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44953" w14:textId="77777777" w:rsidR="005255AA" w:rsidRPr="00D3420D" w:rsidRDefault="0014770B" w:rsidP="00817CE7">
      <w:pPr>
        <w:spacing w:line="480" w:lineRule="auto"/>
        <w:ind w:hanging="720"/>
        <w:jc w:val="center"/>
        <w:rPr>
          <w:rFonts w:ascii="Times New Roman" w:hAnsi="Times New Roman" w:cs="Times New Roman"/>
          <w:b/>
          <w:sz w:val="40"/>
          <w:szCs w:val="40"/>
          <w:lang w:val="es-ES_tradnl"/>
        </w:rPr>
      </w:pPr>
      <w:bookmarkStart w:id="0" w:name="_Hlk130936015"/>
      <w:r w:rsidRPr="00D3420D">
        <w:rPr>
          <w:rFonts w:ascii="Times New Roman" w:hAnsi="Times New Roman" w:cs="Times New Roman"/>
          <w:b/>
          <w:noProof/>
          <w:sz w:val="40"/>
          <w:szCs w:val="40"/>
          <w:lang w:val="es-AR" w:eastAsia="es-AR"/>
        </w:rPr>
        <w:drawing>
          <wp:anchor distT="0" distB="0" distL="114300" distR="114300" simplePos="0" relativeHeight="251658240" behindDoc="0" locked="0" layoutInCell="1" allowOverlap="1" wp14:anchorId="61AA05F7" wp14:editId="60370C72">
            <wp:simplePos x="0" y="0"/>
            <wp:positionH relativeFrom="margin">
              <wp:posOffset>2228850</wp:posOffset>
            </wp:positionH>
            <wp:positionV relativeFrom="margin">
              <wp:posOffset>349250</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1DDCED" w14:textId="77777777" w:rsidR="005255AA" w:rsidRPr="00D3420D" w:rsidRDefault="005255AA" w:rsidP="00817CE7">
      <w:pPr>
        <w:spacing w:line="480" w:lineRule="auto"/>
        <w:ind w:hanging="720"/>
        <w:jc w:val="center"/>
        <w:rPr>
          <w:rFonts w:ascii="Times New Roman" w:hAnsi="Times New Roman" w:cs="Times New Roman"/>
          <w:b/>
          <w:sz w:val="40"/>
          <w:szCs w:val="40"/>
          <w:lang w:val="es-ES_tradnl"/>
        </w:rPr>
      </w:pPr>
    </w:p>
    <w:p w14:paraId="39B15FF7" w14:textId="77777777" w:rsidR="005255AA" w:rsidRPr="00D3420D" w:rsidRDefault="005255AA" w:rsidP="00817CE7">
      <w:pPr>
        <w:spacing w:line="480" w:lineRule="auto"/>
        <w:ind w:hanging="720"/>
        <w:rPr>
          <w:rFonts w:ascii="Times New Roman" w:hAnsi="Times New Roman" w:cs="Times New Roman"/>
          <w:b/>
          <w:sz w:val="40"/>
          <w:szCs w:val="40"/>
          <w:lang w:val="es-ES_tradnl"/>
        </w:rPr>
      </w:pPr>
    </w:p>
    <w:p w14:paraId="5DBDCDF6" w14:textId="77777777" w:rsidR="005255AA" w:rsidRPr="00275C2D" w:rsidRDefault="005255AA" w:rsidP="00817CE7">
      <w:pPr>
        <w:tabs>
          <w:tab w:val="center" w:pos="4320"/>
          <w:tab w:val="left" w:pos="6880"/>
        </w:tabs>
        <w:spacing w:line="360" w:lineRule="auto"/>
        <w:ind w:hanging="720"/>
        <w:jc w:val="center"/>
        <w:rPr>
          <w:rFonts w:ascii="Times New Roman" w:hAnsi="Times New Roman" w:cs="Times New Roman"/>
          <w:b/>
          <w:sz w:val="40"/>
          <w:szCs w:val="40"/>
          <w:lang w:val="es-ES_tradnl"/>
        </w:rPr>
      </w:pPr>
      <w:r w:rsidRPr="00275C2D">
        <w:rPr>
          <w:rFonts w:ascii="Times New Roman" w:hAnsi="Times New Roman" w:cs="Times New Roman"/>
          <w:b/>
          <w:sz w:val="40"/>
          <w:szCs w:val="40"/>
          <w:lang w:val="es-ES_tradnl"/>
        </w:rPr>
        <w:t>Universidad de Palermo</w:t>
      </w:r>
    </w:p>
    <w:p w14:paraId="0F58FD21" w14:textId="1D4BAA08" w:rsidR="005255AA" w:rsidRPr="00275C2D" w:rsidRDefault="004C56AA" w:rsidP="00817CE7">
      <w:pPr>
        <w:spacing w:line="360" w:lineRule="auto"/>
        <w:ind w:hanging="720"/>
        <w:jc w:val="center"/>
        <w:rPr>
          <w:rFonts w:ascii="Times New Roman" w:hAnsi="Times New Roman" w:cs="Times New Roman"/>
          <w:b/>
          <w:sz w:val="40"/>
          <w:szCs w:val="40"/>
          <w:lang w:val="es-ES_tradnl"/>
        </w:rPr>
      </w:pPr>
      <w:r w:rsidRPr="00275C2D">
        <w:rPr>
          <w:rFonts w:ascii="Times New Roman" w:hAnsi="Times New Roman" w:cs="Times New Roman"/>
          <w:b/>
          <w:sz w:val="40"/>
          <w:szCs w:val="40"/>
          <w:lang w:val="es-ES_tradnl"/>
        </w:rPr>
        <w:t>Máster</w:t>
      </w:r>
      <w:r w:rsidR="005255AA" w:rsidRPr="00275C2D">
        <w:rPr>
          <w:rFonts w:ascii="Times New Roman" w:hAnsi="Times New Roman" w:cs="Times New Roman"/>
          <w:b/>
          <w:sz w:val="40"/>
          <w:szCs w:val="40"/>
          <w:lang w:val="es-ES_tradnl"/>
        </w:rPr>
        <w:t xml:space="preserve"> en Dirección de Empresas</w:t>
      </w:r>
    </w:p>
    <w:p w14:paraId="63F39A00" w14:textId="77777777" w:rsidR="005255AA" w:rsidRPr="00275C2D" w:rsidRDefault="005255AA" w:rsidP="00817CE7">
      <w:pPr>
        <w:spacing w:line="360" w:lineRule="auto"/>
        <w:ind w:hanging="720"/>
        <w:jc w:val="center"/>
        <w:rPr>
          <w:rFonts w:ascii="Times New Roman" w:hAnsi="Times New Roman" w:cs="Times New Roman"/>
          <w:b/>
          <w:sz w:val="40"/>
          <w:szCs w:val="40"/>
          <w:lang w:val="es-ES_tradnl"/>
        </w:rPr>
      </w:pPr>
    </w:p>
    <w:p w14:paraId="1367E8FD" w14:textId="638601AB" w:rsidR="005255AA" w:rsidRPr="00275C2D" w:rsidRDefault="0052667B" w:rsidP="00817CE7">
      <w:pPr>
        <w:spacing w:line="360" w:lineRule="auto"/>
        <w:ind w:hanging="720"/>
        <w:jc w:val="center"/>
        <w:rPr>
          <w:rFonts w:ascii="Times New Roman" w:hAnsi="Times New Roman" w:cs="Times New Roman"/>
          <w:b/>
          <w:sz w:val="28"/>
          <w:szCs w:val="28"/>
          <w:lang w:val="es-AR"/>
        </w:rPr>
      </w:pPr>
      <w:r w:rsidRPr="00275C2D">
        <w:rPr>
          <w:rFonts w:ascii="Times New Roman" w:hAnsi="Times New Roman" w:cs="Times New Roman"/>
          <w:b/>
          <w:sz w:val="28"/>
          <w:szCs w:val="28"/>
          <w:lang w:val="es-AR"/>
        </w:rPr>
        <w:t>T</w:t>
      </w:r>
      <w:r w:rsidR="005255AA" w:rsidRPr="00275C2D">
        <w:rPr>
          <w:rFonts w:ascii="Times New Roman" w:hAnsi="Times New Roman" w:cs="Times New Roman"/>
          <w:b/>
          <w:sz w:val="28"/>
          <w:szCs w:val="28"/>
          <w:lang w:val="es-AR"/>
        </w:rPr>
        <w:t>esis para optar al grado de Máster de la Universidad de Palermo en Dirección de Empresa</w:t>
      </w:r>
      <w:r w:rsidR="00DE1346" w:rsidRPr="00275C2D">
        <w:rPr>
          <w:rFonts w:ascii="Times New Roman" w:hAnsi="Times New Roman" w:cs="Times New Roman"/>
          <w:b/>
          <w:sz w:val="28"/>
          <w:szCs w:val="28"/>
          <w:lang w:val="es-AR"/>
        </w:rPr>
        <w:t>s</w:t>
      </w:r>
    </w:p>
    <w:p w14:paraId="1461F679" w14:textId="77777777" w:rsidR="005255AA" w:rsidRPr="00114CC1" w:rsidRDefault="005255AA" w:rsidP="00817CE7">
      <w:pPr>
        <w:pStyle w:val="tablas"/>
        <w:spacing w:line="360" w:lineRule="auto"/>
        <w:ind w:hanging="720"/>
        <w:jc w:val="center"/>
        <w:rPr>
          <w:rFonts w:ascii="Times New Roman" w:hAnsi="Times New Roman"/>
          <w:b/>
          <w:szCs w:val="24"/>
          <w:lang w:val="es-AR"/>
        </w:rPr>
      </w:pPr>
    </w:p>
    <w:p w14:paraId="0D393B27" w14:textId="77777777" w:rsidR="00B85E30" w:rsidRPr="00114CC1" w:rsidRDefault="00B85E30" w:rsidP="00817CE7">
      <w:pPr>
        <w:pStyle w:val="tablas"/>
        <w:spacing w:line="360" w:lineRule="auto"/>
        <w:ind w:hanging="720"/>
        <w:jc w:val="center"/>
        <w:rPr>
          <w:rFonts w:ascii="Times New Roman" w:hAnsi="Times New Roman"/>
          <w:b/>
          <w:szCs w:val="24"/>
          <w:lang w:val="es-AR"/>
        </w:rPr>
      </w:pPr>
    </w:p>
    <w:p w14:paraId="679F0DAC" w14:textId="46FBEDAA" w:rsidR="005255AA" w:rsidRPr="00275C2D" w:rsidRDefault="00507D6C" w:rsidP="00817CE7">
      <w:pPr>
        <w:spacing w:line="360" w:lineRule="auto"/>
        <w:ind w:hanging="720"/>
        <w:jc w:val="center"/>
        <w:rPr>
          <w:rFonts w:ascii="Times New Roman" w:hAnsi="Times New Roman" w:cs="Times New Roman"/>
          <w:b/>
          <w:i/>
          <w:sz w:val="28"/>
          <w:szCs w:val="28"/>
          <w:lang w:val="es-ES_tradnl"/>
        </w:rPr>
      </w:pPr>
      <w:r w:rsidRPr="00275C2D">
        <w:rPr>
          <w:rFonts w:ascii="Times New Roman" w:hAnsi="Times New Roman" w:cs="Times New Roman"/>
          <w:b/>
          <w:i/>
          <w:sz w:val="28"/>
          <w:szCs w:val="28"/>
          <w:lang w:val="es-ES_tradnl"/>
        </w:rPr>
        <w:t xml:space="preserve">PROPUESTA </w:t>
      </w:r>
      <w:r w:rsidR="00D97C06" w:rsidRPr="00275C2D">
        <w:rPr>
          <w:rFonts w:ascii="Times New Roman" w:hAnsi="Times New Roman" w:cs="Times New Roman"/>
          <w:b/>
          <w:i/>
          <w:sz w:val="28"/>
          <w:szCs w:val="28"/>
          <w:lang w:val="es-ES_tradnl"/>
        </w:rPr>
        <w:t xml:space="preserve">DE </w:t>
      </w:r>
      <w:r w:rsidR="005A2C6D" w:rsidRPr="00275C2D">
        <w:rPr>
          <w:rFonts w:ascii="Times New Roman" w:hAnsi="Times New Roman" w:cs="Times New Roman"/>
          <w:b/>
          <w:i/>
          <w:sz w:val="28"/>
          <w:szCs w:val="28"/>
          <w:lang w:val="es-ES_tradnl"/>
        </w:rPr>
        <w:t xml:space="preserve">UN </w:t>
      </w:r>
      <w:r w:rsidR="007421D1" w:rsidRPr="00275C2D">
        <w:rPr>
          <w:rFonts w:ascii="Times New Roman" w:hAnsi="Times New Roman" w:cs="Times New Roman"/>
          <w:b/>
          <w:i/>
          <w:sz w:val="28"/>
          <w:szCs w:val="28"/>
          <w:lang w:val="es-ES_tradnl"/>
        </w:rPr>
        <w:t xml:space="preserve">PLAN DE </w:t>
      </w:r>
      <w:r w:rsidR="0040655D" w:rsidRPr="00275C2D">
        <w:rPr>
          <w:rFonts w:ascii="Times New Roman" w:hAnsi="Times New Roman" w:cs="Times New Roman"/>
          <w:b/>
          <w:i/>
          <w:sz w:val="28"/>
          <w:szCs w:val="28"/>
          <w:lang w:val="es-ES_tradnl"/>
        </w:rPr>
        <w:t xml:space="preserve">MEJORA PARA UN PROGRAMA DE </w:t>
      </w:r>
      <w:r w:rsidR="00D97C06" w:rsidRPr="00275C2D">
        <w:rPr>
          <w:rFonts w:ascii="Times New Roman" w:hAnsi="Times New Roman" w:cs="Times New Roman"/>
          <w:b/>
          <w:i/>
          <w:sz w:val="28"/>
          <w:szCs w:val="28"/>
          <w:lang w:val="es-ES_tradnl"/>
        </w:rPr>
        <w:t>FIDELIZACION</w:t>
      </w:r>
      <w:r w:rsidR="007F4BC6" w:rsidRPr="00275C2D">
        <w:rPr>
          <w:rFonts w:ascii="Times New Roman" w:hAnsi="Times New Roman" w:cs="Times New Roman"/>
          <w:b/>
          <w:i/>
          <w:sz w:val="28"/>
          <w:szCs w:val="28"/>
          <w:lang w:val="es-ES_tradnl"/>
        </w:rPr>
        <w:t xml:space="preserve"> DE CLIENTES </w:t>
      </w:r>
      <w:r w:rsidR="0040655D" w:rsidRPr="00275C2D">
        <w:rPr>
          <w:rFonts w:ascii="Times New Roman" w:hAnsi="Times New Roman" w:cs="Times New Roman"/>
          <w:b/>
          <w:i/>
          <w:sz w:val="28"/>
          <w:szCs w:val="28"/>
          <w:lang w:val="es-ES_tradnl"/>
        </w:rPr>
        <w:t>DE</w:t>
      </w:r>
      <w:r w:rsidR="007F4BC6" w:rsidRPr="00275C2D">
        <w:rPr>
          <w:rFonts w:ascii="Times New Roman" w:hAnsi="Times New Roman" w:cs="Times New Roman"/>
          <w:b/>
          <w:i/>
          <w:sz w:val="28"/>
          <w:szCs w:val="28"/>
          <w:lang w:val="es-ES_tradnl"/>
        </w:rPr>
        <w:t xml:space="preserve"> LA</w:t>
      </w:r>
      <w:r w:rsidR="00570979" w:rsidRPr="00275C2D">
        <w:rPr>
          <w:rFonts w:ascii="Times New Roman" w:hAnsi="Times New Roman" w:cs="Times New Roman"/>
          <w:b/>
          <w:i/>
          <w:sz w:val="28"/>
          <w:szCs w:val="28"/>
          <w:lang w:val="es-ES_tradnl"/>
        </w:rPr>
        <w:t>S</w:t>
      </w:r>
      <w:r w:rsidR="007F4BC6" w:rsidRPr="00275C2D">
        <w:rPr>
          <w:rFonts w:ascii="Times New Roman" w:hAnsi="Times New Roman" w:cs="Times New Roman"/>
          <w:b/>
          <w:i/>
          <w:sz w:val="28"/>
          <w:szCs w:val="28"/>
          <w:lang w:val="es-ES_tradnl"/>
        </w:rPr>
        <w:t xml:space="preserve"> </w:t>
      </w:r>
      <w:r w:rsidR="007421D1" w:rsidRPr="00275C2D">
        <w:rPr>
          <w:rFonts w:ascii="Times New Roman" w:hAnsi="Times New Roman" w:cs="Times New Roman"/>
          <w:b/>
          <w:i/>
          <w:sz w:val="28"/>
          <w:szCs w:val="28"/>
          <w:lang w:val="es-ES_tradnl"/>
        </w:rPr>
        <w:t>EMPRESA</w:t>
      </w:r>
      <w:r w:rsidR="00570979" w:rsidRPr="00275C2D">
        <w:rPr>
          <w:rFonts w:ascii="Times New Roman" w:hAnsi="Times New Roman" w:cs="Times New Roman"/>
          <w:b/>
          <w:i/>
          <w:sz w:val="28"/>
          <w:szCs w:val="28"/>
          <w:lang w:val="es-ES_tradnl"/>
        </w:rPr>
        <w:t>S DEL GRUPO</w:t>
      </w:r>
      <w:r w:rsidR="007421D1" w:rsidRPr="00275C2D">
        <w:rPr>
          <w:rFonts w:ascii="Times New Roman" w:hAnsi="Times New Roman" w:cs="Times New Roman"/>
          <w:b/>
          <w:i/>
          <w:sz w:val="28"/>
          <w:szCs w:val="28"/>
          <w:lang w:val="es-ES_tradnl"/>
        </w:rPr>
        <w:t xml:space="preserve"> </w:t>
      </w:r>
      <w:r w:rsidR="008C5D15" w:rsidRPr="00275C2D">
        <w:rPr>
          <w:rFonts w:ascii="Times New Roman" w:hAnsi="Times New Roman" w:cs="Times New Roman"/>
          <w:b/>
          <w:i/>
          <w:sz w:val="28"/>
          <w:szCs w:val="28"/>
          <w:lang w:val="es-ES_tradnl"/>
        </w:rPr>
        <w:t>SANCOR SEGUROS</w:t>
      </w:r>
      <w:r w:rsidR="00DD3A31" w:rsidRPr="00275C2D">
        <w:rPr>
          <w:rFonts w:ascii="Times New Roman" w:hAnsi="Times New Roman" w:cs="Times New Roman"/>
          <w:b/>
          <w:i/>
          <w:sz w:val="28"/>
          <w:szCs w:val="28"/>
          <w:lang w:val="es-ES_tradnl"/>
        </w:rPr>
        <w:t xml:space="preserve">, </w:t>
      </w:r>
      <w:r w:rsidR="008C5D15" w:rsidRPr="00275C2D">
        <w:rPr>
          <w:rFonts w:ascii="Times New Roman" w:hAnsi="Times New Roman" w:cs="Times New Roman"/>
          <w:b/>
          <w:i/>
          <w:sz w:val="28"/>
          <w:szCs w:val="28"/>
          <w:lang w:val="es-ES_tradnl"/>
        </w:rPr>
        <w:t>SUNCHALES, SANTA FE</w:t>
      </w:r>
      <w:r w:rsidR="00212A46" w:rsidRPr="00275C2D">
        <w:rPr>
          <w:rFonts w:ascii="Times New Roman" w:hAnsi="Times New Roman" w:cs="Times New Roman"/>
          <w:b/>
          <w:i/>
          <w:sz w:val="28"/>
          <w:szCs w:val="28"/>
          <w:lang w:val="es-ES_tradnl"/>
        </w:rPr>
        <w:t>,</w:t>
      </w:r>
      <w:r w:rsidR="00D93151" w:rsidRPr="00275C2D">
        <w:rPr>
          <w:rFonts w:ascii="Times New Roman" w:hAnsi="Times New Roman" w:cs="Times New Roman"/>
          <w:b/>
          <w:i/>
          <w:sz w:val="28"/>
          <w:szCs w:val="28"/>
          <w:lang w:val="es-ES_tradnl"/>
        </w:rPr>
        <w:t xml:space="preserve"> </w:t>
      </w:r>
      <w:r w:rsidR="008C5D15" w:rsidRPr="00275C2D">
        <w:rPr>
          <w:rFonts w:ascii="Times New Roman" w:hAnsi="Times New Roman" w:cs="Times New Roman"/>
          <w:b/>
          <w:i/>
          <w:sz w:val="28"/>
          <w:szCs w:val="28"/>
          <w:lang w:val="es-ES_tradnl"/>
        </w:rPr>
        <w:t>ARGENTINA</w:t>
      </w:r>
    </w:p>
    <w:p w14:paraId="5BDC7CC3" w14:textId="77777777" w:rsidR="005255AA" w:rsidRPr="00114CC1" w:rsidRDefault="005255AA" w:rsidP="00817CE7">
      <w:pPr>
        <w:spacing w:line="360" w:lineRule="auto"/>
        <w:ind w:hanging="720"/>
        <w:jc w:val="center"/>
        <w:rPr>
          <w:rFonts w:ascii="Times New Roman" w:hAnsi="Times New Roman" w:cs="Times New Roman"/>
          <w:b/>
          <w:u w:val="single"/>
          <w:lang w:val="es-AR"/>
        </w:rPr>
      </w:pPr>
    </w:p>
    <w:p w14:paraId="27CF9C54" w14:textId="77777777" w:rsidR="005255AA" w:rsidRPr="00275C2D" w:rsidRDefault="005255AA" w:rsidP="00817CE7">
      <w:pPr>
        <w:pStyle w:val="tablas"/>
        <w:spacing w:line="360" w:lineRule="auto"/>
        <w:ind w:hanging="720"/>
        <w:jc w:val="center"/>
        <w:rPr>
          <w:rFonts w:ascii="Times New Roman" w:hAnsi="Times New Roman"/>
          <w:b/>
          <w:sz w:val="28"/>
          <w:szCs w:val="28"/>
          <w:lang w:val="es-AR"/>
        </w:rPr>
      </w:pPr>
    </w:p>
    <w:p w14:paraId="62AD0221" w14:textId="48FDE900" w:rsidR="005255AA" w:rsidRPr="00275C2D" w:rsidRDefault="003E1531" w:rsidP="00817CE7">
      <w:pPr>
        <w:tabs>
          <w:tab w:val="center" w:pos="4153"/>
        </w:tabs>
        <w:spacing w:line="360" w:lineRule="auto"/>
        <w:ind w:hanging="720"/>
        <w:rPr>
          <w:rFonts w:ascii="Times New Roman" w:hAnsi="Times New Roman" w:cs="Times New Roman"/>
          <w:b/>
          <w:color w:val="00B050"/>
          <w:sz w:val="28"/>
          <w:szCs w:val="28"/>
          <w:lang w:val="es-AR"/>
        </w:rPr>
      </w:pPr>
      <w:r w:rsidRPr="00275C2D">
        <w:rPr>
          <w:rFonts w:ascii="Times New Roman" w:hAnsi="Times New Roman" w:cs="Times New Roman"/>
          <w:b/>
          <w:sz w:val="28"/>
          <w:szCs w:val="28"/>
          <w:lang w:val="es-AR"/>
        </w:rPr>
        <w:t>Tesista:</w:t>
      </w:r>
      <w:r w:rsidR="008C5D15" w:rsidRPr="00275C2D">
        <w:rPr>
          <w:rFonts w:ascii="Times New Roman" w:hAnsi="Times New Roman" w:cs="Times New Roman"/>
          <w:b/>
          <w:sz w:val="28"/>
          <w:szCs w:val="28"/>
          <w:lang w:val="es-AR"/>
        </w:rPr>
        <w:t xml:space="preserve"> Lic. Sebasti</w:t>
      </w:r>
      <w:r w:rsidR="00DD3A31" w:rsidRPr="00275C2D">
        <w:rPr>
          <w:rFonts w:ascii="Times New Roman" w:hAnsi="Times New Roman" w:cs="Times New Roman"/>
          <w:b/>
          <w:sz w:val="28"/>
          <w:szCs w:val="28"/>
          <w:lang w:val="es-AR"/>
        </w:rPr>
        <w:t>á</w:t>
      </w:r>
      <w:r w:rsidR="008C5D15" w:rsidRPr="00275C2D">
        <w:rPr>
          <w:rFonts w:ascii="Times New Roman" w:hAnsi="Times New Roman" w:cs="Times New Roman"/>
          <w:b/>
          <w:sz w:val="28"/>
          <w:szCs w:val="28"/>
          <w:lang w:val="es-AR"/>
        </w:rPr>
        <w:t xml:space="preserve">n </w:t>
      </w:r>
      <w:r w:rsidR="00275C2D">
        <w:rPr>
          <w:rFonts w:ascii="Times New Roman" w:hAnsi="Times New Roman" w:cs="Times New Roman"/>
          <w:b/>
          <w:sz w:val="28"/>
          <w:szCs w:val="28"/>
          <w:lang w:val="es-AR"/>
        </w:rPr>
        <w:t xml:space="preserve">Alejo </w:t>
      </w:r>
      <w:r w:rsidR="008C5D15" w:rsidRPr="00275C2D">
        <w:rPr>
          <w:rFonts w:ascii="Times New Roman" w:hAnsi="Times New Roman" w:cs="Times New Roman"/>
          <w:b/>
          <w:sz w:val="28"/>
          <w:szCs w:val="28"/>
          <w:lang w:val="es-AR"/>
        </w:rPr>
        <w:t>Scandolo</w:t>
      </w:r>
    </w:p>
    <w:p w14:paraId="070A9ED9" w14:textId="1F884564" w:rsidR="005255AA" w:rsidRPr="00275C2D" w:rsidRDefault="003E1531" w:rsidP="00817CE7">
      <w:pPr>
        <w:spacing w:line="360" w:lineRule="auto"/>
        <w:ind w:hanging="720"/>
        <w:rPr>
          <w:rFonts w:ascii="Times New Roman" w:hAnsi="Times New Roman" w:cs="Times New Roman"/>
          <w:b/>
          <w:color w:val="00B050"/>
          <w:sz w:val="28"/>
          <w:szCs w:val="28"/>
          <w:lang w:val="es-AR"/>
        </w:rPr>
      </w:pPr>
      <w:r w:rsidRPr="00275C2D">
        <w:rPr>
          <w:rFonts w:ascii="Times New Roman" w:hAnsi="Times New Roman" w:cs="Times New Roman"/>
          <w:b/>
          <w:sz w:val="28"/>
          <w:szCs w:val="28"/>
          <w:lang w:val="es-AR"/>
        </w:rPr>
        <w:t>Legajo</w:t>
      </w:r>
      <w:r w:rsidR="007421D1" w:rsidRPr="00275C2D">
        <w:rPr>
          <w:rFonts w:ascii="Times New Roman" w:hAnsi="Times New Roman" w:cs="Times New Roman"/>
          <w:b/>
          <w:sz w:val="28"/>
          <w:szCs w:val="28"/>
          <w:lang w:val="es-AR"/>
        </w:rPr>
        <w:t>:</w:t>
      </w:r>
      <w:r w:rsidR="008C5D15" w:rsidRPr="00275C2D">
        <w:rPr>
          <w:rFonts w:ascii="Times New Roman" w:hAnsi="Times New Roman" w:cs="Times New Roman"/>
          <w:b/>
          <w:sz w:val="28"/>
          <w:szCs w:val="28"/>
          <w:lang w:val="es-AR"/>
        </w:rPr>
        <w:t xml:space="preserve"> 0113742</w:t>
      </w:r>
    </w:p>
    <w:p w14:paraId="6EAD0712" w14:textId="01DE56A1" w:rsidR="005255AA" w:rsidRPr="00275C2D" w:rsidRDefault="00612551" w:rsidP="00817CE7">
      <w:pPr>
        <w:spacing w:line="360" w:lineRule="auto"/>
        <w:ind w:hanging="720"/>
        <w:rPr>
          <w:rFonts w:ascii="Times New Roman" w:hAnsi="Times New Roman" w:cs="Times New Roman"/>
          <w:b/>
          <w:color w:val="00B050"/>
          <w:sz w:val="28"/>
          <w:szCs w:val="28"/>
          <w:lang w:val="es-AR"/>
        </w:rPr>
      </w:pPr>
      <w:r w:rsidRPr="00275C2D">
        <w:rPr>
          <w:rFonts w:ascii="Times New Roman" w:hAnsi="Times New Roman" w:cs="Times New Roman"/>
          <w:b/>
          <w:sz w:val="28"/>
          <w:szCs w:val="28"/>
          <w:lang w:val="es-AR"/>
        </w:rPr>
        <w:t>Director de t</w:t>
      </w:r>
      <w:r w:rsidR="005255AA" w:rsidRPr="00275C2D">
        <w:rPr>
          <w:rFonts w:ascii="Times New Roman" w:hAnsi="Times New Roman" w:cs="Times New Roman"/>
          <w:b/>
          <w:sz w:val="28"/>
          <w:szCs w:val="28"/>
          <w:lang w:val="es-AR"/>
        </w:rPr>
        <w:t>esis</w:t>
      </w:r>
      <w:r w:rsidRPr="00275C2D">
        <w:rPr>
          <w:rFonts w:ascii="Times New Roman" w:hAnsi="Times New Roman" w:cs="Times New Roman"/>
          <w:b/>
          <w:sz w:val="28"/>
          <w:szCs w:val="28"/>
          <w:lang w:val="es-AR"/>
        </w:rPr>
        <w:t xml:space="preserve"> p</w:t>
      </w:r>
      <w:r w:rsidR="0033564C" w:rsidRPr="00275C2D">
        <w:rPr>
          <w:rFonts w:ascii="Times New Roman" w:hAnsi="Times New Roman" w:cs="Times New Roman"/>
          <w:b/>
          <w:sz w:val="28"/>
          <w:szCs w:val="28"/>
          <w:lang w:val="es-AR"/>
        </w:rPr>
        <w:t>ropuesto</w:t>
      </w:r>
      <w:r w:rsidR="005255AA" w:rsidRPr="00275C2D">
        <w:rPr>
          <w:rFonts w:ascii="Times New Roman" w:hAnsi="Times New Roman" w:cs="Times New Roman"/>
          <w:b/>
          <w:sz w:val="28"/>
          <w:szCs w:val="28"/>
          <w:lang w:val="es-AR"/>
        </w:rPr>
        <w:t>:</w:t>
      </w:r>
      <w:r w:rsidR="00EE277B" w:rsidRPr="00275C2D">
        <w:rPr>
          <w:rFonts w:ascii="Times New Roman" w:hAnsi="Times New Roman" w:cs="Times New Roman"/>
          <w:b/>
          <w:sz w:val="28"/>
          <w:szCs w:val="28"/>
          <w:lang w:val="es-AR"/>
        </w:rPr>
        <w:t xml:space="preserve"> </w:t>
      </w:r>
      <w:r w:rsidRPr="00275C2D">
        <w:rPr>
          <w:rFonts w:ascii="Times New Roman" w:hAnsi="Times New Roman" w:cs="Times New Roman"/>
          <w:b/>
          <w:sz w:val="28"/>
          <w:szCs w:val="28"/>
          <w:lang w:val="es-AR"/>
        </w:rPr>
        <w:t>Mg.</w:t>
      </w:r>
      <w:r w:rsidR="0052667B" w:rsidRPr="00275C2D">
        <w:rPr>
          <w:rFonts w:ascii="Times New Roman" w:hAnsi="Times New Roman" w:cs="Times New Roman"/>
          <w:b/>
          <w:sz w:val="28"/>
          <w:szCs w:val="28"/>
          <w:lang w:val="es-AR"/>
        </w:rPr>
        <w:t xml:space="preserve"> Patricio O’Gorman</w:t>
      </w:r>
      <w:r w:rsidRPr="00275C2D">
        <w:rPr>
          <w:rFonts w:ascii="Times New Roman" w:hAnsi="Times New Roman" w:cs="Times New Roman"/>
          <w:b/>
          <w:color w:val="00B050"/>
          <w:sz w:val="28"/>
          <w:szCs w:val="28"/>
          <w:lang w:val="es-AR"/>
        </w:rPr>
        <w:t xml:space="preserve"> </w:t>
      </w:r>
    </w:p>
    <w:p w14:paraId="5E286688" w14:textId="77777777" w:rsidR="00B85E30" w:rsidRPr="00275C2D" w:rsidRDefault="00B85E30" w:rsidP="00817CE7">
      <w:pPr>
        <w:pStyle w:val="tablas"/>
        <w:spacing w:line="480" w:lineRule="auto"/>
        <w:ind w:hanging="720"/>
        <w:jc w:val="center"/>
        <w:rPr>
          <w:rFonts w:ascii="Times New Roman" w:hAnsi="Times New Roman"/>
          <w:b/>
          <w:sz w:val="28"/>
          <w:szCs w:val="28"/>
          <w:u w:val="single"/>
          <w:lang w:val="es-AR"/>
        </w:rPr>
      </w:pPr>
    </w:p>
    <w:p w14:paraId="4EF250AA" w14:textId="760F9EE0" w:rsidR="005255AA" w:rsidRPr="00A96214" w:rsidRDefault="000721CF" w:rsidP="00817CE7">
      <w:pPr>
        <w:spacing w:line="480" w:lineRule="auto"/>
        <w:ind w:hanging="720"/>
        <w:jc w:val="center"/>
        <w:rPr>
          <w:rFonts w:ascii="Times New Roman" w:hAnsi="Times New Roman" w:cs="Times New Roman"/>
          <w:bCs/>
          <w:sz w:val="28"/>
          <w:szCs w:val="28"/>
          <w:lang w:val="es-AR"/>
        </w:rPr>
      </w:pPr>
      <w:r w:rsidRPr="00A96214">
        <w:rPr>
          <w:rFonts w:ascii="Times New Roman" w:hAnsi="Times New Roman" w:cs="Times New Roman"/>
          <w:bCs/>
          <w:color w:val="00B050"/>
          <w:sz w:val="28"/>
          <w:szCs w:val="28"/>
          <w:lang w:val="es-AR"/>
        </w:rPr>
        <w:t xml:space="preserve"> </w:t>
      </w:r>
      <w:r w:rsidR="0052667B" w:rsidRPr="00A96214">
        <w:rPr>
          <w:rFonts w:ascii="Times New Roman" w:hAnsi="Times New Roman" w:cs="Times New Roman"/>
          <w:bCs/>
          <w:sz w:val="28"/>
          <w:szCs w:val="28"/>
          <w:lang w:val="es-AR"/>
        </w:rPr>
        <w:t>202</w:t>
      </w:r>
      <w:r w:rsidR="00A96214">
        <w:rPr>
          <w:rFonts w:ascii="Times New Roman" w:hAnsi="Times New Roman" w:cs="Times New Roman"/>
          <w:bCs/>
          <w:sz w:val="28"/>
          <w:szCs w:val="28"/>
          <w:lang w:val="es-AR"/>
        </w:rPr>
        <w:t>3</w:t>
      </w:r>
    </w:p>
    <w:p w14:paraId="385F8584" w14:textId="77777777" w:rsidR="005255AA" w:rsidRPr="00A96214" w:rsidRDefault="005255AA" w:rsidP="00817CE7">
      <w:pPr>
        <w:spacing w:line="480" w:lineRule="auto"/>
        <w:ind w:hanging="720"/>
        <w:jc w:val="center"/>
        <w:rPr>
          <w:rFonts w:ascii="Times New Roman" w:hAnsi="Times New Roman" w:cs="Times New Roman"/>
          <w:bCs/>
          <w:sz w:val="28"/>
          <w:szCs w:val="28"/>
          <w:lang w:val="es-AR"/>
        </w:rPr>
      </w:pPr>
      <w:r w:rsidRPr="00A96214">
        <w:rPr>
          <w:rFonts w:ascii="Times New Roman" w:hAnsi="Times New Roman" w:cs="Times New Roman"/>
          <w:bCs/>
          <w:sz w:val="28"/>
          <w:szCs w:val="28"/>
          <w:lang w:val="es-AR"/>
        </w:rPr>
        <w:t>Buenos Aires – Argentina</w:t>
      </w:r>
    </w:p>
    <w:p w14:paraId="24193C19" w14:textId="0FADD444" w:rsidR="0052667B" w:rsidRPr="00114CC1" w:rsidRDefault="0052667B" w:rsidP="00817CE7">
      <w:pPr>
        <w:spacing w:line="480" w:lineRule="auto"/>
        <w:ind w:hanging="720"/>
        <w:jc w:val="center"/>
        <w:rPr>
          <w:rFonts w:ascii="Times New Roman" w:hAnsi="Times New Roman" w:cs="Times New Roman"/>
          <w:b/>
          <w:lang w:val="es-ES_tradnl"/>
        </w:rPr>
      </w:pPr>
      <w:r w:rsidRPr="00114CC1">
        <w:rPr>
          <w:rFonts w:ascii="Times New Roman" w:hAnsi="Times New Roman" w:cs="Times New Roman"/>
          <w:b/>
          <w:lang w:val="es-ES_tradnl"/>
        </w:rPr>
        <w:lastRenderedPageBreak/>
        <w:t xml:space="preserve">EVALUACIÓN </w:t>
      </w:r>
      <w:r w:rsidRPr="00DA5BF4">
        <w:rPr>
          <w:rFonts w:ascii="Times New Roman" w:hAnsi="Times New Roman" w:cs="Times New Roman"/>
          <w:b/>
          <w:sz w:val="28"/>
          <w:szCs w:val="28"/>
          <w:lang w:val="es-ES_tradnl"/>
        </w:rPr>
        <w:t>DEL</w:t>
      </w:r>
      <w:r w:rsidRPr="00114CC1">
        <w:rPr>
          <w:rFonts w:ascii="Times New Roman" w:hAnsi="Times New Roman" w:cs="Times New Roman"/>
          <w:b/>
          <w:lang w:val="es-ES_tradnl"/>
        </w:rPr>
        <w:t xml:space="preserve"> COMITÉ</w:t>
      </w:r>
    </w:p>
    <w:p w14:paraId="70D46EA5" w14:textId="53D07EB1" w:rsidR="0052667B" w:rsidRPr="00114CC1" w:rsidRDefault="0052667B" w:rsidP="00817CE7">
      <w:pPr>
        <w:spacing w:line="480" w:lineRule="auto"/>
        <w:ind w:hanging="720"/>
        <w:jc w:val="center"/>
        <w:rPr>
          <w:rFonts w:ascii="Times New Roman" w:hAnsi="Times New Roman" w:cs="Times New Roman"/>
          <w:b/>
          <w:lang w:val="es-ES_tradnl"/>
        </w:rPr>
      </w:pPr>
    </w:p>
    <w:p w14:paraId="009935A7" w14:textId="360A026C" w:rsidR="0052667B" w:rsidRPr="00114CC1" w:rsidRDefault="0052667B" w:rsidP="00817CE7">
      <w:pPr>
        <w:spacing w:line="480" w:lineRule="auto"/>
        <w:ind w:hanging="720"/>
        <w:jc w:val="center"/>
        <w:rPr>
          <w:rFonts w:ascii="Times New Roman" w:hAnsi="Times New Roman" w:cs="Times New Roman"/>
          <w:b/>
          <w:lang w:val="es-ES_tradnl"/>
        </w:rPr>
      </w:pPr>
    </w:p>
    <w:p w14:paraId="390BA82D" w14:textId="54B26798" w:rsidR="0052667B" w:rsidRPr="00114CC1" w:rsidRDefault="0052667B" w:rsidP="00817CE7">
      <w:pPr>
        <w:spacing w:line="480" w:lineRule="auto"/>
        <w:ind w:hanging="720"/>
        <w:jc w:val="center"/>
        <w:rPr>
          <w:rFonts w:ascii="Times New Roman" w:hAnsi="Times New Roman" w:cs="Times New Roman"/>
          <w:b/>
          <w:lang w:val="es-ES_tradnl"/>
        </w:rPr>
      </w:pPr>
    </w:p>
    <w:p w14:paraId="5B3D0AEF" w14:textId="5E6A86D5" w:rsidR="0052667B" w:rsidRPr="00114CC1" w:rsidRDefault="0052667B" w:rsidP="00817CE7">
      <w:pPr>
        <w:spacing w:line="480" w:lineRule="auto"/>
        <w:ind w:hanging="720"/>
        <w:jc w:val="center"/>
        <w:rPr>
          <w:rFonts w:ascii="Times New Roman" w:hAnsi="Times New Roman" w:cs="Times New Roman"/>
          <w:b/>
          <w:lang w:val="es-ES_tradnl"/>
        </w:rPr>
      </w:pPr>
    </w:p>
    <w:p w14:paraId="37C3813B" w14:textId="2487C2CD" w:rsidR="0052667B" w:rsidRPr="00114CC1" w:rsidRDefault="0052667B" w:rsidP="00817CE7">
      <w:pPr>
        <w:spacing w:line="480" w:lineRule="auto"/>
        <w:ind w:hanging="720"/>
        <w:jc w:val="center"/>
        <w:rPr>
          <w:rFonts w:ascii="Times New Roman" w:hAnsi="Times New Roman" w:cs="Times New Roman"/>
          <w:b/>
          <w:lang w:val="es-ES_tradnl"/>
        </w:rPr>
      </w:pPr>
    </w:p>
    <w:p w14:paraId="0748EABF" w14:textId="41D536E7" w:rsidR="0052667B" w:rsidRPr="00114CC1" w:rsidRDefault="0052667B" w:rsidP="00817CE7">
      <w:pPr>
        <w:spacing w:line="480" w:lineRule="auto"/>
        <w:ind w:hanging="720"/>
        <w:jc w:val="center"/>
        <w:rPr>
          <w:rFonts w:ascii="Times New Roman" w:hAnsi="Times New Roman" w:cs="Times New Roman"/>
          <w:b/>
          <w:lang w:val="es-ES_tradnl"/>
        </w:rPr>
      </w:pPr>
    </w:p>
    <w:p w14:paraId="2BA8147C" w14:textId="005D9292" w:rsidR="0052667B" w:rsidRPr="00114CC1" w:rsidRDefault="0052667B" w:rsidP="00817CE7">
      <w:pPr>
        <w:spacing w:line="480" w:lineRule="auto"/>
        <w:ind w:hanging="720"/>
        <w:jc w:val="center"/>
        <w:rPr>
          <w:rFonts w:ascii="Times New Roman" w:hAnsi="Times New Roman" w:cs="Times New Roman"/>
          <w:b/>
          <w:lang w:val="es-ES_tradnl"/>
        </w:rPr>
      </w:pPr>
    </w:p>
    <w:p w14:paraId="20CCABEE" w14:textId="405FEA4B" w:rsidR="0052667B" w:rsidRPr="00114CC1" w:rsidRDefault="0052667B" w:rsidP="00817CE7">
      <w:pPr>
        <w:spacing w:line="480" w:lineRule="auto"/>
        <w:ind w:hanging="720"/>
        <w:jc w:val="center"/>
        <w:rPr>
          <w:rFonts w:ascii="Times New Roman" w:hAnsi="Times New Roman" w:cs="Times New Roman"/>
          <w:b/>
          <w:lang w:val="es-ES_tradnl"/>
        </w:rPr>
      </w:pPr>
    </w:p>
    <w:p w14:paraId="3AAC15F0" w14:textId="6273D564" w:rsidR="0052667B" w:rsidRPr="00114CC1" w:rsidRDefault="0052667B" w:rsidP="00817CE7">
      <w:pPr>
        <w:spacing w:line="480" w:lineRule="auto"/>
        <w:ind w:hanging="720"/>
        <w:jc w:val="center"/>
        <w:rPr>
          <w:rFonts w:ascii="Times New Roman" w:hAnsi="Times New Roman" w:cs="Times New Roman"/>
          <w:b/>
          <w:lang w:val="es-ES_tradnl"/>
        </w:rPr>
      </w:pPr>
    </w:p>
    <w:p w14:paraId="10CE3D17" w14:textId="57E88F24" w:rsidR="0052667B" w:rsidRPr="00114CC1" w:rsidRDefault="0052667B" w:rsidP="00817CE7">
      <w:pPr>
        <w:spacing w:line="480" w:lineRule="auto"/>
        <w:ind w:hanging="720"/>
        <w:jc w:val="center"/>
        <w:rPr>
          <w:rFonts w:ascii="Times New Roman" w:hAnsi="Times New Roman" w:cs="Times New Roman"/>
          <w:b/>
          <w:lang w:val="es-ES_tradnl"/>
        </w:rPr>
      </w:pPr>
    </w:p>
    <w:p w14:paraId="0FC8476D" w14:textId="57CE91E7" w:rsidR="0052667B" w:rsidRPr="00114CC1" w:rsidRDefault="0052667B" w:rsidP="00817CE7">
      <w:pPr>
        <w:spacing w:line="480" w:lineRule="auto"/>
        <w:ind w:hanging="720"/>
        <w:jc w:val="center"/>
        <w:rPr>
          <w:rFonts w:ascii="Times New Roman" w:hAnsi="Times New Roman" w:cs="Times New Roman"/>
          <w:b/>
          <w:lang w:val="es-ES_tradnl"/>
        </w:rPr>
      </w:pPr>
    </w:p>
    <w:p w14:paraId="2AC02CB3" w14:textId="68541264" w:rsidR="0052667B" w:rsidRPr="00114CC1" w:rsidRDefault="0052667B" w:rsidP="00817CE7">
      <w:pPr>
        <w:spacing w:line="480" w:lineRule="auto"/>
        <w:ind w:hanging="720"/>
        <w:jc w:val="center"/>
        <w:rPr>
          <w:rFonts w:ascii="Times New Roman" w:hAnsi="Times New Roman" w:cs="Times New Roman"/>
          <w:b/>
          <w:lang w:val="es-ES_tradnl"/>
        </w:rPr>
      </w:pPr>
    </w:p>
    <w:p w14:paraId="7C528374" w14:textId="2249D6E9" w:rsidR="0052667B" w:rsidRPr="00114CC1" w:rsidRDefault="0052667B" w:rsidP="00817CE7">
      <w:pPr>
        <w:spacing w:line="480" w:lineRule="auto"/>
        <w:ind w:hanging="720"/>
        <w:jc w:val="center"/>
        <w:rPr>
          <w:rFonts w:ascii="Times New Roman" w:hAnsi="Times New Roman" w:cs="Times New Roman"/>
          <w:b/>
          <w:lang w:val="es-ES_tradnl"/>
        </w:rPr>
      </w:pPr>
    </w:p>
    <w:p w14:paraId="05C67E71" w14:textId="603CAE23" w:rsidR="0052667B" w:rsidRPr="00114CC1" w:rsidRDefault="0052667B" w:rsidP="00817CE7">
      <w:pPr>
        <w:spacing w:line="480" w:lineRule="auto"/>
        <w:ind w:hanging="720"/>
        <w:jc w:val="center"/>
        <w:rPr>
          <w:rFonts w:ascii="Times New Roman" w:hAnsi="Times New Roman" w:cs="Times New Roman"/>
          <w:b/>
          <w:lang w:val="es-ES_tradnl"/>
        </w:rPr>
      </w:pPr>
    </w:p>
    <w:p w14:paraId="12F16AF4" w14:textId="24283B79" w:rsidR="0052667B" w:rsidRPr="00114CC1" w:rsidRDefault="0052667B" w:rsidP="00817CE7">
      <w:pPr>
        <w:spacing w:line="480" w:lineRule="auto"/>
        <w:ind w:hanging="720"/>
        <w:jc w:val="center"/>
        <w:rPr>
          <w:rFonts w:ascii="Times New Roman" w:hAnsi="Times New Roman" w:cs="Times New Roman"/>
          <w:b/>
          <w:lang w:val="es-ES_tradnl"/>
        </w:rPr>
      </w:pPr>
    </w:p>
    <w:p w14:paraId="367E499B" w14:textId="27D2E1C1" w:rsidR="0052667B" w:rsidRPr="00114CC1" w:rsidRDefault="0052667B" w:rsidP="00817CE7">
      <w:pPr>
        <w:spacing w:line="480" w:lineRule="auto"/>
        <w:ind w:hanging="720"/>
        <w:jc w:val="center"/>
        <w:rPr>
          <w:rFonts w:ascii="Times New Roman" w:hAnsi="Times New Roman" w:cs="Times New Roman"/>
          <w:b/>
          <w:lang w:val="es-ES_tradnl"/>
        </w:rPr>
      </w:pPr>
    </w:p>
    <w:p w14:paraId="602B607C" w14:textId="424F1172" w:rsidR="0052667B" w:rsidRPr="00114CC1" w:rsidRDefault="0052667B" w:rsidP="00817CE7">
      <w:pPr>
        <w:spacing w:line="480" w:lineRule="auto"/>
        <w:ind w:hanging="720"/>
        <w:jc w:val="center"/>
        <w:rPr>
          <w:rFonts w:ascii="Times New Roman" w:hAnsi="Times New Roman" w:cs="Times New Roman"/>
          <w:b/>
          <w:lang w:val="es-ES_tradnl"/>
        </w:rPr>
      </w:pPr>
    </w:p>
    <w:p w14:paraId="6E5D210C" w14:textId="64CB67A8" w:rsidR="0052667B" w:rsidRPr="00114CC1" w:rsidRDefault="0052667B" w:rsidP="00817CE7">
      <w:pPr>
        <w:spacing w:line="480" w:lineRule="auto"/>
        <w:ind w:hanging="720"/>
        <w:jc w:val="center"/>
        <w:rPr>
          <w:rFonts w:ascii="Times New Roman" w:hAnsi="Times New Roman" w:cs="Times New Roman"/>
          <w:b/>
          <w:lang w:val="es-ES_tradnl"/>
        </w:rPr>
      </w:pPr>
    </w:p>
    <w:p w14:paraId="6A5492B0" w14:textId="4B83F315" w:rsidR="0052667B" w:rsidRPr="00114CC1" w:rsidRDefault="0052667B" w:rsidP="00817CE7">
      <w:pPr>
        <w:spacing w:line="480" w:lineRule="auto"/>
        <w:ind w:hanging="720"/>
        <w:jc w:val="center"/>
        <w:rPr>
          <w:rFonts w:ascii="Times New Roman" w:hAnsi="Times New Roman" w:cs="Times New Roman"/>
          <w:b/>
          <w:lang w:val="es-ES_tradnl"/>
        </w:rPr>
      </w:pPr>
    </w:p>
    <w:p w14:paraId="201144F9" w14:textId="25EE3E62" w:rsidR="0052667B" w:rsidRPr="00114CC1" w:rsidRDefault="0052667B" w:rsidP="00817CE7">
      <w:pPr>
        <w:spacing w:line="480" w:lineRule="auto"/>
        <w:ind w:hanging="720"/>
        <w:jc w:val="center"/>
        <w:rPr>
          <w:rFonts w:ascii="Times New Roman" w:hAnsi="Times New Roman" w:cs="Times New Roman"/>
          <w:b/>
          <w:lang w:val="es-ES_tradnl"/>
        </w:rPr>
      </w:pPr>
    </w:p>
    <w:p w14:paraId="3FDBF4FE" w14:textId="2395506B" w:rsidR="0052667B" w:rsidRPr="00114CC1" w:rsidRDefault="0052667B" w:rsidP="00817CE7">
      <w:pPr>
        <w:spacing w:line="480" w:lineRule="auto"/>
        <w:ind w:hanging="720"/>
        <w:jc w:val="center"/>
        <w:rPr>
          <w:rFonts w:ascii="Times New Roman" w:hAnsi="Times New Roman" w:cs="Times New Roman"/>
          <w:b/>
          <w:lang w:val="es-ES_tradnl"/>
        </w:rPr>
      </w:pPr>
    </w:p>
    <w:p w14:paraId="323ADBDC" w14:textId="2E333E12" w:rsidR="0052667B" w:rsidRPr="00114CC1" w:rsidRDefault="0052667B" w:rsidP="00817CE7">
      <w:pPr>
        <w:spacing w:line="480" w:lineRule="auto"/>
        <w:ind w:hanging="720"/>
        <w:jc w:val="center"/>
        <w:rPr>
          <w:rFonts w:ascii="Times New Roman" w:hAnsi="Times New Roman" w:cs="Times New Roman"/>
          <w:b/>
          <w:lang w:val="es-ES_tradnl"/>
        </w:rPr>
      </w:pPr>
    </w:p>
    <w:p w14:paraId="20D20F28" w14:textId="2D40DE20" w:rsidR="0052667B" w:rsidRPr="00DA5BF4" w:rsidRDefault="0052667B" w:rsidP="00817CE7">
      <w:pPr>
        <w:spacing w:line="480" w:lineRule="auto"/>
        <w:ind w:hanging="720"/>
        <w:jc w:val="center"/>
        <w:rPr>
          <w:rFonts w:ascii="Times New Roman" w:hAnsi="Times New Roman" w:cs="Times New Roman"/>
          <w:b/>
          <w:sz w:val="28"/>
          <w:szCs w:val="28"/>
          <w:lang w:val="es-ES_tradnl"/>
        </w:rPr>
      </w:pPr>
      <w:r w:rsidRPr="00DA5BF4">
        <w:rPr>
          <w:rFonts w:ascii="Times New Roman" w:hAnsi="Times New Roman" w:cs="Times New Roman"/>
          <w:b/>
          <w:sz w:val="28"/>
          <w:szCs w:val="28"/>
          <w:lang w:val="es-ES_tradnl"/>
        </w:rPr>
        <w:lastRenderedPageBreak/>
        <w:t>AGRADECIMIENTO</w:t>
      </w:r>
    </w:p>
    <w:p w14:paraId="22F4856B" w14:textId="1BB3CC5E" w:rsidR="0052667B" w:rsidRPr="00114CC1" w:rsidRDefault="0052667B" w:rsidP="00817CE7">
      <w:pPr>
        <w:spacing w:line="480" w:lineRule="auto"/>
        <w:ind w:hanging="720"/>
        <w:jc w:val="center"/>
        <w:rPr>
          <w:rFonts w:ascii="Times New Roman" w:hAnsi="Times New Roman" w:cs="Times New Roman"/>
          <w:b/>
          <w:lang w:val="es-ES_tradnl"/>
        </w:rPr>
      </w:pPr>
    </w:p>
    <w:p w14:paraId="3DD67507" w14:textId="69A18DB0" w:rsidR="00223594" w:rsidRPr="00114CC1" w:rsidRDefault="00304768" w:rsidP="00817CE7">
      <w:pPr>
        <w:spacing w:line="480" w:lineRule="auto"/>
        <w:jc w:val="both"/>
        <w:rPr>
          <w:rFonts w:ascii="Times New Roman" w:hAnsi="Times New Roman" w:cs="Times New Roman"/>
          <w:lang w:val="es-ES_tradnl"/>
        </w:rPr>
      </w:pPr>
      <w:r>
        <w:rPr>
          <w:rFonts w:ascii="Times New Roman" w:hAnsi="Times New Roman" w:cs="Times New Roman"/>
          <w:lang w:val="es-ES_tradnl"/>
        </w:rPr>
        <w:t>A</w:t>
      </w:r>
      <w:r w:rsidR="00223594" w:rsidRPr="00114CC1">
        <w:rPr>
          <w:rFonts w:ascii="Times New Roman" w:hAnsi="Times New Roman" w:cs="Times New Roman"/>
          <w:lang w:val="es-ES_tradnl"/>
        </w:rPr>
        <w:t>gradezco a todos y cada uno de los profesores que se han tomado el tiempo y la dedicación para trasmitir</w:t>
      </w:r>
      <w:r>
        <w:rPr>
          <w:rFonts w:ascii="Times New Roman" w:hAnsi="Times New Roman" w:cs="Times New Roman"/>
          <w:lang w:val="es-ES_tradnl"/>
        </w:rPr>
        <w:t>me</w:t>
      </w:r>
      <w:r w:rsidR="00223594" w:rsidRPr="00114CC1">
        <w:rPr>
          <w:rFonts w:ascii="Times New Roman" w:hAnsi="Times New Roman" w:cs="Times New Roman"/>
          <w:lang w:val="es-ES_tradnl"/>
        </w:rPr>
        <w:t xml:space="preserve"> sus conocimientos, siendo aún mayor el desafío de hacerlo en un contexto de pandemia y </w:t>
      </w:r>
      <w:r>
        <w:rPr>
          <w:rFonts w:ascii="Times New Roman" w:hAnsi="Times New Roman" w:cs="Times New Roman"/>
          <w:lang w:val="es-ES_tradnl"/>
        </w:rPr>
        <w:t xml:space="preserve">bajo una modalidad </w:t>
      </w:r>
      <w:r w:rsidR="00223594" w:rsidRPr="00114CC1">
        <w:rPr>
          <w:rFonts w:ascii="Times New Roman" w:hAnsi="Times New Roman" w:cs="Times New Roman"/>
          <w:lang w:val="es-ES_tradnl"/>
        </w:rPr>
        <w:t xml:space="preserve">virtual. </w:t>
      </w:r>
    </w:p>
    <w:p w14:paraId="2D1FFFFD" w14:textId="77777777" w:rsidR="00223594" w:rsidRPr="00114CC1" w:rsidRDefault="00223594" w:rsidP="00817CE7">
      <w:pPr>
        <w:spacing w:line="480" w:lineRule="auto"/>
        <w:jc w:val="both"/>
        <w:rPr>
          <w:rFonts w:ascii="Times New Roman" w:hAnsi="Times New Roman" w:cs="Times New Roman"/>
          <w:lang w:val="es-ES_tradnl"/>
        </w:rPr>
      </w:pPr>
    </w:p>
    <w:p w14:paraId="6158753E" w14:textId="0BE9A8A8" w:rsidR="00223594" w:rsidRPr="00114CC1" w:rsidRDefault="00223594"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Del mismo modo</w:t>
      </w:r>
      <w:r w:rsidR="00304768">
        <w:rPr>
          <w:rFonts w:ascii="Times New Roman" w:hAnsi="Times New Roman" w:cs="Times New Roman"/>
          <w:lang w:val="es-ES_tradnl"/>
        </w:rPr>
        <w:t>,</w:t>
      </w:r>
      <w:r w:rsidRPr="00114CC1">
        <w:rPr>
          <w:rFonts w:ascii="Times New Roman" w:hAnsi="Times New Roman" w:cs="Times New Roman"/>
          <w:lang w:val="es-ES_tradnl"/>
        </w:rPr>
        <w:t xml:space="preserve"> a mis compañeros les agradezco la generosidad con la que han compartido sus experiencias. De esta maestría me llevo muchos </w:t>
      </w:r>
      <w:r w:rsidR="00B37CD3">
        <w:rPr>
          <w:rFonts w:ascii="Times New Roman" w:hAnsi="Times New Roman" w:cs="Times New Roman"/>
          <w:lang w:val="es-ES_tradnl"/>
        </w:rPr>
        <w:t>contenidos</w:t>
      </w:r>
      <w:r w:rsidRPr="00114CC1">
        <w:rPr>
          <w:rFonts w:ascii="Times New Roman" w:hAnsi="Times New Roman" w:cs="Times New Roman"/>
          <w:lang w:val="es-ES_tradnl"/>
        </w:rPr>
        <w:t>, pero aún más importante, muchos amigos.</w:t>
      </w:r>
    </w:p>
    <w:p w14:paraId="600AAE74" w14:textId="14D39101" w:rsidR="00223594" w:rsidRPr="00114CC1" w:rsidRDefault="00223594" w:rsidP="00817CE7">
      <w:pPr>
        <w:spacing w:line="480" w:lineRule="auto"/>
        <w:jc w:val="both"/>
        <w:rPr>
          <w:rFonts w:ascii="Times New Roman" w:hAnsi="Times New Roman" w:cs="Times New Roman"/>
          <w:lang w:val="es-ES_tradnl"/>
        </w:rPr>
      </w:pPr>
    </w:p>
    <w:p w14:paraId="136E8651" w14:textId="25F634E3" w:rsidR="00223594" w:rsidRPr="00114CC1" w:rsidRDefault="00223594"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Al Grupo Sancor Seguros, por creen en mi potencial como profesional y desafiarme a seguir mejorando.</w:t>
      </w:r>
    </w:p>
    <w:p w14:paraId="441BE967" w14:textId="77777777" w:rsidR="00223594" w:rsidRPr="00114CC1" w:rsidRDefault="00223594" w:rsidP="00817CE7">
      <w:pPr>
        <w:spacing w:line="480" w:lineRule="auto"/>
        <w:jc w:val="both"/>
        <w:rPr>
          <w:rFonts w:ascii="Times New Roman" w:hAnsi="Times New Roman" w:cs="Times New Roman"/>
          <w:lang w:val="es-ES_tradnl"/>
        </w:rPr>
      </w:pPr>
    </w:p>
    <w:p w14:paraId="78536EED" w14:textId="79E015AE" w:rsidR="00D66E0C" w:rsidRPr="00114CC1" w:rsidRDefault="00223594"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Pero por sobre todas las cosas, soy un agradecido de mi familia. Agradecido de</w:t>
      </w:r>
      <w:r w:rsidR="00D66E0C" w:rsidRPr="00114CC1">
        <w:rPr>
          <w:rFonts w:ascii="Times New Roman" w:hAnsi="Times New Roman" w:cs="Times New Roman"/>
          <w:lang w:val="es-ES_tradnl"/>
        </w:rPr>
        <w:t xml:space="preserve"> mi esposa</w:t>
      </w:r>
      <w:r w:rsidRPr="00114CC1">
        <w:rPr>
          <w:rFonts w:ascii="Times New Roman" w:hAnsi="Times New Roman" w:cs="Times New Roman"/>
          <w:lang w:val="es-ES_tradnl"/>
        </w:rPr>
        <w:t>, ya que s</w:t>
      </w:r>
      <w:r w:rsidR="00D66E0C" w:rsidRPr="00114CC1">
        <w:rPr>
          <w:rFonts w:ascii="Times New Roman" w:hAnsi="Times New Roman" w:cs="Times New Roman"/>
          <w:lang w:val="es-ES_tradnl"/>
        </w:rPr>
        <w:t xml:space="preserve">u apoyo fue fundamental para que mi dedicación sea absoluta, más </w:t>
      </w:r>
      <w:r w:rsidR="00304768">
        <w:rPr>
          <w:rFonts w:ascii="Times New Roman" w:hAnsi="Times New Roman" w:cs="Times New Roman"/>
          <w:lang w:val="es-ES_tradnl"/>
        </w:rPr>
        <w:t xml:space="preserve">aún por el hecho de haber empezado a cursar </w:t>
      </w:r>
      <w:r w:rsidR="00D66E0C" w:rsidRPr="00114CC1">
        <w:rPr>
          <w:rFonts w:ascii="Times New Roman" w:hAnsi="Times New Roman" w:cs="Times New Roman"/>
          <w:lang w:val="es-ES_tradnl"/>
        </w:rPr>
        <w:t xml:space="preserve">a meses de </w:t>
      </w:r>
      <w:r w:rsidRPr="00114CC1">
        <w:rPr>
          <w:rFonts w:ascii="Times New Roman" w:hAnsi="Times New Roman" w:cs="Times New Roman"/>
          <w:lang w:val="es-ES_tradnl"/>
        </w:rPr>
        <w:t>haber sido</w:t>
      </w:r>
      <w:r w:rsidR="00D66E0C" w:rsidRPr="00114CC1">
        <w:rPr>
          <w:rFonts w:ascii="Times New Roman" w:hAnsi="Times New Roman" w:cs="Times New Roman"/>
          <w:lang w:val="es-ES_tradnl"/>
        </w:rPr>
        <w:t xml:space="preserve"> padre.</w:t>
      </w:r>
    </w:p>
    <w:p w14:paraId="5BB3E3F9" w14:textId="30044E07" w:rsidR="0052667B" w:rsidRPr="00114CC1" w:rsidRDefault="00D66E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 </w:t>
      </w:r>
    </w:p>
    <w:p w14:paraId="30322FCC" w14:textId="1F7D9058" w:rsidR="00D66E0C" w:rsidRPr="00114CC1" w:rsidRDefault="00D66E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 mi hijo,</w:t>
      </w:r>
      <w:r w:rsidR="00223594" w:rsidRPr="00114CC1">
        <w:rPr>
          <w:rFonts w:ascii="Times New Roman" w:hAnsi="Times New Roman" w:cs="Times New Roman"/>
          <w:lang w:val="es-ES_tradnl"/>
        </w:rPr>
        <w:t xml:space="preserve"> Vicente,</w:t>
      </w:r>
      <w:r w:rsidRPr="00114CC1">
        <w:rPr>
          <w:rFonts w:ascii="Times New Roman" w:hAnsi="Times New Roman" w:cs="Times New Roman"/>
          <w:lang w:val="es-ES_tradnl"/>
        </w:rPr>
        <w:t xml:space="preserve"> él es el motivo de todo.</w:t>
      </w:r>
    </w:p>
    <w:p w14:paraId="298A7DAA" w14:textId="77777777" w:rsidR="009571D4" w:rsidRDefault="009571D4" w:rsidP="00817CE7">
      <w:pPr>
        <w:spacing w:line="480" w:lineRule="auto"/>
        <w:jc w:val="both"/>
        <w:rPr>
          <w:rFonts w:ascii="Times New Roman" w:hAnsi="Times New Roman" w:cs="Times New Roman"/>
          <w:lang w:val="es-ES_tradnl"/>
        </w:rPr>
      </w:pPr>
    </w:p>
    <w:p w14:paraId="45809CE4" w14:textId="4103A37F" w:rsidR="00D66E0C" w:rsidRPr="00114CC1" w:rsidRDefault="00D66E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 mi madre, porque ella me marca día a día el camino.</w:t>
      </w:r>
    </w:p>
    <w:p w14:paraId="68B3BFB4" w14:textId="11114C5D" w:rsidR="00D66E0C" w:rsidRPr="00114CC1" w:rsidRDefault="00D66E0C" w:rsidP="00817CE7">
      <w:pPr>
        <w:spacing w:line="480" w:lineRule="auto"/>
        <w:jc w:val="both"/>
        <w:rPr>
          <w:rFonts w:ascii="Times New Roman" w:hAnsi="Times New Roman" w:cs="Times New Roman"/>
          <w:lang w:val="es-ES_tradnl"/>
        </w:rPr>
      </w:pPr>
    </w:p>
    <w:p w14:paraId="5FAB5164" w14:textId="43A41694" w:rsidR="00D66E0C" w:rsidRPr="00114CC1" w:rsidRDefault="00223594"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w:t>
      </w:r>
      <w:r w:rsidR="00D66E0C" w:rsidRPr="00114CC1">
        <w:rPr>
          <w:rFonts w:ascii="Times New Roman" w:hAnsi="Times New Roman" w:cs="Times New Roman"/>
          <w:lang w:val="es-ES_tradnl"/>
        </w:rPr>
        <w:t xml:space="preserve"> mi padre, que esta pandemia me lo arrancó de mis días, pero sé que dónde esté me acompaña y estará orgulloso de mis logros.</w:t>
      </w:r>
    </w:p>
    <w:p w14:paraId="55016392" w14:textId="12CB0826" w:rsidR="0052667B" w:rsidRPr="00DA5BF4" w:rsidRDefault="0052667B" w:rsidP="00817CE7">
      <w:pPr>
        <w:spacing w:line="480" w:lineRule="auto"/>
        <w:jc w:val="center"/>
        <w:rPr>
          <w:rFonts w:ascii="Times New Roman" w:hAnsi="Times New Roman" w:cs="Times New Roman"/>
          <w:b/>
          <w:sz w:val="28"/>
          <w:szCs w:val="28"/>
          <w:lang w:val="es-ES_tradnl"/>
        </w:rPr>
      </w:pPr>
      <w:r w:rsidRPr="00DA5BF4">
        <w:rPr>
          <w:rFonts w:ascii="Times New Roman" w:hAnsi="Times New Roman" w:cs="Times New Roman"/>
          <w:b/>
          <w:sz w:val="28"/>
          <w:szCs w:val="28"/>
          <w:lang w:val="es-ES_tradnl"/>
        </w:rPr>
        <w:lastRenderedPageBreak/>
        <w:t>RESUMEN</w:t>
      </w:r>
    </w:p>
    <w:p w14:paraId="12044EB5" w14:textId="78AE0B18" w:rsidR="0052667B" w:rsidRPr="00114CC1" w:rsidRDefault="0052667B" w:rsidP="00817CE7">
      <w:pPr>
        <w:spacing w:line="480" w:lineRule="auto"/>
        <w:jc w:val="center"/>
        <w:rPr>
          <w:rFonts w:ascii="Times New Roman" w:hAnsi="Times New Roman" w:cs="Times New Roman"/>
          <w:b/>
          <w:lang w:val="es-ES_tradnl"/>
        </w:rPr>
      </w:pPr>
    </w:p>
    <w:p w14:paraId="6AD09D45" w14:textId="0DC547BF" w:rsidR="00D66E0C" w:rsidRPr="00114CC1" w:rsidRDefault="00F806EB"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el año 2018 el Grupo Sancor Seguros lanzó en Argentina el primer programa de fidelización de clientes de la industria aseguradora. El mismo estaba destinado a clientes individuos de Sancor Seguros, la primera de las empresas del Grupo que formaría parte de este proyecto.</w:t>
      </w:r>
    </w:p>
    <w:p w14:paraId="645E2A26" w14:textId="55AB09B4" w:rsidR="00F806EB" w:rsidRPr="00114CC1" w:rsidRDefault="00F806EB" w:rsidP="00817CE7">
      <w:pPr>
        <w:spacing w:line="480" w:lineRule="auto"/>
        <w:jc w:val="both"/>
        <w:rPr>
          <w:rFonts w:ascii="Times New Roman" w:hAnsi="Times New Roman" w:cs="Times New Roman"/>
          <w:lang w:val="es-ES_tradnl"/>
        </w:rPr>
      </w:pPr>
    </w:p>
    <w:p w14:paraId="66C0B187" w14:textId="1AECDB33" w:rsidR="00F806EB" w:rsidRPr="00114CC1" w:rsidRDefault="003D4AC3" w:rsidP="00817CE7">
      <w:pPr>
        <w:spacing w:line="480" w:lineRule="auto"/>
        <w:jc w:val="both"/>
        <w:rPr>
          <w:rFonts w:ascii="Times New Roman" w:hAnsi="Times New Roman" w:cs="Times New Roman"/>
          <w:lang w:val="es-ES_tradnl"/>
        </w:rPr>
      </w:pPr>
      <w:r>
        <w:rPr>
          <w:rFonts w:ascii="Times New Roman" w:hAnsi="Times New Roman" w:cs="Times New Roman"/>
          <w:lang w:val="es-ES_tradnl"/>
        </w:rPr>
        <w:t>A</w:t>
      </w:r>
      <w:r w:rsidR="00F806EB" w:rsidRPr="00114CC1">
        <w:rPr>
          <w:rFonts w:ascii="Times New Roman" w:hAnsi="Times New Roman" w:cs="Times New Roman"/>
          <w:lang w:val="es-ES_tradnl"/>
        </w:rPr>
        <w:t xml:space="preserve">l momento del lanzamiento, los objetivos </w:t>
      </w:r>
      <w:r>
        <w:rPr>
          <w:rFonts w:ascii="Times New Roman" w:hAnsi="Times New Roman" w:cs="Times New Roman"/>
          <w:lang w:val="es-ES_tradnl"/>
        </w:rPr>
        <w:t>del programa</w:t>
      </w:r>
      <w:r w:rsidR="00F806EB" w:rsidRPr="00114CC1">
        <w:rPr>
          <w:rFonts w:ascii="Times New Roman" w:hAnsi="Times New Roman" w:cs="Times New Roman"/>
          <w:lang w:val="es-ES_tradnl"/>
        </w:rPr>
        <w:t xml:space="preserve"> fueron los de </w:t>
      </w:r>
      <w:r w:rsidR="004363C7" w:rsidRPr="00114CC1">
        <w:rPr>
          <w:rFonts w:ascii="Times New Roman" w:hAnsi="Times New Roman" w:cs="Times New Roman"/>
          <w:lang w:val="es-ES_tradnl"/>
        </w:rPr>
        <w:t>sentar las bases para desarrollar la fidelización de los clientes, elevar barreras de salidas, generar una base de datos de apoyo al área de marketing, favorecer el ingreso de nuevos clientes y generar un espacio de comunicación positivo con el cliente.</w:t>
      </w:r>
    </w:p>
    <w:p w14:paraId="21D3617E" w14:textId="77777777" w:rsidR="00F806EB" w:rsidRPr="00114CC1" w:rsidRDefault="00F806EB" w:rsidP="00817CE7">
      <w:pPr>
        <w:spacing w:line="480" w:lineRule="auto"/>
        <w:jc w:val="both"/>
        <w:rPr>
          <w:rFonts w:ascii="Times New Roman" w:hAnsi="Times New Roman" w:cs="Times New Roman"/>
          <w:lang w:val="es-ES_tradnl"/>
        </w:rPr>
      </w:pPr>
    </w:p>
    <w:p w14:paraId="35290BA9" w14:textId="4471A4AF" w:rsidR="00067A1B" w:rsidRDefault="00F806EB"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 4 años de este l</w:t>
      </w:r>
      <w:r w:rsidR="004363C7" w:rsidRPr="00114CC1">
        <w:rPr>
          <w:rFonts w:ascii="Times New Roman" w:hAnsi="Times New Roman" w:cs="Times New Roman"/>
          <w:lang w:val="es-ES_tradnl"/>
        </w:rPr>
        <w:t>anzamiento,</w:t>
      </w:r>
      <w:r w:rsidR="00304768">
        <w:rPr>
          <w:rFonts w:ascii="Times New Roman" w:hAnsi="Times New Roman" w:cs="Times New Roman"/>
          <w:lang w:val="es-ES_tradnl"/>
        </w:rPr>
        <w:t xml:space="preserve"> </w:t>
      </w:r>
      <w:r w:rsidR="004363C7" w:rsidRPr="00114CC1">
        <w:rPr>
          <w:rFonts w:ascii="Times New Roman" w:hAnsi="Times New Roman" w:cs="Times New Roman"/>
          <w:lang w:val="es-ES_tradnl"/>
        </w:rPr>
        <w:t xml:space="preserve">se plantea desde el área de marketing la posibilidad de implementar un plan de </w:t>
      </w:r>
      <w:r w:rsidR="004363C7" w:rsidRPr="00304768">
        <w:rPr>
          <w:rFonts w:ascii="Times New Roman" w:hAnsi="Times New Roman" w:cs="Times New Roman"/>
          <w:lang w:val="es-ES_tradnl"/>
        </w:rPr>
        <w:t>mejora a fin de aumentar el atractivo del programa, mejorar y simplificar procesos operativos y consolidar al programa como una herramienta comercial que permita implementar acciones de venta cruza</w:t>
      </w:r>
      <w:r w:rsidR="00223594" w:rsidRPr="00304768">
        <w:rPr>
          <w:rFonts w:ascii="Times New Roman" w:hAnsi="Times New Roman" w:cs="Times New Roman"/>
          <w:lang w:val="es-ES_tradnl"/>
        </w:rPr>
        <w:t>d</w:t>
      </w:r>
      <w:r w:rsidR="004363C7" w:rsidRPr="00304768">
        <w:rPr>
          <w:rFonts w:ascii="Times New Roman" w:hAnsi="Times New Roman" w:cs="Times New Roman"/>
          <w:lang w:val="es-ES_tradnl"/>
        </w:rPr>
        <w:t>a</w:t>
      </w:r>
      <w:r w:rsidR="00067A1B" w:rsidRPr="00304768">
        <w:rPr>
          <w:rFonts w:ascii="Times New Roman" w:hAnsi="Times New Roman" w:cs="Times New Roman"/>
          <w:lang w:val="es-ES_tradnl"/>
        </w:rPr>
        <w:t xml:space="preserve">, </w:t>
      </w:r>
      <w:r w:rsidR="00304768" w:rsidRPr="00304768">
        <w:rPr>
          <w:rFonts w:ascii="Times New Roman" w:hAnsi="Times New Roman" w:cs="Times New Roman"/>
          <w:lang w:val="es-ES_tradnl"/>
        </w:rPr>
        <w:t>g</w:t>
      </w:r>
      <w:r w:rsidR="00067A1B" w:rsidRPr="00304768">
        <w:rPr>
          <w:rFonts w:ascii="Times New Roman" w:hAnsi="Times New Roman" w:cs="Times New Roman"/>
          <w:lang w:val="es-ES_tradnl"/>
        </w:rPr>
        <w:t>enera</w:t>
      </w:r>
      <w:r w:rsidR="00304768" w:rsidRPr="00304768">
        <w:rPr>
          <w:rFonts w:ascii="Times New Roman" w:hAnsi="Times New Roman" w:cs="Times New Roman"/>
          <w:lang w:val="es-ES_tradnl"/>
        </w:rPr>
        <w:t>ndo</w:t>
      </w:r>
      <w:r w:rsidR="00067A1B" w:rsidRPr="00304768">
        <w:rPr>
          <w:rFonts w:ascii="Times New Roman" w:hAnsi="Times New Roman" w:cs="Times New Roman"/>
          <w:lang w:val="es-ES_tradnl"/>
        </w:rPr>
        <w:t xml:space="preserve"> en este espacio una </w:t>
      </w:r>
      <w:r w:rsidR="004363C7" w:rsidRPr="00304768">
        <w:rPr>
          <w:rFonts w:ascii="Times New Roman" w:hAnsi="Times New Roman" w:cs="Times New Roman"/>
          <w:lang w:val="es-ES_tradnl"/>
        </w:rPr>
        <w:t xml:space="preserve">integración </w:t>
      </w:r>
      <w:r w:rsidR="00067A1B" w:rsidRPr="00304768">
        <w:rPr>
          <w:rFonts w:ascii="Times New Roman" w:hAnsi="Times New Roman" w:cs="Times New Roman"/>
          <w:lang w:val="es-ES_tradnl"/>
        </w:rPr>
        <w:t>de las distintas compañías del Grupo.</w:t>
      </w:r>
    </w:p>
    <w:p w14:paraId="603C793E" w14:textId="77777777" w:rsidR="003D4AC3" w:rsidRPr="00114CC1" w:rsidRDefault="003D4AC3" w:rsidP="00817CE7">
      <w:pPr>
        <w:spacing w:line="480" w:lineRule="auto"/>
        <w:jc w:val="both"/>
        <w:rPr>
          <w:rFonts w:ascii="Times New Roman" w:hAnsi="Times New Roman" w:cs="Times New Roman"/>
          <w:lang w:val="es-ES_tradnl"/>
        </w:rPr>
      </w:pPr>
    </w:p>
    <w:p w14:paraId="0CBD60B5" w14:textId="48725074" w:rsidR="00067A1B" w:rsidRPr="00114CC1" w:rsidRDefault="00067A1B"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El presente trabajo buscará poner de manifiesto el estado de situación actual del programa y proponer plan de mejoras a fin de responder a los objetivos planteados </w:t>
      </w:r>
      <w:r w:rsidR="00A25E4C">
        <w:rPr>
          <w:rFonts w:ascii="Times New Roman" w:hAnsi="Times New Roman" w:cs="Times New Roman"/>
          <w:lang w:val="es-ES_tradnl"/>
        </w:rPr>
        <w:t>anteriormente</w:t>
      </w:r>
      <w:r w:rsidRPr="00114CC1">
        <w:rPr>
          <w:rFonts w:ascii="Times New Roman" w:hAnsi="Times New Roman" w:cs="Times New Roman"/>
          <w:lang w:val="es-ES_tradnl"/>
        </w:rPr>
        <w:t>.</w:t>
      </w:r>
    </w:p>
    <w:p w14:paraId="3F08D49C" w14:textId="77777777" w:rsidR="00790399" w:rsidRDefault="00790399" w:rsidP="00817CE7">
      <w:pPr>
        <w:spacing w:line="480" w:lineRule="auto"/>
        <w:jc w:val="center"/>
        <w:rPr>
          <w:rFonts w:ascii="Times New Roman" w:hAnsi="Times New Roman" w:cs="Times New Roman"/>
          <w:b/>
          <w:sz w:val="28"/>
          <w:szCs w:val="28"/>
          <w:lang w:val="es-ES_tradnl"/>
        </w:rPr>
      </w:pPr>
    </w:p>
    <w:p w14:paraId="7A6C0F93" w14:textId="77777777" w:rsidR="00304768" w:rsidRDefault="00304768" w:rsidP="00817CE7">
      <w:pPr>
        <w:spacing w:line="480" w:lineRule="auto"/>
        <w:jc w:val="center"/>
        <w:rPr>
          <w:rFonts w:ascii="Times New Roman" w:hAnsi="Times New Roman" w:cs="Times New Roman"/>
          <w:b/>
          <w:sz w:val="28"/>
          <w:szCs w:val="28"/>
          <w:lang w:val="es-ES_tradnl"/>
        </w:rPr>
      </w:pPr>
    </w:p>
    <w:p w14:paraId="30D858DE" w14:textId="38B7B373" w:rsidR="00DB69C7" w:rsidRDefault="00A35260" w:rsidP="00817CE7">
      <w:pPr>
        <w:spacing w:line="480" w:lineRule="auto"/>
        <w:jc w:val="center"/>
        <w:rPr>
          <w:rFonts w:ascii="Times New Roman" w:hAnsi="Times New Roman" w:cs="Times New Roman"/>
          <w:b/>
          <w:sz w:val="28"/>
          <w:szCs w:val="28"/>
          <w:lang w:val="es-ES_tradnl"/>
        </w:rPr>
      </w:pPr>
      <w:r>
        <w:rPr>
          <w:rFonts w:ascii="Times New Roman" w:hAnsi="Times New Roman" w:cs="Times New Roman"/>
          <w:b/>
          <w:sz w:val="28"/>
          <w:szCs w:val="28"/>
          <w:lang w:val="es-ES_tradnl"/>
        </w:rPr>
        <w:t>ÍNDICE</w:t>
      </w:r>
    </w:p>
    <w:sdt>
      <w:sdtPr>
        <w:rPr>
          <w:rFonts w:asciiTheme="minorHAnsi" w:eastAsiaTheme="minorEastAsia" w:hAnsiTheme="minorHAnsi" w:cstheme="minorBidi"/>
          <w:color w:val="auto"/>
          <w:sz w:val="24"/>
          <w:szCs w:val="24"/>
          <w:lang w:val="es-ES" w:eastAsia="en-US"/>
        </w:rPr>
        <w:id w:val="124136281"/>
        <w:docPartObj>
          <w:docPartGallery w:val="Table of Contents"/>
          <w:docPartUnique/>
        </w:docPartObj>
      </w:sdtPr>
      <w:sdtEndPr>
        <w:rPr>
          <w:b/>
          <w:bCs/>
        </w:rPr>
      </w:sdtEndPr>
      <w:sdtContent>
        <w:p w14:paraId="4A43DD48" w14:textId="229304B2" w:rsidR="00790399" w:rsidRPr="00790399" w:rsidRDefault="00790399" w:rsidP="00790399">
          <w:pPr>
            <w:pStyle w:val="TOCHeading"/>
            <w:spacing w:line="480" w:lineRule="auto"/>
            <w:rPr>
              <w:rFonts w:ascii="Times New Roman" w:hAnsi="Times New Roman" w:cs="Times New Roman"/>
              <w:sz w:val="24"/>
              <w:szCs w:val="24"/>
            </w:rPr>
          </w:pPr>
        </w:p>
        <w:p w14:paraId="38CE0209" w14:textId="1E32002C" w:rsidR="00783989" w:rsidRDefault="00790399">
          <w:pPr>
            <w:pStyle w:val="TOC2"/>
            <w:tabs>
              <w:tab w:val="left" w:pos="660"/>
              <w:tab w:val="right" w:leader="dot" w:pos="8630"/>
            </w:tabs>
            <w:rPr>
              <w:noProof/>
              <w:sz w:val="22"/>
              <w:szCs w:val="22"/>
              <w:lang w:val="es-AR" w:eastAsia="es-AR"/>
            </w:rPr>
          </w:pPr>
          <w:r w:rsidRPr="00790399">
            <w:rPr>
              <w:rFonts w:ascii="Times New Roman" w:hAnsi="Times New Roman" w:cs="Times New Roman"/>
            </w:rPr>
            <w:fldChar w:fldCharType="begin"/>
          </w:r>
          <w:r w:rsidRPr="00790399">
            <w:rPr>
              <w:rFonts w:ascii="Times New Roman" w:hAnsi="Times New Roman" w:cs="Times New Roman"/>
            </w:rPr>
            <w:instrText xml:space="preserve"> TOC \o "1-3" \h \z \u </w:instrText>
          </w:r>
          <w:r w:rsidRPr="00790399">
            <w:rPr>
              <w:rFonts w:ascii="Times New Roman" w:hAnsi="Times New Roman" w:cs="Times New Roman"/>
            </w:rPr>
            <w:fldChar w:fldCharType="separate"/>
          </w:r>
          <w:hyperlink w:anchor="_Toc131726773" w:history="1">
            <w:r w:rsidR="00783989" w:rsidRPr="00271CC3">
              <w:rPr>
                <w:rStyle w:val="Hyperlink"/>
                <w:rFonts w:ascii="Times New Roman" w:hAnsi="Times New Roman" w:cs="Times New Roman"/>
                <w:noProof/>
                <w:lang w:val="es-ES_tradnl"/>
              </w:rPr>
              <w:t>I.</w:t>
            </w:r>
            <w:r w:rsidR="00783989">
              <w:rPr>
                <w:noProof/>
                <w:sz w:val="22"/>
                <w:szCs w:val="22"/>
                <w:lang w:val="es-AR" w:eastAsia="es-AR"/>
              </w:rPr>
              <w:tab/>
            </w:r>
            <w:r w:rsidR="00783989" w:rsidRPr="00271CC3">
              <w:rPr>
                <w:rStyle w:val="Hyperlink"/>
                <w:rFonts w:ascii="Times New Roman" w:hAnsi="Times New Roman" w:cs="Times New Roman"/>
                <w:noProof/>
                <w:lang w:val="es-ES_tradnl"/>
              </w:rPr>
              <w:t>Justificación</w:t>
            </w:r>
            <w:r w:rsidR="00783989">
              <w:rPr>
                <w:noProof/>
                <w:webHidden/>
              </w:rPr>
              <w:tab/>
            </w:r>
            <w:r w:rsidR="00783989">
              <w:rPr>
                <w:noProof/>
                <w:webHidden/>
              </w:rPr>
              <w:fldChar w:fldCharType="begin"/>
            </w:r>
            <w:r w:rsidR="00783989">
              <w:rPr>
                <w:noProof/>
                <w:webHidden/>
              </w:rPr>
              <w:instrText xml:space="preserve"> PAGEREF _Toc131726773 \h </w:instrText>
            </w:r>
            <w:r w:rsidR="00783989">
              <w:rPr>
                <w:noProof/>
                <w:webHidden/>
              </w:rPr>
            </w:r>
            <w:r w:rsidR="00783989">
              <w:rPr>
                <w:noProof/>
                <w:webHidden/>
              </w:rPr>
              <w:fldChar w:fldCharType="separate"/>
            </w:r>
            <w:r w:rsidR="00B37CD3">
              <w:rPr>
                <w:noProof/>
                <w:webHidden/>
              </w:rPr>
              <w:t>1</w:t>
            </w:r>
            <w:r w:rsidR="00783989">
              <w:rPr>
                <w:noProof/>
                <w:webHidden/>
              </w:rPr>
              <w:fldChar w:fldCharType="end"/>
            </w:r>
          </w:hyperlink>
        </w:p>
        <w:p w14:paraId="5230F2BA" w14:textId="5FB88BDF" w:rsidR="00783989" w:rsidRDefault="00000000">
          <w:pPr>
            <w:pStyle w:val="TOC2"/>
            <w:tabs>
              <w:tab w:val="left" w:pos="880"/>
              <w:tab w:val="right" w:leader="dot" w:pos="8630"/>
            </w:tabs>
            <w:rPr>
              <w:noProof/>
              <w:sz w:val="22"/>
              <w:szCs w:val="22"/>
              <w:lang w:val="es-AR" w:eastAsia="es-AR"/>
            </w:rPr>
          </w:pPr>
          <w:hyperlink w:anchor="_Toc131726774" w:history="1">
            <w:r w:rsidR="00783989" w:rsidRPr="00271CC3">
              <w:rPr>
                <w:rStyle w:val="Hyperlink"/>
                <w:rFonts w:ascii="Times New Roman" w:hAnsi="Times New Roman" w:cs="Times New Roman"/>
                <w:noProof/>
                <w:lang w:val="es-ES_tradnl"/>
              </w:rPr>
              <w:t>II.</w:t>
            </w:r>
            <w:r w:rsidR="00783989">
              <w:rPr>
                <w:noProof/>
                <w:sz w:val="22"/>
                <w:szCs w:val="22"/>
                <w:lang w:val="es-AR" w:eastAsia="es-AR"/>
              </w:rPr>
              <w:tab/>
            </w:r>
            <w:r w:rsidR="00783989" w:rsidRPr="00271CC3">
              <w:rPr>
                <w:rStyle w:val="Hyperlink"/>
                <w:rFonts w:ascii="Times New Roman" w:hAnsi="Times New Roman" w:cs="Times New Roman"/>
                <w:noProof/>
                <w:lang w:val="es-ES_tradnl"/>
              </w:rPr>
              <w:t>Objetivo general</w:t>
            </w:r>
            <w:r w:rsidR="00783989">
              <w:rPr>
                <w:noProof/>
                <w:webHidden/>
              </w:rPr>
              <w:tab/>
            </w:r>
            <w:r w:rsidR="00783989">
              <w:rPr>
                <w:noProof/>
                <w:webHidden/>
              </w:rPr>
              <w:fldChar w:fldCharType="begin"/>
            </w:r>
            <w:r w:rsidR="00783989">
              <w:rPr>
                <w:noProof/>
                <w:webHidden/>
              </w:rPr>
              <w:instrText xml:space="preserve"> PAGEREF _Toc131726774 \h </w:instrText>
            </w:r>
            <w:r w:rsidR="00783989">
              <w:rPr>
                <w:noProof/>
                <w:webHidden/>
              </w:rPr>
            </w:r>
            <w:r w:rsidR="00783989">
              <w:rPr>
                <w:noProof/>
                <w:webHidden/>
              </w:rPr>
              <w:fldChar w:fldCharType="separate"/>
            </w:r>
            <w:r w:rsidR="00B37CD3">
              <w:rPr>
                <w:noProof/>
                <w:webHidden/>
              </w:rPr>
              <w:t>2</w:t>
            </w:r>
            <w:r w:rsidR="00783989">
              <w:rPr>
                <w:noProof/>
                <w:webHidden/>
              </w:rPr>
              <w:fldChar w:fldCharType="end"/>
            </w:r>
          </w:hyperlink>
        </w:p>
        <w:p w14:paraId="3ADCB325" w14:textId="53F696D7" w:rsidR="00783989" w:rsidRDefault="00000000">
          <w:pPr>
            <w:pStyle w:val="TOC2"/>
            <w:tabs>
              <w:tab w:val="left" w:pos="880"/>
              <w:tab w:val="right" w:leader="dot" w:pos="8630"/>
            </w:tabs>
            <w:rPr>
              <w:noProof/>
              <w:sz w:val="22"/>
              <w:szCs w:val="22"/>
              <w:lang w:val="es-AR" w:eastAsia="es-AR"/>
            </w:rPr>
          </w:pPr>
          <w:hyperlink w:anchor="_Toc131726775" w:history="1">
            <w:r w:rsidR="00783989" w:rsidRPr="00271CC3">
              <w:rPr>
                <w:rStyle w:val="Hyperlink"/>
                <w:rFonts w:ascii="Times New Roman" w:hAnsi="Times New Roman" w:cs="Times New Roman"/>
                <w:noProof/>
                <w:lang w:val="es-ES_tradnl"/>
              </w:rPr>
              <w:t>III.</w:t>
            </w:r>
            <w:r w:rsidR="00783989">
              <w:rPr>
                <w:noProof/>
                <w:sz w:val="22"/>
                <w:szCs w:val="22"/>
                <w:lang w:val="es-AR" w:eastAsia="es-AR"/>
              </w:rPr>
              <w:tab/>
            </w:r>
            <w:r w:rsidR="00783989" w:rsidRPr="00271CC3">
              <w:rPr>
                <w:rStyle w:val="Hyperlink"/>
                <w:rFonts w:ascii="Times New Roman" w:hAnsi="Times New Roman" w:cs="Times New Roman"/>
                <w:noProof/>
                <w:lang w:val="es-ES_tradnl"/>
              </w:rPr>
              <w:t>Objetivos específicos</w:t>
            </w:r>
            <w:r w:rsidR="00783989">
              <w:rPr>
                <w:noProof/>
                <w:webHidden/>
              </w:rPr>
              <w:tab/>
            </w:r>
            <w:r w:rsidR="00783989">
              <w:rPr>
                <w:noProof/>
                <w:webHidden/>
              </w:rPr>
              <w:fldChar w:fldCharType="begin"/>
            </w:r>
            <w:r w:rsidR="00783989">
              <w:rPr>
                <w:noProof/>
                <w:webHidden/>
              </w:rPr>
              <w:instrText xml:space="preserve"> PAGEREF _Toc131726775 \h </w:instrText>
            </w:r>
            <w:r w:rsidR="00783989">
              <w:rPr>
                <w:noProof/>
                <w:webHidden/>
              </w:rPr>
            </w:r>
            <w:r w:rsidR="00783989">
              <w:rPr>
                <w:noProof/>
                <w:webHidden/>
              </w:rPr>
              <w:fldChar w:fldCharType="separate"/>
            </w:r>
            <w:r w:rsidR="00B37CD3">
              <w:rPr>
                <w:noProof/>
                <w:webHidden/>
              </w:rPr>
              <w:t>2</w:t>
            </w:r>
            <w:r w:rsidR="00783989">
              <w:rPr>
                <w:noProof/>
                <w:webHidden/>
              </w:rPr>
              <w:fldChar w:fldCharType="end"/>
            </w:r>
          </w:hyperlink>
        </w:p>
        <w:p w14:paraId="3FD169A9" w14:textId="085BA032" w:rsidR="00783989" w:rsidRDefault="00000000">
          <w:pPr>
            <w:pStyle w:val="TOC2"/>
            <w:tabs>
              <w:tab w:val="left" w:pos="880"/>
              <w:tab w:val="right" w:leader="dot" w:pos="8630"/>
            </w:tabs>
            <w:rPr>
              <w:noProof/>
              <w:sz w:val="22"/>
              <w:szCs w:val="22"/>
              <w:lang w:val="es-AR" w:eastAsia="es-AR"/>
            </w:rPr>
          </w:pPr>
          <w:hyperlink w:anchor="_Toc131726776" w:history="1">
            <w:r w:rsidR="00783989" w:rsidRPr="00271CC3">
              <w:rPr>
                <w:rStyle w:val="Hyperlink"/>
                <w:rFonts w:ascii="Times New Roman" w:hAnsi="Times New Roman" w:cs="Times New Roman"/>
                <w:noProof/>
                <w:lang w:val="es-ES_tradnl"/>
              </w:rPr>
              <w:t>IV.</w:t>
            </w:r>
            <w:r w:rsidR="00783989">
              <w:rPr>
                <w:noProof/>
                <w:sz w:val="22"/>
                <w:szCs w:val="22"/>
                <w:lang w:val="es-AR" w:eastAsia="es-AR"/>
              </w:rPr>
              <w:tab/>
            </w:r>
            <w:r w:rsidR="00783989" w:rsidRPr="00271CC3">
              <w:rPr>
                <w:rStyle w:val="Hyperlink"/>
                <w:rFonts w:ascii="Times New Roman" w:hAnsi="Times New Roman" w:cs="Times New Roman"/>
                <w:noProof/>
                <w:lang w:val="es-ES_tradnl"/>
              </w:rPr>
              <w:t>Hipótesis</w:t>
            </w:r>
            <w:r w:rsidR="00783989">
              <w:rPr>
                <w:noProof/>
                <w:webHidden/>
              </w:rPr>
              <w:tab/>
            </w:r>
            <w:r w:rsidR="00783989">
              <w:rPr>
                <w:noProof/>
                <w:webHidden/>
              </w:rPr>
              <w:fldChar w:fldCharType="begin"/>
            </w:r>
            <w:r w:rsidR="00783989">
              <w:rPr>
                <w:noProof/>
                <w:webHidden/>
              </w:rPr>
              <w:instrText xml:space="preserve"> PAGEREF _Toc131726776 \h </w:instrText>
            </w:r>
            <w:r w:rsidR="00783989">
              <w:rPr>
                <w:noProof/>
                <w:webHidden/>
              </w:rPr>
            </w:r>
            <w:r w:rsidR="00783989">
              <w:rPr>
                <w:noProof/>
                <w:webHidden/>
              </w:rPr>
              <w:fldChar w:fldCharType="separate"/>
            </w:r>
            <w:r w:rsidR="00B37CD3">
              <w:rPr>
                <w:noProof/>
                <w:webHidden/>
              </w:rPr>
              <w:t>3</w:t>
            </w:r>
            <w:r w:rsidR="00783989">
              <w:rPr>
                <w:noProof/>
                <w:webHidden/>
              </w:rPr>
              <w:fldChar w:fldCharType="end"/>
            </w:r>
          </w:hyperlink>
        </w:p>
        <w:p w14:paraId="5FCF3C5A" w14:textId="4448E069" w:rsidR="00783989" w:rsidRDefault="00000000">
          <w:pPr>
            <w:pStyle w:val="TOC2"/>
            <w:tabs>
              <w:tab w:val="left" w:pos="880"/>
              <w:tab w:val="right" w:leader="dot" w:pos="8630"/>
            </w:tabs>
            <w:rPr>
              <w:rStyle w:val="Hyperlink"/>
              <w:noProof/>
            </w:rPr>
          </w:pPr>
          <w:hyperlink w:anchor="_Toc131726777" w:history="1">
            <w:r w:rsidR="00783989" w:rsidRPr="00271CC3">
              <w:rPr>
                <w:rStyle w:val="Hyperlink"/>
                <w:rFonts w:ascii="Times New Roman" w:hAnsi="Times New Roman" w:cs="Times New Roman"/>
                <w:noProof/>
                <w:lang w:val="es-ES_tradnl"/>
              </w:rPr>
              <w:t>V.</w:t>
            </w:r>
            <w:r w:rsidR="00783989">
              <w:rPr>
                <w:noProof/>
                <w:sz w:val="22"/>
                <w:szCs w:val="22"/>
                <w:lang w:val="es-AR" w:eastAsia="es-AR"/>
              </w:rPr>
              <w:tab/>
            </w:r>
            <w:r w:rsidR="00783989" w:rsidRPr="00271CC3">
              <w:rPr>
                <w:rStyle w:val="Hyperlink"/>
                <w:rFonts w:ascii="Times New Roman" w:hAnsi="Times New Roman" w:cs="Times New Roman"/>
                <w:noProof/>
                <w:lang w:val="es-ES_tradnl"/>
              </w:rPr>
              <w:t>Diseño metodológico de la investigación</w:t>
            </w:r>
            <w:r w:rsidR="00783989">
              <w:rPr>
                <w:noProof/>
                <w:webHidden/>
              </w:rPr>
              <w:tab/>
            </w:r>
            <w:r w:rsidR="00783989">
              <w:rPr>
                <w:noProof/>
                <w:webHidden/>
              </w:rPr>
              <w:fldChar w:fldCharType="begin"/>
            </w:r>
            <w:r w:rsidR="00783989">
              <w:rPr>
                <w:noProof/>
                <w:webHidden/>
              </w:rPr>
              <w:instrText xml:space="preserve"> PAGEREF _Toc131726777 \h </w:instrText>
            </w:r>
            <w:r w:rsidR="00783989">
              <w:rPr>
                <w:noProof/>
                <w:webHidden/>
              </w:rPr>
            </w:r>
            <w:r w:rsidR="00783989">
              <w:rPr>
                <w:noProof/>
                <w:webHidden/>
              </w:rPr>
              <w:fldChar w:fldCharType="separate"/>
            </w:r>
            <w:r w:rsidR="00B37CD3">
              <w:rPr>
                <w:noProof/>
                <w:webHidden/>
              </w:rPr>
              <w:t>3</w:t>
            </w:r>
            <w:r w:rsidR="00783989">
              <w:rPr>
                <w:noProof/>
                <w:webHidden/>
              </w:rPr>
              <w:fldChar w:fldCharType="end"/>
            </w:r>
          </w:hyperlink>
        </w:p>
        <w:p w14:paraId="43B1292C" w14:textId="77777777" w:rsidR="00783989" w:rsidRPr="00783989" w:rsidRDefault="00783989" w:rsidP="00783989">
          <w:pPr>
            <w:rPr>
              <w:noProof/>
            </w:rPr>
          </w:pPr>
        </w:p>
        <w:p w14:paraId="2C4B3F3C" w14:textId="160216F2" w:rsidR="00783989" w:rsidRDefault="00000000">
          <w:pPr>
            <w:pStyle w:val="TOC1"/>
            <w:rPr>
              <w:noProof/>
              <w:lang w:val="es-AR" w:eastAsia="es-AR"/>
            </w:rPr>
          </w:pPr>
          <w:hyperlink w:anchor="_Toc131726778" w:history="1">
            <w:r w:rsidR="00783989" w:rsidRPr="00271CC3">
              <w:rPr>
                <w:rStyle w:val="Hyperlink"/>
                <w:rFonts w:ascii="Times New Roman" w:hAnsi="Times New Roman" w:cs="Times New Roman"/>
                <w:noProof/>
                <w:lang w:val="es-ES_tradnl"/>
              </w:rPr>
              <w:t>CAPÍTULO 1: MARCO TEÓRICO</w:t>
            </w:r>
            <w:r w:rsidR="00783989">
              <w:rPr>
                <w:noProof/>
                <w:webHidden/>
              </w:rPr>
              <w:tab/>
            </w:r>
            <w:r w:rsidR="00783989">
              <w:rPr>
                <w:noProof/>
                <w:webHidden/>
              </w:rPr>
              <w:fldChar w:fldCharType="begin"/>
            </w:r>
            <w:r w:rsidR="00783989">
              <w:rPr>
                <w:noProof/>
                <w:webHidden/>
              </w:rPr>
              <w:instrText xml:space="preserve"> PAGEREF _Toc131726778 \h </w:instrText>
            </w:r>
            <w:r w:rsidR="00783989">
              <w:rPr>
                <w:noProof/>
                <w:webHidden/>
              </w:rPr>
            </w:r>
            <w:r w:rsidR="00783989">
              <w:rPr>
                <w:noProof/>
                <w:webHidden/>
              </w:rPr>
              <w:fldChar w:fldCharType="separate"/>
            </w:r>
            <w:r w:rsidR="00B37CD3">
              <w:rPr>
                <w:noProof/>
                <w:webHidden/>
              </w:rPr>
              <w:t>5</w:t>
            </w:r>
            <w:r w:rsidR="00783989">
              <w:rPr>
                <w:noProof/>
                <w:webHidden/>
              </w:rPr>
              <w:fldChar w:fldCharType="end"/>
            </w:r>
          </w:hyperlink>
        </w:p>
        <w:p w14:paraId="5DC5A1E8" w14:textId="3C1D6DEE" w:rsidR="00783989" w:rsidRDefault="00000000">
          <w:pPr>
            <w:pStyle w:val="TOC2"/>
            <w:tabs>
              <w:tab w:val="left" w:pos="880"/>
              <w:tab w:val="right" w:leader="dot" w:pos="8630"/>
            </w:tabs>
            <w:rPr>
              <w:noProof/>
              <w:sz w:val="22"/>
              <w:szCs w:val="22"/>
              <w:lang w:val="es-AR" w:eastAsia="es-AR"/>
            </w:rPr>
          </w:pPr>
          <w:hyperlink w:anchor="_Toc131726779" w:history="1">
            <w:r w:rsidR="00783989" w:rsidRPr="00271CC3">
              <w:rPr>
                <w:rStyle w:val="Hyperlink"/>
                <w:rFonts w:ascii="Times New Roman" w:hAnsi="Times New Roman" w:cs="Times New Roman"/>
                <w:iCs/>
                <w:noProof/>
                <w:lang w:val="es-ES_tradnl"/>
              </w:rPr>
              <w:t>1.1</w:t>
            </w:r>
            <w:r w:rsidR="00783989">
              <w:rPr>
                <w:noProof/>
                <w:sz w:val="22"/>
                <w:szCs w:val="22"/>
                <w:lang w:val="es-AR" w:eastAsia="es-AR"/>
              </w:rPr>
              <w:tab/>
            </w:r>
            <w:r w:rsidR="00783989" w:rsidRPr="00271CC3">
              <w:rPr>
                <w:rStyle w:val="Hyperlink"/>
                <w:rFonts w:ascii="Times New Roman" w:hAnsi="Times New Roman" w:cs="Times New Roman"/>
                <w:iCs/>
                <w:noProof/>
                <w:lang w:val="es-ES_tradnl"/>
              </w:rPr>
              <w:t>Marketing</w:t>
            </w:r>
            <w:r w:rsidR="00783989">
              <w:rPr>
                <w:noProof/>
                <w:webHidden/>
              </w:rPr>
              <w:tab/>
            </w:r>
            <w:r w:rsidR="00783989">
              <w:rPr>
                <w:noProof/>
                <w:webHidden/>
              </w:rPr>
              <w:fldChar w:fldCharType="begin"/>
            </w:r>
            <w:r w:rsidR="00783989">
              <w:rPr>
                <w:noProof/>
                <w:webHidden/>
              </w:rPr>
              <w:instrText xml:space="preserve"> PAGEREF _Toc131726779 \h </w:instrText>
            </w:r>
            <w:r w:rsidR="00783989">
              <w:rPr>
                <w:noProof/>
                <w:webHidden/>
              </w:rPr>
            </w:r>
            <w:r w:rsidR="00783989">
              <w:rPr>
                <w:noProof/>
                <w:webHidden/>
              </w:rPr>
              <w:fldChar w:fldCharType="separate"/>
            </w:r>
            <w:r w:rsidR="00B37CD3">
              <w:rPr>
                <w:noProof/>
                <w:webHidden/>
              </w:rPr>
              <w:t>5</w:t>
            </w:r>
            <w:r w:rsidR="00783989">
              <w:rPr>
                <w:noProof/>
                <w:webHidden/>
              </w:rPr>
              <w:fldChar w:fldCharType="end"/>
            </w:r>
          </w:hyperlink>
        </w:p>
        <w:p w14:paraId="01E13B91" w14:textId="3C01535C" w:rsidR="00783989" w:rsidRDefault="00000000">
          <w:pPr>
            <w:pStyle w:val="TOC2"/>
            <w:tabs>
              <w:tab w:val="right" w:leader="dot" w:pos="8630"/>
            </w:tabs>
            <w:rPr>
              <w:noProof/>
              <w:sz w:val="22"/>
              <w:szCs w:val="22"/>
              <w:lang w:val="es-AR" w:eastAsia="es-AR"/>
            </w:rPr>
          </w:pPr>
          <w:hyperlink w:anchor="_Toc131726780" w:history="1">
            <w:r w:rsidR="00783989" w:rsidRPr="00271CC3">
              <w:rPr>
                <w:rStyle w:val="Hyperlink"/>
                <w:rFonts w:ascii="Times New Roman" w:hAnsi="Times New Roman" w:cs="Times New Roman"/>
                <w:iCs/>
                <w:noProof/>
                <w:lang w:val="es-ES_tradnl"/>
              </w:rPr>
              <w:t>1.2 Marketing de relaciones, o marketing relacional</w:t>
            </w:r>
            <w:r w:rsidR="00783989">
              <w:rPr>
                <w:noProof/>
                <w:webHidden/>
              </w:rPr>
              <w:tab/>
            </w:r>
            <w:r w:rsidR="00783989">
              <w:rPr>
                <w:noProof/>
                <w:webHidden/>
              </w:rPr>
              <w:fldChar w:fldCharType="begin"/>
            </w:r>
            <w:r w:rsidR="00783989">
              <w:rPr>
                <w:noProof/>
                <w:webHidden/>
              </w:rPr>
              <w:instrText xml:space="preserve"> PAGEREF _Toc131726780 \h </w:instrText>
            </w:r>
            <w:r w:rsidR="00783989">
              <w:rPr>
                <w:noProof/>
                <w:webHidden/>
              </w:rPr>
            </w:r>
            <w:r w:rsidR="00783989">
              <w:rPr>
                <w:noProof/>
                <w:webHidden/>
              </w:rPr>
              <w:fldChar w:fldCharType="separate"/>
            </w:r>
            <w:r w:rsidR="00B37CD3">
              <w:rPr>
                <w:noProof/>
                <w:webHidden/>
              </w:rPr>
              <w:t>6</w:t>
            </w:r>
            <w:r w:rsidR="00783989">
              <w:rPr>
                <w:noProof/>
                <w:webHidden/>
              </w:rPr>
              <w:fldChar w:fldCharType="end"/>
            </w:r>
          </w:hyperlink>
        </w:p>
        <w:p w14:paraId="38B6EDF0" w14:textId="059B7AC4" w:rsidR="00783989" w:rsidRDefault="00000000">
          <w:pPr>
            <w:pStyle w:val="TOC2"/>
            <w:tabs>
              <w:tab w:val="right" w:leader="dot" w:pos="8630"/>
            </w:tabs>
            <w:rPr>
              <w:noProof/>
              <w:sz w:val="22"/>
              <w:szCs w:val="22"/>
              <w:lang w:val="es-AR" w:eastAsia="es-AR"/>
            </w:rPr>
          </w:pPr>
          <w:hyperlink w:anchor="_Toc131726781" w:history="1">
            <w:r w:rsidR="00783989" w:rsidRPr="00271CC3">
              <w:rPr>
                <w:rStyle w:val="Hyperlink"/>
                <w:rFonts w:ascii="Times New Roman" w:hAnsi="Times New Roman" w:cs="Times New Roman"/>
                <w:iCs/>
                <w:noProof/>
                <w:lang w:val="es-ES_tradnl"/>
              </w:rPr>
              <w:t>1.3 Plan de Fidelización</w:t>
            </w:r>
            <w:r w:rsidR="00783989">
              <w:rPr>
                <w:noProof/>
                <w:webHidden/>
              </w:rPr>
              <w:tab/>
            </w:r>
            <w:r w:rsidR="00783989">
              <w:rPr>
                <w:noProof/>
                <w:webHidden/>
              </w:rPr>
              <w:fldChar w:fldCharType="begin"/>
            </w:r>
            <w:r w:rsidR="00783989">
              <w:rPr>
                <w:noProof/>
                <w:webHidden/>
              </w:rPr>
              <w:instrText xml:space="preserve"> PAGEREF _Toc131726781 \h </w:instrText>
            </w:r>
            <w:r w:rsidR="00783989">
              <w:rPr>
                <w:noProof/>
                <w:webHidden/>
              </w:rPr>
            </w:r>
            <w:r w:rsidR="00783989">
              <w:rPr>
                <w:noProof/>
                <w:webHidden/>
              </w:rPr>
              <w:fldChar w:fldCharType="separate"/>
            </w:r>
            <w:r w:rsidR="00B37CD3">
              <w:rPr>
                <w:noProof/>
                <w:webHidden/>
              </w:rPr>
              <w:t>7</w:t>
            </w:r>
            <w:r w:rsidR="00783989">
              <w:rPr>
                <w:noProof/>
                <w:webHidden/>
              </w:rPr>
              <w:fldChar w:fldCharType="end"/>
            </w:r>
          </w:hyperlink>
        </w:p>
        <w:p w14:paraId="5CD2D5DF" w14:textId="70084770" w:rsidR="00783989" w:rsidRDefault="00000000">
          <w:pPr>
            <w:pStyle w:val="TOC2"/>
            <w:tabs>
              <w:tab w:val="right" w:leader="dot" w:pos="8630"/>
            </w:tabs>
            <w:rPr>
              <w:noProof/>
              <w:sz w:val="22"/>
              <w:szCs w:val="22"/>
              <w:lang w:val="es-AR" w:eastAsia="es-AR"/>
            </w:rPr>
          </w:pPr>
          <w:hyperlink w:anchor="_Toc131726782" w:history="1">
            <w:r w:rsidR="00783989" w:rsidRPr="00271CC3">
              <w:rPr>
                <w:rStyle w:val="Hyperlink"/>
                <w:rFonts w:ascii="Times New Roman" w:hAnsi="Times New Roman" w:cs="Times New Roman"/>
                <w:iCs/>
                <w:noProof/>
                <w:lang w:val="es-ES_tradnl"/>
              </w:rPr>
              <w:t>1.4 Proceso de mejora</w:t>
            </w:r>
            <w:r w:rsidR="00783989">
              <w:rPr>
                <w:noProof/>
                <w:webHidden/>
              </w:rPr>
              <w:tab/>
            </w:r>
            <w:r w:rsidR="00783989">
              <w:rPr>
                <w:noProof/>
                <w:webHidden/>
              </w:rPr>
              <w:fldChar w:fldCharType="begin"/>
            </w:r>
            <w:r w:rsidR="00783989">
              <w:rPr>
                <w:noProof/>
                <w:webHidden/>
              </w:rPr>
              <w:instrText xml:space="preserve"> PAGEREF _Toc131726782 \h </w:instrText>
            </w:r>
            <w:r w:rsidR="00783989">
              <w:rPr>
                <w:noProof/>
                <w:webHidden/>
              </w:rPr>
            </w:r>
            <w:r w:rsidR="00783989">
              <w:rPr>
                <w:noProof/>
                <w:webHidden/>
              </w:rPr>
              <w:fldChar w:fldCharType="separate"/>
            </w:r>
            <w:r w:rsidR="00B37CD3">
              <w:rPr>
                <w:noProof/>
                <w:webHidden/>
              </w:rPr>
              <w:t>8</w:t>
            </w:r>
            <w:r w:rsidR="00783989">
              <w:rPr>
                <w:noProof/>
                <w:webHidden/>
              </w:rPr>
              <w:fldChar w:fldCharType="end"/>
            </w:r>
          </w:hyperlink>
        </w:p>
        <w:p w14:paraId="1F63BA02" w14:textId="0AEE74FF" w:rsidR="00783989" w:rsidRDefault="00000000">
          <w:pPr>
            <w:pStyle w:val="TOC2"/>
            <w:tabs>
              <w:tab w:val="right" w:leader="dot" w:pos="8630"/>
            </w:tabs>
            <w:rPr>
              <w:noProof/>
              <w:sz w:val="22"/>
              <w:szCs w:val="22"/>
              <w:lang w:val="es-AR" w:eastAsia="es-AR"/>
            </w:rPr>
          </w:pPr>
          <w:hyperlink w:anchor="_Toc131726783" w:history="1">
            <w:r w:rsidR="00783989" w:rsidRPr="00271CC3">
              <w:rPr>
                <w:rStyle w:val="Hyperlink"/>
                <w:rFonts w:ascii="Times New Roman" w:hAnsi="Times New Roman" w:cs="Times New Roman"/>
                <w:iCs/>
                <w:noProof/>
                <w:lang w:val="es-ES_tradnl"/>
              </w:rPr>
              <w:t>1.5 Análisis mixtos de situación: Matriz F.O.D.A.</w:t>
            </w:r>
            <w:r w:rsidR="00783989">
              <w:rPr>
                <w:noProof/>
                <w:webHidden/>
              </w:rPr>
              <w:tab/>
            </w:r>
            <w:r w:rsidR="00783989">
              <w:rPr>
                <w:noProof/>
                <w:webHidden/>
              </w:rPr>
              <w:fldChar w:fldCharType="begin"/>
            </w:r>
            <w:r w:rsidR="00783989">
              <w:rPr>
                <w:noProof/>
                <w:webHidden/>
              </w:rPr>
              <w:instrText xml:space="preserve"> PAGEREF _Toc131726783 \h </w:instrText>
            </w:r>
            <w:r w:rsidR="00783989">
              <w:rPr>
                <w:noProof/>
                <w:webHidden/>
              </w:rPr>
            </w:r>
            <w:r w:rsidR="00783989">
              <w:rPr>
                <w:noProof/>
                <w:webHidden/>
              </w:rPr>
              <w:fldChar w:fldCharType="separate"/>
            </w:r>
            <w:r w:rsidR="00B37CD3">
              <w:rPr>
                <w:noProof/>
                <w:webHidden/>
              </w:rPr>
              <w:t>8</w:t>
            </w:r>
            <w:r w:rsidR="00783989">
              <w:rPr>
                <w:noProof/>
                <w:webHidden/>
              </w:rPr>
              <w:fldChar w:fldCharType="end"/>
            </w:r>
          </w:hyperlink>
        </w:p>
        <w:p w14:paraId="4FE3AB14" w14:textId="22B11E56" w:rsidR="00783989" w:rsidRDefault="00000000">
          <w:pPr>
            <w:pStyle w:val="TOC2"/>
            <w:tabs>
              <w:tab w:val="right" w:leader="dot" w:pos="8630"/>
            </w:tabs>
            <w:rPr>
              <w:rStyle w:val="Hyperlink"/>
              <w:noProof/>
            </w:rPr>
          </w:pPr>
          <w:hyperlink w:anchor="_Toc131726784" w:history="1">
            <w:r w:rsidR="00783989" w:rsidRPr="00271CC3">
              <w:rPr>
                <w:rStyle w:val="Hyperlink"/>
                <w:rFonts w:ascii="Times New Roman" w:hAnsi="Times New Roman" w:cs="Times New Roman"/>
                <w:iCs/>
                <w:noProof/>
                <w:lang w:val="es-ES_tradnl"/>
              </w:rPr>
              <w:t>1.6 Herramientas de análisis del mercado: Benchmark</w:t>
            </w:r>
            <w:r w:rsidR="00783989">
              <w:rPr>
                <w:noProof/>
                <w:webHidden/>
              </w:rPr>
              <w:tab/>
            </w:r>
            <w:r w:rsidR="00783989">
              <w:rPr>
                <w:noProof/>
                <w:webHidden/>
              </w:rPr>
              <w:fldChar w:fldCharType="begin"/>
            </w:r>
            <w:r w:rsidR="00783989">
              <w:rPr>
                <w:noProof/>
                <w:webHidden/>
              </w:rPr>
              <w:instrText xml:space="preserve"> PAGEREF _Toc131726784 \h </w:instrText>
            </w:r>
            <w:r w:rsidR="00783989">
              <w:rPr>
                <w:noProof/>
                <w:webHidden/>
              </w:rPr>
            </w:r>
            <w:r w:rsidR="00783989">
              <w:rPr>
                <w:noProof/>
                <w:webHidden/>
              </w:rPr>
              <w:fldChar w:fldCharType="separate"/>
            </w:r>
            <w:r w:rsidR="00B37CD3">
              <w:rPr>
                <w:noProof/>
                <w:webHidden/>
              </w:rPr>
              <w:t>11</w:t>
            </w:r>
            <w:r w:rsidR="00783989">
              <w:rPr>
                <w:noProof/>
                <w:webHidden/>
              </w:rPr>
              <w:fldChar w:fldCharType="end"/>
            </w:r>
          </w:hyperlink>
        </w:p>
        <w:p w14:paraId="5EE1B17C" w14:textId="77777777" w:rsidR="00783989" w:rsidRPr="00783989" w:rsidRDefault="00783989" w:rsidP="00783989">
          <w:pPr>
            <w:rPr>
              <w:noProof/>
            </w:rPr>
          </w:pPr>
        </w:p>
        <w:p w14:paraId="6C26FBA0" w14:textId="291534AB" w:rsidR="00783989" w:rsidRDefault="00000000">
          <w:pPr>
            <w:pStyle w:val="TOC1"/>
            <w:rPr>
              <w:noProof/>
              <w:lang w:val="es-AR" w:eastAsia="es-AR"/>
            </w:rPr>
          </w:pPr>
          <w:hyperlink w:anchor="_Toc131726785" w:history="1">
            <w:r w:rsidR="00783989" w:rsidRPr="00271CC3">
              <w:rPr>
                <w:rStyle w:val="Hyperlink"/>
                <w:rFonts w:ascii="Times New Roman" w:hAnsi="Times New Roman" w:cs="Times New Roman"/>
                <w:noProof/>
                <w:lang w:val="es-ES_tradnl"/>
              </w:rPr>
              <w:t>CAPÍTULO 2: EL SECTOR Y LA EMPRESA</w:t>
            </w:r>
            <w:r w:rsidR="00783989">
              <w:rPr>
                <w:noProof/>
                <w:webHidden/>
              </w:rPr>
              <w:tab/>
            </w:r>
            <w:r w:rsidR="00783989">
              <w:rPr>
                <w:noProof/>
                <w:webHidden/>
              </w:rPr>
              <w:fldChar w:fldCharType="begin"/>
            </w:r>
            <w:r w:rsidR="00783989">
              <w:rPr>
                <w:noProof/>
                <w:webHidden/>
              </w:rPr>
              <w:instrText xml:space="preserve"> PAGEREF _Toc131726785 \h </w:instrText>
            </w:r>
            <w:r w:rsidR="00783989">
              <w:rPr>
                <w:noProof/>
                <w:webHidden/>
              </w:rPr>
            </w:r>
            <w:r w:rsidR="00783989">
              <w:rPr>
                <w:noProof/>
                <w:webHidden/>
              </w:rPr>
              <w:fldChar w:fldCharType="separate"/>
            </w:r>
            <w:r w:rsidR="00B37CD3">
              <w:rPr>
                <w:noProof/>
                <w:webHidden/>
              </w:rPr>
              <w:t>12</w:t>
            </w:r>
            <w:r w:rsidR="00783989">
              <w:rPr>
                <w:noProof/>
                <w:webHidden/>
              </w:rPr>
              <w:fldChar w:fldCharType="end"/>
            </w:r>
          </w:hyperlink>
        </w:p>
        <w:p w14:paraId="2E900F67" w14:textId="4035A0E0" w:rsidR="00783989" w:rsidRDefault="00000000">
          <w:pPr>
            <w:pStyle w:val="TOC2"/>
            <w:tabs>
              <w:tab w:val="right" w:leader="dot" w:pos="8630"/>
            </w:tabs>
            <w:rPr>
              <w:noProof/>
              <w:sz w:val="22"/>
              <w:szCs w:val="22"/>
              <w:lang w:val="es-AR" w:eastAsia="es-AR"/>
            </w:rPr>
          </w:pPr>
          <w:hyperlink w:anchor="_Toc131726786" w:history="1">
            <w:r w:rsidR="00783989" w:rsidRPr="00271CC3">
              <w:rPr>
                <w:rStyle w:val="Hyperlink"/>
                <w:rFonts w:ascii="Times New Roman" w:hAnsi="Times New Roman" w:cs="Times New Roman"/>
                <w:noProof/>
                <w:lang w:val="es-ES_tradnl"/>
              </w:rPr>
              <w:t>2.1 El Sector</w:t>
            </w:r>
            <w:r w:rsidR="00783989">
              <w:rPr>
                <w:noProof/>
                <w:webHidden/>
              </w:rPr>
              <w:tab/>
            </w:r>
            <w:r w:rsidR="00783989">
              <w:rPr>
                <w:noProof/>
                <w:webHidden/>
              </w:rPr>
              <w:fldChar w:fldCharType="begin"/>
            </w:r>
            <w:r w:rsidR="00783989">
              <w:rPr>
                <w:noProof/>
                <w:webHidden/>
              </w:rPr>
              <w:instrText xml:space="preserve"> PAGEREF _Toc131726786 \h </w:instrText>
            </w:r>
            <w:r w:rsidR="00783989">
              <w:rPr>
                <w:noProof/>
                <w:webHidden/>
              </w:rPr>
            </w:r>
            <w:r w:rsidR="00783989">
              <w:rPr>
                <w:noProof/>
                <w:webHidden/>
              </w:rPr>
              <w:fldChar w:fldCharType="separate"/>
            </w:r>
            <w:r w:rsidR="00B37CD3">
              <w:rPr>
                <w:noProof/>
                <w:webHidden/>
              </w:rPr>
              <w:t>12</w:t>
            </w:r>
            <w:r w:rsidR="00783989">
              <w:rPr>
                <w:noProof/>
                <w:webHidden/>
              </w:rPr>
              <w:fldChar w:fldCharType="end"/>
            </w:r>
          </w:hyperlink>
        </w:p>
        <w:p w14:paraId="67ABBA02" w14:textId="35907D85" w:rsidR="00783989" w:rsidRDefault="00000000">
          <w:pPr>
            <w:pStyle w:val="TOC3"/>
            <w:tabs>
              <w:tab w:val="right" w:leader="dot" w:pos="8630"/>
            </w:tabs>
            <w:rPr>
              <w:noProof/>
              <w:sz w:val="22"/>
              <w:szCs w:val="22"/>
              <w:lang w:val="es-AR" w:eastAsia="es-AR"/>
            </w:rPr>
          </w:pPr>
          <w:hyperlink w:anchor="_Toc131726787" w:history="1">
            <w:r w:rsidR="00783989" w:rsidRPr="00271CC3">
              <w:rPr>
                <w:rStyle w:val="Hyperlink"/>
                <w:rFonts w:ascii="Times New Roman" w:hAnsi="Times New Roman" w:cs="Times New Roman"/>
                <w:noProof/>
                <w:lang w:val="es-ES_tradnl"/>
              </w:rPr>
              <w:t>2.1.1 Introducción</w:t>
            </w:r>
            <w:r w:rsidR="00783989">
              <w:rPr>
                <w:noProof/>
                <w:webHidden/>
              </w:rPr>
              <w:tab/>
            </w:r>
            <w:r w:rsidR="00783989">
              <w:rPr>
                <w:noProof/>
                <w:webHidden/>
              </w:rPr>
              <w:fldChar w:fldCharType="begin"/>
            </w:r>
            <w:r w:rsidR="00783989">
              <w:rPr>
                <w:noProof/>
                <w:webHidden/>
              </w:rPr>
              <w:instrText xml:space="preserve"> PAGEREF _Toc131726787 \h </w:instrText>
            </w:r>
            <w:r w:rsidR="00783989">
              <w:rPr>
                <w:noProof/>
                <w:webHidden/>
              </w:rPr>
            </w:r>
            <w:r w:rsidR="00783989">
              <w:rPr>
                <w:noProof/>
                <w:webHidden/>
              </w:rPr>
              <w:fldChar w:fldCharType="separate"/>
            </w:r>
            <w:r w:rsidR="00B37CD3">
              <w:rPr>
                <w:noProof/>
                <w:webHidden/>
              </w:rPr>
              <w:t>12</w:t>
            </w:r>
            <w:r w:rsidR="00783989">
              <w:rPr>
                <w:noProof/>
                <w:webHidden/>
              </w:rPr>
              <w:fldChar w:fldCharType="end"/>
            </w:r>
          </w:hyperlink>
        </w:p>
        <w:p w14:paraId="420BC587" w14:textId="60721A27" w:rsidR="00783989" w:rsidRDefault="00000000">
          <w:pPr>
            <w:pStyle w:val="TOC3"/>
            <w:tabs>
              <w:tab w:val="right" w:leader="dot" w:pos="8630"/>
            </w:tabs>
            <w:rPr>
              <w:noProof/>
              <w:sz w:val="22"/>
              <w:szCs w:val="22"/>
              <w:lang w:val="es-AR" w:eastAsia="es-AR"/>
            </w:rPr>
          </w:pPr>
          <w:hyperlink w:anchor="_Toc131726788" w:history="1">
            <w:r w:rsidR="00783989" w:rsidRPr="00271CC3">
              <w:rPr>
                <w:rStyle w:val="Hyperlink"/>
                <w:rFonts w:ascii="Times New Roman" w:hAnsi="Times New Roman" w:cs="Times New Roman"/>
                <w:noProof/>
                <w:lang w:val="es-ES_tradnl"/>
              </w:rPr>
              <w:t>2.1.2 Análisis de la competencia</w:t>
            </w:r>
            <w:r w:rsidR="00783989">
              <w:rPr>
                <w:noProof/>
                <w:webHidden/>
              </w:rPr>
              <w:tab/>
            </w:r>
            <w:r w:rsidR="00783989">
              <w:rPr>
                <w:noProof/>
                <w:webHidden/>
              </w:rPr>
              <w:fldChar w:fldCharType="begin"/>
            </w:r>
            <w:r w:rsidR="00783989">
              <w:rPr>
                <w:noProof/>
                <w:webHidden/>
              </w:rPr>
              <w:instrText xml:space="preserve"> PAGEREF _Toc131726788 \h </w:instrText>
            </w:r>
            <w:r w:rsidR="00783989">
              <w:rPr>
                <w:noProof/>
                <w:webHidden/>
              </w:rPr>
            </w:r>
            <w:r w:rsidR="00783989">
              <w:rPr>
                <w:noProof/>
                <w:webHidden/>
              </w:rPr>
              <w:fldChar w:fldCharType="separate"/>
            </w:r>
            <w:r w:rsidR="00B37CD3">
              <w:rPr>
                <w:noProof/>
                <w:webHidden/>
              </w:rPr>
              <w:t>16</w:t>
            </w:r>
            <w:r w:rsidR="00783989">
              <w:rPr>
                <w:noProof/>
                <w:webHidden/>
              </w:rPr>
              <w:fldChar w:fldCharType="end"/>
            </w:r>
          </w:hyperlink>
        </w:p>
        <w:p w14:paraId="58A5ADF9" w14:textId="54A7D180" w:rsidR="00783989" w:rsidRDefault="00000000">
          <w:pPr>
            <w:pStyle w:val="TOC3"/>
            <w:tabs>
              <w:tab w:val="right" w:leader="dot" w:pos="8630"/>
            </w:tabs>
            <w:rPr>
              <w:noProof/>
              <w:sz w:val="22"/>
              <w:szCs w:val="22"/>
              <w:lang w:val="es-AR" w:eastAsia="es-AR"/>
            </w:rPr>
          </w:pPr>
          <w:hyperlink w:anchor="_Toc131726789" w:history="1">
            <w:r w:rsidR="00783989" w:rsidRPr="00271CC3">
              <w:rPr>
                <w:rStyle w:val="Hyperlink"/>
                <w:rFonts w:ascii="Times New Roman" w:hAnsi="Times New Roman" w:cs="Times New Roman"/>
                <w:noProof/>
                <w:lang w:val="es-ES_tradnl"/>
              </w:rPr>
              <w:t>2.1.3 Grupos económicos</w:t>
            </w:r>
            <w:r w:rsidR="00783989">
              <w:rPr>
                <w:noProof/>
                <w:webHidden/>
              </w:rPr>
              <w:tab/>
            </w:r>
            <w:r w:rsidR="00783989">
              <w:rPr>
                <w:noProof/>
                <w:webHidden/>
              </w:rPr>
              <w:fldChar w:fldCharType="begin"/>
            </w:r>
            <w:r w:rsidR="00783989">
              <w:rPr>
                <w:noProof/>
                <w:webHidden/>
              </w:rPr>
              <w:instrText xml:space="preserve"> PAGEREF _Toc131726789 \h </w:instrText>
            </w:r>
            <w:r w:rsidR="00783989">
              <w:rPr>
                <w:noProof/>
                <w:webHidden/>
              </w:rPr>
            </w:r>
            <w:r w:rsidR="00783989">
              <w:rPr>
                <w:noProof/>
                <w:webHidden/>
              </w:rPr>
              <w:fldChar w:fldCharType="separate"/>
            </w:r>
            <w:r w:rsidR="00B37CD3">
              <w:rPr>
                <w:noProof/>
                <w:webHidden/>
              </w:rPr>
              <w:t>17</w:t>
            </w:r>
            <w:r w:rsidR="00783989">
              <w:rPr>
                <w:noProof/>
                <w:webHidden/>
              </w:rPr>
              <w:fldChar w:fldCharType="end"/>
            </w:r>
          </w:hyperlink>
        </w:p>
        <w:p w14:paraId="671012CE" w14:textId="19538DBB" w:rsidR="00783989" w:rsidRDefault="00000000">
          <w:pPr>
            <w:pStyle w:val="TOC3"/>
            <w:tabs>
              <w:tab w:val="right" w:leader="dot" w:pos="8630"/>
            </w:tabs>
            <w:rPr>
              <w:noProof/>
              <w:sz w:val="22"/>
              <w:szCs w:val="22"/>
              <w:lang w:val="es-AR" w:eastAsia="es-AR"/>
            </w:rPr>
          </w:pPr>
          <w:hyperlink w:anchor="_Toc131726790" w:history="1">
            <w:r w:rsidR="00783989" w:rsidRPr="00271CC3">
              <w:rPr>
                <w:rStyle w:val="Hyperlink"/>
                <w:rFonts w:ascii="Times New Roman" w:hAnsi="Times New Roman" w:cs="Times New Roman"/>
                <w:noProof/>
                <w:lang w:val="es-ES_tradnl"/>
              </w:rPr>
              <w:t>2.1.4 Volumen del mercado en dinero</w:t>
            </w:r>
            <w:r w:rsidR="00783989">
              <w:rPr>
                <w:noProof/>
                <w:webHidden/>
              </w:rPr>
              <w:tab/>
            </w:r>
            <w:r w:rsidR="00783989">
              <w:rPr>
                <w:noProof/>
                <w:webHidden/>
              </w:rPr>
              <w:fldChar w:fldCharType="begin"/>
            </w:r>
            <w:r w:rsidR="00783989">
              <w:rPr>
                <w:noProof/>
                <w:webHidden/>
              </w:rPr>
              <w:instrText xml:space="preserve"> PAGEREF _Toc131726790 \h </w:instrText>
            </w:r>
            <w:r w:rsidR="00783989">
              <w:rPr>
                <w:noProof/>
                <w:webHidden/>
              </w:rPr>
            </w:r>
            <w:r w:rsidR="00783989">
              <w:rPr>
                <w:noProof/>
                <w:webHidden/>
              </w:rPr>
              <w:fldChar w:fldCharType="separate"/>
            </w:r>
            <w:r w:rsidR="00B37CD3">
              <w:rPr>
                <w:noProof/>
                <w:webHidden/>
              </w:rPr>
              <w:t>23</w:t>
            </w:r>
            <w:r w:rsidR="00783989">
              <w:rPr>
                <w:noProof/>
                <w:webHidden/>
              </w:rPr>
              <w:fldChar w:fldCharType="end"/>
            </w:r>
          </w:hyperlink>
        </w:p>
        <w:p w14:paraId="6EAE5182" w14:textId="055029D5" w:rsidR="00783989" w:rsidRDefault="00000000">
          <w:pPr>
            <w:pStyle w:val="TOC2"/>
            <w:tabs>
              <w:tab w:val="right" w:leader="dot" w:pos="8630"/>
            </w:tabs>
            <w:rPr>
              <w:noProof/>
              <w:sz w:val="22"/>
              <w:szCs w:val="22"/>
              <w:lang w:val="es-AR" w:eastAsia="es-AR"/>
            </w:rPr>
          </w:pPr>
          <w:hyperlink w:anchor="_Toc131726791" w:history="1">
            <w:r w:rsidR="00783989" w:rsidRPr="00271CC3">
              <w:rPr>
                <w:rStyle w:val="Hyperlink"/>
                <w:rFonts w:ascii="Times New Roman" w:hAnsi="Times New Roman" w:cs="Times New Roman"/>
                <w:noProof/>
                <w:lang w:val="es-ES_tradnl"/>
              </w:rPr>
              <w:t>2.2 La empresa</w:t>
            </w:r>
            <w:r w:rsidR="00783989">
              <w:rPr>
                <w:noProof/>
                <w:webHidden/>
              </w:rPr>
              <w:tab/>
            </w:r>
            <w:r w:rsidR="00783989">
              <w:rPr>
                <w:noProof/>
                <w:webHidden/>
              </w:rPr>
              <w:fldChar w:fldCharType="begin"/>
            </w:r>
            <w:r w:rsidR="00783989">
              <w:rPr>
                <w:noProof/>
                <w:webHidden/>
              </w:rPr>
              <w:instrText xml:space="preserve"> PAGEREF _Toc131726791 \h </w:instrText>
            </w:r>
            <w:r w:rsidR="00783989">
              <w:rPr>
                <w:noProof/>
                <w:webHidden/>
              </w:rPr>
            </w:r>
            <w:r w:rsidR="00783989">
              <w:rPr>
                <w:noProof/>
                <w:webHidden/>
              </w:rPr>
              <w:fldChar w:fldCharType="separate"/>
            </w:r>
            <w:r w:rsidR="00B37CD3">
              <w:rPr>
                <w:noProof/>
                <w:webHidden/>
              </w:rPr>
              <w:t>24</w:t>
            </w:r>
            <w:r w:rsidR="00783989">
              <w:rPr>
                <w:noProof/>
                <w:webHidden/>
              </w:rPr>
              <w:fldChar w:fldCharType="end"/>
            </w:r>
          </w:hyperlink>
        </w:p>
        <w:p w14:paraId="3079DEEA" w14:textId="1944B6C5" w:rsidR="00783989" w:rsidRDefault="00000000">
          <w:pPr>
            <w:pStyle w:val="TOC3"/>
            <w:tabs>
              <w:tab w:val="right" w:leader="dot" w:pos="8630"/>
            </w:tabs>
            <w:rPr>
              <w:noProof/>
              <w:sz w:val="22"/>
              <w:szCs w:val="22"/>
              <w:lang w:val="es-AR" w:eastAsia="es-AR"/>
            </w:rPr>
          </w:pPr>
          <w:hyperlink w:anchor="_Toc131726792" w:history="1">
            <w:r w:rsidR="00783989" w:rsidRPr="00271CC3">
              <w:rPr>
                <w:rStyle w:val="Hyperlink"/>
                <w:rFonts w:ascii="Times New Roman" w:hAnsi="Times New Roman" w:cs="Times New Roman"/>
                <w:noProof/>
                <w:lang w:val="es-ES_tradnl"/>
              </w:rPr>
              <w:t>2.2.1 Situación actual de Grupo Sancor Seguros</w:t>
            </w:r>
            <w:r w:rsidR="00783989">
              <w:rPr>
                <w:noProof/>
                <w:webHidden/>
              </w:rPr>
              <w:tab/>
            </w:r>
            <w:r w:rsidR="00783989">
              <w:rPr>
                <w:noProof/>
                <w:webHidden/>
              </w:rPr>
              <w:fldChar w:fldCharType="begin"/>
            </w:r>
            <w:r w:rsidR="00783989">
              <w:rPr>
                <w:noProof/>
                <w:webHidden/>
              </w:rPr>
              <w:instrText xml:space="preserve"> PAGEREF _Toc131726792 \h </w:instrText>
            </w:r>
            <w:r w:rsidR="00783989">
              <w:rPr>
                <w:noProof/>
                <w:webHidden/>
              </w:rPr>
            </w:r>
            <w:r w:rsidR="00783989">
              <w:rPr>
                <w:noProof/>
                <w:webHidden/>
              </w:rPr>
              <w:fldChar w:fldCharType="separate"/>
            </w:r>
            <w:r w:rsidR="00B37CD3">
              <w:rPr>
                <w:noProof/>
                <w:webHidden/>
              </w:rPr>
              <w:t>24</w:t>
            </w:r>
            <w:r w:rsidR="00783989">
              <w:rPr>
                <w:noProof/>
                <w:webHidden/>
              </w:rPr>
              <w:fldChar w:fldCharType="end"/>
            </w:r>
          </w:hyperlink>
        </w:p>
        <w:p w14:paraId="4E69860E" w14:textId="7379AF54" w:rsidR="00783989" w:rsidRDefault="00000000">
          <w:pPr>
            <w:pStyle w:val="TOC3"/>
            <w:tabs>
              <w:tab w:val="right" w:leader="dot" w:pos="8630"/>
            </w:tabs>
            <w:rPr>
              <w:noProof/>
              <w:sz w:val="22"/>
              <w:szCs w:val="22"/>
              <w:lang w:val="es-AR" w:eastAsia="es-AR"/>
            </w:rPr>
          </w:pPr>
          <w:hyperlink w:anchor="_Toc131726793" w:history="1">
            <w:r w:rsidR="00783989" w:rsidRPr="00271CC3">
              <w:rPr>
                <w:rStyle w:val="Hyperlink"/>
                <w:rFonts w:ascii="Times New Roman" w:hAnsi="Times New Roman" w:cs="Times New Roman"/>
                <w:noProof/>
                <w:lang w:val="es-ES_tradnl"/>
              </w:rPr>
              <w:t>2.2.2 El Grupo Sancor Seguros y su reputación en el mercado</w:t>
            </w:r>
            <w:r w:rsidR="00783989">
              <w:rPr>
                <w:noProof/>
                <w:webHidden/>
              </w:rPr>
              <w:tab/>
            </w:r>
            <w:r w:rsidR="00783989">
              <w:rPr>
                <w:noProof/>
                <w:webHidden/>
              </w:rPr>
              <w:fldChar w:fldCharType="begin"/>
            </w:r>
            <w:r w:rsidR="00783989">
              <w:rPr>
                <w:noProof/>
                <w:webHidden/>
              </w:rPr>
              <w:instrText xml:space="preserve"> PAGEREF _Toc131726793 \h </w:instrText>
            </w:r>
            <w:r w:rsidR="00783989">
              <w:rPr>
                <w:noProof/>
                <w:webHidden/>
              </w:rPr>
            </w:r>
            <w:r w:rsidR="00783989">
              <w:rPr>
                <w:noProof/>
                <w:webHidden/>
              </w:rPr>
              <w:fldChar w:fldCharType="separate"/>
            </w:r>
            <w:r w:rsidR="00B37CD3">
              <w:rPr>
                <w:noProof/>
                <w:webHidden/>
              </w:rPr>
              <w:t>27</w:t>
            </w:r>
            <w:r w:rsidR="00783989">
              <w:rPr>
                <w:noProof/>
                <w:webHidden/>
              </w:rPr>
              <w:fldChar w:fldCharType="end"/>
            </w:r>
          </w:hyperlink>
        </w:p>
        <w:p w14:paraId="4148B921" w14:textId="47207EF8" w:rsidR="00783989" w:rsidRDefault="00000000">
          <w:pPr>
            <w:pStyle w:val="TOC3"/>
            <w:tabs>
              <w:tab w:val="right" w:leader="dot" w:pos="8630"/>
            </w:tabs>
            <w:rPr>
              <w:noProof/>
              <w:sz w:val="22"/>
              <w:szCs w:val="22"/>
              <w:lang w:val="es-AR" w:eastAsia="es-AR"/>
            </w:rPr>
          </w:pPr>
          <w:hyperlink w:anchor="_Toc131726794" w:history="1">
            <w:r w:rsidR="00783989" w:rsidRPr="00271CC3">
              <w:rPr>
                <w:rStyle w:val="Hyperlink"/>
                <w:rFonts w:ascii="Times New Roman" w:hAnsi="Times New Roman" w:cs="Times New Roman"/>
                <w:noProof/>
                <w:lang w:val="es-ES_tradnl"/>
              </w:rPr>
              <w:t>2.2.3 Resultados de inv. De salud marcaria</w:t>
            </w:r>
            <w:r w:rsidR="00783989">
              <w:rPr>
                <w:noProof/>
                <w:webHidden/>
              </w:rPr>
              <w:tab/>
            </w:r>
            <w:r w:rsidR="00783989">
              <w:rPr>
                <w:noProof/>
                <w:webHidden/>
              </w:rPr>
              <w:fldChar w:fldCharType="begin"/>
            </w:r>
            <w:r w:rsidR="00783989">
              <w:rPr>
                <w:noProof/>
                <w:webHidden/>
              </w:rPr>
              <w:instrText xml:space="preserve"> PAGEREF _Toc131726794 \h </w:instrText>
            </w:r>
            <w:r w:rsidR="00783989">
              <w:rPr>
                <w:noProof/>
                <w:webHidden/>
              </w:rPr>
            </w:r>
            <w:r w:rsidR="00783989">
              <w:rPr>
                <w:noProof/>
                <w:webHidden/>
              </w:rPr>
              <w:fldChar w:fldCharType="separate"/>
            </w:r>
            <w:r w:rsidR="00B37CD3">
              <w:rPr>
                <w:noProof/>
                <w:webHidden/>
              </w:rPr>
              <w:t>28</w:t>
            </w:r>
            <w:r w:rsidR="00783989">
              <w:rPr>
                <w:noProof/>
                <w:webHidden/>
              </w:rPr>
              <w:fldChar w:fldCharType="end"/>
            </w:r>
          </w:hyperlink>
        </w:p>
        <w:p w14:paraId="1DF2EC00" w14:textId="31A48B6E" w:rsidR="00783989" w:rsidRDefault="00000000">
          <w:pPr>
            <w:pStyle w:val="TOC3"/>
            <w:tabs>
              <w:tab w:val="right" w:leader="dot" w:pos="8630"/>
            </w:tabs>
            <w:rPr>
              <w:noProof/>
              <w:sz w:val="22"/>
              <w:szCs w:val="22"/>
              <w:lang w:val="es-AR" w:eastAsia="es-AR"/>
            </w:rPr>
          </w:pPr>
          <w:hyperlink w:anchor="_Toc131726795" w:history="1">
            <w:r w:rsidR="00783989" w:rsidRPr="00271CC3">
              <w:rPr>
                <w:rStyle w:val="Hyperlink"/>
                <w:rFonts w:ascii="Times New Roman" w:hAnsi="Times New Roman" w:cs="Times New Roman"/>
                <w:noProof/>
                <w:lang w:val="es-ES_tradnl"/>
              </w:rPr>
              <w:t>2.2.4 Reconocimientos recientes</w:t>
            </w:r>
            <w:r w:rsidR="00783989">
              <w:rPr>
                <w:noProof/>
                <w:webHidden/>
              </w:rPr>
              <w:tab/>
            </w:r>
            <w:r w:rsidR="00783989">
              <w:rPr>
                <w:noProof/>
                <w:webHidden/>
              </w:rPr>
              <w:fldChar w:fldCharType="begin"/>
            </w:r>
            <w:r w:rsidR="00783989">
              <w:rPr>
                <w:noProof/>
                <w:webHidden/>
              </w:rPr>
              <w:instrText xml:space="preserve"> PAGEREF _Toc131726795 \h </w:instrText>
            </w:r>
            <w:r w:rsidR="00783989">
              <w:rPr>
                <w:noProof/>
                <w:webHidden/>
              </w:rPr>
            </w:r>
            <w:r w:rsidR="00783989">
              <w:rPr>
                <w:noProof/>
                <w:webHidden/>
              </w:rPr>
              <w:fldChar w:fldCharType="separate"/>
            </w:r>
            <w:r w:rsidR="00B37CD3">
              <w:rPr>
                <w:noProof/>
                <w:webHidden/>
              </w:rPr>
              <w:t>30</w:t>
            </w:r>
            <w:r w:rsidR="00783989">
              <w:rPr>
                <w:noProof/>
                <w:webHidden/>
              </w:rPr>
              <w:fldChar w:fldCharType="end"/>
            </w:r>
          </w:hyperlink>
        </w:p>
        <w:p w14:paraId="0B547AA5" w14:textId="266EC371" w:rsidR="00783989" w:rsidRDefault="00000000">
          <w:pPr>
            <w:pStyle w:val="TOC3"/>
            <w:tabs>
              <w:tab w:val="right" w:leader="dot" w:pos="8630"/>
            </w:tabs>
            <w:rPr>
              <w:rStyle w:val="Hyperlink"/>
              <w:noProof/>
            </w:rPr>
          </w:pPr>
          <w:hyperlink w:anchor="_Toc131726796" w:history="1">
            <w:r w:rsidR="00783989" w:rsidRPr="00271CC3">
              <w:rPr>
                <w:rStyle w:val="Hyperlink"/>
                <w:rFonts w:ascii="Times New Roman" w:hAnsi="Times New Roman" w:cs="Times New Roman"/>
                <w:noProof/>
                <w:lang w:val="es-ES_tradnl"/>
              </w:rPr>
              <w:t>2.2.5 Presentación del Programa Beneficia</w:t>
            </w:r>
            <w:r w:rsidR="00783989">
              <w:rPr>
                <w:noProof/>
                <w:webHidden/>
              </w:rPr>
              <w:tab/>
            </w:r>
            <w:r w:rsidR="00783989">
              <w:rPr>
                <w:noProof/>
                <w:webHidden/>
              </w:rPr>
              <w:fldChar w:fldCharType="begin"/>
            </w:r>
            <w:r w:rsidR="00783989">
              <w:rPr>
                <w:noProof/>
                <w:webHidden/>
              </w:rPr>
              <w:instrText xml:space="preserve"> PAGEREF _Toc131726796 \h </w:instrText>
            </w:r>
            <w:r w:rsidR="00783989">
              <w:rPr>
                <w:noProof/>
                <w:webHidden/>
              </w:rPr>
            </w:r>
            <w:r w:rsidR="00783989">
              <w:rPr>
                <w:noProof/>
                <w:webHidden/>
              </w:rPr>
              <w:fldChar w:fldCharType="separate"/>
            </w:r>
            <w:r w:rsidR="00B37CD3">
              <w:rPr>
                <w:noProof/>
                <w:webHidden/>
              </w:rPr>
              <w:t>31</w:t>
            </w:r>
            <w:r w:rsidR="00783989">
              <w:rPr>
                <w:noProof/>
                <w:webHidden/>
              </w:rPr>
              <w:fldChar w:fldCharType="end"/>
            </w:r>
          </w:hyperlink>
        </w:p>
        <w:p w14:paraId="4E0282CF" w14:textId="77777777" w:rsidR="00783989" w:rsidRPr="00783989" w:rsidRDefault="00783989" w:rsidP="00783989">
          <w:pPr>
            <w:rPr>
              <w:noProof/>
            </w:rPr>
          </w:pPr>
        </w:p>
        <w:p w14:paraId="42F1B9B9" w14:textId="051FE088" w:rsidR="00783989" w:rsidRDefault="00000000">
          <w:pPr>
            <w:pStyle w:val="TOC1"/>
            <w:rPr>
              <w:noProof/>
              <w:lang w:val="es-AR" w:eastAsia="es-AR"/>
            </w:rPr>
          </w:pPr>
          <w:hyperlink w:anchor="_Toc131726797" w:history="1">
            <w:r w:rsidR="00783989" w:rsidRPr="00271CC3">
              <w:rPr>
                <w:rStyle w:val="Hyperlink"/>
                <w:rFonts w:ascii="Times New Roman" w:hAnsi="Times New Roman" w:cs="Times New Roman"/>
                <w:noProof/>
                <w:lang w:val="es-ES_tradnl"/>
              </w:rPr>
              <w:t>CAPÍTULO 3: MARCO INVESTIGATIVO Y RESULTADOS</w:t>
            </w:r>
            <w:r w:rsidR="00783989">
              <w:rPr>
                <w:noProof/>
                <w:webHidden/>
              </w:rPr>
              <w:tab/>
            </w:r>
            <w:r w:rsidR="00783989">
              <w:rPr>
                <w:noProof/>
                <w:webHidden/>
              </w:rPr>
              <w:fldChar w:fldCharType="begin"/>
            </w:r>
            <w:r w:rsidR="00783989">
              <w:rPr>
                <w:noProof/>
                <w:webHidden/>
              </w:rPr>
              <w:instrText xml:space="preserve"> PAGEREF _Toc131726797 \h </w:instrText>
            </w:r>
            <w:r w:rsidR="00783989">
              <w:rPr>
                <w:noProof/>
                <w:webHidden/>
              </w:rPr>
            </w:r>
            <w:r w:rsidR="00783989">
              <w:rPr>
                <w:noProof/>
                <w:webHidden/>
              </w:rPr>
              <w:fldChar w:fldCharType="separate"/>
            </w:r>
            <w:r w:rsidR="00B37CD3">
              <w:rPr>
                <w:noProof/>
                <w:webHidden/>
              </w:rPr>
              <w:t>35</w:t>
            </w:r>
            <w:r w:rsidR="00783989">
              <w:rPr>
                <w:noProof/>
                <w:webHidden/>
              </w:rPr>
              <w:fldChar w:fldCharType="end"/>
            </w:r>
          </w:hyperlink>
        </w:p>
        <w:p w14:paraId="4E6EC75F" w14:textId="0FFF0562" w:rsidR="00783989" w:rsidRDefault="00000000">
          <w:pPr>
            <w:pStyle w:val="TOC2"/>
            <w:tabs>
              <w:tab w:val="right" w:leader="dot" w:pos="8630"/>
            </w:tabs>
            <w:rPr>
              <w:noProof/>
              <w:sz w:val="22"/>
              <w:szCs w:val="22"/>
              <w:lang w:val="es-AR" w:eastAsia="es-AR"/>
            </w:rPr>
          </w:pPr>
          <w:hyperlink w:anchor="_Toc131726798" w:history="1">
            <w:r w:rsidR="00783989" w:rsidRPr="00271CC3">
              <w:rPr>
                <w:rStyle w:val="Hyperlink"/>
                <w:rFonts w:ascii="Times New Roman" w:hAnsi="Times New Roman" w:cs="Times New Roman"/>
                <w:noProof/>
                <w:lang w:val="es-ES_tradnl"/>
              </w:rPr>
              <w:t>3.1 Matriz FODA</w:t>
            </w:r>
            <w:r w:rsidR="00783989">
              <w:rPr>
                <w:noProof/>
                <w:webHidden/>
              </w:rPr>
              <w:tab/>
            </w:r>
            <w:r w:rsidR="00783989">
              <w:rPr>
                <w:noProof/>
                <w:webHidden/>
              </w:rPr>
              <w:fldChar w:fldCharType="begin"/>
            </w:r>
            <w:r w:rsidR="00783989">
              <w:rPr>
                <w:noProof/>
                <w:webHidden/>
              </w:rPr>
              <w:instrText xml:space="preserve"> PAGEREF _Toc131726798 \h </w:instrText>
            </w:r>
            <w:r w:rsidR="00783989">
              <w:rPr>
                <w:noProof/>
                <w:webHidden/>
              </w:rPr>
            </w:r>
            <w:r w:rsidR="00783989">
              <w:rPr>
                <w:noProof/>
                <w:webHidden/>
              </w:rPr>
              <w:fldChar w:fldCharType="separate"/>
            </w:r>
            <w:r w:rsidR="00B37CD3">
              <w:rPr>
                <w:noProof/>
                <w:webHidden/>
              </w:rPr>
              <w:t>35</w:t>
            </w:r>
            <w:r w:rsidR="00783989">
              <w:rPr>
                <w:noProof/>
                <w:webHidden/>
              </w:rPr>
              <w:fldChar w:fldCharType="end"/>
            </w:r>
          </w:hyperlink>
        </w:p>
        <w:p w14:paraId="0AE36733" w14:textId="7A0F25A1" w:rsidR="00783989" w:rsidRDefault="00000000">
          <w:pPr>
            <w:pStyle w:val="TOC2"/>
            <w:tabs>
              <w:tab w:val="right" w:leader="dot" w:pos="8630"/>
            </w:tabs>
            <w:rPr>
              <w:noProof/>
              <w:sz w:val="22"/>
              <w:szCs w:val="22"/>
              <w:lang w:val="es-AR" w:eastAsia="es-AR"/>
            </w:rPr>
          </w:pPr>
          <w:hyperlink w:anchor="_Toc131726799" w:history="1">
            <w:r w:rsidR="00783989" w:rsidRPr="00271CC3">
              <w:rPr>
                <w:rStyle w:val="Hyperlink"/>
                <w:rFonts w:ascii="Times New Roman" w:hAnsi="Times New Roman" w:cs="Times New Roman"/>
                <w:noProof/>
                <w:spacing w:val="1"/>
                <w:lang w:val="es-ES_tradnl"/>
              </w:rPr>
              <w:t>3.2 Matriz EFE/EFI</w:t>
            </w:r>
            <w:r w:rsidR="00783989">
              <w:rPr>
                <w:noProof/>
                <w:webHidden/>
              </w:rPr>
              <w:tab/>
            </w:r>
            <w:r w:rsidR="00783989">
              <w:rPr>
                <w:noProof/>
                <w:webHidden/>
              </w:rPr>
              <w:fldChar w:fldCharType="begin"/>
            </w:r>
            <w:r w:rsidR="00783989">
              <w:rPr>
                <w:noProof/>
                <w:webHidden/>
              </w:rPr>
              <w:instrText xml:space="preserve"> PAGEREF _Toc131726799 \h </w:instrText>
            </w:r>
            <w:r w:rsidR="00783989">
              <w:rPr>
                <w:noProof/>
                <w:webHidden/>
              </w:rPr>
            </w:r>
            <w:r w:rsidR="00783989">
              <w:rPr>
                <w:noProof/>
                <w:webHidden/>
              </w:rPr>
              <w:fldChar w:fldCharType="separate"/>
            </w:r>
            <w:r w:rsidR="00B37CD3">
              <w:rPr>
                <w:noProof/>
                <w:webHidden/>
              </w:rPr>
              <w:t>37</w:t>
            </w:r>
            <w:r w:rsidR="00783989">
              <w:rPr>
                <w:noProof/>
                <w:webHidden/>
              </w:rPr>
              <w:fldChar w:fldCharType="end"/>
            </w:r>
          </w:hyperlink>
        </w:p>
        <w:p w14:paraId="50FAC147" w14:textId="0DAD38F0" w:rsidR="00783989" w:rsidRDefault="00000000">
          <w:pPr>
            <w:pStyle w:val="TOC2"/>
            <w:tabs>
              <w:tab w:val="right" w:leader="dot" w:pos="8630"/>
            </w:tabs>
            <w:rPr>
              <w:noProof/>
              <w:sz w:val="22"/>
              <w:szCs w:val="22"/>
              <w:lang w:val="es-AR" w:eastAsia="es-AR"/>
            </w:rPr>
          </w:pPr>
          <w:hyperlink w:anchor="_Toc131726800" w:history="1">
            <w:r w:rsidR="00783989" w:rsidRPr="00271CC3">
              <w:rPr>
                <w:rStyle w:val="Hyperlink"/>
                <w:rFonts w:ascii="Times New Roman" w:hAnsi="Times New Roman" w:cs="Times New Roman"/>
                <w:noProof/>
                <w:spacing w:val="1"/>
                <w:lang w:val="es-ES_tradnl"/>
              </w:rPr>
              <w:t>3.3 Benchmark sobre programas de fidelización</w:t>
            </w:r>
            <w:r w:rsidR="00783989">
              <w:rPr>
                <w:noProof/>
                <w:webHidden/>
              </w:rPr>
              <w:tab/>
            </w:r>
            <w:r w:rsidR="00783989">
              <w:rPr>
                <w:noProof/>
                <w:webHidden/>
              </w:rPr>
              <w:fldChar w:fldCharType="begin"/>
            </w:r>
            <w:r w:rsidR="00783989">
              <w:rPr>
                <w:noProof/>
                <w:webHidden/>
              </w:rPr>
              <w:instrText xml:space="preserve"> PAGEREF _Toc131726800 \h </w:instrText>
            </w:r>
            <w:r w:rsidR="00783989">
              <w:rPr>
                <w:noProof/>
                <w:webHidden/>
              </w:rPr>
            </w:r>
            <w:r w:rsidR="00783989">
              <w:rPr>
                <w:noProof/>
                <w:webHidden/>
              </w:rPr>
              <w:fldChar w:fldCharType="separate"/>
            </w:r>
            <w:r w:rsidR="00B37CD3">
              <w:rPr>
                <w:noProof/>
                <w:webHidden/>
              </w:rPr>
              <w:t>40</w:t>
            </w:r>
            <w:r w:rsidR="00783989">
              <w:rPr>
                <w:noProof/>
                <w:webHidden/>
              </w:rPr>
              <w:fldChar w:fldCharType="end"/>
            </w:r>
          </w:hyperlink>
        </w:p>
        <w:p w14:paraId="3ED5B203" w14:textId="0919DB5B" w:rsidR="00783989" w:rsidRDefault="00000000">
          <w:pPr>
            <w:pStyle w:val="TOC2"/>
            <w:tabs>
              <w:tab w:val="right" w:leader="dot" w:pos="8630"/>
            </w:tabs>
            <w:rPr>
              <w:noProof/>
              <w:sz w:val="22"/>
              <w:szCs w:val="22"/>
              <w:lang w:val="es-AR" w:eastAsia="es-AR"/>
            </w:rPr>
          </w:pPr>
          <w:hyperlink w:anchor="_Toc131726801" w:history="1">
            <w:r w:rsidR="00783989" w:rsidRPr="00271CC3">
              <w:rPr>
                <w:rStyle w:val="Hyperlink"/>
                <w:rFonts w:ascii="Times New Roman" w:hAnsi="Times New Roman" w:cs="Times New Roman"/>
                <w:noProof/>
                <w:lang w:val="es-ES_tradnl"/>
              </w:rPr>
              <w:t>3.4 Investigación sobre clientes</w:t>
            </w:r>
            <w:r w:rsidR="00783989">
              <w:rPr>
                <w:noProof/>
                <w:webHidden/>
              </w:rPr>
              <w:tab/>
            </w:r>
            <w:r w:rsidR="00783989">
              <w:rPr>
                <w:noProof/>
                <w:webHidden/>
              </w:rPr>
              <w:fldChar w:fldCharType="begin"/>
            </w:r>
            <w:r w:rsidR="00783989">
              <w:rPr>
                <w:noProof/>
                <w:webHidden/>
              </w:rPr>
              <w:instrText xml:space="preserve"> PAGEREF _Toc131726801 \h </w:instrText>
            </w:r>
            <w:r w:rsidR="00783989">
              <w:rPr>
                <w:noProof/>
                <w:webHidden/>
              </w:rPr>
            </w:r>
            <w:r w:rsidR="00783989">
              <w:rPr>
                <w:noProof/>
                <w:webHidden/>
              </w:rPr>
              <w:fldChar w:fldCharType="separate"/>
            </w:r>
            <w:r w:rsidR="00B37CD3">
              <w:rPr>
                <w:noProof/>
                <w:webHidden/>
              </w:rPr>
              <w:t>48</w:t>
            </w:r>
            <w:r w:rsidR="00783989">
              <w:rPr>
                <w:noProof/>
                <w:webHidden/>
              </w:rPr>
              <w:fldChar w:fldCharType="end"/>
            </w:r>
          </w:hyperlink>
        </w:p>
        <w:p w14:paraId="271AE22D" w14:textId="6684F66D" w:rsidR="00783989" w:rsidRDefault="00000000">
          <w:pPr>
            <w:pStyle w:val="TOC3"/>
            <w:tabs>
              <w:tab w:val="right" w:leader="dot" w:pos="8630"/>
            </w:tabs>
            <w:rPr>
              <w:noProof/>
              <w:sz w:val="22"/>
              <w:szCs w:val="22"/>
              <w:lang w:val="es-AR" w:eastAsia="es-AR"/>
            </w:rPr>
          </w:pPr>
          <w:hyperlink w:anchor="_Toc131726802" w:history="1">
            <w:r w:rsidR="00783989" w:rsidRPr="00271CC3">
              <w:rPr>
                <w:rStyle w:val="Hyperlink"/>
                <w:rFonts w:ascii="Times New Roman" w:hAnsi="Times New Roman" w:cs="Times New Roman"/>
                <w:noProof/>
                <w:lang w:val="es-ES_tradnl"/>
              </w:rPr>
              <w:t>3.4.1 Justificación y diseño de la investigación</w:t>
            </w:r>
            <w:r w:rsidR="00783989">
              <w:rPr>
                <w:noProof/>
                <w:webHidden/>
              </w:rPr>
              <w:tab/>
            </w:r>
            <w:r w:rsidR="00783989">
              <w:rPr>
                <w:noProof/>
                <w:webHidden/>
              </w:rPr>
              <w:fldChar w:fldCharType="begin"/>
            </w:r>
            <w:r w:rsidR="00783989">
              <w:rPr>
                <w:noProof/>
                <w:webHidden/>
              </w:rPr>
              <w:instrText xml:space="preserve"> PAGEREF _Toc131726802 \h </w:instrText>
            </w:r>
            <w:r w:rsidR="00783989">
              <w:rPr>
                <w:noProof/>
                <w:webHidden/>
              </w:rPr>
            </w:r>
            <w:r w:rsidR="00783989">
              <w:rPr>
                <w:noProof/>
                <w:webHidden/>
              </w:rPr>
              <w:fldChar w:fldCharType="separate"/>
            </w:r>
            <w:r w:rsidR="00B37CD3">
              <w:rPr>
                <w:noProof/>
                <w:webHidden/>
              </w:rPr>
              <w:t>48</w:t>
            </w:r>
            <w:r w:rsidR="00783989">
              <w:rPr>
                <w:noProof/>
                <w:webHidden/>
              </w:rPr>
              <w:fldChar w:fldCharType="end"/>
            </w:r>
          </w:hyperlink>
        </w:p>
        <w:p w14:paraId="4D639DF5" w14:textId="4F9BF2C1" w:rsidR="00783989" w:rsidRDefault="00000000">
          <w:pPr>
            <w:pStyle w:val="TOC3"/>
            <w:tabs>
              <w:tab w:val="right" w:leader="dot" w:pos="8630"/>
            </w:tabs>
            <w:rPr>
              <w:noProof/>
              <w:sz w:val="22"/>
              <w:szCs w:val="22"/>
              <w:lang w:val="es-AR" w:eastAsia="es-AR"/>
            </w:rPr>
          </w:pPr>
          <w:hyperlink w:anchor="_Toc131726803" w:history="1">
            <w:r w:rsidR="00783989" w:rsidRPr="00271CC3">
              <w:rPr>
                <w:rStyle w:val="Hyperlink"/>
                <w:rFonts w:ascii="Times New Roman" w:hAnsi="Times New Roman" w:cs="Times New Roman"/>
                <w:noProof/>
                <w:lang w:val="es-ES_tradnl"/>
              </w:rPr>
              <w:t>3.4.2 Datos generales de la investigación</w:t>
            </w:r>
            <w:r w:rsidR="00783989">
              <w:rPr>
                <w:noProof/>
                <w:webHidden/>
              </w:rPr>
              <w:tab/>
            </w:r>
            <w:r w:rsidR="00783989">
              <w:rPr>
                <w:noProof/>
                <w:webHidden/>
              </w:rPr>
              <w:fldChar w:fldCharType="begin"/>
            </w:r>
            <w:r w:rsidR="00783989">
              <w:rPr>
                <w:noProof/>
                <w:webHidden/>
              </w:rPr>
              <w:instrText xml:space="preserve"> PAGEREF _Toc131726803 \h </w:instrText>
            </w:r>
            <w:r w:rsidR="00783989">
              <w:rPr>
                <w:noProof/>
                <w:webHidden/>
              </w:rPr>
            </w:r>
            <w:r w:rsidR="00783989">
              <w:rPr>
                <w:noProof/>
                <w:webHidden/>
              </w:rPr>
              <w:fldChar w:fldCharType="separate"/>
            </w:r>
            <w:r w:rsidR="00B37CD3">
              <w:rPr>
                <w:noProof/>
                <w:webHidden/>
              </w:rPr>
              <w:t>51</w:t>
            </w:r>
            <w:r w:rsidR="00783989">
              <w:rPr>
                <w:noProof/>
                <w:webHidden/>
              </w:rPr>
              <w:fldChar w:fldCharType="end"/>
            </w:r>
          </w:hyperlink>
        </w:p>
        <w:p w14:paraId="01AF9008" w14:textId="71F349B4" w:rsidR="00783989" w:rsidRDefault="00000000">
          <w:pPr>
            <w:pStyle w:val="TOC3"/>
            <w:tabs>
              <w:tab w:val="right" w:leader="dot" w:pos="8630"/>
            </w:tabs>
            <w:rPr>
              <w:noProof/>
              <w:sz w:val="22"/>
              <w:szCs w:val="22"/>
              <w:lang w:val="es-AR" w:eastAsia="es-AR"/>
            </w:rPr>
          </w:pPr>
          <w:hyperlink w:anchor="_Toc131726804" w:history="1">
            <w:r w:rsidR="00783989" w:rsidRPr="00271CC3">
              <w:rPr>
                <w:rStyle w:val="Hyperlink"/>
                <w:rFonts w:ascii="Times New Roman" w:hAnsi="Times New Roman" w:cs="Times New Roman"/>
                <w:noProof/>
                <w:lang w:val="es-ES_tradnl"/>
              </w:rPr>
              <w:t>3.4.3 Resultados macro de la investigación</w:t>
            </w:r>
            <w:r w:rsidR="00783989">
              <w:rPr>
                <w:noProof/>
                <w:webHidden/>
              </w:rPr>
              <w:tab/>
            </w:r>
            <w:r w:rsidR="00783989">
              <w:rPr>
                <w:noProof/>
                <w:webHidden/>
              </w:rPr>
              <w:fldChar w:fldCharType="begin"/>
            </w:r>
            <w:r w:rsidR="00783989">
              <w:rPr>
                <w:noProof/>
                <w:webHidden/>
              </w:rPr>
              <w:instrText xml:space="preserve"> PAGEREF _Toc131726804 \h </w:instrText>
            </w:r>
            <w:r w:rsidR="00783989">
              <w:rPr>
                <w:noProof/>
                <w:webHidden/>
              </w:rPr>
            </w:r>
            <w:r w:rsidR="00783989">
              <w:rPr>
                <w:noProof/>
                <w:webHidden/>
              </w:rPr>
              <w:fldChar w:fldCharType="separate"/>
            </w:r>
            <w:r w:rsidR="00B37CD3">
              <w:rPr>
                <w:noProof/>
                <w:webHidden/>
              </w:rPr>
              <w:t>53</w:t>
            </w:r>
            <w:r w:rsidR="00783989">
              <w:rPr>
                <w:noProof/>
                <w:webHidden/>
              </w:rPr>
              <w:fldChar w:fldCharType="end"/>
            </w:r>
          </w:hyperlink>
        </w:p>
        <w:p w14:paraId="47353615" w14:textId="0FD33115" w:rsidR="00783989" w:rsidRDefault="00000000">
          <w:pPr>
            <w:pStyle w:val="TOC2"/>
            <w:tabs>
              <w:tab w:val="right" w:leader="dot" w:pos="8630"/>
            </w:tabs>
            <w:rPr>
              <w:rStyle w:val="Hyperlink"/>
              <w:noProof/>
            </w:rPr>
          </w:pPr>
          <w:hyperlink w:anchor="_Toc131726805" w:history="1">
            <w:r w:rsidR="00783989" w:rsidRPr="00271CC3">
              <w:rPr>
                <w:rStyle w:val="Hyperlink"/>
                <w:rFonts w:ascii="Times New Roman" w:hAnsi="Times New Roman" w:cs="Times New Roman"/>
                <w:noProof/>
                <w:lang w:val="es-ES_tradnl"/>
              </w:rPr>
              <w:t>3.5 Principales emergentes del trabajo de investigación</w:t>
            </w:r>
            <w:r w:rsidR="00783989">
              <w:rPr>
                <w:noProof/>
                <w:webHidden/>
              </w:rPr>
              <w:tab/>
            </w:r>
            <w:r w:rsidR="00783989">
              <w:rPr>
                <w:noProof/>
                <w:webHidden/>
              </w:rPr>
              <w:fldChar w:fldCharType="begin"/>
            </w:r>
            <w:r w:rsidR="00783989">
              <w:rPr>
                <w:noProof/>
                <w:webHidden/>
              </w:rPr>
              <w:instrText xml:space="preserve"> PAGEREF _Toc131726805 \h </w:instrText>
            </w:r>
            <w:r w:rsidR="00783989">
              <w:rPr>
                <w:noProof/>
                <w:webHidden/>
              </w:rPr>
            </w:r>
            <w:r w:rsidR="00783989">
              <w:rPr>
                <w:noProof/>
                <w:webHidden/>
              </w:rPr>
              <w:fldChar w:fldCharType="separate"/>
            </w:r>
            <w:r w:rsidR="00B37CD3">
              <w:rPr>
                <w:noProof/>
                <w:webHidden/>
              </w:rPr>
              <w:t>59</w:t>
            </w:r>
            <w:r w:rsidR="00783989">
              <w:rPr>
                <w:noProof/>
                <w:webHidden/>
              </w:rPr>
              <w:fldChar w:fldCharType="end"/>
            </w:r>
          </w:hyperlink>
        </w:p>
        <w:p w14:paraId="155AE2B0" w14:textId="77777777" w:rsidR="00783989" w:rsidRPr="00783989" w:rsidRDefault="00783989" w:rsidP="00783989">
          <w:pPr>
            <w:rPr>
              <w:noProof/>
            </w:rPr>
          </w:pPr>
        </w:p>
        <w:p w14:paraId="5F689FCB" w14:textId="7FE0A31A" w:rsidR="00783989" w:rsidRDefault="00000000">
          <w:pPr>
            <w:pStyle w:val="TOC1"/>
            <w:rPr>
              <w:noProof/>
              <w:lang w:val="es-AR" w:eastAsia="es-AR"/>
            </w:rPr>
          </w:pPr>
          <w:hyperlink w:anchor="_Toc131726806" w:history="1">
            <w:r w:rsidR="00783989" w:rsidRPr="00271CC3">
              <w:rPr>
                <w:rStyle w:val="Hyperlink"/>
                <w:rFonts w:ascii="Times New Roman" w:hAnsi="Times New Roman" w:cs="Times New Roman"/>
                <w:noProof/>
                <w:lang w:val="es-ES_tradnl"/>
              </w:rPr>
              <w:t>CAPÍTULO 4: CONCLUSIONES Y RECOMENDACIONES</w:t>
            </w:r>
            <w:r w:rsidR="00783989">
              <w:rPr>
                <w:noProof/>
                <w:webHidden/>
              </w:rPr>
              <w:tab/>
            </w:r>
            <w:r w:rsidR="00783989">
              <w:rPr>
                <w:noProof/>
                <w:webHidden/>
              </w:rPr>
              <w:fldChar w:fldCharType="begin"/>
            </w:r>
            <w:r w:rsidR="00783989">
              <w:rPr>
                <w:noProof/>
                <w:webHidden/>
              </w:rPr>
              <w:instrText xml:space="preserve"> PAGEREF _Toc131726806 \h </w:instrText>
            </w:r>
            <w:r w:rsidR="00783989">
              <w:rPr>
                <w:noProof/>
                <w:webHidden/>
              </w:rPr>
            </w:r>
            <w:r w:rsidR="00783989">
              <w:rPr>
                <w:noProof/>
                <w:webHidden/>
              </w:rPr>
              <w:fldChar w:fldCharType="separate"/>
            </w:r>
            <w:r w:rsidR="00B37CD3">
              <w:rPr>
                <w:noProof/>
                <w:webHidden/>
              </w:rPr>
              <w:t>62</w:t>
            </w:r>
            <w:r w:rsidR="00783989">
              <w:rPr>
                <w:noProof/>
                <w:webHidden/>
              </w:rPr>
              <w:fldChar w:fldCharType="end"/>
            </w:r>
          </w:hyperlink>
        </w:p>
        <w:p w14:paraId="4BC70942" w14:textId="05149D2C" w:rsidR="00783989" w:rsidRDefault="00000000">
          <w:pPr>
            <w:pStyle w:val="TOC2"/>
            <w:tabs>
              <w:tab w:val="right" w:leader="dot" w:pos="8630"/>
            </w:tabs>
            <w:rPr>
              <w:noProof/>
              <w:sz w:val="22"/>
              <w:szCs w:val="22"/>
              <w:lang w:val="es-AR" w:eastAsia="es-AR"/>
            </w:rPr>
          </w:pPr>
          <w:hyperlink w:anchor="_Toc131726807" w:history="1">
            <w:r w:rsidR="00783989" w:rsidRPr="00271CC3">
              <w:rPr>
                <w:rStyle w:val="Hyperlink"/>
                <w:rFonts w:ascii="Times New Roman" w:hAnsi="Times New Roman" w:cs="Times New Roman"/>
                <w:noProof/>
                <w:lang w:val="es-ES_tradnl"/>
              </w:rPr>
              <w:t>4.1 Conclusiones</w:t>
            </w:r>
            <w:r w:rsidR="00783989">
              <w:rPr>
                <w:noProof/>
                <w:webHidden/>
              </w:rPr>
              <w:tab/>
            </w:r>
            <w:r w:rsidR="00783989">
              <w:rPr>
                <w:noProof/>
                <w:webHidden/>
              </w:rPr>
              <w:fldChar w:fldCharType="begin"/>
            </w:r>
            <w:r w:rsidR="00783989">
              <w:rPr>
                <w:noProof/>
                <w:webHidden/>
              </w:rPr>
              <w:instrText xml:space="preserve"> PAGEREF _Toc131726807 \h </w:instrText>
            </w:r>
            <w:r w:rsidR="00783989">
              <w:rPr>
                <w:noProof/>
                <w:webHidden/>
              </w:rPr>
            </w:r>
            <w:r w:rsidR="00783989">
              <w:rPr>
                <w:noProof/>
                <w:webHidden/>
              </w:rPr>
              <w:fldChar w:fldCharType="separate"/>
            </w:r>
            <w:r w:rsidR="00B37CD3">
              <w:rPr>
                <w:noProof/>
                <w:webHidden/>
              </w:rPr>
              <w:t>62</w:t>
            </w:r>
            <w:r w:rsidR="00783989">
              <w:rPr>
                <w:noProof/>
                <w:webHidden/>
              </w:rPr>
              <w:fldChar w:fldCharType="end"/>
            </w:r>
          </w:hyperlink>
        </w:p>
        <w:p w14:paraId="2DBB1300" w14:textId="680EE405" w:rsidR="00783989" w:rsidRDefault="00000000">
          <w:pPr>
            <w:pStyle w:val="TOC2"/>
            <w:tabs>
              <w:tab w:val="right" w:leader="dot" w:pos="8630"/>
            </w:tabs>
            <w:rPr>
              <w:rStyle w:val="Hyperlink"/>
              <w:noProof/>
            </w:rPr>
          </w:pPr>
          <w:hyperlink w:anchor="_Toc131726808" w:history="1">
            <w:r w:rsidR="00783989" w:rsidRPr="00271CC3">
              <w:rPr>
                <w:rStyle w:val="Hyperlink"/>
                <w:rFonts w:ascii="Times New Roman" w:hAnsi="Times New Roman" w:cs="Times New Roman"/>
                <w:noProof/>
                <w:spacing w:val="-1"/>
                <w:lang w:val="es-ES_tradnl"/>
              </w:rPr>
              <w:t>4.2 Re</w:t>
            </w:r>
            <w:r w:rsidR="00783989" w:rsidRPr="00271CC3">
              <w:rPr>
                <w:rStyle w:val="Hyperlink"/>
                <w:rFonts w:ascii="Times New Roman" w:hAnsi="Times New Roman" w:cs="Times New Roman"/>
                <w:noProof/>
                <w:lang w:val="es-ES_tradnl"/>
              </w:rPr>
              <w:t>c</w:t>
            </w:r>
            <w:r w:rsidR="00783989" w:rsidRPr="00271CC3">
              <w:rPr>
                <w:rStyle w:val="Hyperlink"/>
                <w:rFonts w:ascii="Times New Roman" w:hAnsi="Times New Roman" w:cs="Times New Roman"/>
                <w:noProof/>
                <w:spacing w:val="2"/>
                <w:lang w:val="es-ES_tradnl"/>
              </w:rPr>
              <w:t>o</w:t>
            </w:r>
            <w:r w:rsidR="00783989" w:rsidRPr="00271CC3">
              <w:rPr>
                <w:rStyle w:val="Hyperlink"/>
                <w:rFonts w:ascii="Times New Roman" w:hAnsi="Times New Roman" w:cs="Times New Roman"/>
                <w:noProof/>
                <w:spacing w:val="-4"/>
                <w:lang w:val="es-ES_tradnl"/>
              </w:rPr>
              <w:t>m</w:t>
            </w:r>
            <w:r w:rsidR="00783989" w:rsidRPr="00271CC3">
              <w:rPr>
                <w:rStyle w:val="Hyperlink"/>
                <w:rFonts w:ascii="Times New Roman" w:hAnsi="Times New Roman" w:cs="Times New Roman"/>
                <w:noProof/>
                <w:spacing w:val="2"/>
                <w:lang w:val="es-ES_tradnl"/>
              </w:rPr>
              <w:t>e</w:t>
            </w:r>
            <w:r w:rsidR="00783989" w:rsidRPr="00271CC3">
              <w:rPr>
                <w:rStyle w:val="Hyperlink"/>
                <w:rFonts w:ascii="Times New Roman" w:hAnsi="Times New Roman" w:cs="Times New Roman"/>
                <w:noProof/>
                <w:spacing w:val="-1"/>
                <w:lang w:val="es-ES_tradnl"/>
              </w:rPr>
              <w:t>n</w:t>
            </w:r>
            <w:r w:rsidR="00783989" w:rsidRPr="00271CC3">
              <w:rPr>
                <w:rStyle w:val="Hyperlink"/>
                <w:rFonts w:ascii="Times New Roman" w:hAnsi="Times New Roman" w:cs="Times New Roman"/>
                <w:noProof/>
                <w:spacing w:val="2"/>
                <w:lang w:val="es-ES_tradnl"/>
              </w:rPr>
              <w:t>d</w:t>
            </w:r>
            <w:r w:rsidR="00783989" w:rsidRPr="00271CC3">
              <w:rPr>
                <w:rStyle w:val="Hyperlink"/>
                <w:rFonts w:ascii="Times New Roman" w:hAnsi="Times New Roman" w:cs="Times New Roman"/>
                <w:noProof/>
                <w:spacing w:val="-1"/>
                <w:lang w:val="es-ES_tradnl"/>
              </w:rPr>
              <w:t>a</w:t>
            </w:r>
            <w:r w:rsidR="00783989" w:rsidRPr="00271CC3">
              <w:rPr>
                <w:rStyle w:val="Hyperlink"/>
                <w:rFonts w:ascii="Times New Roman" w:hAnsi="Times New Roman" w:cs="Times New Roman"/>
                <w:noProof/>
                <w:lang w:val="es-ES_tradnl"/>
              </w:rPr>
              <w:t>c</w:t>
            </w:r>
            <w:r w:rsidR="00783989" w:rsidRPr="00271CC3">
              <w:rPr>
                <w:rStyle w:val="Hyperlink"/>
                <w:rFonts w:ascii="Times New Roman" w:hAnsi="Times New Roman" w:cs="Times New Roman"/>
                <w:noProof/>
                <w:spacing w:val="-1"/>
                <w:lang w:val="es-ES_tradnl"/>
              </w:rPr>
              <w:t>i</w:t>
            </w:r>
            <w:r w:rsidR="00783989" w:rsidRPr="00271CC3">
              <w:rPr>
                <w:rStyle w:val="Hyperlink"/>
                <w:rFonts w:ascii="Times New Roman" w:hAnsi="Times New Roman" w:cs="Times New Roman"/>
                <w:noProof/>
                <w:spacing w:val="2"/>
                <w:lang w:val="es-ES_tradnl"/>
              </w:rPr>
              <w:t>o</w:t>
            </w:r>
            <w:r w:rsidR="00783989" w:rsidRPr="00271CC3">
              <w:rPr>
                <w:rStyle w:val="Hyperlink"/>
                <w:rFonts w:ascii="Times New Roman" w:hAnsi="Times New Roman" w:cs="Times New Roman"/>
                <w:noProof/>
                <w:spacing w:val="-1"/>
                <w:lang w:val="es-ES_tradnl"/>
              </w:rPr>
              <w:t>ne</w:t>
            </w:r>
            <w:r w:rsidR="00783989" w:rsidRPr="00271CC3">
              <w:rPr>
                <w:rStyle w:val="Hyperlink"/>
                <w:rFonts w:ascii="Times New Roman" w:hAnsi="Times New Roman" w:cs="Times New Roman"/>
                <w:noProof/>
                <w:lang w:val="es-ES_tradnl"/>
              </w:rPr>
              <w:t>s</w:t>
            </w:r>
            <w:r w:rsidR="00783989">
              <w:rPr>
                <w:noProof/>
                <w:webHidden/>
              </w:rPr>
              <w:tab/>
            </w:r>
            <w:r w:rsidR="00783989">
              <w:rPr>
                <w:noProof/>
                <w:webHidden/>
              </w:rPr>
              <w:fldChar w:fldCharType="begin"/>
            </w:r>
            <w:r w:rsidR="00783989">
              <w:rPr>
                <w:noProof/>
                <w:webHidden/>
              </w:rPr>
              <w:instrText xml:space="preserve"> PAGEREF _Toc131726808 \h </w:instrText>
            </w:r>
            <w:r w:rsidR="00783989">
              <w:rPr>
                <w:noProof/>
                <w:webHidden/>
              </w:rPr>
            </w:r>
            <w:r w:rsidR="00783989">
              <w:rPr>
                <w:noProof/>
                <w:webHidden/>
              </w:rPr>
              <w:fldChar w:fldCharType="separate"/>
            </w:r>
            <w:r w:rsidR="00B37CD3">
              <w:rPr>
                <w:noProof/>
                <w:webHidden/>
              </w:rPr>
              <w:t>66</w:t>
            </w:r>
            <w:r w:rsidR="00783989">
              <w:rPr>
                <w:noProof/>
                <w:webHidden/>
              </w:rPr>
              <w:fldChar w:fldCharType="end"/>
            </w:r>
          </w:hyperlink>
        </w:p>
        <w:p w14:paraId="40394E79" w14:textId="77777777" w:rsidR="00783989" w:rsidRPr="00783989" w:rsidRDefault="00783989" w:rsidP="00783989">
          <w:pPr>
            <w:rPr>
              <w:noProof/>
            </w:rPr>
          </w:pPr>
        </w:p>
        <w:p w14:paraId="7CD4C1A9" w14:textId="12D1384A" w:rsidR="00783989" w:rsidRPr="00783989" w:rsidRDefault="00000000">
          <w:pPr>
            <w:pStyle w:val="TOC1"/>
            <w:rPr>
              <w:noProof/>
              <w:lang w:val="es-AR" w:eastAsia="es-AR"/>
            </w:rPr>
          </w:pPr>
          <w:hyperlink w:anchor="_Toc131726809" w:history="1">
            <w:r w:rsidR="00783989" w:rsidRPr="00783989">
              <w:rPr>
                <w:rStyle w:val="Hyperlink"/>
                <w:rFonts w:ascii="Times New Roman" w:hAnsi="Times New Roman" w:cs="Times New Roman"/>
                <w:noProof/>
                <w:lang w:val="es-ES_tradnl"/>
              </w:rPr>
              <w:t>CAPÍTULO 5: DESARROLLO DE LA PROPUESTA DE MEJORAS PARA EL PLAN DE FIDELIZACION</w:t>
            </w:r>
            <w:r w:rsidR="00783989" w:rsidRPr="00783989">
              <w:rPr>
                <w:noProof/>
                <w:webHidden/>
              </w:rPr>
              <w:tab/>
            </w:r>
            <w:r w:rsidR="00783989" w:rsidRPr="00783989">
              <w:rPr>
                <w:noProof/>
                <w:webHidden/>
              </w:rPr>
              <w:fldChar w:fldCharType="begin"/>
            </w:r>
            <w:r w:rsidR="00783989" w:rsidRPr="00783989">
              <w:rPr>
                <w:noProof/>
                <w:webHidden/>
              </w:rPr>
              <w:instrText xml:space="preserve"> PAGEREF _Toc131726809 \h </w:instrText>
            </w:r>
            <w:r w:rsidR="00783989" w:rsidRPr="00783989">
              <w:rPr>
                <w:noProof/>
                <w:webHidden/>
              </w:rPr>
            </w:r>
            <w:r w:rsidR="00783989" w:rsidRPr="00783989">
              <w:rPr>
                <w:noProof/>
                <w:webHidden/>
              </w:rPr>
              <w:fldChar w:fldCharType="separate"/>
            </w:r>
            <w:r w:rsidR="00B37CD3">
              <w:rPr>
                <w:noProof/>
                <w:webHidden/>
              </w:rPr>
              <w:t>69</w:t>
            </w:r>
            <w:r w:rsidR="00783989" w:rsidRPr="00783989">
              <w:rPr>
                <w:noProof/>
                <w:webHidden/>
              </w:rPr>
              <w:fldChar w:fldCharType="end"/>
            </w:r>
          </w:hyperlink>
        </w:p>
        <w:p w14:paraId="0916685C" w14:textId="1CEE4668" w:rsidR="00783989" w:rsidRPr="00783989" w:rsidRDefault="00000000">
          <w:pPr>
            <w:pStyle w:val="TOC2"/>
            <w:tabs>
              <w:tab w:val="right" w:leader="dot" w:pos="8630"/>
            </w:tabs>
            <w:rPr>
              <w:noProof/>
              <w:sz w:val="22"/>
              <w:szCs w:val="22"/>
              <w:lang w:val="es-AR" w:eastAsia="es-AR"/>
            </w:rPr>
          </w:pPr>
          <w:hyperlink w:anchor="_Toc131726810" w:history="1">
            <w:r w:rsidR="00783989" w:rsidRPr="00783989">
              <w:rPr>
                <w:rStyle w:val="Hyperlink"/>
                <w:rFonts w:ascii="Times New Roman" w:hAnsi="Times New Roman" w:cs="Times New Roman"/>
                <w:noProof/>
                <w:lang w:val="es-ES_tradnl"/>
              </w:rPr>
              <w:t>5.1 Mejorar la gestión operativa del programa</w:t>
            </w:r>
            <w:r w:rsidR="00783989" w:rsidRPr="00783989">
              <w:rPr>
                <w:noProof/>
                <w:webHidden/>
              </w:rPr>
              <w:tab/>
            </w:r>
            <w:r w:rsidR="00783989" w:rsidRPr="00783989">
              <w:rPr>
                <w:noProof/>
                <w:webHidden/>
              </w:rPr>
              <w:fldChar w:fldCharType="begin"/>
            </w:r>
            <w:r w:rsidR="00783989" w:rsidRPr="00783989">
              <w:rPr>
                <w:noProof/>
                <w:webHidden/>
              </w:rPr>
              <w:instrText xml:space="preserve"> PAGEREF _Toc131726810 \h </w:instrText>
            </w:r>
            <w:r w:rsidR="00783989" w:rsidRPr="00783989">
              <w:rPr>
                <w:noProof/>
                <w:webHidden/>
              </w:rPr>
            </w:r>
            <w:r w:rsidR="00783989" w:rsidRPr="00783989">
              <w:rPr>
                <w:noProof/>
                <w:webHidden/>
              </w:rPr>
              <w:fldChar w:fldCharType="separate"/>
            </w:r>
            <w:r w:rsidR="00B37CD3">
              <w:rPr>
                <w:noProof/>
                <w:webHidden/>
              </w:rPr>
              <w:t>69</w:t>
            </w:r>
            <w:r w:rsidR="00783989" w:rsidRPr="00783989">
              <w:rPr>
                <w:noProof/>
                <w:webHidden/>
              </w:rPr>
              <w:fldChar w:fldCharType="end"/>
            </w:r>
          </w:hyperlink>
        </w:p>
        <w:p w14:paraId="3BAE3D8E" w14:textId="2998B6E5" w:rsidR="00783989" w:rsidRPr="00783989" w:rsidRDefault="00000000">
          <w:pPr>
            <w:pStyle w:val="TOC2"/>
            <w:tabs>
              <w:tab w:val="right" w:leader="dot" w:pos="8630"/>
            </w:tabs>
            <w:rPr>
              <w:noProof/>
              <w:sz w:val="22"/>
              <w:szCs w:val="22"/>
              <w:lang w:val="es-AR" w:eastAsia="es-AR"/>
            </w:rPr>
          </w:pPr>
          <w:hyperlink w:anchor="_Toc131726811" w:history="1">
            <w:r w:rsidR="00783989" w:rsidRPr="00783989">
              <w:rPr>
                <w:rStyle w:val="Hyperlink"/>
                <w:rFonts w:ascii="Times New Roman" w:hAnsi="Times New Roman" w:cs="Times New Roman"/>
                <w:noProof/>
                <w:lang w:val="es-ES_tradnl"/>
              </w:rPr>
              <w:t>5.2 Mejorar la propuesta de valor del programa</w:t>
            </w:r>
            <w:r w:rsidR="00783989" w:rsidRPr="00783989">
              <w:rPr>
                <w:noProof/>
                <w:webHidden/>
              </w:rPr>
              <w:tab/>
            </w:r>
            <w:r w:rsidR="00783989" w:rsidRPr="00783989">
              <w:rPr>
                <w:noProof/>
                <w:webHidden/>
              </w:rPr>
              <w:fldChar w:fldCharType="begin"/>
            </w:r>
            <w:r w:rsidR="00783989" w:rsidRPr="00783989">
              <w:rPr>
                <w:noProof/>
                <w:webHidden/>
              </w:rPr>
              <w:instrText xml:space="preserve"> PAGEREF _Toc131726811 \h </w:instrText>
            </w:r>
            <w:r w:rsidR="00783989" w:rsidRPr="00783989">
              <w:rPr>
                <w:noProof/>
                <w:webHidden/>
              </w:rPr>
            </w:r>
            <w:r w:rsidR="00783989" w:rsidRPr="00783989">
              <w:rPr>
                <w:noProof/>
                <w:webHidden/>
              </w:rPr>
              <w:fldChar w:fldCharType="separate"/>
            </w:r>
            <w:r w:rsidR="00B37CD3">
              <w:rPr>
                <w:noProof/>
                <w:webHidden/>
              </w:rPr>
              <w:t>79</w:t>
            </w:r>
            <w:r w:rsidR="00783989" w:rsidRPr="00783989">
              <w:rPr>
                <w:noProof/>
                <w:webHidden/>
              </w:rPr>
              <w:fldChar w:fldCharType="end"/>
            </w:r>
          </w:hyperlink>
        </w:p>
        <w:p w14:paraId="267C49E7" w14:textId="7997D54A" w:rsidR="00783989" w:rsidRPr="00783989" w:rsidRDefault="00000000">
          <w:pPr>
            <w:pStyle w:val="TOC2"/>
            <w:tabs>
              <w:tab w:val="right" w:leader="dot" w:pos="8630"/>
            </w:tabs>
            <w:rPr>
              <w:noProof/>
              <w:sz w:val="22"/>
              <w:szCs w:val="22"/>
              <w:lang w:val="es-AR" w:eastAsia="es-AR"/>
            </w:rPr>
          </w:pPr>
          <w:hyperlink w:anchor="_Toc131726812" w:history="1">
            <w:r w:rsidR="00783989" w:rsidRPr="00783989">
              <w:rPr>
                <w:rStyle w:val="Hyperlink"/>
                <w:rFonts w:ascii="Times New Roman" w:hAnsi="Times New Roman" w:cs="Times New Roman"/>
                <w:noProof/>
                <w:lang w:val="es-ES_tradnl"/>
              </w:rPr>
              <w:t>5.3 Integración con otros negocios del Grupo</w:t>
            </w:r>
            <w:r w:rsidR="00783989" w:rsidRPr="00783989">
              <w:rPr>
                <w:noProof/>
                <w:webHidden/>
              </w:rPr>
              <w:tab/>
            </w:r>
            <w:r w:rsidR="00783989" w:rsidRPr="00783989">
              <w:rPr>
                <w:noProof/>
                <w:webHidden/>
              </w:rPr>
              <w:fldChar w:fldCharType="begin"/>
            </w:r>
            <w:r w:rsidR="00783989" w:rsidRPr="00783989">
              <w:rPr>
                <w:noProof/>
                <w:webHidden/>
              </w:rPr>
              <w:instrText xml:space="preserve"> PAGEREF _Toc131726812 \h </w:instrText>
            </w:r>
            <w:r w:rsidR="00783989" w:rsidRPr="00783989">
              <w:rPr>
                <w:noProof/>
                <w:webHidden/>
              </w:rPr>
            </w:r>
            <w:r w:rsidR="00783989" w:rsidRPr="00783989">
              <w:rPr>
                <w:noProof/>
                <w:webHidden/>
              </w:rPr>
              <w:fldChar w:fldCharType="separate"/>
            </w:r>
            <w:r w:rsidR="00B37CD3">
              <w:rPr>
                <w:noProof/>
                <w:webHidden/>
              </w:rPr>
              <w:t>85</w:t>
            </w:r>
            <w:r w:rsidR="00783989" w:rsidRPr="00783989">
              <w:rPr>
                <w:noProof/>
                <w:webHidden/>
              </w:rPr>
              <w:fldChar w:fldCharType="end"/>
            </w:r>
          </w:hyperlink>
        </w:p>
        <w:p w14:paraId="092BEA2E" w14:textId="0016347D" w:rsidR="00783989" w:rsidRPr="00783989" w:rsidRDefault="00000000">
          <w:pPr>
            <w:pStyle w:val="TOC2"/>
            <w:tabs>
              <w:tab w:val="right" w:leader="dot" w:pos="8630"/>
            </w:tabs>
            <w:rPr>
              <w:rStyle w:val="Hyperlink"/>
              <w:noProof/>
            </w:rPr>
          </w:pPr>
          <w:hyperlink w:anchor="_Toc131726813" w:history="1">
            <w:r w:rsidR="00783989" w:rsidRPr="00783989">
              <w:rPr>
                <w:rStyle w:val="Hyperlink"/>
                <w:rFonts w:ascii="Times New Roman" w:hAnsi="Times New Roman" w:cs="Times New Roman"/>
                <w:noProof/>
                <w:lang w:val="es-ES_tradnl"/>
              </w:rPr>
              <w:t>5.4 Renovar la identidad marcaria y estética del programa</w:t>
            </w:r>
            <w:r w:rsidR="00783989" w:rsidRPr="00783989">
              <w:rPr>
                <w:noProof/>
                <w:webHidden/>
              </w:rPr>
              <w:tab/>
            </w:r>
            <w:r w:rsidR="00783989" w:rsidRPr="00783989">
              <w:rPr>
                <w:noProof/>
                <w:webHidden/>
              </w:rPr>
              <w:fldChar w:fldCharType="begin"/>
            </w:r>
            <w:r w:rsidR="00783989" w:rsidRPr="00783989">
              <w:rPr>
                <w:noProof/>
                <w:webHidden/>
              </w:rPr>
              <w:instrText xml:space="preserve"> PAGEREF _Toc131726813 \h </w:instrText>
            </w:r>
            <w:r w:rsidR="00783989" w:rsidRPr="00783989">
              <w:rPr>
                <w:noProof/>
                <w:webHidden/>
              </w:rPr>
            </w:r>
            <w:r w:rsidR="00783989" w:rsidRPr="00783989">
              <w:rPr>
                <w:noProof/>
                <w:webHidden/>
              </w:rPr>
              <w:fldChar w:fldCharType="separate"/>
            </w:r>
            <w:r w:rsidR="00B37CD3">
              <w:rPr>
                <w:noProof/>
                <w:webHidden/>
              </w:rPr>
              <w:t>96</w:t>
            </w:r>
            <w:r w:rsidR="00783989" w:rsidRPr="00783989">
              <w:rPr>
                <w:noProof/>
                <w:webHidden/>
              </w:rPr>
              <w:fldChar w:fldCharType="end"/>
            </w:r>
          </w:hyperlink>
        </w:p>
        <w:p w14:paraId="7C9ECCA4" w14:textId="77777777" w:rsidR="00783989" w:rsidRPr="00783989" w:rsidRDefault="00783989" w:rsidP="00783989">
          <w:pPr>
            <w:rPr>
              <w:noProof/>
            </w:rPr>
          </w:pPr>
        </w:p>
        <w:p w14:paraId="74C39038" w14:textId="793F7246" w:rsidR="00783989" w:rsidRDefault="00000000">
          <w:pPr>
            <w:pStyle w:val="TOC1"/>
            <w:rPr>
              <w:noProof/>
              <w:lang w:val="es-AR" w:eastAsia="es-AR"/>
            </w:rPr>
          </w:pPr>
          <w:hyperlink w:anchor="_Toc131726814" w:history="1">
            <w:r w:rsidR="00783989" w:rsidRPr="00271CC3">
              <w:rPr>
                <w:rStyle w:val="Hyperlink"/>
                <w:rFonts w:ascii="Times New Roman" w:hAnsi="Times New Roman" w:cs="Times New Roman"/>
                <w:noProof/>
                <w:lang w:val="es-ES_tradnl"/>
              </w:rPr>
              <w:t>ANEXOS</w:t>
            </w:r>
            <w:r w:rsidR="00783989">
              <w:rPr>
                <w:noProof/>
                <w:webHidden/>
              </w:rPr>
              <w:tab/>
            </w:r>
            <w:r w:rsidR="00783989">
              <w:rPr>
                <w:noProof/>
                <w:webHidden/>
              </w:rPr>
              <w:fldChar w:fldCharType="begin"/>
            </w:r>
            <w:r w:rsidR="00783989">
              <w:rPr>
                <w:noProof/>
                <w:webHidden/>
              </w:rPr>
              <w:instrText xml:space="preserve"> PAGEREF _Toc131726814 \h </w:instrText>
            </w:r>
            <w:r w:rsidR="00783989">
              <w:rPr>
                <w:noProof/>
                <w:webHidden/>
              </w:rPr>
            </w:r>
            <w:r w:rsidR="00783989">
              <w:rPr>
                <w:noProof/>
                <w:webHidden/>
              </w:rPr>
              <w:fldChar w:fldCharType="separate"/>
            </w:r>
            <w:r w:rsidR="00B37CD3">
              <w:rPr>
                <w:noProof/>
                <w:webHidden/>
              </w:rPr>
              <w:t>106</w:t>
            </w:r>
            <w:r w:rsidR="00783989">
              <w:rPr>
                <w:noProof/>
                <w:webHidden/>
              </w:rPr>
              <w:fldChar w:fldCharType="end"/>
            </w:r>
          </w:hyperlink>
        </w:p>
        <w:p w14:paraId="0D80A650" w14:textId="60012F57" w:rsidR="00783989" w:rsidRDefault="00000000">
          <w:pPr>
            <w:pStyle w:val="TOC1"/>
            <w:rPr>
              <w:noProof/>
              <w:lang w:val="es-AR" w:eastAsia="es-AR"/>
            </w:rPr>
          </w:pPr>
          <w:hyperlink w:anchor="_Toc131726815" w:history="1">
            <w:r w:rsidR="00783989" w:rsidRPr="00271CC3">
              <w:rPr>
                <w:rStyle w:val="Hyperlink"/>
                <w:rFonts w:ascii="Times New Roman" w:hAnsi="Times New Roman" w:cs="Times New Roman"/>
                <w:noProof/>
                <w:lang w:val="es-ES_tradnl"/>
              </w:rPr>
              <w:t>BIBLIOGRAFÍA</w:t>
            </w:r>
            <w:r w:rsidR="00783989">
              <w:rPr>
                <w:noProof/>
                <w:webHidden/>
              </w:rPr>
              <w:tab/>
            </w:r>
            <w:r w:rsidR="00783989">
              <w:rPr>
                <w:noProof/>
                <w:webHidden/>
              </w:rPr>
              <w:fldChar w:fldCharType="begin"/>
            </w:r>
            <w:r w:rsidR="00783989">
              <w:rPr>
                <w:noProof/>
                <w:webHidden/>
              </w:rPr>
              <w:instrText xml:space="preserve"> PAGEREF _Toc131726815 \h </w:instrText>
            </w:r>
            <w:r w:rsidR="00783989">
              <w:rPr>
                <w:noProof/>
                <w:webHidden/>
              </w:rPr>
            </w:r>
            <w:r w:rsidR="00783989">
              <w:rPr>
                <w:noProof/>
                <w:webHidden/>
              </w:rPr>
              <w:fldChar w:fldCharType="separate"/>
            </w:r>
            <w:r w:rsidR="00B37CD3">
              <w:rPr>
                <w:noProof/>
                <w:webHidden/>
              </w:rPr>
              <w:t>115</w:t>
            </w:r>
            <w:r w:rsidR="00783989">
              <w:rPr>
                <w:noProof/>
                <w:webHidden/>
              </w:rPr>
              <w:fldChar w:fldCharType="end"/>
            </w:r>
          </w:hyperlink>
        </w:p>
        <w:p w14:paraId="1B79092E" w14:textId="35A034F4" w:rsidR="00783989" w:rsidRDefault="00000000">
          <w:pPr>
            <w:pStyle w:val="TOC1"/>
            <w:rPr>
              <w:noProof/>
              <w:lang w:val="es-AR" w:eastAsia="es-AR"/>
            </w:rPr>
          </w:pPr>
          <w:hyperlink w:anchor="_Toc131726816" w:history="1">
            <w:r w:rsidR="00783989" w:rsidRPr="00271CC3">
              <w:rPr>
                <w:rStyle w:val="Hyperlink"/>
                <w:rFonts w:ascii="Times New Roman" w:hAnsi="Times New Roman" w:cs="Times New Roman"/>
                <w:noProof/>
                <w:lang w:val="es-ES_tradnl"/>
              </w:rPr>
              <w:t>CURRICULUM VITAE</w:t>
            </w:r>
            <w:r w:rsidR="00783989">
              <w:rPr>
                <w:noProof/>
                <w:webHidden/>
              </w:rPr>
              <w:tab/>
            </w:r>
            <w:r w:rsidR="00783989">
              <w:rPr>
                <w:noProof/>
                <w:webHidden/>
              </w:rPr>
              <w:fldChar w:fldCharType="begin"/>
            </w:r>
            <w:r w:rsidR="00783989">
              <w:rPr>
                <w:noProof/>
                <w:webHidden/>
              </w:rPr>
              <w:instrText xml:space="preserve"> PAGEREF _Toc131726816 \h </w:instrText>
            </w:r>
            <w:r w:rsidR="00783989">
              <w:rPr>
                <w:noProof/>
                <w:webHidden/>
              </w:rPr>
            </w:r>
            <w:r w:rsidR="00783989">
              <w:rPr>
                <w:noProof/>
                <w:webHidden/>
              </w:rPr>
              <w:fldChar w:fldCharType="separate"/>
            </w:r>
            <w:r w:rsidR="00B37CD3">
              <w:rPr>
                <w:noProof/>
                <w:webHidden/>
              </w:rPr>
              <w:t>116</w:t>
            </w:r>
            <w:r w:rsidR="00783989">
              <w:rPr>
                <w:noProof/>
                <w:webHidden/>
              </w:rPr>
              <w:fldChar w:fldCharType="end"/>
            </w:r>
          </w:hyperlink>
        </w:p>
        <w:p w14:paraId="067F2C9A" w14:textId="0D61F372" w:rsidR="00956E37" w:rsidRDefault="00790399" w:rsidP="00956E37">
          <w:pPr>
            <w:spacing w:line="480" w:lineRule="auto"/>
            <w:jc w:val="center"/>
            <w:rPr>
              <w:b/>
              <w:bCs/>
              <w:lang w:val="es-ES"/>
            </w:rPr>
          </w:pPr>
          <w:r w:rsidRPr="00790399">
            <w:rPr>
              <w:rFonts w:ascii="Times New Roman" w:hAnsi="Times New Roman" w:cs="Times New Roman"/>
              <w:b/>
              <w:bCs/>
              <w:lang w:val="es-ES"/>
            </w:rPr>
            <w:fldChar w:fldCharType="end"/>
          </w:r>
        </w:p>
      </w:sdtContent>
    </w:sdt>
    <w:p w14:paraId="72618E5A" w14:textId="77777777" w:rsidR="00956E37" w:rsidRDefault="00956E37" w:rsidP="00956E37">
      <w:pPr>
        <w:rPr>
          <w:rFonts w:ascii="Times New Roman" w:hAnsi="Times New Roman" w:cs="Times New Roman"/>
          <w:b/>
          <w:sz w:val="28"/>
          <w:szCs w:val="28"/>
          <w:lang w:val="es-AR"/>
        </w:rPr>
        <w:sectPr w:rsidR="00956E37" w:rsidSect="00956E37">
          <w:footerReference w:type="default" r:id="rId9"/>
          <w:footerReference w:type="first" r:id="rId10"/>
          <w:pgSz w:w="12240" w:h="15840"/>
          <w:pgMar w:top="1440" w:right="1440" w:bottom="1797" w:left="2160" w:header="720" w:footer="720" w:gutter="0"/>
          <w:pgNumType w:fmt="upperRoman" w:start="1"/>
          <w:cols w:space="720"/>
          <w:titlePg/>
          <w:docGrid w:linePitch="360"/>
        </w:sectPr>
      </w:pPr>
    </w:p>
    <w:p w14:paraId="29B1C04E" w14:textId="7E2B93DF" w:rsidR="00DB69C7" w:rsidRPr="00956E37" w:rsidRDefault="0052667B" w:rsidP="00956E37">
      <w:pPr>
        <w:jc w:val="center"/>
        <w:rPr>
          <w:rFonts w:ascii="Times New Roman" w:hAnsi="Times New Roman" w:cs="Times New Roman"/>
          <w:b/>
          <w:sz w:val="28"/>
          <w:szCs w:val="28"/>
          <w:lang w:val="es-AR"/>
        </w:rPr>
      </w:pPr>
      <w:r w:rsidRPr="00A35260">
        <w:rPr>
          <w:rFonts w:ascii="Times New Roman" w:hAnsi="Times New Roman" w:cs="Times New Roman"/>
          <w:b/>
          <w:sz w:val="28"/>
          <w:szCs w:val="28"/>
          <w:lang w:val="es-AR"/>
        </w:rPr>
        <w:lastRenderedPageBreak/>
        <w:t>INTRODUCCIÓN</w:t>
      </w:r>
    </w:p>
    <w:p w14:paraId="4DD7FCE2" w14:textId="5B111B62" w:rsidR="007421D1" w:rsidRPr="00114CC1" w:rsidRDefault="007421D1" w:rsidP="00817CE7">
      <w:pPr>
        <w:spacing w:line="480" w:lineRule="auto"/>
        <w:jc w:val="both"/>
        <w:rPr>
          <w:rFonts w:ascii="Times New Roman" w:hAnsi="Times New Roman" w:cs="Times New Roman"/>
          <w:lang w:val="es-AR"/>
        </w:rPr>
      </w:pPr>
    </w:p>
    <w:p w14:paraId="0669DE60" w14:textId="38EF480C" w:rsidR="003D72D3" w:rsidRPr="00A35260" w:rsidRDefault="003D72D3" w:rsidP="00A35260">
      <w:pPr>
        <w:pStyle w:val="Heading2"/>
        <w:numPr>
          <w:ilvl w:val="0"/>
          <w:numId w:val="46"/>
        </w:numPr>
        <w:rPr>
          <w:rFonts w:ascii="Times New Roman" w:hAnsi="Times New Roman" w:cs="Times New Roman"/>
          <w:b w:val="0"/>
          <w:bCs w:val="0"/>
          <w:color w:val="auto"/>
          <w:sz w:val="24"/>
          <w:szCs w:val="24"/>
          <w:lang w:val="es-ES_tradnl"/>
        </w:rPr>
      </w:pPr>
      <w:bookmarkStart w:id="1" w:name="_Toc131726773"/>
      <w:r w:rsidRPr="00A35260">
        <w:rPr>
          <w:rFonts w:ascii="Times New Roman" w:hAnsi="Times New Roman" w:cs="Times New Roman"/>
          <w:color w:val="auto"/>
          <w:sz w:val="24"/>
          <w:szCs w:val="24"/>
          <w:lang w:val="es-ES_tradnl"/>
        </w:rPr>
        <w:t>Justificación</w:t>
      </w:r>
      <w:bookmarkEnd w:id="1"/>
    </w:p>
    <w:p w14:paraId="4F1AA4C5" w14:textId="77777777" w:rsidR="003D72D3" w:rsidRDefault="003D72D3" w:rsidP="00817CE7">
      <w:pPr>
        <w:spacing w:line="480" w:lineRule="auto"/>
        <w:jc w:val="both"/>
        <w:rPr>
          <w:rFonts w:ascii="Times New Roman" w:hAnsi="Times New Roman" w:cs="Times New Roman"/>
          <w:lang w:val="es-ES_tradnl"/>
        </w:rPr>
      </w:pPr>
    </w:p>
    <w:p w14:paraId="63D1EF80" w14:textId="1E9E8193" w:rsidR="00C922F4" w:rsidRPr="00114CC1" w:rsidRDefault="0016194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w:t>
      </w:r>
      <w:r w:rsidR="00570979" w:rsidRPr="00114CC1">
        <w:rPr>
          <w:rFonts w:ascii="Times New Roman" w:hAnsi="Times New Roman" w:cs="Times New Roman"/>
          <w:lang w:val="es-ES_tradnl"/>
        </w:rPr>
        <w:t>l Grupo Sancor Seguros</w:t>
      </w:r>
      <w:r w:rsidR="00C922F4" w:rsidRPr="00114CC1">
        <w:rPr>
          <w:rFonts w:ascii="Times New Roman" w:hAnsi="Times New Roman" w:cs="Times New Roman"/>
          <w:lang w:val="es-ES_tradnl"/>
        </w:rPr>
        <w:t xml:space="preserve"> </w:t>
      </w:r>
      <w:r w:rsidR="00FD64A2" w:rsidRPr="00114CC1">
        <w:rPr>
          <w:rFonts w:ascii="Times New Roman" w:hAnsi="Times New Roman" w:cs="Times New Roman"/>
          <w:lang w:val="es-ES_tradnl"/>
        </w:rPr>
        <w:t xml:space="preserve">es </w:t>
      </w:r>
      <w:r w:rsidR="00C922F4" w:rsidRPr="00114CC1">
        <w:rPr>
          <w:rFonts w:ascii="Times New Roman" w:hAnsi="Times New Roman" w:cs="Times New Roman"/>
          <w:lang w:val="es-ES_tradnl"/>
        </w:rPr>
        <w:t>un holding de empresas, la</w:t>
      </w:r>
      <w:r w:rsidR="00304768">
        <w:rPr>
          <w:rFonts w:ascii="Times New Roman" w:hAnsi="Times New Roman" w:cs="Times New Roman"/>
          <w:lang w:val="es-ES_tradnl"/>
        </w:rPr>
        <w:t>s</w:t>
      </w:r>
      <w:r w:rsidR="00C922F4" w:rsidRPr="00114CC1">
        <w:rPr>
          <w:rFonts w:ascii="Times New Roman" w:hAnsi="Times New Roman" w:cs="Times New Roman"/>
          <w:lang w:val="es-ES_tradnl"/>
        </w:rPr>
        <w:t xml:space="preserve"> cuales actúan principalmente en el sector de seguros y financieros. </w:t>
      </w:r>
      <w:r w:rsidR="007A0A39" w:rsidRPr="00114CC1">
        <w:rPr>
          <w:rFonts w:ascii="Times New Roman" w:hAnsi="Times New Roman" w:cs="Times New Roman"/>
          <w:lang w:val="es-ES_tradnl"/>
        </w:rPr>
        <w:t>L</w:t>
      </w:r>
      <w:r w:rsidR="00C922F4" w:rsidRPr="00114CC1">
        <w:rPr>
          <w:rFonts w:ascii="Times New Roman" w:hAnsi="Times New Roman" w:cs="Times New Roman"/>
          <w:lang w:val="es-ES_tradnl"/>
        </w:rPr>
        <w:t xml:space="preserve">a operación </w:t>
      </w:r>
      <w:r w:rsidR="00AD1964" w:rsidRPr="00114CC1">
        <w:rPr>
          <w:rFonts w:ascii="Times New Roman" w:hAnsi="Times New Roman" w:cs="Times New Roman"/>
          <w:lang w:val="es-ES_tradnl"/>
        </w:rPr>
        <w:t xml:space="preserve">en Argentina </w:t>
      </w:r>
      <w:r w:rsidR="00C922F4" w:rsidRPr="00114CC1">
        <w:rPr>
          <w:rFonts w:ascii="Times New Roman" w:hAnsi="Times New Roman" w:cs="Times New Roman"/>
          <w:lang w:val="es-ES_tradnl"/>
        </w:rPr>
        <w:t>se centra en el rubro de los seguros en torno a las empresas Sancor Seguros y Prevención Riesgos del Trabajo</w:t>
      </w:r>
      <w:r w:rsidR="00797476" w:rsidRPr="00114CC1">
        <w:rPr>
          <w:rFonts w:ascii="Times New Roman" w:hAnsi="Times New Roman" w:cs="Times New Roman"/>
          <w:lang w:val="es-ES_tradnl"/>
        </w:rPr>
        <w:t xml:space="preserve">, </w:t>
      </w:r>
      <w:r w:rsidR="00FD64A2" w:rsidRPr="00114CC1">
        <w:rPr>
          <w:rFonts w:ascii="Times New Roman" w:hAnsi="Times New Roman" w:cs="Times New Roman"/>
          <w:lang w:val="es-ES_tradnl"/>
        </w:rPr>
        <w:t>complementando la</w:t>
      </w:r>
      <w:r w:rsidR="00C922F4" w:rsidRPr="00114CC1">
        <w:rPr>
          <w:rFonts w:ascii="Times New Roman" w:hAnsi="Times New Roman" w:cs="Times New Roman"/>
          <w:lang w:val="es-ES_tradnl"/>
        </w:rPr>
        <w:t xml:space="preserve"> oferta de servicios </w:t>
      </w:r>
      <w:r w:rsidR="00797476" w:rsidRPr="00114CC1">
        <w:rPr>
          <w:rFonts w:ascii="Times New Roman" w:hAnsi="Times New Roman" w:cs="Times New Roman"/>
          <w:lang w:val="es-ES_tradnl"/>
        </w:rPr>
        <w:t xml:space="preserve">con </w:t>
      </w:r>
      <w:r w:rsidR="00C922F4" w:rsidRPr="00114CC1">
        <w:rPr>
          <w:rFonts w:ascii="Times New Roman" w:hAnsi="Times New Roman" w:cs="Times New Roman"/>
          <w:lang w:val="es-ES_tradnl"/>
        </w:rPr>
        <w:t>Prevención Salud en medicina prepaga, Prevención Retiro en el</w:t>
      </w:r>
      <w:r w:rsidR="00594F03" w:rsidRPr="00114CC1">
        <w:rPr>
          <w:rFonts w:ascii="Times New Roman" w:hAnsi="Times New Roman" w:cs="Times New Roman"/>
          <w:lang w:val="es-ES_tradnl"/>
        </w:rPr>
        <w:t xml:space="preserve"> segmento de seguros de retiro </w:t>
      </w:r>
      <w:r w:rsidR="00C922F4" w:rsidRPr="00114CC1">
        <w:rPr>
          <w:rFonts w:ascii="Times New Roman" w:hAnsi="Times New Roman" w:cs="Times New Roman"/>
          <w:lang w:val="es-ES_tradnl"/>
        </w:rPr>
        <w:t>y Banco del Sol para el mercado bancario.</w:t>
      </w:r>
    </w:p>
    <w:p w14:paraId="7D833BF2" w14:textId="77777777" w:rsidR="00C922F4" w:rsidRPr="00114CC1" w:rsidRDefault="00C922F4" w:rsidP="00817CE7">
      <w:pPr>
        <w:spacing w:line="480" w:lineRule="auto"/>
        <w:jc w:val="both"/>
        <w:rPr>
          <w:rFonts w:ascii="Times New Roman" w:hAnsi="Times New Roman" w:cs="Times New Roman"/>
          <w:lang w:val="es-ES_tradnl"/>
        </w:rPr>
      </w:pPr>
    </w:p>
    <w:p w14:paraId="78221C9D" w14:textId="786D9005" w:rsidR="00AD1964" w:rsidRPr="00114CC1" w:rsidRDefault="007A0A3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En </w:t>
      </w:r>
      <w:r w:rsidR="00346B9A" w:rsidRPr="00114CC1">
        <w:rPr>
          <w:rFonts w:ascii="Times New Roman" w:hAnsi="Times New Roman" w:cs="Times New Roman"/>
          <w:lang w:val="es-ES_tradnl"/>
        </w:rPr>
        <w:t>201</w:t>
      </w:r>
      <w:r w:rsidR="00797476" w:rsidRPr="00114CC1">
        <w:rPr>
          <w:rFonts w:ascii="Times New Roman" w:hAnsi="Times New Roman" w:cs="Times New Roman"/>
          <w:lang w:val="es-ES_tradnl"/>
        </w:rPr>
        <w:t>8</w:t>
      </w:r>
      <w:r w:rsidR="00B85E30" w:rsidRPr="00114CC1">
        <w:rPr>
          <w:rFonts w:ascii="Times New Roman" w:hAnsi="Times New Roman" w:cs="Times New Roman"/>
          <w:lang w:val="es-ES_tradnl"/>
        </w:rPr>
        <w:t xml:space="preserve"> </w:t>
      </w:r>
      <w:r w:rsidR="00797476" w:rsidRPr="00114CC1">
        <w:rPr>
          <w:rFonts w:ascii="Times New Roman" w:hAnsi="Times New Roman" w:cs="Times New Roman"/>
          <w:lang w:val="es-ES_tradnl"/>
        </w:rPr>
        <w:t xml:space="preserve">Sancor Seguros se transformó en la primera aseguradora de </w:t>
      </w:r>
      <w:r w:rsidR="00304768">
        <w:rPr>
          <w:rFonts w:ascii="Times New Roman" w:hAnsi="Times New Roman" w:cs="Times New Roman"/>
          <w:lang w:val="es-ES_tradnl"/>
        </w:rPr>
        <w:t>Argentina</w:t>
      </w:r>
      <w:r w:rsidR="00797476" w:rsidRPr="00114CC1">
        <w:rPr>
          <w:rFonts w:ascii="Times New Roman" w:hAnsi="Times New Roman" w:cs="Times New Roman"/>
          <w:lang w:val="es-ES_tradnl"/>
        </w:rPr>
        <w:t xml:space="preserve"> en brindar a sus clientes un programa de fidelización, en el cual suman puntos en base al </w:t>
      </w:r>
      <w:r w:rsidR="007331CF" w:rsidRPr="00114CC1">
        <w:rPr>
          <w:rFonts w:ascii="Times New Roman" w:hAnsi="Times New Roman" w:cs="Times New Roman"/>
          <w:lang w:val="es-ES_tradnl"/>
        </w:rPr>
        <w:t>monto</w:t>
      </w:r>
      <w:r w:rsidR="00797476" w:rsidRPr="00114CC1">
        <w:rPr>
          <w:rFonts w:ascii="Times New Roman" w:hAnsi="Times New Roman" w:cs="Times New Roman"/>
          <w:lang w:val="es-ES_tradnl"/>
        </w:rPr>
        <w:t xml:space="preserve"> que abonan sobre sus pólizas contratadas y que pueden canjear </w:t>
      </w:r>
      <w:r w:rsidR="007331CF" w:rsidRPr="00114CC1">
        <w:rPr>
          <w:rFonts w:ascii="Times New Roman" w:hAnsi="Times New Roman" w:cs="Times New Roman"/>
          <w:lang w:val="es-ES_tradnl"/>
        </w:rPr>
        <w:t xml:space="preserve">por </w:t>
      </w:r>
      <w:r w:rsidR="00797476" w:rsidRPr="00114CC1">
        <w:rPr>
          <w:rFonts w:ascii="Times New Roman" w:hAnsi="Times New Roman" w:cs="Times New Roman"/>
          <w:lang w:val="es-ES_tradnl"/>
        </w:rPr>
        <w:t>prem</w:t>
      </w:r>
      <w:r w:rsidRPr="00114CC1">
        <w:rPr>
          <w:rFonts w:ascii="Times New Roman" w:hAnsi="Times New Roman" w:cs="Times New Roman"/>
          <w:lang w:val="es-ES_tradnl"/>
        </w:rPr>
        <w:t xml:space="preserve">ios de un amplio catálogo, </w:t>
      </w:r>
      <w:r w:rsidR="00C74679" w:rsidRPr="00114CC1">
        <w:rPr>
          <w:rFonts w:ascii="Times New Roman" w:hAnsi="Times New Roman" w:cs="Times New Roman"/>
          <w:lang w:val="es-ES_tradnl"/>
        </w:rPr>
        <w:t>sumando,</w:t>
      </w:r>
      <w:r w:rsidR="00797476" w:rsidRPr="00114CC1">
        <w:rPr>
          <w:rFonts w:ascii="Times New Roman" w:hAnsi="Times New Roman" w:cs="Times New Roman"/>
          <w:lang w:val="es-ES_tradnl"/>
        </w:rPr>
        <w:t xml:space="preserve"> </w:t>
      </w:r>
      <w:r w:rsidRPr="00114CC1">
        <w:rPr>
          <w:rFonts w:ascii="Times New Roman" w:hAnsi="Times New Roman" w:cs="Times New Roman"/>
          <w:lang w:val="es-ES_tradnl"/>
        </w:rPr>
        <w:t>a</w:t>
      </w:r>
      <w:r w:rsidR="00797476" w:rsidRPr="00114CC1">
        <w:rPr>
          <w:rFonts w:ascii="Times New Roman" w:hAnsi="Times New Roman" w:cs="Times New Roman"/>
          <w:lang w:val="es-ES_tradnl"/>
        </w:rPr>
        <w:t xml:space="preserve">demás, beneficios especiales por ser clientes </w:t>
      </w:r>
      <w:r w:rsidRPr="00114CC1">
        <w:rPr>
          <w:rFonts w:ascii="Times New Roman" w:hAnsi="Times New Roman" w:cs="Times New Roman"/>
          <w:lang w:val="es-ES_tradnl"/>
        </w:rPr>
        <w:t>y</w:t>
      </w:r>
      <w:r w:rsidR="00797476" w:rsidRPr="00114CC1">
        <w:rPr>
          <w:rFonts w:ascii="Times New Roman" w:hAnsi="Times New Roman" w:cs="Times New Roman"/>
          <w:lang w:val="es-ES_tradnl"/>
        </w:rPr>
        <w:t xml:space="preserve"> el sorteo</w:t>
      </w:r>
      <w:r w:rsidRPr="00114CC1">
        <w:rPr>
          <w:rFonts w:ascii="Times New Roman" w:hAnsi="Times New Roman" w:cs="Times New Roman"/>
          <w:lang w:val="es-ES_tradnl"/>
        </w:rPr>
        <w:t xml:space="preserve"> de experiencias</w:t>
      </w:r>
      <w:r w:rsidR="0052667B" w:rsidRPr="00114CC1">
        <w:rPr>
          <w:rFonts w:ascii="Times New Roman" w:hAnsi="Times New Roman" w:cs="Times New Roman"/>
          <w:lang w:val="es-ES_tradnl"/>
        </w:rPr>
        <w:t xml:space="preserve"> ancladas en los vínculos institucionales </w:t>
      </w:r>
      <w:r w:rsidR="00F32101" w:rsidRPr="00114CC1">
        <w:rPr>
          <w:rFonts w:ascii="Times New Roman" w:hAnsi="Times New Roman" w:cs="Times New Roman"/>
          <w:lang w:val="es-ES_tradnl"/>
        </w:rPr>
        <w:t xml:space="preserve">y de esponsoreo </w:t>
      </w:r>
      <w:r w:rsidR="0052667B" w:rsidRPr="00114CC1">
        <w:rPr>
          <w:rFonts w:ascii="Times New Roman" w:hAnsi="Times New Roman" w:cs="Times New Roman"/>
          <w:lang w:val="es-ES_tradnl"/>
        </w:rPr>
        <w:t>de la compañía</w:t>
      </w:r>
      <w:r w:rsidRPr="00114CC1">
        <w:rPr>
          <w:rFonts w:ascii="Times New Roman" w:hAnsi="Times New Roman" w:cs="Times New Roman"/>
          <w:lang w:val="es-ES_tradnl"/>
        </w:rPr>
        <w:t>.</w:t>
      </w:r>
    </w:p>
    <w:p w14:paraId="413915B9" w14:textId="77777777" w:rsidR="00AD1964" w:rsidRPr="00114CC1" w:rsidRDefault="00AD1964" w:rsidP="00817CE7">
      <w:pPr>
        <w:spacing w:line="480" w:lineRule="auto"/>
        <w:jc w:val="both"/>
        <w:rPr>
          <w:rFonts w:ascii="Times New Roman" w:hAnsi="Times New Roman" w:cs="Times New Roman"/>
          <w:lang w:val="es-ES_tradnl"/>
        </w:rPr>
      </w:pPr>
    </w:p>
    <w:p w14:paraId="5860D0AE" w14:textId="4245AAB0" w:rsidR="00AD1964" w:rsidRPr="00114CC1" w:rsidRDefault="0079747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En los últimos años se han identificado a </w:t>
      </w:r>
      <w:r w:rsidR="007331CF" w:rsidRPr="00114CC1">
        <w:rPr>
          <w:rFonts w:ascii="Times New Roman" w:hAnsi="Times New Roman" w:cs="Times New Roman"/>
          <w:lang w:val="es-ES_tradnl"/>
        </w:rPr>
        <w:t xml:space="preserve">competidores del rubro </w:t>
      </w:r>
      <w:r w:rsidR="00DD3A31" w:rsidRPr="00114CC1">
        <w:rPr>
          <w:rFonts w:ascii="Times New Roman" w:hAnsi="Times New Roman" w:cs="Times New Roman"/>
          <w:lang w:val="es-ES_tradnl"/>
        </w:rPr>
        <w:t>de s</w:t>
      </w:r>
      <w:r w:rsidR="007331CF" w:rsidRPr="00114CC1">
        <w:rPr>
          <w:rFonts w:ascii="Times New Roman" w:hAnsi="Times New Roman" w:cs="Times New Roman"/>
          <w:lang w:val="es-ES_tradnl"/>
        </w:rPr>
        <w:t>eguros</w:t>
      </w:r>
      <w:r w:rsidRPr="00114CC1">
        <w:rPr>
          <w:rFonts w:ascii="Times New Roman" w:hAnsi="Times New Roman" w:cs="Times New Roman"/>
          <w:lang w:val="es-ES_tradnl"/>
        </w:rPr>
        <w:t xml:space="preserve"> que han comenzado a desarrollar sus propios programas, por lo que </w:t>
      </w:r>
      <w:r w:rsidR="009D2451" w:rsidRPr="00114CC1">
        <w:rPr>
          <w:rFonts w:ascii="Times New Roman" w:hAnsi="Times New Roman" w:cs="Times New Roman"/>
          <w:lang w:val="es-ES_tradnl"/>
        </w:rPr>
        <w:t>el</w:t>
      </w:r>
      <w:r w:rsidR="00AD1964" w:rsidRPr="00114CC1">
        <w:rPr>
          <w:rFonts w:ascii="Times New Roman" w:hAnsi="Times New Roman" w:cs="Times New Roman"/>
          <w:lang w:val="es-ES_tradnl"/>
        </w:rPr>
        <w:t xml:space="preserve"> presente </w:t>
      </w:r>
      <w:r w:rsidR="009D2451" w:rsidRPr="00114CC1">
        <w:rPr>
          <w:rFonts w:ascii="Times New Roman" w:hAnsi="Times New Roman" w:cs="Times New Roman"/>
          <w:lang w:val="es-ES_tradnl"/>
        </w:rPr>
        <w:t>trabajo</w:t>
      </w:r>
      <w:r w:rsidR="00AD1964" w:rsidRPr="00114CC1">
        <w:rPr>
          <w:rFonts w:ascii="Times New Roman" w:hAnsi="Times New Roman" w:cs="Times New Roman"/>
          <w:lang w:val="es-ES_tradnl"/>
        </w:rPr>
        <w:t xml:space="preserve"> busca</w:t>
      </w:r>
      <w:r w:rsidR="009D2451" w:rsidRPr="00114CC1">
        <w:rPr>
          <w:rFonts w:ascii="Times New Roman" w:hAnsi="Times New Roman" w:cs="Times New Roman"/>
          <w:lang w:val="es-ES_tradnl"/>
        </w:rPr>
        <w:t>rá</w:t>
      </w:r>
      <w:r w:rsidR="00AD1964" w:rsidRPr="00114CC1">
        <w:rPr>
          <w:rFonts w:ascii="Times New Roman" w:hAnsi="Times New Roman" w:cs="Times New Roman"/>
          <w:lang w:val="es-ES_tradnl"/>
        </w:rPr>
        <w:t xml:space="preserve"> delinear procesos y acciones necesarias para el Grupo Sancor Seguros, en pos de robustecer su programa actual “Sancor Seguros Beneficia” y hacerlo extensivo, de manera paulatina, al resto de empresas del Grupo en Argentina, a fin de fidelizar y retener a sus clientes y desarrollar una exitosa política comercial basada en la </w:t>
      </w:r>
      <w:r w:rsidR="00AD1964" w:rsidRPr="00114CC1">
        <w:rPr>
          <w:rFonts w:ascii="Times New Roman" w:hAnsi="Times New Roman" w:cs="Times New Roman"/>
          <w:lang w:val="es-ES_tradnl"/>
        </w:rPr>
        <w:lastRenderedPageBreak/>
        <w:t xml:space="preserve">diversificación de clientes y la venta cruzada a través de un único programa de fidelización. </w:t>
      </w:r>
    </w:p>
    <w:p w14:paraId="3F2DC7D1" w14:textId="77777777" w:rsidR="00AD1964" w:rsidRPr="00114CC1" w:rsidRDefault="00AD1964" w:rsidP="00817CE7">
      <w:pPr>
        <w:spacing w:line="480" w:lineRule="auto"/>
        <w:jc w:val="both"/>
        <w:rPr>
          <w:rFonts w:ascii="Times New Roman" w:hAnsi="Times New Roman" w:cs="Times New Roman"/>
          <w:lang w:val="es-ES_tradnl"/>
        </w:rPr>
      </w:pPr>
    </w:p>
    <w:p w14:paraId="5EC07123" w14:textId="221A1C57" w:rsidR="00B85E30" w:rsidRPr="00114CC1" w:rsidRDefault="007A0A3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Para ello se</w:t>
      </w:r>
      <w:r w:rsidR="00B85E30" w:rsidRPr="00114CC1">
        <w:rPr>
          <w:rFonts w:ascii="Times New Roman" w:hAnsi="Times New Roman" w:cs="Times New Roman"/>
          <w:lang w:val="es-ES_tradnl"/>
        </w:rPr>
        <w:t xml:space="preserve"> pretende investigar sobre los a</w:t>
      </w:r>
      <w:r w:rsidR="00FD64A2" w:rsidRPr="00114CC1">
        <w:rPr>
          <w:rFonts w:ascii="Times New Roman" w:hAnsi="Times New Roman" w:cs="Times New Roman"/>
          <w:lang w:val="es-ES_tradnl"/>
        </w:rPr>
        <w:t>ctuales clientes del</w:t>
      </w:r>
      <w:r w:rsidR="00BE174F" w:rsidRPr="00114CC1">
        <w:rPr>
          <w:rFonts w:ascii="Times New Roman" w:hAnsi="Times New Roman" w:cs="Times New Roman"/>
          <w:lang w:val="es-ES_tradnl"/>
        </w:rPr>
        <w:t xml:space="preserve"> </w:t>
      </w:r>
      <w:r w:rsidR="00FD64A2" w:rsidRPr="00114CC1">
        <w:rPr>
          <w:rFonts w:ascii="Times New Roman" w:hAnsi="Times New Roman" w:cs="Times New Roman"/>
          <w:lang w:val="es-ES_tradnl"/>
        </w:rPr>
        <w:t>Grupo,</w:t>
      </w:r>
      <w:r w:rsidR="00594F03" w:rsidRPr="00114CC1">
        <w:rPr>
          <w:rFonts w:ascii="Times New Roman" w:hAnsi="Times New Roman" w:cs="Times New Roman"/>
          <w:lang w:val="es-ES_tradnl"/>
        </w:rPr>
        <w:t xml:space="preserve"> llevando adelante</w:t>
      </w:r>
      <w:r w:rsidR="00B85E30" w:rsidRPr="00114CC1">
        <w:rPr>
          <w:rFonts w:ascii="Times New Roman" w:hAnsi="Times New Roman" w:cs="Times New Roman"/>
          <w:lang w:val="es-ES_tradnl"/>
        </w:rPr>
        <w:t xml:space="preserve"> una investigación de mercado</w:t>
      </w:r>
      <w:r w:rsidR="00594F03" w:rsidRPr="00114CC1">
        <w:rPr>
          <w:rFonts w:ascii="Times New Roman" w:hAnsi="Times New Roman" w:cs="Times New Roman"/>
          <w:lang w:val="es-ES_tradnl"/>
        </w:rPr>
        <w:t xml:space="preserve"> y realizando </w:t>
      </w:r>
      <w:r w:rsidR="0014689F" w:rsidRPr="00114CC1">
        <w:rPr>
          <w:rFonts w:ascii="Times New Roman" w:hAnsi="Times New Roman" w:cs="Times New Roman"/>
          <w:lang w:val="es-ES_tradnl"/>
        </w:rPr>
        <w:t xml:space="preserve">un análisis del macro y </w:t>
      </w:r>
      <w:r w:rsidR="00C74679" w:rsidRPr="00114CC1">
        <w:rPr>
          <w:rFonts w:ascii="Times New Roman" w:hAnsi="Times New Roman" w:cs="Times New Roman"/>
          <w:lang w:val="es-ES_tradnl"/>
        </w:rPr>
        <w:t>microentorno</w:t>
      </w:r>
      <w:r w:rsidR="0014689F" w:rsidRPr="00114CC1">
        <w:rPr>
          <w:rFonts w:ascii="Times New Roman" w:hAnsi="Times New Roman" w:cs="Times New Roman"/>
          <w:lang w:val="es-ES_tradnl"/>
        </w:rPr>
        <w:t>.</w:t>
      </w:r>
      <w:r w:rsidR="00297001" w:rsidRPr="00114CC1">
        <w:rPr>
          <w:rFonts w:ascii="Times New Roman" w:hAnsi="Times New Roman" w:cs="Times New Roman"/>
          <w:lang w:val="es-ES_tradnl"/>
        </w:rPr>
        <w:t xml:space="preserve"> </w:t>
      </w:r>
      <w:r w:rsidR="00BE174F" w:rsidRPr="00114CC1">
        <w:rPr>
          <w:rFonts w:ascii="Times New Roman" w:hAnsi="Times New Roman" w:cs="Times New Roman"/>
          <w:lang w:val="es-ES_tradnl"/>
        </w:rPr>
        <w:t>Para ello</w:t>
      </w:r>
      <w:r w:rsidR="00DC7CA6" w:rsidRPr="00114CC1">
        <w:rPr>
          <w:rFonts w:ascii="Times New Roman" w:hAnsi="Times New Roman" w:cs="Times New Roman"/>
          <w:lang w:val="es-ES_tradnl"/>
        </w:rPr>
        <w:t xml:space="preserve">, se realizarán </w:t>
      </w:r>
      <w:r w:rsidR="007331CF" w:rsidRPr="00114CC1">
        <w:rPr>
          <w:rFonts w:ascii="Times New Roman" w:hAnsi="Times New Roman" w:cs="Times New Roman"/>
          <w:lang w:val="es-ES_tradnl"/>
        </w:rPr>
        <w:t xml:space="preserve">encuestas online </w:t>
      </w:r>
      <w:r w:rsidR="00DC7CA6" w:rsidRPr="00114CC1">
        <w:rPr>
          <w:rFonts w:ascii="Times New Roman" w:hAnsi="Times New Roman" w:cs="Times New Roman"/>
          <w:lang w:val="es-ES_tradnl"/>
        </w:rPr>
        <w:t xml:space="preserve">a clientes actuales, con el fin de recolectar información </w:t>
      </w:r>
      <w:r w:rsidR="0026241A" w:rsidRPr="00114CC1">
        <w:rPr>
          <w:rFonts w:ascii="Times New Roman" w:hAnsi="Times New Roman" w:cs="Times New Roman"/>
          <w:lang w:val="es-ES_tradnl"/>
        </w:rPr>
        <w:t>sobre sus percepciones</w:t>
      </w:r>
      <w:r w:rsidR="007331CF" w:rsidRPr="00114CC1">
        <w:rPr>
          <w:rFonts w:ascii="Times New Roman" w:hAnsi="Times New Roman" w:cs="Times New Roman"/>
          <w:lang w:val="es-ES_tradnl"/>
        </w:rPr>
        <w:t xml:space="preserve"> generales y la relevancia de este tipo de programas</w:t>
      </w:r>
      <w:r w:rsidR="00223886">
        <w:rPr>
          <w:rFonts w:ascii="Times New Roman" w:hAnsi="Times New Roman" w:cs="Times New Roman"/>
          <w:lang w:val="es-ES_tradnl"/>
        </w:rPr>
        <w:t>,</w:t>
      </w:r>
      <w:r w:rsidR="00FD64A2" w:rsidRPr="00114CC1">
        <w:rPr>
          <w:rFonts w:ascii="Times New Roman" w:hAnsi="Times New Roman" w:cs="Times New Roman"/>
          <w:lang w:val="es-ES_tradnl"/>
        </w:rPr>
        <w:t xml:space="preserve"> </w:t>
      </w:r>
      <w:r w:rsidR="007331CF" w:rsidRPr="00114CC1">
        <w:rPr>
          <w:rFonts w:ascii="Times New Roman" w:hAnsi="Times New Roman" w:cs="Times New Roman"/>
          <w:lang w:val="es-ES_tradnl"/>
        </w:rPr>
        <w:t xml:space="preserve">analizando </w:t>
      </w:r>
      <w:r w:rsidR="00223886">
        <w:rPr>
          <w:rFonts w:ascii="Times New Roman" w:hAnsi="Times New Roman" w:cs="Times New Roman"/>
          <w:lang w:val="es-ES_tradnl"/>
        </w:rPr>
        <w:t xml:space="preserve">además </w:t>
      </w:r>
      <w:r w:rsidR="007331CF" w:rsidRPr="00114CC1">
        <w:rPr>
          <w:rFonts w:ascii="Times New Roman" w:hAnsi="Times New Roman" w:cs="Times New Roman"/>
          <w:lang w:val="es-ES_tradnl"/>
        </w:rPr>
        <w:t>qué esperan de un programa de fidelización integrador</w:t>
      </w:r>
      <w:r w:rsidR="00DC7CA6" w:rsidRPr="00114CC1">
        <w:rPr>
          <w:rFonts w:ascii="Times New Roman" w:hAnsi="Times New Roman" w:cs="Times New Roman"/>
          <w:lang w:val="es-ES_tradnl"/>
        </w:rPr>
        <w:t>.</w:t>
      </w:r>
      <w:r w:rsidRPr="00114CC1">
        <w:rPr>
          <w:rFonts w:ascii="Times New Roman" w:hAnsi="Times New Roman" w:cs="Times New Roman"/>
          <w:lang w:val="es-ES_tradnl"/>
        </w:rPr>
        <w:t xml:space="preserve"> </w:t>
      </w:r>
      <w:r w:rsidR="0014689F" w:rsidRPr="00114CC1">
        <w:rPr>
          <w:rFonts w:ascii="Times New Roman" w:hAnsi="Times New Roman" w:cs="Times New Roman"/>
          <w:lang w:val="es-ES_tradnl"/>
        </w:rPr>
        <w:t>E</w:t>
      </w:r>
      <w:r w:rsidR="00B85E30" w:rsidRPr="00114CC1">
        <w:rPr>
          <w:rFonts w:ascii="Times New Roman" w:hAnsi="Times New Roman" w:cs="Times New Roman"/>
          <w:lang w:val="es-ES_tradnl"/>
        </w:rPr>
        <w:t>n base a los resultados</w:t>
      </w:r>
      <w:r w:rsidR="0014689F" w:rsidRPr="00114CC1">
        <w:rPr>
          <w:rFonts w:ascii="Times New Roman" w:hAnsi="Times New Roman" w:cs="Times New Roman"/>
          <w:lang w:val="es-ES_tradnl"/>
        </w:rPr>
        <w:t xml:space="preserve"> de la investigación cuantitativa</w:t>
      </w:r>
      <w:r w:rsidR="00B85E30" w:rsidRPr="00114CC1">
        <w:rPr>
          <w:rFonts w:ascii="Times New Roman" w:hAnsi="Times New Roman" w:cs="Times New Roman"/>
          <w:lang w:val="es-ES_tradnl"/>
        </w:rPr>
        <w:t xml:space="preserve">, </w:t>
      </w:r>
      <w:r w:rsidR="0014689F" w:rsidRPr="00114CC1">
        <w:rPr>
          <w:rFonts w:ascii="Times New Roman" w:hAnsi="Times New Roman" w:cs="Times New Roman"/>
          <w:lang w:val="es-ES_tradnl"/>
        </w:rPr>
        <w:t xml:space="preserve">se buscará </w:t>
      </w:r>
      <w:r w:rsidR="00B85E30" w:rsidRPr="00114CC1">
        <w:rPr>
          <w:rFonts w:ascii="Times New Roman" w:hAnsi="Times New Roman" w:cs="Times New Roman"/>
          <w:lang w:val="es-ES_tradnl"/>
        </w:rPr>
        <w:t xml:space="preserve">desarrollar un plan de </w:t>
      </w:r>
      <w:r w:rsidR="00594F03" w:rsidRPr="00114CC1">
        <w:rPr>
          <w:rFonts w:ascii="Times New Roman" w:hAnsi="Times New Roman" w:cs="Times New Roman"/>
          <w:lang w:val="es-ES_tradnl"/>
        </w:rPr>
        <w:t xml:space="preserve">trabajo a fin de mejorar el programa vigente, </w:t>
      </w:r>
      <w:r w:rsidR="007331CF" w:rsidRPr="00114CC1">
        <w:rPr>
          <w:rFonts w:ascii="Times New Roman" w:hAnsi="Times New Roman" w:cs="Times New Roman"/>
          <w:lang w:val="es-ES_tradnl"/>
        </w:rPr>
        <w:t xml:space="preserve">estableciendo además un plan para </w:t>
      </w:r>
      <w:r w:rsidR="00594F03" w:rsidRPr="00114CC1">
        <w:rPr>
          <w:rFonts w:ascii="Times New Roman" w:hAnsi="Times New Roman" w:cs="Times New Roman"/>
          <w:lang w:val="es-ES_tradnl"/>
        </w:rPr>
        <w:t>ampli</w:t>
      </w:r>
      <w:r w:rsidR="007331CF" w:rsidRPr="00114CC1">
        <w:rPr>
          <w:rFonts w:ascii="Times New Roman" w:hAnsi="Times New Roman" w:cs="Times New Roman"/>
          <w:lang w:val="es-ES_tradnl"/>
        </w:rPr>
        <w:t>ar</w:t>
      </w:r>
      <w:r w:rsidR="00594F03" w:rsidRPr="00114CC1">
        <w:rPr>
          <w:rFonts w:ascii="Times New Roman" w:hAnsi="Times New Roman" w:cs="Times New Roman"/>
          <w:lang w:val="es-ES_tradnl"/>
        </w:rPr>
        <w:t xml:space="preserve"> </w:t>
      </w:r>
      <w:r w:rsidR="007331CF" w:rsidRPr="00114CC1">
        <w:rPr>
          <w:rFonts w:ascii="Times New Roman" w:hAnsi="Times New Roman" w:cs="Times New Roman"/>
          <w:lang w:val="es-ES_tradnl"/>
        </w:rPr>
        <w:t>el mismo hacia</w:t>
      </w:r>
      <w:r w:rsidR="00594F03" w:rsidRPr="00114CC1">
        <w:rPr>
          <w:rFonts w:ascii="Times New Roman" w:hAnsi="Times New Roman" w:cs="Times New Roman"/>
          <w:lang w:val="es-ES_tradnl"/>
        </w:rPr>
        <w:t xml:space="preserve"> un programa de </w:t>
      </w:r>
      <w:r w:rsidR="00B85E30" w:rsidRPr="00114CC1">
        <w:rPr>
          <w:rFonts w:ascii="Times New Roman" w:hAnsi="Times New Roman" w:cs="Times New Roman"/>
          <w:lang w:val="es-ES_tradnl"/>
        </w:rPr>
        <w:t xml:space="preserve">fidelización </w:t>
      </w:r>
      <w:r w:rsidR="00594F03" w:rsidRPr="00114CC1">
        <w:rPr>
          <w:rFonts w:ascii="Times New Roman" w:hAnsi="Times New Roman" w:cs="Times New Roman"/>
          <w:lang w:val="es-ES_tradnl"/>
        </w:rPr>
        <w:t xml:space="preserve">integral </w:t>
      </w:r>
      <w:r w:rsidR="00B85E30" w:rsidRPr="00114CC1">
        <w:rPr>
          <w:rFonts w:ascii="Times New Roman" w:hAnsi="Times New Roman" w:cs="Times New Roman"/>
          <w:lang w:val="es-ES_tradnl"/>
        </w:rPr>
        <w:t>que</w:t>
      </w:r>
      <w:r w:rsidR="00594F03" w:rsidRPr="00114CC1">
        <w:rPr>
          <w:rFonts w:ascii="Times New Roman" w:hAnsi="Times New Roman" w:cs="Times New Roman"/>
          <w:lang w:val="es-ES_tradnl"/>
        </w:rPr>
        <w:t>, incluyendo al resto de empresas del grupo</w:t>
      </w:r>
      <w:r w:rsidR="007331CF" w:rsidRPr="00114CC1">
        <w:rPr>
          <w:rFonts w:ascii="Times New Roman" w:hAnsi="Times New Roman" w:cs="Times New Roman"/>
          <w:lang w:val="es-ES_tradnl"/>
        </w:rPr>
        <w:t>,</w:t>
      </w:r>
      <w:r w:rsidR="00B85E30" w:rsidRPr="00114CC1">
        <w:rPr>
          <w:rFonts w:ascii="Times New Roman" w:hAnsi="Times New Roman" w:cs="Times New Roman"/>
          <w:lang w:val="es-ES_tradnl"/>
        </w:rPr>
        <w:t xml:space="preserve"> permita incrementar las ventas</w:t>
      </w:r>
      <w:r w:rsidR="009D2451" w:rsidRPr="00114CC1">
        <w:rPr>
          <w:rFonts w:ascii="Times New Roman" w:hAnsi="Times New Roman" w:cs="Times New Roman"/>
          <w:lang w:val="es-ES_tradnl"/>
        </w:rPr>
        <w:t xml:space="preserve"> y</w:t>
      </w:r>
      <w:r w:rsidR="00281185" w:rsidRPr="00114CC1">
        <w:rPr>
          <w:rFonts w:ascii="Times New Roman" w:hAnsi="Times New Roman" w:cs="Times New Roman"/>
          <w:lang w:val="es-ES_tradnl"/>
        </w:rPr>
        <w:t xml:space="preserve"> diversificar a los clientes</w:t>
      </w:r>
      <w:r w:rsidR="00B85E30" w:rsidRPr="00114CC1">
        <w:rPr>
          <w:rFonts w:ascii="Times New Roman" w:hAnsi="Times New Roman" w:cs="Times New Roman"/>
          <w:lang w:val="es-ES_tradnl"/>
        </w:rPr>
        <w:t>.</w:t>
      </w:r>
      <w:r w:rsidR="0061413C" w:rsidRPr="00114CC1">
        <w:rPr>
          <w:rFonts w:ascii="Times New Roman" w:hAnsi="Times New Roman" w:cs="Times New Roman"/>
          <w:lang w:val="es-ES_tradnl"/>
        </w:rPr>
        <w:t xml:space="preserve"> </w:t>
      </w:r>
    </w:p>
    <w:p w14:paraId="14F5B6EC" w14:textId="77777777" w:rsidR="009D2451" w:rsidRPr="00114CC1" w:rsidRDefault="009D2451" w:rsidP="00817CE7">
      <w:pPr>
        <w:spacing w:line="480" w:lineRule="auto"/>
        <w:jc w:val="both"/>
        <w:rPr>
          <w:rFonts w:ascii="Times New Roman" w:hAnsi="Times New Roman" w:cs="Times New Roman"/>
          <w:lang w:val="es-ES_tradnl"/>
        </w:rPr>
      </w:pPr>
    </w:p>
    <w:p w14:paraId="5D4861CE" w14:textId="60CBC17D" w:rsidR="008D589B" w:rsidRPr="00A35260" w:rsidRDefault="00C629DA" w:rsidP="00A35260">
      <w:pPr>
        <w:pStyle w:val="Heading2"/>
        <w:numPr>
          <w:ilvl w:val="0"/>
          <w:numId w:val="46"/>
        </w:numPr>
        <w:rPr>
          <w:rFonts w:ascii="Times New Roman" w:hAnsi="Times New Roman" w:cs="Times New Roman"/>
          <w:b w:val="0"/>
          <w:color w:val="auto"/>
          <w:sz w:val="24"/>
          <w:szCs w:val="24"/>
          <w:lang w:val="es-ES_tradnl"/>
        </w:rPr>
      </w:pPr>
      <w:bookmarkStart w:id="2" w:name="_Toc131726774"/>
      <w:r w:rsidRPr="00A35260">
        <w:rPr>
          <w:rFonts w:ascii="Times New Roman" w:hAnsi="Times New Roman" w:cs="Times New Roman"/>
          <w:color w:val="auto"/>
          <w:sz w:val="24"/>
          <w:szCs w:val="24"/>
          <w:lang w:val="es-ES_tradnl"/>
        </w:rPr>
        <w:t>Objetivo g</w:t>
      </w:r>
      <w:r w:rsidR="008D589B" w:rsidRPr="00A35260">
        <w:rPr>
          <w:rFonts w:ascii="Times New Roman" w:hAnsi="Times New Roman" w:cs="Times New Roman"/>
          <w:color w:val="auto"/>
          <w:sz w:val="24"/>
          <w:szCs w:val="24"/>
          <w:lang w:val="es-ES_tradnl"/>
        </w:rPr>
        <w:t>eneral</w:t>
      </w:r>
      <w:bookmarkEnd w:id="2"/>
    </w:p>
    <w:p w14:paraId="7DB6751B" w14:textId="77777777" w:rsidR="009D2451" w:rsidRPr="00114CC1" w:rsidRDefault="009D2451" w:rsidP="00817CE7">
      <w:pPr>
        <w:spacing w:line="480" w:lineRule="auto"/>
        <w:jc w:val="both"/>
        <w:rPr>
          <w:rFonts w:ascii="Times New Roman" w:hAnsi="Times New Roman" w:cs="Times New Roman"/>
          <w:b/>
          <w:lang w:val="es-ES_tradnl"/>
        </w:rPr>
      </w:pPr>
    </w:p>
    <w:p w14:paraId="62148928" w14:textId="56C79AF9" w:rsidR="007421D1" w:rsidRPr="00114CC1" w:rsidRDefault="00DD3A3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Desarrollar un plan de mejora</w:t>
      </w:r>
      <w:r w:rsidR="00304768">
        <w:rPr>
          <w:rFonts w:ascii="Times New Roman" w:hAnsi="Times New Roman" w:cs="Times New Roman"/>
          <w:lang w:val="es-ES_tradnl"/>
        </w:rPr>
        <w:t>s</w:t>
      </w:r>
      <w:r w:rsidRPr="00114CC1">
        <w:rPr>
          <w:rFonts w:ascii="Times New Roman" w:hAnsi="Times New Roman" w:cs="Times New Roman"/>
          <w:lang w:val="es-ES_tradnl"/>
        </w:rPr>
        <w:t xml:space="preserve"> para un programa de fidelización de clientes </w:t>
      </w:r>
      <w:r w:rsidR="000234CC" w:rsidRPr="00114CC1">
        <w:rPr>
          <w:rFonts w:ascii="Times New Roman" w:hAnsi="Times New Roman" w:cs="Times New Roman"/>
          <w:lang w:val="es-ES_tradnl"/>
        </w:rPr>
        <w:t xml:space="preserve">para las empresas </w:t>
      </w:r>
      <w:r w:rsidRPr="00114CC1">
        <w:rPr>
          <w:rFonts w:ascii="Times New Roman" w:hAnsi="Times New Roman" w:cs="Times New Roman"/>
          <w:lang w:val="es-ES_tradnl"/>
        </w:rPr>
        <w:t>del Grupo Sancor Seguros</w:t>
      </w:r>
      <w:r w:rsidR="000234CC" w:rsidRPr="00114CC1">
        <w:rPr>
          <w:rFonts w:ascii="Times New Roman" w:hAnsi="Times New Roman" w:cs="Times New Roman"/>
          <w:lang w:val="es-ES_tradnl"/>
        </w:rPr>
        <w:t xml:space="preserve"> en Argentina</w:t>
      </w:r>
      <w:r w:rsidRPr="00114CC1">
        <w:rPr>
          <w:rFonts w:ascii="Times New Roman" w:hAnsi="Times New Roman" w:cs="Times New Roman"/>
          <w:lang w:val="es-ES_tradnl"/>
        </w:rPr>
        <w:t>.</w:t>
      </w:r>
    </w:p>
    <w:p w14:paraId="48DEB9FE" w14:textId="77777777" w:rsidR="00345041" w:rsidRPr="00114CC1" w:rsidRDefault="00345041" w:rsidP="00817CE7">
      <w:pPr>
        <w:spacing w:line="480" w:lineRule="auto"/>
        <w:jc w:val="both"/>
        <w:rPr>
          <w:rFonts w:ascii="Times New Roman" w:hAnsi="Times New Roman" w:cs="Times New Roman"/>
          <w:color w:val="FF0000"/>
          <w:lang w:val="es-ES_tradnl"/>
        </w:rPr>
      </w:pPr>
    </w:p>
    <w:p w14:paraId="239225C8" w14:textId="15D76C62" w:rsidR="008D589B" w:rsidRPr="00A35260" w:rsidRDefault="00C629DA" w:rsidP="00A35260">
      <w:pPr>
        <w:pStyle w:val="Heading2"/>
        <w:numPr>
          <w:ilvl w:val="0"/>
          <w:numId w:val="46"/>
        </w:numPr>
        <w:rPr>
          <w:rFonts w:ascii="Times New Roman" w:hAnsi="Times New Roman" w:cs="Times New Roman"/>
          <w:b w:val="0"/>
          <w:color w:val="auto"/>
          <w:sz w:val="24"/>
          <w:szCs w:val="24"/>
          <w:lang w:val="es-ES_tradnl"/>
        </w:rPr>
      </w:pPr>
      <w:bookmarkStart w:id="3" w:name="_Toc131726775"/>
      <w:r w:rsidRPr="00A35260">
        <w:rPr>
          <w:rFonts w:ascii="Times New Roman" w:hAnsi="Times New Roman" w:cs="Times New Roman"/>
          <w:color w:val="auto"/>
          <w:sz w:val="24"/>
          <w:szCs w:val="24"/>
          <w:lang w:val="es-ES_tradnl"/>
        </w:rPr>
        <w:t>Objetivos e</w:t>
      </w:r>
      <w:r w:rsidR="008D589B" w:rsidRPr="00A35260">
        <w:rPr>
          <w:rFonts w:ascii="Times New Roman" w:hAnsi="Times New Roman" w:cs="Times New Roman"/>
          <w:color w:val="auto"/>
          <w:sz w:val="24"/>
          <w:szCs w:val="24"/>
          <w:lang w:val="es-ES_tradnl"/>
        </w:rPr>
        <w:t>specíficos</w:t>
      </w:r>
      <w:bookmarkEnd w:id="3"/>
    </w:p>
    <w:p w14:paraId="73AA8373" w14:textId="2C8111E4" w:rsidR="009D2451" w:rsidRPr="00114CC1" w:rsidRDefault="009D2451" w:rsidP="00817CE7">
      <w:pPr>
        <w:spacing w:line="480" w:lineRule="auto"/>
        <w:jc w:val="both"/>
        <w:rPr>
          <w:rFonts w:ascii="Times New Roman" w:hAnsi="Times New Roman" w:cs="Times New Roman"/>
          <w:b/>
          <w:color w:val="FF0000"/>
          <w:lang w:val="es-ES_tradnl"/>
        </w:rPr>
      </w:pPr>
    </w:p>
    <w:p w14:paraId="6E9829F2" w14:textId="6BD4284E" w:rsidR="009D2451" w:rsidRPr="00817CE7" w:rsidRDefault="009D2451" w:rsidP="00A35260">
      <w:pPr>
        <w:pStyle w:val="ListParagraph"/>
        <w:widowControl w:val="0"/>
        <w:numPr>
          <w:ilvl w:val="0"/>
          <w:numId w:val="44"/>
        </w:numPr>
        <w:tabs>
          <w:tab w:val="left" w:pos="0"/>
        </w:tabs>
        <w:autoSpaceDE w:val="0"/>
        <w:autoSpaceDN w:val="0"/>
        <w:adjustRightInd w:val="0"/>
        <w:spacing w:line="480" w:lineRule="auto"/>
        <w:ind w:left="0" w:firstLine="0"/>
        <w:rPr>
          <w:rFonts w:ascii="Times New Roman" w:hAnsi="Times New Roman" w:cs="Times New Roman"/>
          <w:spacing w:val="1"/>
          <w:lang w:val="es-ES_tradnl"/>
        </w:rPr>
      </w:pPr>
      <w:r w:rsidRPr="00817CE7">
        <w:rPr>
          <w:rFonts w:ascii="Times New Roman" w:hAnsi="Times New Roman" w:cs="Times New Roman"/>
          <w:spacing w:val="1"/>
          <w:lang w:val="es-ES_tradnl"/>
        </w:rPr>
        <w:t>Conocer la oferta actual de programas de fidelización, tanto de empresas de la industria aseguradora como de referentes de otras industrias, a fin de identificar oportunidades de mejora y de diferenciación.</w:t>
      </w:r>
    </w:p>
    <w:p w14:paraId="5B98BD4A" w14:textId="77777777" w:rsidR="009D2451" w:rsidRPr="00114CC1" w:rsidRDefault="009D2451" w:rsidP="00817CE7">
      <w:pPr>
        <w:pStyle w:val="ListParagraph"/>
        <w:spacing w:line="480" w:lineRule="auto"/>
        <w:ind w:left="0"/>
        <w:jc w:val="both"/>
        <w:rPr>
          <w:rFonts w:ascii="Times New Roman" w:hAnsi="Times New Roman" w:cs="Times New Roman"/>
          <w:lang w:val="es-ES_tradnl"/>
        </w:rPr>
      </w:pPr>
    </w:p>
    <w:p w14:paraId="583027CD" w14:textId="221467C3" w:rsidR="009D2451" w:rsidRDefault="00DD3A31" w:rsidP="00817CE7">
      <w:pPr>
        <w:pStyle w:val="ListParagraph"/>
        <w:widowControl w:val="0"/>
        <w:numPr>
          <w:ilvl w:val="0"/>
          <w:numId w:val="44"/>
        </w:numPr>
        <w:tabs>
          <w:tab w:val="left" w:pos="600"/>
        </w:tabs>
        <w:autoSpaceDE w:val="0"/>
        <w:autoSpaceDN w:val="0"/>
        <w:adjustRightInd w:val="0"/>
        <w:spacing w:line="480" w:lineRule="auto"/>
        <w:ind w:left="0" w:firstLine="0"/>
        <w:rPr>
          <w:rFonts w:ascii="Times New Roman" w:hAnsi="Times New Roman" w:cs="Times New Roman"/>
          <w:spacing w:val="1"/>
          <w:lang w:val="es-ES_tradnl"/>
        </w:rPr>
      </w:pPr>
      <w:r w:rsidRPr="00817CE7">
        <w:rPr>
          <w:rFonts w:ascii="Times New Roman" w:hAnsi="Times New Roman" w:cs="Times New Roman"/>
          <w:spacing w:val="1"/>
          <w:lang w:val="es-ES_tradnl"/>
        </w:rPr>
        <w:t>Analizar las preferencias de los clientes actuales del Grupo Sancor Seguros en Argentina, con el propósito de lograr establecer un plan de mejoras sobre el programa Sancor Seguros Beneficia.</w:t>
      </w:r>
    </w:p>
    <w:p w14:paraId="03DD6E9F" w14:textId="77777777" w:rsidR="00817CE7" w:rsidRPr="00817CE7" w:rsidRDefault="00817CE7" w:rsidP="00817CE7">
      <w:pPr>
        <w:pStyle w:val="ListParagraph"/>
        <w:widowControl w:val="0"/>
        <w:tabs>
          <w:tab w:val="left" w:pos="600"/>
        </w:tabs>
        <w:autoSpaceDE w:val="0"/>
        <w:autoSpaceDN w:val="0"/>
        <w:adjustRightInd w:val="0"/>
        <w:spacing w:line="480" w:lineRule="auto"/>
        <w:ind w:left="0"/>
        <w:rPr>
          <w:rFonts w:ascii="Times New Roman" w:hAnsi="Times New Roman" w:cs="Times New Roman"/>
          <w:spacing w:val="1"/>
          <w:lang w:val="es-ES_tradnl"/>
        </w:rPr>
      </w:pPr>
    </w:p>
    <w:p w14:paraId="57A7FB69" w14:textId="4C1BF201" w:rsidR="009D2451" w:rsidRDefault="00E64043" w:rsidP="00817CE7">
      <w:pPr>
        <w:pStyle w:val="ListParagraph"/>
        <w:widowControl w:val="0"/>
        <w:numPr>
          <w:ilvl w:val="0"/>
          <w:numId w:val="44"/>
        </w:numPr>
        <w:tabs>
          <w:tab w:val="left" w:pos="600"/>
        </w:tabs>
        <w:autoSpaceDE w:val="0"/>
        <w:autoSpaceDN w:val="0"/>
        <w:adjustRightInd w:val="0"/>
        <w:spacing w:line="480" w:lineRule="auto"/>
        <w:ind w:left="0" w:firstLine="0"/>
        <w:rPr>
          <w:rFonts w:ascii="Times New Roman" w:hAnsi="Times New Roman" w:cs="Times New Roman"/>
          <w:spacing w:val="1"/>
          <w:lang w:val="es-ES_tradnl"/>
        </w:rPr>
      </w:pPr>
      <w:r w:rsidRPr="00817CE7">
        <w:rPr>
          <w:rFonts w:ascii="Times New Roman" w:hAnsi="Times New Roman" w:cs="Times New Roman"/>
          <w:spacing w:val="1"/>
          <w:lang w:val="es-ES_tradnl"/>
        </w:rPr>
        <w:t xml:space="preserve">Identificar los </w:t>
      </w:r>
      <w:r w:rsidR="009D2451" w:rsidRPr="00817CE7">
        <w:rPr>
          <w:rFonts w:ascii="Times New Roman" w:hAnsi="Times New Roman" w:cs="Times New Roman"/>
          <w:spacing w:val="1"/>
          <w:lang w:val="es-ES_tradnl"/>
        </w:rPr>
        <w:t>problemas operativos que el programa presenta actualmente, a fin de proponer una serie de mejoras para subsanar dichas situaciones</w:t>
      </w:r>
      <w:r w:rsidR="00250456" w:rsidRPr="00817CE7">
        <w:rPr>
          <w:rFonts w:ascii="Times New Roman" w:hAnsi="Times New Roman" w:cs="Times New Roman"/>
          <w:spacing w:val="1"/>
          <w:lang w:val="es-ES_tradnl"/>
        </w:rPr>
        <w:t>.</w:t>
      </w:r>
    </w:p>
    <w:p w14:paraId="671FEB40" w14:textId="77777777" w:rsidR="00817CE7" w:rsidRPr="00817CE7" w:rsidRDefault="00817CE7" w:rsidP="00817CE7">
      <w:pPr>
        <w:pStyle w:val="ListParagraph"/>
        <w:widowControl w:val="0"/>
        <w:tabs>
          <w:tab w:val="left" w:pos="600"/>
        </w:tabs>
        <w:autoSpaceDE w:val="0"/>
        <w:autoSpaceDN w:val="0"/>
        <w:adjustRightInd w:val="0"/>
        <w:spacing w:line="480" w:lineRule="auto"/>
        <w:ind w:left="0"/>
        <w:rPr>
          <w:rFonts w:ascii="Times New Roman" w:hAnsi="Times New Roman" w:cs="Times New Roman"/>
          <w:spacing w:val="1"/>
          <w:lang w:val="es-ES_tradnl"/>
        </w:rPr>
      </w:pPr>
    </w:p>
    <w:p w14:paraId="5DAE1170" w14:textId="2A8671A8" w:rsidR="009D2451" w:rsidRDefault="00D02BAB" w:rsidP="00817CE7">
      <w:pPr>
        <w:pStyle w:val="ListParagraph"/>
        <w:widowControl w:val="0"/>
        <w:numPr>
          <w:ilvl w:val="0"/>
          <w:numId w:val="44"/>
        </w:numPr>
        <w:tabs>
          <w:tab w:val="left" w:pos="600"/>
        </w:tabs>
        <w:autoSpaceDE w:val="0"/>
        <w:autoSpaceDN w:val="0"/>
        <w:adjustRightInd w:val="0"/>
        <w:spacing w:line="480" w:lineRule="auto"/>
        <w:ind w:left="0" w:firstLine="0"/>
        <w:rPr>
          <w:rFonts w:ascii="Times New Roman" w:hAnsi="Times New Roman" w:cs="Times New Roman"/>
          <w:spacing w:val="1"/>
          <w:lang w:val="es-ES_tradnl"/>
        </w:rPr>
      </w:pPr>
      <w:r w:rsidRPr="00817CE7">
        <w:rPr>
          <w:rFonts w:ascii="Times New Roman" w:hAnsi="Times New Roman" w:cs="Times New Roman"/>
          <w:spacing w:val="1"/>
          <w:lang w:val="es-ES_tradnl"/>
        </w:rPr>
        <w:t>Delinear las estrategias que se llevarán adelante para potenciar la diversificación de clientes y la venta cruzada.</w:t>
      </w:r>
    </w:p>
    <w:p w14:paraId="02C30A5C" w14:textId="77777777" w:rsidR="00817CE7" w:rsidRPr="00817CE7" w:rsidRDefault="00817CE7" w:rsidP="00817CE7">
      <w:pPr>
        <w:pStyle w:val="ListParagraph"/>
        <w:widowControl w:val="0"/>
        <w:tabs>
          <w:tab w:val="left" w:pos="600"/>
        </w:tabs>
        <w:autoSpaceDE w:val="0"/>
        <w:autoSpaceDN w:val="0"/>
        <w:adjustRightInd w:val="0"/>
        <w:spacing w:line="480" w:lineRule="auto"/>
        <w:ind w:left="0"/>
        <w:rPr>
          <w:rFonts w:ascii="Times New Roman" w:hAnsi="Times New Roman" w:cs="Times New Roman"/>
          <w:spacing w:val="1"/>
          <w:lang w:val="es-ES_tradnl"/>
        </w:rPr>
      </w:pPr>
    </w:p>
    <w:p w14:paraId="7C44A41A" w14:textId="6086F0DD" w:rsidR="00D02BAB" w:rsidRPr="00817CE7" w:rsidRDefault="00D02BAB" w:rsidP="00817CE7">
      <w:pPr>
        <w:pStyle w:val="ListParagraph"/>
        <w:widowControl w:val="0"/>
        <w:numPr>
          <w:ilvl w:val="0"/>
          <w:numId w:val="44"/>
        </w:numPr>
        <w:tabs>
          <w:tab w:val="left" w:pos="600"/>
        </w:tabs>
        <w:autoSpaceDE w:val="0"/>
        <w:autoSpaceDN w:val="0"/>
        <w:adjustRightInd w:val="0"/>
        <w:spacing w:line="480" w:lineRule="auto"/>
        <w:ind w:left="0" w:firstLine="0"/>
        <w:rPr>
          <w:rFonts w:ascii="Times New Roman" w:hAnsi="Times New Roman" w:cs="Times New Roman"/>
          <w:spacing w:val="1"/>
          <w:lang w:val="es-ES_tradnl"/>
        </w:rPr>
      </w:pPr>
      <w:r w:rsidRPr="00817CE7">
        <w:rPr>
          <w:rFonts w:ascii="Times New Roman" w:hAnsi="Times New Roman" w:cs="Times New Roman"/>
          <w:spacing w:val="1"/>
          <w:lang w:val="es-ES_tradnl"/>
        </w:rPr>
        <w:t>Establecer una nueva estrategia de comunicación para el programa.</w:t>
      </w:r>
    </w:p>
    <w:p w14:paraId="287CABD0" w14:textId="77777777" w:rsidR="00DB69C7" w:rsidRPr="00114CC1" w:rsidRDefault="00DB69C7" w:rsidP="00817CE7">
      <w:pPr>
        <w:spacing w:line="480" w:lineRule="auto"/>
        <w:jc w:val="both"/>
        <w:rPr>
          <w:rFonts w:ascii="Times New Roman" w:hAnsi="Times New Roman" w:cs="Times New Roman"/>
          <w:color w:val="FF0000"/>
          <w:lang w:val="es-AR"/>
        </w:rPr>
      </w:pPr>
    </w:p>
    <w:p w14:paraId="51D81BB6" w14:textId="7EBCE05A" w:rsidR="00DB69C7" w:rsidRPr="00A35260" w:rsidRDefault="00DB69C7" w:rsidP="00A35260">
      <w:pPr>
        <w:pStyle w:val="Heading2"/>
        <w:numPr>
          <w:ilvl w:val="0"/>
          <w:numId w:val="46"/>
        </w:numPr>
        <w:rPr>
          <w:rFonts w:ascii="Times New Roman" w:hAnsi="Times New Roman" w:cs="Times New Roman"/>
          <w:b w:val="0"/>
          <w:color w:val="auto"/>
          <w:sz w:val="24"/>
          <w:szCs w:val="24"/>
          <w:lang w:val="es-ES_tradnl"/>
        </w:rPr>
      </w:pPr>
      <w:bookmarkStart w:id="4" w:name="_Toc131726776"/>
      <w:r w:rsidRPr="00A35260">
        <w:rPr>
          <w:rFonts w:ascii="Times New Roman" w:hAnsi="Times New Roman" w:cs="Times New Roman"/>
          <w:color w:val="auto"/>
          <w:sz w:val="24"/>
          <w:szCs w:val="24"/>
          <w:lang w:val="es-ES_tradnl"/>
        </w:rPr>
        <w:t>Hipótesis</w:t>
      </w:r>
      <w:bookmarkEnd w:id="4"/>
    </w:p>
    <w:p w14:paraId="6AABE417" w14:textId="77777777" w:rsidR="00EC7D0B" w:rsidRPr="00114CC1" w:rsidRDefault="00EC7D0B" w:rsidP="00817CE7">
      <w:pPr>
        <w:spacing w:line="480" w:lineRule="auto"/>
        <w:jc w:val="both"/>
        <w:rPr>
          <w:rFonts w:ascii="Times New Roman" w:hAnsi="Times New Roman" w:cs="Times New Roman"/>
          <w:b/>
          <w:color w:val="00B050"/>
          <w:lang w:val="es-ES_tradnl"/>
        </w:rPr>
      </w:pPr>
    </w:p>
    <w:p w14:paraId="73DCFB36" w14:textId="72CD0CE7" w:rsidR="00EC7D0B" w:rsidRPr="00114CC1" w:rsidRDefault="00250456" w:rsidP="00817CE7">
      <w:pPr>
        <w:spacing w:line="480" w:lineRule="auto"/>
        <w:jc w:val="both"/>
        <w:rPr>
          <w:rFonts w:ascii="Times New Roman" w:hAnsi="Times New Roman" w:cs="Times New Roman"/>
          <w:lang w:val="es-AR"/>
        </w:rPr>
      </w:pPr>
      <w:r w:rsidRPr="00114CC1">
        <w:rPr>
          <w:rFonts w:ascii="Times New Roman" w:hAnsi="Times New Roman" w:cs="Times New Roman"/>
          <w:lang w:val="es-AR"/>
        </w:rPr>
        <w:t xml:space="preserve">La implementación de un plan de </w:t>
      </w:r>
      <w:r w:rsidR="00E64043" w:rsidRPr="00114CC1">
        <w:rPr>
          <w:rFonts w:ascii="Times New Roman" w:hAnsi="Times New Roman" w:cs="Times New Roman"/>
          <w:lang w:val="es-AR"/>
        </w:rPr>
        <w:t xml:space="preserve">mejoras sobre el programa “Sancor Seguros Beneficia” permitirá </w:t>
      </w:r>
      <w:r w:rsidR="00304768">
        <w:rPr>
          <w:rFonts w:ascii="Times New Roman" w:hAnsi="Times New Roman" w:cs="Times New Roman"/>
          <w:lang w:val="es-AR"/>
        </w:rPr>
        <w:t>robustecer el programa</w:t>
      </w:r>
      <w:r w:rsidR="00283FF4">
        <w:rPr>
          <w:rFonts w:ascii="Times New Roman" w:hAnsi="Times New Roman" w:cs="Times New Roman"/>
          <w:lang w:val="es-AR"/>
        </w:rPr>
        <w:t>,</w:t>
      </w:r>
      <w:r w:rsidR="00304768">
        <w:rPr>
          <w:rFonts w:ascii="Times New Roman" w:hAnsi="Times New Roman" w:cs="Times New Roman"/>
          <w:lang w:val="es-AR"/>
        </w:rPr>
        <w:t xml:space="preserve"> </w:t>
      </w:r>
      <w:r w:rsidR="00E64043" w:rsidRPr="00114CC1">
        <w:rPr>
          <w:rFonts w:ascii="Times New Roman" w:hAnsi="Times New Roman" w:cs="Times New Roman"/>
          <w:lang w:val="es-AR"/>
        </w:rPr>
        <w:t xml:space="preserve">y su posterior integración con el resto de </w:t>
      </w:r>
      <w:r w:rsidR="00C74679" w:rsidRPr="00114CC1">
        <w:rPr>
          <w:rFonts w:ascii="Times New Roman" w:hAnsi="Times New Roman" w:cs="Times New Roman"/>
          <w:lang w:val="es-AR"/>
        </w:rPr>
        <w:t>las empresas</w:t>
      </w:r>
      <w:r w:rsidR="00E64043" w:rsidRPr="00114CC1">
        <w:rPr>
          <w:rFonts w:ascii="Times New Roman" w:hAnsi="Times New Roman" w:cs="Times New Roman"/>
          <w:lang w:val="es-AR"/>
        </w:rPr>
        <w:t xml:space="preserve"> del grupo en un programa de f</w:t>
      </w:r>
      <w:r w:rsidRPr="00114CC1">
        <w:rPr>
          <w:rFonts w:ascii="Times New Roman" w:hAnsi="Times New Roman" w:cs="Times New Roman"/>
          <w:lang w:val="es-AR"/>
        </w:rPr>
        <w:t>idelización integral</w:t>
      </w:r>
      <w:r w:rsidR="00283FF4">
        <w:rPr>
          <w:rFonts w:ascii="Times New Roman" w:hAnsi="Times New Roman" w:cs="Times New Roman"/>
          <w:lang w:val="es-AR"/>
        </w:rPr>
        <w:t>,</w:t>
      </w:r>
      <w:r w:rsidRPr="00114CC1">
        <w:rPr>
          <w:rFonts w:ascii="Times New Roman" w:hAnsi="Times New Roman" w:cs="Times New Roman"/>
          <w:lang w:val="es-AR"/>
        </w:rPr>
        <w:t xml:space="preserve"> </w:t>
      </w:r>
      <w:r w:rsidR="00E64043" w:rsidRPr="00114CC1">
        <w:rPr>
          <w:rFonts w:ascii="Times New Roman" w:hAnsi="Times New Roman" w:cs="Times New Roman"/>
          <w:lang w:val="es-AR"/>
        </w:rPr>
        <w:t>permitirá aumentar la</w:t>
      </w:r>
      <w:r w:rsidRPr="00114CC1">
        <w:rPr>
          <w:rFonts w:ascii="Times New Roman" w:hAnsi="Times New Roman" w:cs="Times New Roman"/>
          <w:lang w:val="es-AR"/>
        </w:rPr>
        <w:t xml:space="preserve"> </w:t>
      </w:r>
      <w:r w:rsidR="00E64043" w:rsidRPr="00114CC1">
        <w:rPr>
          <w:rFonts w:ascii="Times New Roman" w:hAnsi="Times New Roman" w:cs="Times New Roman"/>
          <w:lang w:val="es-AR"/>
        </w:rPr>
        <w:t>fidelización de l</w:t>
      </w:r>
      <w:r w:rsidRPr="00114CC1">
        <w:rPr>
          <w:rFonts w:ascii="Times New Roman" w:hAnsi="Times New Roman" w:cs="Times New Roman"/>
          <w:lang w:val="es-AR"/>
        </w:rPr>
        <w:t>os clientes y su diversificación en la compañía</w:t>
      </w:r>
      <w:r w:rsidR="00EC7D0B" w:rsidRPr="00114CC1">
        <w:rPr>
          <w:rFonts w:ascii="Times New Roman" w:hAnsi="Times New Roman" w:cs="Times New Roman"/>
          <w:lang w:val="es-AR"/>
        </w:rPr>
        <w:t xml:space="preserve">. </w:t>
      </w:r>
    </w:p>
    <w:p w14:paraId="0E0B995D" w14:textId="77777777" w:rsidR="00D3420D" w:rsidRDefault="00D3420D" w:rsidP="00817CE7">
      <w:pPr>
        <w:spacing w:line="480" w:lineRule="auto"/>
        <w:jc w:val="both"/>
        <w:rPr>
          <w:rFonts w:ascii="Times New Roman" w:hAnsi="Times New Roman" w:cs="Times New Roman"/>
          <w:b/>
          <w:lang w:val="es-ES_tradnl"/>
        </w:rPr>
      </w:pPr>
    </w:p>
    <w:p w14:paraId="5C6A5099" w14:textId="0F219C67" w:rsidR="00DB69C7" w:rsidRPr="00A35260" w:rsidRDefault="00EE277B" w:rsidP="00A35260">
      <w:pPr>
        <w:pStyle w:val="Heading2"/>
        <w:numPr>
          <w:ilvl w:val="0"/>
          <w:numId w:val="46"/>
        </w:numPr>
        <w:rPr>
          <w:rFonts w:ascii="Times New Roman" w:hAnsi="Times New Roman" w:cs="Times New Roman"/>
          <w:b w:val="0"/>
          <w:color w:val="auto"/>
          <w:sz w:val="24"/>
          <w:szCs w:val="24"/>
          <w:lang w:val="es-ES_tradnl"/>
        </w:rPr>
      </w:pPr>
      <w:bookmarkStart w:id="5" w:name="_Toc131726777"/>
      <w:r w:rsidRPr="00A35260">
        <w:rPr>
          <w:rFonts w:ascii="Times New Roman" w:hAnsi="Times New Roman" w:cs="Times New Roman"/>
          <w:color w:val="auto"/>
          <w:sz w:val="24"/>
          <w:szCs w:val="24"/>
          <w:lang w:val="es-ES_tradnl"/>
        </w:rPr>
        <w:t>Diseño metodológico</w:t>
      </w:r>
      <w:r w:rsidR="00D66E0C" w:rsidRPr="00A35260">
        <w:rPr>
          <w:rFonts w:ascii="Times New Roman" w:hAnsi="Times New Roman" w:cs="Times New Roman"/>
          <w:color w:val="auto"/>
          <w:sz w:val="24"/>
          <w:szCs w:val="24"/>
          <w:lang w:val="es-ES_tradnl"/>
        </w:rPr>
        <w:t xml:space="preserve"> de la investigación</w:t>
      </w:r>
      <w:bookmarkEnd w:id="5"/>
    </w:p>
    <w:p w14:paraId="75A2E5A8" w14:textId="77777777" w:rsidR="00DB69C7" w:rsidRPr="00114CC1" w:rsidRDefault="00DB69C7" w:rsidP="00817CE7">
      <w:pPr>
        <w:spacing w:line="480" w:lineRule="auto"/>
        <w:jc w:val="both"/>
        <w:rPr>
          <w:rFonts w:ascii="Times New Roman" w:hAnsi="Times New Roman" w:cs="Times New Roman"/>
          <w:color w:val="FF0000"/>
          <w:lang w:val="es-ES_tradnl"/>
        </w:rPr>
      </w:pPr>
    </w:p>
    <w:p w14:paraId="0755A19F" w14:textId="3D2D3AAC" w:rsidR="003C369F" w:rsidRPr="00114CC1" w:rsidRDefault="00BC25F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lastRenderedPageBreak/>
        <w:t xml:space="preserve">La investigación que se llevará a cabo tendrá un enfoque cuantitativo, mediante encuestas como herramientas de recolección de datos. La misma se desarrollará metodológicamente con un alcance exploratorio y descriptivo, siendo esta fuente primaria de información la base de la investigación. Inicialmente se desarrollará la encuesta, con el objetivo de analizar la relevancia de los conceptos generales de fidelización sobre clientes de las empresas que forman parte del Grupo Sancor Seguros. En segunda instancia, se avanzará a fin de conocer más en detalle las motivaciones, preferencias y factores que valoran los clientes y aportan a la construcción de la propuesta de valor del </w:t>
      </w:r>
      <w:r w:rsidR="00DD3A31" w:rsidRPr="00114CC1">
        <w:rPr>
          <w:rFonts w:ascii="Times New Roman" w:hAnsi="Times New Roman" w:cs="Times New Roman"/>
          <w:lang w:val="es-ES_tradnl"/>
        </w:rPr>
        <w:t>p</w:t>
      </w:r>
      <w:r w:rsidRPr="00114CC1">
        <w:rPr>
          <w:rFonts w:ascii="Times New Roman" w:hAnsi="Times New Roman" w:cs="Times New Roman"/>
          <w:lang w:val="es-ES_tradnl"/>
        </w:rPr>
        <w:t xml:space="preserve">lan de </w:t>
      </w:r>
      <w:r w:rsidR="00DD3A31" w:rsidRPr="00114CC1">
        <w:rPr>
          <w:rFonts w:ascii="Times New Roman" w:hAnsi="Times New Roman" w:cs="Times New Roman"/>
          <w:lang w:val="es-ES_tradnl"/>
        </w:rPr>
        <w:t>f</w:t>
      </w:r>
      <w:r w:rsidRPr="00114CC1">
        <w:rPr>
          <w:rFonts w:ascii="Times New Roman" w:hAnsi="Times New Roman" w:cs="Times New Roman"/>
          <w:lang w:val="es-ES_tradnl"/>
        </w:rPr>
        <w:t xml:space="preserve">idelización. En ambos casos, estas herramientas se aplicarán sobre clientes, segmentando los mismos en función a su perfil de compra (siendo este determinado por la o las empresas de las que resulten clientes). </w:t>
      </w:r>
    </w:p>
    <w:p w14:paraId="182B09D7" w14:textId="77777777" w:rsidR="003C369F" w:rsidRPr="00114CC1" w:rsidRDefault="003C369F" w:rsidP="00817CE7">
      <w:pPr>
        <w:spacing w:line="480" w:lineRule="auto"/>
        <w:jc w:val="both"/>
        <w:rPr>
          <w:rFonts w:ascii="Times New Roman" w:hAnsi="Times New Roman" w:cs="Times New Roman"/>
          <w:lang w:val="es-ES_tradnl"/>
        </w:rPr>
      </w:pPr>
    </w:p>
    <w:p w14:paraId="75F84525" w14:textId="07468717" w:rsidR="00044FD4" w:rsidRPr="00114CC1" w:rsidRDefault="00BC25F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Asimismo, estas herramientas se complementarán con </w:t>
      </w:r>
      <w:r w:rsidR="003C369F" w:rsidRPr="00114CC1">
        <w:rPr>
          <w:rFonts w:ascii="Times New Roman" w:hAnsi="Times New Roman" w:cs="Times New Roman"/>
          <w:lang w:val="es-ES_tradnl"/>
        </w:rPr>
        <w:t xml:space="preserve">un análisis de la competencia mediante la </w:t>
      </w:r>
      <w:r w:rsidR="0061413C" w:rsidRPr="00114CC1">
        <w:rPr>
          <w:rFonts w:ascii="Times New Roman" w:hAnsi="Times New Roman" w:cs="Times New Roman"/>
          <w:lang w:val="es-ES_tradnl"/>
        </w:rPr>
        <w:t xml:space="preserve">observación directa, </w:t>
      </w:r>
      <w:r w:rsidR="003C369F" w:rsidRPr="00114CC1">
        <w:rPr>
          <w:rFonts w:ascii="Times New Roman" w:hAnsi="Times New Roman" w:cs="Times New Roman"/>
          <w:lang w:val="es-ES_tradnl"/>
        </w:rPr>
        <w:t xml:space="preserve">a fin de evaluar aquellas que posean programas de fidelización vigentes en el mercado u ofrezcan algún otro incentivo con el objetivo de fidelizar o diversificar clientes. Adicionalmente, se utilizarán informes generados </w:t>
      </w:r>
      <w:r w:rsidR="00DD3A31" w:rsidRPr="00114CC1">
        <w:rPr>
          <w:rFonts w:ascii="Times New Roman" w:hAnsi="Times New Roman" w:cs="Times New Roman"/>
          <w:lang w:val="es-ES_tradnl"/>
        </w:rPr>
        <w:t>por la empresa en el marco del p</w:t>
      </w:r>
      <w:r w:rsidR="003C369F" w:rsidRPr="00114CC1">
        <w:rPr>
          <w:rFonts w:ascii="Times New Roman" w:hAnsi="Times New Roman" w:cs="Times New Roman"/>
          <w:lang w:val="es-ES_tradnl"/>
        </w:rPr>
        <w:t xml:space="preserve">rograma </w:t>
      </w:r>
      <w:r w:rsidR="000234CC" w:rsidRPr="00114CC1">
        <w:rPr>
          <w:rFonts w:ascii="Times New Roman" w:hAnsi="Times New Roman" w:cs="Times New Roman"/>
          <w:lang w:val="es-ES_tradnl"/>
        </w:rPr>
        <w:t>“</w:t>
      </w:r>
      <w:r w:rsidR="003C369F" w:rsidRPr="00114CC1">
        <w:rPr>
          <w:rFonts w:ascii="Times New Roman" w:hAnsi="Times New Roman" w:cs="Times New Roman"/>
          <w:lang w:val="es-ES_tradnl"/>
        </w:rPr>
        <w:t>Sancor Seguros Beneficia</w:t>
      </w:r>
      <w:r w:rsidR="000234CC" w:rsidRPr="00114CC1">
        <w:rPr>
          <w:rFonts w:ascii="Times New Roman" w:hAnsi="Times New Roman" w:cs="Times New Roman"/>
          <w:lang w:val="es-ES_tradnl"/>
        </w:rPr>
        <w:t>”</w:t>
      </w:r>
      <w:r w:rsidR="003C369F" w:rsidRPr="00114CC1">
        <w:rPr>
          <w:rFonts w:ascii="Times New Roman" w:hAnsi="Times New Roman" w:cs="Times New Roman"/>
          <w:lang w:val="es-ES_tradnl"/>
        </w:rPr>
        <w:t>, incorporando esta información como f</w:t>
      </w:r>
      <w:r w:rsidR="00044FD4" w:rsidRPr="00114CC1">
        <w:rPr>
          <w:rFonts w:ascii="Times New Roman" w:hAnsi="Times New Roman" w:cs="Times New Roman"/>
          <w:lang w:val="es-ES_tradnl"/>
        </w:rPr>
        <w:t>uent</w:t>
      </w:r>
      <w:r w:rsidR="0061413C" w:rsidRPr="00114CC1">
        <w:rPr>
          <w:rFonts w:ascii="Times New Roman" w:hAnsi="Times New Roman" w:cs="Times New Roman"/>
          <w:lang w:val="es-ES_tradnl"/>
        </w:rPr>
        <w:t>es secundarias.</w:t>
      </w:r>
    </w:p>
    <w:p w14:paraId="7C9AE1DE" w14:textId="70BCE60B" w:rsidR="003C369F" w:rsidRPr="00114CC1" w:rsidRDefault="003C369F" w:rsidP="00817CE7">
      <w:pPr>
        <w:spacing w:line="480" w:lineRule="auto"/>
        <w:jc w:val="both"/>
        <w:rPr>
          <w:rFonts w:ascii="Times New Roman" w:hAnsi="Times New Roman" w:cs="Times New Roman"/>
          <w:lang w:val="es-ES_tradnl"/>
        </w:rPr>
      </w:pPr>
    </w:p>
    <w:p w14:paraId="0E48B5FE" w14:textId="77777777" w:rsidR="00F32101" w:rsidRPr="00114CC1" w:rsidRDefault="00F32101" w:rsidP="00817CE7">
      <w:pPr>
        <w:spacing w:line="480" w:lineRule="auto"/>
        <w:jc w:val="both"/>
        <w:rPr>
          <w:rFonts w:ascii="Times New Roman" w:hAnsi="Times New Roman" w:cs="Times New Roman"/>
          <w:b/>
          <w:lang w:val="es-ES_tradnl"/>
        </w:rPr>
      </w:pPr>
    </w:p>
    <w:p w14:paraId="44A11A82" w14:textId="77777777" w:rsidR="00F32101" w:rsidRPr="00114CC1" w:rsidRDefault="00F32101" w:rsidP="00817CE7">
      <w:pPr>
        <w:spacing w:line="480" w:lineRule="auto"/>
        <w:jc w:val="both"/>
        <w:rPr>
          <w:rFonts w:ascii="Times New Roman" w:hAnsi="Times New Roman" w:cs="Times New Roman"/>
          <w:b/>
          <w:lang w:val="es-ES_tradnl"/>
        </w:rPr>
      </w:pPr>
    </w:p>
    <w:p w14:paraId="240F2AA5" w14:textId="77777777" w:rsidR="00D3420D" w:rsidRDefault="00D3420D" w:rsidP="00817CE7">
      <w:pPr>
        <w:spacing w:line="480" w:lineRule="auto"/>
        <w:jc w:val="center"/>
        <w:rPr>
          <w:rFonts w:ascii="Times New Roman" w:hAnsi="Times New Roman" w:cs="Times New Roman"/>
          <w:b/>
          <w:lang w:val="es-ES_tradnl"/>
        </w:rPr>
      </w:pPr>
    </w:p>
    <w:p w14:paraId="6256B94B" w14:textId="77777777" w:rsidR="00D3420D" w:rsidRDefault="00D3420D" w:rsidP="00817CE7">
      <w:pPr>
        <w:spacing w:line="480" w:lineRule="auto"/>
        <w:jc w:val="center"/>
        <w:rPr>
          <w:rFonts w:ascii="Times New Roman" w:hAnsi="Times New Roman" w:cs="Times New Roman"/>
          <w:b/>
          <w:lang w:val="es-ES_tradnl"/>
        </w:rPr>
      </w:pPr>
    </w:p>
    <w:p w14:paraId="4D509259" w14:textId="77777777" w:rsidR="00D3420D" w:rsidRDefault="00D3420D" w:rsidP="00817CE7">
      <w:pPr>
        <w:spacing w:line="480" w:lineRule="auto"/>
        <w:jc w:val="center"/>
        <w:rPr>
          <w:rFonts w:ascii="Times New Roman" w:hAnsi="Times New Roman" w:cs="Times New Roman"/>
          <w:b/>
          <w:lang w:val="es-ES_tradnl"/>
        </w:rPr>
      </w:pPr>
    </w:p>
    <w:p w14:paraId="19D21BC6" w14:textId="6FD648DB" w:rsidR="00F32101" w:rsidRPr="00A35260" w:rsidRDefault="00F32101" w:rsidP="00A35260">
      <w:pPr>
        <w:pStyle w:val="Heading1"/>
        <w:jc w:val="center"/>
        <w:rPr>
          <w:rFonts w:ascii="Times New Roman" w:hAnsi="Times New Roman" w:cs="Times New Roman"/>
          <w:b w:val="0"/>
          <w:color w:val="auto"/>
          <w:lang w:val="es-ES_tradnl"/>
        </w:rPr>
      </w:pPr>
      <w:bookmarkStart w:id="6" w:name="_Toc131726778"/>
      <w:r w:rsidRPr="00A35260">
        <w:rPr>
          <w:rFonts w:ascii="Times New Roman" w:hAnsi="Times New Roman" w:cs="Times New Roman"/>
          <w:color w:val="auto"/>
          <w:lang w:val="es-ES_tradnl"/>
        </w:rPr>
        <w:t xml:space="preserve">CAPÍTULO 1: </w:t>
      </w:r>
      <w:r w:rsidR="004C56AA" w:rsidRPr="00A35260">
        <w:rPr>
          <w:rFonts w:ascii="Times New Roman" w:hAnsi="Times New Roman" w:cs="Times New Roman"/>
          <w:color w:val="auto"/>
          <w:lang w:val="es-ES_tradnl"/>
        </w:rPr>
        <w:t>MARCO TEÓRICO</w:t>
      </w:r>
      <w:bookmarkEnd w:id="6"/>
    </w:p>
    <w:p w14:paraId="7BB855DE" w14:textId="77777777" w:rsidR="00F32101" w:rsidRPr="00114CC1" w:rsidRDefault="00F32101" w:rsidP="00817CE7">
      <w:pPr>
        <w:spacing w:line="480" w:lineRule="auto"/>
        <w:jc w:val="both"/>
        <w:rPr>
          <w:rFonts w:ascii="Times New Roman" w:hAnsi="Times New Roman" w:cs="Times New Roman"/>
          <w:lang w:val="es-ES_tradnl"/>
        </w:rPr>
      </w:pPr>
    </w:p>
    <w:p w14:paraId="2031FB68" w14:textId="2E49A14A" w:rsidR="00AC418C" w:rsidRDefault="00F3210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Para sustentar este trabajo</w:t>
      </w:r>
      <w:r w:rsidR="003C369F" w:rsidRPr="00114CC1">
        <w:rPr>
          <w:rFonts w:ascii="Times New Roman" w:hAnsi="Times New Roman" w:cs="Times New Roman"/>
          <w:lang w:val="es-ES_tradnl"/>
        </w:rPr>
        <w:t xml:space="preserve"> </w:t>
      </w:r>
      <w:r w:rsidRPr="00114CC1">
        <w:rPr>
          <w:rFonts w:ascii="Times New Roman" w:hAnsi="Times New Roman" w:cs="Times New Roman"/>
          <w:lang w:val="es-ES_tradnl"/>
        </w:rPr>
        <w:t xml:space="preserve">de </w:t>
      </w:r>
      <w:r w:rsidR="003C369F" w:rsidRPr="00114CC1">
        <w:rPr>
          <w:rFonts w:ascii="Times New Roman" w:hAnsi="Times New Roman" w:cs="Times New Roman"/>
          <w:lang w:val="es-ES_tradnl"/>
        </w:rPr>
        <w:t>investigación</w:t>
      </w:r>
      <w:r w:rsidRPr="00114CC1">
        <w:rPr>
          <w:rFonts w:ascii="Times New Roman" w:hAnsi="Times New Roman" w:cs="Times New Roman"/>
          <w:lang w:val="es-ES_tradnl"/>
        </w:rPr>
        <w:t>,</w:t>
      </w:r>
      <w:r w:rsidR="003C369F" w:rsidRPr="00114CC1">
        <w:rPr>
          <w:rFonts w:ascii="Times New Roman" w:hAnsi="Times New Roman" w:cs="Times New Roman"/>
          <w:lang w:val="es-ES_tradnl"/>
        </w:rPr>
        <w:t xml:space="preserve"> se utilizará como </w:t>
      </w:r>
      <w:r w:rsidR="0061413C" w:rsidRPr="00114CC1">
        <w:rPr>
          <w:rFonts w:ascii="Times New Roman" w:hAnsi="Times New Roman" w:cs="Times New Roman"/>
          <w:lang w:val="es-ES_tradnl"/>
        </w:rPr>
        <w:t>marco teórico</w:t>
      </w:r>
      <w:r w:rsidR="003C369F" w:rsidRPr="00114CC1">
        <w:rPr>
          <w:rFonts w:ascii="Times New Roman" w:hAnsi="Times New Roman" w:cs="Times New Roman"/>
          <w:lang w:val="es-ES_tradnl"/>
        </w:rPr>
        <w:t xml:space="preserve"> conceptos básicos de </w:t>
      </w:r>
      <w:r w:rsidR="00DD3A31" w:rsidRPr="00114CC1">
        <w:rPr>
          <w:rFonts w:ascii="Times New Roman" w:hAnsi="Times New Roman" w:cs="Times New Roman"/>
          <w:lang w:val="es-ES_tradnl"/>
        </w:rPr>
        <w:t>m</w:t>
      </w:r>
      <w:r w:rsidR="003C369F" w:rsidRPr="00114CC1">
        <w:rPr>
          <w:rFonts w:ascii="Times New Roman" w:hAnsi="Times New Roman" w:cs="Times New Roman"/>
          <w:lang w:val="es-ES_tradnl"/>
        </w:rPr>
        <w:t>arketing</w:t>
      </w:r>
      <w:r w:rsidR="00730760" w:rsidRPr="00114CC1">
        <w:rPr>
          <w:rFonts w:ascii="Times New Roman" w:hAnsi="Times New Roman" w:cs="Times New Roman"/>
          <w:lang w:val="es-ES_tradnl"/>
        </w:rPr>
        <w:t xml:space="preserve"> delineados por Kotler, como así también bibliografía específica desarrollada en torno a conceptos más específicos, como </w:t>
      </w:r>
      <w:r w:rsidR="00DD3A31" w:rsidRPr="00114CC1">
        <w:rPr>
          <w:rFonts w:ascii="Times New Roman" w:hAnsi="Times New Roman" w:cs="Times New Roman"/>
          <w:lang w:val="es-ES_tradnl"/>
        </w:rPr>
        <w:t>marketing r</w:t>
      </w:r>
      <w:r w:rsidR="00730760" w:rsidRPr="00114CC1">
        <w:rPr>
          <w:rFonts w:ascii="Times New Roman" w:hAnsi="Times New Roman" w:cs="Times New Roman"/>
          <w:lang w:val="es-ES_tradnl"/>
        </w:rPr>
        <w:t xml:space="preserve">elacional, </w:t>
      </w:r>
      <w:r w:rsidR="00DD3A31" w:rsidRPr="00114CC1">
        <w:rPr>
          <w:rFonts w:ascii="Times New Roman" w:hAnsi="Times New Roman" w:cs="Times New Roman"/>
          <w:lang w:val="es-ES_tradnl"/>
        </w:rPr>
        <w:t>plan de f</w:t>
      </w:r>
      <w:r w:rsidR="00730760" w:rsidRPr="00114CC1">
        <w:rPr>
          <w:rFonts w:ascii="Times New Roman" w:hAnsi="Times New Roman" w:cs="Times New Roman"/>
          <w:lang w:val="es-ES_tradnl"/>
        </w:rPr>
        <w:t>idelización</w:t>
      </w:r>
      <w:r w:rsidR="00EA7C4A" w:rsidRPr="00114CC1">
        <w:rPr>
          <w:rFonts w:ascii="Times New Roman" w:hAnsi="Times New Roman" w:cs="Times New Roman"/>
          <w:lang w:val="es-ES_tradnl"/>
        </w:rPr>
        <w:t xml:space="preserve">, </w:t>
      </w:r>
      <w:r w:rsidR="00DD3A31" w:rsidRPr="00114CC1">
        <w:rPr>
          <w:rFonts w:ascii="Times New Roman" w:hAnsi="Times New Roman" w:cs="Times New Roman"/>
          <w:lang w:val="es-ES_tradnl"/>
        </w:rPr>
        <w:t>p</w:t>
      </w:r>
      <w:r w:rsidR="00730760" w:rsidRPr="00114CC1">
        <w:rPr>
          <w:rFonts w:ascii="Times New Roman" w:hAnsi="Times New Roman" w:cs="Times New Roman"/>
          <w:lang w:val="es-ES_tradnl"/>
        </w:rPr>
        <w:t xml:space="preserve">rocesos de </w:t>
      </w:r>
      <w:r w:rsidR="00DD3A31" w:rsidRPr="00114CC1">
        <w:rPr>
          <w:rFonts w:ascii="Times New Roman" w:hAnsi="Times New Roman" w:cs="Times New Roman"/>
          <w:lang w:val="es-ES_tradnl"/>
        </w:rPr>
        <w:t>m</w:t>
      </w:r>
      <w:r w:rsidR="00730760" w:rsidRPr="00114CC1">
        <w:rPr>
          <w:rFonts w:ascii="Times New Roman" w:hAnsi="Times New Roman" w:cs="Times New Roman"/>
          <w:lang w:val="es-ES_tradnl"/>
        </w:rPr>
        <w:t>ejora</w:t>
      </w:r>
      <w:r w:rsidR="00EA7C4A" w:rsidRPr="00114CC1">
        <w:rPr>
          <w:rFonts w:ascii="Times New Roman" w:hAnsi="Times New Roman" w:cs="Times New Roman"/>
          <w:lang w:val="es-ES_tradnl"/>
        </w:rPr>
        <w:t>, análisis mixtos de situación (Matriz F.O.D.A) y modelo de Benchmarking.</w:t>
      </w:r>
    </w:p>
    <w:p w14:paraId="59BD56A5" w14:textId="77777777" w:rsidR="00E36757" w:rsidRPr="00114CC1" w:rsidRDefault="00E36757" w:rsidP="00817CE7">
      <w:pPr>
        <w:spacing w:line="480" w:lineRule="auto"/>
        <w:jc w:val="both"/>
        <w:rPr>
          <w:rFonts w:ascii="Times New Roman" w:hAnsi="Times New Roman" w:cs="Times New Roman"/>
          <w:lang w:val="es-ES_tradnl"/>
        </w:rPr>
      </w:pPr>
    </w:p>
    <w:p w14:paraId="064AC125" w14:textId="16022A5B" w:rsidR="00730760" w:rsidRPr="00A35260" w:rsidRDefault="00F32101" w:rsidP="00E36757">
      <w:pPr>
        <w:pStyle w:val="Heading2"/>
        <w:numPr>
          <w:ilvl w:val="1"/>
          <w:numId w:val="48"/>
        </w:numPr>
        <w:rPr>
          <w:rFonts w:ascii="Times New Roman" w:hAnsi="Times New Roman" w:cs="Times New Roman"/>
          <w:b w:val="0"/>
          <w:bCs w:val="0"/>
          <w:iCs/>
          <w:color w:val="auto"/>
          <w:sz w:val="24"/>
          <w:szCs w:val="24"/>
          <w:lang w:val="es-ES_tradnl"/>
        </w:rPr>
      </w:pPr>
      <w:bookmarkStart w:id="7" w:name="_Toc131726779"/>
      <w:r w:rsidRPr="00A35260">
        <w:rPr>
          <w:rFonts w:ascii="Times New Roman" w:hAnsi="Times New Roman" w:cs="Times New Roman"/>
          <w:iCs/>
          <w:color w:val="auto"/>
          <w:sz w:val="24"/>
          <w:szCs w:val="24"/>
          <w:lang w:val="es-ES_tradnl"/>
        </w:rPr>
        <w:t>Marketing</w:t>
      </w:r>
      <w:bookmarkEnd w:id="7"/>
    </w:p>
    <w:p w14:paraId="29544699" w14:textId="77777777" w:rsidR="004C56AA" w:rsidRPr="00114CC1" w:rsidRDefault="004C56AA" w:rsidP="00817CE7">
      <w:pPr>
        <w:spacing w:line="480" w:lineRule="auto"/>
        <w:jc w:val="both"/>
        <w:rPr>
          <w:rFonts w:ascii="Times New Roman" w:hAnsi="Times New Roman" w:cs="Times New Roman"/>
          <w:b/>
          <w:bCs/>
          <w:iCs/>
          <w:u w:val="single"/>
          <w:lang w:val="es-ES_tradnl"/>
        </w:rPr>
      </w:pPr>
    </w:p>
    <w:p w14:paraId="0660F0E8" w14:textId="37E33113" w:rsidR="00F32101" w:rsidRPr="00114CC1" w:rsidRDefault="00067A1B"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Según Philip Kotler, considerado universalmente como el padre del marketing, este último se define como </w:t>
      </w:r>
      <w:r w:rsidRPr="00114CC1">
        <w:rPr>
          <w:rFonts w:ascii="Times New Roman" w:hAnsi="Times New Roman" w:cs="Times New Roman"/>
          <w:i/>
          <w:lang w:val="es-ES_tradnl"/>
        </w:rPr>
        <w:t>“</w:t>
      </w:r>
      <w:r w:rsidR="00EA7C4A" w:rsidRPr="00114CC1">
        <w:rPr>
          <w:rFonts w:ascii="Times New Roman" w:hAnsi="Times New Roman" w:cs="Times New Roman"/>
          <w:i/>
          <w:lang w:val="es-ES_tradnl"/>
        </w:rPr>
        <w:t>e</w:t>
      </w:r>
      <w:r w:rsidRPr="00114CC1">
        <w:rPr>
          <w:rFonts w:ascii="Times New Roman" w:hAnsi="Times New Roman" w:cs="Times New Roman"/>
          <w:i/>
          <w:lang w:val="es-ES_tradnl"/>
        </w:rPr>
        <w:t>l arte y la ciencia de identificar, conquistar, fidelizar y desarrollar el valor de los clientes, a través de la creación, comunicación y entrega de un valor superior”</w:t>
      </w:r>
      <w:r w:rsidR="001C47E1" w:rsidRPr="00114CC1">
        <w:rPr>
          <w:rStyle w:val="FootnoteReference"/>
          <w:rFonts w:ascii="Times New Roman" w:hAnsi="Times New Roman" w:cs="Times New Roman"/>
          <w:lang w:val="es-ES_tradnl"/>
        </w:rPr>
        <w:footnoteReference w:id="1"/>
      </w:r>
      <w:r w:rsidRPr="00114CC1">
        <w:rPr>
          <w:rFonts w:ascii="Times New Roman" w:hAnsi="Times New Roman" w:cs="Times New Roman"/>
          <w:lang w:val="es-ES_tradnl"/>
        </w:rPr>
        <w:t xml:space="preserve">. La amplitud y complejidad de procesos que se deben llevar adelante para traducir las necesidades del mercado en oportunidades que las empresas puedan rentabilizar, se resumen en esas dos líneas magistralmente. </w:t>
      </w:r>
    </w:p>
    <w:p w14:paraId="2A994C41" w14:textId="77777777" w:rsidR="004C56AA" w:rsidRPr="00114CC1" w:rsidRDefault="004C56AA" w:rsidP="00817CE7">
      <w:pPr>
        <w:spacing w:line="480" w:lineRule="auto"/>
        <w:jc w:val="both"/>
        <w:rPr>
          <w:rFonts w:ascii="Times New Roman" w:hAnsi="Times New Roman" w:cs="Times New Roman"/>
          <w:lang w:val="es-ES_tradnl"/>
        </w:rPr>
      </w:pPr>
    </w:p>
    <w:p w14:paraId="0E61BF02" w14:textId="7F123737" w:rsidR="0032124C" w:rsidRPr="00114CC1" w:rsidRDefault="0032124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Ahora bien, el mismo Kotler amplía esa definición de manera más específica de la siguiente manera: </w:t>
      </w:r>
      <w:r w:rsidRPr="00114CC1">
        <w:rPr>
          <w:rFonts w:ascii="Times New Roman" w:hAnsi="Times New Roman" w:cs="Times New Roman"/>
          <w:i/>
          <w:lang w:val="es-ES_tradnl"/>
        </w:rPr>
        <w:t xml:space="preserve">“Marketing es la función empresarial encargada de identificar necesidades y deseos, definir y medir su magnitud y potencial de rentabilidad para la </w:t>
      </w:r>
      <w:r w:rsidRPr="00114CC1">
        <w:rPr>
          <w:rFonts w:ascii="Times New Roman" w:hAnsi="Times New Roman" w:cs="Times New Roman"/>
          <w:i/>
          <w:lang w:val="es-ES_tradnl"/>
        </w:rPr>
        <w:lastRenderedPageBreak/>
        <w:t>empresa, determinar a qué público objetivo puede atender mejor la organización, y decidir los productos, servicios y programas, más idóneos para conseguirlo. La ejecución de estos programas requerirá que todas las personas de la organización piensen en el cliente y sirvan al cliente”</w:t>
      </w:r>
      <w:r w:rsidR="001C47E1" w:rsidRPr="00114CC1">
        <w:rPr>
          <w:rStyle w:val="FootnoteReference"/>
          <w:rFonts w:ascii="Times New Roman" w:hAnsi="Times New Roman" w:cs="Times New Roman"/>
          <w:lang w:val="es-ES_tradnl"/>
        </w:rPr>
        <w:footnoteReference w:id="2"/>
      </w:r>
      <w:r w:rsidRPr="00114CC1">
        <w:rPr>
          <w:rFonts w:ascii="Times New Roman" w:hAnsi="Times New Roman" w:cs="Times New Roman"/>
          <w:lang w:val="es-ES_tradnl"/>
        </w:rPr>
        <w:t>.</w:t>
      </w:r>
    </w:p>
    <w:p w14:paraId="78DD35E2" w14:textId="59691783" w:rsidR="00EA7C4A" w:rsidRPr="00114CC1" w:rsidRDefault="00EA7C4A" w:rsidP="00817CE7">
      <w:pPr>
        <w:spacing w:line="480" w:lineRule="auto"/>
        <w:jc w:val="both"/>
        <w:rPr>
          <w:rFonts w:ascii="Times New Roman" w:hAnsi="Times New Roman" w:cs="Times New Roman"/>
          <w:lang w:val="es-ES_tradnl"/>
        </w:rPr>
      </w:pPr>
    </w:p>
    <w:p w14:paraId="0F126016" w14:textId="299B7912" w:rsidR="00F32101" w:rsidRPr="00A35260" w:rsidRDefault="00E36757" w:rsidP="00E36757">
      <w:pPr>
        <w:pStyle w:val="Heading2"/>
        <w:rPr>
          <w:rFonts w:ascii="Times New Roman" w:hAnsi="Times New Roman" w:cs="Times New Roman"/>
          <w:b w:val="0"/>
          <w:bCs w:val="0"/>
          <w:iCs/>
          <w:color w:val="auto"/>
          <w:sz w:val="24"/>
          <w:szCs w:val="24"/>
          <w:lang w:val="es-ES_tradnl"/>
        </w:rPr>
      </w:pPr>
      <w:bookmarkStart w:id="8" w:name="_Toc131726780"/>
      <w:r>
        <w:rPr>
          <w:rFonts w:ascii="Times New Roman" w:hAnsi="Times New Roman" w:cs="Times New Roman"/>
          <w:iCs/>
          <w:color w:val="auto"/>
          <w:sz w:val="24"/>
          <w:szCs w:val="24"/>
          <w:lang w:val="es-ES_tradnl"/>
        </w:rPr>
        <w:t xml:space="preserve">1.2 </w:t>
      </w:r>
      <w:r w:rsidR="00F32101" w:rsidRPr="00A35260">
        <w:rPr>
          <w:rFonts w:ascii="Times New Roman" w:hAnsi="Times New Roman" w:cs="Times New Roman"/>
          <w:iCs/>
          <w:color w:val="auto"/>
          <w:sz w:val="24"/>
          <w:szCs w:val="24"/>
          <w:lang w:val="es-ES_tradnl"/>
        </w:rPr>
        <w:t xml:space="preserve">Marketing </w:t>
      </w:r>
      <w:r w:rsidR="00F53903" w:rsidRPr="00A35260">
        <w:rPr>
          <w:rFonts w:ascii="Times New Roman" w:hAnsi="Times New Roman" w:cs="Times New Roman"/>
          <w:iCs/>
          <w:color w:val="auto"/>
          <w:sz w:val="24"/>
          <w:szCs w:val="24"/>
          <w:lang w:val="es-ES_tradnl"/>
        </w:rPr>
        <w:t>de relaciones, o marketing r</w:t>
      </w:r>
      <w:r w:rsidR="00F32101" w:rsidRPr="00A35260">
        <w:rPr>
          <w:rFonts w:ascii="Times New Roman" w:hAnsi="Times New Roman" w:cs="Times New Roman"/>
          <w:iCs/>
          <w:color w:val="auto"/>
          <w:sz w:val="24"/>
          <w:szCs w:val="24"/>
          <w:lang w:val="es-ES_tradnl"/>
        </w:rPr>
        <w:t>elacional</w:t>
      </w:r>
      <w:bookmarkEnd w:id="8"/>
    </w:p>
    <w:p w14:paraId="7B7CD178" w14:textId="77777777" w:rsidR="004C56AA" w:rsidRPr="00114CC1" w:rsidRDefault="004C56AA" w:rsidP="00817CE7">
      <w:pPr>
        <w:spacing w:line="480" w:lineRule="auto"/>
        <w:jc w:val="both"/>
        <w:rPr>
          <w:rFonts w:ascii="Times New Roman" w:hAnsi="Times New Roman" w:cs="Times New Roman"/>
          <w:b/>
          <w:bCs/>
          <w:i/>
          <w:u w:val="single"/>
          <w:lang w:val="es-ES_tradnl"/>
        </w:rPr>
      </w:pPr>
    </w:p>
    <w:p w14:paraId="350B8D77" w14:textId="77777777" w:rsidR="004C56AA" w:rsidRPr="00114CC1" w:rsidRDefault="00F5390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El marketing de relaciones pone de manifiesto lo importante que son las relaciones para las empresas. Relaciones que la empresa establece con empleados, consumidores, proveedores, distribuidores, etc. Hoy sabemos que gran parte del éxito de las empresas depende de su capital relacional, el cual se conforma en base a la suma de conocimiento, experiencia y confianza que la empresa genera con los actores anteriormente mencionados. </w:t>
      </w:r>
    </w:p>
    <w:p w14:paraId="6442A1BC" w14:textId="77777777" w:rsidR="004C56AA" w:rsidRPr="00114CC1" w:rsidRDefault="004C56AA" w:rsidP="00817CE7">
      <w:pPr>
        <w:spacing w:line="480" w:lineRule="auto"/>
        <w:jc w:val="both"/>
        <w:rPr>
          <w:rFonts w:ascii="Times New Roman" w:hAnsi="Times New Roman" w:cs="Times New Roman"/>
          <w:lang w:val="es-ES_tradnl"/>
        </w:rPr>
      </w:pPr>
    </w:p>
    <w:p w14:paraId="10F8D1D6" w14:textId="4DA64782" w:rsidR="00222825" w:rsidRPr="00114CC1" w:rsidRDefault="00222825"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Para Philip Kotler, este capital de relacionamiento muchas veces vale más que los propios activos de las compañías y, en gran medida, determinan el valor futuro de una empresa. El mismo Kotler define que </w:t>
      </w:r>
      <w:r w:rsidRPr="00114CC1">
        <w:rPr>
          <w:rFonts w:ascii="Times New Roman" w:hAnsi="Times New Roman" w:cs="Times New Roman"/>
          <w:i/>
          <w:lang w:val="es-ES_tradnl"/>
        </w:rPr>
        <w:t>“el marketing de relaciones, o relacional, conlleva un cambio de paradigma. De pensar solamente en términos competitivos y de conflicto se pasa a pensar en términos de interdependencia mutua y cooperación”</w:t>
      </w:r>
      <w:r w:rsidR="00EA7C4A" w:rsidRPr="00114CC1">
        <w:rPr>
          <w:rStyle w:val="FootnoteReference"/>
          <w:rFonts w:ascii="Times New Roman" w:hAnsi="Times New Roman" w:cs="Times New Roman"/>
          <w:lang w:val="es-ES_tradnl"/>
        </w:rPr>
        <w:footnoteReference w:id="3"/>
      </w:r>
      <w:r w:rsidR="00EA7C4A" w:rsidRPr="00114CC1">
        <w:rPr>
          <w:rFonts w:ascii="Times New Roman" w:hAnsi="Times New Roman" w:cs="Times New Roman"/>
          <w:i/>
          <w:lang w:val="es-ES_tradnl"/>
        </w:rPr>
        <w:t xml:space="preserve">. </w:t>
      </w:r>
      <w:r w:rsidRPr="00114CC1">
        <w:rPr>
          <w:rFonts w:ascii="Times New Roman" w:hAnsi="Times New Roman" w:cs="Times New Roman"/>
          <w:lang w:val="es-ES_tradnl"/>
        </w:rPr>
        <w:t xml:space="preserve">En concordancia </w:t>
      </w:r>
      <w:r w:rsidRPr="00114CC1">
        <w:rPr>
          <w:rFonts w:ascii="Times New Roman" w:hAnsi="Times New Roman" w:cs="Times New Roman"/>
          <w:lang w:val="es-ES_tradnl"/>
        </w:rPr>
        <w:lastRenderedPageBreak/>
        <w:t>con lo anterior, Kotler pone de relevancia lo importante de la cooperación de estos actores para lograr proporcionar al consumidor el mejor y mayor valor posible.</w:t>
      </w:r>
    </w:p>
    <w:p w14:paraId="19B13461" w14:textId="77777777" w:rsidR="004C56AA" w:rsidRPr="00114CC1" w:rsidRDefault="004C56AA" w:rsidP="00817CE7">
      <w:pPr>
        <w:spacing w:line="480" w:lineRule="auto"/>
        <w:jc w:val="both"/>
        <w:rPr>
          <w:rFonts w:ascii="Times New Roman" w:hAnsi="Times New Roman" w:cs="Times New Roman"/>
          <w:lang w:val="es-ES_tradnl"/>
        </w:rPr>
      </w:pPr>
    </w:p>
    <w:p w14:paraId="5428A9F6" w14:textId="17293A95" w:rsidR="00F32101" w:rsidRPr="00114CC1" w:rsidRDefault="00A872E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El marketing relacional se caracteriza por enfocar mayormente los esfuerzos en fidelizar a los clientes actuales </w:t>
      </w:r>
      <w:r w:rsidR="00EA7C4A" w:rsidRPr="00114CC1">
        <w:rPr>
          <w:rFonts w:ascii="Times New Roman" w:hAnsi="Times New Roman" w:cs="Times New Roman"/>
          <w:lang w:val="es-ES_tradnl"/>
        </w:rPr>
        <w:t xml:space="preserve">por sobre la necesidad de </w:t>
      </w:r>
      <w:r w:rsidRPr="00114CC1">
        <w:rPr>
          <w:rFonts w:ascii="Times New Roman" w:hAnsi="Times New Roman" w:cs="Times New Roman"/>
          <w:lang w:val="es-ES_tradnl"/>
        </w:rPr>
        <w:t xml:space="preserve">buscar nuevas adquisiciones de </w:t>
      </w:r>
      <w:r w:rsidR="00EA7C4A" w:rsidRPr="00114CC1">
        <w:rPr>
          <w:rFonts w:ascii="Times New Roman" w:hAnsi="Times New Roman" w:cs="Times New Roman"/>
          <w:lang w:val="es-ES_tradnl"/>
        </w:rPr>
        <w:t>consumidores</w:t>
      </w:r>
      <w:r w:rsidRPr="00114CC1">
        <w:rPr>
          <w:rFonts w:ascii="Times New Roman" w:hAnsi="Times New Roman" w:cs="Times New Roman"/>
          <w:lang w:val="es-ES_tradnl"/>
        </w:rPr>
        <w:t>, en donde además direcciona principalmente sus esfuerzos a los socios y clientes, por sobre los productos de la empresa. El marketing relacional enfrenta a las empresas a dos grandes desafíos, que son: el cambio de paradigma en donde las áreas de la compañía trabajan por silos, para pasar a ser equipos multifuncionales e integrados; y en lograr que las compañías primero escuchen y aprendan antes de comenzar a hablar.</w:t>
      </w:r>
    </w:p>
    <w:p w14:paraId="4BA010F6" w14:textId="77777777" w:rsidR="004C56AA" w:rsidRPr="00114CC1" w:rsidRDefault="004C56AA" w:rsidP="00817CE7">
      <w:pPr>
        <w:spacing w:line="480" w:lineRule="auto"/>
        <w:jc w:val="both"/>
        <w:rPr>
          <w:rFonts w:ascii="Times New Roman" w:hAnsi="Times New Roman" w:cs="Times New Roman"/>
          <w:lang w:val="es-ES_tradnl"/>
        </w:rPr>
      </w:pPr>
    </w:p>
    <w:p w14:paraId="14311A47" w14:textId="56A7A03E" w:rsidR="00F32101" w:rsidRPr="00A35260" w:rsidRDefault="00E36757" w:rsidP="00A35260">
      <w:pPr>
        <w:pStyle w:val="Heading2"/>
        <w:rPr>
          <w:rFonts w:ascii="Times New Roman" w:hAnsi="Times New Roman" w:cs="Times New Roman"/>
          <w:b w:val="0"/>
          <w:bCs w:val="0"/>
          <w:iCs/>
          <w:color w:val="auto"/>
          <w:sz w:val="24"/>
          <w:szCs w:val="24"/>
          <w:lang w:val="es-ES_tradnl"/>
        </w:rPr>
      </w:pPr>
      <w:bookmarkStart w:id="9" w:name="_Toc131726781"/>
      <w:r>
        <w:rPr>
          <w:rFonts w:ascii="Times New Roman" w:hAnsi="Times New Roman" w:cs="Times New Roman"/>
          <w:iCs/>
          <w:color w:val="auto"/>
          <w:sz w:val="24"/>
          <w:szCs w:val="24"/>
          <w:lang w:val="es-ES_tradnl"/>
        </w:rPr>
        <w:t xml:space="preserve">1.3 </w:t>
      </w:r>
      <w:r w:rsidR="00F32101" w:rsidRPr="00A35260">
        <w:rPr>
          <w:rFonts w:ascii="Times New Roman" w:hAnsi="Times New Roman" w:cs="Times New Roman"/>
          <w:iCs/>
          <w:color w:val="auto"/>
          <w:sz w:val="24"/>
          <w:szCs w:val="24"/>
          <w:lang w:val="es-ES_tradnl"/>
        </w:rPr>
        <w:t>Plan de Fidelización</w:t>
      </w:r>
      <w:bookmarkEnd w:id="9"/>
    </w:p>
    <w:p w14:paraId="59F8CBDB" w14:textId="77777777" w:rsidR="004C56AA" w:rsidRPr="00114CC1" w:rsidRDefault="004C56AA" w:rsidP="00817CE7">
      <w:pPr>
        <w:spacing w:line="480" w:lineRule="auto"/>
        <w:jc w:val="both"/>
        <w:rPr>
          <w:rFonts w:ascii="Times New Roman" w:hAnsi="Times New Roman" w:cs="Times New Roman"/>
          <w:i/>
          <w:u w:val="single"/>
          <w:lang w:val="es-ES_tradnl"/>
        </w:rPr>
      </w:pPr>
    </w:p>
    <w:p w14:paraId="6878AE72" w14:textId="0F15411D" w:rsidR="00F32101" w:rsidRPr="00114CC1" w:rsidRDefault="005D197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Los planes o programas de fidelización son herramientas que las empresas desarrollan y que están relacionados directamente con el concepto de “Lealtad”. En marketing, est</w:t>
      </w:r>
      <w:r w:rsidR="001473F1" w:rsidRPr="00114CC1">
        <w:rPr>
          <w:rFonts w:ascii="Times New Roman" w:hAnsi="Times New Roman" w:cs="Times New Roman"/>
          <w:lang w:val="es-ES_tradnl"/>
        </w:rPr>
        <w:t xml:space="preserve">o </w:t>
      </w:r>
      <w:r w:rsidRPr="00114CC1">
        <w:rPr>
          <w:rFonts w:ascii="Times New Roman" w:hAnsi="Times New Roman" w:cs="Times New Roman"/>
          <w:lang w:val="es-ES_tradnl"/>
        </w:rPr>
        <w:t>se introduce como concepto que describe la lealtad</w:t>
      </w:r>
      <w:r w:rsidR="001473F1" w:rsidRPr="00114CC1">
        <w:rPr>
          <w:rFonts w:ascii="Times New Roman" w:hAnsi="Times New Roman" w:cs="Times New Roman"/>
          <w:lang w:val="es-ES_tradnl"/>
        </w:rPr>
        <w:t xml:space="preserve">, </w:t>
      </w:r>
      <w:r w:rsidR="00EA7C4A" w:rsidRPr="00114CC1">
        <w:rPr>
          <w:rFonts w:ascii="Times New Roman" w:hAnsi="Times New Roman" w:cs="Times New Roman"/>
          <w:lang w:val="es-ES_tradnl"/>
        </w:rPr>
        <w:t xml:space="preserve">o </w:t>
      </w:r>
      <w:r w:rsidR="001473F1" w:rsidRPr="00114CC1">
        <w:rPr>
          <w:rFonts w:ascii="Times New Roman" w:hAnsi="Times New Roman" w:cs="Times New Roman"/>
          <w:lang w:val="es-ES_tradnl"/>
        </w:rPr>
        <w:t>el compromiso, de un cliente con</w:t>
      </w:r>
      <w:r w:rsidRPr="00114CC1">
        <w:rPr>
          <w:rFonts w:ascii="Times New Roman" w:hAnsi="Times New Roman" w:cs="Times New Roman"/>
          <w:lang w:val="es-ES_tradnl"/>
        </w:rPr>
        <w:t xml:space="preserve"> una determinada marca</w:t>
      </w:r>
      <w:r w:rsidR="001473F1" w:rsidRPr="00114CC1">
        <w:rPr>
          <w:rFonts w:ascii="Times New Roman" w:hAnsi="Times New Roman" w:cs="Times New Roman"/>
          <w:lang w:val="es-ES_tradnl"/>
        </w:rPr>
        <w:t xml:space="preserve">. En síntesis, el vínculo </w:t>
      </w:r>
      <w:r w:rsidR="00945901" w:rsidRPr="00114CC1">
        <w:rPr>
          <w:rFonts w:ascii="Times New Roman" w:hAnsi="Times New Roman" w:cs="Times New Roman"/>
          <w:lang w:val="es-ES_tradnl"/>
        </w:rPr>
        <w:t xml:space="preserve">que un cliente </w:t>
      </w:r>
      <w:r w:rsidR="001473F1" w:rsidRPr="00114CC1">
        <w:rPr>
          <w:rFonts w:ascii="Times New Roman" w:hAnsi="Times New Roman" w:cs="Times New Roman"/>
          <w:lang w:val="es-ES_tradnl"/>
        </w:rPr>
        <w:t>genera</w:t>
      </w:r>
      <w:r w:rsidR="00945901" w:rsidRPr="00114CC1">
        <w:rPr>
          <w:rFonts w:ascii="Times New Roman" w:hAnsi="Times New Roman" w:cs="Times New Roman"/>
          <w:lang w:val="es-ES_tradnl"/>
        </w:rPr>
        <w:t xml:space="preserve"> con una marca que lo lleva a volver a recurrir a ella sin pensar o evaluar un cambio, una alternativa</w:t>
      </w:r>
      <w:r w:rsidR="001473F1" w:rsidRPr="00114CC1">
        <w:rPr>
          <w:rFonts w:ascii="Times New Roman" w:hAnsi="Times New Roman" w:cs="Times New Roman"/>
          <w:lang w:val="es-ES_tradnl"/>
        </w:rPr>
        <w:t>.</w:t>
      </w:r>
    </w:p>
    <w:p w14:paraId="0AD84AE2" w14:textId="77777777" w:rsidR="004C56AA" w:rsidRPr="00114CC1" w:rsidRDefault="004C56AA" w:rsidP="00817CE7">
      <w:pPr>
        <w:spacing w:line="480" w:lineRule="auto"/>
        <w:jc w:val="both"/>
        <w:rPr>
          <w:rFonts w:ascii="Times New Roman" w:hAnsi="Times New Roman" w:cs="Times New Roman"/>
          <w:lang w:val="es-ES_tradnl"/>
        </w:rPr>
      </w:pPr>
    </w:p>
    <w:p w14:paraId="11152660" w14:textId="5C099D06" w:rsidR="001473F1" w:rsidRPr="00114CC1" w:rsidRDefault="000F6ABB"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el contexto de este trabajo, e</w:t>
      </w:r>
      <w:r w:rsidR="001473F1" w:rsidRPr="00114CC1">
        <w:rPr>
          <w:rFonts w:ascii="Times New Roman" w:hAnsi="Times New Roman" w:cs="Times New Roman"/>
          <w:lang w:val="es-ES_tradnl"/>
        </w:rPr>
        <w:t>s importante mencionar que, como se describe</w:t>
      </w:r>
      <w:r w:rsidRPr="00114CC1">
        <w:rPr>
          <w:rFonts w:ascii="Times New Roman" w:hAnsi="Times New Roman" w:cs="Times New Roman"/>
          <w:lang w:val="es-ES_tradnl"/>
        </w:rPr>
        <w:t xml:space="preserve"> inicialmente</w:t>
      </w:r>
      <w:r w:rsidR="001473F1" w:rsidRPr="00114CC1">
        <w:rPr>
          <w:rFonts w:ascii="Times New Roman" w:hAnsi="Times New Roman" w:cs="Times New Roman"/>
          <w:lang w:val="es-ES_tradnl"/>
        </w:rPr>
        <w:t xml:space="preserve">, los planes de fidelización son herramientas que funcionan en torno </w:t>
      </w:r>
      <w:r w:rsidRPr="00114CC1">
        <w:rPr>
          <w:rFonts w:ascii="Times New Roman" w:hAnsi="Times New Roman" w:cs="Times New Roman"/>
          <w:lang w:val="es-ES_tradnl"/>
        </w:rPr>
        <w:t>a un concepto aún mayor que es el de la gestión de las relaciones con los clientes. Si</w:t>
      </w:r>
      <w:r w:rsidR="00EA7C4A" w:rsidRPr="00114CC1">
        <w:rPr>
          <w:rFonts w:ascii="Times New Roman" w:hAnsi="Times New Roman" w:cs="Times New Roman"/>
          <w:lang w:val="es-ES_tradnl"/>
        </w:rPr>
        <w:t>n</w:t>
      </w:r>
      <w:r w:rsidRPr="00114CC1">
        <w:rPr>
          <w:rFonts w:ascii="Times New Roman" w:hAnsi="Times New Roman" w:cs="Times New Roman"/>
          <w:lang w:val="es-ES_tradnl"/>
        </w:rPr>
        <w:t xml:space="preserve"> una visión y planificación ampliada, es probable que esta herramienta no cree verdaderamente </w:t>
      </w:r>
      <w:r w:rsidRPr="00114CC1">
        <w:rPr>
          <w:rFonts w:ascii="Times New Roman" w:hAnsi="Times New Roman" w:cs="Times New Roman"/>
          <w:lang w:val="es-ES_tradnl"/>
        </w:rPr>
        <w:lastRenderedPageBreak/>
        <w:t xml:space="preserve">fidelidad en los clientes de una empresa ya que solo logrará vincularse desde un </w:t>
      </w:r>
      <w:r w:rsidR="00EA7C4A" w:rsidRPr="00114CC1">
        <w:rPr>
          <w:rFonts w:ascii="Times New Roman" w:hAnsi="Times New Roman" w:cs="Times New Roman"/>
          <w:lang w:val="es-ES_tradnl"/>
        </w:rPr>
        <w:t>contacto</w:t>
      </w:r>
      <w:r w:rsidRPr="00114CC1">
        <w:rPr>
          <w:rFonts w:ascii="Times New Roman" w:hAnsi="Times New Roman" w:cs="Times New Roman"/>
          <w:lang w:val="es-ES_tradnl"/>
        </w:rPr>
        <w:t xml:space="preserve"> racional y no emocional.</w:t>
      </w:r>
    </w:p>
    <w:p w14:paraId="4DF93B93" w14:textId="77777777" w:rsidR="004C56AA" w:rsidRPr="00114CC1" w:rsidRDefault="004C56AA" w:rsidP="00817CE7">
      <w:pPr>
        <w:spacing w:line="480" w:lineRule="auto"/>
        <w:jc w:val="both"/>
        <w:rPr>
          <w:rFonts w:ascii="Times New Roman" w:hAnsi="Times New Roman" w:cs="Times New Roman"/>
          <w:lang w:val="es-ES_tradnl"/>
        </w:rPr>
      </w:pPr>
    </w:p>
    <w:p w14:paraId="40C32821" w14:textId="116F0BAA" w:rsidR="00F32101" w:rsidRPr="00A35260" w:rsidRDefault="00E36757" w:rsidP="00A35260">
      <w:pPr>
        <w:pStyle w:val="Heading2"/>
        <w:rPr>
          <w:rFonts w:ascii="Times New Roman" w:hAnsi="Times New Roman" w:cs="Times New Roman"/>
          <w:b w:val="0"/>
          <w:bCs w:val="0"/>
          <w:iCs/>
          <w:color w:val="auto"/>
          <w:sz w:val="24"/>
          <w:szCs w:val="24"/>
          <w:lang w:val="es-ES_tradnl"/>
        </w:rPr>
      </w:pPr>
      <w:bookmarkStart w:id="10" w:name="_Toc131726782"/>
      <w:r>
        <w:rPr>
          <w:rFonts w:ascii="Times New Roman" w:hAnsi="Times New Roman" w:cs="Times New Roman"/>
          <w:iCs/>
          <w:color w:val="auto"/>
          <w:sz w:val="24"/>
          <w:szCs w:val="24"/>
          <w:lang w:val="es-ES_tradnl"/>
        </w:rPr>
        <w:t xml:space="preserve">1.4 </w:t>
      </w:r>
      <w:r w:rsidR="00F32101" w:rsidRPr="00A35260">
        <w:rPr>
          <w:rFonts w:ascii="Times New Roman" w:hAnsi="Times New Roman" w:cs="Times New Roman"/>
          <w:iCs/>
          <w:color w:val="auto"/>
          <w:sz w:val="24"/>
          <w:szCs w:val="24"/>
          <w:lang w:val="es-ES_tradnl"/>
        </w:rPr>
        <w:t>Proceso de mejora</w:t>
      </w:r>
      <w:bookmarkEnd w:id="10"/>
    </w:p>
    <w:p w14:paraId="79635217" w14:textId="77777777" w:rsidR="00EA7C4A" w:rsidRPr="00114CC1" w:rsidRDefault="00EA7C4A" w:rsidP="00817CE7">
      <w:pPr>
        <w:spacing w:line="480" w:lineRule="auto"/>
        <w:jc w:val="both"/>
        <w:rPr>
          <w:rFonts w:ascii="Times New Roman" w:hAnsi="Times New Roman" w:cs="Times New Roman"/>
          <w:b/>
          <w:bCs/>
          <w:iCs/>
          <w:lang w:val="es-ES_tradnl"/>
        </w:rPr>
      </w:pPr>
    </w:p>
    <w:p w14:paraId="6271BC95" w14:textId="45D1A8C1" w:rsidR="00730760" w:rsidRPr="00114CC1" w:rsidRDefault="00E1003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Los planes de mejora son procesos que implican una serie de etapas que las organizaciones llevan adelante para obtener mejores resultados y aumentar su rendimiento. Esta necesidad de las empresas por hacer mejor </w:t>
      </w:r>
      <w:r w:rsidR="00E74544" w:rsidRPr="00114CC1">
        <w:rPr>
          <w:rFonts w:ascii="Times New Roman" w:hAnsi="Times New Roman" w:cs="Times New Roman"/>
          <w:lang w:val="es-ES_tradnl"/>
        </w:rPr>
        <w:t xml:space="preserve">las cosas </w:t>
      </w:r>
      <w:r w:rsidR="0035028D" w:rsidRPr="00114CC1">
        <w:rPr>
          <w:rFonts w:ascii="Times New Roman" w:hAnsi="Times New Roman" w:cs="Times New Roman"/>
          <w:lang w:val="es-ES_tradnl"/>
        </w:rPr>
        <w:t>es producto</w:t>
      </w:r>
      <w:r w:rsidRPr="00114CC1">
        <w:rPr>
          <w:rFonts w:ascii="Times New Roman" w:hAnsi="Times New Roman" w:cs="Times New Roman"/>
          <w:lang w:val="es-ES_tradnl"/>
        </w:rPr>
        <w:t xml:space="preserve"> </w:t>
      </w:r>
      <w:r w:rsidR="0035028D" w:rsidRPr="00114CC1">
        <w:rPr>
          <w:rFonts w:ascii="Times New Roman" w:hAnsi="Times New Roman" w:cs="Times New Roman"/>
          <w:lang w:val="es-ES_tradnl"/>
        </w:rPr>
        <w:t>de</w:t>
      </w:r>
      <w:r w:rsidRPr="00114CC1">
        <w:rPr>
          <w:rFonts w:ascii="Times New Roman" w:hAnsi="Times New Roman" w:cs="Times New Roman"/>
          <w:lang w:val="es-ES_tradnl"/>
        </w:rPr>
        <w:t xml:space="preserve"> los entornos cambiantes y competitivos en los que se desarrollan, en los cuales resulta sumamente importante que se definan mecanismos que le permitan mantenerse alineada a estas necesidades para así lograr alcanzar sus metas.</w:t>
      </w:r>
    </w:p>
    <w:p w14:paraId="62326E85" w14:textId="77777777" w:rsidR="004C56AA" w:rsidRPr="00114CC1" w:rsidRDefault="004C56AA" w:rsidP="00817CE7">
      <w:pPr>
        <w:spacing w:line="480" w:lineRule="auto"/>
        <w:jc w:val="both"/>
        <w:rPr>
          <w:rFonts w:ascii="Times New Roman" w:hAnsi="Times New Roman" w:cs="Times New Roman"/>
          <w:lang w:val="es-ES_tradnl"/>
        </w:rPr>
      </w:pPr>
    </w:p>
    <w:p w14:paraId="5FB81C2C" w14:textId="15FCF598" w:rsidR="00E1003D" w:rsidRPr="00114CC1" w:rsidRDefault="00E213E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Estos métodos aplicados permitirán </w:t>
      </w:r>
      <w:r w:rsidR="00E1003D" w:rsidRPr="00114CC1">
        <w:rPr>
          <w:rFonts w:ascii="Times New Roman" w:hAnsi="Times New Roman" w:cs="Times New Roman"/>
          <w:lang w:val="es-ES_tradnl"/>
        </w:rPr>
        <w:t>atacar situaciones problemáticas y conflictivas con las que se encuentre la organizaci</w:t>
      </w:r>
      <w:r w:rsidRPr="00114CC1">
        <w:rPr>
          <w:rFonts w:ascii="Times New Roman" w:hAnsi="Times New Roman" w:cs="Times New Roman"/>
          <w:lang w:val="es-ES_tradnl"/>
        </w:rPr>
        <w:t>ón para conocer cuáles son las causas que ocasionan problemas, determinar planes de acción y corrección, pero por sobre todas las cosas, contar con procesos más eficaces y competitivos</w:t>
      </w:r>
      <w:r w:rsidR="00E1003D" w:rsidRPr="00114CC1">
        <w:rPr>
          <w:rFonts w:ascii="Times New Roman" w:hAnsi="Times New Roman" w:cs="Times New Roman"/>
          <w:lang w:val="es-ES_tradnl"/>
        </w:rPr>
        <w:t>.</w:t>
      </w:r>
    </w:p>
    <w:p w14:paraId="246684FD" w14:textId="0C089D4E" w:rsidR="00E74544" w:rsidRPr="00114CC1" w:rsidRDefault="00E74544" w:rsidP="00817CE7">
      <w:pPr>
        <w:spacing w:line="480" w:lineRule="auto"/>
        <w:jc w:val="both"/>
        <w:rPr>
          <w:rFonts w:ascii="Times New Roman" w:hAnsi="Times New Roman" w:cs="Times New Roman"/>
          <w:lang w:val="es-ES_tradnl"/>
        </w:rPr>
      </w:pPr>
    </w:p>
    <w:p w14:paraId="017D8F39" w14:textId="109E926E" w:rsidR="00E74544" w:rsidRPr="00A35260" w:rsidRDefault="00E36757" w:rsidP="00A35260">
      <w:pPr>
        <w:pStyle w:val="Heading2"/>
        <w:rPr>
          <w:rFonts w:ascii="Times New Roman" w:hAnsi="Times New Roman" w:cs="Times New Roman"/>
          <w:b w:val="0"/>
          <w:bCs w:val="0"/>
          <w:iCs/>
          <w:color w:val="auto"/>
          <w:sz w:val="24"/>
          <w:szCs w:val="24"/>
          <w:lang w:val="es-ES_tradnl"/>
        </w:rPr>
      </w:pPr>
      <w:bookmarkStart w:id="11" w:name="_Toc131726783"/>
      <w:r>
        <w:rPr>
          <w:rFonts w:ascii="Times New Roman" w:hAnsi="Times New Roman" w:cs="Times New Roman"/>
          <w:iCs/>
          <w:color w:val="auto"/>
          <w:sz w:val="24"/>
          <w:szCs w:val="24"/>
          <w:lang w:val="es-ES_tradnl"/>
        </w:rPr>
        <w:t xml:space="preserve">1.5 </w:t>
      </w:r>
      <w:r w:rsidR="00E74544" w:rsidRPr="00A35260">
        <w:rPr>
          <w:rFonts w:ascii="Times New Roman" w:hAnsi="Times New Roman" w:cs="Times New Roman"/>
          <w:iCs/>
          <w:color w:val="auto"/>
          <w:sz w:val="24"/>
          <w:szCs w:val="24"/>
          <w:lang w:val="es-ES_tradnl"/>
        </w:rPr>
        <w:t>Análisis mixtos de situación: Matriz F.O.D.A.</w:t>
      </w:r>
      <w:bookmarkEnd w:id="11"/>
    </w:p>
    <w:p w14:paraId="3FC69929" w14:textId="77777777" w:rsidR="004C56AA" w:rsidRPr="00114CC1" w:rsidRDefault="004C56AA" w:rsidP="00817CE7">
      <w:pPr>
        <w:spacing w:line="480" w:lineRule="auto"/>
        <w:jc w:val="both"/>
        <w:rPr>
          <w:rFonts w:ascii="Times New Roman" w:hAnsi="Times New Roman" w:cs="Times New Roman"/>
          <w:i/>
          <w:u w:val="single"/>
          <w:lang w:val="es-ES_tradnl"/>
        </w:rPr>
      </w:pPr>
    </w:p>
    <w:p w14:paraId="2148369B" w14:textId="1926FD2C" w:rsidR="00E74544" w:rsidRPr="00114CC1" w:rsidRDefault="00E74544"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Esta matriz, ampliamente utilizada en el mundo de los negocios al momento de hacer análisis de situación, se configura como una excelente herramienta que consolida factores internos y externos. La matriz F.O.D.A (también conocida como S.W.O.T. por sus siglas en inglés) centrará su análisis en la determinación de las fortalezas y debilidades que son </w:t>
      </w:r>
      <w:r w:rsidRPr="00114CC1">
        <w:rPr>
          <w:rFonts w:ascii="Times New Roman" w:hAnsi="Times New Roman" w:cs="Times New Roman"/>
          <w:lang w:val="es-ES_tradnl"/>
        </w:rPr>
        <w:lastRenderedPageBreak/>
        <w:t>parte de la organización, como análisis interno, junto con la identificación de oportunidades y amenazas en lo que respecta al análisis del factor externo.</w:t>
      </w:r>
    </w:p>
    <w:p w14:paraId="2C5944F3" w14:textId="77777777" w:rsidR="004E3EAE" w:rsidRPr="00114CC1" w:rsidRDefault="004E3EAE" w:rsidP="00817CE7">
      <w:pPr>
        <w:spacing w:line="480" w:lineRule="auto"/>
        <w:jc w:val="both"/>
        <w:rPr>
          <w:rFonts w:ascii="Times New Roman" w:hAnsi="Times New Roman" w:cs="Times New Roman"/>
          <w:lang w:val="es-ES_tradnl"/>
        </w:rPr>
      </w:pPr>
    </w:p>
    <w:p w14:paraId="331DC04A" w14:textId="2F311024" w:rsidR="004E3EAE" w:rsidRPr="00114CC1" w:rsidRDefault="004E3EAE"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Para este análisis, se deberán de identificar las fortalezas de la organización, considerando a estas como aquellos factores internos que se realiza</w:t>
      </w:r>
      <w:r w:rsidR="00502A75" w:rsidRPr="00114CC1">
        <w:rPr>
          <w:rFonts w:ascii="Times New Roman" w:hAnsi="Times New Roman" w:cs="Times New Roman"/>
          <w:lang w:val="es-ES_tradnl"/>
        </w:rPr>
        <w:t>n</w:t>
      </w:r>
      <w:r w:rsidRPr="00114CC1">
        <w:rPr>
          <w:rFonts w:ascii="Times New Roman" w:hAnsi="Times New Roman" w:cs="Times New Roman"/>
          <w:lang w:val="es-ES_tradnl"/>
        </w:rPr>
        <w:t xml:space="preserve"> de manera correcta y que de alguna manera ponen a la empresa en un </w:t>
      </w:r>
      <w:r w:rsidR="00502A75" w:rsidRPr="00114CC1">
        <w:rPr>
          <w:rFonts w:ascii="Times New Roman" w:hAnsi="Times New Roman" w:cs="Times New Roman"/>
          <w:lang w:val="es-ES_tradnl"/>
        </w:rPr>
        <w:t>lugar</w:t>
      </w:r>
      <w:r w:rsidRPr="00114CC1">
        <w:rPr>
          <w:rFonts w:ascii="Times New Roman" w:hAnsi="Times New Roman" w:cs="Times New Roman"/>
          <w:lang w:val="es-ES_tradnl"/>
        </w:rPr>
        <w:t xml:space="preserve"> diferencial positivo de cara a la competencia. En el mismo análisis se deberán lograr identificar las debilidades, las cuales son aquellas condiciones, situaciones o factores internos en donde la organización presenta ciertas vulnerabilidades o la colocan en una situación de debilidad. </w:t>
      </w:r>
    </w:p>
    <w:p w14:paraId="660F7B72" w14:textId="77777777" w:rsidR="004E3EAE" w:rsidRPr="00114CC1" w:rsidRDefault="004E3EAE" w:rsidP="00817CE7">
      <w:pPr>
        <w:spacing w:line="480" w:lineRule="auto"/>
        <w:jc w:val="both"/>
        <w:rPr>
          <w:rFonts w:ascii="Times New Roman" w:hAnsi="Times New Roman" w:cs="Times New Roman"/>
          <w:lang w:val="es-ES_tradnl"/>
        </w:rPr>
      </w:pPr>
    </w:p>
    <w:p w14:paraId="3E1DCC3F" w14:textId="5DB13FF0" w:rsidR="004E3EAE" w:rsidRPr="00114CC1" w:rsidRDefault="004E3EAE"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este sentido, podemos afirmar que en su conjunto, fortalezas y oportunidades se establecen como las capacidades de las organizaciones, tanto en sus aspectos fuertes como débiles</w:t>
      </w:r>
      <w:r w:rsidR="00C63628" w:rsidRPr="00114CC1">
        <w:rPr>
          <w:rFonts w:ascii="Times New Roman" w:hAnsi="Times New Roman" w:cs="Times New Roman"/>
          <w:lang w:val="es-ES_tradnl"/>
        </w:rPr>
        <w:t xml:space="preserve">, y que el mecanismo para lograr identificar si estos factores internos son fortalezas o debilidades </w:t>
      </w:r>
      <w:r w:rsidR="00662908" w:rsidRPr="00114CC1">
        <w:rPr>
          <w:rFonts w:ascii="Times New Roman" w:hAnsi="Times New Roman" w:cs="Times New Roman"/>
          <w:lang w:val="es-ES_tradnl"/>
        </w:rPr>
        <w:t xml:space="preserve">se pueden resumir en evaluar las tendencias de resultados pasados, comparar estos factores contra los mismos factores de los competidores o vincularla con objetivos o metas específicas de la organización. </w:t>
      </w:r>
    </w:p>
    <w:p w14:paraId="73EED01F" w14:textId="77777777" w:rsidR="00662908" w:rsidRPr="00114CC1" w:rsidRDefault="00662908" w:rsidP="00817CE7">
      <w:pPr>
        <w:spacing w:line="480" w:lineRule="auto"/>
        <w:jc w:val="both"/>
        <w:rPr>
          <w:rFonts w:ascii="Times New Roman" w:hAnsi="Times New Roman" w:cs="Times New Roman"/>
          <w:lang w:val="es-ES_tradnl"/>
        </w:rPr>
      </w:pPr>
    </w:p>
    <w:p w14:paraId="0F89FA91" w14:textId="197840A1" w:rsidR="004E3EAE" w:rsidRPr="00114CC1" w:rsidRDefault="003E1BE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Por otro lado, enfocándonos en los aspectos externos, encontramos a factores que se pueden encuadrar dentro de las categorías de </w:t>
      </w:r>
      <w:r w:rsidR="004E3EAE" w:rsidRPr="00114CC1">
        <w:rPr>
          <w:rFonts w:ascii="Times New Roman" w:hAnsi="Times New Roman" w:cs="Times New Roman"/>
          <w:lang w:val="es-ES_tradnl"/>
        </w:rPr>
        <w:t>oportunidades</w:t>
      </w:r>
      <w:r w:rsidRPr="00114CC1">
        <w:rPr>
          <w:rFonts w:ascii="Times New Roman" w:hAnsi="Times New Roman" w:cs="Times New Roman"/>
          <w:lang w:val="es-ES_tradnl"/>
        </w:rPr>
        <w:t xml:space="preserve"> y amenazas. Todos estos factores que influyen en la organización, pero que esta misma no puede controlar, se considerarán oportunidades cuando puedan ser interpretadas como factores que podrían propiciar mejoras o crecimientos en la compañía. Por el contrario, se considerarán </w:t>
      </w:r>
      <w:r w:rsidR="004E3EAE" w:rsidRPr="00114CC1">
        <w:rPr>
          <w:rFonts w:ascii="Times New Roman" w:hAnsi="Times New Roman" w:cs="Times New Roman"/>
          <w:lang w:val="es-ES_tradnl"/>
        </w:rPr>
        <w:t xml:space="preserve">amenazas </w:t>
      </w:r>
      <w:r w:rsidRPr="00114CC1">
        <w:rPr>
          <w:rFonts w:ascii="Times New Roman" w:hAnsi="Times New Roman" w:cs="Times New Roman"/>
          <w:lang w:val="es-ES_tradnl"/>
        </w:rPr>
        <w:t xml:space="preserve">a todos aquellos factores externos e incontrolables para la organización que </w:t>
      </w:r>
      <w:r w:rsidR="004E3EAE" w:rsidRPr="00114CC1">
        <w:rPr>
          <w:rFonts w:ascii="Times New Roman" w:hAnsi="Times New Roman" w:cs="Times New Roman"/>
          <w:lang w:val="es-ES_tradnl"/>
        </w:rPr>
        <w:lastRenderedPageBreak/>
        <w:t>representan fuerzas o aspectos negativos</w:t>
      </w:r>
      <w:r w:rsidRPr="00114CC1">
        <w:rPr>
          <w:rFonts w:ascii="Times New Roman" w:hAnsi="Times New Roman" w:cs="Times New Roman"/>
          <w:lang w:val="es-ES_tradnl"/>
        </w:rPr>
        <w:t xml:space="preserve"> con la capacidad potencial de generar dificultades para la organización.</w:t>
      </w:r>
    </w:p>
    <w:p w14:paraId="3554189C" w14:textId="7640F462" w:rsidR="00C63628" w:rsidRPr="00114CC1" w:rsidRDefault="00C63628" w:rsidP="00817CE7">
      <w:pPr>
        <w:spacing w:line="480" w:lineRule="auto"/>
        <w:jc w:val="both"/>
        <w:rPr>
          <w:rFonts w:ascii="Times New Roman" w:hAnsi="Times New Roman" w:cs="Times New Roman"/>
          <w:lang w:val="es-ES_tradnl"/>
        </w:rPr>
      </w:pPr>
    </w:p>
    <w:p w14:paraId="5FF429D0" w14:textId="77777777" w:rsidR="00662908" w:rsidRPr="00114CC1" w:rsidRDefault="00C6362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Es importante destacar que, tal y como lo hemos visto a lo largo de toda la cursada académica, este análisis FODA puede complementarse con la Matriz de Evaluación de factores Internos (EFI) y la Matriz de Evaluación de factores Externos (EFE). En ambos casos, estas matrices incorporarán a los análisis el factor de ponderación</w:t>
      </w:r>
      <w:r w:rsidR="00662908" w:rsidRPr="00114CC1">
        <w:rPr>
          <w:rFonts w:ascii="Times New Roman" w:hAnsi="Times New Roman" w:cs="Times New Roman"/>
          <w:lang w:val="es-ES_tradnl"/>
        </w:rPr>
        <w:t xml:space="preserve">. Esta ponderación deberá oscilar entre 0.0 (no importante) y 1.0 (muy importante), siendo que la suma de todos los factores debe dar 1.​ A continuación, se deberá también asignar a cada factor clave evaluado una calificación de 1 a 4 para indicar que tan efectivamente responden las estrategias actuales de la empresa a ese factor: </w:t>
      </w:r>
    </w:p>
    <w:p w14:paraId="77091979" w14:textId="311B26C9" w:rsidR="00662908" w:rsidRPr="00114CC1" w:rsidRDefault="00662908" w:rsidP="00817CE7">
      <w:pPr>
        <w:pStyle w:val="ListParagraph"/>
        <w:numPr>
          <w:ilvl w:val="0"/>
          <w:numId w:val="1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4 = la respuesta es superior​.</w:t>
      </w:r>
    </w:p>
    <w:p w14:paraId="1E5036C7" w14:textId="79ABC6B5" w:rsidR="00662908" w:rsidRPr="00114CC1" w:rsidRDefault="00662908" w:rsidP="00817CE7">
      <w:pPr>
        <w:pStyle w:val="ListParagraph"/>
        <w:numPr>
          <w:ilvl w:val="0"/>
          <w:numId w:val="1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3 = la respuesta está por encima del promedio​.</w:t>
      </w:r>
    </w:p>
    <w:p w14:paraId="3D56417D" w14:textId="4DF2F7DA" w:rsidR="00662908" w:rsidRPr="00114CC1" w:rsidRDefault="00662908" w:rsidP="00817CE7">
      <w:pPr>
        <w:pStyle w:val="ListParagraph"/>
        <w:numPr>
          <w:ilvl w:val="0"/>
          <w:numId w:val="1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2 = la respuesta es promedio​.</w:t>
      </w:r>
    </w:p>
    <w:p w14:paraId="73BB549A" w14:textId="7D1B47D3" w:rsidR="00662908" w:rsidRPr="00114CC1" w:rsidRDefault="00662908" w:rsidP="00817CE7">
      <w:pPr>
        <w:pStyle w:val="ListParagraph"/>
        <w:numPr>
          <w:ilvl w:val="0"/>
          <w:numId w:val="1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1 = la respuesta es deficiente​.</w:t>
      </w:r>
    </w:p>
    <w:p w14:paraId="74A98796" w14:textId="77777777" w:rsidR="00662908" w:rsidRPr="00114CC1" w:rsidRDefault="00662908" w:rsidP="00817CE7">
      <w:pPr>
        <w:spacing w:line="480" w:lineRule="auto"/>
        <w:jc w:val="both"/>
        <w:rPr>
          <w:rFonts w:ascii="Times New Roman" w:hAnsi="Times New Roman" w:cs="Times New Roman"/>
          <w:lang w:val="es-ES_tradnl"/>
        </w:rPr>
      </w:pPr>
    </w:p>
    <w:p w14:paraId="0A33F4CE" w14:textId="2D3349E4" w:rsidR="00662908" w:rsidRPr="00114CC1" w:rsidRDefault="0066290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Una vez realizado esto, se multiplican la ponderación de cada factor por su calificación, debiendo finalmente sumar las puntuaciones ponderadas para cada variable para obtener el indicador global de cada factor, es decir, que esto mismo debemos hacerlo para Oportunidades y Amenazas (EFE) y para Fortalezas y Debilidades (EFI).​</w:t>
      </w:r>
    </w:p>
    <w:p w14:paraId="06433F02" w14:textId="77777777" w:rsidR="00662908" w:rsidRPr="00114CC1" w:rsidRDefault="00662908" w:rsidP="00817CE7">
      <w:pPr>
        <w:spacing w:line="480" w:lineRule="auto"/>
        <w:jc w:val="both"/>
        <w:rPr>
          <w:rFonts w:ascii="Times New Roman" w:hAnsi="Times New Roman" w:cs="Times New Roman"/>
          <w:lang w:val="es-ES_tradnl"/>
        </w:rPr>
      </w:pPr>
    </w:p>
    <w:p w14:paraId="1728FBB4" w14:textId="59159B92" w:rsidR="00C63628" w:rsidRPr="00114CC1" w:rsidRDefault="0066290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La interpretación de los resultados indica que si la sumatoria total está cerca del número 4, quiere decir que la organización </w:t>
      </w:r>
      <w:r w:rsidR="00EB0D82" w:rsidRPr="00114CC1">
        <w:rPr>
          <w:rFonts w:ascii="Times New Roman" w:hAnsi="Times New Roman" w:cs="Times New Roman"/>
          <w:lang w:val="es-ES_tradnl"/>
        </w:rPr>
        <w:t>está</w:t>
      </w:r>
      <w:r w:rsidRPr="00114CC1">
        <w:rPr>
          <w:rFonts w:ascii="Times New Roman" w:hAnsi="Times New Roman" w:cs="Times New Roman"/>
          <w:lang w:val="es-ES_tradnl"/>
        </w:rPr>
        <w:t xml:space="preserve"> </w:t>
      </w:r>
      <w:r w:rsidR="00ED05F1" w:rsidRPr="00114CC1">
        <w:rPr>
          <w:rFonts w:ascii="Times New Roman" w:hAnsi="Times New Roman" w:cs="Times New Roman"/>
          <w:lang w:val="es-ES_tradnl"/>
        </w:rPr>
        <w:t>respondiendo</w:t>
      </w:r>
      <w:r w:rsidRPr="00114CC1">
        <w:rPr>
          <w:rFonts w:ascii="Times New Roman" w:hAnsi="Times New Roman" w:cs="Times New Roman"/>
          <w:lang w:val="es-ES_tradnl"/>
        </w:rPr>
        <w:t xml:space="preserve"> extremadamente bien a las </w:t>
      </w:r>
      <w:r w:rsidRPr="00114CC1">
        <w:rPr>
          <w:rFonts w:ascii="Times New Roman" w:hAnsi="Times New Roman" w:cs="Times New Roman"/>
          <w:lang w:val="es-ES_tradnl"/>
        </w:rPr>
        <w:lastRenderedPageBreak/>
        <w:t>oportunidades y amenazas​ o a las fortalezas y debilidades, si el resultado está cerca de los 2,5 puntos, la respuesta es promedio, y si el mismo está cercano al 1, las estrategias de la organización no están colaborando a capitalizar las oportunidades, evitar las amenazas externas, potenciar las fortalezas o minimizar las debilidades.</w:t>
      </w:r>
    </w:p>
    <w:p w14:paraId="07630881" w14:textId="77777777" w:rsidR="00C63628" w:rsidRPr="00114CC1" w:rsidRDefault="00C63628" w:rsidP="00817CE7">
      <w:pPr>
        <w:spacing w:line="480" w:lineRule="auto"/>
        <w:jc w:val="both"/>
        <w:rPr>
          <w:rFonts w:ascii="Times New Roman" w:hAnsi="Times New Roman" w:cs="Times New Roman"/>
          <w:lang w:val="es-ES_tradnl"/>
        </w:rPr>
      </w:pPr>
    </w:p>
    <w:p w14:paraId="70DEF20B" w14:textId="5340275D" w:rsidR="00E74544" w:rsidRPr="00A35260" w:rsidRDefault="00E36757" w:rsidP="00A35260">
      <w:pPr>
        <w:pStyle w:val="Heading2"/>
        <w:rPr>
          <w:rFonts w:ascii="Times New Roman" w:hAnsi="Times New Roman" w:cs="Times New Roman"/>
          <w:b w:val="0"/>
          <w:bCs w:val="0"/>
          <w:iCs/>
          <w:color w:val="auto"/>
          <w:sz w:val="24"/>
          <w:szCs w:val="24"/>
          <w:lang w:val="es-ES_tradnl"/>
        </w:rPr>
      </w:pPr>
      <w:bookmarkStart w:id="12" w:name="_Toc131726784"/>
      <w:r>
        <w:rPr>
          <w:rFonts w:ascii="Times New Roman" w:hAnsi="Times New Roman" w:cs="Times New Roman"/>
          <w:iCs/>
          <w:color w:val="auto"/>
          <w:sz w:val="24"/>
          <w:szCs w:val="24"/>
          <w:lang w:val="es-ES_tradnl"/>
        </w:rPr>
        <w:t xml:space="preserve">1.6 </w:t>
      </w:r>
      <w:r w:rsidR="00E74544" w:rsidRPr="00A35260">
        <w:rPr>
          <w:rFonts w:ascii="Times New Roman" w:hAnsi="Times New Roman" w:cs="Times New Roman"/>
          <w:iCs/>
          <w:color w:val="auto"/>
          <w:sz w:val="24"/>
          <w:szCs w:val="24"/>
          <w:lang w:val="es-ES_tradnl"/>
        </w:rPr>
        <w:t>Herramientas de análisis del mercado: Benchmark</w:t>
      </w:r>
      <w:bookmarkEnd w:id="12"/>
    </w:p>
    <w:p w14:paraId="1D4A1217" w14:textId="77777777" w:rsidR="004C56AA" w:rsidRPr="00114CC1" w:rsidRDefault="004C56AA" w:rsidP="00817CE7">
      <w:pPr>
        <w:spacing w:line="480" w:lineRule="auto"/>
        <w:jc w:val="both"/>
        <w:rPr>
          <w:rFonts w:ascii="Times New Roman" w:hAnsi="Times New Roman" w:cs="Times New Roman"/>
          <w:b/>
          <w:bCs/>
          <w:iCs/>
          <w:lang w:val="es-ES_tradnl"/>
        </w:rPr>
      </w:pPr>
    </w:p>
    <w:p w14:paraId="5D99635F" w14:textId="7761F0F9" w:rsidR="00E74544" w:rsidRPr="00114CC1" w:rsidRDefault="00F07EC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El benchmarking se constituye como una herramienta para realizar análisis de mercados </w:t>
      </w:r>
      <w:r w:rsidR="002227A9" w:rsidRPr="00114CC1">
        <w:rPr>
          <w:rFonts w:ascii="Times New Roman" w:hAnsi="Times New Roman" w:cs="Times New Roman"/>
          <w:lang w:val="es-ES_tradnl"/>
        </w:rPr>
        <w:t xml:space="preserve">y </w:t>
      </w:r>
      <w:r w:rsidRPr="00114CC1">
        <w:rPr>
          <w:rFonts w:ascii="Times New Roman" w:hAnsi="Times New Roman" w:cs="Times New Roman"/>
          <w:lang w:val="es-ES_tradnl"/>
        </w:rPr>
        <w:t>se centra en el concepto de “punto de referencia”, siendo esta la traducción al español del nombre de esta.</w:t>
      </w:r>
    </w:p>
    <w:p w14:paraId="34694DB5" w14:textId="68DEDE47" w:rsidR="00F07EC6" w:rsidRPr="00114CC1" w:rsidRDefault="00F07EC6" w:rsidP="00817CE7">
      <w:pPr>
        <w:spacing w:line="480" w:lineRule="auto"/>
        <w:jc w:val="both"/>
        <w:rPr>
          <w:rFonts w:ascii="Times New Roman" w:hAnsi="Times New Roman" w:cs="Times New Roman"/>
          <w:lang w:val="es-ES_tradnl"/>
        </w:rPr>
      </w:pPr>
    </w:p>
    <w:p w14:paraId="49022E92" w14:textId="7EE6BEB0" w:rsidR="00F07EC6" w:rsidRPr="00114CC1" w:rsidRDefault="00F07EC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Esta herramienta se basa en la realización de un estudio profundo de los competidores específicos de un sector, o bien, de una categoría, para intentar identificar, interpretar y entender cuáles son las estrategias y mejores prácticas que estos se encuentran utilizando</w:t>
      </w:r>
      <w:r w:rsidR="001B4967" w:rsidRPr="00114CC1">
        <w:rPr>
          <w:rFonts w:ascii="Times New Roman" w:hAnsi="Times New Roman" w:cs="Times New Roman"/>
          <w:lang w:val="es-ES_tradnl"/>
        </w:rPr>
        <w:t>, a fin de tomar</w:t>
      </w:r>
      <w:r w:rsidRPr="00114CC1">
        <w:rPr>
          <w:rFonts w:ascii="Times New Roman" w:hAnsi="Times New Roman" w:cs="Times New Roman"/>
          <w:lang w:val="es-ES_tradnl"/>
        </w:rPr>
        <w:t xml:space="preserve"> </w:t>
      </w:r>
      <w:r w:rsidR="001B4967" w:rsidRPr="00114CC1">
        <w:rPr>
          <w:rFonts w:ascii="Times New Roman" w:hAnsi="Times New Roman" w:cs="Times New Roman"/>
          <w:lang w:val="es-ES_tradnl"/>
        </w:rPr>
        <w:t>y</w:t>
      </w:r>
      <w:r w:rsidRPr="00114CC1">
        <w:rPr>
          <w:rFonts w:ascii="Times New Roman" w:hAnsi="Times New Roman" w:cs="Times New Roman"/>
          <w:lang w:val="es-ES_tradnl"/>
        </w:rPr>
        <w:t xml:space="preserve"> adapt</w:t>
      </w:r>
      <w:r w:rsidR="001B4967" w:rsidRPr="00114CC1">
        <w:rPr>
          <w:rFonts w:ascii="Times New Roman" w:hAnsi="Times New Roman" w:cs="Times New Roman"/>
          <w:lang w:val="es-ES_tradnl"/>
        </w:rPr>
        <w:t>ar</w:t>
      </w:r>
      <w:r w:rsidRPr="00114CC1">
        <w:rPr>
          <w:rFonts w:ascii="Times New Roman" w:hAnsi="Times New Roman" w:cs="Times New Roman"/>
          <w:lang w:val="es-ES_tradnl"/>
        </w:rPr>
        <w:t xml:space="preserve"> </w:t>
      </w:r>
      <w:r w:rsidR="001B4967" w:rsidRPr="00114CC1">
        <w:rPr>
          <w:rFonts w:ascii="Times New Roman" w:hAnsi="Times New Roman" w:cs="Times New Roman"/>
          <w:lang w:val="es-ES_tradnl"/>
        </w:rPr>
        <w:t xml:space="preserve">a su organización </w:t>
      </w:r>
      <w:r w:rsidRPr="00114CC1">
        <w:rPr>
          <w:rFonts w:ascii="Times New Roman" w:hAnsi="Times New Roman" w:cs="Times New Roman"/>
          <w:lang w:val="es-ES_tradnl"/>
        </w:rPr>
        <w:t xml:space="preserve">algunas de </w:t>
      </w:r>
      <w:r w:rsidR="001B4967" w:rsidRPr="00114CC1">
        <w:rPr>
          <w:rFonts w:ascii="Times New Roman" w:hAnsi="Times New Roman" w:cs="Times New Roman"/>
          <w:lang w:val="es-ES_tradnl"/>
        </w:rPr>
        <w:t>estas, situación que le permita mejorar su competitividad.</w:t>
      </w:r>
    </w:p>
    <w:p w14:paraId="752E5C65" w14:textId="0E9B95A4" w:rsidR="001B4967" w:rsidRPr="00114CC1" w:rsidRDefault="001B4967" w:rsidP="00817CE7">
      <w:pPr>
        <w:spacing w:line="480" w:lineRule="auto"/>
        <w:jc w:val="both"/>
        <w:rPr>
          <w:rFonts w:ascii="Times New Roman" w:hAnsi="Times New Roman" w:cs="Times New Roman"/>
          <w:lang w:val="es-ES_tradnl"/>
        </w:rPr>
      </w:pPr>
    </w:p>
    <w:p w14:paraId="01C86D4E" w14:textId="1DAF6EB2" w:rsidR="001B4967" w:rsidRPr="00114CC1" w:rsidRDefault="001B4967"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Sin bien esta herramienta sirve para analizar competidores de un mismo sector, categoría o industria, lo cierto es que existen diferentes tipos de benchmarking que se pueden aplicar, siendo para los fines del presente trabajo los más representativos el benchmarking competitivo, enfocado en analizar estrategias y acciones de competidores directos, y el benchmarking funcional, que buscar analizar la realización de estudios de </w:t>
      </w:r>
      <w:r w:rsidRPr="00114CC1">
        <w:rPr>
          <w:rFonts w:ascii="Times New Roman" w:hAnsi="Times New Roman" w:cs="Times New Roman"/>
          <w:lang w:val="es-ES_tradnl"/>
        </w:rPr>
        <w:lastRenderedPageBreak/>
        <w:t>empresas que no son competencia dentro de la misma categoría, pero que pueden aportar información interesante para la compañía en funcionalidades específicas.</w:t>
      </w:r>
    </w:p>
    <w:p w14:paraId="7312B3A3" w14:textId="2F825732" w:rsidR="008313AE" w:rsidRPr="00114CC1" w:rsidRDefault="008313AE" w:rsidP="00817CE7">
      <w:pPr>
        <w:spacing w:line="480" w:lineRule="auto"/>
        <w:jc w:val="both"/>
        <w:rPr>
          <w:rFonts w:ascii="Times New Roman" w:hAnsi="Times New Roman" w:cs="Times New Roman"/>
          <w:lang w:val="es-ES_tradnl"/>
        </w:rPr>
      </w:pPr>
    </w:p>
    <w:p w14:paraId="540E6BC9" w14:textId="304E09B3" w:rsidR="00F32101" w:rsidRPr="00A35260" w:rsidRDefault="00F32101" w:rsidP="00A35260">
      <w:pPr>
        <w:pStyle w:val="Heading1"/>
        <w:jc w:val="center"/>
        <w:rPr>
          <w:rFonts w:ascii="Times New Roman" w:hAnsi="Times New Roman" w:cs="Times New Roman"/>
          <w:b w:val="0"/>
          <w:color w:val="auto"/>
          <w:lang w:val="es-ES_tradnl"/>
        </w:rPr>
      </w:pPr>
      <w:bookmarkStart w:id="13" w:name="_Toc131726785"/>
      <w:r w:rsidRPr="00A35260">
        <w:rPr>
          <w:rFonts w:ascii="Times New Roman" w:hAnsi="Times New Roman" w:cs="Times New Roman"/>
          <w:color w:val="auto"/>
          <w:lang w:val="es-ES_tradnl"/>
        </w:rPr>
        <w:t>CAPÍTULO 2: EL SECTOR Y LA EMPRESA</w:t>
      </w:r>
      <w:bookmarkEnd w:id="13"/>
    </w:p>
    <w:p w14:paraId="0450587F" w14:textId="77777777" w:rsidR="004C56AA" w:rsidRPr="00114CC1" w:rsidRDefault="004C56AA" w:rsidP="00817CE7">
      <w:pPr>
        <w:widowControl w:val="0"/>
        <w:tabs>
          <w:tab w:val="left" w:pos="380"/>
        </w:tabs>
        <w:autoSpaceDE w:val="0"/>
        <w:autoSpaceDN w:val="0"/>
        <w:adjustRightInd w:val="0"/>
        <w:spacing w:line="480" w:lineRule="auto"/>
        <w:jc w:val="both"/>
        <w:rPr>
          <w:rFonts w:ascii="Times New Roman" w:hAnsi="Times New Roman" w:cs="Times New Roman"/>
          <w:b/>
          <w:lang w:val="es-ES_tradnl"/>
        </w:rPr>
      </w:pPr>
    </w:p>
    <w:p w14:paraId="6D518764" w14:textId="329DE9DB" w:rsidR="00372652" w:rsidRPr="00A35260" w:rsidRDefault="00E36757" w:rsidP="00A35260">
      <w:pPr>
        <w:pStyle w:val="Heading2"/>
        <w:rPr>
          <w:rFonts w:ascii="Times New Roman" w:hAnsi="Times New Roman" w:cs="Times New Roman"/>
          <w:color w:val="auto"/>
          <w:sz w:val="24"/>
          <w:szCs w:val="24"/>
          <w:lang w:val="es-ES_tradnl"/>
        </w:rPr>
      </w:pPr>
      <w:bookmarkStart w:id="14" w:name="_Toc131726786"/>
      <w:r>
        <w:rPr>
          <w:rFonts w:ascii="Times New Roman" w:hAnsi="Times New Roman" w:cs="Times New Roman"/>
          <w:color w:val="auto"/>
          <w:sz w:val="24"/>
          <w:szCs w:val="24"/>
          <w:lang w:val="es-ES_tradnl"/>
        </w:rPr>
        <w:t xml:space="preserve">2.1 </w:t>
      </w:r>
      <w:r w:rsidR="00A35260" w:rsidRPr="00A35260">
        <w:rPr>
          <w:rFonts w:ascii="Times New Roman" w:hAnsi="Times New Roman" w:cs="Times New Roman"/>
          <w:color w:val="auto"/>
          <w:sz w:val="24"/>
          <w:szCs w:val="24"/>
          <w:lang w:val="es-ES_tradnl"/>
        </w:rPr>
        <w:t>El Sector</w:t>
      </w:r>
      <w:bookmarkEnd w:id="14"/>
    </w:p>
    <w:p w14:paraId="7E4D0BDF" w14:textId="77777777" w:rsidR="00372652" w:rsidRPr="00114CC1" w:rsidRDefault="00372652" w:rsidP="00817CE7">
      <w:pPr>
        <w:spacing w:line="480" w:lineRule="auto"/>
        <w:jc w:val="both"/>
        <w:rPr>
          <w:rFonts w:ascii="Times New Roman" w:hAnsi="Times New Roman" w:cs="Times New Roman"/>
          <w:lang w:val="es-ES_tradnl"/>
        </w:rPr>
      </w:pPr>
    </w:p>
    <w:p w14:paraId="7550749B" w14:textId="113445DB" w:rsidR="00F32101" w:rsidRPr="00A35260" w:rsidRDefault="00E36757" w:rsidP="00A35260">
      <w:pPr>
        <w:pStyle w:val="Heading3"/>
        <w:rPr>
          <w:rFonts w:ascii="Times New Roman" w:hAnsi="Times New Roman" w:cs="Times New Roman"/>
          <w:b w:val="0"/>
          <w:bCs w:val="0"/>
          <w:color w:val="auto"/>
          <w:lang w:val="es-ES_tradnl"/>
        </w:rPr>
      </w:pPr>
      <w:bookmarkStart w:id="15" w:name="_Toc131726787"/>
      <w:r>
        <w:rPr>
          <w:rFonts w:ascii="Times New Roman" w:hAnsi="Times New Roman" w:cs="Times New Roman"/>
          <w:color w:val="auto"/>
          <w:lang w:val="es-ES_tradnl"/>
        </w:rPr>
        <w:t xml:space="preserve">2.1.1 </w:t>
      </w:r>
      <w:r w:rsidR="00F32101" w:rsidRPr="00A35260">
        <w:rPr>
          <w:rFonts w:ascii="Times New Roman" w:hAnsi="Times New Roman" w:cs="Times New Roman"/>
          <w:color w:val="auto"/>
          <w:lang w:val="es-ES_tradnl"/>
        </w:rPr>
        <w:t>Introducción</w:t>
      </w:r>
      <w:bookmarkEnd w:id="15"/>
    </w:p>
    <w:p w14:paraId="2ED477B3" w14:textId="77777777" w:rsidR="00372652" w:rsidRPr="00114CC1" w:rsidRDefault="00372652" w:rsidP="00817CE7">
      <w:pPr>
        <w:spacing w:line="480" w:lineRule="auto"/>
        <w:jc w:val="both"/>
        <w:rPr>
          <w:rFonts w:ascii="Times New Roman" w:hAnsi="Times New Roman" w:cs="Times New Roman"/>
          <w:lang w:val="es-ES_tradnl"/>
        </w:rPr>
      </w:pPr>
    </w:p>
    <w:p w14:paraId="3681B5B6" w14:textId="3EE11597" w:rsidR="00372652" w:rsidRPr="00114CC1" w:rsidRDefault="00EB0D8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Para abordar el trabajo se comenzará desarrollando la manera en la que se compone la industria aseguradora de la República Argentina. Actualmente e</w:t>
      </w:r>
      <w:r w:rsidR="00372652" w:rsidRPr="00114CC1">
        <w:rPr>
          <w:rFonts w:ascii="Times New Roman" w:hAnsi="Times New Roman" w:cs="Times New Roman"/>
          <w:lang w:val="es-ES_tradnl"/>
        </w:rPr>
        <w:t xml:space="preserve">xisten 193 </w:t>
      </w:r>
      <w:r w:rsidR="0019143D" w:rsidRPr="00114CC1">
        <w:rPr>
          <w:rFonts w:ascii="Times New Roman" w:hAnsi="Times New Roman" w:cs="Times New Roman"/>
          <w:lang w:val="es-ES_tradnl"/>
        </w:rPr>
        <w:t>c</w:t>
      </w:r>
      <w:r w:rsidR="00372652" w:rsidRPr="00114CC1">
        <w:rPr>
          <w:rFonts w:ascii="Times New Roman" w:hAnsi="Times New Roman" w:cs="Times New Roman"/>
          <w:lang w:val="es-ES_tradnl"/>
        </w:rPr>
        <w:t xml:space="preserve">ompañías de </w:t>
      </w:r>
      <w:r w:rsidR="0019143D" w:rsidRPr="00114CC1">
        <w:rPr>
          <w:rFonts w:ascii="Times New Roman" w:hAnsi="Times New Roman" w:cs="Times New Roman"/>
          <w:lang w:val="es-ES_tradnl"/>
        </w:rPr>
        <w:t>s</w:t>
      </w:r>
      <w:r w:rsidR="00372652" w:rsidRPr="00114CC1">
        <w:rPr>
          <w:rFonts w:ascii="Times New Roman" w:hAnsi="Times New Roman" w:cs="Times New Roman"/>
          <w:lang w:val="es-ES_tradnl"/>
        </w:rPr>
        <w:t xml:space="preserve">eguros en el </w:t>
      </w:r>
      <w:r w:rsidR="0019143D" w:rsidRPr="00114CC1">
        <w:rPr>
          <w:rFonts w:ascii="Times New Roman" w:hAnsi="Times New Roman" w:cs="Times New Roman"/>
          <w:lang w:val="es-ES_tradnl"/>
        </w:rPr>
        <w:t>m</w:t>
      </w:r>
      <w:r w:rsidR="00372652" w:rsidRPr="00114CC1">
        <w:rPr>
          <w:rFonts w:ascii="Times New Roman" w:hAnsi="Times New Roman" w:cs="Times New Roman"/>
          <w:lang w:val="es-ES_tradnl"/>
        </w:rPr>
        <w:t>ercado</w:t>
      </w:r>
      <w:r w:rsidR="0019143D" w:rsidRPr="00114CC1">
        <w:rPr>
          <w:rFonts w:ascii="Times New Roman" w:hAnsi="Times New Roman" w:cs="Times New Roman"/>
          <w:lang w:val="es-ES_tradnl"/>
        </w:rPr>
        <w:t xml:space="preserve">: </w:t>
      </w:r>
      <w:r w:rsidR="00372652" w:rsidRPr="00114CC1">
        <w:rPr>
          <w:rFonts w:ascii="Times New Roman" w:hAnsi="Times New Roman" w:cs="Times New Roman"/>
          <w:lang w:val="es-ES_tradnl"/>
        </w:rPr>
        <w:t xml:space="preserve">123 </w:t>
      </w:r>
      <w:r w:rsidRPr="00114CC1">
        <w:rPr>
          <w:rFonts w:ascii="Times New Roman" w:hAnsi="Times New Roman" w:cs="Times New Roman"/>
          <w:lang w:val="es-ES_tradnl"/>
        </w:rPr>
        <w:t xml:space="preserve">operan en </w:t>
      </w:r>
      <w:r w:rsidR="0019143D" w:rsidRPr="00114CC1">
        <w:rPr>
          <w:rFonts w:ascii="Times New Roman" w:hAnsi="Times New Roman" w:cs="Times New Roman"/>
          <w:lang w:val="es-ES_tradnl"/>
        </w:rPr>
        <w:t>p</w:t>
      </w:r>
      <w:r w:rsidR="00372652" w:rsidRPr="00114CC1">
        <w:rPr>
          <w:rFonts w:ascii="Times New Roman" w:hAnsi="Times New Roman" w:cs="Times New Roman"/>
          <w:lang w:val="es-ES_tradnl"/>
        </w:rPr>
        <w:t xml:space="preserve">atrimoniales y </w:t>
      </w:r>
      <w:r w:rsidR="0019143D" w:rsidRPr="00114CC1">
        <w:rPr>
          <w:rFonts w:ascii="Times New Roman" w:hAnsi="Times New Roman" w:cs="Times New Roman"/>
          <w:lang w:val="es-ES_tradnl"/>
        </w:rPr>
        <w:t>m</w:t>
      </w:r>
      <w:r w:rsidR="00372652" w:rsidRPr="00114CC1">
        <w:rPr>
          <w:rFonts w:ascii="Times New Roman" w:hAnsi="Times New Roman" w:cs="Times New Roman"/>
          <w:lang w:val="es-ES_tradnl"/>
        </w:rPr>
        <w:t xml:space="preserve">ixtas, 35 </w:t>
      </w:r>
      <w:r w:rsidRPr="00114CC1">
        <w:rPr>
          <w:rFonts w:ascii="Times New Roman" w:hAnsi="Times New Roman" w:cs="Times New Roman"/>
          <w:lang w:val="es-ES_tradnl"/>
        </w:rPr>
        <w:t xml:space="preserve">son </w:t>
      </w:r>
      <w:r w:rsidR="0019143D" w:rsidRPr="00114CC1">
        <w:rPr>
          <w:rFonts w:ascii="Times New Roman" w:hAnsi="Times New Roman" w:cs="Times New Roman"/>
          <w:lang w:val="es-ES_tradnl"/>
        </w:rPr>
        <w:t>e</w:t>
      </w:r>
      <w:r w:rsidR="00372652" w:rsidRPr="00114CC1">
        <w:rPr>
          <w:rFonts w:ascii="Times New Roman" w:hAnsi="Times New Roman" w:cs="Times New Roman"/>
          <w:lang w:val="es-ES_tradnl"/>
        </w:rPr>
        <w:t xml:space="preserve">xclusivas de </w:t>
      </w:r>
      <w:r w:rsidRPr="00114CC1">
        <w:rPr>
          <w:rFonts w:ascii="Times New Roman" w:hAnsi="Times New Roman" w:cs="Times New Roman"/>
          <w:lang w:val="es-ES_tradnl"/>
        </w:rPr>
        <w:t xml:space="preserve">seguros </w:t>
      </w:r>
      <w:r w:rsidR="0019143D" w:rsidRPr="00114CC1">
        <w:rPr>
          <w:rFonts w:ascii="Times New Roman" w:hAnsi="Times New Roman" w:cs="Times New Roman"/>
          <w:lang w:val="es-ES_tradnl"/>
        </w:rPr>
        <w:t>v</w:t>
      </w:r>
      <w:r w:rsidR="00372652" w:rsidRPr="00114CC1">
        <w:rPr>
          <w:rFonts w:ascii="Times New Roman" w:hAnsi="Times New Roman" w:cs="Times New Roman"/>
          <w:lang w:val="es-ES_tradnl"/>
        </w:rPr>
        <w:t xml:space="preserve">ida, 12 </w:t>
      </w:r>
      <w:r w:rsidR="00501CBF">
        <w:rPr>
          <w:rFonts w:ascii="Times New Roman" w:hAnsi="Times New Roman" w:cs="Times New Roman"/>
          <w:lang w:val="es-ES_tradnl"/>
        </w:rPr>
        <w:t xml:space="preserve">exclusivas </w:t>
      </w:r>
      <w:r w:rsidR="00372652" w:rsidRPr="00114CC1">
        <w:rPr>
          <w:rFonts w:ascii="Times New Roman" w:hAnsi="Times New Roman" w:cs="Times New Roman"/>
          <w:lang w:val="es-ES_tradnl"/>
        </w:rPr>
        <w:t xml:space="preserve">de </w:t>
      </w:r>
      <w:r w:rsidR="0019143D" w:rsidRPr="00114CC1">
        <w:rPr>
          <w:rFonts w:ascii="Times New Roman" w:hAnsi="Times New Roman" w:cs="Times New Roman"/>
          <w:lang w:val="es-ES_tradnl"/>
        </w:rPr>
        <w:t xml:space="preserve">riesgos del trabajo </w:t>
      </w:r>
      <w:r w:rsidR="00372652" w:rsidRPr="00114CC1">
        <w:rPr>
          <w:rFonts w:ascii="Times New Roman" w:hAnsi="Times New Roman" w:cs="Times New Roman"/>
          <w:lang w:val="es-ES_tradnl"/>
        </w:rPr>
        <w:t xml:space="preserve">y 18 </w:t>
      </w:r>
      <w:r w:rsidRPr="00114CC1">
        <w:rPr>
          <w:rFonts w:ascii="Times New Roman" w:hAnsi="Times New Roman" w:cs="Times New Roman"/>
          <w:lang w:val="es-ES_tradnl"/>
        </w:rPr>
        <w:t xml:space="preserve">operan exclusivamente en el ramo </w:t>
      </w:r>
      <w:r w:rsidR="0019143D" w:rsidRPr="00114CC1">
        <w:rPr>
          <w:rFonts w:ascii="Times New Roman" w:hAnsi="Times New Roman" w:cs="Times New Roman"/>
          <w:lang w:val="es-ES_tradnl"/>
        </w:rPr>
        <w:t>r</w:t>
      </w:r>
      <w:r w:rsidR="00372652" w:rsidRPr="00114CC1">
        <w:rPr>
          <w:rFonts w:ascii="Times New Roman" w:hAnsi="Times New Roman" w:cs="Times New Roman"/>
          <w:lang w:val="es-ES_tradnl"/>
        </w:rPr>
        <w:t>etiro. El 31% de estas compañías pertenece a grupos económicos los cuales tiene propiedad de más de 1 compañía en este mercado. El 23 % de las empresas operan en un nicho de mercado específico.</w:t>
      </w:r>
    </w:p>
    <w:p w14:paraId="2924D019" w14:textId="77777777" w:rsidR="00372652" w:rsidRPr="00114CC1" w:rsidRDefault="00372652" w:rsidP="00817CE7">
      <w:pPr>
        <w:spacing w:line="480" w:lineRule="auto"/>
        <w:jc w:val="both"/>
        <w:rPr>
          <w:rFonts w:ascii="Times New Roman" w:hAnsi="Times New Roman" w:cs="Times New Roman"/>
          <w:lang w:val="es-ES_tradnl"/>
        </w:rPr>
      </w:pPr>
    </w:p>
    <w:p w14:paraId="766986C7" w14:textId="048E8103" w:rsidR="00372652" w:rsidRPr="00114CC1" w:rsidRDefault="0037265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En valores constantes, las primas del mercado de seguros han decrecido levemente (6%) si comparamos 2020 vs 2018. El decrecimiento es mayor en seguros de </w:t>
      </w:r>
      <w:r w:rsidR="0019143D" w:rsidRPr="00114CC1">
        <w:rPr>
          <w:rFonts w:ascii="Times New Roman" w:hAnsi="Times New Roman" w:cs="Times New Roman"/>
          <w:lang w:val="es-ES_tradnl"/>
        </w:rPr>
        <w:t>p</w:t>
      </w:r>
      <w:r w:rsidRPr="00114CC1">
        <w:rPr>
          <w:rFonts w:ascii="Times New Roman" w:hAnsi="Times New Roman" w:cs="Times New Roman"/>
          <w:lang w:val="es-ES_tradnl"/>
        </w:rPr>
        <w:t xml:space="preserve">ersonas (16%) que en </w:t>
      </w:r>
      <w:r w:rsidR="0019143D" w:rsidRPr="00114CC1">
        <w:rPr>
          <w:rFonts w:ascii="Times New Roman" w:hAnsi="Times New Roman" w:cs="Times New Roman"/>
          <w:lang w:val="es-ES_tradnl"/>
        </w:rPr>
        <w:t>s</w:t>
      </w:r>
      <w:r w:rsidRPr="00114CC1">
        <w:rPr>
          <w:rFonts w:ascii="Times New Roman" w:hAnsi="Times New Roman" w:cs="Times New Roman"/>
          <w:lang w:val="es-ES_tradnl"/>
        </w:rPr>
        <w:t xml:space="preserve">eguros </w:t>
      </w:r>
      <w:r w:rsidR="0019143D" w:rsidRPr="00114CC1">
        <w:rPr>
          <w:rFonts w:ascii="Times New Roman" w:hAnsi="Times New Roman" w:cs="Times New Roman"/>
          <w:lang w:val="es-ES_tradnl"/>
        </w:rPr>
        <w:t>p</w:t>
      </w:r>
      <w:r w:rsidRPr="00114CC1">
        <w:rPr>
          <w:rFonts w:ascii="Times New Roman" w:hAnsi="Times New Roman" w:cs="Times New Roman"/>
          <w:lang w:val="es-ES_tradnl"/>
        </w:rPr>
        <w:t xml:space="preserve">atrimoniales. Si tomamos la información publicada </w:t>
      </w:r>
      <w:r w:rsidR="00501CBF">
        <w:rPr>
          <w:rFonts w:ascii="Times New Roman" w:hAnsi="Times New Roman" w:cs="Times New Roman"/>
          <w:lang w:val="es-ES_tradnl"/>
        </w:rPr>
        <w:t xml:space="preserve">en </w:t>
      </w:r>
      <w:r w:rsidR="004C56AA" w:rsidRPr="00114CC1">
        <w:rPr>
          <w:rFonts w:ascii="Times New Roman" w:hAnsi="Times New Roman" w:cs="Times New Roman"/>
          <w:lang w:val="es-ES_tradnl"/>
        </w:rPr>
        <w:t>marzo</w:t>
      </w:r>
      <w:r w:rsidR="00501CBF">
        <w:rPr>
          <w:rFonts w:ascii="Times New Roman" w:hAnsi="Times New Roman" w:cs="Times New Roman"/>
          <w:lang w:val="es-ES_tradnl"/>
        </w:rPr>
        <w:t xml:space="preserve"> de</w:t>
      </w:r>
      <w:r w:rsidRPr="00114CC1">
        <w:rPr>
          <w:rFonts w:ascii="Times New Roman" w:hAnsi="Times New Roman" w:cs="Times New Roman"/>
          <w:lang w:val="es-ES_tradnl"/>
        </w:rPr>
        <w:t xml:space="preserve"> 2021</w:t>
      </w:r>
      <w:r w:rsidR="00501CBF">
        <w:rPr>
          <w:rFonts w:ascii="Times New Roman" w:hAnsi="Times New Roman" w:cs="Times New Roman"/>
          <w:lang w:val="es-ES_tradnl"/>
        </w:rPr>
        <w:t xml:space="preserve"> por la Superintendencia de Seguros de la Nación</w:t>
      </w:r>
      <w:r w:rsidRPr="00114CC1">
        <w:rPr>
          <w:rFonts w:ascii="Times New Roman" w:hAnsi="Times New Roman" w:cs="Times New Roman"/>
          <w:lang w:val="es-ES_tradnl"/>
        </w:rPr>
        <w:t xml:space="preserve">, las primas emitidas para el período de 9 meses fueron de 711.123 millones de pesos, registrando una variación anual del 54%. La participación de los seguros patrimoniales es del 85,1% sobre el total de seguros </w:t>
      </w:r>
      <w:r w:rsidRPr="00114CC1">
        <w:rPr>
          <w:rFonts w:ascii="Times New Roman" w:hAnsi="Times New Roman" w:cs="Times New Roman"/>
          <w:lang w:val="es-ES_tradnl"/>
        </w:rPr>
        <w:lastRenderedPageBreak/>
        <w:t xml:space="preserve">correspondiendo el 38,7% a automóviles y el 23% a </w:t>
      </w:r>
      <w:r w:rsidR="00DE4DA2" w:rsidRPr="00114CC1">
        <w:rPr>
          <w:rFonts w:ascii="Times New Roman" w:hAnsi="Times New Roman" w:cs="Times New Roman"/>
          <w:lang w:val="es-ES_tradnl"/>
        </w:rPr>
        <w:t>r</w:t>
      </w:r>
      <w:r w:rsidRPr="00114CC1">
        <w:rPr>
          <w:rFonts w:ascii="Times New Roman" w:hAnsi="Times New Roman" w:cs="Times New Roman"/>
          <w:lang w:val="es-ES_tradnl"/>
        </w:rPr>
        <w:t xml:space="preserve">iesgos del </w:t>
      </w:r>
      <w:r w:rsidR="00DE4DA2" w:rsidRPr="00114CC1">
        <w:rPr>
          <w:rFonts w:ascii="Times New Roman" w:hAnsi="Times New Roman" w:cs="Times New Roman"/>
          <w:lang w:val="es-ES_tradnl"/>
        </w:rPr>
        <w:t>t</w:t>
      </w:r>
      <w:r w:rsidRPr="00114CC1">
        <w:rPr>
          <w:rFonts w:ascii="Times New Roman" w:hAnsi="Times New Roman" w:cs="Times New Roman"/>
          <w:lang w:val="es-ES_tradnl"/>
        </w:rPr>
        <w:t xml:space="preserve">rabajo. El crecimiento real de los seguros patrimoniales en 2021 fue del 8% destacándose los ramos de </w:t>
      </w:r>
      <w:r w:rsidR="00DE4DA2" w:rsidRPr="00114CC1">
        <w:rPr>
          <w:rFonts w:ascii="Times New Roman" w:hAnsi="Times New Roman" w:cs="Times New Roman"/>
          <w:lang w:val="es-ES_tradnl"/>
        </w:rPr>
        <w:t>i</w:t>
      </w:r>
      <w:r w:rsidRPr="00114CC1">
        <w:rPr>
          <w:rFonts w:ascii="Times New Roman" w:hAnsi="Times New Roman" w:cs="Times New Roman"/>
          <w:lang w:val="es-ES_tradnl"/>
        </w:rPr>
        <w:t xml:space="preserve">ncendio, </w:t>
      </w:r>
      <w:r w:rsidR="00DE4DA2" w:rsidRPr="00114CC1">
        <w:rPr>
          <w:rFonts w:ascii="Times New Roman" w:hAnsi="Times New Roman" w:cs="Times New Roman"/>
          <w:lang w:val="es-ES_tradnl"/>
        </w:rPr>
        <w:t>c</w:t>
      </w:r>
      <w:r w:rsidRPr="00114CC1">
        <w:rPr>
          <w:rFonts w:ascii="Times New Roman" w:hAnsi="Times New Roman" w:cs="Times New Roman"/>
          <w:lang w:val="es-ES_tradnl"/>
        </w:rPr>
        <w:t xml:space="preserve">ombinados y </w:t>
      </w:r>
      <w:r w:rsidR="00DE4DA2" w:rsidRPr="00114CC1">
        <w:rPr>
          <w:rFonts w:ascii="Times New Roman" w:hAnsi="Times New Roman" w:cs="Times New Roman"/>
          <w:lang w:val="es-ES_tradnl"/>
        </w:rPr>
        <w:t>r</w:t>
      </w:r>
      <w:r w:rsidRPr="00114CC1">
        <w:rPr>
          <w:rFonts w:ascii="Times New Roman" w:hAnsi="Times New Roman" w:cs="Times New Roman"/>
          <w:lang w:val="es-ES_tradnl"/>
        </w:rPr>
        <w:t xml:space="preserve">esponsabilidad </w:t>
      </w:r>
      <w:r w:rsidR="00DE4DA2" w:rsidRPr="00114CC1">
        <w:rPr>
          <w:rFonts w:ascii="Times New Roman" w:hAnsi="Times New Roman" w:cs="Times New Roman"/>
          <w:lang w:val="es-ES_tradnl"/>
        </w:rPr>
        <w:t>c</w:t>
      </w:r>
      <w:r w:rsidRPr="00114CC1">
        <w:rPr>
          <w:rFonts w:ascii="Times New Roman" w:hAnsi="Times New Roman" w:cs="Times New Roman"/>
          <w:lang w:val="es-ES_tradnl"/>
        </w:rPr>
        <w:t>ivil. Auto</w:t>
      </w:r>
      <w:r w:rsidR="00DE4DA2" w:rsidRPr="00114CC1">
        <w:rPr>
          <w:rFonts w:ascii="Times New Roman" w:hAnsi="Times New Roman" w:cs="Times New Roman"/>
          <w:lang w:val="es-ES_tradnl"/>
        </w:rPr>
        <w:t>motore</w:t>
      </w:r>
      <w:r w:rsidRPr="00114CC1">
        <w:rPr>
          <w:rFonts w:ascii="Times New Roman" w:hAnsi="Times New Roman" w:cs="Times New Roman"/>
          <w:lang w:val="es-ES_tradnl"/>
        </w:rPr>
        <w:t xml:space="preserve">s también muestra crecimiento y </w:t>
      </w:r>
      <w:r w:rsidR="00DE4DA2" w:rsidRPr="00114CC1">
        <w:rPr>
          <w:rFonts w:ascii="Times New Roman" w:hAnsi="Times New Roman" w:cs="Times New Roman"/>
          <w:lang w:val="es-ES_tradnl"/>
        </w:rPr>
        <w:t>r</w:t>
      </w:r>
      <w:r w:rsidRPr="00114CC1">
        <w:rPr>
          <w:rFonts w:ascii="Times New Roman" w:hAnsi="Times New Roman" w:cs="Times New Roman"/>
          <w:lang w:val="es-ES_tradnl"/>
        </w:rPr>
        <w:t xml:space="preserve">iesgos del </w:t>
      </w:r>
      <w:r w:rsidR="00DE4DA2" w:rsidRPr="00114CC1">
        <w:rPr>
          <w:rFonts w:ascii="Times New Roman" w:hAnsi="Times New Roman" w:cs="Times New Roman"/>
          <w:lang w:val="es-ES_tradnl"/>
        </w:rPr>
        <w:t>t</w:t>
      </w:r>
      <w:r w:rsidRPr="00114CC1">
        <w:rPr>
          <w:rFonts w:ascii="Times New Roman" w:hAnsi="Times New Roman" w:cs="Times New Roman"/>
          <w:lang w:val="es-ES_tradnl"/>
        </w:rPr>
        <w:t xml:space="preserve">rabajo muestra un decrecimiento en términos reales. En </w:t>
      </w:r>
      <w:r w:rsidR="00DE4DA2" w:rsidRPr="00114CC1">
        <w:rPr>
          <w:rFonts w:ascii="Times New Roman" w:hAnsi="Times New Roman" w:cs="Times New Roman"/>
          <w:lang w:val="es-ES_tradnl"/>
        </w:rPr>
        <w:t>s</w:t>
      </w:r>
      <w:r w:rsidRPr="00114CC1">
        <w:rPr>
          <w:rFonts w:ascii="Times New Roman" w:hAnsi="Times New Roman" w:cs="Times New Roman"/>
          <w:lang w:val="es-ES_tradnl"/>
        </w:rPr>
        <w:t xml:space="preserve">eguros de </w:t>
      </w:r>
      <w:r w:rsidR="00DE4DA2" w:rsidRPr="00114CC1">
        <w:rPr>
          <w:rFonts w:ascii="Times New Roman" w:hAnsi="Times New Roman" w:cs="Times New Roman"/>
          <w:lang w:val="es-ES_tradnl"/>
        </w:rPr>
        <w:t>p</w:t>
      </w:r>
      <w:r w:rsidRPr="00114CC1">
        <w:rPr>
          <w:rFonts w:ascii="Times New Roman" w:hAnsi="Times New Roman" w:cs="Times New Roman"/>
          <w:lang w:val="es-ES_tradnl"/>
        </w:rPr>
        <w:t xml:space="preserve">ersonas se destacan crecimientos reales positivos en </w:t>
      </w:r>
      <w:r w:rsidR="00DE4DA2" w:rsidRPr="00114CC1">
        <w:rPr>
          <w:rFonts w:ascii="Times New Roman" w:hAnsi="Times New Roman" w:cs="Times New Roman"/>
          <w:lang w:val="es-ES_tradnl"/>
        </w:rPr>
        <w:t>v</w:t>
      </w:r>
      <w:r w:rsidRPr="00114CC1">
        <w:rPr>
          <w:rFonts w:ascii="Times New Roman" w:hAnsi="Times New Roman" w:cs="Times New Roman"/>
          <w:lang w:val="es-ES_tradnl"/>
        </w:rPr>
        <w:t xml:space="preserve">ida </w:t>
      </w:r>
      <w:r w:rsidR="00DE4DA2" w:rsidRPr="00114CC1">
        <w:rPr>
          <w:rFonts w:ascii="Times New Roman" w:hAnsi="Times New Roman" w:cs="Times New Roman"/>
          <w:lang w:val="es-ES_tradnl"/>
        </w:rPr>
        <w:t>i</w:t>
      </w:r>
      <w:r w:rsidRPr="00114CC1">
        <w:rPr>
          <w:rFonts w:ascii="Times New Roman" w:hAnsi="Times New Roman" w:cs="Times New Roman"/>
          <w:lang w:val="es-ES_tradnl"/>
        </w:rPr>
        <w:t xml:space="preserve">ndividual, </w:t>
      </w:r>
      <w:r w:rsidR="00DE4DA2" w:rsidRPr="00114CC1">
        <w:rPr>
          <w:rFonts w:ascii="Times New Roman" w:hAnsi="Times New Roman" w:cs="Times New Roman"/>
          <w:lang w:val="es-ES_tradnl"/>
        </w:rPr>
        <w:t>s</w:t>
      </w:r>
      <w:r w:rsidRPr="00114CC1">
        <w:rPr>
          <w:rFonts w:ascii="Times New Roman" w:hAnsi="Times New Roman" w:cs="Times New Roman"/>
          <w:lang w:val="es-ES_tradnl"/>
        </w:rPr>
        <w:t xml:space="preserve">epelio y </w:t>
      </w:r>
      <w:r w:rsidR="00DE4DA2" w:rsidRPr="00114CC1">
        <w:rPr>
          <w:rFonts w:ascii="Times New Roman" w:hAnsi="Times New Roman" w:cs="Times New Roman"/>
          <w:lang w:val="es-ES_tradnl"/>
        </w:rPr>
        <w:t>r</w:t>
      </w:r>
      <w:r w:rsidRPr="00114CC1">
        <w:rPr>
          <w:rFonts w:ascii="Times New Roman" w:hAnsi="Times New Roman" w:cs="Times New Roman"/>
          <w:lang w:val="es-ES_tradnl"/>
        </w:rPr>
        <w:t xml:space="preserve">etiro. </w:t>
      </w:r>
    </w:p>
    <w:p w14:paraId="4D68A6B6" w14:textId="77777777" w:rsidR="00372652" w:rsidRPr="00114CC1" w:rsidRDefault="00372652" w:rsidP="00817CE7">
      <w:pPr>
        <w:spacing w:line="480" w:lineRule="auto"/>
        <w:jc w:val="both"/>
        <w:rPr>
          <w:rFonts w:ascii="Times New Roman" w:hAnsi="Times New Roman" w:cs="Times New Roman"/>
          <w:lang w:val="es-ES_tradnl"/>
        </w:rPr>
      </w:pPr>
    </w:p>
    <w:p w14:paraId="692A9E66" w14:textId="4F31F013" w:rsidR="00372652" w:rsidRPr="00114CC1" w:rsidRDefault="00FF12C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Según un informe publicado por la Superintendencia de Seguros de la Nación, a</w:t>
      </w:r>
      <w:r w:rsidR="00EB0D82" w:rsidRPr="00114CC1">
        <w:rPr>
          <w:rFonts w:ascii="Times New Roman" w:hAnsi="Times New Roman" w:cs="Times New Roman"/>
          <w:lang w:val="es-ES_tradnl"/>
        </w:rPr>
        <w:t xml:space="preserve"> pesar de encontrarnos con una industria que comenzó a digitalizarse actualmente e</w:t>
      </w:r>
      <w:r w:rsidR="00372652" w:rsidRPr="00114CC1">
        <w:rPr>
          <w:rFonts w:ascii="Times New Roman" w:hAnsi="Times New Roman" w:cs="Times New Roman"/>
          <w:lang w:val="es-ES_tradnl"/>
        </w:rPr>
        <w:t xml:space="preserve">l canal de comercialización más importante sigue siendo el de </w:t>
      </w:r>
      <w:r w:rsidR="00DE4DA2" w:rsidRPr="00114CC1">
        <w:rPr>
          <w:rFonts w:ascii="Times New Roman" w:hAnsi="Times New Roman" w:cs="Times New Roman"/>
          <w:lang w:val="es-ES_tradnl"/>
        </w:rPr>
        <w:t>p</w:t>
      </w:r>
      <w:r w:rsidR="00372652" w:rsidRPr="00114CC1">
        <w:rPr>
          <w:rFonts w:ascii="Times New Roman" w:hAnsi="Times New Roman" w:cs="Times New Roman"/>
          <w:lang w:val="es-ES_tradnl"/>
        </w:rPr>
        <w:t>roductores/</w:t>
      </w:r>
      <w:r w:rsidR="00DE4DA2" w:rsidRPr="00114CC1">
        <w:rPr>
          <w:rFonts w:ascii="Times New Roman" w:hAnsi="Times New Roman" w:cs="Times New Roman"/>
          <w:lang w:val="es-ES_tradnl"/>
        </w:rPr>
        <w:t>o</w:t>
      </w:r>
      <w:r w:rsidR="00372652" w:rsidRPr="00114CC1">
        <w:rPr>
          <w:rFonts w:ascii="Times New Roman" w:hAnsi="Times New Roman" w:cs="Times New Roman"/>
          <w:lang w:val="es-ES_tradnl"/>
        </w:rPr>
        <w:t xml:space="preserve">rganizadores </w:t>
      </w:r>
      <w:r w:rsidR="00EB0D82" w:rsidRPr="00114CC1">
        <w:rPr>
          <w:rFonts w:ascii="Times New Roman" w:hAnsi="Times New Roman" w:cs="Times New Roman"/>
          <w:lang w:val="es-ES_tradnl"/>
        </w:rPr>
        <w:t xml:space="preserve">de seguros, </w:t>
      </w:r>
      <w:r w:rsidR="00372652" w:rsidRPr="00114CC1">
        <w:rPr>
          <w:rFonts w:ascii="Times New Roman" w:hAnsi="Times New Roman" w:cs="Times New Roman"/>
          <w:lang w:val="es-ES_tradnl"/>
        </w:rPr>
        <w:t xml:space="preserve">con el </w:t>
      </w:r>
      <w:r w:rsidRPr="00114CC1">
        <w:rPr>
          <w:rFonts w:ascii="Times New Roman" w:hAnsi="Times New Roman" w:cs="Times New Roman"/>
          <w:lang w:val="es-ES_tradnl"/>
        </w:rPr>
        <w:t>67</w:t>
      </w:r>
      <w:r w:rsidR="00372652" w:rsidRPr="00114CC1">
        <w:rPr>
          <w:rFonts w:ascii="Times New Roman" w:hAnsi="Times New Roman" w:cs="Times New Roman"/>
          <w:lang w:val="es-ES_tradnl"/>
        </w:rPr>
        <w:t>% del total de primas</w:t>
      </w:r>
      <w:r w:rsidRPr="00114CC1">
        <w:rPr>
          <w:rFonts w:ascii="Times New Roman" w:hAnsi="Times New Roman" w:cs="Times New Roman"/>
          <w:lang w:val="es-ES_tradnl"/>
        </w:rPr>
        <w:t xml:space="preserve">. El resto de la producción se canaliza en un 10% por parte de </w:t>
      </w:r>
      <w:r w:rsidR="00DE4DA2" w:rsidRPr="00114CC1">
        <w:rPr>
          <w:rFonts w:ascii="Times New Roman" w:hAnsi="Times New Roman" w:cs="Times New Roman"/>
          <w:lang w:val="es-ES_tradnl"/>
        </w:rPr>
        <w:t>a</w:t>
      </w:r>
      <w:r w:rsidR="00372652" w:rsidRPr="00114CC1">
        <w:rPr>
          <w:rFonts w:ascii="Times New Roman" w:hAnsi="Times New Roman" w:cs="Times New Roman"/>
          <w:lang w:val="es-ES_tradnl"/>
        </w:rPr>
        <w:t xml:space="preserve">gentes </w:t>
      </w:r>
      <w:r w:rsidR="00DE4DA2" w:rsidRPr="00114CC1">
        <w:rPr>
          <w:rFonts w:ascii="Times New Roman" w:hAnsi="Times New Roman" w:cs="Times New Roman"/>
          <w:lang w:val="es-ES_tradnl"/>
        </w:rPr>
        <w:t>i</w:t>
      </w:r>
      <w:r w:rsidR="00372652" w:rsidRPr="00114CC1">
        <w:rPr>
          <w:rFonts w:ascii="Times New Roman" w:hAnsi="Times New Roman" w:cs="Times New Roman"/>
          <w:lang w:val="es-ES_tradnl"/>
        </w:rPr>
        <w:t>nstitorios</w:t>
      </w:r>
      <w:r w:rsidRPr="00114CC1">
        <w:rPr>
          <w:rFonts w:ascii="Times New Roman" w:hAnsi="Times New Roman" w:cs="Times New Roman"/>
          <w:lang w:val="es-ES_tradnl"/>
        </w:rPr>
        <w:t xml:space="preserve">, pero es importante </w:t>
      </w:r>
      <w:r w:rsidR="00EB0D82" w:rsidRPr="00114CC1">
        <w:rPr>
          <w:rFonts w:ascii="Times New Roman" w:hAnsi="Times New Roman" w:cs="Times New Roman"/>
          <w:lang w:val="es-ES_tradnl"/>
        </w:rPr>
        <w:t>destacar que, si bien aún en una fase de crecimiento en términos de importancia sobre la distribución total, l</w:t>
      </w:r>
      <w:r w:rsidR="00372652" w:rsidRPr="00114CC1">
        <w:rPr>
          <w:rFonts w:ascii="Times New Roman" w:hAnsi="Times New Roman" w:cs="Times New Roman"/>
          <w:lang w:val="es-ES_tradnl"/>
        </w:rPr>
        <w:t xml:space="preserve">as compañías han desarrollado fuerzas de ventas propias o venta directa </w:t>
      </w:r>
      <w:r w:rsidR="00DE4DA2" w:rsidRPr="00114CC1">
        <w:rPr>
          <w:rFonts w:ascii="Times New Roman" w:hAnsi="Times New Roman" w:cs="Times New Roman"/>
          <w:lang w:val="es-ES_tradnl"/>
        </w:rPr>
        <w:t>o</w:t>
      </w:r>
      <w:r w:rsidR="00372652" w:rsidRPr="00114CC1">
        <w:rPr>
          <w:rFonts w:ascii="Times New Roman" w:hAnsi="Times New Roman" w:cs="Times New Roman"/>
          <w:lang w:val="es-ES_tradnl"/>
        </w:rPr>
        <w:t>nline</w:t>
      </w:r>
      <w:r w:rsidRPr="00114CC1">
        <w:rPr>
          <w:rFonts w:ascii="Times New Roman" w:hAnsi="Times New Roman" w:cs="Times New Roman"/>
          <w:lang w:val="es-ES_tradnl"/>
        </w:rPr>
        <w:t>, las cuales acumulan un 23% de la producción total</w:t>
      </w:r>
      <w:r w:rsidR="00372652" w:rsidRPr="00114CC1">
        <w:rPr>
          <w:rFonts w:ascii="Times New Roman" w:hAnsi="Times New Roman" w:cs="Times New Roman"/>
          <w:lang w:val="es-ES_tradnl"/>
        </w:rPr>
        <w:t xml:space="preserve">. </w:t>
      </w:r>
      <w:r w:rsidR="00EB0D82" w:rsidRPr="00114CC1">
        <w:rPr>
          <w:rFonts w:ascii="Times New Roman" w:hAnsi="Times New Roman" w:cs="Times New Roman"/>
          <w:lang w:val="es-ES_tradnl"/>
        </w:rPr>
        <w:t xml:space="preserve">No obstante, y más allá de la importancia del canal tradicional de </w:t>
      </w:r>
      <w:r w:rsidR="00DE4DA2" w:rsidRPr="00114CC1">
        <w:rPr>
          <w:rFonts w:ascii="Times New Roman" w:hAnsi="Times New Roman" w:cs="Times New Roman"/>
          <w:lang w:val="es-ES_tradnl"/>
        </w:rPr>
        <w:t>p</w:t>
      </w:r>
      <w:r w:rsidR="00EB0D82" w:rsidRPr="00114CC1">
        <w:rPr>
          <w:rFonts w:ascii="Times New Roman" w:hAnsi="Times New Roman" w:cs="Times New Roman"/>
          <w:lang w:val="es-ES_tradnl"/>
        </w:rPr>
        <w:t>roductores/</w:t>
      </w:r>
      <w:r w:rsidR="00DE4DA2" w:rsidRPr="00114CC1">
        <w:rPr>
          <w:rFonts w:ascii="Times New Roman" w:hAnsi="Times New Roman" w:cs="Times New Roman"/>
          <w:lang w:val="es-ES_tradnl"/>
        </w:rPr>
        <w:t>o</w:t>
      </w:r>
      <w:r w:rsidR="00EB0D82" w:rsidRPr="00114CC1">
        <w:rPr>
          <w:rFonts w:ascii="Times New Roman" w:hAnsi="Times New Roman" w:cs="Times New Roman"/>
          <w:lang w:val="es-ES_tradnl"/>
        </w:rPr>
        <w:t>rganizadores de seguros, l</w:t>
      </w:r>
      <w:r w:rsidR="00372652" w:rsidRPr="00114CC1">
        <w:rPr>
          <w:rFonts w:ascii="Times New Roman" w:hAnsi="Times New Roman" w:cs="Times New Roman"/>
          <w:lang w:val="es-ES_tradnl"/>
        </w:rPr>
        <w:t xml:space="preserve">a tendencia de las compañías </w:t>
      </w:r>
      <w:r w:rsidR="00EB0D82" w:rsidRPr="00114CC1">
        <w:rPr>
          <w:rFonts w:ascii="Times New Roman" w:hAnsi="Times New Roman" w:cs="Times New Roman"/>
          <w:lang w:val="es-ES_tradnl"/>
        </w:rPr>
        <w:t>l</w:t>
      </w:r>
      <w:r w:rsidR="001932FE">
        <w:rPr>
          <w:rFonts w:ascii="Times New Roman" w:hAnsi="Times New Roman" w:cs="Times New Roman"/>
          <w:lang w:val="es-ES_tradnl"/>
        </w:rPr>
        <w:t>i</w:t>
      </w:r>
      <w:r w:rsidR="00EB0D82" w:rsidRPr="00114CC1">
        <w:rPr>
          <w:rFonts w:ascii="Times New Roman" w:hAnsi="Times New Roman" w:cs="Times New Roman"/>
          <w:lang w:val="es-ES_tradnl"/>
        </w:rPr>
        <w:t>der</w:t>
      </w:r>
      <w:r w:rsidR="001932FE">
        <w:rPr>
          <w:rFonts w:ascii="Times New Roman" w:hAnsi="Times New Roman" w:cs="Times New Roman"/>
          <w:lang w:val="es-ES_tradnl"/>
        </w:rPr>
        <w:t xml:space="preserve">es </w:t>
      </w:r>
      <w:r w:rsidR="00372652" w:rsidRPr="00114CC1">
        <w:rPr>
          <w:rFonts w:ascii="Times New Roman" w:hAnsi="Times New Roman" w:cs="Times New Roman"/>
          <w:lang w:val="es-ES_tradnl"/>
        </w:rPr>
        <w:t xml:space="preserve">es </w:t>
      </w:r>
      <w:r w:rsidR="00EB0D82" w:rsidRPr="00114CC1">
        <w:rPr>
          <w:rFonts w:ascii="Times New Roman" w:hAnsi="Times New Roman" w:cs="Times New Roman"/>
          <w:lang w:val="es-ES_tradnl"/>
        </w:rPr>
        <w:t xml:space="preserve">implementar estrategias de distribución que apuntan a </w:t>
      </w:r>
      <w:r w:rsidR="00372652" w:rsidRPr="00114CC1">
        <w:rPr>
          <w:rFonts w:ascii="Times New Roman" w:hAnsi="Times New Roman" w:cs="Times New Roman"/>
          <w:lang w:val="es-ES_tradnl"/>
        </w:rPr>
        <w:t xml:space="preserve">la </w:t>
      </w:r>
      <w:r w:rsidR="00EB0D82" w:rsidRPr="00114CC1">
        <w:rPr>
          <w:rFonts w:ascii="Times New Roman" w:hAnsi="Times New Roman" w:cs="Times New Roman"/>
          <w:lang w:val="es-ES_tradnl"/>
        </w:rPr>
        <w:t>m</w:t>
      </w:r>
      <w:r w:rsidR="00372652" w:rsidRPr="00114CC1">
        <w:rPr>
          <w:rFonts w:ascii="Times New Roman" w:hAnsi="Times New Roman" w:cs="Times New Roman"/>
          <w:lang w:val="es-ES_tradnl"/>
        </w:rPr>
        <w:t>ulticanalidad.</w:t>
      </w:r>
    </w:p>
    <w:p w14:paraId="4B2DDD5E" w14:textId="3992408E" w:rsidR="00FF12CD" w:rsidRPr="00114CC1" w:rsidRDefault="00FF12CD" w:rsidP="00817CE7">
      <w:pPr>
        <w:spacing w:line="480" w:lineRule="auto"/>
        <w:jc w:val="both"/>
        <w:rPr>
          <w:rFonts w:ascii="Times New Roman" w:hAnsi="Times New Roman" w:cs="Times New Roman"/>
          <w:lang w:val="es-ES_tradnl"/>
        </w:rPr>
      </w:pPr>
    </w:p>
    <w:p w14:paraId="3AC36685" w14:textId="77133000" w:rsidR="00FF12CD" w:rsidRPr="00114CC1" w:rsidRDefault="00FF12CD" w:rsidP="00817CE7">
      <w:pPr>
        <w:spacing w:line="480" w:lineRule="auto"/>
        <w:jc w:val="both"/>
        <w:rPr>
          <w:rFonts w:ascii="Times New Roman" w:hAnsi="Times New Roman" w:cs="Times New Roman"/>
          <w:lang w:val="es-ES_tradnl"/>
        </w:rPr>
      </w:pPr>
      <w:r w:rsidRPr="00114CC1">
        <w:rPr>
          <w:rFonts w:ascii="Times New Roman" w:hAnsi="Times New Roman" w:cs="Times New Roman"/>
          <w:noProof/>
          <w:lang w:val="es-AR" w:eastAsia="es-AR"/>
        </w:rPr>
        <w:lastRenderedPageBreak/>
        <w:drawing>
          <wp:inline distT="0" distB="0" distL="0" distR="0" wp14:anchorId="443BA3C4" wp14:editId="3F067DC1">
            <wp:extent cx="5401429" cy="2229161"/>
            <wp:effectExtent l="0" t="0" r="8890" b="0"/>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pic:cNvPicPr/>
                  </pic:nvPicPr>
                  <pic:blipFill>
                    <a:blip r:embed="rId11"/>
                    <a:stretch>
                      <a:fillRect/>
                    </a:stretch>
                  </pic:blipFill>
                  <pic:spPr>
                    <a:xfrm>
                      <a:off x="0" y="0"/>
                      <a:ext cx="5401429" cy="2229161"/>
                    </a:xfrm>
                    <a:prstGeom prst="rect">
                      <a:avLst/>
                    </a:prstGeom>
                  </pic:spPr>
                </pic:pic>
              </a:graphicData>
            </a:graphic>
          </wp:inline>
        </w:drawing>
      </w:r>
    </w:p>
    <w:p w14:paraId="36255681" w14:textId="7D82753E" w:rsidR="00FF12CD" w:rsidRPr="00114CC1" w:rsidRDefault="00FF12CD" w:rsidP="00817CE7">
      <w:pPr>
        <w:spacing w:line="480" w:lineRule="auto"/>
        <w:jc w:val="both"/>
        <w:rPr>
          <w:rFonts w:ascii="Times New Roman" w:hAnsi="Times New Roman" w:cs="Times New Roman"/>
          <w:i/>
          <w:iCs/>
          <w:lang w:val="es-ES_tradnl"/>
        </w:rPr>
      </w:pPr>
      <w:r w:rsidRPr="00114CC1">
        <w:rPr>
          <w:rFonts w:ascii="Times New Roman" w:hAnsi="Times New Roman" w:cs="Times New Roman"/>
          <w:i/>
          <w:iCs/>
          <w:lang w:val="es-ES_tradnl"/>
        </w:rPr>
        <w:t>Gráfico: Participación de las primas emitidas netas de acumulación según canal de ventas. Fuente: Superintendencia de Seguros de la Nación.</w:t>
      </w:r>
      <w:r w:rsidRPr="00114CC1">
        <w:rPr>
          <w:rStyle w:val="FootnoteReference"/>
          <w:rFonts w:ascii="Times New Roman" w:hAnsi="Times New Roman" w:cs="Times New Roman"/>
          <w:i/>
          <w:iCs/>
          <w:lang w:val="es-ES_tradnl"/>
        </w:rPr>
        <w:footnoteReference w:id="4"/>
      </w:r>
    </w:p>
    <w:p w14:paraId="230B9C14" w14:textId="77777777" w:rsidR="00372652" w:rsidRPr="00114CC1" w:rsidRDefault="00372652" w:rsidP="00817CE7">
      <w:pPr>
        <w:spacing w:line="480" w:lineRule="auto"/>
        <w:jc w:val="both"/>
        <w:rPr>
          <w:rFonts w:ascii="Times New Roman" w:hAnsi="Times New Roman" w:cs="Times New Roman"/>
          <w:lang w:val="es-ES_tradnl"/>
        </w:rPr>
      </w:pPr>
    </w:p>
    <w:p w14:paraId="26E69E27" w14:textId="2F8773A5" w:rsidR="00372652" w:rsidRPr="00114CC1" w:rsidRDefault="0037265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En </w:t>
      </w:r>
      <w:r w:rsidR="00DE4DA2" w:rsidRPr="00114CC1">
        <w:rPr>
          <w:rFonts w:ascii="Times New Roman" w:hAnsi="Times New Roman" w:cs="Times New Roman"/>
          <w:lang w:val="es-ES_tradnl"/>
        </w:rPr>
        <w:t>s</w:t>
      </w:r>
      <w:r w:rsidRPr="00114CC1">
        <w:rPr>
          <w:rFonts w:ascii="Times New Roman" w:hAnsi="Times New Roman" w:cs="Times New Roman"/>
          <w:lang w:val="es-ES_tradnl"/>
        </w:rPr>
        <w:t xml:space="preserve">eguros </w:t>
      </w:r>
      <w:r w:rsidR="00DE4DA2" w:rsidRPr="00114CC1">
        <w:rPr>
          <w:rFonts w:ascii="Times New Roman" w:hAnsi="Times New Roman" w:cs="Times New Roman"/>
          <w:lang w:val="es-ES_tradnl"/>
        </w:rPr>
        <w:t>p</w:t>
      </w:r>
      <w:r w:rsidRPr="00114CC1">
        <w:rPr>
          <w:rFonts w:ascii="Times New Roman" w:hAnsi="Times New Roman" w:cs="Times New Roman"/>
          <w:lang w:val="es-ES_tradnl"/>
        </w:rPr>
        <w:t xml:space="preserve">atrimoniales, las primeras 5 compañías concentran el 35% de la producción y las primeras 10 </w:t>
      </w:r>
      <w:r w:rsidR="00DE4DA2" w:rsidRPr="00114CC1">
        <w:rPr>
          <w:rFonts w:ascii="Times New Roman" w:hAnsi="Times New Roman" w:cs="Times New Roman"/>
          <w:lang w:val="es-ES_tradnl"/>
        </w:rPr>
        <w:t>c</w:t>
      </w:r>
      <w:r w:rsidRPr="00114CC1">
        <w:rPr>
          <w:rFonts w:ascii="Times New Roman" w:hAnsi="Times New Roman" w:cs="Times New Roman"/>
          <w:lang w:val="es-ES_tradnl"/>
        </w:rPr>
        <w:t>ompañías concentran el 55% de la producción, siendo un mercado todavía bastante atomizado. Los mayores crecimientos en el ejercicio 2020 se dieron en Sancor Seguros, La Segunda y Nación.</w:t>
      </w:r>
      <w:r w:rsidR="00FF12CD" w:rsidRPr="00114CC1">
        <w:rPr>
          <w:rFonts w:ascii="Times New Roman" w:hAnsi="Times New Roman" w:cs="Times New Roman"/>
          <w:lang w:val="es-ES_tradnl"/>
        </w:rPr>
        <w:t xml:space="preserve"> </w:t>
      </w:r>
      <w:r w:rsidRPr="00114CC1">
        <w:rPr>
          <w:rFonts w:ascii="Times New Roman" w:hAnsi="Times New Roman" w:cs="Times New Roman"/>
          <w:lang w:val="es-ES_tradnl"/>
        </w:rPr>
        <w:t xml:space="preserve">En </w:t>
      </w:r>
      <w:r w:rsidR="00DE4DA2" w:rsidRPr="00114CC1">
        <w:rPr>
          <w:rFonts w:ascii="Times New Roman" w:hAnsi="Times New Roman" w:cs="Times New Roman"/>
          <w:lang w:val="es-ES_tradnl"/>
        </w:rPr>
        <w:t>s</w:t>
      </w:r>
      <w:r w:rsidRPr="00114CC1">
        <w:rPr>
          <w:rFonts w:ascii="Times New Roman" w:hAnsi="Times New Roman" w:cs="Times New Roman"/>
          <w:lang w:val="es-ES_tradnl"/>
        </w:rPr>
        <w:t xml:space="preserve">eguros de </w:t>
      </w:r>
      <w:r w:rsidR="00DE4DA2" w:rsidRPr="00114CC1">
        <w:rPr>
          <w:rFonts w:ascii="Times New Roman" w:hAnsi="Times New Roman" w:cs="Times New Roman"/>
          <w:lang w:val="es-ES_tradnl"/>
        </w:rPr>
        <w:t>v</w:t>
      </w:r>
      <w:r w:rsidRPr="00114CC1">
        <w:rPr>
          <w:rFonts w:ascii="Times New Roman" w:hAnsi="Times New Roman" w:cs="Times New Roman"/>
          <w:lang w:val="es-ES_tradnl"/>
        </w:rPr>
        <w:t>ida, las primeras 5 compañías concentran el 61% de la producción y las primeras 10 compañías concentran el 87% de la producción, siendo un mercado bastante concentrado. Los mayores crecimientos en el ejercicio 2020 se dieron en Prudential y Zurich.</w:t>
      </w:r>
    </w:p>
    <w:p w14:paraId="784DFF81" w14:textId="77777777" w:rsidR="00372652" w:rsidRPr="00114CC1" w:rsidRDefault="00372652" w:rsidP="00817CE7">
      <w:pPr>
        <w:widowControl w:val="0"/>
        <w:tabs>
          <w:tab w:val="left" w:pos="1880"/>
        </w:tabs>
        <w:autoSpaceDE w:val="0"/>
        <w:autoSpaceDN w:val="0"/>
        <w:adjustRightInd w:val="0"/>
        <w:spacing w:line="480" w:lineRule="auto"/>
        <w:jc w:val="both"/>
        <w:rPr>
          <w:rFonts w:ascii="Times New Roman" w:hAnsi="Times New Roman" w:cs="Times New Roman"/>
          <w:lang w:val="es-ES_tradnl"/>
        </w:rPr>
      </w:pPr>
    </w:p>
    <w:p w14:paraId="5DA3B134" w14:textId="2C6D0338" w:rsidR="00372652" w:rsidRPr="00114CC1" w:rsidRDefault="0037265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Federación Patronal y Sancor Seguros establecen un claro liderazgo. Las compañías más grandes operan en todos los riesgos y a través de todos los canales. No obstante, han </w:t>
      </w:r>
      <w:r w:rsidRPr="00114CC1">
        <w:rPr>
          <w:rFonts w:ascii="Times New Roman" w:hAnsi="Times New Roman" w:cs="Times New Roman"/>
          <w:lang w:val="es-ES_tradnl"/>
        </w:rPr>
        <w:lastRenderedPageBreak/>
        <w:t>dejado espacio para que compañías más pequeñas se hicieran fuertes en ciertos nichos, favoreciendo la competitividad y una baja concentración de mercado.</w:t>
      </w:r>
    </w:p>
    <w:p w14:paraId="31B12A8D" w14:textId="77777777" w:rsidR="00FF12CD" w:rsidRPr="00114CC1" w:rsidRDefault="00FF12CD" w:rsidP="00817CE7">
      <w:pPr>
        <w:spacing w:line="480" w:lineRule="auto"/>
        <w:jc w:val="both"/>
        <w:rPr>
          <w:rFonts w:ascii="Times New Roman" w:hAnsi="Times New Roman" w:cs="Times New Roman"/>
          <w:lang w:val="es-ES_tradnl"/>
        </w:rPr>
      </w:pPr>
    </w:p>
    <w:tbl>
      <w:tblPr>
        <w:tblW w:w="5000" w:type="pct"/>
        <w:jc w:val="center"/>
        <w:tblCellMar>
          <w:left w:w="70" w:type="dxa"/>
          <w:right w:w="70" w:type="dxa"/>
        </w:tblCellMar>
        <w:tblLook w:val="04A0" w:firstRow="1" w:lastRow="0" w:firstColumn="1" w:lastColumn="0" w:noHBand="0" w:noVBand="1"/>
      </w:tblPr>
      <w:tblGrid>
        <w:gridCol w:w="760"/>
        <w:gridCol w:w="699"/>
        <w:gridCol w:w="4156"/>
        <w:gridCol w:w="3015"/>
      </w:tblGrid>
      <w:tr w:rsidR="00DE4DA2" w:rsidRPr="00DE4DA2" w14:paraId="7977A9F2" w14:textId="77777777" w:rsidTr="005D4460">
        <w:trPr>
          <w:trHeight w:val="495"/>
          <w:jc w:val="center"/>
        </w:trPr>
        <w:tc>
          <w:tcPr>
            <w:tcW w:w="3253" w:type="pct"/>
            <w:gridSpan w:val="3"/>
            <w:tcBorders>
              <w:top w:val="single" w:sz="4" w:space="0" w:color="auto"/>
              <w:left w:val="single" w:sz="4" w:space="0" w:color="auto"/>
              <w:bottom w:val="single" w:sz="4" w:space="0" w:color="auto"/>
              <w:right w:val="single" w:sz="4" w:space="0" w:color="auto"/>
            </w:tcBorders>
            <w:shd w:val="clear" w:color="FFFFFF" w:fill="00B0F0"/>
            <w:noWrap/>
            <w:vAlign w:val="center"/>
            <w:hideMark/>
          </w:tcPr>
          <w:p w14:paraId="76E35F2E" w14:textId="77777777" w:rsidR="00DE4DA2" w:rsidRPr="00DE4DA2" w:rsidRDefault="00DE4DA2" w:rsidP="00817CE7">
            <w:pPr>
              <w:spacing w:line="480" w:lineRule="auto"/>
              <w:jc w:val="center"/>
              <w:rPr>
                <w:rFonts w:ascii="Times New Roman" w:eastAsia="Times New Roman" w:hAnsi="Times New Roman" w:cs="Times New Roman"/>
                <w:color w:val="FFFFFF"/>
                <w:lang w:val="es-AR" w:eastAsia="es-AR"/>
              </w:rPr>
            </w:pPr>
            <w:r w:rsidRPr="00DE4DA2">
              <w:rPr>
                <w:rFonts w:ascii="Times New Roman" w:eastAsia="Times New Roman" w:hAnsi="Times New Roman" w:cs="Times New Roman"/>
                <w:color w:val="FFFFFF"/>
                <w:lang w:val="es-AR" w:eastAsia="es-AR"/>
              </w:rPr>
              <w:t xml:space="preserve">E n t i d a d </w:t>
            </w:r>
          </w:p>
        </w:tc>
        <w:tc>
          <w:tcPr>
            <w:tcW w:w="1747" w:type="pct"/>
            <w:tcBorders>
              <w:top w:val="single" w:sz="4" w:space="0" w:color="auto"/>
              <w:left w:val="single" w:sz="4" w:space="0" w:color="auto"/>
              <w:bottom w:val="single" w:sz="4" w:space="0" w:color="auto"/>
              <w:right w:val="single" w:sz="4" w:space="0" w:color="auto"/>
            </w:tcBorders>
            <w:shd w:val="clear" w:color="FFFFFF" w:fill="00B0F0"/>
            <w:vAlign w:val="center"/>
            <w:hideMark/>
          </w:tcPr>
          <w:p w14:paraId="0BC75795" w14:textId="77777777" w:rsidR="00DE4DA2" w:rsidRPr="00DE4DA2" w:rsidRDefault="00DE4DA2" w:rsidP="00817CE7">
            <w:pPr>
              <w:spacing w:line="480" w:lineRule="auto"/>
              <w:rPr>
                <w:rFonts w:ascii="Times New Roman" w:eastAsia="Times New Roman" w:hAnsi="Times New Roman" w:cs="Times New Roman"/>
                <w:b/>
                <w:bCs/>
                <w:color w:val="FFFFFF"/>
                <w:lang w:val="es-AR" w:eastAsia="es-AR"/>
              </w:rPr>
            </w:pPr>
            <w:r w:rsidRPr="00DE4DA2">
              <w:rPr>
                <w:rFonts w:ascii="Times New Roman" w:eastAsia="Times New Roman" w:hAnsi="Times New Roman" w:cs="Times New Roman"/>
                <w:b/>
                <w:bCs/>
                <w:color w:val="FFFFFF"/>
                <w:lang w:val="es-AR" w:eastAsia="es-AR"/>
              </w:rPr>
              <w:t> </w:t>
            </w:r>
          </w:p>
        </w:tc>
      </w:tr>
      <w:tr w:rsidR="005D4460" w:rsidRPr="00DE4DA2" w14:paraId="324D5939" w14:textId="77777777" w:rsidTr="005D4460">
        <w:trPr>
          <w:trHeight w:val="1095"/>
          <w:jc w:val="center"/>
        </w:trPr>
        <w:tc>
          <w:tcPr>
            <w:tcW w:w="440" w:type="pct"/>
            <w:tcBorders>
              <w:top w:val="single" w:sz="4" w:space="0" w:color="auto"/>
              <w:left w:val="single" w:sz="4" w:space="0" w:color="auto"/>
              <w:bottom w:val="single" w:sz="4" w:space="0" w:color="auto"/>
              <w:right w:val="single" w:sz="4" w:space="0" w:color="auto"/>
            </w:tcBorders>
            <w:shd w:val="clear" w:color="000000" w:fill="F2F2F2"/>
            <w:noWrap/>
            <w:textDirection w:val="btLr"/>
            <w:vAlign w:val="center"/>
            <w:hideMark/>
          </w:tcPr>
          <w:p w14:paraId="7EBF994E"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Orden</w:t>
            </w:r>
          </w:p>
        </w:tc>
        <w:tc>
          <w:tcPr>
            <w:tcW w:w="40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76930DC"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N.J.</w:t>
            </w:r>
          </w:p>
        </w:tc>
        <w:tc>
          <w:tcPr>
            <w:tcW w:w="240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9843493"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Denominación</w:t>
            </w:r>
          </w:p>
        </w:tc>
        <w:tc>
          <w:tcPr>
            <w:tcW w:w="1747" w:type="pct"/>
            <w:tcBorders>
              <w:top w:val="single" w:sz="4" w:space="0" w:color="auto"/>
              <w:left w:val="single" w:sz="4" w:space="0" w:color="auto"/>
              <w:bottom w:val="single" w:sz="4" w:space="0" w:color="auto"/>
              <w:right w:val="single" w:sz="4" w:space="0" w:color="auto"/>
            </w:tcBorders>
            <w:shd w:val="clear" w:color="FFFFFF" w:fill="00B0F0"/>
            <w:vAlign w:val="center"/>
            <w:hideMark/>
          </w:tcPr>
          <w:p w14:paraId="1FE1BE46" w14:textId="77777777" w:rsidR="00DE4DA2" w:rsidRPr="00DE4DA2" w:rsidRDefault="00DE4DA2" w:rsidP="00817CE7">
            <w:pPr>
              <w:spacing w:line="480" w:lineRule="auto"/>
              <w:jc w:val="center"/>
              <w:rPr>
                <w:rFonts w:ascii="Times New Roman" w:eastAsia="Times New Roman" w:hAnsi="Times New Roman" w:cs="Times New Roman"/>
                <w:b/>
                <w:bCs/>
                <w:color w:val="FFFFFF"/>
                <w:lang w:val="es-AR" w:eastAsia="es-AR"/>
              </w:rPr>
            </w:pPr>
            <w:r w:rsidRPr="00DE4DA2">
              <w:rPr>
                <w:rFonts w:ascii="Times New Roman" w:eastAsia="Times New Roman" w:hAnsi="Times New Roman" w:cs="Times New Roman"/>
                <w:b/>
                <w:bCs/>
                <w:color w:val="FFFFFF"/>
                <w:lang w:val="es-AR" w:eastAsia="es-AR"/>
              </w:rPr>
              <w:t xml:space="preserve"> PART. TOTAL (%)</w:t>
            </w:r>
          </w:p>
        </w:tc>
      </w:tr>
      <w:tr w:rsidR="00DE4DA2" w:rsidRPr="00DE4DA2" w14:paraId="63CDDCEF" w14:textId="77777777" w:rsidTr="005D4460">
        <w:trPr>
          <w:trHeight w:val="255"/>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4B8B8"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63</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F62F5"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A</w:t>
            </w:r>
          </w:p>
        </w:tc>
        <w:tc>
          <w:tcPr>
            <w:tcW w:w="2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40B00"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FED. PATRONAL</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6C91B"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8,25</w:t>
            </w:r>
          </w:p>
        </w:tc>
      </w:tr>
      <w:tr w:rsidR="00DE4DA2" w:rsidRPr="00DE4DA2" w14:paraId="399718BD" w14:textId="77777777" w:rsidTr="005D4460">
        <w:trPr>
          <w:trHeight w:val="255"/>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1ABA4"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153</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2A538"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C</w:t>
            </w:r>
          </w:p>
        </w:tc>
        <w:tc>
          <w:tcPr>
            <w:tcW w:w="2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C92BE2"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SANCOR</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A5756F"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6,21</w:t>
            </w:r>
          </w:p>
        </w:tc>
      </w:tr>
      <w:tr w:rsidR="00DE4DA2" w:rsidRPr="00DE4DA2" w14:paraId="42C9059C" w14:textId="77777777" w:rsidTr="005D4460">
        <w:trPr>
          <w:trHeight w:val="255"/>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9CD669"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32</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A6C7C"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A</w:t>
            </w:r>
          </w:p>
        </w:tc>
        <w:tc>
          <w:tcPr>
            <w:tcW w:w="2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0B214"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CAJA GENERALES</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3C8BB9"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5,05</w:t>
            </w:r>
          </w:p>
        </w:tc>
      </w:tr>
      <w:tr w:rsidR="00DE4DA2" w:rsidRPr="00DE4DA2" w14:paraId="389B17A5" w14:textId="77777777" w:rsidTr="005D4460">
        <w:trPr>
          <w:trHeight w:val="255"/>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8FD80"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132</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51EA72"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A</w:t>
            </w:r>
          </w:p>
        </w:tc>
        <w:tc>
          <w:tcPr>
            <w:tcW w:w="2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BF42E"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PREVENCIÓN ART</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3373E"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4,84</w:t>
            </w:r>
          </w:p>
        </w:tc>
      </w:tr>
      <w:tr w:rsidR="00DE4DA2" w:rsidRPr="00DE4DA2" w14:paraId="7D115EBC" w14:textId="77777777" w:rsidTr="005D4460">
        <w:trPr>
          <w:trHeight w:val="255"/>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6F1C7"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141</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63B28"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A</w:t>
            </w:r>
          </w:p>
        </w:tc>
        <w:tc>
          <w:tcPr>
            <w:tcW w:w="2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3B89"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PROVINCIA ART</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00AD9D"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4,41</w:t>
            </w:r>
          </w:p>
        </w:tc>
      </w:tr>
      <w:tr w:rsidR="00DE4DA2" w:rsidRPr="00DE4DA2" w14:paraId="2E303FC1" w14:textId="77777777" w:rsidTr="005D4460">
        <w:trPr>
          <w:trHeight w:val="255"/>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C586C"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156</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88E01B"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C</w:t>
            </w:r>
          </w:p>
        </w:tc>
        <w:tc>
          <w:tcPr>
            <w:tcW w:w="2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A407A"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SEGUNDA</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586BE6"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4,03</w:t>
            </w:r>
          </w:p>
        </w:tc>
      </w:tr>
      <w:tr w:rsidR="00DE4DA2" w:rsidRPr="00DE4DA2" w14:paraId="070C8255" w14:textId="77777777" w:rsidTr="005D4460">
        <w:trPr>
          <w:trHeight w:val="255"/>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AA9DB"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148</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22E8C4"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C</w:t>
            </w:r>
          </w:p>
        </w:tc>
        <w:tc>
          <w:tcPr>
            <w:tcW w:w="2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84F24"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SAN CRISTÓBAL</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10EACD"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3,84</w:t>
            </w:r>
          </w:p>
        </w:tc>
      </w:tr>
      <w:tr w:rsidR="00DE4DA2" w:rsidRPr="00DE4DA2" w14:paraId="5F6D4985" w14:textId="77777777" w:rsidTr="005D4460">
        <w:trPr>
          <w:trHeight w:val="255"/>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0B1C7"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23</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0C9EC"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C</w:t>
            </w:r>
          </w:p>
        </w:tc>
        <w:tc>
          <w:tcPr>
            <w:tcW w:w="2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AF7080"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BERNARDINO RIVADAVIA</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7BAB73"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3,33</w:t>
            </w:r>
          </w:p>
        </w:tc>
      </w:tr>
      <w:tr w:rsidR="00DE4DA2" w:rsidRPr="00DE4DA2" w14:paraId="1ABF20B2" w14:textId="77777777" w:rsidTr="005D4460">
        <w:trPr>
          <w:trHeight w:val="30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A5F22"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109</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10AA2A"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A</w:t>
            </w:r>
          </w:p>
        </w:tc>
        <w:tc>
          <w:tcPr>
            <w:tcW w:w="2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5CEF31"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NACIÓN</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0EDC9"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3,19</w:t>
            </w:r>
          </w:p>
        </w:tc>
      </w:tr>
      <w:tr w:rsidR="00DE4DA2" w:rsidRPr="00DE4DA2" w14:paraId="769DA485" w14:textId="77777777" w:rsidTr="005D4460">
        <w:trPr>
          <w:trHeight w:val="255"/>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61D10"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100</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5C4D4" w14:textId="77777777" w:rsidR="00DE4DA2" w:rsidRPr="00DE4DA2" w:rsidRDefault="00DE4DA2" w:rsidP="00817CE7">
            <w:pPr>
              <w:spacing w:line="480" w:lineRule="auto"/>
              <w:jc w:val="center"/>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A</w:t>
            </w:r>
          </w:p>
        </w:tc>
        <w:tc>
          <w:tcPr>
            <w:tcW w:w="24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CE6F0" w14:textId="77777777" w:rsidR="00DE4DA2" w:rsidRPr="00DE4DA2" w:rsidRDefault="00DE4DA2" w:rsidP="00817CE7">
            <w:pPr>
              <w:spacing w:line="480" w:lineRule="auto"/>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MERCANTIL ANDINA</w:t>
            </w:r>
          </w:p>
        </w:tc>
        <w:tc>
          <w:tcPr>
            <w:tcW w:w="174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B44A92" w14:textId="77777777" w:rsidR="00DE4DA2" w:rsidRPr="00DE4DA2" w:rsidRDefault="00DE4DA2" w:rsidP="00817CE7">
            <w:pPr>
              <w:spacing w:line="480" w:lineRule="auto"/>
              <w:jc w:val="right"/>
              <w:rPr>
                <w:rFonts w:ascii="Times New Roman" w:eastAsia="Times New Roman" w:hAnsi="Times New Roman" w:cs="Times New Roman"/>
                <w:color w:val="404040"/>
                <w:lang w:val="es-AR" w:eastAsia="es-AR"/>
              </w:rPr>
            </w:pPr>
            <w:r w:rsidRPr="00DE4DA2">
              <w:rPr>
                <w:rFonts w:ascii="Times New Roman" w:eastAsia="Times New Roman" w:hAnsi="Times New Roman" w:cs="Times New Roman"/>
                <w:color w:val="404040"/>
                <w:lang w:val="es-AR" w:eastAsia="es-AR"/>
              </w:rPr>
              <w:t>3,09</w:t>
            </w:r>
          </w:p>
        </w:tc>
      </w:tr>
    </w:tbl>
    <w:p w14:paraId="387E85B9" w14:textId="5B47DAA7" w:rsidR="00FF12CD" w:rsidRPr="00114CC1" w:rsidRDefault="00FF12CD" w:rsidP="00817CE7">
      <w:pPr>
        <w:spacing w:line="480" w:lineRule="auto"/>
        <w:jc w:val="both"/>
        <w:rPr>
          <w:rFonts w:ascii="Times New Roman" w:hAnsi="Times New Roman" w:cs="Times New Roman"/>
          <w:lang w:val="es-ES_tradnl"/>
        </w:rPr>
      </w:pPr>
      <w:r w:rsidRPr="00114CC1">
        <w:rPr>
          <w:rFonts w:ascii="Times New Roman" w:hAnsi="Times New Roman" w:cs="Times New Roman"/>
          <w:i/>
          <w:iCs/>
          <w:lang w:val="es-ES_tradnl"/>
        </w:rPr>
        <w:t xml:space="preserve">Gráfico: % de participación total de mercado, principales </w:t>
      </w:r>
      <w:r w:rsidR="00DE4DA2" w:rsidRPr="00114CC1">
        <w:rPr>
          <w:rFonts w:ascii="Times New Roman" w:hAnsi="Times New Roman" w:cs="Times New Roman"/>
          <w:i/>
          <w:iCs/>
          <w:lang w:val="es-ES_tradnl"/>
        </w:rPr>
        <w:t>10</w:t>
      </w:r>
      <w:r w:rsidRPr="00114CC1">
        <w:rPr>
          <w:rFonts w:ascii="Times New Roman" w:hAnsi="Times New Roman" w:cs="Times New Roman"/>
          <w:i/>
          <w:iCs/>
          <w:lang w:val="es-ES_tradnl"/>
        </w:rPr>
        <w:t xml:space="preserve"> compañías aseguradoras. Fuente: Superintendencia de Seguros de la Nación.</w:t>
      </w:r>
      <w:r w:rsidRPr="00114CC1">
        <w:rPr>
          <w:rStyle w:val="FootnoteReference"/>
          <w:rFonts w:ascii="Times New Roman" w:hAnsi="Times New Roman" w:cs="Times New Roman"/>
          <w:i/>
          <w:iCs/>
          <w:lang w:val="es-ES_tradnl"/>
        </w:rPr>
        <w:footnoteReference w:id="5"/>
      </w:r>
    </w:p>
    <w:p w14:paraId="7D64AF2F" w14:textId="77777777" w:rsidR="00FF12CD" w:rsidRPr="00114CC1" w:rsidRDefault="00FF12CD" w:rsidP="00817CE7">
      <w:pPr>
        <w:spacing w:line="480" w:lineRule="auto"/>
        <w:jc w:val="both"/>
        <w:rPr>
          <w:rFonts w:ascii="Times New Roman" w:hAnsi="Times New Roman" w:cs="Times New Roman"/>
          <w:lang w:val="es-ES_tradnl"/>
        </w:rPr>
      </w:pPr>
    </w:p>
    <w:p w14:paraId="5510CD5E" w14:textId="6C5472E5" w:rsidR="00372652" w:rsidRPr="00114CC1" w:rsidRDefault="0037265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En </w:t>
      </w:r>
      <w:r w:rsidR="00DE4DA2" w:rsidRPr="00114CC1">
        <w:rPr>
          <w:rFonts w:ascii="Times New Roman" w:hAnsi="Times New Roman" w:cs="Times New Roman"/>
          <w:lang w:val="es-ES_tradnl"/>
        </w:rPr>
        <w:t>s</w:t>
      </w:r>
      <w:r w:rsidRPr="00114CC1">
        <w:rPr>
          <w:rFonts w:ascii="Times New Roman" w:hAnsi="Times New Roman" w:cs="Times New Roman"/>
          <w:lang w:val="es-ES_tradnl"/>
        </w:rPr>
        <w:t xml:space="preserve">eguros </w:t>
      </w:r>
      <w:r w:rsidR="00DE4DA2" w:rsidRPr="00114CC1">
        <w:rPr>
          <w:rFonts w:ascii="Times New Roman" w:hAnsi="Times New Roman" w:cs="Times New Roman"/>
          <w:lang w:val="es-ES_tradnl"/>
        </w:rPr>
        <w:t>p</w:t>
      </w:r>
      <w:r w:rsidRPr="00114CC1">
        <w:rPr>
          <w:rFonts w:ascii="Times New Roman" w:hAnsi="Times New Roman" w:cs="Times New Roman"/>
          <w:lang w:val="es-ES_tradnl"/>
        </w:rPr>
        <w:t>atrimoniales el resultado técnico es positivo (10% para el total de los ramos) dada la baja siniestralidad</w:t>
      </w:r>
      <w:r w:rsidR="00DE4DA2" w:rsidRPr="00114CC1">
        <w:rPr>
          <w:rFonts w:ascii="Times New Roman" w:hAnsi="Times New Roman" w:cs="Times New Roman"/>
          <w:lang w:val="es-ES_tradnl"/>
        </w:rPr>
        <w:t xml:space="preserve"> arrastrada por el período de pandemia</w:t>
      </w:r>
      <w:r w:rsidRPr="00114CC1">
        <w:rPr>
          <w:rFonts w:ascii="Times New Roman" w:hAnsi="Times New Roman" w:cs="Times New Roman"/>
          <w:lang w:val="es-ES_tradnl"/>
        </w:rPr>
        <w:t xml:space="preserve">. Todos los ramos </w:t>
      </w:r>
      <w:r w:rsidRPr="00114CC1">
        <w:rPr>
          <w:rFonts w:ascii="Times New Roman" w:hAnsi="Times New Roman" w:cs="Times New Roman"/>
          <w:lang w:val="es-ES_tradnl"/>
        </w:rPr>
        <w:lastRenderedPageBreak/>
        <w:t xml:space="preserve">presentan resultados positivos excepto </w:t>
      </w:r>
      <w:r w:rsidR="00DE4DA2" w:rsidRPr="00114CC1">
        <w:rPr>
          <w:rFonts w:ascii="Times New Roman" w:hAnsi="Times New Roman" w:cs="Times New Roman"/>
          <w:lang w:val="es-ES_tradnl"/>
        </w:rPr>
        <w:t>responsabilidad civil</w:t>
      </w:r>
      <w:r w:rsidRPr="00114CC1">
        <w:rPr>
          <w:rFonts w:ascii="Times New Roman" w:hAnsi="Times New Roman" w:cs="Times New Roman"/>
          <w:lang w:val="es-ES_tradnl"/>
        </w:rPr>
        <w:t xml:space="preserve">, </w:t>
      </w:r>
      <w:r w:rsidR="00DE4DA2" w:rsidRPr="00114CC1">
        <w:rPr>
          <w:rFonts w:ascii="Times New Roman" w:hAnsi="Times New Roman" w:cs="Times New Roman"/>
          <w:lang w:val="es-ES_tradnl"/>
        </w:rPr>
        <w:t>c</w:t>
      </w:r>
      <w:r w:rsidRPr="00114CC1">
        <w:rPr>
          <w:rFonts w:ascii="Times New Roman" w:hAnsi="Times New Roman" w:cs="Times New Roman"/>
          <w:lang w:val="es-ES_tradnl"/>
        </w:rPr>
        <w:t xml:space="preserve">ombinados y </w:t>
      </w:r>
      <w:r w:rsidR="00DE4DA2" w:rsidRPr="00114CC1">
        <w:rPr>
          <w:rFonts w:ascii="Times New Roman" w:hAnsi="Times New Roman" w:cs="Times New Roman"/>
          <w:lang w:val="es-ES_tradnl"/>
        </w:rPr>
        <w:t>m</w:t>
      </w:r>
      <w:r w:rsidRPr="00114CC1">
        <w:rPr>
          <w:rFonts w:ascii="Times New Roman" w:hAnsi="Times New Roman" w:cs="Times New Roman"/>
          <w:lang w:val="es-ES_tradnl"/>
        </w:rPr>
        <w:t xml:space="preserve">otos. En Vida, el resultado técnico es positivo (12% para el total de los ramos) también dado por la baja siniestralidad. Todos los ramos presentan resultados positivos excepto </w:t>
      </w:r>
      <w:r w:rsidR="00DE4DA2" w:rsidRPr="00114CC1">
        <w:rPr>
          <w:rFonts w:ascii="Times New Roman" w:hAnsi="Times New Roman" w:cs="Times New Roman"/>
          <w:lang w:val="es-ES_tradnl"/>
        </w:rPr>
        <w:t>s</w:t>
      </w:r>
      <w:r w:rsidRPr="00114CC1">
        <w:rPr>
          <w:rFonts w:ascii="Times New Roman" w:hAnsi="Times New Roman" w:cs="Times New Roman"/>
          <w:lang w:val="es-ES_tradnl"/>
        </w:rPr>
        <w:t xml:space="preserve">epelio </w:t>
      </w:r>
      <w:r w:rsidR="00DE4DA2" w:rsidRPr="00114CC1">
        <w:rPr>
          <w:rFonts w:ascii="Times New Roman" w:hAnsi="Times New Roman" w:cs="Times New Roman"/>
          <w:lang w:val="es-ES_tradnl"/>
        </w:rPr>
        <w:t>i</w:t>
      </w:r>
      <w:r w:rsidRPr="00114CC1">
        <w:rPr>
          <w:rFonts w:ascii="Times New Roman" w:hAnsi="Times New Roman" w:cs="Times New Roman"/>
          <w:lang w:val="es-ES_tradnl"/>
        </w:rPr>
        <w:t xml:space="preserve">ndividual. </w:t>
      </w:r>
    </w:p>
    <w:p w14:paraId="609765BA" w14:textId="77777777" w:rsidR="001932FE" w:rsidRDefault="001932FE" w:rsidP="00817CE7">
      <w:pPr>
        <w:spacing w:line="480" w:lineRule="auto"/>
        <w:jc w:val="both"/>
        <w:rPr>
          <w:rFonts w:ascii="Times New Roman" w:hAnsi="Times New Roman" w:cs="Times New Roman"/>
          <w:lang w:val="es-ES_tradnl"/>
        </w:rPr>
      </w:pPr>
    </w:p>
    <w:p w14:paraId="1BE0042F" w14:textId="49D3E224" w:rsidR="00372652" w:rsidRPr="00114CC1" w:rsidRDefault="0037265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Las </w:t>
      </w:r>
      <w:r w:rsidR="00DE4DA2" w:rsidRPr="00114CC1">
        <w:rPr>
          <w:rFonts w:ascii="Times New Roman" w:hAnsi="Times New Roman" w:cs="Times New Roman"/>
          <w:lang w:val="es-ES_tradnl"/>
        </w:rPr>
        <w:t>c</w:t>
      </w:r>
      <w:r w:rsidRPr="00114CC1">
        <w:rPr>
          <w:rFonts w:ascii="Times New Roman" w:hAnsi="Times New Roman" w:cs="Times New Roman"/>
          <w:lang w:val="es-ES_tradnl"/>
        </w:rPr>
        <w:t xml:space="preserve">ompañías de </w:t>
      </w:r>
      <w:r w:rsidR="00DE4DA2" w:rsidRPr="00114CC1">
        <w:rPr>
          <w:rFonts w:ascii="Times New Roman" w:hAnsi="Times New Roman" w:cs="Times New Roman"/>
          <w:lang w:val="es-ES_tradnl"/>
        </w:rPr>
        <w:t>s</w:t>
      </w:r>
      <w:r w:rsidRPr="00114CC1">
        <w:rPr>
          <w:rFonts w:ascii="Times New Roman" w:hAnsi="Times New Roman" w:cs="Times New Roman"/>
          <w:lang w:val="es-ES_tradnl"/>
        </w:rPr>
        <w:t>eguros emplean actualmente casi a 31</w:t>
      </w:r>
      <w:r w:rsidR="00DE4DA2" w:rsidRPr="00114CC1">
        <w:rPr>
          <w:rFonts w:ascii="Times New Roman" w:hAnsi="Times New Roman" w:cs="Times New Roman"/>
          <w:lang w:val="es-ES_tradnl"/>
        </w:rPr>
        <w:t>.</w:t>
      </w:r>
      <w:r w:rsidRPr="00114CC1">
        <w:rPr>
          <w:rFonts w:ascii="Times New Roman" w:hAnsi="Times New Roman" w:cs="Times New Roman"/>
          <w:lang w:val="es-ES_tradnl"/>
        </w:rPr>
        <w:t xml:space="preserve">000 empleados. El número se mantiene estable en los últimos períodos. Las inversiones de las compañías se vuelcan mayoritariamente en </w:t>
      </w:r>
      <w:r w:rsidR="00DE4DA2" w:rsidRPr="00114CC1">
        <w:rPr>
          <w:rFonts w:ascii="Times New Roman" w:hAnsi="Times New Roman" w:cs="Times New Roman"/>
          <w:lang w:val="es-ES_tradnl"/>
        </w:rPr>
        <w:t>t</w:t>
      </w:r>
      <w:r w:rsidRPr="00114CC1">
        <w:rPr>
          <w:rFonts w:ascii="Times New Roman" w:hAnsi="Times New Roman" w:cs="Times New Roman"/>
          <w:lang w:val="es-ES_tradnl"/>
        </w:rPr>
        <w:t xml:space="preserve">ítulos </w:t>
      </w:r>
      <w:r w:rsidR="00DE4DA2" w:rsidRPr="00114CC1">
        <w:rPr>
          <w:rFonts w:ascii="Times New Roman" w:hAnsi="Times New Roman" w:cs="Times New Roman"/>
          <w:lang w:val="es-ES_tradnl"/>
        </w:rPr>
        <w:t>p</w:t>
      </w:r>
      <w:r w:rsidRPr="00114CC1">
        <w:rPr>
          <w:rFonts w:ascii="Times New Roman" w:hAnsi="Times New Roman" w:cs="Times New Roman"/>
          <w:lang w:val="es-ES_tradnl"/>
        </w:rPr>
        <w:t xml:space="preserve">úblicos y </w:t>
      </w:r>
      <w:r w:rsidR="00DE4DA2" w:rsidRPr="00114CC1">
        <w:rPr>
          <w:rFonts w:ascii="Times New Roman" w:hAnsi="Times New Roman" w:cs="Times New Roman"/>
          <w:lang w:val="es-ES_tradnl"/>
        </w:rPr>
        <w:t>f</w:t>
      </w:r>
      <w:r w:rsidRPr="00114CC1">
        <w:rPr>
          <w:rFonts w:ascii="Times New Roman" w:hAnsi="Times New Roman" w:cs="Times New Roman"/>
          <w:lang w:val="es-ES_tradnl"/>
        </w:rPr>
        <w:t xml:space="preserve">ondos </w:t>
      </w:r>
      <w:r w:rsidR="00DE4DA2" w:rsidRPr="00114CC1">
        <w:rPr>
          <w:rFonts w:ascii="Times New Roman" w:hAnsi="Times New Roman" w:cs="Times New Roman"/>
          <w:lang w:val="es-ES_tradnl"/>
        </w:rPr>
        <w:t>c</w:t>
      </w:r>
      <w:r w:rsidRPr="00114CC1">
        <w:rPr>
          <w:rFonts w:ascii="Times New Roman" w:hAnsi="Times New Roman" w:cs="Times New Roman"/>
          <w:lang w:val="es-ES_tradnl"/>
        </w:rPr>
        <w:t>omunes</w:t>
      </w:r>
      <w:r w:rsidR="00DE4DA2" w:rsidRPr="00114CC1">
        <w:rPr>
          <w:rFonts w:ascii="Times New Roman" w:hAnsi="Times New Roman" w:cs="Times New Roman"/>
          <w:lang w:val="es-ES_tradnl"/>
        </w:rPr>
        <w:t xml:space="preserve"> de inversión</w:t>
      </w:r>
      <w:r w:rsidRPr="00114CC1">
        <w:rPr>
          <w:rFonts w:ascii="Times New Roman" w:hAnsi="Times New Roman" w:cs="Times New Roman"/>
          <w:lang w:val="es-ES_tradnl"/>
        </w:rPr>
        <w:t xml:space="preserve">. El </w:t>
      </w:r>
      <w:r w:rsidR="00DE4DA2" w:rsidRPr="00114CC1">
        <w:rPr>
          <w:rFonts w:ascii="Times New Roman" w:hAnsi="Times New Roman" w:cs="Times New Roman"/>
          <w:lang w:val="es-ES_tradnl"/>
        </w:rPr>
        <w:t>s</w:t>
      </w:r>
      <w:r w:rsidRPr="00114CC1">
        <w:rPr>
          <w:rFonts w:ascii="Times New Roman" w:hAnsi="Times New Roman" w:cs="Times New Roman"/>
          <w:lang w:val="es-ES_tradnl"/>
        </w:rPr>
        <w:t xml:space="preserve">tock de </w:t>
      </w:r>
      <w:r w:rsidR="00DE4DA2" w:rsidRPr="00114CC1">
        <w:rPr>
          <w:rFonts w:ascii="Times New Roman" w:hAnsi="Times New Roman" w:cs="Times New Roman"/>
          <w:lang w:val="es-ES_tradnl"/>
        </w:rPr>
        <w:t>j</w:t>
      </w:r>
      <w:r w:rsidRPr="00114CC1">
        <w:rPr>
          <w:rFonts w:ascii="Times New Roman" w:hAnsi="Times New Roman" w:cs="Times New Roman"/>
          <w:lang w:val="es-ES_tradnl"/>
        </w:rPr>
        <w:t>uicios del mercado ha disminuido el 14% en los últimos 2 períodos.</w:t>
      </w:r>
    </w:p>
    <w:p w14:paraId="7C0D4E1F" w14:textId="11A06A99" w:rsidR="00372652" w:rsidRPr="00114CC1" w:rsidRDefault="00372652" w:rsidP="00817CE7">
      <w:pPr>
        <w:widowControl w:val="0"/>
        <w:tabs>
          <w:tab w:val="left" w:pos="1880"/>
        </w:tabs>
        <w:autoSpaceDE w:val="0"/>
        <w:autoSpaceDN w:val="0"/>
        <w:adjustRightInd w:val="0"/>
        <w:spacing w:line="480" w:lineRule="auto"/>
        <w:jc w:val="both"/>
        <w:rPr>
          <w:rFonts w:ascii="Times New Roman" w:hAnsi="Times New Roman" w:cs="Times New Roman"/>
          <w:lang w:val="es-ES_tradnl"/>
        </w:rPr>
      </w:pPr>
    </w:p>
    <w:p w14:paraId="2A9652E6" w14:textId="1EEB08F8" w:rsidR="00F32101" w:rsidRPr="00E36757" w:rsidRDefault="00E36757" w:rsidP="00E36757">
      <w:pPr>
        <w:pStyle w:val="Heading3"/>
        <w:rPr>
          <w:rFonts w:ascii="Times New Roman" w:hAnsi="Times New Roman" w:cs="Times New Roman"/>
          <w:color w:val="auto"/>
          <w:lang w:val="es-ES_tradnl"/>
        </w:rPr>
      </w:pPr>
      <w:bookmarkStart w:id="16" w:name="_Toc131726788"/>
      <w:r w:rsidRPr="00E36757">
        <w:rPr>
          <w:rFonts w:ascii="Times New Roman" w:hAnsi="Times New Roman" w:cs="Times New Roman"/>
          <w:color w:val="auto"/>
          <w:lang w:val="es-ES_tradnl"/>
        </w:rPr>
        <w:t xml:space="preserve">2.1.2 </w:t>
      </w:r>
      <w:r w:rsidR="00F32101" w:rsidRPr="00E36757">
        <w:rPr>
          <w:rFonts w:ascii="Times New Roman" w:hAnsi="Times New Roman" w:cs="Times New Roman"/>
          <w:color w:val="auto"/>
          <w:lang w:val="es-ES_tradnl"/>
        </w:rPr>
        <w:t>Análisis de la competencia</w:t>
      </w:r>
      <w:bookmarkEnd w:id="16"/>
    </w:p>
    <w:p w14:paraId="06638C41" w14:textId="77777777" w:rsidR="004C56AA" w:rsidRPr="00114CC1" w:rsidRDefault="004C56AA" w:rsidP="00817CE7">
      <w:pPr>
        <w:spacing w:line="480" w:lineRule="auto"/>
        <w:jc w:val="both"/>
        <w:rPr>
          <w:rFonts w:ascii="Times New Roman" w:hAnsi="Times New Roman" w:cs="Times New Roman"/>
          <w:b/>
          <w:bCs/>
          <w:lang w:val="es-ES_tradnl"/>
        </w:rPr>
      </w:pPr>
    </w:p>
    <w:p w14:paraId="78261475" w14:textId="0C3C610C" w:rsidR="00DE4DA2" w:rsidRDefault="0037265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el mercado de seguros existen 193 compañías de seguros.</w:t>
      </w:r>
    </w:p>
    <w:p w14:paraId="0363D1BE" w14:textId="77777777" w:rsidR="005D4460" w:rsidRPr="00114CC1" w:rsidRDefault="005D4460" w:rsidP="00817CE7">
      <w:pPr>
        <w:spacing w:line="480" w:lineRule="auto"/>
        <w:jc w:val="both"/>
        <w:rPr>
          <w:rFonts w:ascii="Times New Roman" w:hAnsi="Times New Roman" w:cs="Times New Roman"/>
          <w:lang w:val="es-ES_tradnl"/>
        </w:rPr>
      </w:pPr>
    </w:p>
    <w:p w14:paraId="19C400C7" w14:textId="1350B34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ES_tradnl"/>
        </w:rPr>
      </w:pPr>
      <w:r w:rsidRPr="00114CC1">
        <w:rPr>
          <w:rFonts w:ascii="Times New Roman" w:hAnsi="Times New Roman" w:cs="Times New Roman"/>
          <w:spacing w:val="1"/>
          <w:u w:val="single"/>
          <w:lang w:val="es-ES_tradnl"/>
        </w:rPr>
        <w:t>Cantidad de Empresas</w:t>
      </w:r>
      <w:r w:rsidR="00206532" w:rsidRPr="00114CC1">
        <w:rPr>
          <w:rFonts w:ascii="Times New Roman" w:hAnsi="Times New Roman" w:cs="Times New Roman"/>
          <w:spacing w:val="1"/>
          <w:u w:val="single"/>
          <w:lang w:val="es-ES_tradnl"/>
        </w:rPr>
        <w:t>:</w:t>
      </w:r>
    </w:p>
    <w:tbl>
      <w:tblPr>
        <w:tblW w:w="0" w:type="auto"/>
        <w:jc w:val="center"/>
        <w:tblLayout w:type="fixed"/>
        <w:tblCellMar>
          <w:left w:w="0" w:type="dxa"/>
          <w:right w:w="0" w:type="dxa"/>
        </w:tblCellMar>
        <w:tblLook w:val="0420" w:firstRow="1" w:lastRow="0" w:firstColumn="0" w:lastColumn="0" w:noHBand="0" w:noVBand="1"/>
      </w:tblPr>
      <w:tblGrid>
        <w:gridCol w:w="3369"/>
        <w:gridCol w:w="1197"/>
        <w:gridCol w:w="1197"/>
        <w:gridCol w:w="1197"/>
        <w:gridCol w:w="1197"/>
        <w:gridCol w:w="1193"/>
      </w:tblGrid>
      <w:tr w:rsidR="00372652" w:rsidRPr="00114CC1" w14:paraId="7D85885E" w14:textId="77777777" w:rsidTr="005D4460">
        <w:trPr>
          <w:trHeight w:val="326"/>
          <w:jc w:val="center"/>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41" w:type="dxa"/>
              <w:left w:w="15" w:type="dxa"/>
              <w:bottom w:w="0" w:type="dxa"/>
              <w:right w:w="15" w:type="dxa"/>
            </w:tcMar>
            <w:hideMark/>
          </w:tcPr>
          <w:p w14:paraId="2B9228D6"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b/>
                <w:spacing w:val="1"/>
                <w:lang w:val="es-AR"/>
              </w:rPr>
            </w:pPr>
            <w:r w:rsidRPr="00114CC1">
              <w:rPr>
                <w:rFonts w:ascii="Times New Roman" w:hAnsi="Times New Roman" w:cs="Times New Roman"/>
                <w:b/>
                <w:spacing w:val="1"/>
                <w:lang w:val="es-AR"/>
              </w:rPr>
              <w:t>Tipo de Cía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2135626D"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
                <w:bCs/>
                <w:spacing w:val="1"/>
                <w:lang w:val="es-AR"/>
              </w:rPr>
              <w:t>2017</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180DAA6B"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
                <w:bCs/>
                <w:spacing w:val="1"/>
                <w:lang w:val="es-AR"/>
              </w:rPr>
              <w:t>2018</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5F4F94E6"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
                <w:bCs/>
                <w:spacing w:val="1"/>
                <w:lang w:val="es-AR"/>
              </w:rPr>
              <w:t>2019</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0B102715"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
                <w:bCs/>
                <w:spacing w:val="1"/>
                <w:lang w:val="es-AR"/>
              </w:rPr>
              <w:t>2020</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05B7F6D9"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
                <w:bCs/>
                <w:spacing w:val="1"/>
                <w:lang w:val="es-AR"/>
              </w:rPr>
              <w:t>2021</w:t>
            </w:r>
          </w:p>
        </w:tc>
      </w:tr>
      <w:tr w:rsidR="00372652" w:rsidRPr="00114CC1" w14:paraId="24643F31" w14:textId="77777777" w:rsidTr="005D4460">
        <w:trPr>
          <w:trHeight w:val="309"/>
          <w:jc w:val="center"/>
        </w:trPr>
        <w:tc>
          <w:tcPr>
            <w:tcW w:w="3369" w:type="dxa"/>
            <w:tcBorders>
              <w:top w:val="single" w:sz="4" w:space="0" w:color="000000"/>
              <w:left w:val="single" w:sz="4" w:space="0" w:color="000000"/>
              <w:bottom w:val="single" w:sz="6" w:space="0" w:color="000000"/>
              <w:right w:val="single" w:sz="4" w:space="0" w:color="000000"/>
            </w:tcBorders>
            <w:shd w:val="clear" w:color="auto" w:fill="auto"/>
            <w:tcMar>
              <w:top w:w="8" w:type="dxa"/>
              <w:left w:w="15" w:type="dxa"/>
              <w:bottom w:w="0" w:type="dxa"/>
              <w:right w:w="15" w:type="dxa"/>
            </w:tcMar>
            <w:hideMark/>
          </w:tcPr>
          <w:p w14:paraId="06CD7E6E"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Total de Cías</w:t>
            </w:r>
          </w:p>
        </w:tc>
        <w:tc>
          <w:tcPr>
            <w:tcW w:w="1197" w:type="dxa"/>
            <w:tcBorders>
              <w:top w:val="single" w:sz="4" w:space="0" w:color="000000"/>
              <w:left w:val="single" w:sz="4" w:space="0" w:color="000000"/>
              <w:bottom w:val="single" w:sz="6" w:space="0" w:color="000000"/>
              <w:right w:val="single" w:sz="4" w:space="0" w:color="000000"/>
            </w:tcBorders>
            <w:shd w:val="clear" w:color="auto" w:fill="auto"/>
            <w:tcMar>
              <w:top w:w="24" w:type="dxa"/>
              <w:left w:w="15" w:type="dxa"/>
              <w:bottom w:w="0" w:type="dxa"/>
              <w:right w:w="15" w:type="dxa"/>
            </w:tcMar>
            <w:hideMark/>
          </w:tcPr>
          <w:p w14:paraId="1477F43E"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186</w:t>
            </w:r>
          </w:p>
        </w:tc>
        <w:tc>
          <w:tcPr>
            <w:tcW w:w="1197" w:type="dxa"/>
            <w:tcBorders>
              <w:top w:val="single" w:sz="4" w:space="0" w:color="000000"/>
              <w:left w:val="single" w:sz="4" w:space="0" w:color="000000"/>
              <w:bottom w:val="single" w:sz="6" w:space="0" w:color="000000"/>
              <w:right w:val="single" w:sz="4" w:space="0" w:color="000000"/>
            </w:tcBorders>
            <w:shd w:val="clear" w:color="auto" w:fill="auto"/>
            <w:tcMar>
              <w:top w:w="24" w:type="dxa"/>
              <w:left w:w="15" w:type="dxa"/>
              <w:bottom w:w="0" w:type="dxa"/>
              <w:right w:w="15" w:type="dxa"/>
            </w:tcMar>
            <w:hideMark/>
          </w:tcPr>
          <w:p w14:paraId="58E19D6D"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187</w:t>
            </w:r>
          </w:p>
        </w:tc>
        <w:tc>
          <w:tcPr>
            <w:tcW w:w="1197" w:type="dxa"/>
            <w:tcBorders>
              <w:top w:val="single" w:sz="4" w:space="0" w:color="000000"/>
              <w:left w:val="single" w:sz="4" w:space="0" w:color="000000"/>
              <w:bottom w:val="single" w:sz="6" w:space="0" w:color="000000"/>
              <w:right w:val="single" w:sz="4" w:space="0" w:color="000000"/>
            </w:tcBorders>
            <w:shd w:val="clear" w:color="auto" w:fill="auto"/>
            <w:tcMar>
              <w:top w:w="24" w:type="dxa"/>
              <w:left w:w="15" w:type="dxa"/>
              <w:bottom w:w="0" w:type="dxa"/>
              <w:right w:w="15" w:type="dxa"/>
            </w:tcMar>
            <w:hideMark/>
          </w:tcPr>
          <w:p w14:paraId="6261538F"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189</w:t>
            </w:r>
          </w:p>
        </w:tc>
        <w:tc>
          <w:tcPr>
            <w:tcW w:w="1197" w:type="dxa"/>
            <w:tcBorders>
              <w:top w:val="single" w:sz="4" w:space="0" w:color="000000"/>
              <w:left w:val="single" w:sz="4" w:space="0" w:color="000000"/>
              <w:bottom w:val="single" w:sz="6" w:space="0" w:color="000000"/>
              <w:right w:val="single" w:sz="4" w:space="0" w:color="000000"/>
            </w:tcBorders>
            <w:shd w:val="clear" w:color="auto" w:fill="auto"/>
            <w:tcMar>
              <w:top w:w="24" w:type="dxa"/>
              <w:left w:w="15" w:type="dxa"/>
              <w:bottom w:w="0" w:type="dxa"/>
              <w:right w:w="15" w:type="dxa"/>
            </w:tcMar>
            <w:hideMark/>
          </w:tcPr>
          <w:p w14:paraId="4ACF838B"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191</w:t>
            </w:r>
          </w:p>
        </w:tc>
        <w:tc>
          <w:tcPr>
            <w:tcW w:w="1193" w:type="dxa"/>
            <w:tcBorders>
              <w:top w:val="single" w:sz="4" w:space="0" w:color="000000"/>
              <w:left w:val="single" w:sz="4" w:space="0" w:color="000000"/>
              <w:bottom w:val="single" w:sz="6" w:space="0" w:color="000000"/>
              <w:right w:val="single" w:sz="4" w:space="0" w:color="000000"/>
            </w:tcBorders>
            <w:shd w:val="clear" w:color="auto" w:fill="auto"/>
            <w:tcMar>
              <w:top w:w="24" w:type="dxa"/>
              <w:left w:w="15" w:type="dxa"/>
              <w:bottom w:w="0" w:type="dxa"/>
              <w:right w:w="15" w:type="dxa"/>
            </w:tcMar>
            <w:hideMark/>
          </w:tcPr>
          <w:p w14:paraId="15F6493C"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193</w:t>
            </w:r>
          </w:p>
        </w:tc>
      </w:tr>
      <w:tr w:rsidR="00372652" w:rsidRPr="00114CC1" w14:paraId="00319D00" w14:textId="77777777" w:rsidTr="005D4460">
        <w:trPr>
          <w:trHeight w:val="309"/>
          <w:jc w:val="center"/>
        </w:trPr>
        <w:tc>
          <w:tcPr>
            <w:tcW w:w="3369" w:type="dxa"/>
            <w:tcBorders>
              <w:top w:val="single" w:sz="6"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hideMark/>
          </w:tcPr>
          <w:p w14:paraId="34D8FDB6" w14:textId="3DA24F7F"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Retiro</w:t>
            </w:r>
          </w:p>
        </w:tc>
        <w:tc>
          <w:tcPr>
            <w:tcW w:w="1197" w:type="dxa"/>
            <w:tcBorders>
              <w:top w:val="single" w:sz="6"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038A10D4"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16</w:t>
            </w:r>
          </w:p>
        </w:tc>
        <w:tc>
          <w:tcPr>
            <w:tcW w:w="1197" w:type="dxa"/>
            <w:tcBorders>
              <w:top w:val="single" w:sz="6"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62B44318"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16</w:t>
            </w:r>
          </w:p>
        </w:tc>
        <w:tc>
          <w:tcPr>
            <w:tcW w:w="1197" w:type="dxa"/>
            <w:tcBorders>
              <w:top w:val="single" w:sz="6"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387EE4C2"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17</w:t>
            </w:r>
          </w:p>
        </w:tc>
        <w:tc>
          <w:tcPr>
            <w:tcW w:w="1197" w:type="dxa"/>
            <w:tcBorders>
              <w:top w:val="single" w:sz="6"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771AB5AC"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18</w:t>
            </w:r>
          </w:p>
        </w:tc>
        <w:tc>
          <w:tcPr>
            <w:tcW w:w="1193" w:type="dxa"/>
            <w:tcBorders>
              <w:top w:val="single" w:sz="6"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6B88776"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18</w:t>
            </w:r>
          </w:p>
        </w:tc>
      </w:tr>
      <w:tr w:rsidR="00372652" w:rsidRPr="00114CC1" w14:paraId="043EB693" w14:textId="77777777" w:rsidTr="005D4460">
        <w:trPr>
          <w:trHeight w:val="309"/>
          <w:jc w:val="center"/>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10" w:type="dxa"/>
              <w:left w:w="15" w:type="dxa"/>
              <w:bottom w:w="0" w:type="dxa"/>
              <w:right w:w="15" w:type="dxa"/>
            </w:tcMar>
            <w:hideMark/>
          </w:tcPr>
          <w:p w14:paraId="0A60C865" w14:textId="0CE3527F"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Vida</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3DF4716E"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36</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65B06DA7"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34</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3C6B9561"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34</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064E91CB"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35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0F3BCD46"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35</w:t>
            </w:r>
          </w:p>
        </w:tc>
      </w:tr>
      <w:tr w:rsidR="00372652" w:rsidRPr="00114CC1" w14:paraId="1CAA5FF7" w14:textId="77777777" w:rsidTr="005D4460">
        <w:trPr>
          <w:trHeight w:val="309"/>
          <w:jc w:val="center"/>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10" w:type="dxa"/>
              <w:left w:w="15" w:type="dxa"/>
              <w:bottom w:w="0" w:type="dxa"/>
              <w:right w:w="15" w:type="dxa"/>
            </w:tcMar>
            <w:hideMark/>
          </w:tcPr>
          <w:p w14:paraId="74EEC518"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Riesgos del Trabajo</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070C238E"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77BCBF8C"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13</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1F0D4A35"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BE49FE7"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11</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6CD75A26"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12</w:t>
            </w:r>
          </w:p>
        </w:tc>
      </w:tr>
      <w:tr w:rsidR="00372652" w:rsidRPr="00114CC1" w14:paraId="418D45E1" w14:textId="77777777" w:rsidTr="005D4460">
        <w:trPr>
          <w:trHeight w:val="309"/>
          <w:jc w:val="center"/>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10" w:type="dxa"/>
              <w:left w:w="15" w:type="dxa"/>
              <w:bottom w:w="0" w:type="dxa"/>
              <w:right w:w="15" w:type="dxa"/>
            </w:tcMar>
            <w:hideMark/>
          </w:tcPr>
          <w:p w14:paraId="4F303975"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Transporte Público Pasajeros</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08191639"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45763E95"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644BA49B"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5</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44F6BD47"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5</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48C82702"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5</w:t>
            </w:r>
          </w:p>
        </w:tc>
      </w:tr>
      <w:tr w:rsidR="00372652" w:rsidRPr="00114CC1" w14:paraId="1AA63D60" w14:textId="77777777" w:rsidTr="005D4460">
        <w:trPr>
          <w:trHeight w:val="311"/>
          <w:jc w:val="center"/>
        </w:trPr>
        <w:tc>
          <w:tcPr>
            <w:tcW w:w="3369" w:type="dxa"/>
            <w:tcBorders>
              <w:top w:val="single" w:sz="4" w:space="0" w:color="000000"/>
              <w:left w:val="single" w:sz="4" w:space="0" w:color="000000"/>
              <w:bottom w:val="single" w:sz="4" w:space="0" w:color="000000"/>
              <w:right w:val="single" w:sz="4" w:space="0" w:color="000000"/>
            </w:tcBorders>
            <w:shd w:val="clear" w:color="auto" w:fill="auto"/>
            <w:tcMar>
              <w:top w:w="10" w:type="dxa"/>
              <w:left w:w="15" w:type="dxa"/>
              <w:bottom w:w="0" w:type="dxa"/>
              <w:right w:w="15" w:type="dxa"/>
            </w:tcMar>
            <w:hideMark/>
          </w:tcPr>
          <w:p w14:paraId="63BE8D85"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Patrimoniales o Mixtas</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7" w:type="dxa"/>
              <w:left w:w="15" w:type="dxa"/>
              <w:bottom w:w="0" w:type="dxa"/>
              <w:right w:w="15" w:type="dxa"/>
            </w:tcMar>
            <w:hideMark/>
          </w:tcPr>
          <w:p w14:paraId="20481DC8"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117</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7" w:type="dxa"/>
              <w:left w:w="15" w:type="dxa"/>
              <w:bottom w:w="0" w:type="dxa"/>
              <w:right w:w="15" w:type="dxa"/>
            </w:tcMar>
            <w:hideMark/>
          </w:tcPr>
          <w:p w14:paraId="09AB3BCE"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121</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7" w:type="dxa"/>
              <w:left w:w="15" w:type="dxa"/>
              <w:bottom w:w="0" w:type="dxa"/>
              <w:right w:w="15" w:type="dxa"/>
            </w:tcMar>
            <w:hideMark/>
          </w:tcPr>
          <w:p w14:paraId="0921FF84"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122</w:t>
            </w:r>
          </w:p>
        </w:tc>
        <w:tc>
          <w:tcPr>
            <w:tcW w:w="1197" w:type="dxa"/>
            <w:tcBorders>
              <w:top w:val="single" w:sz="4" w:space="0" w:color="000000"/>
              <w:left w:val="single" w:sz="4" w:space="0" w:color="000000"/>
              <w:bottom w:val="single" w:sz="4" w:space="0" w:color="000000"/>
              <w:right w:val="single" w:sz="4" w:space="0" w:color="000000"/>
            </w:tcBorders>
            <w:shd w:val="clear" w:color="auto" w:fill="auto"/>
            <w:tcMar>
              <w:top w:w="27" w:type="dxa"/>
              <w:left w:w="15" w:type="dxa"/>
              <w:bottom w:w="0" w:type="dxa"/>
              <w:right w:w="15" w:type="dxa"/>
            </w:tcMar>
            <w:hideMark/>
          </w:tcPr>
          <w:p w14:paraId="78542ED6"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122</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27" w:type="dxa"/>
              <w:left w:w="15" w:type="dxa"/>
              <w:bottom w:w="0" w:type="dxa"/>
              <w:right w:w="15" w:type="dxa"/>
            </w:tcMar>
            <w:hideMark/>
          </w:tcPr>
          <w:p w14:paraId="5095B74F" w14:textId="7777777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Cs/>
                <w:spacing w:val="1"/>
                <w:lang w:val="es-AR"/>
              </w:rPr>
              <w:t>123</w:t>
            </w:r>
          </w:p>
        </w:tc>
      </w:tr>
    </w:tbl>
    <w:p w14:paraId="2FD54426" w14:textId="2B8F039D" w:rsidR="00372652" w:rsidRDefault="00372652" w:rsidP="00817CE7">
      <w:pPr>
        <w:widowControl w:val="0"/>
        <w:tabs>
          <w:tab w:val="left" w:pos="1880"/>
        </w:tabs>
        <w:autoSpaceDE w:val="0"/>
        <w:autoSpaceDN w:val="0"/>
        <w:adjustRightInd w:val="0"/>
        <w:spacing w:line="480" w:lineRule="auto"/>
        <w:rPr>
          <w:rFonts w:ascii="Times New Roman" w:hAnsi="Times New Roman" w:cs="Times New Roman"/>
          <w:i/>
          <w:spacing w:val="1"/>
          <w:lang w:val="es-ES_tradnl"/>
        </w:rPr>
      </w:pPr>
      <w:r w:rsidRPr="00114CC1">
        <w:rPr>
          <w:rFonts w:ascii="Times New Roman" w:hAnsi="Times New Roman" w:cs="Times New Roman"/>
          <w:i/>
          <w:spacing w:val="1"/>
          <w:lang w:val="es-ES_tradnl"/>
        </w:rPr>
        <w:lastRenderedPageBreak/>
        <w:t>Tabla 1: Evolución de la cantidad de empresas por tipo de seguro brindado.</w:t>
      </w:r>
      <w:r w:rsidR="00DE4DA2" w:rsidRPr="00114CC1">
        <w:rPr>
          <w:rFonts w:ascii="Times New Roman" w:hAnsi="Times New Roman" w:cs="Times New Roman"/>
          <w:i/>
          <w:spacing w:val="1"/>
          <w:lang w:val="es-ES_tradnl"/>
        </w:rPr>
        <w:t xml:space="preserve"> </w:t>
      </w:r>
      <w:r w:rsidRPr="00114CC1">
        <w:rPr>
          <w:rFonts w:ascii="Times New Roman" w:hAnsi="Times New Roman" w:cs="Times New Roman"/>
          <w:i/>
          <w:spacing w:val="1"/>
          <w:lang w:val="es-ES_tradnl"/>
        </w:rPr>
        <w:t>Años: 2017-2021.</w:t>
      </w:r>
      <w:r w:rsidR="00DE4DA2" w:rsidRPr="00114CC1">
        <w:rPr>
          <w:rFonts w:ascii="Times New Roman" w:hAnsi="Times New Roman" w:cs="Times New Roman"/>
          <w:i/>
          <w:spacing w:val="1"/>
          <w:lang w:val="es-ES_tradnl"/>
        </w:rPr>
        <w:t xml:space="preserve"> Fuente: Producción propia.</w:t>
      </w:r>
    </w:p>
    <w:p w14:paraId="288A6E5C" w14:textId="77777777" w:rsidR="00114CC1" w:rsidRPr="00114CC1" w:rsidRDefault="00114CC1" w:rsidP="00817CE7">
      <w:pPr>
        <w:widowControl w:val="0"/>
        <w:tabs>
          <w:tab w:val="left" w:pos="1880"/>
        </w:tabs>
        <w:autoSpaceDE w:val="0"/>
        <w:autoSpaceDN w:val="0"/>
        <w:adjustRightInd w:val="0"/>
        <w:spacing w:line="480" w:lineRule="auto"/>
        <w:rPr>
          <w:rFonts w:ascii="Times New Roman" w:hAnsi="Times New Roman" w:cs="Times New Roman"/>
          <w:i/>
          <w:spacing w:val="1"/>
          <w:lang w:val="es-ES_tradnl"/>
        </w:rPr>
      </w:pPr>
    </w:p>
    <w:p w14:paraId="285288BB" w14:textId="05648F70"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b/>
          <w:spacing w:val="1"/>
          <w:u w:val="single"/>
          <w:lang w:val="es-ES_tradnl"/>
        </w:rPr>
      </w:pPr>
    </w:p>
    <w:p w14:paraId="652332CE" w14:textId="74EE9CEE" w:rsidR="00206532" w:rsidRPr="00114CC1" w:rsidRDefault="0020653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En los últimos 5 años la cantidad de compañías de seguros ha crecido en 7 entidades.  Se destacan la creación de 6 compañías patrimoniales o mixtas y 2 de </w:t>
      </w:r>
      <w:r w:rsidR="00DE4DA2" w:rsidRPr="00114CC1">
        <w:rPr>
          <w:rFonts w:ascii="Times New Roman" w:hAnsi="Times New Roman" w:cs="Times New Roman"/>
          <w:lang w:val="es-ES_tradnl"/>
        </w:rPr>
        <w:t>r</w:t>
      </w:r>
      <w:r w:rsidRPr="00114CC1">
        <w:rPr>
          <w:rFonts w:ascii="Times New Roman" w:hAnsi="Times New Roman" w:cs="Times New Roman"/>
          <w:lang w:val="es-ES_tradnl"/>
        </w:rPr>
        <w:t xml:space="preserve">etiro en dicho período. Luego de un decrecimiento de la cantidad de compañías de </w:t>
      </w:r>
      <w:r w:rsidR="00DE4DA2" w:rsidRPr="00114CC1">
        <w:rPr>
          <w:rFonts w:ascii="Times New Roman" w:hAnsi="Times New Roman" w:cs="Times New Roman"/>
          <w:lang w:val="es-ES_tradnl"/>
        </w:rPr>
        <w:t>v</w:t>
      </w:r>
      <w:r w:rsidRPr="00114CC1">
        <w:rPr>
          <w:rFonts w:ascii="Times New Roman" w:hAnsi="Times New Roman" w:cs="Times New Roman"/>
          <w:lang w:val="es-ES_tradnl"/>
        </w:rPr>
        <w:t xml:space="preserve">ida y </w:t>
      </w:r>
      <w:r w:rsidR="00DE4DA2" w:rsidRPr="00114CC1">
        <w:rPr>
          <w:rFonts w:ascii="Times New Roman" w:hAnsi="Times New Roman" w:cs="Times New Roman"/>
          <w:lang w:val="es-ES_tradnl"/>
        </w:rPr>
        <w:t xml:space="preserve">riesgos del trabajo </w:t>
      </w:r>
      <w:r w:rsidRPr="00114CC1">
        <w:rPr>
          <w:rFonts w:ascii="Times New Roman" w:hAnsi="Times New Roman" w:cs="Times New Roman"/>
          <w:lang w:val="es-ES_tradnl"/>
        </w:rPr>
        <w:t xml:space="preserve">hasta 2019, se verifica creación de 1 nueva </w:t>
      </w:r>
      <w:r w:rsidR="00DE4DA2" w:rsidRPr="00114CC1">
        <w:rPr>
          <w:rFonts w:ascii="Times New Roman" w:hAnsi="Times New Roman" w:cs="Times New Roman"/>
          <w:lang w:val="es-ES_tradnl"/>
        </w:rPr>
        <w:t xml:space="preserve">compañía </w:t>
      </w:r>
      <w:r w:rsidRPr="00114CC1">
        <w:rPr>
          <w:rFonts w:ascii="Times New Roman" w:hAnsi="Times New Roman" w:cs="Times New Roman"/>
          <w:lang w:val="es-ES_tradnl"/>
        </w:rPr>
        <w:t xml:space="preserve">de </w:t>
      </w:r>
      <w:r w:rsidR="00DE4DA2" w:rsidRPr="00114CC1">
        <w:rPr>
          <w:rFonts w:ascii="Times New Roman" w:hAnsi="Times New Roman" w:cs="Times New Roman"/>
          <w:lang w:val="es-ES_tradnl"/>
        </w:rPr>
        <w:t>v</w:t>
      </w:r>
      <w:r w:rsidRPr="00114CC1">
        <w:rPr>
          <w:rFonts w:ascii="Times New Roman" w:hAnsi="Times New Roman" w:cs="Times New Roman"/>
          <w:lang w:val="es-ES_tradnl"/>
        </w:rPr>
        <w:t xml:space="preserve">ida y 1 de </w:t>
      </w:r>
      <w:r w:rsidR="00DE4DA2" w:rsidRPr="00114CC1">
        <w:rPr>
          <w:rFonts w:ascii="Times New Roman" w:hAnsi="Times New Roman" w:cs="Times New Roman"/>
          <w:lang w:val="es-ES_tradnl"/>
        </w:rPr>
        <w:t xml:space="preserve">riesgos del trabajo </w:t>
      </w:r>
      <w:r w:rsidRPr="00114CC1">
        <w:rPr>
          <w:rFonts w:ascii="Times New Roman" w:hAnsi="Times New Roman" w:cs="Times New Roman"/>
          <w:lang w:val="es-ES_tradnl"/>
        </w:rPr>
        <w:t>en 2020/21.</w:t>
      </w:r>
    </w:p>
    <w:p w14:paraId="1260EC1E" w14:textId="77777777" w:rsidR="00206532" w:rsidRPr="00114CC1" w:rsidRDefault="00206532" w:rsidP="00817CE7">
      <w:pPr>
        <w:spacing w:line="480" w:lineRule="auto"/>
        <w:jc w:val="both"/>
        <w:rPr>
          <w:rFonts w:ascii="Times New Roman" w:hAnsi="Times New Roman" w:cs="Times New Roman"/>
          <w:lang w:val="es-ES_tradnl"/>
        </w:rPr>
      </w:pPr>
    </w:p>
    <w:p w14:paraId="7DDF74DB" w14:textId="117BFB07" w:rsidR="00206532" w:rsidRPr="00114CC1" w:rsidRDefault="0020653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Del total de </w:t>
      </w:r>
      <w:r w:rsidR="00DE4DA2" w:rsidRPr="00114CC1">
        <w:rPr>
          <w:rFonts w:ascii="Times New Roman" w:hAnsi="Times New Roman" w:cs="Times New Roman"/>
          <w:lang w:val="es-ES_tradnl"/>
        </w:rPr>
        <w:t>c</w:t>
      </w:r>
      <w:r w:rsidRPr="00114CC1">
        <w:rPr>
          <w:rFonts w:ascii="Times New Roman" w:hAnsi="Times New Roman" w:cs="Times New Roman"/>
          <w:lang w:val="es-ES_tradnl"/>
        </w:rPr>
        <w:t xml:space="preserve">ompañías </w:t>
      </w:r>
      <w:r w:rsidR="00DE4DA2" w:rsidRPr="00114CC1">
        <w:rPr>
          <w:rFonts w:ascii="Times New Roman" w:hAnsi="Times New Roman" w:cs="Times New Roman"/>
          <w:lang w:val="es-ES_tradnl"/>
        </w:rPr>
        <w:t>p</w:t>
      </w:r>
      <w:r w:rsidRPr="00114CC1">
        <w:rPr>
          <w:rFonts w:ascii="Times New Roman" w:hAnsi="Times New Roman" w:cs="Times New Roman"/>
          <w:lang w:val="es-ES_tradnl"/>
        </w:rPr>
        <w:t xml:space="preserve">atrimoniales y </w:t>
      </w:r>
      <w:r w:rsidR="00DE4DA2" w:rsidRPr="00114CC1">
        <w:rPr>
          <w:rFonts w:ascii="Times New Roman" w:hAnsi="Times New Roman" w:cs="Times New Roman"/>
          <w:lang w:val="es-ES_tradnl"/>
        </w:rPr>
        <w:t>m</w:t>
      </w:r>
      <w:r w:rsidRPr="00114CC1">
        <w:rPr>
          <w:rFonts w:ascii="Times New Roman" w:hAnsi="Times New Roman" w:cs="Times New Roman"/>
          <w:lang w:val="es-ES_tradnl"/>
        </w:rPr>
        <w:t xml:space="preserve">ixtas, 17 son </w:t>
      </w:r>
      <w:r w:rsidR="00DE4DA2" w:rsidRPr="00114CC1">
        <w:rPr>
          <w:rFonts w:ascii="Times New Roman" w:hAnsi="Times New Roman" w:cs="Times New Roman"/>
          <w:lang w:val="es-ES_tradnl"/>
        </w:rPr>
        <w:t>c</w:t>
      </w:r>
      <w:r w:rsidRPr="00114CC1">
        <w:rPr>
          <w:rFonts w:ascii="Times New Roman" w:hAnsi="Times New Roman" w:cs="Times New Roman"/>
          <w:lang w:val="es-ES_tradnl"/>
        </w:rPr>
        <w:t xml:space="preserve">ooperativas y 3 son </w:t>
      </w:r>
      <w:r w:rsidR="00DE4DA2" w:rsidRPr="00114CC1">
        <w:rPr>
          <w:rFonts w:ascii="Times New Roman" w:hAnsi="Times New Roman" w:cs="Times New Roman"/>
          <w:lang w:val="es-ES_tradnl"/>
        </w:rPr>
        <w:t>organismos oficiales</w:t>
      </w:r>
      <w:r w:rsidRPr="00114CC1">
        <w:rPr>
          <w:rFonts w:ascii="Times New Roman" w:hAnsi="Times New Roman" w:cs="Times New Roman"/>
          <w:lang w:val="es-ES_tradnl"/>
        </w:rPr>
        <w:t xml:space="preserve">. En </w:t>
      </w:r>
      <w:r w:rsidR="00DE4DA2" w:rsidRPr="00114CC1">
        <w:rPr>
          <w:rFonts w:ascii="Times New Roman" w:hAnsi="Times New Roman" w:cs="Times New Roman"/>
          <w:lang w:val="es-ES_tradnl"/>
        </w:rPr>
        <w:t xml:space="preserve">riesgos del trabajo </w:t>
      </w:r>
      <w:r w:rsidRPr="00114CC1">
        <w:rPr>
          <w:rFonts w:ascii="Times New Roman" w:hAnsi="Times New Roman" w:cs="Times New Roman"/>
          <w:lang w:val="es-ES_tradnl"/>
        </w:rPr>
        <w:t xml:space="preserve">existen solamente 2 </w:t>
      </w:r>
      <w:r w:rsidR="00DE4DA2" w:rsidRPr="00114CC1">
        <w:rPr>
          <w:rFonts w:ascii="Times New Roman" w:hAnsi="Times New Roman" w:cs="Times New Roman"/>
          <w:lang w:val="es-ES_tradnl"/>
        </w:rPr>
        <w:t>c</w:t>
      </w:r>
      <w:r w:rsidRPr="00114CC1">
        <w:rPr>
          <w:rFonts w:ascii="Times New Roman" w:hAnsi="Times New Roman" w:cs="Times New Roman"/>
          <w:lang w:val="es-ES_tradnl"/>
        </w:rPr>
        <w:t xml:space="preserve">ooperativas. En </w:t>
      </w:r>
      <w:r w:rsidR="00DE4DA2" w:rsidRPr="00114CC1">
        <w:rPr>
          <w:rFonts w:ascii="Times New Roman" w:hAnsi="Times New Roman" w:cs="Times New Roman"/>
          <w:lang w:val="es-ES_tradnl"/>
        </w:rPr>
        <w:t>v</w:t>
      </w:r>
      <w:r w:rsidRPr="00114CC1">
        <w:rPr>
          <w:rFonts w:ascii="Times New Roman" w:hAnsi="Times New Roman" w:cs="Times New Roman"/>
          <w:lang w:val="es-ES_tradnl"/>
        </w:rPr>
        <w:t xml:space="preserve">ida existe 1 </w:t>
      </w:r>
      <w:r w:rsidR="00DE4DA2" w:rsidRPr="00114CC1">
        <w:rPr>
          <w:rFonts w:ascii="Times New Roman" w:hAnsi="Times New Roman" w:cs="Times New Roman"/>
          <w:lang w:val="es-ES_tradnl"/>
        </w:rPr>
        <w:t>o</w:t>
      </w:r>
      <w:r w:rsidRPr="00114CC1">
        <w:rPr>
          <w:rFonts w:ascii="Times New Roman" w:hAnsi="Times New Roman" w:cs="Times New Roman"/>
          <w:lang w:val="es-ES_tradnl"/>
        </w:rPr>
        <w:t xml:space="preserve">rganismo oficial. En </w:t>
      </w:r>
      <w:r w:rsidR="00DE4DA2" w:rsidRPr="00114CC1">
        <w:rPr>
          <w:rFonts w:ascii="Times New Roman" w:hAnsi="Times New Roman" w:cs="Times New Roman"/>
          <w:lang w:val="es-ES_tradnl"/>
        </w:rPr>
        <w:t>r</w:t>
      </w:r>
      <w:r w:rsidRPr="00114CC1">
        <w:rPr>
          <w:rFonts w:ascii="Times New Roman" w:hAnsi="Times New Roman" w:cs="Times New Roman"/>
          <w:lang w:val="es-ES_tradnl"/>
        </w:rPr>
        <w:t>etiro son todas sociedades anónimas.</w:t>
      </w:r>
    </w:p>
    <w:p w14:paraId="786D37CB" w14:textId="3CF044D2" w:rsidR="00206532" w:rsidRPr="00114CC1" w:rsidRDefault="00206532" w:rsidP="00817CE7">
      <w:pPr>
        <w:spacing w:line="480" w:lineRule="auto"/>
        <w:jc w:val="both"/>
        <w:rPr>
          <w:rFonts w:ascii="Times New Roman" w:hAnsi="Times New Roman" w:cs="Times New Roman"/>
          <w:lang w:val="es-ES_tradnl"/>
        </w:rPr>
      </w:pPr>
    </w:p>
    <w:p w14:paraId="2FDF9B4A" w14:textId="7E00CAE1" w:rsidR="00206532" w:rsidRPr="00E36757" w:rsidRDefault="00E36757" w:rsidP="00E36757">
      <w:pPr>
        <w:pStyle w:val="Heading3"/>
        <w:rPr>
          <w:rFonts w:ascii="Times New Roman" w:hAnsi="Times New Roman" w:cs="Times New Roman"/>
          <w:color w:val="auto"/>
          <w:lang w:val="es-ES_tradnl"/>
        </w:rPr>
      </w:pPr>
      <w:bookmarkStart w:id="17" w:name="_Toc131726789"/>
      <w:r w:rsidRPr="00E36757">
        <w:rPr>
          <w:rFonts w:ascii="Times New Roman" w:hAnsi="Times New Roman" w:cs="Times New Roman"/>
          <w:color w:val="auto"/>
          <w:lang w:val="es-ES_tradnl"/>
        </w:rPr>
        <w:t xml:space="preserve">2.1.3 </w:t>
      </w:r>
      <w:r w:rsidR="00206532" w:rsidRPr="00E36757">
        <w:rPr>
          <w:rFonts w:ascii="Times New Roman" w:hAnsi="Times New Roman" w:cs="Times New Roman"/>
          <w:color w:val="auto"/>
          <w:lang w:val="es-ES_tradnl"/>
        </w:rPr>
        <w:t>Grupos económicos</w:t>
      </w:r>
      <w:bookmarkEnd w:id="17"/>
    </w:p>
    <w:p w14:paraId="56EB5AC3" w14:textId="77777777" w:rsidR="00FD6195" w:rsidRPr="00114CC1" w:rsidRDefault="00FD6195" w:rsidP="00817CE7">
      <w:pPr>
        <w:spacing w:line="480" w:lineRule="auto"/>
        <w:jc w:val="both"/>
        <w:rPr>
          <w:rFonts w:ascii="Times New Roman" w:hAnsi="Times New Roman" w:cs="Times New Roman"/>
          <w:lang w:val="es-ES_tradnl"/>
        </w:rPr>
      </w:pPr>
    </w:p>
    <w:p w14:paraId="30553742" w14:textId="6F570739" w:rsidR="00206532" w:rsidRPr="00114CC1" w:rsidRDefault="0020653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Del total de </w:t>
      </w:r>
      <w:r w:rsidR="00DE4DA2" w:rsidRPr="00114CC1">
        <w:rPr>
          <w:rFonts w:ascii="Times New Roman" w:hAnsi="Times New Roman" w:cs="Times New Roman"/>
          <w:lang w:val="es-ES_tradnl"/>
        </w:rPr>
        <w:t>c</w:t>
      </w:r>
      <w:r w:rsidRPr="00114CC1">
        <w:rPr>
          <w:rFonts w:ascii="Times New Roman" w:hAnsi="Times New Roman" w:cs="Times New Roman"/>
          <w:lang w:val="es-ES_tradnl"/>
        </w:rPr>
        <w:t xml:space="preserve">ompañías del mercado, 59 Compañías pertenecen a 25 grupos económicos (con más de 1 </w:t>
      </w:r>
      <w:r w:rsidR="00DE4DA2" w:rsidRPr="00114CC1">
        <w:rPr>
          <w:rFonts w:ascii="Times New Roman" w:hAnsi="Times New Roman" w:cs="Times New Roman"/>
          <w:lang w:val="es-ES_tradnl"/>
        </w:rPr>
        <w:t>compañía</w:t>
      </w:r>
      <w:r w:rsidRPr="00114CC1">
        <w:rPr>
          <w:rFonts w:ascii="Times New Roman" w:hAnsi="Times New Roman" w:cs="Times New Roman"/>
          <w:lang w:val="es-ES_tradnl"/>
        </w:rPr>
        <w:t>) según el siguiente detalle:</w:t>
      </w:r>
    </w:p>
    <w:p w14:paraId="50359C7E"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ES_tradnl"/>
        </w:rPr>
      </w:pPr>
    </w:p>
    <w:tbl>
      <w:tblPr>
        <w:tblW w:w="5000" w:type="pct"/>
        <w:jc w:val="center"/>
        <w:tblCellMar>
          <w:left w:w="0" w:type="dxa"/>
          <w:right w:w="0" w:type="dxa"/>
        </w:tblCellMar>
        <w:tblLook w:val="0420" w:firstRow="1" w:lastRow="0" w:firstColumn="0" w:lastColumn="0" w:noHBand="0" w:noVBand="1"/>
      </w:tblPr>
      <w:tblGrid>
        <w:gridCol w:w="2953"/>
        <w:gridCol w:w="1650"/>
        <w:gridCol w:w="1400"/>
        <w:gridCol w:w="1246"/>
        <w:gridCol w:w="1381"/>
      </w:tblGrid>
      <w:tr w:rsidR="00206532" w:rsidRPr="00114CC1" w14:paraId="349C27DF" w14:textId="77777777" w:rsidTr="005D4460">
        <w:trPr>
          <w:trHeight w:val="729"/>
          <w:jc w:val="center"/>
        </w:trPr>
        <w:tc>
          <w:tcPr>
            <w:tcW w:w="1711" w:type="pct"/>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hideMark/>
          </w:tcPr>
          <w:p w14:paraId="611D819F"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
                <w:bCs/>
                <w:spacing w:val="1"/>
                <w:lang w:val="es-AR"/>
              </w:rPr>
              <w:t>Tipo</w:t>
            </w:r>
          </w:p>
        </w:tc>
        <w:tc>
          <w:tcPr>
            <w:tcW w:w="956" w:type="pct"/>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hideMark/>
          </w:tcPr>
          <w:p w14:paraId="440294A4"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
                <w:bCs/>
                <w:spacing w:val="1"/>
                <w:lang w:val="es-AR"/>
              </w:rPr>
              <w:t>Total Cias</w:t>
            </w:r>
          </w:p>
        </w:tc>
        <w:tc>
          <w:tcPr>
            <w:tcW w:w="811" w:type="pct"/>
            <w:tcBorders>
              <w:top w:val="single" w:sz="4" w:space="0" w:color="000000"/>
              <w:left w:val="single" w:sz="4" w:space="0" w:color="000000"/>
              <w:bottom w:val="single" w:sz="4" w:space="0" w:color="000000"/>
              <w:right w:val="single" w:sz="4" w:space="0" w:color="000000"/>
            </w:tcBorders>
            <w:shd w:val="clear" w:color="auto" w:fill="auto"/>
            <w:tcMar>
              <w:top w:w="49" w:type="dxa"/>
              <w:left w:w="15" w:type="dxa"/>
              <w:bottom w:w="0" w:type="dxa"/>
              <w:right w:w="15" w:type="dxa"/>
            </w:tcMar>
            <w:hideMark/>
          </w:tcPr>
          <w:p w14:paraId="320D364A" w14:textId="12975C6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
                <w:bCs/>
                <w:spacing w:val="1"/>
                <w:lang w:val="es-AR"/>
              </w:rPr>
              <w:t xml:space="preserve">Total </w:t>
            </w:r>
            <w:r w:rsidR="00466BD4" w:rsidRPr="00114CC1">
              <w:rPr>
                <w:rFonts w:ascii="Times New Roman" w:hAnsi="Times New Roman" w:cs="Times New Roman"/>
                <w:b/>
                <w:bCs/>
                <w:spacing w:val="1"/>
                <w:lang w:val="es-AR"/>
              </w:rPr>
              <w:t>Cias Grupos</w:t>
            </w:r>
            <w:r w:rsidRPr="00114CC1">
              <w:rPr>
                <w:rFonts w:ascii="Times New Roman" w:hAnsi="Times New Roman" w:cs="Times New Roman"/>
                <w:b/>
                <w:bCs/>
                <w:spacing w:val="1"/>
                <w:lang w:val="es-AR"/>
              </w:rPr>
              <w:t xml:space="preserve">  Económicos</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hideMark/>
          </w:tcPr>
          <w:p w14:paraId="3FE87F23"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
                <w:bCs/>
                <w:spacing w:val="1"/>
                <w:lang w:val="es-AR"/>
              </w:rPr>
              <w:t>% Grupos</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hideMark/>
          </w:tcPr>
          <w:p w14:paraId="55623BC7"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b/>
                <w:bCs/>
                <w:spacing w:val="1"/>
                <w:lang w:val="es-AR"/>
              </w:rPr>
              <w:t>Resto Cías</w:t>
            </w:r>
          </w:p>
        </w:tc>
      </w:tr>
      <w:tr w:rsidR="00206532" w:rsidRPr="00114CC1" w14:paraId="1191C8C6" w14:textId="77777777" w:rsidTr="005D4460">
        <w:trPr>
          <w:trHeight w:val="249"/>
          <w:jc w:val="center"/>
        </w:trPr>
        <w:tc>
          <w:tcPr>
            <w:tcW w:w="1711"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65B26309"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lastRenderedPageBreak/>
              <w:t>Patrimoniales y Mixtas</w:t>
            </w:r>
          </w:p>
        </w:tc>
        <w:tc>
          <w:tcPr>
            <w:tcW w:w="956"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078E45FC"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123</w:t>
            </w:r>
          </w:p>
        </w:tc>
        <w:tc>
          <w:tcPr>
            <w:tcW w:w="811"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781F95BB"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26</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6EC0282F"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21%</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5CD279A6"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97</w:t>
            </w:r>
          </w:p>
        </w:tc>
      </w:tr>
      <w:tr w:rsidR="00206532" w:rsidRPr="00114CC1" w14:paraId="294FC78E" w14:textId="77777777" w:rsidTr="005D4460">
        <w:trPr>
          <w:trHeight w:val="249"/>
          <w:jc w:val="center"/>
        </w:trPr>
        <w:tc>
          <w:tcPr>
            <w:tcW w:w="1711"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20D003E3"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Vida</w:t>
            </w:r>
          </w:p>
        </w:tc>
        <w:tc>
          <w:tcPr>
            <w:tcW w:w="956"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6731D888"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35</w:t>
            </w:r>
          </w:p>
        </w:tc>
        <w:tc>
          <w:tcPr>
            <w:tcW w:w="811"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7E4CB4AA"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9</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5FBBE71A"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26%</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469DA856"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26</w:t>
            </w:r>
          </w:p>
        </w:tc>
      </w:tr>
      <w:tr w:rsidR="00206532" w:rsidRPr="00114CC1" w14:paraId="08ECBCE1" w14:textId="77777777" w:rsidTr="005D4460">
        <w:trPr>
          <w:trHeight w:val="249"/>
          <w:jc w:val="center"/>
        </w:trPr>
        <w:tc>
          <w:tcPr>
            <w:tcW w:w="1711"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74A76408"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Retiro</w:t>
            </w:r>
          </w:p>
        </w:tc>
        <w:tc>
          <w:tcPr>
            <w:tcW w:w="956"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54B571C1"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18</w:t>
            </w:r>
          </w:p>
        </w:tc>
        <w:tc>
          <w:tcPr>
            <w:tcW w:w="811"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4FD9D3DA"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14</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72A12AC2"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78%</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2BF24924"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4</w:t>
            </w:r>
          </w:p>
        </w:tc>
      </w:tr>
      <w:tr w:rsidR="00206532" w:rsidRPr="00114CC1" w14:paraId="48E5DBE1" w14:textId="77777777" w:rsidTr="005D4460">
        <w:trPr>
          <w:trHeight w:val="251"/>
          <w:jc w:val="center"/>
        </w:trPr>
        <w:tc>
          <w:tcPr>
            <w:tcW w:w="1711"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7D16AC32"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ART</w:t>
            </w:r>
          </w:p>
        </w:tc>
        <w:tc>
          <w:tcPr>
            <w:tcW w:w="956"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69D8FDA9"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12</w:t>
            </w:r>
          </w:p>
        </w:tc>
        <w:tc>
          <w:tcPr>
            <w:tcW w:w="811"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44883434"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9</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384799BD"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75%</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26" w:type="dxa"/>
              <w:left w:w="15" w:type="dxa"/>
              <w:bottom w:w="0" w:type="dxa"/>
              <w:right w:w="15" w:type="dxa"/>
            </w:tcMar>
            <w:hideMark/>
          </w:tcPr>
          <w:p w14:paraId="2DE1C240"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3</w:t>
            </w:r>
          </w:p>
        </w:tc>
      </w:tr>
      <w:tr w:rsidR="00206532" w:rsidRPr="00114CC1" w14:paraId="76C84E35" w14:textId="77777777" w:rsidTr="005D4460">
        <w:trPr>
          <w:trHeight w:val="249"/>
          <w:jc w:val="center"/>
        </w:trPr>
        <w:tc>
          <w:tcPr>
            <w:tcW w:w="1711" w:type="pct"/>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35311D48"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TPP</w:t>
            </w:r>
          </w:p>
        </w:tc>
        <w:tc>
          <w:tcPr>
            <w:tcW w:w="956" w:type="pct"/>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383D2521"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5</w:t>
            </w:r>
          </w:p>
        </w:tc>
        <w:tc>
          <w:tcPr>
            <w:tcW w:w="811" w:type="pct"/>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1CC631E4"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1</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7A74B591"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20%</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24" w:type="dxa"/>
              <w:left w:w="15" w:type="dxa"/>
              <w:bottom w:w="0" w:type="dxa"/>
              <w:right w:w="15" w:type="dxa"/>
            </w:tcMar>
            <w:hideMark/>
          </w:tcPr>
          <w:p w14:paraId="6A666F4A"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4</w:t>
            </w:r>
          </w:p>
        </w:tc>
      </w:tr>
      <w:tr w:rsidR="00206532" w:rsidRPr="00114CC1" w14:paraId="776C09E0" w14:textId="77777777" w:rsidTr="005D4460">
        <w:trPr>
          <w:trHeight w:val="250"/>
          <w:jc w:val="center"/>
        </w:trPr>
        <w:tc>
          <w:tcPr>
            <w:tcW w:w="1711" w:type="pct"/>
            <w:tcBorders>
              <w:top w:val="single" w:sz="4" w:space="0" w:color="000000"/>
              <w:left w:val="single" w:sz="4" w:space="0" w:color="000000"/>
              <w:bottom w:val="single" w:sz="4" w:space="0" w:color="000000"/>
              <w:right w:val="single" w:sz="4" w:space="0" w:color="000000"/>
            </w:tcBorders>
            <w:shd w:val="clear" w:color="auto" w:fill="auto"/>
            <w:tcMar>
              <w:top w:w="27" w:type="dxa"/>
              <w:left w:w="15" w:type="dxa"/>
              <w:bottom w:w="0" w:type="dxa"/>
              <w:right w:w="15" w:type="dxa"/>
            </w:tcMar>
            <w:hideMark/>
          </w:tcPr>
          <w:p w14:paraId="7D6D4FC5"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Total</w:t>
            </w:r>
          </w:p>
        </w:tc>
        <w:tc>
          <w:tcPr>
            <w:tcW w:w="956" w:type="pct"/>
            <w:tcBorders>
              <w:top w:val="single" w:sz="4" w:space="0" w:color="000000"/>
              <w:left w:val="single" w:sz="4" w:space="0" w:color="000000"/>
              <w:bottom w:val="single" w:sz="4" w:space="0" w:color="000000"/>
              <w:right w:val="single" w:sz="4" w:space="0" w:color="000000"/>
            </w:tcBorders>
            <w:shd w:val="clear" w:color="auto" w:fill="auto"/>
            <w:tcMar>
              <w:top w:w="27" w:type="dxa"/>
              <w:left w:w="15" w:type="dxa"/>
              <w:bottom w:w="0" w:type="dxa"/>
              <w:right w:w="15" w:type="dxa"/>
            </w:tcMar>
            <w:hideMark/>
          </w:tcPr>
          <w:p w14:paraId="659A36F8"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193</w:t>
            </w:r>
          </w:p>
        </w:tc>
        <w:tc>
          <w:tcPr>
            <w:tcW w:w="811" w:type="pct"/>
            <w:tcBorders>
              <w:top w:val="single" w:sz="4" w:space="0" w:color="000000"/>
              <w:left w:val="single" w:sz="4" w:space="0" w:color="000000"/>
              <w:bottom w:val="single" w:sz="4" w:space="0" w:color="000000"/>
              <w:right w:val="single" w:sz="4" w:space="0" w:color="000000"/>
            </w:tcBorders>
            <w:shd w:val="clear" w:color="auto" w:fill="auto"/>
            <w:tcMar>
              <w:top w:w="27" w:type="dxa"/>
              <w:left w:w="15" w:type="dxa"/>
              <w:bottom w:w="0" w:type="dxa"/>
              <w:right w:w="15" w:type="dxa"/>
            </w:tcMar>
            <w:hideMark/>
          </w:tcPr>
          <w:p w14:paraId="683BB26A"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59</w:t>
            </w:r>
          </w:p>
        </w:tc>
        <w:tc>
          <w:tcPr>
            <w:tcW w:w="722" w:type="pct"/>
            <w:tcBorders>
              <w:top w:val="single" w:sz="4" w:space="0" w:color="000000"/>
              <w:left w:val="single" w:sz="4" w:space="0" w:color="000000"/>
              <w:bottom w:val="single" w:sz="4" w:space="0" w:color="000000"/>
              <w:right w:val="single" w:sz="4" w:space="0" w:color="000000"/>
            </w:tcBorders>
            <w:shd w:val="clear" w:color="auto" w:fill="auto"/>
            <w:tcMar>
              <w:top w:w="27" w:type="dxa"/>
              <w:left w:w="15" w:type="dxa"/>
              <w:bottom w:w="0" w:type="dxa"/>
              <w:right w:w="15" w:type="dxa"/>
            </w:tcMar>
            <w:hideMark/>
          </w:tcPr>
          <w:p w14:paraId="5538830B"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31%</w:t>
            </w:r>
          </w:p>
        </w:tc>
        <w:tc>
          <w:tcPr>
            <w:tcW w:w="800" w:type="pct"/>
            <w:tcBorders>
              <w:top w:val="single" w:sz="4" w:space="0" w:color="000000"/>
              <w:left w:val="single" w:sz="4" w:space="0" w:color="000000"/>
              <w:bottom w:val="single" w:sz="4" w:space="0" w:color="000000"/>
              <w:right w:val="single" w:sz="4" w:space="0" w:color="000000"/>
            </w:tcBorders>
            <w:shd w:val="clear" w:color="auto" w:fill="auto"/>
            <w:tcMar>
              <w:top w:w="27" w:type="dxa"/>
              <w:left w:w="15" w:type="dxa"/>
              <w:bottom w:w="0" w:type="dxa"/>
              <w:right w:w="15" w:type="dxa"/>
            </w:tcMar>
            <w:hideMark/>
          </w:tcPr>
          <w:p w14:paraId="74082478" w14:textId="77777777"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spacing w:val="1"/>
                <w:lang w:val="es-AR"/>
              </w:rPr>
            </w:pPr>
            <w:r w:rsidRPr="00114CC1">
              <w:rPr>
                <w:rFonts w:ascii="Times New Roman" w:hAnsi="Times New Roman" w:cs="Times New Roman"/>
                <w:spacing w:val="1"/>
                <w:lang w:val="es-AR"/>
              </w:rPr>
              <w:t>134</w:t>
            </w:r>
          </w:p>
        </w:tc>
      </w:tr>
    </w:tbl>
    <w:p w14:paraId="688CFFFB" w14:textId="37674E21" w:rsidR="00206532" w:rsidRPr="00114CC1" w:rsidRDefault="00206532" w:rsidP="00817CE7">
      <w:pPr>
        <w:widowControl w:val="0"/>
        <w:tabs>
          <w:tab w:val="left" w:pos="1880"/>
        </w:tabs>
        <w:autoSpaceDE w:val="0"/>
        <w:autoSpaceDN w:val="0"/>
        <w:adjustRightInd w:val="0"/>
        <w:spacing w:line="480" w:lineRule="auto"/>
        <w:rPr>
          <w:rFonts w:ascii="Times New Roman" w:hAnsi="Times New Roman" w:cs="Times New Roman"/>
          <w:i/>
          <w:spacing w:val="1"/>
          <w:lang w:val="es-ES_tradnl"/>
        </w:rPr>
      </w:pPr>
      <w:r w:rsidRPr="00114CC1">
        <w:rPr>
          <w:rFonts w:ascii="Times New Roman" w:hAnsi="Times New Roman" w:cs="Times New Roman"/>
          <w:i/>
          <w:spacing w:val="1"/>
          <w:lang w:val="es-ES_tradnl"/>
        </w:rPr>
        <w:t xml:space="preserve">Tabla 2: Participación de Grupos Económicos en el total de </w:t>
      </w:r>
      <w:r w:rsidR="00DE4DA2" w:rsidRPr="00114CC1">
        <w:rPr>
          <w:rFonts w:ascii="Times New Roman" w:hAnsi="Times New Roman" w:cs="Times New Roman"/>
          <w:i/>
          <w:spacing w:val="1"/>
          <w:lang w:val="es-ES_tradnl"/>
        </w:rPr>
        <w:t>compañías</w:t>
      </w:r>
      <w:r w:rsidR="00A36F15">
        <w:rPr>
          <w:rFonts w:ascii="Times New Roman" w:hAnsi="Times New Roman" w:cs="Times New Roman"/>
          <w:i/>
          <w:spacing w:val="1"/>
          <w:lang w:val="es-ES_tradnl"/>
        </w:rPr>
        <w:t xml:space="preserve"> </w:t>
      </w:r>
      <w:r w:rsidRPr="00114CC1">
        <w:rPr>
          <w:rFonts w:ascii="Times New Roman" w:hAnsi="Times New Roman" w:cs="Times New Roman"/>
          <w:i/>
          <w:spacing w:val="1"/>
          <w:lang w:val="es-ES_tradnl"/>
        </w:rPr>
        <w:t>- Año 2021</w:t>
      </w:r>
      <w:r w:rsidR="00A36F15">
        <w:rPr>
          <w:rFonts w:ascii="Times New Roman" w:hAnsi="Times New Roman" w:cs="Times New Roman"/>
          <w:i/>
          <w:spacing w:val="1"/>
          <w:lang w:val="es-ES_tradnl"/>
        </w:rPr>
        <w:t xml:space="preserve">. </w:t>
      </w:r>
      <w:r w:rsidR="00DE4DA2" w:rsidRPr="00114CC1">
        <w:rPr>
          <w:rFonts w:ascii="Times New Roman" w:hAnsi="Times New Roman" w:cs="Times New Roman"/>
          <w:i/>
          <w:spacing w:val="1"/>
          <w:lang w:val="es-ES_tradnl"/>
        </w:rPr>
        <w:t>Fuente: Elaboración propia</w:t>
      </w:r>
    </w:p>
    <w:p w14:paraId="56289F41" w14:textId="3896FE17" w:rsidR="00372652" w:rsidRPr="00114CC1" w:rsidRDefault="00372652" w:rsidP="00817CE7">
      <w:pPr>
        <w:widowControl w:val="0"/>
        <w:tabs>
          <w:tab w:val="left" w:pos="1880"/>
        </w:tabs>
        <w:autoSpaceDE w:val="0"/>
        <w:autoSpaceDN w:val="0"/>
        <w:adjustRightInd w:val="0"/>
        <w:spacing w:line="480" w:lineRule="auto"/>
        <w:rPr>
          <w:rFonts w:ascii="Times New Roman" w:hAnsi="Times New Roman" w:cs="Times New Roman"/>
          <w:b/>
          <w:spacing w:val="1"/>
          <w:u w:val="single"/>
          <w:lang w:val="es-ES_tradnl"/>
        </w:rPr>
      </w:pPr>
    </w:p>
    <w:p w14:paraId="139E9160" w14:textId="5B584FEC" w:rsidR="00206532" w:rsidRPr="00114CC1" w:rsidRDefault="0020653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Los grupos económicos representan el 73% de la producción total y tienen gran concentración en </w:t>
      </w:r>
      <w:r w:rsidR="00DE4DA2" w:rsidRPr="00114CC1">
        <w:rPr>
          <w:rFonts w:ascii="Times New Roman" w:hAnsi="Times New Roman" w:cs="Times New Roman"/>
          <w:lang w:val="es-ES_tradnl"/>
        </w:rPr>
        <w:t>riesgos del trabajo</w:t>
      </w:r>
      <w:r w:rsidRPr="00114CC1">
        <w:rPr>
          <w:rFonts w:ascii="Times New Roman" w:hAnsi="Times New Roman" w:cs="Times New Roman"/>
          <w:lang w:val="es-ES_tradnl"/>
        </w:rPr>
        <w:t xml:space="preserve"> y </w:t>
      </w:r>
      <w:r w:rsidR="00DE4DA2" w:rsidRPr="00114CC1">
        <w:rPr>
          <w:rFonts w:ascii="Times New Roman" w:hAnsi="Times New Roman" w:cs="Times New Roman"/>
          <w:lang w:val="es-ES_tradnl"/>
        </w:rPr>
        <w:t>r</w:t>
      </w:r>
      <w:r w:rsidRPr="00114CC1">
        <w:rPr>
          <w:rFonts w:ascii="Times New Roman" w:hAnsi="Times New Roman" w:cs="Times New Roman"/>
          <w:lang w:val="es-ES_tradnl"/>
        </w:rPr>
        <w:t>etiro.</w:t>
      </w:r>
    </w:p>
    <w:p w14:paraId="6BAAF2C9" w14:textId="515D5E3B" w:rsidR="00206532" w:rsidRPr="00114CC1" w:rsidRDefault="00206532" w:rsidP="00817CE7">
      <w:pPr>
        <w:spacing w:line="480" w:lineRule="auto"/>
        <w:jc w:val="both"/>
        <w:rPr>
          <w:rFonts w:ascii="Times New Roman" w:hAnsi="Times New Roman" w:cs="Times New Roman"/>
          <w:lang w:val="es-ES_tradnl"/>
        </w:rPr>
      </w:pPr>
    </w:p>
    <w:p w14:paraId="11BE3B17" w14:textId="68CC6D74" w:rsidR="003D02F9" w:rsidRPr="00114CC1" w:rsidRDefault="00776DB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Respecto al análisis de la oferta, los productos de seguros pueden ser de carácter personal o corporat</w:t>
      </w:r>
      <w:r w:rsidR="003D02F9" w:rsidRPr="00114CC1">
        <w:rPr>
          <w:rFonts w:ascii="Times New Roman" w:hAnsi="Times New Roman" w:cs="Times New Roman"/>
          <w:lang w:val="es-ES_tradnl"/>
        </w:rPr>
        <w:t>ivo y segmentados en función de</w:t>
      </w:r>
      <w:r w:rsidRPr="00114CC1">
        <w:rPr>
          <w:rFonts w:ascii="Times New Roman" w:hAnsi="Times New Roman" w:cs="Times New Roman"/>
          <w:lang w:val="es-ES_tradnl"/>
        </w:rPr>
        <w:t xml:space="preserve"> diversos criterios, tanto desde el punto de vista de la oferta</w:t>
      </w:r>
      <w:r w:rsidR="003D02F9" w:rsidRPr="00114CC1">
        <w:rPr>
          <w:rFonts w:ascii="Times New Roman" w:hAnsi="Times New Roman" w:cs="Times New Roman"/>
          <w:lang w:val="es-ES_tradnl"/>
        </w:rPr>
        <w:t xml:space="preserve"> como de la demanda. Entre los </w:t>
      </w:r>
      <w:r w:rsidRPr="00114CC1">
        <w:rPr>
          <w:rFonts w:ascii="Times New Roman" w:hAnsi="Times New Roman" w:cs="Times New Roman"/>
          <w:lang w:val="es-ES_tradnl"/>
        </w:rPr>
        <w:t>criterios de demanda más útiles destacan aquellos que tienen en cuenta el t</w:t>
      </w:r>
      <w:r w:rsidR="003D02F9" w:rsidRPr="00114CC1">
        <w:rPr>
          <w:rFonts w:ascii="Times New Roman" w:hAnsi="Times New Roman" w:cs="Times New Roman"/>
          <w:lang w:val="es-ES_tradnl"/>
        </w:rPr>
        <w:t xml:space="preserve">ipo de cliente de </w:t>
      </w:r>
      <w:r w:rsidRPr="00114CC1">
        <w:rPr>
          <w:rFonts w:ascii="Times New Roman" w:hAnsi="Times New Roman" w:cs="Times New Roman"/>
          <w:lang w:val="es-ES_tradnl"/>
        </w:rPr>
        <w:t>destino y el que considera la obligatoriedad o no del seguro.</w:t>
      </w:r>
      <w:r w:rsidR="00DE4DA2" w:rsidRPr="00114CC1">
        <w:rPr>
          <w:rFonts w:ascii="Times New Roman" w:hAnsi="Times New Roman" w:cs="Times New Roman"/>
          <w:lang w:val="es-ES_tradnl"/>
        </w:rPr>
        <w:t xml:space="preserve"> </w:t>
      </w:r>
      <w:r w:rsidRPr="00114CC1">
        <w:rPr>
          <w:rFonts w:ascii="Times New Roman" w:hAnsi="Times New Roman" w:cs="Times New Roman"/>
          <w:lang w:val="es-ES_tradnl"/>
        </w:rPr>
        <w:t>Por tipo de cliente</w:t>
      </w:r>
      <w:r w:rsidR="003D02F9" w:rsidRPr="00114CC1">
        <w:rPr>
          <w:rFonts w:ascii="Times New Roman" w:hAnsi="Times New Roman" w:cs="Times New Roman"/>
          <w:lang w:val="es-ES_tradnl"/>
        </w:rPr>
        <w:t>, los seguros pueden ser corporativos o para e</w:t>
      </w:r>
      <w:r w:rsidRPr="00114CC1">
        <w:rPr>
          <w:rFonts w:ascii="Times New Roman" w:hAnsi="Times New Roman" w:cs="Times New Roman"/>
          <w:lang w:val="es-ES_tradnl"/>
        </w:rPr>
        <w:t>mpresas</w:t>
      </w:r>
      <w:r w:rsidR="003D02F9" w:rsidRPr="00114CC1">
        <w:rPr>
          <w:rFonts w:ascii="Times New Roman" w:hAnsi="Times New Roman" w:cs="Times New Roman"/>
          <w:lang w:val="es-ES_tradnl"/>
        </w:rPr>
        <w:t xml:space="preserve"> (e</w:t>
      </w:r>
      <w:r w:rsidRPr="00114CC1">
        <w:rPr>
          <w:rFonts w:ascii="Times New Roman" w:hAnsi="Times New Roman" w:cs="Times New Roman"/>
          <w:lang w:val="es-ES_tradnl"/>
        </w:rPr>
        <w:t>l clie</w:t>
      </w:r>
      <w:r w:rsidR="003D02F9" w:rsidRPr="00114CC1">
        <w:rPr>
          <w:rFonts w:ascii="Times New Roman" w:hAnsi="Times New Roman" w:cs="Times New Roman"/>
          <w:lang w:val="es-ES_tradnl"/>
        </w:rPr>
        <w:t xml:space="preserve">nte final es una organización, </w:t>
      </w:r>
      <w:r w:rsidRPr="00114CC1">
        <w:rPr>
          <w:rFonts w:ascii="Times New Roman" w:hAnsi="Times New Roman" w:cs="Times New Roman"/>
          <w:lang w:val="es-ES_tradnl"/>
        </w:rPr>
        <w:t xml:space="preserve">pública, privada o </w:t>
      </w:r>
      <w:r w:rsidR="003D02F9" w:rsidRPr="00114CC1">
        <w:rPr>
          <w:rFonts w:ascii="Times New Roman" w:hAnsi="Times New Roman" w:cs="Times New Roman"/>
          <w:lang w:val="es-ES_tradnl"/>
        </w:rPr>
        <w:t>mixta; con o sin fines de lucro) o s</w:t>
      </w:r>
      <w:r w:rsidRPr="00114CC1">
        <w:rPr>
          <w:rFonts w:ascii="Times New Roman" w:hAnsi="Times New Roman" w:cs="Times New Roman"/>
          <w:lang w:val="es-ES_tradnl"/>
        </w:rPr>
        <w:t xml:space="preserve">eguros para </w:t>
      </w:r>
      <w:r w:rsidR="0019143D" w:rsidRPr="00114CC1">
        <w:rPr>
          <w:rFonts w:ascii="Times New Roman" w:hAnsi="Times New Roman" w:cs="Times New Roman"/>
          <w:lang w:val="es-ES_tradnl"/>
        </w:rPr>
        <w:t xml:space="preserve">personas o </w:t>
      </w:r>
      <w:r w:rsidR="003D02F9" w:rsidRPr="00114CC1">
        <w:rPr>
          <w:rFonts w:ascii="Times New Roman" w:hAnsi="Times New Roman" w:cs="Times New Roman"/>
          <w:lang w:val="es-ES_tradnl"/>
        </w:rPr>
        <w:t>f</w:t>
      </w:r>
      <w:r w:rsidRPr="00114CC1">
        <w:rPr>
          <w:rFonts w:ascii="Times New Roman" w:hAnsi="Times New Roman" w:cs="Times New Roman"/>
          <w:lang w:val="es-ES_tradnl"/>
        </w:rPr>
        <w:t>amilias</w:t>
      </w:r>
      <w:r w:rsidR="003D02F9" w:rsidRPr="00114CC1">
        <w:rPr>
          <w:rFonts w:ascii="Times New Roman" w:hAnsi="Times New Roman" w:cs="Times New Roman"/>
          <w:lang w:val="es-ES_tradnl"/>
        </w:rPr>
        <w:t xml:space="preserve"> (e</w:t>
      </w:r>
      <w:r w:rsidRPr="00114CC1">
        <w:rPr>
          <w:rFonts w:ascii="Times New Roman" w:hAnsi="Times New Roman" w:cs="Times New Roman"/>
          <w:lang w:val="es-ES_tradnl"/>
        </w:rPr>
        <w:t>l cliente fina</w:t>
      </w:r>
      <w:r w:rsidR="003D02F9" w:rsidRPr="00114CC1">
        <w:rPr>
          <w:rFonts w:ascii="Times New Roman" w:hAnsi="Times New Roman" w:cs="Times New Roman"/>
          <w:lang w:val="es-ES_tradnl"/>
        </w:rPr>
        <w:t xml:space="preserve">l es un individuo o una familia). </w:t>
      </w:r>
    </w:p>
    <w:p w14:paraId="6731AA65" w14:textId="77777777" w:rsidR="003D02F9" w:rsidRPr="00114CC1" w:rsidRDefault="003D02F9" w:rsidP="00817CE7">
      <w:pPr>
        <w:spacing w:line="480" w:lineRule="auto"/>
        <w:jc w:val="both"/>
        <w:rPr>
          <w:rFonts w:ascii="Times New Roman" w:hAnsi="Times New Roman" w:cs="Times New Roman"/>
          <w:lang w:val="es-ES_tradnl"/>
        </w:rPr>
      </w:pPr>
    </w:p>
    <w:p w14:paraId="36A1A2A9" w14:textId="08ADE001" w:rsidR="003D02F9" w:rsidRPr="00114CC1" w:rsidRDefault="00776DB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lastRenderedPageBreak/>
        <w:t>En función de la obligación</w:t>
      </w:r>
      <w:r w:rsidR="003D02F9" w:rsidRPr="00114CC1">
        <w:rPr>
          <w:rFonts w:ascii="Times New Roman" w:hAnsi="Times New Roman" w:cs="Times New Roman"/>
          <w:lang w:val="es-ES_tradnl"/>
        </w:rPr>
        <w:t xml:space="preserve"> hay seguros v</w:t>
      </w:r>
      <w:r w:rsidRPr="00114CC1">
        <w:rPr>
          <w:rFonts w:ascii="Times New Roman" w:hAnsi="Times New Roman" w:cs="Times New Roman"/>
          <w:lang w:val="es-ES_tradnl"/>
        </w:rPr>
        <w:t>oluntarios</w:t>
      </w:r>
      <w:r w:rsidR="003D02F9" w:rsidRPr="00114CC1">
        <w:rPr>
          <w:rFonts w:ascii="Times New Roman" w:hAnsi="Times New Roman" w:cs="Times New Roman"/>
          <w:lang w:val="es-ES_tradnl"/>
        </w:rPr>
        <w:t xml:space="preserve"> (e</w:t>
      </w:r>
      <w:r w:rsidRPr="00114CC1">
        <w:rPr>
          <w:rFonts w:ascii="Times New Roman" w:hAnsi="Times New Roman" w:cs="Times New Roman"/>
          <w:lang w:val="es-ES_tradnl"/>
        </w:rPr>
        <w:t>l asegurable evalúa el riesgo</w:t>
      </w:r>
      <w:r w:rsidR="003D02F9" w:rsidRPr="00114CC1">
        <w:rPr>
          <w:rFonts w:ascii="Times New Roman" w:hAnsi="Times New Roman" w:cs="Times New Roman"/>
          <w:lang w:val="es-ES_tradnl"/>
        </w:rPr>
        <w:t xml:space="preserve"> y decide o no la contratación </w:t>
      </w:r>
      <w:r w:rsidRPr="00114CC1">
        <w:rPr>
          <w:rFonts w:ascii="Times New Roman" w:hAnsi="Times New Roman" w:cs="Times New Roman"/>
          <w:lang w:val="es-ES_tradnl"/>
        </w:rPr>
        <w:t>de la póliza</w:t>
      </w:r>
      <w:r w:rsidR="003D02F9" w:rsidRPr="00114CC1">
        <w:rPr>
          <w:rFonts w:ascii="Times New Roman" w:hAnsi="Times New Roman" w:cs="Times New Roman"/>
          <w:lang w:val="es-ES_tradnl"/>
        </w:rPr>
        <w:t>) seguros o</w:t>
      </w:r>
      <w:r w:rsidRPr="00114CC1">
        <w:rPr>
          <w:rFonts w:ascii="Times New Roman" w:hAnsi="Times New Roman" w:cs="Times New Roman"/>
          <w:lang w:val="es-ES_tradnl"/>
        </w:rPr>
        <w:t>bligatorios</w:t>
      </w:r>
      <w:r w:rsidR="003D02F9" w:rsidRPr="00114CC1">
        <w:rPr>
          <w:rFonts w:ascii="Times New Roman" w:hAnsi="Times New Roman" w:cs="Times New Roman"/>
          <w:lang w:val="es-ES_tradnl"/>
        </w:rPr>
        <w:t xml:space="preserve"> (e</w:t>
      </w:r>
      <w:r w:rsidRPr="00114CC1">
        <w:rPr>
          <w:rFonts w:ascii="Times New Roman" w:hAnsi="Times New Roman" w:cs="Times New Roman"/>
          <w:lang w:val="es-ES_tradnl"/>
        </w:rPr>
        <w:t>xiste una norma que obliga</w:t>
      </w:r>
      <w:r w:rsidR="003D02F9" w:rsidRPr="00114CC1">
        <w:rPr>
          <w:rFonts w:ascii="Times New Roman" w:hAnsi="Times New Roman" w:cs="Times New Roman"/>
          <w:lang w:val="es-ES_tradnl"/>
        </w:rPr>
        <w:t xml:space="preserve"> a asegurarse, como por ej. </w:t>
      </w:r>
      <w:r w:rsidR="00DE4DA2" w:rsidRPr="00114CC1">
        <w:rPr>
          <w:rFonts w:ascii="Times New Roman" w:hAnsi="Times New Roman" w:cs="Times New Roman"/>
          <w:lang w:val="es-ES_tradnl"/>
        </w:rPr>
        <w:t>l</w:t>
      </w:r>
      <w:r w:rsidR="003D02F9" w:rsidRPr="00114CC1">
        <w:rPr>
          <w:rFonts w:ascii="Times New Roman" w:hAnsi="Times New Roman" w:cs="Times New Roman"/>
          <w:lang w:val="es-ES_tradnl"/>
        </w:rPr>
        <w:t xml:space="preserve">a </w:t>
      </w:r>
      <w:r w:rsidR="00DE4DA2" w:rsidRPr="00114CC1">
        <w:rPr>
          <w:rFonts w:ascii="Times New Roman" w:hAnsi="Times New Roman" w:cs="Times New Roman"/>
          <w:lang w:val="es-ES_tradnl"/>
        </w:rPr>
        <w:t>r</w:t>
      </w:r>
      <w:r w:rsidRPr="00114CC1">
        <w:rPr>
          <w:rFonts w:ascii="Times New Roman" w:hAnsi="Times New Roman" w:cs="Times New Roman"/>
          <w:lang w:val="es-ES_tradnl"/>
        </w:rPr>
        <w:t xml:space="preserve">esponsabilidad </w:t>
      </w:r>
      <w:r w:rsidR="00DE4DA2" w:rsidRPr="00114CC1">
        <w:rPr>
          <w:rFonts w:ascii="Times New Roman" w:hAnsi="Times New Roman" w:cs="Times New Roman"/>
          <w:lang w:val="es-ES_tradnl"/>
        </w:rPr>
        <w:t>c</w:t>
      </w:r>
      <w:r w:rsidRPr="00114CC1">
        <w:rPr>
          <w:rFonts w:ascii="Times New Roman" w:hAnsi="Times New Roman" w:cs="Times New Roman"/>
          <w:lang w:val="es-ES_tradnl"/>
        </w:rPr>
        <w:t xml:space="preserve">ivil en el </w:t>
      </w:r>
      <w:r w:rsidR="00DE4DA2" w:rsidRPr="00114CC1">
        <w:rPr>
          <w:rFonts w:ascii="Times New Roman" w:hAnsi="Times New Roman" w:cs="Times New Roman"/>
          <w:lang w:val="es-ES_tradnl"/>
        </w:rPr>
        <w:t>s</w:t>
      </w:r>
      <w:r w:rsidRPr="00114CC1">
        <w:rPr>
          <w:rFonts w:ascii="Times New Roman" w:hAnsi="Times New Roman" w:cs="Times New Roman"/>
          <w:lang w:val="es-ES_tradnl"/>
        </w:rPr>
        <w:t xml:space="preserve">eguro </w:t>
      </w:r>
      <w:r w:rsidR="00DE4DA2" w:rsidRPr="00114CC1">
        <w:rPr>
          <w:rFonts w:ascii="Times New Roman" w:hAnsi="Times New Roman" w:cs="Times New Roman"/>
          <w:lang w:val="es-ES_tradnl"/>
        </w:rPr>
        <w:t>a</w:t>
      </w:r>
      <w:r w:rsidRPr="00114CC1">
        <w:rPr>
          <w:rFonts w:ascii="Times New Roman" w:hAnsi="Times New Roman" w:cs="Times New Roman"/>
          <w:lang w:val="es-ES_tradnl"/>
        </w:rPr>
        <w:t>ut</w:t>
      </w:r>
      <w:r w:rsidR="003D02F9" w:rsidRPr="00114CC1">
        <w:rPr>
          <w:rFonts w:ascii="Times New Roman" w:hAnsi="Times New Roman" w:cs="Times New Roman"/>
          <w:lang w:val="es-ES_tradnl"/>
        </w:rPr>
        <w:t xml:space="preserve">omotor o los </w:t>
      </w:r>
      <w:r w:rsidR="00DE4DA2" w:rsidRPr="00114CC1">
        <w:rPr>
          <w:rFonts w:ascii="Times New Roman" w:hAnsi="Times New Roman" w:cs="Times New Roman"/>
          <w:lang w:val="es-ES_tradnl"/>
        </w:rPr>
        <w:t>r</w:t>
      </w:r>
      <w:r w:rsidR="003D02F9" w:rsidRPr="00114CC1">
        <w:rPr>
          <w:rFonts w:ascii="Times New Roman" w:hAnsi="Times New Roman" w:cs="Times New Roman"/>
          <w:lang w:val="es-ES_tradnl"/>
        </w:rPr>
        <w:t xml:space="preserve">iesgos del </w:t>
      </w:r>
      <w:r w:rsidR="00DE4DA2" w:rsidRPr="00114CC1">
        <w:rPr>
          <w:rFonts w:ascii="Times New Roman" w:hAnsi="Times New Roman" w:cs="Times New Roman"/>
          <w:lang w:val="es-ES_tradnl"/>
        </w:rPr>
        <w:t>t</w:t>
      </w:r>
      <w:r w:rsidR="003D02F9" w:rsidRPr="00114CC1">
        <w:rPr>
          <w:rFonts w:ascii="Times New Roman" w:hAnsi="Times New Roman" w:cs="Times New Roman"/>
          <w:lang w:val="es-ES_tradnl"/>
        </w:rPr>
        <w:t>rabajo) y seguros c</w:t>
      </w:r>
      <w:r w:rsidRPr="00114CC1">
        <w:rPr>
          <w:rFonts w:ascii="Times New Roman" w:hAnsi="Times New Roman" w:cs="Times New Roman"/>
          <w:lang w:val="es-ES_tradnl"/>
        </w:rPr>
        <w:t>ondicionales</w:t>
      </w:r>
      <w:r w:rsidR="003D02F9" w:rsidRPr="00114CC1">
        <w:rPr>
          <w:rFonts w:ascii="Times New Roman" w:hAnsi="Times New Roman" w:cs="Times New Roman"/>
          <w:lang w:val="es-ES_tradnl"/>
        </w:rPr>
        <w:t xml:space="preserve"> (n</w:t>
      </w:r>
      <w:r w:rsidRPr="00114CC1">
        <w:rPr>
          <w:rFonts w:ascii="Times New Roman" w:hAnsi="Times New Roman" w:cs="Times New Roman"/>
          <w:lang w:val="es-ES_tradnl"/>
        </w:rPr>
        <w:t>o son obligatorios por norma, pero sí condición</w:t>
      </w:r>
      <w:r w:rsidR="003D02F9" w:rsidRPr="00114CC1">
        <w:rPr>
          <w:rFonts w:ascii="Times New Roman" w:hAnsi="Times New Roman" w:cs="Times New Roman"/>
          <w:lang w:val="es-ES_tradnl"/>
        </w:rPr>
        <w:t xml:space="preserve"> </w:t>
      </w:r>
      <w:r w:rsidRPr="00114CC1">
        <w:rPr>
          <w:rFonts w:ascii="Times New Roman" w:hAnsi="Times New Roman" w:cs="Times New Roman"/>
          <w:lang w:val="es-ES_tradnl"/>
        </w:rPr>
        <w:t>necesaria para poder realizar ciertas transac</w:t>
      </w:r>
      <w:r w:rsidR="003D02F9" w:rsidRPr="00114CC1">
        <w:rPr>
          <w:rFonts w:ascii="Times New Roman" w:hAnsi="Times New Roman" w:cs="Times New Roman"/>
          <w:lang w:val="es-ES_tradnl"/>
        </w:rPr>
        <w:t xml:space="preserve">ciones, como las operaciones de </w:t>
      </w:r>
      <w:r w:rsidR="00DE4DA2" w:rsidRPr="00114CC1">
        <w:rPr>
          <w:rFonts w:ascii="Times New Roman" w:hAnsi="Times New Roman" w:cs="Times New Roman"/>
          <w:lang w:val="es-ES_tradnl"/>
        </w:rPr>
        <w:t>c</w:t>
      </w:r>
      <w:r w:rsidR="003D02F9" w:rsidRPr="00114CC1">
        <w:rPr>
          <w:rFonts w:ascii="Times New Roman" w:hAnsi="Times New Roman" w:cs="Times New Roman"/>
          <w:lang w:val="es-ES_tradnl"/>
        </w:rPr>
        <w:t xml:space="preserve">aución en la obra pública). </w:t>
      </w:r>
      <w:r w:rsidR="00DE4DA2" w:rsidRPr="00114CC1">
        <w:rPr>
          <w:rFonts w:ascii="Times New Roman" w:hAnsi="Times New Roman" w:cs="Times New Roman"/>
          <w:lang w:val="es-ES_tradnl"/>
        </w:rPr>
        <w:t xml:space="preserve">Esta segmentación de los seguros nos permite identificar, en función a la distribución de los seguros por ramo, que el mercado asegurador argentino no tiene una cultura asegurativa </w:t>
      </w:r>
      <w:r w:rsidR="007C6617" w:rsidRPr="00114CC1">
        <w:rPr>
          <w:rFonts w:ascii="Times New Roman" w:hAnsi="Times New Roman" w:cs="Times New Roman"/>
          <w:lang w:val="es-ES_tradnl"/>
        </w:rPr>
        <w:t>desarrollada,</w:t>
      </w:r>
      <w:r w:rsidR="00DE4DA2" w:rsidRPr="00114CC1">
        <w:rPr>
          <w:rFonts w:ascii="Times New Roman" w:hAnsi="Times New Roman" w:cs="Times New Roman"/>
          <w:lang w:val="es-ES_tradnl"/>
        </w:rPr>
        <w:t xml:space="preserve"> sino que, por el contrario, en una gran mayoría adquiere los seguros que resultan obligatorios o reglamentarios.</w:t>
      </w:r>
    </w:p>
    <w:p w14:paraId="7A732FFC" w14:textId="77777777" w:rsidR="003D02F9" w:rsidRPr="00114CC1" w:rsidRDefault="003D02F9" w:rsidP="00817CE7">
      <w:pPr>
        <w:spacing w:line="480" w:lineRule="auto"/>
        <w:jc w:val="both"/>
        <w:rPr>
          <w:rFonts w:ascii="Times New Roman" w:hAnsi="Times New Roman" w:cs="Times New Roman"/>
          <w:lang w:val="es-ES_tradnl"/>
        </w:rPr>
      </w:pPr>
    </w:p>
    <w:p w14:paraId="54176F2C" w14:textId="599E9CCE" w:rsidR="003D02F9" w:rsidRPr="00114CC1" w:rsidRDefault="007C6617"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La oferta de </w:t>
      </w:r>
      <w:r w:rsidR="003D02F9" w:rsidRPr="00114CC1">
        <w:rPr>
          <w:rFonts w:ascii="Times New Roman" w:hAnsi="Times New Roman" w:cs="Times New Roman"/>
          <w:lang w:val="es-ES_tradnl"/>
        </w:rPr>
        <w:t xml:space="preserve">las compañías </w:t>
      </w:r>
      <w:r w:rsidRPr="00114CC1">
        <w:rPr>
          <w:rFonts w:ascii="Times New Roman" w:hAnsi="Times New Roman" w:cs="Times New Roman"/>
          <w:lang w:val="es-ES_tradnl"/>
        </w:rPr>
        <w:t xml:space="preserve">de seguro </w:t>
      </w:r>
      <w:r w:rsidR="003D02F9" w:rsidRPr="00114CC1">
        <w:rPr>
          <w:rFonts w:ascii="Times New Roman" w:hAnsi="Times New Roman" w:cs="Times New Roman"/>
          <w:lang w:val="es-ES_tradnl"/>
        </w:rPr>
        <w:t xml:space="preserve">ha ido evolucionando desde las tradicionales coberturas </w:t>
      </w:r>
      <w:r w:rsidRPr="00114CC1">
        <w:rPr>
          <w:rFonts w:ascii="Times New Roman" w:hAnsi="Times New Roman" w:cs="Times New Roman"/>
          <w:lang w:val="es-ES_tradnl"/>
        </w:rPr>
        <w:t>brindadas</w:t>
      </w:r>
      <w:r w:rsidR="003D02F9" w:rsidRPr="00114CC1">
        <w:rPr>
          <w:rFonts w:ascii="Times New Roman" w:hAnsi="Times New Roman" w:cs="Times New Roman"/>
          <w:lang w:val="es-ES_tradnl"/>
        </w:rPr>
        <w:t xml:space="preserve"> hasta llegar a productos con un mayor componente de adicionales y servicios. Por otra parte, se observa una tendencia cada vez más firme en ofrecer los productos bajo alguna denominación o marca que denote la segmentación o nicho de mercado en el cual se posicionan y la menor o mayor cobertura incluida.</w:t>
      </w:r>
      <w:r w:rsidRPr="00114CC1">
        <w:rPr>
          <w:rFonts w:ascii="Times New Roman" w:hAnsi="Times New Roman" w:cs="Times New Roman"/>
          <w:lang w:val="es-ES_tradnl"/>
        </w:rPr>
        <w:t xml:space="preserve"> </w:t>
      </w:r>
      <w:r w:rsidR="003D02F9" w:rsidRPr="00114CC1">
        <w:rPr>
          <w:rFonts w:ascii="Times New Roman" w:hAnsi="Times New Roman" w:cs="Times New Roman"/>
          <w:lang w:val="es-ES_tradnl"/>
        </w:rPr>
        <w:t>La tendencia de las compañías líderes es hacia el multi-producto ofreciendo seguros específicos para cada nicho de mercado.</w:t>
      </w:r>
    </w:p>
    <w:p w14:paraId="2210BC6F" w14:textId="77777777" w:rsidR="003D02F9" w:rsidRPr="00114CC1" w:rsidRDefault="003D02F9" w:rsidP="00817CE7">
      <w:pPr>
        <w:widowControl w:val="0"/>
        <w:tabs>
          <w:tab w:val="left" w:pos="1880"/>
        </w:tabs>
        <w:autoSpaceDE w:val="0"/>
        <w:autoSpaceDN w:val="0"/>
        <w:adjustRightInd w:val="0"/>
        <w:spacing w:line="480" w:lineRule="auto"/>
        <w:jc w:val="both"/>
        <w:rPr>
          <w:rFonts w:ascii="Times New Roman" w:hAnsi="Times New Roman" w:cs="Times New Roman"/>
          <w:spacing w:val="1"/>
          <w:lang w:val="es-ES_tradnl"/>
        </w:rPr>
      </w:pPr>
    </w:p>
    <w:p w14:paraId="53DF680C" w14:textId="0DB184DF" w:rsidR="003D02F9" w:rsidRDefault="003D02F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Analizando los canales de comercialización, los seguros son comercializados a través de los siguientes canales:</w:t>
      </w:r>
    </w:p>
    <w:p w14:paraId="6E4304C6" w14:textId="77777777" w:rsidR="009571D4" w:rsidRPr="00114CC1" w:rsidRDefault="009571D4" w:rsidP="00817CE7">
      <w:pPr>
        <w:spacing w:line="480" w:lineRule="auto"/>
        <w:jc w:val="both"/>
        <w:rPr>
          <w:rFonts w:ascii="Times New Roman" w:hAnsi="Times New Roman" w:cs="Times New Roman"/>
          <w:lang w:val="es-ES_tradnl"/>
        </w:rPr>
      </w:pPr>
    </w:p>
    <w:p w14:paraId="449B6369" w14:textId="29278D07" w:rsidR="00FD6195" w:rsidRPr="00114CC1" w:rsidRDefault="00466BD4" w:rsidP="00817CE7">
      <w:pPr>
        <w:pStyle w:val="ListParagraph"/>
        <w:numPr>
          <w:ilvl w:val="0"/>
          <w:numId w:val="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Bróker</w:t>
      </w:r>
      <w:r w:rsidR="003D02F9" w:rsidRPr="00114CC1">
        <w:rPr>
          <w:rFonts w:ascii="Times New Roman" w:hAnsi="Times New Roman" w:cs="Times New Roman"/>
          <w:lang w:val="es-ES_tradnl"/>
        </w:rPr>
        <w:t xml:space="preserve"> y </w:t>
      </w:r>
      <w:r w:rsidR="007C6617" w:rsidRPr="00114CC1">
        <w:rPr>
          <w:rFonts w:ascii="Times New Roman" w:hAnsi="Times New Roman" w:cs="Times New Roman"/>
          <w:lang w:val="es-ES_tradnl"/>
        </w:rPr>
        <w:t>p</w:t>
      </w:r>
      <w:r w:rsidR="003D02F9" w:rsidRPr="00114CC1">
        <w:rPr>
          <w:rFonts w:ascii="Times New Roman" w:hAnsi="Times New Roman" w:cs="Times New Roman"/>
          <w:lang w:val="es-ES_tradnl"/>
        </w:rPr>
        <w:t xml:space="preserve">roductores </w:t>
      </w:r>
      <w:r w:rsidR="007C6617" w:rsidRPr="00114CC1">
        <w:rPr>
          <w:rFonts w:ascii="Times New Roman" w:hAnsi="Times New Roman" w:cs="Times New Roman"/>
          <w:lang w:val="es-ES_tradnl"/>
        </w:rPr>
        <w:t>a</w:t>
      </w:r>
      <w:r w:rsidR="003D02F9" w:rsidRPr="00114CC1">
        <w:rPr>
          <w:rFonts w:ascii="Times New Roman" w:hAnsi="Times New Roman" w:cs="Times New Roman"/>
          <w:lang w:val="es-ES_tradnl"/>
        </w:rPr>
        <w:t xml:space="preserve">sesores (PAS): Son los intermediarios matriculados de seguros. La diferencia entre </w:t>
      </w:r>
      <w:r w:rsidRPr="00114CC1">
        <w:rPr>
          <w:rFonts w:ascii="Times New Roman" w:hAnsi="Times New Roman" w:cs="Times New Roman"/>
          <w:lang w:val="es-ES_tradnl"/>
        </w:rPr>
        <w:t>bróker</w:t>
      </w:r>
      <w:r w:rsidR="003D02F9" w:rsidRPr="00114CC1">
        <w:rPr>
          <w:rFonts w:ascii="Times New Roman" w:hAnsi="Times New Roman" w:cs="Times New Roman"/>
          <w:lang w:val="es-ES_tradnl"/>
        </w:rPr>
        <w:t xml:space="preserve"> y PAS es la organización jurídica, ya que los primeros </w:t>
      </w:r>
      <w:r w:rsidR="003D02F9" w:rsidRPr="00114CC1">
        <w:rPr>
          <w:rFonts w:ascii="Times New Roman" w:hAnsi="Times New Roman" w:cs="Times New Roman"/>
          <w:lang w:val="es-ES_tradnl"/>
        </w:rPr>
        <w:lastRenderedPageBreak/>
        <w:t xml:space="preserve">son organizaciones y los segundos personas físicas. Son el principal canal de venta de seguros. </w:t>
      </w:r>
      <w:r w:rsidRPr="00114CC1">
        <w:rPr>
          <w:rFonts w:ascii="Times New Roman" w:hAnsi="Times New Roman" w:cs="Times New Roman"/>
          <w:lang w:val="es-ES_tradnl"/>
        </w:rPr>
        <w:t>Dentro de los brókeres</w:t>
      </w:r>
      <w:r w:rsidR="003D02F9" w:rsidRPr="00114CC1">
        <w:rPr>
          <w:rFonts w:ascii="Times New Roman" w:hAnsi="Times New Roman" w:cs="Times New Roman"/>
          <w:lang w:val="es-ES_tradnl"/>
        </w:rPr>
        <w:t xml:space="preserve"> podemos encontrar también organizaciones de venta online.</w:t>
      </w:r>
    </w:p>
    <w:p w14:paraId="7434255C" w14:textId="77777777" w:rsidR="007C6617" w:rsidRPr="00114CC1" w:rsidRDefault="007C6617" w:rsidP="00817CE7">
      <w:pPr>
        <w:pStyle w:val="ListParagraph"/>
        <w:spacing w:line="480" w:lineRule="auto"/>
        <w:ind w:left="0"/>
        <w:jc w:val="both"/>
        <w:rPr>
          <w:rFonts w:ascii="Times New Roman" w:hAnsi="Times New Roman" w:cs="Times New Roman"/>
          <w:lang w:val="es-ES_tradnl"/>
        </w:rPr>
      </w:pPr>
    </w:p>
    <w:p w14:paraId="10262D29" w14:textId="0F8A3289" w:rsidR="00FD6195" w:rsidRPr="00114CC1" w:rsidRDefault="003D02F9" w:rsidP="00817CE7">
      <w:pPr>
        <w:pStyle w:val="ListParagraph"/>
        <w:numPr>
          <w:ilvl w:val="0"/>
          <w:numId w:val="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Agentes </w:t>
      </w:r>
      <w:r w:rsidR="007C6617" w:rsidRPr="00114CC1">
        <w:rPr>
          <w:rFonts w:ascii="Times New Roman" w:hAnsi="Times New Roman" w:cs="Times New Roman"/>
          <w:lang w:val="es-ES_tradnl"/>
        </w:rPr>
        <w:t>i</w:t>
      </w:r>
      <w:r w:rsidRPr="00114CC1">
        <w:rPr>
          <w:rFonts w:ascii="Times New Roman" w:hAnsi="Times New Roman" w:cs="Times New Roman"/>
          <w:lang w:val="es-ES_tradnl"/>
        </w:rPr>
        <w:t>nstitorios: No son estrictamente asesores de seguros, sino comercializadores que se constituyen como una extensión de las compañías. Existen dos tipos de Institorios: Las entidades del sistema financiero regulado por el BCRA (“bancaseguros”) y aquellos que no son entidades financieras, como las cadenas de retail, las tarjetas de crédito no bancarias, los concesionarios de autos y motos, cooperativas y mutuales. En el mercado de seguros patrimoniales son un canal óptimo para productos.</w:t>
      </w:r>
    </w:p>
    <w:p w14:paraId="43C16BD7" w14:textId="77777777" w:rsidR="007C6617" w:rsidRPr="00114CC1" w:rsidRDefault="007C6617" w:rsidP="00817CE7">
      <w:pPr>
        <w:spacing w:line="480" w:lineRule="auto"/>
        <w:jc w:val="both"/>
        <w:rPr>
          <w:rFonts w:ascii="Times New Roman" w:hAnsi="Times New Roman" w:cs="Times New Roman"/>
          <w:lang w:val="es-ES_tradnl"/>
        </w:rPr>
      </w:pPr>
    </w:p>
    <w:p w14:paraId="3183FFBE" w14:textId="0410E6E3" w:rsidR="00FD6195" w:rsidRPr="00114CC1" w:rsidRDefault="003D02F9" w:rsidP="00817CE7">
      <w:pPr>
        <w:pStyle w:val="ListParagraph"/>
        <w:numPr>
          <w:ilvl w:val="0"/>
          <w:numId w:val="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Megabr</w:t>
      </w:r>
      <w:r w:rsidR="004D0017">
        <w:rPr>
          <w:rFonts w:ascii="Times New Roman" w:hAnsi="Times New Roman" w:cs="Times New Roman"/>
          <w:lang w:val="es-ES_tradnl"/>
        </w:rPr>
        <w:t>ó</w:t>
      </w:r>
      <w:r w:rsidRPr="00114CC1">
        <w:rPr>
          <w:rFonts w:ascii="Times New Roman" w:hAnsi="Times New Roman" w:cs="Times New Roman"/>
          <w:lang w:val="es-ES_tradnl"/>
        </w:rPr>
        <w:t>kers: Son importantes comercializadores de seguros de grandes cuentas (seguros corporativos). Por su capacidad de formación de grupos de afinidad también son un canal importante para todos los ramos. Dado el tamaño de sus carteras y el peso individual de las cuentas que manejan, su poder negociador es alto.</w:t>
      </w:r>
    </w:p>
    <w:p w14:paraId="3E2B4847" w14:textId="77777777" w:rsidR="007C6617" w:rsidRPr="00114CC1" w:rsidRDefault="007C6617" w:rsidP="00817CE7">
      <w:pPr>
        <w:spacing w:line="480" w:lineRule="auto"/>
        <w:jc w:val="both"/>
        <w:rPr>
          <w:rFonts w:ascii="Times New Roman" w:hAnsi="Times New Roman" w:cs="Times New Roman"/>
          <w:lang w:val="es-ES_tradnl"/>
        </w:rPr>
      </w:pPr>
    </w:p>
    <w:p w14:paraId="73DF6E10" w14:textId="01BDD218" w:rsidR="00FD6195" w:rsidRPr="00114CC1" w:rsidRDefault="003D02F9" w:rsidP="00817CE7">
      <w:pPr>
        <w:pStyle w:val="ListParagraph"/>
        <w:numPr>
          <w:ilvl w:val="0"/>
          <w:numId w:val="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Venta directa: En ciertas </w:t>
      </w:r>
      <w:r w:rsidR="007C6617" w:rsidRPr="00114CC1">
        <w:rPr>
          <w:rFonts w:ascii="Times New Roman" w:hAnsi="Times New Roman" w:cs="Times New Roman"/>
          <w:lang w:val="es-ES_tradnl"/>
        </w:rPr>
        <w:t>c</w:t>
      </w:r>
      <w:r w:rsidRPr="00114CC1">
        <w:rPr>
          <w:rFonts w:ascii="Times New Roman" w:hAnsi="Times New Roman" w:cs="Times New Roman"/>
          <w:lang w:val="es-ES_tradnl"/>
        </w:rPr>
        <w:t>ompañías existen fuerzas de ventas propias formadas por ejecutivos y vendedores. También se utilizan herramientas de Telemarketing para productos simples o enlatados.</w:t>
      </w:r>
    </w:p>
    <w:p w14:paraId="5E8053D5" w14:textId="77777777" w:rsidR="007C6617" w:rsidRPr="00114CC1" w:rsidRDefault="007C6617" w:rsidP="00817CE7">
      <w:pPr>
        <w:spacing w:line="480" w:lineRule="auto"/>
        <w:jc w:val="both"/>
        <w:rPr>
          <w:rFonts w:ascii="Times New Roman" w:hAnsi="Times New Roman" w:cs="Times New Roman"/>
          <w:lang w:val="es-ES_tradnl"/>
        </w:rPr>
      </w:pPr>
    </w:p>
    <w:p w14:paraId="587EE267" w14:textId="771175C1" w:rsidR="003D02F9" w:rsidRPr="00114CC1" w:rsidRDefault="003D02F9" w:rsidP="00817CE7">
      <w:pPr>
        <w:pStyle w:val="ListParagraph"/>
        <w:numPr>
          <w:ilvl w:val="0"/>
          <w:numId w:val="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E-Commerce: Canal de venta utilizado para productos simples con escasa suscripción y fácil cálculo de cotización.</w:t>
      </w:r>
    </w:p>
    <w:p w14:paraId="16C074DE" w14:textId="77777777" w:rsidR="003D02F9" w:rsidRPr="00114CC1" w:rsidRDefault="003D02F9" w:rsidP="00817CE7">
      <w:pPr>
        <w:spacing w:line="480" w:lineRule="auto"/>
        <w:jc w:val="both"/>
        <w:rPr>
          <w:rFonts w:ascii="Times New Roman" w:hAnsi="Times New Roman" w:cs="Times New Roman"/>
          <w:lang w:val="es-ES_tradnl"/>
        </w:rPr>
      </w:pPr>
    </w:p>
    <w:p w14:paraId="30BD6CC0" w14:textId="315469FB" w:rsidR="003D02F9" w:rsidRPr="00114CC1" w:rsidRDefault="007C6617"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lastRenderedPageBreak/>
        <w:t>Más allá de la presente clasificación, que sirve para lograr identificar los diferentes actores que forman parte de la cadena de distribución de la industria, tal como se mencionó con anterioridad, l</w:t>
      </w:r>
      <w:r w:rsidR="003D02F9" w:rsidRPr="00114CC1">
        <w:rPr>
          <w:rFonts w:ascii="Times New Roman" w:hAnsi="Times New Roman" w:cs="Times New Roman"/>
          <w:lang w:val="es-ES_tradnl"/>
        </w:rPr>
        <w:t xml:space="preserve">a tendencia de las </w:t>
      </w:r>
      <w:r w:rsidRPr="00114CC1">
        <w:rPr>
          <w:rFonts w:ascii="Times New Roman" w:hAnsi="Times New Roman" w:cs="Times New Roman"/>
          <w:lang w:val="es-ES_tradnl"/>
        </w:rPr>
        <w:t>compañías</w:t>
      </w:r>
      <w:r w:rsidR="003D02F9" w:rsidRPr="00114CC1">
        <w:rPr>
          <w:rFonts w:ascii="Times New Roman" w:hAnsi="Times New Roman" w:cs="Times New Roman"/>
          <w:lang w:val="es-ES_tradnl"/>
        </w:rPr>
        <w:t xml:space="preserve"> </w:t>
      </w:r>
      <w:r w:rsidRPr="00114CC1">
        <w:rPr>
          <w:rFonts w:ascii="Times New Roman" w:hAnsi="Times New Roman" w:cs="Times New Roman"/>
          <w:lang w:val="es-ES_tradnl"/>
        </w:rPr>
        <w:t xml:space="preserve">líderes </w:t>
      </w:r>
      <w:r w:rsidR="003D02F9" w:rsidRPr="00114CC1">
        <w:rPr>
          <w:rFonts w:ascii="Times New Roman" w:hAnsi="Times New Roman" w:cs="Times New Roman"/>
          <w:lang w:val="es-ES_tradnl"/>
        </w:rPr>
        <w:t xml:space="preserve">apunta hacia la </w:t>
      </w:r>
      <w:r w:rsidRPr="00114CC1">
        <w:rPr>
          <w:rFonts w:ascii="Times New Roman" w:hAnsi="Times New Roman" w:cs="Times New Roman"/>
          <w:lang w:val="es-ES_tradnl"/>
        </w:rPr>
        <w:t>m</w:t>
      </w:r>
      <w:r w:rsidR="003D02F9" w:rsidRPr="00114CC1">
        <w:rPr>
          <w:rFonts w:ascii="Times New Roman" w:hAnsi="Times New Roman" w:cs="Times New Roman"/>
          <w:lang w:val="es-ES_tradnl"/>
        </w:rPr>
        <w:t>ulticanalidad</w:t>
      </w:r>
      <w:r w:rsidRPr="00114CC1">
        <w:rPr>
          <w:rFonts w:ascii="Times New Roman" w:hAnsi="Times New Roman" w:cs="Times New Roman"/>
          <w:lang w:val="es-ES_tradnl"/>
        </w:rPr>
        <w:t xml:space="preserve">, adoptando sobre todo modalidades de comercialización demandadas por los nuevos segmentos de consumidores, </w:t>
      </w:r>
      <w:r w:rsidR="003D02F9" w:rsidRPr="00114CC1">
        <w:rPr>
          <w:rFonts w:ascii="Times New Roman" w:hAnsi="Times New Roman" w:cs="Times New Roman"/>
          <w:lang w:val="es-ES_tradnl"/>
        </w:rPr>
        <w:t xml:space="preserve">pero </w:t>
      </w:r>
      <w:r w:rsidRPr="00114CC1">
        <w:rPr>
          <w:rFonts w:ascii="Times New Roman" w:hAnsi="Times New Roman" w:cs="Times New Roman"/>
          <w:lang w:val="es-ES_tradnl"/>
        </w:rPr>
        <w:t xml:space="preserve">aún con una </w:t>
      </w:r>
      <w:r w:rsidR="003D02F9" w:rsidRPr="00114CC1">
        <w:rPr>
          <w:rFonts w:ascii="Times New Roman" w:hAnsi="Times New Roman" w:cs="Times New Roman"/>
          <w:lang w:val="es-ES_tradnl"/>
        </w:rPr>
        <w:t xml:space="preserve">fuerte presencia de productores y </w:t>
      </w:r>
      <w:r w:rsidR="004D0017" w:rsidRPr="00114CC1">
        <w:rPr>
          <w:rFonts w:ascii="Times New Roman" w:hAnsi="Times New Roman" w:cs="Times New Roman"/>
          <w:lang w:val="es-ES_tradnl"/>
        </w:rPr>
        <w:t>bróker</w:t>
      </w:r>
      <w:r w:rsidR="003D02F9" w:rsidRPr="00114CC1">
        <w:rPr>
          <w:rFonts w:ascii="Times New Roman" w:hAnsi="Times New Roman" w:cs="Times New Roman"/>
          <w:lang w:val="es-ES_tradnl"/>
        </w:rPr>
        <w:t>.</w:t>
      </w:r>
    </w:p>
    <w:p w14:paraId="30BAF253" w14:textId="7AE3B3C2" w:rsidR="003D02F9" w:rsidRPr="00114CC1" w:rsidRDefault="003D02F9" w:rsidP="00817CE7">
      <w:pPr>
        <w:widowControl w:val="0"/>
        <w:tabs>
          <w:tab w:val="left" w:pos="1880"/>
        </w:tabs>
        <w:autoSpaceDE w:val="0"/>
        <w:autoSpaceDN w:val="0"/>
        <w:adjustRightInd w:val="0"/>
        <w:spacing w:line="480" w:lineRule="auto"/>
        <w:jc w:val="both"/>
        <w:rPr>
          <w:rFonts w:ascii="Times New Roman" w:hAnsi="Times New Roman" w:cs="Times New Roman"/>
          <w:spacing w:val="1"/>
          <w:lang w:val="es-ES_tradnl"/>
        </w:rPr>
      </w:pPr>
    </w:p>
    <w:p w14:paraId="34080439" w14:textId="5B09C42F" w:rsidR="003D02F9" w:rsidRPr="00114CC1" w:rsidRDefault="003D02F9" w:rsidP="00817CE7">
      <w:pPr>
        <w:widowControl w:val="0"/>
        <w:tabs>
          <w:tab w:val="left" w:pos="1880"/>
        </w:tabs>
        <w:autoSpaceDE w:val="0"/>
        <w:autoSpaceDN w:val="0"/>
        <w:adjustRightInd w:val="0"/>
        <w:spacing w:line="480" w:lineRule="auto"/>
        <w:jc w:val="both"/>
        <w:rPr>
          <w:rFonts w:ascii="Times New Roman" w:hAnsi="Times New Roman" w:cs="Times New Roman"/>
          <w:spacing w:val="1"/>
          <w:u w:val="single"/>
          <w:lang w:val="es-ES_tradnl"/>
        </w:rPr>
      </w:pPr>
      <w:r w:rsidRPr="00114CC1">
        <w:rPr>
          <w:rFonts w:ascii="Times New Roman" w:hAnsi="Times New Roman" w:cs="Times New Roman"/>
          <w:spacing w:val="1"/>
          <w:u w:val="single"/>
          <w:lang w:val="es-ES_tradnl"/>
        </w:rPr>
        <w:t xml:space="preserve">Participación porcentual de la Producción según Canales de Ventas y su Actividad Principal (en % sobre </w:t>
      </w:r>
      <w:r w:rsidR="004D0017" w:rsidRPr="00114CC1">
        <w:rPr>
          <w:rFonts w:ascii="Times New Roman" w:hAnsi="Times New Roman" w:cs="Times New Roman"/>
          <w:spacing w:val="1"/>
          <w:u w:val="single"/>
          <w:lang w:val="es-ES_tradnl"/>
        </w:rPr>
        <w:t>Actividad Principal</w:t>
      </w:r>
      <w:r w:rsidRPr="00114CC1">
        <w:rPr>
          <w:rFonts w:ascii="Times New Roman" w:hAnsi="Times New Roman" w:cs="Times New Roman"/>
          <w:spacing w:val="1"/>
          <w:u w:val="single"/>
          <w:lang w:val="es-ES_tradnl"/>
        </w:rPr>
        <w:t>) – Ejercicio 2020.</w:t>
      </w:r>
    </w:p>
    <w:tbl>
      <w:tblPr>
        <w:tblW w:w="10420" w:type="dxa"/>
        <w:jc w:val="center"/>
        <w:tblCellMar>
          <w:left w:w="0" w:type="dxa"/>
          <w:right w:w="0" w:type="dxa"/>
        </w:tblCellMar>
        <w:tblLook w:val="0420" w:firstRow="1" w:lastRow="0" w:firstColumn="0" w:lastColumn="0" w:noHBand="0" w:noVBand="1"/>
      </w:tblPr>
      <w:tblGrid>
        <w:gridCol w:w="2971"/>
        <w:gridCol w:w="42"/>
        <w:gridCol w:w="931"/>
        <w:gridCol w:w="26"/>
        <w:gridCol w:w="1433"/>
        <w:gridCol w:w="1337"/>
        <w:gridCol w:w="1060"/>
        <w:gridCol w:w="812"/>
        <w:gridCol w:w="942"/>
        <w:gridCol w:w="866"/>
      </w:tblGrid>
      <w:tr w:rsidR="003D02F9" w:rsidRPr="00114CC1" w14:paraId="6EC308CA" w14:textId="77777777" w:rsidTr="007C6617">
        <w:trPr>
          <w:trHeight w:val="309"/>
          <w:jc w:val="center"/>
        </w:trPr>
        <w:tc>
          <w:tcPr>
            <w:tcW w:w="3293" w:type="dxa"/>
            <w:vMerge w:val="restart"/>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4F46D82E" w14:textId="77777777" w:rsidR="003D02F9" w:rsidRPr="00114CC1" w:rsidRDefault="003D02F9" w:rsidP="00817CE7">
            <w:pPr>
              <w:spacing w:before="165"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FFFFFF"/>
                <w:spacing w:val="-1"/>
                <w:lang w:val="es-AR" w:eastAsia="es-AR"/>
              </w:rPr>
              <w:t>Canales</w:t>
            </w:r>
            <w:r w:rsidRPr="00114CC1">
              <w:rPr>
                <w:rFonts w:ascii="Times New Roman" w:eastAsia="Times New Roman" w:hAnsi="Times New Roman" w:cs="Times New Roman"/>
                <w:b/>
                <w:bCs/>
                <w:color w:val="FFFFFF"/>
                <w:spacing w:val="-6"/>
                <w:lang w:val="es-AR" w:eastAsia="es-AR"/>
              </w:rPr>
              <w:t xml:space="preserve"> </w:t>
            </w:r>
            <w:r w:rsidRPr="00114CC1">
              <w:rPr>
                <w:rFonts w:ascii="Times New Roman" w:eastAsia="Times New Roman" w:hAnsi="Times New Roman" w:cs="Times New Roman"/>
                <w:b/>
                <w:bCs/>
                <w:color w:val="FFFFFF"/>
                <w:lang w:val="es-AR" w:eastAsia="es-AR"/>
              </w:rPr>
              <w:t>de</w:t>
            </w:r>
            <w:r w:rsidRPr="00114CC1">
              <w:rPr>
                <w:rFonts w:ascii="Times New Roman" w:eastAsia="Times New Roman" w:hAnsi="Times New Roman" w:cs="Times New Roman"/>
                <w:b/>
                <w:bCs/>
                <w:color w:val="FFFFFF"/>
                <w:spacing w:val="-5"/>
                <w:lang w:val="es-AR" w:eastAsia="es-AR"/>
              </w:rPr>
              <w:t xml:space="preserve"> </w:t>
            </w:r>
            <w:r w:rsidRPr="00114CC1">
              <w:rPr>
                <w:rFonts w:ascii="Times New Roman" w:eastAsia="Times New Roman" w:hAnsi="Times New Roman" w:cs="Times New Roman"/>
                <w:b/>
                <w:bCs/>
                <w:color w:val="FFFFFF"/>
                <w:spacing w:val="-1"/>
                <w:lang w:val="es-AR" w:eastAsia="es-AR"/>
              </w:rPr>
              <w:t>Venta</w:t>
            </w:r>
          </w:p>
        </w:tc>
        <w:tc>
          <w:tcPr>
            <w:tcW w:w="994" w:type="dxa"/>
            <w:gridSpan w:val="2"/>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6BE0392C" w14:textId="77777777" w:rsidR="003D02F9" w:rsidRPr="00114CC1" w:rsidRDefault="003D02F9" w:rsidP="00817CE7">
            <w:pPr>
              <w:spacing w:line="360" w:lineRule="auto"/>
              <w:rPr>
                <w:rFonts w:ascii="Times New Roman" w:eastAsia="Times New Roman" w:hAnsi="Times New Roman" w:cs="Times New Roman"/>
                <w:lang w:val="es-AR" w:eastAsia="es-AR"/>
              </w:rPr>
            </w:pP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13FE2C5F" w14:textId="77777777" w:rsidR="003D02F9" w:rsidRPr="00114CC1" w:rsidRDefault="003D02F9" w:rsidP="00817CE7">
            <w:pPr>
              <w:spacing w:line="360" w:lineRule="auto"/>
              <w:rPr>
                <w:rFonts w:ascii="Times New Roman" w:eastAsia="Times New Roman" w:hAnsi="Times New Roman" w:cs="Times New Roman"/>
                <w:lang w:val="es-AR" w:eastAsia="es-AR"/>
              </w:rPr>
            </w:pPr>
          </w:p>
        </w:tc>
        <w:tc>
          <w:tcPr>
            <w:tcW w:w="2414" w:type="dxa"/>
            <w:gridSpan w:val="2"/>
            <w:tcBorders>
              <w:top w:val="single" w:sz="4" w:space="0" w:color="000000"/>
              <w:left w:val="single" w:sz="4" w:space="0" w:color="000000"/>
              <w:bottom w:val="single" w:sz="4" w:space="0" w:color="000000"/>
              <w:right w:val="single" w:sz="4" w:space="0" w:color="000000"/>
            </w:tcBorders>
            <w:shd w:val="clear" w:color="auto" w:fill="00AFEF"/>
            <w:tcMar>
              <w:top w:w="25" w:type="dxa"/>
              <w:left w:w="15" w:type="dxa"/>
              <w:bottom w:w="0" w:type="dxa"/>
              <w:right w:w="15" w:type="dxa"/>
            </w:tcMar>
            <w:hideMark/>
          </w:tcPr>
          <w:p w14:paraId="18F8F4D5" w14:textId="77777777" w:rsidR="003D02F9" w:rsidRPr="00114CC1" w:rsidRDefault="003D02F9" w:rsidP="00817CE7">
            <w:pPr>
              <w:spacing w:before="2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FFFFFF"/>
                <w:spacing w:val="-2"/>
                <w:lang w:val="es-AR" w:eastAsia="es-AR"/>
              </w:rPr>
              <w:t>Mixtas</w:t>
            </w:r>
          </w:p>
        </w:tc>
        <w:tc>
          <w:tcPr>
            <w:tcW w:w="836" w:type="dxa"/>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21D54B53" w14:textId="77777777" w:rsidR="003D02F9" w:rsidRPr="00114CC1" w:rsidRDefault="003D02F9" w:rsidP="00817CE7">
            <w:pPr>
              <w:spacing w:line="360" w:lineRule="auto"/>
              <w:rPr>
                <w:rFonts w:ascii="Times New Roman" w:eastAsia="Times New Roman" w:hAnsi="Times New Roman" w:cs="Times New Roman"/>
                <w:lang w:val="es-AR" w:eastAsia="es-AR"/>
              </w:rPr>
            </w:pPr>
          </w:p>
        </w:tc>
        <w:tc>
          <w:tcPr>
            <w:tcW w:w="899" w:type="dxa"/>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0EB76E9F" w14:textId="77777777" w:rsidR="003D02F9" w:rsidRPr="00114CC1" w:rsidRDefault="003D02F9" w:rsidP="00817CE7">
            <w:pPr>
              <w:spacing w:line="360" w:lineRule="auto"/>
              <w:rPr>
                <w:rFonts w:ascii="Times New Roman" w:eastAsia="Times New Roman" w:hAnsi="Times New Roman" w:cs="Times New Roman"/>
                <w:lang w:val="es-AR" w:eastAsia="es-AR"/>
              </w:rPr>
            </w:pPr>
          </w:p>
        </w:tc>
        <w:tc>
          <w:tcPr>
            <w:tcW w:w="679" w:type="dxa"/>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2E1B7778" w14:textId="77777777" w:rsidR="003D02F9" w:rsidRPr="00114CC1" w:rsidRDefault="003D02F9" w:rsidP="00817CE7">
            <w:pPr>
              <w:spacing w:line="360" w:lineRule="auto"/>
              <w:rPr>
                <w:rFonts w:ascii="Times New Roman" w:eastAsia="Times New Roman" w:hAnsi="Times New Roman" w:cs="Times New Roman"/>
                <w:lang w:val="es-AR" w:eastAsia="es-AR"/>
              </w:rPr>
            </w:pPr>
          </w:p>
        </w:tc>
      </w:tr>
      <w:tr w:rsidR="003D02F9" w:rsidRPr="00114CC1" w14:paraId="0A968A21" w14:textId="77777777" w:rsidTr="007C6617">
        <w:trPr>
          <w:trHeight w:val="74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351130" w14:textId="77777777" w:rsidR="003D02F9" w:rsidRPr="00114CC1" w:rsidRDefault="003D02F9" w:rsidP="00817CE7">
            <w:pPr>
              <w:spacing w:line="360" w:lineRule="auto"/>
              <w:rPr>
                <w:rFonts w:ascii="Times New Roman" w:eastAsia="Times New Roman" w:hAnsi="Times New Roman" w:cs="Times New Roman"/>
                <w:lang w:val="es-AR" w:eastAsia="es-AR"/>
              </w:rPr>
            </w:pPr>
          </w:p>
        </w:tc>
        <w:tc>
          <w:tcPr>
            <w:tcW w:w="994" w:type="dxa"/>
            <w:gridSpan w:val="2"/>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4DE1362E" w14:textId="65218ABD" w:rsidR="003D02F9" w:rsidRPr="00114CC1" w:rsidRDefault="004D0017"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FFFFFF"/>
                <w:lang w:val="es-AR" w:eastAsia="es-AR"/>
              </w:rPr>
              <w:t>R</w:t>
            </w:r>
            <w:r w:rsidRPr="00114CC1">
              <w:rPr>
                <w:rFonts w:ascii="Times New Roman" w:eastAsia="Times New Roman" w:hAnsi="Times New Roman" w:cs="Times New Roman"/>
                <w:b/>
                <w:bCs/>
                <w:color w:val="FFFFFF"/>
                <w:spacing w:val="-1"/>
                <w:lang w:val="es-AR" w:eastAsia="es-AR"/>
              </w:rPr>
              <w:t>i</w:t>
            </w:r>
            <w:r w:rsidRPr="00114CC1">
              <w:rPr>
                <w:rFonts w:ascii="Times New Roman" w:eastAsia="Times New Roman" w:hAnsi="Times New Roman" w:cs="Times New Roman"/>
                <w:b/>
                <w:bCs/>
                <w:color w:val="FFFFFF"/>
                <w:lang w:val="es-AR" w:eastAsia="es-AR"/>
              </w:rPr>
              <w:t>es</w:t>
            </w:r>
            <w:r w:rsidRPr="00114CC1">
              <w:rPr>
                <w:rFonts w:ascii="Times New Roman" w:eastAsia="Times New Roman" w:hAnsi="Times New Roman" w:cs="Times New Roman"/>
                <w:b/>
                <w:bCs/>
                <w:color w:val="FFFFFF"/>
                <w:spacing w:val="-2"/>
                <w:lang w:val="es-AR" w:eastAsia="es-AR"/>
              </w:rPr>
              <w:t>g</w:t>
            </w:r>
            <w:r w:rsidRPr="00114CC1">
              <w:rPr>
                <w:rFonts w:ascii="Times New Roman" w:eastAsia="Times New Roman" w:hAnsi="Times New Roman" w:cs="Times New Roman"/>
                <w:b/>
                <w:bCs/>
                <w:color w:val="FFFFFF"/>
                <w:lang w:val="es-AR" w:eastAsia="es-AR"/>
              </w:rPr>
              <w:t>os del</w:t>
            </w:r>
            <w:r w:rsidR="003D02F9" w:rsidRPr="00114CC1">
              <w:rPr>
                <w:rFonts w:ascii="Times New Roman" w:eastAsia="Times New Roman" w:hAnsi="Times New Roman" w:cs="Times New Roman"/>
                <w:b/>
                <w:bCs/>
                <w:color w:val="FFFFFF"/>
                <w:spacing w:val="-1"/>
                <w:lang w:val="es-AR" w:eastAsia="es-AR"/>
              </w:rPr>
              <w:t xml:space="preserve"> </w:t>
            </w:r>
            <w:r w:rsidR="003D02F9" w:rsidRPr="00114CC1">
              <w:rPr>
                <w:rFonts w:ascii="Times New Roman" w:eastAsia="Times New Roman" w:hAnsi="Times New Roman" w:cs="Times New Roman"/>
                <w:b/>
                <w:bCs/>
                <w:color w:val="FFFFFF"/>
                <w:lang w:val="es-AR" w:eastAsia="es-AR"/>
              </w:rPr>
              <w:t xml:space="preserve"> </w:t>
            </w:r>
            <w:r w:rsidR="003D02F9" w:rsidRPr="00114CC1">
              <w:rPr>
                <w:rFonts w:ascii="Times New Roman" w:eastAsia="Times New Roman" w:hAnsi="Times New Roman" w:cs="Times New Roman"/>
                <w:b/>
                <w:bCs/>
                <w:color w:val="FFFFFF"/>
                <w:spacing w:val="-1"/>
                <w:lang w:val="es-AR" w:eastAsia="es-AR"/>
              </w:rPr>
              <w:t>T</w:t>
            </w:r>
            <w:r w:rsidR="003D02F9" w:rsidRPr="00114CC1">
              <w:rPr>
                <w:rFonts w:ascii="Times New Roman" w:eastAsia="Times New Roman" w:hAnsi="Times New Roman" w:cs="Times New Roman"/>
                <w:b/>
                <w:bCs/>
                <w:color w:val="FFFFFF"/>
                <w:lang w:val="es-AR" w:eastAsia="es-AR"/>
              </w:rPr>
              <w:t>rabajo</w:t>
            </w:r>
          </w:p>
        </w:tc>
        <w:tc>
          <w:tcPr>
            <w:tcW w:w="1305" w:type="dxa"/>
            <w:gridSpan w:val="2"/>
            <w:tcBorders>
              <w:top w:val="single" w:sz="4" w:space="0" w:color="000000"/>
              <w:left w:val="single" w:sz="4" w:space="0" w:color="000000"/>
              <w:bottom w:val="single" w:sz="4" w:space="0" w:color="000000"/>
              <w:right w:val="single" w:sz="4" w:space="0" w:color="000000"/>
            </w:tcBorders>
            <w:shd w:val="clear" w:color="auto" w:fill="00AFEF"/>
            <w:tcMar>
              <w:top w:w="114" w:type="dxa"/>
              <w:left w:w="15" w:type="dxa"/>
              <w:bottom w:w="0" w:type="dxa"/>
              <w:right w:w="15" w:type="dxa"/>
            </w:tcMar>
            <w:hideMark/>
          </w:tcPr>
          <w:p w14:paraId="53E85116" w14:textId="7970F766" w:rsidR="003D02F9" w:rsidRPr="00114CC1" w:rsidRDefault="004D0017" w:rsidP="00817CE7">
            <w:pPr>
              <w:spacing w:before="114"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FFFFFF"/>
                <w:spacing w:val="-1"/>
                <w:lang w:val="es-AR" w:eastAsia="es-AR"/>
              </w:rPr>
              <w:t xml:space="preserve">Daños </w:t>
            </w:r>
            <w:r w:rsidRPr="00114CC1">
              <w:rPr>
                <w:rFonts w:ascii="Times New Roman" w:eastAsia="Times New Roman" w:hAnsi="Times New Roman" w:cs="Times New Roman"/>
                <w:b/>
                <w:bCs/>
                <w:color w:val="FFFFFF"/>
                <w:lang w:val="es-AR" w:eastAsia="es-AR"/>
              </w:rPr>
              <w:t>Patrimoniales</w:t>
            </w:r>
          </w:p>
        </w:tc>
        <w:tc>
          <w:tcPr>
            <w:tcW w:w="1318" w:type="dxa"/>
            <w:tcBorders>
              <w:top w:val="single" w:sz="4" w:space="0" w:color="000000"/>
              <w:left w:val="single" w:sz="4" w:space="0" w:color="000000"/>
              <w:bottom w:val="single" w:sz="4" w:space="0" w:color="000000"/>
              <w:right w:val="single" w:sz="4" w:space="0" w:color="000000"/>
            </w:tcBorders>
            <w:shd w:val="clear" w:color="auto" w:fill="F1F1F1"/>
            <w:tcMar>
              <w:top w:w="15" w:type="dxa"/>
              <w:left w:w="15" w:type="dxa"/>
              <w:bottom w:w="0" w:type="dxa"/>
              <w:right w:w="15" w:type="dxa"/>
            </w:tcMar>
            <w:hideMark/>
          </w:tcPr>
          <w:p w14:paraId="127B92AF" w14:textId="77777777" w:rsidR="003D02F9" w:rsidRPr="00114CC1" w:rsidRDefault="003D02F9" w:rsidP="00817CE7">
            <w:pPr>
              <w:spacing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Patrimoniales</w:t>
            </w:r>
          </w:p>
        </w:tc>
        <w:tc>
          <w:tcPr>
            <w:tcW w:w="1096" w:type="dxa"/>
            <w:tcBorders>
              <w:top w:val="single" w:sz="4" w:space="0" w:color="000000"/>
              <w:left w:val="single" w:sz="4" w:space="0" w:color="000000"/>
              <w:bottom w:val="single" w:sz="4" w:space="0" w:color="000000"/>
              <w:right w:val="single" w:sz="4" w:space="0" w:color="000000"/>
            </w:tcBorders>
            <w:shd w:val="clear" w:color="auto" w:fill="F1F1F1"/>
            <w:tcMar>
              <w:top w:w="15" w:type="dxa"/>
              <w:left w:w="15" w:type="dxa"/>
              <w:bottom w:w="0" w:type="dxa"/>
              <w:right w:w="15" w:type="dxa"/>
            </w:tcMar>
            <w:hideMark/>
          </w:tcPr>
          <w:p w14:paraId="29B70750" w14:textId="77777777" w:rsidR="003D02F9" w:rsidRPr="00114CC1" w:rsidRDefault="003D02F9" w:rsidP="00817CE7">
            <w:pPr>
              <w:spacing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Personas</w:t>
            </w:r>
          </w:p>
        </w:tc>
        <w:tc>
          <w:tcPr>
            <w:tcW w:w="836" w:type="dxa"/>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6DA04354" w14:textId="77777777" w:rsidR="003D02F9" w:rsidRPr="00114CC1" w:rsidRDefault="003D02F9" w:rsidP="00817CE7">
            <w:pPr>
              <w:spacing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FFFFFF"/>
                <w:spacing w:val="-1"/>
                <w:lang w:val="es-AR" w:eastAsia="es-AR"/>
              </w:rPr>
              <w:t>Retiro</w:t>
            </w:r>
          </w:p>
        </w:tc>
        <w:tc>
          <w:tcPr>
            <w:tcW w:w="899" w:type="dxa"/>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3843E15B" w14:textId="77777777" w:rsidR="003D02F9" w:rsidRPr="00114CC1" w:rsidRDefault="003D02F9" w:rsidP="00817CE7">
            <w:pPr>
              <w:spacing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FFFFFF"/>
                <w:spacing w:val="-1"/>
                <w:lang w:val="es-AR" w:eastAsia="es-AR"/>
              </w:rPr>
              <w:t>Personas</w:t>
            </w:r>
          </w:p>
        </w:tc>
        <w:tc>
          <w:tcPr>
            <w:tcW w:w="679" w:type="dxa"/>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1F293302" w14:textId="77777777" w:rsidR="003D02F9" w:rsidRPr="00114CC1" w:rsidRDefault="003D02F9" w:rsidP="00817CE7">
            <w:pPr>
              <w:spacing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FFFFFF"/>
                <w:spacing w:val="-1"/>
                <w:lang w:val="es-AR" w:eastAsia="es-AR"/>
              </w:rPr>
              <w:t>TOTAL</w:t>
            </w:r>
          </w:p>
        </w:tc>
      </w:tr>
      <w:tr w:rsidR="003D02F9" w:rsidRPr="00114CC1" w14:paraId="50283BEE" w14:textId="77777777" w:rsidTr="007C6617">
        <w:trPr>
          <w:trHeight w:val="305"/>
          <w:jc w:val="center"/>
        </w:trPr>
        <w:tc>
          <w:tcPr>
            <w:tcW w:w="3335" w:type="dxa"/>
            <w:gridSpan w:val="2"/>
            <w:tcBorders>
              <w:top w:val="nil"/>
              <w:left w:val="single" w:sz="4" w:space="0" w:color="000000"/>
              <w:bottom w:val="single" w:sz="4" w:space="0" w:color="000000"/>
              <w:right w:val="single" w:sz="4" w:space="0" w:color="000000"/>
            </w:tcBorders>
            <w:shd w:val="clear" w:color="auto" w:fill="F1F1F1"/>
            <w:tcMar>
              <w:top w:w="20" w:type="dxa"/>
              <w:left w:w="15" w:type="dxa"/>
              <w:bottom w:w="0" w:type="dxa"/>
              <w:right w:w="15" w:type="dxa"/>
            </w:tcMar>
            <w:hideMark/>
          </w:tcPr>
          <w:p w14:paraId="1320F292" w14:textId="77777777" w:rsidR="003D02F9" w:rsidRPr="00114CC1" w:rsidRDefault="003D02F9" w:rsidP="00817CE7">
            <w:pPr>
              <w:spacing w:before="20"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Total</w:t>
            </w:r>
          </w:p>
        </w:tc>
        <w:tc>
          <w:tcPr>
            <w:tcW w:w="978" w:type="dxa"/>
            <w:gridSpan w:val="2"/>
            <w:tcBorders>
              <w:top w:val="nil"/>
              <w:left w:val="single" w:sz="4" w:space="0" w:color="000000"/>
              <w:bottom w:val="single" w:sz="4" w:space="0" w:color="000000"/>
              <w:right w:val="single" w:sz="4" w:space="0" w:color="000000"/>
            </w:tcBorders>
            <w:shd w:val="clear" w:color="auto" w:fill="F1F1F1"/>
            <w:tcMar>
              <w:top w:w="47" w:type="dxa"/>
              <w:left w:w="15" w:type="dxa"/>
              <w:bottom w:w="0" w:type="dxa"/>
              <w:right w:w="15" w:type="dxa"/>
            </w:tcMar>
            <w:hideMark/>
          </w:tcPr>
          <w:p w14:paraId="72069571" w14:textId="77777777" w:rsidR="003D02F9" w:rsidRPr="00114CC1" w:rsidRDefault="003D02F9" w:rsidP="00817CE7">
            <w:pPr>
              <w:spacing w:before="4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100,0</w:t>
            </w:r>
          </w:p>
        </w:tc>
        <w:tc>
          <w:tcPr>
            <w:tcW w:w="1277" w:type="dxa"/>
            <w:tcBorders>
              <w:top w:val="nil"/>
              <w:left w:val="single" w:sz="4" w:space="0" w:color="000000"/>
              <w:bottom w:val="single" w:sz="4" w:space="0" w:color="000000"/>
              <w:right w:val="single" w:sz="4" w:space="0" w:color="000000"/>
            </w:tcBorders>
            <w:shd w:val="clear" w:color="auto" w:fill="F1F1F1"/>
            <w:tcMar>
              <w:top w:w="47" w:type="dxa"/>
              <w:left w:w="15" w:type="dxa"/>
              <w:bottom w:w="0" w:type="dxa"/>
              <w:right w:w="15" w:type="dxa"/>
            </w:tcMar>
            <w:hideMark/>
          </w:tcPr>
          <w:p w14:paraId="019FF80E" w14:textId="77777777" w:rsidR="003D02F9" w:rsidRPr="00114CC1" w:rsidRDefault="003D02F9" w:rsidP="00817CE7">
            <w:pPr>
              <w:spacing w:before="4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100,0</w:t>
            </w:r>
          </w:p>
        </w:tc>
        <w:tc>
          <w:tcPr>
            <w:tcW w:w="1317" w:type="dxa"/>
            <w:tcBorders>
              <w:top w:val="nil"/>
              <w:left w:val="single" w:sz="4" w:space="0" w:color="000000"/>
              <w:bottom w:val="single" w:sz="4" w:space="0" w:color="000000"/>
              <w:right w:val="single" w:sz="4" w:space="0" w:color="000000"/>
            </w:tcBorders>
            <w:shd w:val="clear" w:color="auto" w:fill="F1F1F1"/>
            <w:tcMar>
              <w:top w:w="47" w:type="dxa"/>
              <w:left w:w="15" w:type="dxa"/>
              <w:bottom w:w="0" w:type="dxa"/>
              <w:right w:w="15" w:type="dxa"/>
            </w:tcMar>
            <w:hideMark/>
          </w:tcPr>
          <w:p w14:paraId="70FBE90E" w14:textId="77777777" w:rsidR="003D02F9" w:rsidRPr="00114CC1" w:rsidRDefault="003D02F9" w:rsidP="00817CE7">
            <w:pPr>
              <w:spacing w:before="4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100,0</w:t>
            </w:r>
          </w:p>
        </w:tc>
        <w:tc>
          <w:tcPr>
            <w:tcW w:w="1097" w:type="dxa"/>
            <w:tcBorders>
              <w:top w:val="nil"/>
              <w:left w:val="single" w:sz="4" w:space="0" w:color="000000"/>
              <w:bottom w:val="single" w:sz="4" w:space="0" w:color="000000"/>
              <w:right w:val="single" w:sz="4" w:space="0" w:color="000000"/>
            </w:tcBorders>
            <w:shd w:val="clear" w:color="auto" w:fill="F1F1F1"/>
            <w:tcMar>
              <w:top w:w="47" w:type="dxa"/>
              <w:left w:w="15" w:type="dxa"/>
              <w:bottom w:w="0" w:type="dxa"/>
              <w:right w:w="15" w:type="dxa"/>
            </w:tcMar>
            <w:hideMark/>
          </w:tcPr>
          <w:p w14:paraId="0B28B23B" w14:textId="77777777" w:rsidR="003D02F9" w:rsidRPr="00114CC1" w:rsidRDefault="003D02F9" w:rsidP="00817CE7">
            <w:pPr>
              <w:spacing w:before="4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100,0</w:t>
            </w:r>
          </w:p>
        </w:tc>
        <w:tc>
          <w:tcPr>
            <w:tcW w:w="839" w:type="dxa"/>
            <w:tcBorders>
              <w:top w:val="nil"/>
              <w:left w:val="single" w:sz="4" w:space="0" w:color="000000"/>
              <w:bottom w:val="single" w:sz="4" w:space="0" w:color="000000"/>
              <w:right w:val="single" w:sz="4" w:space="0" w:color="000000"/>
            </w:tcBorders>
            <w:shd w:val="clear" w:color="auto" w:fill="F1F1F1"/>
            <w:tcMar>
              <w:top w:w="47" w:type="dxa"/>
              <w:left w:w="15" w:type="dxa"/>
              <w:bottom w:w="0" w:type="dxa"/>
              <w:right w:w="15" w:type="dxa"/>
            </w:tcMar>
            <w:hideMark/>
          </w:tcPr>
          <w:p w14:paraId="334A2EEB" w14:textId="77777777" w:rsidR="003D02F9" w:rsidRPr="00114CC1" w:rsidRDefault="003D02F9" w:rsidP="00817CE7">
            <w:pPr>
              <w:spacing w:before="4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100,0</w:t>
            </w:r>
          </w:p>
        </w:tc>
        <w:tc>
          <w:tcPr>
            <w:tcW w:w="898" w:type="dxa"/>
            <w:tcBorders>
              <w:top w:val="nil"/>
              <w:left w:val="single" w:sz="4" w:space="0" w:color="000000"/>
              <w:bottom w:val="single" w:sz="4" w:space="0" w:color="000000"/>
              <w:right w:val="single" w:sz="4" w:space="0" w:color="000000"/>
            </w:tcBorders>
            <w:shd w:val="clear" w:color="auto" w:fill="F1F1F1"/>
            <w:tcMar>
              <w:top w:w="47" w:type="dxa"/>
              <w:left w:w="15" w:type="dxa"/>
              <w:bottom w:w="0" w:type="dxa"/>
              <w:right w:w="15" w:type="dxa"/>
            </w:tcMar>
            <w:hideMark/>
          </w:tcPr>
          <w:p w14:paraId="3FF6AAAA" w14:textId="77777777" w:rsidR="003D02F9" w:rsidRPr="00114CC1" w:rsidRDefault="003D02F9" w:rsidP="00817CE7">
            <w:pPr>
              <w:spacing w:before="4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100,0</w:t>
            </w:r>
          </w:p>
        </w:tc>
        <w:tc>
          <w:tcPr>
            <w:tcW w:w="679" w:type="dxa"/>
            <w:tcBorders>
              <w:top w:val="nil"/>
              <w:left w:val="single" w:sz="4" w:space="0" w:color="000000"/>
              <w:bottom w:val="single" w:sz="4" w:space="0" w:color="000000"/>
              <w:right w:val="single" w:sz="4" w:space="0" w:color="000000"/>
            </w:tcBorders>
            <w:shd w:val="clear" w:color="auto" w:fill="F1F1F1"/>
            <w:tcMar>
              <w:top w:w="47" w:type="dxa"/>
              <w:left w:w="15" w:type="dxa"/>
              <w:bottom w:w="0" w:type="dxa"/>
              <w:right w:w="15" w:type="dxa"/>
            </w:tcMar>
            <w:hideMark/>
          </w:tcPr>
          <w:p w14:paraId="74FE058F" w14:textId="77777777" w:rsidR="003D02F9" w:rsidRPr="00114CC1" w:rsidRDefault="003D02F9" w:rsidP="00817CE7">
            <w:pPr>
              <w:spacing w:before="4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100,0</w:t>
            </w:r>
          </w:p>
        </w:tc>
      </w:tr>
      <w:tr w:rsidR="003D02F9" w:rsidRPr="00114CC1" w14:paraId="7445FA46" w14:textId="77777777" w:rsidTr="007C6617">
        <w:trPr>
          <w:trHeight w:val="309"/>
          <w:jc w:val="center"/>
        </w:trPr>
        <w:tc>
          <w:tcPr>
            <w:tcW w:w="3335" w:type="dxa"/>
            <w:gridSpan w:val="2"/>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328FF267" w14:textId="77777777" w:rsidR="003D02F9" w:rsidRPr="00114CC1" w:rsidRDefault="003D02F9" w:rsidP="00817CE7">
            <w:pPr>
              <w:spacing w:before="52"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Directos</w:t>
            </w: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57532432"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11,3</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2BA076A5"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14,7</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45F461AC"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18,8</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4B53D322"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42,9</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69D79C69"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91,9</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0F9858EA"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47,5</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6297CAA5"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21,3</w:t>
            </w:r>
          </w:p>
        </w:tc>
      </w:tr>
      <w:tr w:rsidR="003D02F9" w:rsidRPr="00114CC1" w14:paraId="735E8559" w14:textId="77777777" w:rsidTr="007C6617">
        <w:trPr>
          <w:trHeight w:val="499"/>
          <w:jc w:val="center"/>
        </w:trPr>
        <w:tc>
          <w:tcPr>
            <w:tcW w:w="33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B9F4392" w14:textId="7DBCFC60" w:rsidR="003D02F9" w:rsidRPr="00114CC1" w:rsidRDefault="003D02F9" w:rsidP="00817CE7">
            <w:pPr>
              <w:spacing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 xml:space="preserve">Productores + </w:t>
            </w:r>
            <w:r w:rsidR="004D0017" w:rsidRPr="00114CC1">
              <w:rPr>
                <w:rFonts w:ascii="Times New Roman" w:eastAsia="Times New Roman" w:hAnsi="Times New Roman" w:cs="Times New Roman"/>
                <w:color w:val="757070"/>
                <w:spacing w:val="-1"/>
                <w:lang w:val="es-AR" w:eastAsia="es-AR"/>
              </w:rPr>
              <w:t xml:space="preserve">Organizadores </w:t>
            </w:r>
            <w:r w:rsidR="004D0017" w:rsidRPr="00114CC1">
              <w:rPr>
                <w:rFonts w:ascii="Times New Roman" w:eastAsia="Times New Roman" w:hAnsi="Times New Roman" w:cs="Times New Roman"/>
                <w:color w:val="757070"/>
                <w:spacing w:val="-43"/>
                <w:lang w:val="es-AR" w:eastAsia="es-AR"/>
              </w:rPr>
              <w:t>(</w:t>
            </w:r>
            <w:r w:rsidRPr="00114CC1">
              <w:rPr>
                <w:rFonts w:ascii="Times New Roman" w:eastAsia="Times New Roman" w:hAnsi="Times New Roman" w:cs="Times New Roman"/>
                <w:color w:val="757070"/>
                <w:spacing w:val="-1"/>
                <w:lang w:val="es-AR" w:eastAsia="es-AR"/>
              </w:rPr>
              <w:t>Personas</w:t>
            </w:r>
            <w:r w:rsidRPr="00114CC1">
              <w:rPr>
                <w:rFonts w:ascii="Times New Roman" w:eastAsia="Times New Roman" w:hAnsi="Times New Roman" w:cs="Times New Roman"/>
                <w:color w:val="757070"/>
                <w:spacing w:val="-2"/>
                <w:lang w:val="es-AR" w:eastAsia="es-AR"/>
              </w:rPr>
              <w:t xml:space="preserve"> </w:t>
            </w:r>
            <w:r w:rsidRPr="00114CC1">
              <w:rPr>
                <w:rFonts w:ascii="Times New Roman" w:eastAsia="Times New Roman" w:hAnsi="Times New Roman" w:cs="Times New Roman"/>
                <w:color w:val="757070"/>
                <w:spacing w:val="-1"/>
                <w:lang w:val="es-AR" w:eastAsia="es-AR"/>
              </w:rPr>
              <w:t>Físicas)</w:t>
            </w: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F0007E"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45,6</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D4FD469"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40,6</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A94BCE6"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50,2</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71FAE07"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17,0</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56420BA"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6,3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D4865C5"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34,8</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D752D7A"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43,7</w:t>
            </w:r>
          </w:p>
        </w:tc>
      </w:tr>
      <w:tr w:rsidR="003D02F9" w:rsidRPr="00114CC1" w14:paraId="1A945003" w14:textId="77777777" w:rsidTr="007C6617">
        <w:trPr>
          <w:trHeight w:val="496"/>
          <w:jc w:val="center"/>
        </w:trPr>
        <w:tc>
          <w:tcPr>
            <w:tcW w:w="3335"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2E93FB" w14:textId="2C6AD6BD" w:rsidR="003D02F9" w:rsidRPr="00114CC1" w:rsidRDefault="003D02F9" w:rsidP="00817CE7">
            <w:pPr>
              <w:spacing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Sociedades + Organizadores (</w:t>
            </w:r>
            <w:r w:rsidR="004D0017" w:rsidRPr="00114CC1">
              <w:rPr>
                <w:rFonts w:ascii="Times New Roman" w:eastAsia="Times New Roman" w:hAnsi="Times New Roman" w:cs="Times New Roman"/>
                <w:color w:val="757070"/>
                <w:spacing w:val="-1"/>
                <w:lang w:val="es-AR" w:eastAsia="es-AR"/>
              </w:rPr>
              <w:t xml:space="preserve">Personas </w:t>
            </w:r>
            <w:r w:rsidR="004D0017" w:rsidRPr="00114CC1">
              <w:rPr>
                <w:rFonts w:ascii="Times New Roman" w:eastAsia="Times New Roman" w:hAnsi="Times New Roman" w:cs="Times New Roman"/>
                <w:color w:val="757070"/>
                <w:spacing w:val="-43"/>
                <w:lang w:val="es-AR" w:eastAsia="es-AR"/>
              </w:rPr>
              <w:t>Jurídicas</w:t>
            </w:r>
            <w:r w:rsidRPr="00114CC1">
              <w:rPr>
                <w:rFonts w:ascii="Times New Roman" w:eastAsia="Times New Roman" w:hAnsi="Times New Roman" w:cs="Times New Roman"/>
                <w:color w:val="757070"/>
                <w:spacing w:val="-1"/>
                <w:lang w:val="es-AR" w:eastAsia="es-AR"/>
              </w:rPr>
              <w:t>)</w:t>
            </w: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15" w:type="dxa"/>
              <w:bottom w:w="0" w:type="dxa"/>
              <w:right w:w="15" w:type="dxa"/>
            </w:tcMar>
            <w:hideMark/>
          </w:tcPr>
          <w:p w14:paraId="71EFC658"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35,1</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9" w:type="dxa"/>
              <w:left w:w="15" w:type="dxa"/>
              <w:bottom w:w="0" w:type="dxa"/>
              <w:right w:w="15" w:type="dxa"/>
            </w:tcMar>
            <w:hideMark/>
          </w:tcPr>
          <w:p w14:paraId="169906B9"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27,6</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9" w:type="dxa"/>
              <w:left w:w="15" w:type="dxa"/>
              <w:bottom w:w="0" w:type="dxa"/>
              <w:right w:w="15" w:type="dxa"/>
            </w:tcMar>
            <w:hideMark/>
          </w:tcPr>
          <w:p w14:paraId="07A3984A"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21,3</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9" w:type="dxa"/>
              <w:left w:w="15" w:type="dxa"/>
              <w:bottom w:w="0" w:type="dxa"/>
              <w:right w:w="15" w:type="dxa"/>
            </w:tcMar>
            <w:hideMark/>
          </w:tcPr>
          <w:p w14:paraId="2A160163"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15,5</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9" w:type="dxa"/>
              <w:left w:w="15" w:type="dxa"/>
              <w:bottom w:w="0" w:type="dxa"/>
              <w:right w:w="15" w:type="dxa"/>
            </w:tcMar>
            <w:hideMark/>
          </w:tcPr>
          <w:p w14:paraId="293FF6C7"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1,3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9" w:type="dxa"/>
              <w:left w:w="15" w:type="dxa"/>
              <w:bottom w:w="0" w:type="dxa"/>
              <w:right w:w="15" w:type="dxa"/>
            </w:tcMar>
            <w:hideMark/>
          </w:tcPr>
          <w:p w14:paraId="15EAF288"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7,0</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9" w:type="dxa"/>
              <w:left w:w="15" w:type="dxa"/>
              <w:bottom w:w="0" w:type="dxa"/>
              <w:right w:w="15" w:type="dxa"/>
            </w:tcMar>
            <w:hideMark/>
          </w:tcPr>
          <w:p w14:paraId="716714C2" w14:textId="77777777" w:rsidR="003D02F9" w:rsidRPr="00114CC1" w:rsidRDefault="003D02F9"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23,5</w:t>
            </w:r>
          </w:p>
        </w:tc>
      </w:tr>
      <w:tr w:rsidR="003D02F9" w:rsidRPr="00114CC1" w14:paraId="37B3EFD4" w14:textId="77777777" w:rsidTr="007C6617">
        <w:trPr>
          <w:trHeight w:val="311"/>
          <w:jc w:val="center"/>
        </w:trPr>
        <w:tc>
          <w:tcPr>
            <w:tcW w:w="3335" w:type="dxa"/>
            <w:gridSpan w:val="2"/>
            <w:tcBorders>
              <w:top w:val="single" w:sz="4" w:space="0" w:color="000000"/>
              <w:left w:val="single" w:sz="4" w:space="0" w:color="000000"/>
              <w:bottom w:val="single" w:sz="4" w:space="0" w:color="000000"/>
              <w:right w:val="single" w:sz="4" w:space="0" w:color="000000"/>
            </w:tcBorders>
            <w:shd w:val="clear" w:color="auto" w:fill="auto"/>
            <w:tcMar>
              <w:top w:w="54" w:type="dxa"/>
              <w:left w:w="15" w:type="dxa"/>
              <w:bottom w:w="0" w:type="dxa"/>
              <w:right w:w="15" w:type="dxa"/>
            </w:tcMar>
            <w:hideMark/>
          </w:tcPr>
          <w:p w14:paraId="46CE4E8B" w14:textId="77777777" w:rsidR="003D02F9" w:rsidRPr="00114CC1" w:rsidRDefault="003D02F9" w:rsidP="00817CE7">
            <w:pPr>
              <w:spacing w:before="54"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757070"/>
                <w:spacing w:val="-1"/>
                <w:lang w:val="es-AR" w:eastAsia="es-AR"/>
              </w:rPr>
              <w:t>Agentes</w:t>
            </w:r>
            <w:r w:rsidRPr="00114CC1">
              <w:rPr>
                <w:rFonts w:ascii="Times New Roman" w:eastAsia="Times New Roman" w:hAnsi="Times New Roman" w:cs="Times New Roman"/>
                <w:b/>
                <w:bCs/>
                <w:color w:val="757070"/>
                <w:spacing w:val="-6"/>
                <w:lang w:val="es-AR" w:eastAsia="es-AR"/>
              </w:rPr>
              <w:t xml:space="preserve"> </w:t>
            </w:r>
            <w:r w:rsidRPr="00114CC1">
              <w:rPr>
                <w:rFonts w:ascii="Times New Roman" w:eastAsia="Times New Roman" w:hAnsi="Times New Roman" w:cs="Times New Roman"/>
                <w:b/>
                <w:bCs/>
                <w:color w:val="757070"/>
                <w:spacing w:val="-1"/>
                <w:lang w:val="es-AR" w:eastAsia="es-AR"/>
              </w:rPr>
              <w:t>Institorios</w:t>
            </w: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auto"/>
            <w:tcMar>
              <w:top w:w="54" w:type="dxa"/>
              <w:left w:w="15" w:type="dxa"/>
              <w:bottom w:w="0" w:type="dxa"/>
              <w:right w:w="15" w:type="dxa"/>
            </w:tcMar>
            <w:hideMark/>
          </w:tcPr>
          <w:p w14:paraId="73A800F6" w14:textId="77777777" w:rsidR="003D02F9" w:rsidRPr="00114CC1" w:rsidRDefault="003D02F9" w:rsidP="00817CE7">
            <w:pPr>
              <w:spacing w:before="54"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757070"/>
                <w:spacing w:val="-1"/>
                <w:lang w:val="es-AR" w:eastAsia="es-AR"/>
              </w:rPr>
              <w:t>8,0</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54" w:type="dxa"/>
              <w:left w:w="15" w:type="dxa"/>
              <w:bottom w:w="0" w:type="dxa"/>
              <w:right w:w="15" w:type="dxa"/>
            </w:tcMar>
            <w:hideMark/>
          </w:tcPr>
          <w:p w14:paraId="0F39CEBD" w14:textId="77777777" w:rsidR="003D02F9" w:rsidRPr="00114CC1" w:rsidRDefault="003D02F9" w:rsidP="00817CE7">
            <w:pPr>
              <w:spacing w:before="54"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757070"/>
                <w:spacing w:val="-1"/>
                <w:lang w:val="es-AR" w:eastAsia="es-AR"/>
              </w:rPr>
              <w:t>17,1</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54" w:type="dxa"/>
              <w:left w:w="15" w:type="dxa"/>
              <w:bottom w:w="0" w:type="dxa"/>
              <w:right w:w="15" w:type="dxa"/>
            </w:tcMar>
            <w:hideMark/>
          </w:tcPr>
          <w:p w14:paraId="37BCD565" w14:textId="77777777" w:rsidR="003D02F9" w:rsidRPr="00114CC1" w:rsidRDefault="003D02F9" w:rsidP="00817CE7">
            <w:pPr>
              <w:spacing w:before="54"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757070"/>
                <w:spacing w:val="-1"/>
                <w:lang w:val="es-AR" w:eastAsia="es-AR"/>
              </w:rPr>
              <w:t>9,7</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54" w:type="dxa"/>
              <w:left w:w="15" w:type="dxa"/>
              <w:bottom w:w="0" w:type="dxa"/>
              <w:right w:w="15" w:type="dxa"/>
            </w:tcMar>
            <w:hideMark/>
          </w:tcPr>
          <w:p w14:paraId="62534806" w14:textId="77777777" w:rsidR="003D02F9" w:rsidRPr="00114CC1" w:rsidRDefault="003D02F9" w:rsidP="00817CE7">
            <w:pPr>
              <w:spacing w:before="54"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757070"/>
                <w:spacing w:val="-1"/>
                <w:lang w:val="es-AR" w:eastAsia="es-AR"/>
              </w:rPr>
              <w:t>24,7</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54" w:type="dxa"/>
              <w:left w:w="15" w:type="dxa"/>
              <w:bottom w:w="0" w:type="dxa"/>
              <w:right w:w="15" w:type="dxa"/>
            </w:tcMar>
            <w:hideMark/>
          </w:tcPr>
          <w:p w14:paraId="2FFF0132" w14:textId="77777777" w:rsidR="003D02F9" w:rsidRPr="00114CC1" w:rsidRDefault="003D02F9" w:rsidP="00817CE7">
            <w:pPr>
              <w:spacing w:before="54"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757070"/>
                <w:spacing w:val="-1"/>
                <w:lang w:val="es-AR" w:eastAsia="es-AR"/>
              </w:rPr>
              <w:t>0,5</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54" w:type="dxa"/>
              <w:left w:w="15" w:type="dxa"/>
              <w:bottom w:w="0" w:type="dxa"/>
              <w:right w:w="15" w:type="dxa"/>
            </w:tcMar>
            <w:hideMark/>
          </w:tcPr>
          <w:p w14:paraId="64DDAE08" w14:textId="77777777" w:rsidR="003D02F9" w:rsidRPr="00114CC1" w:rsidRDefault="003D02F9" w:rsidP="00817CE7">
            <w:pPr>
              <w:spacing w:before="54"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757070"/>
                <w:spacing w:val="-1"/>
                <w:lang w:val="es-AR" w:eastAsia="es-AR"/>
              </w:rPr>
              <w:t>10,7</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54" w:type="dxa"/>
              <w:left w:w="15" w:type="dxa"/>
              <w:bottom w:w="0" w:type="dxa"/>
              <w:right w:w="15" w:type="dxa"/>
            </w:tcMar>
            <w:hideMark/>
          </w:tcPr>
          <w:p w14:paraId="276A6510" w14:textId="77777777" w:rsidR="003D02F9" w:rsidRPr="00114CC1" w:rsidRDefault="003D02F9" w:rsidP="00817CE7">
            <w:pPr>
              <w:spacing w:before="54"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757070"/>
                <w:spacing w:val="-1"/>
                <w:lang w:val="es-AR" w:eastAsia="es-AR"/>
              </w:rPr>
              <w:t>11,4</w:t>
            </w:r>
          </w:p>
        </w:tc>
      </w:tr>
      <w:tr w:rsidR="003D02F9" w:rsidRPr="00114CC1" w14:paraId="6785E1C9" w14:textId="77777777" w:rsidTr="007C6617">
        <w:trPr>
          <w:trHeight w:val="309"/>
          <w:jc w:val="center"/>
        </w:trPr>
        <w:tc>
          <w:tcPr>
            <w:tcW w:w="3335" w:type="dxa"/>
            <w:gridSpan w:val="2"/>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0D0469C4" w14:textId="77777777" w:rsidR="003D02F9" w:rsidRPr="00114CC1" w:rsidRDefault="003D02F9" w:rsidP="00817CE7">
            <w:pPr>
              <w:spacing w:before="52"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w:t>
            </w:r>
            <w:r w:rsidRPr="00114CC1">
              <w:rPr>
                <w:rFonts w:ascii="Times New Roman" w:eastAsia="Times New Roman" w:hAnsi="Times New Roman" w:cs="Times New Roman"/>
                <w:color w:val="757070"/>
                <w:spacing w:val="-2"/>
                <w:lang w:val="es-AR" w:eastAsia="es-AR"/>
              </w:rPr>
              <w:t xml:space="preserve"> </w:t>
            </w:r>
            <w:r w:rsidRPr="00114CC1">
              <w:rPr>
                <w:rFonts w:ascii="Times New Roman" w:eastAsia="Times New Roman" w:hAnsi="Times New Roman" w:cs="Times New Roman"/>
                <w:color w:val="757070"/>
                <w:spacing w:val="-1"/>
                <w:lang w:val="es-AR" w:eastAsia="es-AR"/>
              </w:rPr>
              <w:t>Bancos y</w:t>
            </w:r>
            <w:r w:rsidRPr="00114CC1">
              <w:rPr>
                <w:rFonts w:ascii="Times New Roman" w:eastAsia="Times New Roman" w:hAnsi="Times New Roman" w:cs="Times New Roman"/>
                <w:color w:val="757070"/>
                <w:spacing w:val="1"/>
                <w:lang w:val="es-AR" w:eastAsia="es-AR"/>
              </w:rPr>
              <w:t xml:space="preserve"> </w:t>
            </w:r>
            <w:r w:rsidRPr="00114CC1">
              <w:rPr>
                <w:rFonts w:ascii="Times New Roman" w:eastAsia="Times New Roman" w:hAnsi="Times New Roman" w:cs="Times New Roman"/>
                <w:color w:val="757070"/>
                <w:spacing w:val="-1"/>
                <w:lang w:val="es-AR" w:eastAsia="es-AR"/>
              </w:rPr>
              <w:t>Entidades</w:t>
            </w:r>
            <w:r w:rsidRPr="00114CC1">
              <w:rPr>
                <w:rFonts w:ascii="Times New Roman" w:eastAsia="Times New Roman" w:hAnsi="Times New Roman" w:cs="Times New Roman"/>
                <w:color w:val="757070"/>
                <w:spacing w:val="-3"/>
                <w:lang w:val="es-AR" w:eastAsia="es-AR"/>
              </w:rPr>
              <w:t xml:space="preserve"> </w:t>
            </w:r>
            <w:r w:rsidRPr="00114CC1">
              <w:rPr>
                <w:rFonts w:ascii="Times New Roman" w:eastAsia="Times New Roman" w:hAnsi="Times New Roman" w:cs="Times New Roman"/>
                <w:color w:val="757070"/>
                <w:spacing w:val="-1"/>
                <w:lang w:val="es-AR" w:eastAsia="es-AR"/>
              </w:rPr>
              <w:t>Financieras</w:t>
            </w: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7D5A3E32"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4,1</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0A10F4A3"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6,4</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4785B70E"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7,8</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6FCC6382"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22,4</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0F1260C0"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0,2</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4F16563A"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8,6</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26F6DCEB"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8,3</w:t>
            </w:r>
          </w:p>
        </w:tc>
      </w:tr>
      <w:tr w:rsidR="003D02F9" w:rsidRPr="00114CC1" w14:paraId="5476B20B" w14:textId="77777777" w:rsidTr="007C6617">
        <w:trPr>
          <w:trHeight w:val="309"/>
          <w:jc w:val="center"/>
        </w:trPr>
        <w:tc>
          <w:tcPr>
            <w:tcW w:w="3335" w:type="dxa"/>
            <w:gridSpan w:val="2"/>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1633C1A0" w14:textId="77777777" w:rsidR="003D02F9" w:rsidRPr="00114CC1" w:rsidRDefault="003D02F9" w:rsidP="00817CE7">
            <w:pPr>
              <w:spacing w:before="52"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w:t>
            </w:r>
            <w:r w:rsidRPr="00114CC1">
              <w:rPr>
                <w:rFonts w:ascii="Times New Roman" w:eastAsia="Times New Roman" w:hAnsi="Times New Roman" w:cs="Times New Roman"/>
                <w:color w:val="757070"/>
                <w:spacing w:val="-4"/>
                <w:lang w:val="es-AR" w:eastAsia="es-AR"/>
              </w:rPr>
              <w:t xml:space="preserve"> </w:t>
            </w:r>
            <w:r w:rsidRPr="00114CC1">
              <w:rPr>
                <w:rFonts w:ascii="Times New Roman" w:eastAsia="Times New Roman" w:hAnsi="Times New Roman" w:cs="Times New Roman"/>
                <w:color w:val="757070"/>
                <w:spacing w:val="-1"/>
                <w:lang w:val="es-AR" w:eastAsia="es-AR"/>
              </w:rPr>
              <w:t>Otras</w:t>
            </w:r>
            <w:r w:rsidRPr="00114CC1">
              <w:rPr>
                <w:rFonts w:ascii="Times New Roman" w:eastAsia="Times New Roman" w:hAnsi="Times New Roman" w:cs="Times New Roman"/>
                <w:color w:val="757070"/>
                <w:spacing w:val="-5"/>
                <w:lang w:val="es-AR" w:eastAsia="es-AR"/>
              </w:rPr>
              <w:t xml:space="preserve"> </w:t>
            </w:r>
            <w:r w:rsidRPr="00114CC1">
              <w:rPr>
                <w:rFonts w:ascii="Times New Roman" w:eastAsia="Times New Roman" w:hAnsi="Times New Roman" w:cs="Times New Roman"/>
                <w:color w:val="757070"/>
                <w:spacing w:val="-1"/>
                <w:lang w:val="es-AR" w:eastAsia="es-AR"/>
              </w:rPr>
              <w:t>Personas</w:t>
            </w:r>
            <w:r w:rsidRPr="00114CC1">
              <w:rPr>
                <w:rFonts w:ascii="Times New Roman" w:eastAsia="Times New Roman" w:hAnsi="Times New Roman" w:cs="Times New Roman"/>
                <w:color w:val="757070"/>
                <w:spacing w:val="-4"/>
                <w:lang w:val="es-AR" w:eastAsia="es-AR"/>
              </w:rPr>
              <w:t xml:space="preserve"> </w:t>
            </w:r>
            <w:r w:rsidRPr="00114CC1">
              <w:rPr>
                <w:rFonts w:ascii="Times New Roman" w:eastAsia="Times New Roman" w:hAnsi="Times New Roman" w:cs="Times New Roman"/>
                <w:color w:val="757070"/>
                <w:lang w:val="es-AR" w:eastAsia="es-AR"/>
              </w:rPr>
              <w:t>Jurídicas</w:t>
            </w:r>
          </w:p>
        </w:tc>
        <w:tc>
          <w:tcPr>
            <w:tcW w:w="978" w:type="dxa"/>
            <w:gridSpan w:val="2"/>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5A97D64A"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3,9</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0E04B372"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10,7</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6564D8BB"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1,9</w:t>
            </w:r>
          </w:p>
        </w:tc>
        <w:tc>
          <w:tcPr>
            <w:tcW w:w="1097"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68DB603D"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2,3</w:t>
            </w:r>
          </w:p>
        </w:tc>
        <w:tc>
          <w:tcPr>
            <w:tcW w:w="839"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4307E9FD"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0,3</w:t>
            </w:r>
          </w:p>
        </w:tc>
        <w:tc>
          <w:tcPr>
            <w:tcW w:w="898"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21A862FB"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2,1</w:t>
            </w:r>
          </w:p>
        </w:tc>
        <w:tc>
          <w:tcPr>
            <w:tcW w:w="679" w:type="dxa"/>
            <w:tcBorders>
              <w:top w:val="single" w:sz="4" w:space="0" w:color="000000"/>
              <w:left w:val="single" w:sz="4" w:space="0" w:color="000000"/>
              <w:bottom w:val="single" w:sz="4" w:space="0" w:color="000000"/>
              <w:right w:val="single" w:sz="4" w:space="0" w:color="000000"/>
            </w:tcBorders>
            <w:shd w:val="clear" w:color="auto" w:fill="auto"/>
            <w:tcMar>
              <w:top w:w="52" w:type="dxa"/>
              <w:left w:w="15" w:type="dxa"/>
              <w:bottom w:w="0" w:type="dxa"/>
              <w:right w:w="15" w:type="dxa"/>
            </w:tcMar>
            <w:hideMark/>
          </w:tcPr>
          <w:p w14:paraId="53EA0961" w14:textId="77777777" w:rsidR="003D02F9" w:rsidRPr="00114CC1" w:rsidRDefault="003D02F9" w:rsidP="00817CE7">
            <w:pPr>
              <w:spacing w:before="52"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757070"/>
                <w:spacing w:val="-1"/>
                <w:lang w:val="es-AR" w:eastAsia="es-AR"/>
              </w:rPr>
              <w:t>3,1</w:t>
            </w:r>
          </w:p>
        </w:tc>
      </w:tr>
    </w:tbl>
    <w:p w14:paraId="21CDE905" w14:textId="0B55153E" w:rsidR="00206532" w:rsidRPr="00114CC1" w:rsidRDefault="003D02F9" w:rsidP="00817CE7">
      <w:pPr>
        <w:widowControl w:val="0"/>
        <w:tabs>
          <w:tab w:val="left" w:pos="1880"/>
        </w:tabs>
        <w:autoSpaceDE w:val="0"/>
        <w:autoSpaceDN w:val="0"/>
        <w:adjustRightInd w:val="0"/>
        <w:spacing w:line="480" w:lineRule="auto"/>
        <w:rPr>
          <w:rFonts w:ascii="Times New Roman" w:hAnsi="Times New Roman" w:cs="Times New Roman"/>
          <w:i/>
          <w:spacing w:val="1"/>
          <w:lang w:val="es-ES_tradnl"/>
        </w:rPr>
      </w:pPr>
      <w:r w:rsidRPr="00114CC1">
        <w:rPr>
          <w:rFonts w:ascii="Times New Roman" w:hAnsi="Times New Roman" w:cs="Times New Roman"/>
          <w:i/>
          <w:spacing w:val="1"/>
          <w:lang w:val="es-ES_tradnl"/>
        </w:rPr>
        <w:t>Tabla: Participación de Canales de Venta por Tipo de Seguro.</w:t>
      </w:r>
      <w:r w:rsidR="00A36F15">
        <w:rPr>
          <w:rFonts w:ascii="Times New Roman" w:hAnsi="Times New Roman" w:cs="Times New Roman"/>
          <w:i/>
          <w:spacing w:val="1"/>
          <w:lang w:val="es-ES_tradnl"/>
        </w:rPr>
        <w:t xml:space="preserve"> </w:t>
      </w:r>
      <w:r w:rsidR="007C6617" w:rsidRPr="00114CC1">
        <w:rPr>
          <w:rFonts w:ascii="Times New Roman" w:hAnsi="Times New Roman" w:cs="Times New Roman"/>
          <w:i/>
          <w:spacing w:val="1"/>
          <w:lang w:val="es-ES_tradnl"/>
        </w:rPr>
        <w:t>Fuente: Elaboración propia.</w:t>
      </w:r>
    </w:p>
    <w:p w14:paraId="5E74EE16" w14:textId="2F53EF8D" w:rsidR="003D02F9" w:rsidRPr="00114CC1" w:rsidRDefault="003D02F9" w:rsidP="00817CE7">
      <w:pPr>
        <w:widowControl w:val="0"/>
        <w:tabs>
          <w:tab w:val="left" w:pos="1880"/>
        </w:tabs>
        <w:autoSpaceDE w:val="0"/>
        <w:autoSpaceDN w:val="0"/>
        <w:adjustRightInd w:val="0"/>
        <w:spacing w:line="480" w:lineRule="auto"/>
        <w:rPr>
          <w:rFonts w:ascii="Times New Roman" w:hAnsi="Times New Roman" w:cs="Times New Roman"/>
          <w:i/>
          <w:spacing w:val="1"/>
          <w:lang w:val="es-ES_tradnl"/>
        </w:rPr>
      </w:pPr>
    </w:p>
    <w:p w14:paraId="46A829DE" w14:textId="5A48788D" w:rsidR="003D02F9" w:rsidRPr="00114CC1" w:rsidRDefault="003D02F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La incidencia del canal de productores es mayor en los seguros patrimoniales (casi 72%) y Riesgos del Trabajo (80%). Es mucho menor en seguros de personas (41%). En los seguros de personas tienen mayor incidencia los canales directos y los bancos a través de productos enlatados.</w:t>
      </w:r>
    </w:p>
    <w:p w14:paraId="3C5B025D" w14:textId="77777777" w:rsidR="003D02F9" w:rsidRPr="00114CC1" w:rsidRDefault="003D02F9" w:rsidP="00817CE7">
      <w:pPr>
        <w:spacing w:line="480" w:lineRule="auto"/>
        <w:jc w:val="both"/>
        <w:rPr>
          <w:rFonts w:ascii="Times New Roman" w:hAnsi="Times New Roman" w:cs="Times New Roman"/>
          <w:lang w:val="es-ES_tradnl"/>
        </w:rPr>
      </w:pPr>
    </w:p>
    <w:p w14:paraId="0A768607" w14:textId="5CF1BC63" w:rsidR="003D02F9" w:rsidRPr="00114CC1" w:rsidRDefault="003D02F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La cantidad de productores ha crecido más de un 20% en los últimos 5 años.</w:t>
      </w:r>
    </w:p>
    <w:p w14:paraId="40D514AE" w14:textId="74AD0BD6" w:rsidR="003D02F9" w:rsidRPr="00114CC1" w:rsidRDefault="003D02F9" w:rsidP="00817CE7">
      <w:pPr>
        <w:widowControl w:val="0"/>
        <w:tabs>
          <w:tab w:val="left" w:pos="1880"/>
        </w:tabs>
        <w:autoSpaceDE w:val="0"/>
        <w:autoSpaceDN w:val="0"/>
        <w:adjustRightInd w:val="0"/>
        <w:spacing w:line="480" w:lineRule="auto"/>
        <w:rPr>
          <w:rFonts w:ascii="Times New Roman" w:hAnsi="Times New Roman" w:cs="Times New Roman"/>
          <w:spacing w:val="1"/>
          <w:lang w:val="es-ES_tradnl"/>
        </w:rPr>
      </w:pPr>
    </w:p>
    <w:p w14:paraId="00005EAA" w14:textId="29F7E2C8" w:rsidR="003D02F9" w:rsidRPr="003D72D3" w:rsidRDefault="00D07603" w:rsidP="00817CE7">
      <w:pPr>
        <w:widowControl w:val="0"/>
        <w:tabs>
          <w:tab w:val="left" w:pos="1880"/>
        </w:tabs>
        <w:autoSpaceDE w:val="0"/>
        <w:autoSpaceDN w:val="0"/>
        <w:adjustRightInd w:val="0"/>
        <w:spacing w:line="480" w:lineRule="auto"/>
        <w:rPr>
          <w:rFonts w:ascii="Times New Roman" w:hAnsi="Times New Roman" w:cs="Times New Roman"/>
          <w:spacing w:val="1"/>
          <w:u w:val="single"/>
          <w:lang w:val="es-ES_tradnl"/>
        </w:rPr>
      </w:pPr>
      <w:r w:rsidRPr="003D72D3">
        <w:rPr>
          <w:rFonts w:ascii="Times New Roman" w:hAnsi="Times New Roman" w:cs="Times New Roman"/>
          <w:spacing w:val="1"/>
          <w:u w:val="single"/>
          <w:lang w:val="es-ES_tradnl"/>
        </w:rPr>
        <w:t>Productores habilitados: Evolución 2016-2020</w:t>
      </w:r>
    </w:p>
    <w:tbl>
      <w:tblPr>
        <w:tblW w:w="5000" w:type="pct"/>
        <w:jc w:val="center"/>
        <w:tblCellMar>
          <w:left w:w="0" w:type="dxa"/>
          <w:right w:w="0" w:type="dxa"/>
        </w:tblCellMar>
        <w:tblLook w:val="0420" w:firstRow="1" w:lastRow="0" w:firstColumn="0" w:lastColumn="0" w:noHBand="0" w:noVBand="1"/>
      </w:tblPr>
      <w:tblGrid>
        <w:gridCol w:w="2688"/>
        <w:gridCol w:w="950"/>
        <w:gridCol w:w="949"/>
        <w:gridCol w:w="949"/>
        <w:gridCol w:w="818"/>
        <w:gridCol w:w="1137"/>
        <w:gridCol w:w="1139"/>
      </w:tblGrid>
      <w:tr w:rsidR="003D02F9" w:rsidRPr="00114CC1" w14:paraId="45B925AB" w14:textId="77777777" w:rsidTr="005D4460">
        <w:trPr>
          <w:trHeight w:val="309"/>
          <w:jc w:val="center"/>
        </w:trPr>
        <w:tc>
          <w:tcPr>
            <w:tcW w:w="1557" w:type="pct"/>
            <w:tcBorders>
              <w:top w:val="single" w:sz="4" w:space="0" w:color="000000"/>
              <w:left w:val="single" w:sz="4" w:space="0" w:color="000000"/>
              <w:bottom w:val="single" w:sz="4" w:space="0" w:color="000000"/>
              <w:right w:val="single" w:sz="4" w:space="0" w:color="000000"/>
            </w:tcBorders>
            <w:shd w:val="clear" w:color="auto" w:fill="auto"/>
            <w:tcMar>
              <w:top w:w="8" w:type="dxa"/>
              <w:left w:w="15" w:type="dxa"/>
              <w:bottom w:w="0" w:type="dxa"/>
              <w:right w:w="15" w:type="dxa"/>
            </w:tcMar>
            <w:hideMark/>
          </w:tcPr>
          <w:p w14:paraId="5328B61B" w14:textId="77777777" w:rsidR="003D02F9" w:rsidRPr="00114CC1" w:rsidRDefault="003D02F9" w:rsidP="00817CE7">
            <w:pPr>
              <w:spacing w:before="8"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Total</w:t>
            </w:r>
            <w:r w:rsidRPr="00114CC1">
              <w:rPr>
                <w:rFonts w:ascii="Times New Roman" w:eastAsia="Times New Roman" w:hAnsi="Times New Roman" w:cs="Times New Roman"/>
                <w:b/>
                <w:bCs/>
                <w:color w:val="585858"/>
                <w:spacing w:val="-2"/>
                <w:lang w:val="es-AR" w:eastAsia="es-AR"/>
              </w:rPr>
              <w:t xml:space="preserve"> </w:t>
            </w:r>
            <w:r w:rsidRPr="00114CC1">
              <w:rPr>
                <w:rFonts w:ascii="Times New Roman" w:eastAsia="Times New Roman" w:hAnsi="Times New Roman" w:cs="Times New Roman"/>
                <w:b/>
                <w:bCs/>
                <w:color w:val="585858"/>
                <w:spacing w:val="-1"/>
                <w:lang w:val="es-AR" w:eastAsia="es-AR"/>
              </w:rPr>
              <w:t>Productores/</w:t>
            </w:r>
            <w:r w:rsidRPr="00114CC1">
              <w:rPr>
                <w:rFonts w:ascii="Times New Roman" w:eastAsia="Times New Roman" w:hAnsi="Times New Roman" w:cs="Times New Roman"/>
                <w:b/>
                <w:bCs/>
                <w:color w:val="585858"/>
                <w:spacing w:val="-2"/>
                <w:lang w:val="es-AR" w:eastAsia="es-AR"/>
              </w:rPr>
              <w:t xml:space="preserve"> </w:t>
            </w:r>
            <w:r w:rsidRPr="00114CC1">
              <w:rPr>
                <w:rFonts w:ascii="Times New Roman" w:eastAsia="Times New Roman" w:hAnsi="Times New Roman" w:cs="Times New Roman"/>
                <w:b/>
                <w:bCs/>
                <w:color w:val="585858"/>
                <w:spacing w:val="-1"/>
                <w:lang w:val="es-AR" w:eastAsia="es-AR"/>
              </w:rPr>
              <w:t>Asesores</w:t>
            </w:r>
          </w:p>
        </w:tc>
        <w:tc>
          <w:tcPr>
            <w:tcW w:w="55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BDF1435" w14:textId="77777777" w:rsidR="003D02F9" w:rsidRPr="00114CC1" w:rsidRDefault="003D02F9" w:rsidP="00817CE7">
            <w:pPr>
              <w:spacing w:before="2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000000" w:themeColor="text1"/>
                <w:spacing w:val="-1"/>
                <w:lang w:val="es-AR" w:eastAsia="es-AR"/>
              </w:rPr>
              <w:t>2016</w:t>
            </w:r>
          </w:p>
        </w:tc>
        <w:tc>
          <w:tcPr>
            <w:tcW w:w="55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18170C66" w14:textId="77777777" w:rsidR="003D02F9" w:rsidRPr="00114CC1" w:rsidRDefault="003D02F9" w:rsidP="00817CE7">
            <w:pPr>
              <w:spacing w:before="2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000000" w:themeColor="text1"/>
                <w:spacing w:val="-1"/>
                <w:lang w:val="es-AR" w:eastAsia="es-AR"/>
              </w:rPr>
              <w:t>2017</w:t>
            </w:r>
          </w:p>
        </w:tc>
        <w:tc>
          <w:tcPr>
            <w:tcW w:w="55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743620C" w14:textId="77777777" w:rsidR="003D02F9" w:rsidRPr="00114CC1" w:rsidRDefault="003D02F9" w:rsidP="00817CE7">
            <w:pPr>
              <w:spacing w:before="2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000000" w:themeColor="text1"/>
                <w:lang w:val="es-AR" w:eastAsia="es-AR"/>
              </w:rPr>
              <w:t>2018</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7F153AA6" w14:textId="77777777" w:rsidR="003D02F9" w:rsidRPr="00114CC1" w:rsidRDefault="003D02F9" w:rsidP="00817CE7">
            <w:pPr>
              <w:spacing w:before="2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000000" w:themeColor="text1"/>
                <w:spacing w:val="-1"/>
                <w:lang w:val="es-AR" w:eastAsia="es-AR"/>
              </w:rPr>
              <w:t>2019</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6C77FFC4" w14:textId="77777777" w:rsidR="003D02F9" w:rsidRPr="00114CC1" w:rsidRDefault="003D02F9" w:rsidP="00817CE7">
            <w:pPr>
              <w:spacing w:before="2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000000" w:themeColor="text1"/>
                <w:spacing w:val="-1"/>
                <w:lang w:val="es-AR" w:eastAsia="es-AR"/>
              </w:rPr>
              <w:t>2020</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29C0002" w14:textId="77777777" w:rsidR="003D02F9" w:rsidRPr="00114CC1" w:rsidRDefault="003D02F9" w:rsidP="00817CE7">
            <w:pPr>
              <w:spacing w:before="2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000000" w:themeColor="text1"/>
                <w:spacing w:val="-1"/>
                <w:lang w:val="es-AR" w:eastAsia="es-AR"/>
              </w:rPr>
              <w:t>Var.20/16</w:t>
            </w:r>
          </w:p>
        </w:tc>
      </w:tr>
      <w:tr w:rsidR="003D02F9" w:rsidRPr="00114CC1" w14:paraId="09C424B7" w14:textId="77777777" w:rsidTr="005D4460">
        <w:trPr>
          <w:trHeight w:val="324"/>
          <w:jc w:val="center"/>
        </w:trPr>
        <w:tc>
          <w:tcPr>
            <w:tcW w:w="1557"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AE6DBE6" w14:textId="77777777" w:rsidR="003D02F9" w:rsidRPr="00114CC1" w:rsidRDefault="003D02F9" w:rsidP="00817CE7">
            <w:pPr>
              <w:spacing w:before="1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Personas</w:t>
            </w:r>
            <w:r w:rsidRPr="00114CC1">
              <w:rPr>
                <w:rFonts w:ascii="Times New Roman" w:eastAsia="Times New Roman" w:hAnsi="Times New Roman" w:cs="Times New Roman"/>
                <w:b/>
                <w:bCs/>
                <w:color w:val="585858"/>
                <w:spacing w:val="-6"/>
                <w:lang w:val="es-AR" w:eastAsia="es-AR"/>
              </w:rPr>
              <w:t xml:space="preserve"> </w:t>
            </w:r>
            <w:r w:rsidRPr="00114CC1">
              <w:rPr>
                <w:rFonts w:ascii="Times New Roman" w:eastAsia="Times New Roman" w:hAnsi="Times New Roman" w:cs="Times New Roman"/>
                <w:b/>
                <w:bCs/>
                <w:color w:val="585858"/>
                <w:spacing w:val="-1"/>
                <w:lang w:val="es-AR" w:eastAsia="es-AR"/>
              </w:rPr>
              <w:t>Físicas</w:t>
            </w:r>
          </w:p>
        </w:tc>
        <w:tc>
          <w:tcPr>
            <w:tcW w:w="5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58EEB09" w14:textId="77777777" w:rsidR="003D02F9" w:rsidRPr="00114CC1" w:rsidRDefault="003D02F9" w:rsidP="00817CE7">
            <w:pPr>
              <w:spacing w:before="1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34.066</w:t>
            </w:r>
          </w:p>
        </w:tc>
        <w:tc>
          <w:tcPr>
            <w:tcW w:w="5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6DB8213" w14:textId="77777777" w:rsidR="003D02F9" w:rsidRPr="00114CC1" w:rsidRDefault="003D02F9" w:rsidP="00817CE7">
            <w:pPr>
              <w:spacing w:before="1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35.760</w:t>
            </w:r>
          </w:p>
        </w:tc>
        <w:tc>
          <w:tcPr>
            <w:tcW w:w="550"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E19E984" w14:textId="77777777" w:rsidR="003D02F9" w:rsidRPr="00114CC1" w:rsidRDefault="003D02F9" w:rsidP="00817CE7">
            <w:pPr>
              <w:spacing w:before="1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36.857</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3206C41" w14:textId="77777777" w:rsidR="003D02F9" w:rsidRPr="00114CC1" w:rsidRDefault="003D02F9" w:rsidP="00817CE7">
            <w:pPr>
              <w:spacing w:before="1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39.694</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E5EAD5" w14:textId="77777777" w:rsidR="003D02F9" w:rsidRPr="00114CC1" w:rsidRDefault="003D02F9" w:rsidP="00817CE7">
            <w:pPr>
              <w:spacing w:before="15"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41.435</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39" w:type="dxa"/>
              <w:left w:w="15" w:type="dxa"/>
              <w:bottom w:w="0" w:type="dxa"/>
              <w:right w:w="15" w:type="dxa"/>
            </w:tcMar>
            <w:hideMark/>
          </w:tcPr>
          <w:p w14:paraId="386EB28A" w14:textId="77777777" w:rsidR="003D02F9" w:rsidRPr="00114CC1" w:rsidRDefault="003D02F9" w:rsidP="00817CE7">
            <w:pPr>
              <w:spacing w:before="39"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000000" w:themeColor="text1"/>
                <w:lang w:val="es-AR" w:eastAsia="es-AR"/>
              </w:rPr>
              <w:t>21,6%</w:t>
            </w:r>
          </w:p>
        </w:tc>
      </w:tr>
      <w:tr w:rsidR="003D02F9" w:rsidRPr="00114CC1" w14:paraId="4AEE67CE" w14:textId="77777777" w:rsidTr="005D4460">
        <w:trPr>
          <w:trHeight w:val="326"/>
          <w:jc w:val="center"/>
        </w:trPr>
        <w:tc>
          <w:tcPr>
            <w:tcW w:w="1557" w:type="pct"/>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44C12605" w14:textId="77777777" w:rsidR="003D02F9" w:rsidRPr="00114CC1" w:rsidRDefault="003D02F9" w:rsidP="00817CE7">
            <w:pPr>
              <w:spacing w:before="1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Personas</w:t>
            </w:r>
            <w:r w:rsidRPr="00114CC1">
              <w:rPr>
                <w:rFonts w:ascii="Times New Roman" w:eastAsia="Times New Roman" w:hAnsi="Times New Roman" w:cs="Times New Roman"/>
                <w:b/>
                <w:bCs/>
                <w:color w:val="585858"/>
                <w:spacing w:val="-6"/>
                <w:lang w:val="es-AR" w:eastAsia="es-AR"/>
              </w:rPr>
              <w:t xml:space="preserve"> </w:t>
            </w:r>
            <w:r w:rsidRPr="00114CC1">
              <w:rPr>
                <w:rFonts w:ascii="Times New Roman" w:eastAsia="Times New Roman" w:hAnsi="Times New Roman" w:cs="Times New Roman"/>
                <w:b/>
                <w:bCs/>
                <w:color w:val="585858"/>
                <w:spacing w:val="-1"/>
                <w:lang w:val="es-AR" w:eastAsia="es-AR"/>
              </w:rPr>
              <w:t>Jurídicas</w:t>
            </w:r>
          </w:p>
        </w:tc>
        <w:tc>
          <w:tcPr>
            <w:tcW w:w="550" w:type="pct"/>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40DC67BB" w14:textId="77777777" w:rsidR="003D02F9" w:rsidRPr="00114CC1" w:rsidRDefault="003D02F9" w:rsidP="00817CE7">
            <w:pPr>
              <w:spacing w:before="1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617</w:t>
            </w:r>
          </w:p>
        </w:tc>
        <w:tc>
          <w:tcPr>
            <w:tcW w:w="550" w:type="pct"/>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62844992" w14:textId="77777777" w:rsidR="003D02F9" w:rsidRPr="00114CC1" w:rsidRDefault="003D02F9" w:rsidP="00817CE7">
            <w:pPr>
              <w:spacing w:before="1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650</w:t>
            </w:r>
          </w:p>
        </w:tc>
        <w:tc>
          <w:tcPr>
            <w:tcW w:w="550" w:type="pct"/>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080761AD" w14:textId="77777777" w:rsidR="003D02F9" w:rsidRPr="00114CC1" w:rsidRDefault="003D02F9" w:rsidP="00817CE7">
            <w:pPr>
              <w:spacing w:before="1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707</w:t>
            </w:r>
          </w:p>
        </w:tc>
        <w:tc>
          <w:tcPr>
            <w:tcW w:w="474" w:type="pct"/>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1E3AD216" w14:textId="77777777" w:rsidR="003D02F9" w:rsidRPr="00114CC1" w:rsidRDefault="003D02F9" w:rsidP="00817CE7">
            <w:pPr>
              <w:spacing w:before="1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760</w:t>
            </w:r>
          </w:p>
        </w:tc>
        <w:tc>
          <w:tcPr>
            <w:tcW w:w="659" w:type="pct"/>
            <w:tcBorders>
              <w:top w:val="single" w:sz="4" w:space="0" w:color="000000"/>
              <w:left w:val="single" w:sz="4" w:space="0" w:color="000000"/>
              <w:bottom w:val="single" w:sz="4" w:space="0" w:color="000000"/>
              <w:right w:val="single" w:sz="4" w:space="0" w:color="000000"/>
            </w:tcBorders>
            <w:shd w:val="clear" w:color="auto" w:fill="auto"/>
            <w:tcMar>
              <w:top w:w="17" w:type="dxa"/>
              <w:left w:w="15" w:type="dxa"/>
              <w:bottom w:w="0" w:type="dxa"/>
              <w:right w:w="15" w:type="dxa"/>
            </w:tcMar>
            <w:hideMark/>
          </w:tcPr>
          <w:p w14:paraId="519A5E39" w14:textId="77777777" w:rsidR="003D02F9" w:rsidRPr="00114CC1" w:rsidRDefault="003D02F9" w:rsidP="00817CE7">
            <w:pPr>
              <w:spacing w:before="17"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803</w:t>
            </w:r>
          </w:p>
        </w:tc>
        <w:tc>
          <w:tcPr>
            <w:tcW w:w="661" w:type="pct"/>
            <w:tcBorders>
              <w:top w:val="single" w:sz="4" w:space="0" w:color="000000"/>
              <w:left w:val="single" w:sz="4" w:space="0" w:color="000000"/>
              <w:bottom w:val="single" w:sz="4" w:space="0" w:color="000000"/>
              <w:right w:val="single" w:sz="4" w:space="0" w:color="000000"/>
            </w:tcBorders>
            <w:shd w:val="clear" w:color="auto" w:fill="auto"/>
            <w:tcMar>
              <w:top w:w="41" w:type="dxa"/>
              <w:left w:w="15" w:type="dxa"/>
              <w:bottom w:w="0" w:type="dxa"/>
              <w:right w:w="15" w:type="dxa"/>
            </w:tcMar>
            <w:hideMark/>
          </w:tcPr>
          <w:p w14:paraId="2A1D8E72" w14:textId="77777777" w:rsidR="003D02F9" w:rsidRPr="00114CC1" w:rsidRDefault="003D02F9" w:rsidP="00817CE7">
            <w:pPr>
              <w:spacing w:before="41"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000000" w:themeColor="text1"/>
                <w:lang w:val="es-AR" w:eastAsia="es-AR"/>
              </w:rPr>
              <w:t>30,1%</w:t>
            </w:r>
          </w:p>
        </w:tc>
      </w:tr>
    </w:tbl>
    <w:p w14:paraId="4219CA64" w14:textId="746F5828" w:rsidR="003D02F9" w:rsidRPr="00114CC1" w:rsidRDefault="003D02F9" w:rsidP="00817CE7">
      <w:pPr>
        <w:widowControl w:val="0"/>
        <w:tabs>
          <w:tab w:val="left" w:pos="1880"/>
        </w:tabs>
        <w:autoSpaceDE w:val="0"/>
        <w:autoSpaceDN w:val="0"/>
        <w:adjustRightInd w:val="0"/>
        <w:spacing w:line="480" w:lineRule="auto"/>
        <w:rPr>
          <w:rFonts w:ascii="Times New Roman" w:hAnsi="Times New Roman" w:cs="Times New Roman"/>
          <w:i/>
          <w:spacing w:val="1"/>
          <w:lang w:val="es-ES_tradnl"/>
        </w:rPr>
      </w:pPr>
      <w:r w:rsidRPr="00114CC1">
        <w:rPr>
          <w:rFonts w:ascii="Times New Roman" w:hAnsi="Times New Roman" w:cs="Times New Roman"/>
          <w:i/>
          <w:spacing w:val="1"/>
          <w:lang w:val="es-ES_tradnl"/>
        </w:rPr>
        <w:t>Tabla: Cantidad de Productores habilitados: Evolución 2016-2020</w:t>
      </w:r>
      <w:r w:rsidR="007C6617" w:rsidRPr="00114CC1">
        <w:rPr>
          <w:rFonts w:ascii="Times New Roman" w:hAnsi="Times New Roman" w:cs="Times New Roman"/>
          <w:i/>
          <w:spacing w:val="1"/>
          <w:lang w:val="es-ES_tradnl"/>
        </w:rPr>
        <w:br/>
        <w:t>Fuente: Elaboración propia.</w:t>
      </w:r>
    </w:p>
    <w:p w14:paraId="1EDF99AF" w14:textId="779574F3" w:rsidR="003D02F9" w:rsidRPr="00114CC1" w:rsidRDefault="003D02F9" w:rsidP="00817CE7">
      <w:pPr>
        <w:widowControl w:val="0"/>
        <w:tabs>
          <w:tab w:val="left" w:pos="1880"/>
        </w:tabs>
        <w:autoSpaceDE w:val="0"/>
        <w:autoSpaceDN w:val="0"/>
        <w:adjustRightInd w:val="0"/>
        <w:spacing w:line="480" w:lineRule="auto"/>
        <w:rPr>
          <w:rFonts w:ascii="Times New Roman" w:hAnsi="Times New Roman" w:cs="Times New Roman"/>
          <w:spacing w:val="1"/>
          <w:lang w:val="es-ES_tradnl"/>
        </w:rPr>
      </w:pPr>
    </w:p>
    <w:p w14:paraId="331D8E36" w14:textId="2C0350F8" w:rsidR="00D07603" w:rsidRPr="00114CC1" w:rsidRDefault="00D0760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El último factor para analizar del sector es la tecnología y el posicionamiento de las compañías de </w:t>
      </w:r>
      <w:r w:rsidR="007C6617" w:rsidRPr="00114CC1">
        <w:rPr>
          <w:rFonts w:ascii="Times New Roman" w:hAnsi="Times New Roman" w:cs="Times New Roman"/>
          <w:lang w:val="es-ES_tradnl"/>
        </w:rPr>
        <w:t>s</w:t>
      </w:r>
      <w:r w:rsidRPr="00114CC1">
        <w:rPr>
          <w:rFonts w:ascii="Times New Roman" w:hAnsi="Times New Roman" w:cs="Times New Roman"/>
          <w:lang w:val="es-ES_tradnl"/>
        </w:rPr>
        <w:t>eguros en este aspecto. El mercado de seguros tradicionalmente ha estado retrasado con respecto a otros mercados en lo que se refiere a la adopción de nuevas herramientas tecnológicas. No obstante, se visualiza en últimos periodos una tendencia a recuperar terreno invirtiendo en soluciones o aplicaciones que se focalizan en la comercialización, servicio al canal de ventas (</w:t>
      </w:r>
      <w:r w:rsidR="007C6617" w:rsidRPr="00114CC1">
        <w:rPr>
          <w:rFonts w:ascii="Times New Roman" w:hAnsi="Times New Roman" w:cs="Times New Roman"/>
          <w:lang w:val="es-ES_tradnl"/>
        </w:rPr>
        <w:t>w</w:t>
      </w:r>
      <w:r w:rsidRPr="00114CC1">
        <w:rPr>
          <w:rFonts w:ascii="Times New Roman" w:hAnsi="Times New Roman" w:cs="Times New Roman"/>
          <w:lang w:val="es-ES_tradnl"/>
        </w:rPr>
        <w:t xml:space="preserve">eb responsive, extranet, aplicaciones </w:t>
      </w:r>
      <w:r w:rsidR="007C6617" w:rsidRPr="00114CC1">
        <w:rPr>
          <w:rFonts w:ascii="Times New Roman" w:hAnsi="Times New Roman" w:cs="Times New Roman"/>
          <w:lang w:val="es-ES_tradnl"/>
        </w:rPr>
        <w:t xml:space="preserve">para </w:t>
      </w:r>
      <w:r w:rsidR="004D0017" w:rsidRPr="00114CC1">
        <w:rPr>
          <w:rFonts w:ascii="Times New Roman" w:hAnsi="Times New Roman" w:cs="Times New Roman"/>
          <w:lang w:val="es-ES_tradnl"/>
        </w:rPr>
        <w:lastRenderedPageBreak/>
        <w:t>móviles</w:t>
      </w:r>
      <w:r w:rsidRPr="00114CC1">
        <w:rPr>
          <w:rFonts w:ascii="Times New Roman" w:hAnsi="Times New Roman" w:cs="Times New Roman"/>
          <w:lang w:val="es-ES_tradnl"/>
        </w:rPr>
        <w:t xml:space="preserve">) priorizando el desarrollo de herramientas digitales para la comunicación y venta de seguros con mayor presencia en </w:t>
      </w:r>
      <w:r w:rsidR="007C6617" w:rsidRPr="00114CC1">
        <w:rPr>
          <w:rFonts w:ascii="Times New Roman" w:hAnsi="Times New Roman" w:cs="Times New Roman"/>
          <w:lang w:val="es-ES_tradnl"/>
        </w:rPr>
        <w:t>re</w:t>
      </w:r>
      <w:r w:rsidRPr="00114CC1">
        <w:rPr>
          <w:rFonts w:ascii="Times New Roman" w:hAnsi="Times New Roman" w:cs="Times New Roman"/>
          <w:lang w:val="es-ES_tradnl"/>
        </w:rPr>
        <w:t xml:space="preserve">des </w:t>
      </w:r>
      <w:r w:rsidR="007C6617" w:rsidRPr="00114CC1">
        <w:rPr>
          <w:rFonts w:ascii="Times New Roman" w:hAnsi="Times New Roman" w:cs="Times New Roman"/>
          <w:lang w:val="es-ES_tradnl"/>
        </w:rPr>
        <w:t>s</w:t>
      </w:r>
      <w:r w:rsidRPr="00114CC1">
        <w:rPr>
          <w:rFonts w:ascii="Times New Roman" w:hAnsi="Times New Roman" w:cs="Times New Roman"/>
          <w:lang w:val="es-ES_tradnl"/>
        </w:rPr>
        <w:t>ociales.</w:t>
      </w:r>
    </w:p>
    <w:p w14:paraId="0FE57CF8" w14:textId="77777777" w:rsidR="00D07603" w:rsidRPr="00114CC1" w:rsidRDefault="00D07603" w:rsidP="00817CE7">
      <w:pPr>
        <w:spacing w:line="480" w:lineRule="auto"/>
        <w:jc w:val="both"/>
        <w:rPr>
          <w:rFonts w:ascii="Times New Roman" w:hAnsi="Times New Roman" w:cs="Times New Roman"/>
          <w:lang w:val="es-ES_tradnl"/>
        </w:rPr>
      </w:pPr>
    </w:p>
    <w:p w14:paraId="3BB4875D" w14:textId="0CB1DE74" w:rsidR="00D07603" w:rsidRPr="00114CC1" w:rsidRDefault="00D0760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Actualmente se desarrollan herramientas digitales que proporcionan comodidad y agilidad en la gestión de seguros. Dichas herramientas son portales de autogestión utilizad</w:t>
      </w:r>
      <w:r w:rsidR="004E3033">
        <w:rPr>
          <w:rFonts w:ascii="Times New Roman" w:hAnsi="Times New Roman" w:cs="Times New Roman"/>
          <w:lang w:val="es-ES_tradnl"/>
        </w:rPr>
        <w:t>o</w:t>
      </w:r>
      <w:r w:rsidRPr="00114CC1">
        <w:rPr>
          <w:rFonts w:ascii="Times New Roman" w:hAnsi="Times New Roman" w:cs="Times New Roman"/>
          <w:lang w:val="es-ES_tradnl"/>
        </w:rPr>
        <w:t xml:space="preserve">s para la </w:t>
      </w:r>
      <w:r w:rsidR="007C6617" w:rsidRPr="00114CC1">
        <w:rPr>
          <w:rFonts w:ascii="Times New Roman" w:hAnsi="Times New Roman" w:cs="Times New Roman"/>
          <w:lang w:val="es-ES_tradnl"/>
        </w:rPr>
        <w:t>c</w:t>
      </w:r>
      <w:r w:rsidRPr="00114CC1">
        <w:rPr>
          <w:rFonts w:ascii="Times New Roman" w:hAnsi="Times New Roman" w:cs="Times New Roman"/>
          <w:lang w:val="es-ES_tradnl"/>
        </w:rPr>
        <w:t xml:space="preserve">onsulta y, en crecimiento, para la </w:t>
      </w:r>
      <w:r w:rsidR="007C6617" w:rsidRPr="00114CC1">
        <w:rPr>
          <w:rFonts w:ascii="Times New Roman" w:hAnsi="Times New Roman" w:cs="Times New Roman"/>
          <w:lang w:val="es-ES_tradnl"/>
        </w:rPr>
        <w:t>c</w:t>
      </w:r>
      <w:r w:rsidRPr="00114CC1">
        <w:rPr>
          <w:rFonts w:ascii="Times New Roman" w:hAnsi="Times New Roman" w:cs="Times New Roman"/>
          <w:lang w:val="es-ES_tradnl"/>
        </w:rPr>
        <w:t xml:space="preserve">ontratación. También se observa mayor presencia en las </w:t>
      </w:r>
      <w:r w:rsidR="007C6617" w:rsidRPr="00114CC1">
        <w:rPr>
          <w:rFonts w:ascii="Times New Roman" w:hAnsi="Times New Roman" w:cs="Times New Roman"/>
          <w:lang w:val="es-ES_tradnl"/>
        </w:rPr>
        <w:t>r</w:t>
      </w:r>
      <w:r w:rsidRPr="00114CC1">
        <w:rPr>
          <w:rFonts w:ascii="Times New Roman" w:hAnsi="Times New Roman" w:cs="Times New Roman"/>
          <w:lang w:val="es-ES_tradnl"/>
        </w:rPr>
        <w:t xml:space="preserve">edes </w:t>
      </w:r>
      <w:r w:rsidR="007C6617" w:rsidRPr="00114CC1">
        <w:rPr>
          <w:rFonts w:ascii="Times New Roman" w:hAnsi="Times New Roman" w:cs="Times New Roman"/>
          <w:lang w:val="es-ES_tradnl"/>
        </w:rPr>
        <w:t>s</w:t>
      </w:r>
      <w:r w:rsidRPr="00114CC1">
        <w:rPr>
          <w:rFonts w:ascii="Times New Roman" w:hAnsi="Times New Roman" w:cs="Times New Roman"/>
          <w:lang w:val="es-ES_tradnl"/>
        </w:rPr>
        <w:t>ociales. La idea es lograr diferenciación en productos y servicios en un mercado cada vez más competitivo.</w:t>
      </w:r>
    </w:p>
    <w:p w14:paraId="177259D2" w14:textId="79844C04" w:rsidR="00206532" w:rsidRPr="00114CC1" w:rsidRDefault="00206532" w:rsidP="00817CE7">
      <w:pPr>
        <w:spacing w:line="480" w:lineRule="auto"/>
        <w:jc w:val="both"/>
        <w:rPr>
          <w:rFonts w:ascii="Times New Roman" w:hAnsi="Times New Roman" w:cs="Times New Roman"/>
          <w:lang w:val="es-ES_tradnl"/>
        </w:rPr>
      </w:pPr>
    </w:p>
    <w:p w14:paraId="63F70D4E" w14:textId="7F6BAB04" w:rsidR="00F32101" w:rsidRPr="00E36757" w:rsidRDefault="00E36757" w:rsidP="00E36757">
      <w:pPr>
        <w:pStyle w:val="Heading3"/>
        <w:rPr>
          <w:rFonts w:ascii="Times New Roman" w:hAnsi="Times New Roman" w:cs="Times New Roman"/>
          <w:color w:val="auto"/>
          <w:lang w:val="es-ES_tradnl"/>
        </w:rPr>
      </w:pPr>
      <w:bookmarkStart w:id="18" w:name="_Toc131726790"/>
      <w:r w:rsidRPr="00E36757">
        <w:rPr>
          <w:rFonts w:ascii="Times New Roman" w:hAnsi="Times New Roman" w:cs="Times New Roman"/>
          <w:color w:val="auto"/>
          <w:lang w:val="es-ES_tradnl"/>
        </w:rPr>
        <w:t xml:space="preserve">2.1.4 </w:t>
      </w:r>
      <w:r w:rsidR="00F32101" w:rsidRPr="00E36757">
        <w:rPr>
          <w:rFonts w:ascii="Times New Roman" w:hAnsi="Times New Roman" w:cs="Times New Roman"/>
          <w:color w:val="auto"/>
          <w:lang w:val="es-ES_tradnl"/>
        </w:rPr>
        <w:t>Volumen del mercado en dinero</w:t>
      </w:r>
      <w:bookmarkEnd w:id="18"/>
    </w:p>
    <w:p w14:paraId="360C8457" w14:textId="75932160" w:rsidR="00D07603" w:rsidRPr="00114CC1" w:rsidRDefault="00D07603" w:rsidP="00817CE7">
      <w:pPr>
        <w:spacing w:line="480" w:lineRule="auto"/>
        <w:jc w:val="both"/>
        <w:rPr>
          <w:rFonts w:ascii="Times New Roman" w:hAnsi="Times New Roman" w:cs="Times New Roman"/>
          <w:lang w:val="es-ES_tradnl"/>
        </w:rPr>
      </w:pPr>
    </w:p>
    <w:p w14:paraId="6960D602" w14:textId="34085CC0" w:rsidR="00D07603" w:rsidRPr="00114CC1" w:rsidRDefault="00D07603" w:rsidP="00817CE7">
      <w:pPr>
        <w:spacing w:line="480" w:lineRule="auto"/>
        <w:jc w:val="both"/>
        <w:rPr>
          <w:rFonts w:ascii="Times New Roman" w:hAnsi="Times New Roman" w:cs="Times New Roman"/>
          <w:spacing w:val="1"/>
          <w:lang w:val="es-ES_tradnl"/>
        </w:rPr>
      </w:pPr>
      <w:r w:rsidRPr="00114CC1">
        <w:rPr>
          <w:rFonts w:ascii="Times New Roman" w:hAnsi="Times New Roman" w:cs="Times New Roman"/>
          <w:lang w:val="es-ES_tradnl"/>
        </w:rPr>
        <w:t>Producción de seguros – Participación de Seguros por Ramos</w:t>
      </w:r>
    </w:p>
    <w:tbl>
      <w:tblPr>
        <w:tblW w:w="5000" w:type="pct"/>
        <w:tblCellMar>
          <w:left w:w="0" w:type="dxa"/>
          <w:right w:w="0" w:type="dxa"/>
        </w:tblCellMar>
        <w:tblLook w:val="0420" w:firstRow="1" w:lastRow="0" w:firstColumn="0" w:lastColumn="0" w:noHBand="0" w:noVBand="1"/>
      </w:tblPr>
      <w:tblGrid>
        <w:gridCol w:w="2621"/>
        <w:gridCol w:w="1635"/>
        <w:gridCol w:w="1635"/>
        <w:gridCol w:w="1635"/>
        <w:gridCol w:w="1104"/>
      </w:tblGrid>
      <w:tr w:rsidR="00D07603" w:rsidRPr="00114CC1" w14:paraId="11EBB7F9" w14:textId="77777777" w:rsidTr="005D4460">
        <w:trPr>
          <w:trHeight w:val="741"/>
        </w:trPr>
        <w:tc>
          <w:tcPr>
            <w:tcW w:w="1600" w:type="pct"/>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05261888" w14:textId="77777777" w:rsidR="00D07603" w:rsidRPr="00114CC1" w:rsidRDefault="00D07603"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DBF5F8"/>
                <w:spacing w:val="-1"/>
                <w:lang w:val="es-AR" w:eastAsia="es-AR"/>
              </w:rPr>
              <w:t>Ramos</w:t>
            </w:r>
          </w:p>
        </w:tc>
        <w:tc>
          <w:tcPr>
            <w:tcW w:w="894" w:type="pct"/>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2187DB6C" w14:textId="77777777" w:rsidR="00D07603" w:rsidRPr="00114CC1" w:rsidRDefault="00D07603"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DBF5F8"/>
                <w:spacing w:val="-2"/>
                <w:lang w:val="es-AR" w:eastAsia="es-AR"/>
              </w:rPr>
              <w:t>2018</w:t>
            </w:r>
          </w:p>
        </w:tc>
        <w:tc>
          <w:tcPr>
            <w:tcW w:w="894" w:type="pct"/>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73F972AE" w14:textId="77777777" w:rsidR="00D07603" w:rsidRPr="00114CC1" w:rsidRDefault="00D07603"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DBF5F8"/>
                <w:spacing w:val="-2"/>
                <w:lang w:val="es-AR" w:eastAsia="es-AR"/>
              </w:rPr>
              <w:t>2019</w:t>
            </w:r>
          </w:p>
        </w:tc>
        <w:tc>
          <w:tcPr>
            <w:tcW w:w="891" w:type="pct"/>
            <w:tcBorders>
              <w:top w:val="single" w:sz="4" w:space="0" w:color="000000"/>
              <w:left w:val="single" w:sz="4" w:space="0" w:color="000000"/>
              <w:bottom w:val="single" w:sz="4" w:space="0" w:color="000000"/>
              <w:right w:val="single" w:sz="4" w:space="0" w:color="000000"/>
            </w:tcBorders>
            <w:shd w:val="clear" w:color="auto" w:fill="00AFEF"/>
            <w:tcMar>
              <w:top w:w="15" w:type="dxa"/>
              <w:left w:w="15" w:type="dxa"/>
              <w:bottom w:w="0" w:type="dxa"/>
              <w:right w:w="15" w:type="dxa"/>
            </w:tcMar>
            <w:hideMark/>
          </w:tcPr>
          <w:p w14:paraId="43B1831C" w14:textId="77777777" w:rsidR="00D07603" w:rsidRPr="00114CC1" w:rsidRDefault="00D07603"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DBF5F8"/>
                <w:spacing w:val="-2"/>
                <w:lang w:val="es-AR" w:eastAsia="es-AR"/>
              </w:rPr>
              <w:t>2020</w:t>
            </w:r>
          </w:p>
        </w:tc>
        <w:tc>
          <w:tcPr>
            <w:tcW w:w="722" w:type="pct"/>
            <w:tcBorders>
              <w:top w:val="single" w:sz="4" w:space="0" w:color="000000"/>
              <w:left w:val="single" w:sz="4" w:space="0" w:color="000000"/>
              <w:bottom w:val="single" w:sz="4" w:space="0" w:color="000000"/>
              <w:right w:val="single" w:sz="4" w:space="0" w:color="000000"/>
            </w:tcBorders>
            <w:shd w:val="clear" w:color="auto" w:fill="00AFEF"/>
            <w:tcMar>
              <w:top w:w="1" w:type="dxa"/>
              <w:left w:w="15" w:type="dxa"/>
              <w:bottom w:w="0" w:type="dxa"/>
              <w:right w:w="15" w:type="dxa"/>
            </w:tcMar>
            <w:hideMark/>
          </w:tcPr>
          <w:p w14:paraId="0BFF936E" w14:textId="3265E42D" w:rsidR="00D07603" w:rsidRPr="00114CC1" w:rsidRDefault="004D0017" w:rsidP="00817CE7">
            <w:pPr>
              <w:spacing w:before="1"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DBF5F8"/>
                <w:spacing w:val="-1"/>
                <w:lang w:val="es-AR" w:eastAsia="es-AR"/>
              </w:rPr>
              <w:t>Va</w:t>
            </w:r>
            <w:r w:rsidRPr="00114CC1">
              <w:rPr>
                <w:rFonts w:ascii="Times New Roman" w:eastAsia="Times New Roman" w:hAnsi="Times New Roman" w:cs="Times New Roman"/>
                <w:b/>
                <w:bCs/>
                <w:color w:val="DBF5F8"/>
                <w:lang w:val="es-AR" w:eastAsia="es-AR"/>
              </w:rPr>
              <w:t>r</w:t>
            </w:r>
            <w:r w:rsidRPr="00114CC1">
              <w:rPr>
                <w:rFonts w:ascii="Times New Roman" w:eastAsia="Times New Roman" w:hAnsi="Times New Roman" w:cs="Times New Roman"/>
                <w:b/>
                <w:bCs/>
                <w:color w:val="DBF5F8"/>
                <w:spacing w:val="-1"/>
                <w:lang w:val="es-AR" w:eastAsia="es-AR"/>
              </w:rPr>
              <w:t>i</w:t>
            </w:r>
            <w:r w:rsidRPr="00114CC1">
              <w:rPr>
                <w:rFonts w:ascii="Times New Roman" w:eastAsia="Times New Roman" w:hAnsi="Times New Roman" w:cs="Times New Roman"/>
                <w:b/>
                <w:bCs/>
                <w:color w:val="DBF5F8"/>
                <w:lang w:val="es-AR" w:eastAsia="es-AR"/>
              </w:rPr>
              <w:t>ac</w:t>
            </w:r>
            <w:r w:rsidRPr="00114CC1">
              <w:rPr>
                <w:rFonts w:ascii="Times New Roman" w:eastAsia="Times New Roman" w:hAnsi="Times New Roman" w:cs="Times New Roman"/>
                <w:b/>
                <w:bCs/>
                <w:color w:val="DBF5F8"/>
                <w:spacing w:val="-1"/>
                <w:lang w:val="es-AR" w:eastAsia="es-AR"/>
              </w:rPr>
              <w:t>i</w:t>
            </w:r>
            <w:r w:rsidRPr="00114CC1">
              <w:rPr>
                <w:rFonts w:ascii="Times New Roman" w:eastAsia="Times New Roman" w:hAnsi="Times New Roman" w:cs="Times New Roman"/>
                <w:b/>
                <w:bCs/>
                <w:color w:val="DBF5F8"/>
                <w:lang w:val="es-AR" w:eastAsia="es-AR"/>
              </w:rPr>
              <w:t>ón 2020</w:t>
            </w:r>
            <w:r w:rsidR="00D07603" w:rsidRPr="00114CC1">
              <w:rPr>
                <w:rFonts w:ascii="Times New Roman" w:eastAsia="Times New Roman" w:hAnsi="Times New Roman" w:cs="Times New Roman"/>
                <w:b/>
                <w:bCs/>
                <w:color w:val="DBF5F8"/>
                <w:spacing w:val="-5"/>
                <w:lang w:val="es-AR" w:eastAsia="es-AR"/>
              </w:rPr>
              <w:t xml:space="preserve"> </w:t>
            </w:r>
            <w:r w:rsidR="00D07603" w:rsidRPr="00114CC1">
              <w:rPr>
                <w:rFonts w:ascii="Times New Roman" w:eastAsia="Times New Roman" w:hAnsi="Times New Roman" w:cs="Times New Roman"/>
                <w:b/>
                <w:bCs/>
                <w:color w:val="DBF5F8"/>
                <w:spacing w:val="-2"/>
                <w:lang w:val="es-AR" w:eastAsia="es-AR"/>
              </w:rPr>
              <w:t>vs</w:t>
            </w:r>
          </w:p>
          <w:p w14:paraId="66C796A9" w14:textId="77777777" w:rsidR="00D07603" w:rsidRPr="00114CC1" w:rsidRDefault="00D07603" w:rsidP="00817CE7">
            <w:pPr>
              <w:spacing w:line="360" w:lineRule="auto"/>
              <w:jc w:val="center"/>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DBF5F8"/>
                <w:spacing w:val="-2"/>
                <w:lang w:val="es-AR" w:eastAsia="es-AR"/>
              </w:rPr>
              <w:t>2019</w:t>
            </w:r>
          </w:p>
        </w:tc>
      </w:tr>
      <w:tr w:rsidR="00D07603" w:rsidRPr="00114CC1" w14:paraId="68EDFB3B" w14:textId="77777777" w:rsidTr="005D4460">
        <w:trPr>
          <w:trHeight w:val="326"/>
        </w:trPr>
        <w:tc>
          <w:tcPr>
            <w:tcW w:w="1600" w:type="pct"/>
            <w:tcBorders>
              <w:top w:val="single" w:sz="4" w:space="0" w:color="000000"/>
              <w:left w:val="single" w:sz="4" w:space="0" w:color="000000"/>
              <w:bottom w:val="single" w:sz="4" w:space="0" w:color="000000"/>
              <w:right w:val="single" w:sz="4" w:space="0" w:color="000000"/>
            </w:tcBorders>
            <w:shd w:val="clear" w:color="auto" w:fill="F1F1F1"/>
            <w:tcMar>
              <w:top w:w="33" w:type="dxa"/>
              <w:left w:w="15" w:type="dxa"/>
              <w:bottom w:w="0" w:type="dxa"/>
              <w:right w:w="15" w:type="dxa"/>
            </w:tcMar>
            <w:hideMark/>
          </w:tcPr>
          <w:p w14:paraId="1AFD987C" w14:textId="09930955" w:rsidR="00D07603" w:rsidRPr="00114CC1" w:rsidRDefault="004D0017" w:rsidP="00817CE7">
            <w:pPr>
              <w:spacing w:before="33"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TOTAL,</w:t>
            </w:r>
            <w:r w:rsidR="00D07603" w:rsidRPr="00114CC1">
              <w:rPr>
                <w:rFonts w:ascii="Times New Roman" w:eastAsia="Times New Roman" w:hAnsi="Times New Roman" w:cs="Times New Roman"/>
                <w:b/>
                <w:bCs/>
                <w:color w:val="585858"/>
                <w:spacing w:val="-5"/>
                <w:lang w:val="es-AR" w:eastAsia="es-AR"/>
              </w:rPr>
              <w:t xml:space="preserve"> </w:t>
            </w:r>
            <w:r w:rsidR="00D07603" w:rsidRPr="00114CC1">
              <w:rPr>
                <w:rFonts w:ascii="Times New Roman" w:eastAsia="Times New Roman" w:hAnsi="Times New Roman" w:cs="Times New Roman"/>
                <w:b/>
                <w:bCs/>
                <w:color w:val="585858"/>
                <w:spacing w:val="-1"/>
                <w:lang w:val="es-AR" w:eastAsia="es-AR"/>
              </w:rPr>
              <w:t>MERCADO DE</w:t>
            </w:r>
            <w:r w:rsidR="00D07603" w:rsidRPr="00114CC1">
              <w:rPr>
                <w:rFonts w:ascii="Times New Roman" w:eastAsia="Times New Roman" w:hAnsi="Times New Roman" w:cs="Times New Roman"/>
                <w:b/>
                <w:bCs/>
                <w:color w:val="585858"/>
                <w:spacing w:val="-2"/>
                <w:lang w:val="es-AR" w:eastAsia="es-AR"/>
              </w:rPr>
              <w:t xml:space="preserve"> </w:t>
            </w:r>
            <w:r w:rsidR="00D07603" w:rsidRPr="00114CC1">
              <w:rPr>
                <w:rFonts w:ascii="Times New Roman" w:eastAsia="Times New Roman" w:hAnsi="Times New Roman" w:cs="Times New Roman"/>
                <w:b/>
                <w:bCs/>
                <w:color w:val="585858"/>
                <w:spacing w:val="-1"/>
                <w:lang w:val="es-AR" w:eastAsia="es-AR"/>
              </w:rPr>
              <w:t>SEGUROS</w:t>
            </w:r>
          </w:p>
        </w:tc>
        <w:tc>
          <w:tcPr>
            <w:tcW w:w="894" w:type="pct"/>
            <w:tcBorders>
              <w:top w:val="single" w:sz="4" w:space="0" w:color="000000"/>
              <w:left w:val="single" w:sz="4" w:space="0" w:color="000000"/>
              <w:bottom w:val="single" w:sz="4" w:space="0" w:color="000000"/>
              <w:right w:val="single" w:sz="4" w:space="0" w:color="000000"/>
            </w:tcBorders>
            <w:shd w:val="clear" w:color="auto" w:fill="F1F1F1"/>
            <w:tcMar>
              <w:top w:w="33" w:type="dxa"/>
              <w:left w:w="15" w:type="dxa"/>
              <w:bottom w:w="0" w:type="dxa"/>
              <w:right w:w="15" w:type="dxa"/>
            </w:tcMar>
            <w:hideMark/>
          </w:tcPr>
          <w:p w14:paraId="0DCF9C66" w14:textId="77777777" w:rsidR="00D07603" w:rsidRPr="00114CC1" w:rsidRDefault="00D07603" w:rsidP="00817CE7">
            <w:pPr>
              <w:spacing w:before="3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337.078.936.289</w:t>
            </w:r>
          </w:p>
        </w:tc>
        <w:tc>
          <w:tcPr>
            <w:tcW w:w="894" w:type="pct"/>
            <w:tcBorders>
              <w:top w:val="single" w:sz="4" w:space="0" w:color="000000"/>
              <w:left w:val="single" w:sz="4" w:space="0" w:color="000000"/>
              <w:bottom w:val="single" w:sz="4" w:space="0" w:color="000000"/>
              <w:right w:val="single" w:sz="4" w:space="0" w:color="000000"/>
            </w:tcBorders>
            <w:shd w:val="clear" w:color="auto" w:fill="F1F1F1"/>
            <w:tcMar>
              <w:top w:w="33" w:type="dxa"/>
              <w:left w:w="15" w:type="dxa"/>
              <w:bottom w:w="0" w:type="dxa"/>
              <w:right w:w="15" w:type="dxa"/>
            </w:tcMar>
            <w:hideMark/>
          </w:tcPr>
          <w:p w14:paraId="70AFB63D" w14:textId="77777777" w:rsidR="00D07603" w:rsidRPr="00114CC1" w:rsidRDefault="00D07603" w:rsidP="00817CE7">
            <w:pPr>
              <w:spacing w:before="3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448.299.469.363</w:t>
            </w:r>
          </w:p>
        </w:tc>
        <w:tc>
          <w:tcPr>
            <w:tcW w:w="891" w:type="pct"/>
            <w:tcBorders>
              <w:top w:val="single" w:sz="4" w:space="0" w:color="000000"/>
              <w:left w:val="single" w:sz="4" w:space="0" w:color="000000"/>
              <w:bottom w:val="single" w:sz="4" w:space="0" w:color="000000"/>
              <w:right w:val="single" w:sz="4" w:space="0" w:color="000000"/>
            </w:tcBorders>
            <w:shd w:val="clear" w:color="auto" w:fill="F1F1F1"/>
            <w:tcMar>
              <w:top w:w="33" w:type="dxa"/>
              <w:left w:w="15" w:type="dxa"/>
              <w:bottom w:w="0" w:type="dxa"/>
              <w:right w:w="15" w:type="dxa"/>
            </w:tcMar>
            <w:hideMark/>
          </w:tcPr>
          <w:p w14:paraId="1FEF436A" w14:textId="77777777" w:rsidR="00D07603" w:rsidRPr="00114CC1" w:rsidRDefault="00D07603" w:rsidP="00817CE7">
            <w:pPr>
              <w:spacing w:before="3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700.542.573.790</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33" w:type="dxa"/>
              <w:left w:w="15" w:type="dxa"/>
              <w:bottom w:w="0" w:type="dxa"/>
              <w:right w:w="15" w:type="dxa"/>
            </w:tcMar>
            <w:hideMark/>
          </w:tcPr>
          <w:p w14:paraId="38F9F9B9" w14:textId="77777777" w:rsidR="00D07603" w:rsidRPr="00114CC1" w:rsidRDefault="00D07603" w:rsidP="00817CE7">
            <w:pPr>
              <w:spacing w:before="3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56%</w:t>
            </w:r>
          </w:p>
        </w:tc>
      </w:tr>
      <w:tr w:rsidR="00D07603" w:rsidRPr="00114CC1" w14:paraId="58FB3701"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FFFF00"/>
            <w:tcMar>
              <w:top w:w="23" w:type="dxa"/>
              <w:left w:w="15" w:type="dxa"/>
              <w:bottom w:w="0" w:type="dxa"/>
              <w:right w:w="15" w:type="dxa"/>
            </w:tcMar>
            <w:hideMark/>
          </w:tcPr>
          <w:p w14:paraId="0CCBFC26" w14:textId="77777777" w:rsidR="00D07603" w:rsidRPr="00114CC1" w:rsidRDefault="00D07603" w:rsidP="00817CE7">
            <w:pPr>
              <w:spacing w:before="23"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Seguros</w:t>
            </w:r>
            <w:r w:rsidRPr="00114CC1">
              <w:rPr>
                <w:rFonts w:ascii="Times New Roman" w:eastAsia="Times New Roman" w:hAnsi="Times New Roman" w:cs="Times New Roman"/>
                <w:b/>
                <w:bCs/>
                <w:color w:val="585858"/>
                <w:spacing w:val="-4"/>
                <w:lang w:val="es-AR" w:eastAsia="es-AR"/>
              </w:rPr>
              <w:t xml:space="preserve"> </w:t>
            </w:r>
            <w:r w:rsidRPr="00114CC1">
              <w:rPr>
                <w:rFonts w:ascii="Times New Roman" w:eastAsia="Times New Roman" w:hAnsi="Times New Roman" w:cs="Times New Roman"/>
                <w:b/>
                <w:bCs/>
                <w:color w:val="585858"/>
                <w:lang w:val="es-AR" w:eastAsia="es-AR"/>
              </w:rPr>
              <w:t>de</w:t>
            </w:r>
            <w:r w:rsidRPr="00114CC1">
              <w:rPr>
                <w:rFonts w:ascii="Times New Roman" w:eastAsia="Times New Roman" w:hAnsi="Times New Roman" w:cs="Times New Roman"/>
                <w:b/>
                <w:bCs/>
                <w:color w:val="585858"/>
                <w:spacing w:val="-3"/>
                <w:lang w:val="es-AR" w:eastAsia="es-AR"/>
              </w:rPr>
              <w:t xml:space="preserve"> </w:t>
            </w:r>
            <w:r w:rsidRPr="00114CC1">
              <w:rPr>
                <w:rFonts w:ascii="Times New Roman" w:eastAsia="Times New Roman" w:hAnsi="Times New Roman" w:cs="Times New Roman"/>
                <w:b/>
                <w:bCs/>
                <w:color w:val="585858"/>
                <w:spacing w:val="-1"/>
                <w:lang w:val="es-AR" w:eastAsia="es-AR"/>
              </w:rPr>
              <w:t>Daños</w:t>
            </w:r>
            <w:r w:rsidRPr="00114CC1">
              <w:rPr>
                <w:rFonts w:ascii="Times New Roman" w:eastAsia="Times New Roman" w:hAnsi="Times New Roman" w:cs="Times New Roman"/>
                <w:b/>
                <w:bCs/>
                <w:color w:val="585858"/>
                <w:spacing w:val="-4"/>
                <w:lang w:val="es-AR" w:eastAsia="es-AR"/>
              </w:rPr>
              <w:t xml:space="preserve"> </w:t>
            </w:r>
            <w:r w:rsidRPr="00114CC1">
              <w:rPr>
                <w:rFonts w:ascii="Times New Roman" w:eastAsia="Times New Roman" w:hAnsi="Times New Roman" w:cs="Times New Roman"/>
                <w:b/>
                <w:bCs/>
                <w:color w:val="585858"/>
                <w:spacing w:val="-1"/>
                <w:lang w:val="es-AR" w:eastAsia="es-AR"/>
              </w:rPr>
              <w:t>Patrimoniales</w:t>
            </w:r>
          </w:p>
        </w:tc>
        <w:tc>
          <w:tcPr>
            <w:tcW w:w="894" w:type="pct"/>
            <w:tcBorders>
              <w:top w:val="single" w:sz="4" w:space="0" w:color="000000"/>
              <w:left w:val="single" w:sz="4" w:space="0" w:color="000000"/>
              <w:bottom w:val="single" w:sz="4" w:space="0" w:color="000000"/>
              <w:right w:val="single" w:sz="4" w:space="0" w:color="000000"/>
            </w:tcBorders>
            <w:shd w:val="clear" w:color="auto" w:fill="FFFF00"/>
            <w:tcMar>
              <w:top w:w="23" w:type="dxa"/>
              <w:left w:w="15" w:type="dxa"/>
              <w:bottom w:w="0" w:type="dxa"/>
              <w:right w:w="15" w:type="dxa"/>
            </w:tcMar>
            <w:hideMark/>
          </w:tcPr>
          <w:p w14:paraId="0894FEFF"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279.461.765.164</w:t>
            </w:r>
          </w:p>
        </w:tc>
        <w:tc>
          <w:tcPr>
            <w:tcW w:w="894" w:type="pct"/>
            <w:tcBorders>
              <w:top w:val="single" w:sz="4" w:space="0" w:color="000000"/>
              <w:left w:val="single" w:sz="4" w:space="0" w:color="000000"/>
              <w:bottom w:val="single" w:sz="4" w:space="0" w:color="000000"/>
              <w:right w:val="single" w:sz="4" w:space="0" w:color="000000"/>
            </w:tcBorders>
            <w:shd w:val="clear" w:color="auto" w:fill="FFFF00"/>
            <w:tcMar>
              <w:top w:w="23" w:type="dxa"/>
              <w:left w:w="15" w:type="dxa"/>
              <w:bottom w:w="0" w:type="dxa"/>
              <w:right w:w="15" w:type="dxa"/>
            </w:tcMar>
            <w:hideMark/>
          </w:tcPr>
          <w:p w14:paraId="57073129"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375.522.807.849</w:t>
            </w:r>
          </w:p>
        </w:tc>
        <w:tc>
          <w:tcPr>
            <w:tcW w:w="891" w:type="pct"/>
            <w:tcBorders>
              <w:top w:val="single" w:sz="4" w:space="0" w:color="000000"/>
              <w:left w:val="single" w:sz="4" w:space="0" w:color="000000"/>
              <w:bottom w:val="single" w:sz="4" w:space="0" w:color="000000"/>
              <w:right w:val="single" w:sz="4" w:space="0" w:color="000000"/>
            </w:tcBorders>
            <w:shd w:val="clear" w:color="auto" w:fill="FFFF00"/>
            <w:tcMar>
              <w:top w:w="23" w:type="dxa"/>
              <w:left w:w="15" w:type="dxa"/>
              <w:bottom w:w="0" w:type="dxa"/>
              <w:right w:w="15" w:type="dxa"/>
            </w:tcMar>
            <w:hideMark/>
          </w:tcPr>
          <w:p w14:paraId="49F5D865"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593.574.791.553</w:t>
            </w:r>
          </w:p>
        </w:tc>
        <w:tc>
          <w:tcPr>
            <w:tcW w:w="722" w:type="pct"/>
            <w:tcBorders>
              <w:top w:val="single" w:sz="4" w:space="0" w:color="000000"/>
              <w:left w:val="single" w:sz="4" w:space="0" w:color="000000"/>
              <w:bottom w:val="single" w:sz="4" w:space="0" w:color="000000"/>
              <w:right w:val="single" w:sz="4" w:space="0" w:color="000000"/>
            </w:tcBorders>
            <w:shd w:val="clear" w:color="auto" w:fill="FFFF00"/>
            <w:tcMar>
              <w:top w:w="23" w:type="dxa"/>
              <w:left w:w="15" w:type="dxa"/>
              <w:bottom w:w="0" w:type="dxa"/>
              <w:right w:w="15" w:type="dxa"/>
            </w:tcMar>
            <w:hideMark/>
          </w:tcPr>
          <w:p w14:paraId="777B871C"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58%</w:t>
            </w:r>
          </w:p>
        </w:tc>
      </w:tr>
      <w:tr w:rsidR="00D07603" w:rsidRPr="00114CC1" w14:paraId="1402BF4F"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387A08B1"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Incendio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3CAC3449"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9.826.925.230</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355EA106"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18.124.528.086</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0A54281E"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34.294.734.426</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5993BE92"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89%</w:t>
            </w:r>
          </w:p>
        </w:tc>
      </w:tr>
      <w:tr w:rsidR="00D07603" w:rsidRPr="00114CC1" w14:paraId="44FFEAFA"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871EC20"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Combinado</w:t>
            </w:r>
            <w:r w:rsidRPr="005D4460">
              <w:rPr>
                <w:rFonts w:ascii="Times New Roman" w:eastAsia="Times New Roman" w:hAnsi="Times New Roman" w:cs="Times New Roman"/>
                <w:color w:val="585858"/>
                <w:spacing w:val="-2"/>
                <w:lang w:val="es-AR" w:eastAsia="es-AR"/>
              </w:rPr>
              <w:t xml:space="preserve"> </w:t>
            </w:r>
            <w:r w:rsidRPr="005D4460">
              <w:rPr>
                <w:rFonts w:ascii="Times New Roman" w:eastAsia="Times New Roman" w:hAnsi="Times New Roman" w:cs="Times New Roman"/>
                <w:color w:val="585858"/>
                <w:spacing w:val="-1"/>
                <w:lang w:val="es-AR" w:eastAsia="es-AR"/>
              </w:rPr>
              <w:t>Familiar</w:t>
            </w:r>
            <w:r w:rsidRPr="005D4460">
              <w:rPr>
                <w:rFonts w:ascii="Times New Roman" w:eastAsia="Times New Roman" w:hAnsi="Times New Roman" w:cs="Times New Roman"/>
                <w:color w:val="585858"/>
                <w:spacing w:val="-2"/>
                <w:lang w:val="es-AR" w:eastAsia="es-AR"/>
              </w:rPr>
              <w:t xml:space="preserve"> </w:t>
            </w:r>
            <w:r w:rsidRPr="005D4460">
              <w:rPr>
                <w:rFonts w:ascii="Times New Roman" w:eastAsia="Times New Roman" w:hAnsi="Times New Roman" w:cs="Times New Roman"/>
                <w:color w:val="585858"/>
                <w:spacing w:val="-1"/>
                <w:lang w:val="es-AR" w:eastAsia="es-AR"/>
              </w:rPr>
              <w:t>e</w:t>
            </w:r>
            <w:r w:rsidRPr="005D4460">
              <w:rPr>
                <w:rFonts w:ascii="Times New Roman" w:eastAsia="Times New Roman" w:hAnsi="Times New Roman" w:cs="Times New Roman"/>
                <w:color w:val="585858"/>
                <w:spacing w:val="-2"/>
                <w:lang w:val="es-AR" w:eastAsia="es-AR"/>
              </w:rPr>
              <w:t xml:space="preserve"> </w:t>
            </w:r>
            <w:r w:rsidRPr="005D4460">
              <w:rPr>
                <w:rFonts w:ascii="Times New Roman" w:eastAsia="Times New Roman" w:hAnsi="Times New Roman" w:cs="Times New Roman"/>
                <w:color w:val="585858"/>
                <w:spacing w:val="-1"/>
                <w:lang w:val="es-AR" w:eastAsia="es-AR"/>
              </w:rPr>
              <w:t>Integral</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57C6AD4"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14.699.862.801</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211B33BD"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20.904.217.313</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2B9CA2A4"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34.114.458.760</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33184445"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63%</w:t>
            </w:r>
          </w:p>
        </w:tc>
      </w:tr>
      <w:tr w:rsidR="00D07603" w:rsidRPr="00114CC1" w14:paraId="10E5AF6B"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28E63F7B"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Vehículos</w:t>
            </w:r>
            <w:r w:rsidRPr="005D4460">
              <w:rPr>
                <w:rFonts w:ascii="Times New Roman" w:eastAsia="Times New Roman" w:hAnsi="Times New Roman" w:cs="Times New Roman"/>
                <w:color w:val="585858"/>
                <w:spacing w:val="-5"/>
                <w:lang w:val="es-AR" w:eastAsia="es-AR"/>
              </w:rPr>
              <w:t xml:space="preserve"> </w:t>
            </w:r>
            <w:r w:rsidRPr="005D4460">
              <w:rPr>
                <w:rFonts w:ascii="Times New Roman" w:eastAsia="Times New Roman" w:hAnsi="Times New Roman" w:cs="Times New Roman"/>
                <w:color w:val="585858"/>
                <w:spacing w:val="-1"/>
                <w:lang w:val="es-AR" w:eastAsia="es-AR"/>
              </w:rPr>
              <w:t>Automotores</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241E102D"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126.826.341.067</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305F548F"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172.467.059.492</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43BACFE"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265.167.214.947</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10686B36"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54%</w:t>
            </w:r>
          </w:p>
        </w:tc>
      </w:tr>
      <w:tr w:rsidR="00D07603" w:rsidRPr="00114CC1" w14:paraId="0DAD6F8F" w14:textId="77777777" w:rsidTr="005D4460">
        <w:trPr>
          <w:trHeight w:val="311"/>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6874335"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Transporte</w:t>
            </w:r>
            <w:r w:rsidRPr="005D4460">
              <w:rPr>
                <w:rFonts w:ascii="Times New Roman" w:eastAsia="Times New Roman" w:hAnsi="Times New Roman" w:cs="Times New Roman"/>
                <w:color w:val="585858"/>
                <w:spacing w:val="-2"/>
                <w:lang w:val="es-AR" w:eastAsia="es-AR"/>
              </w:rPr>
              <w:t xml:space="preserve"> Público </w:t>
            </w:r>
            <w:r w:rsidRPr="005D4460">
              <w:rPr>
                <w:rFonts w:ascii="Times New Roman" w:eastAsia="Times New Roman" w:hAnsi="Times New Roman" w:cs="Times New Roman"/>
                <w:color w:val="585858"/>
                <w:spacing w:val="-1"/>
                <w:lang w:val="es-AR" w:eastAsia="es-AR"/>
              </w:rPr>
              <w:t>Pasajeros</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1E2A2FF5"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887.919.780</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37E8C77"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1.245.319.920</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38DF8F7E"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1.782.385.755</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73909B94"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43%</w:t>
            </w:r>
          </w:p>
        </w:tc>
      </w:tr>
      <w:tr w:rsidR="00D07603" w:rsidRPr="00114CC1" w14:paraId="74A360D0"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19D7EEA"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lastRenderedPageBreak/>
              <w:t>Riegos</w:t>
            </w:r>
            <w:r w:rsidRPr="005D4460">
              <w:rPr>
                <w:rFonts w:ascii="Times New Roman" w:eastAsia="Times New Roman" w:hAnsi="Times New Roman" w:cs="Times New Roman"/>
                <w:color w:val="585858"/>
                <w:spacing w:val="-5"/>
                <w:lang w:val="es-AR" w:eastAsia="es-AR"/>
              </w:rPr>
              <w:t xml:space="preserve"> </w:t>
            </w:r>
            <w:r w:rsidRPr="005D4460">
              <w:rPr>
                <w:rFonts w:ascii="Times New Roman" w:eastAsia="Times New Roman" w:hAnsi="Times New Roman" w:cs="Times New Roman"/>
                <w:color w:val="585858"/>
                <w:lang w:val="es-AR" w:eastAsia="es-AR"/>
              </w:rPr>
              <w:t>del</w:t>
            </w:r>
            <w:r w:rsidRPr="005D4460">
              <w:rPr>
                <w:rFonts w:ascii="Times New Roman" w:eastAsia="Times New Roman" w:hAnsi="Times New Roman" w:cs="Times New Roman"/>
                <w:color w:val="585858"/>
                <w:spacing w:val="-6"/>
                <w:lang w:val="es-AR" w:eastAsia="es-AR"/>
              </w:rPr>
              <w:t xml:space="preserve"> </w:t>
            </w:r>
            <w:r w:rsidRPr="005D4460">
              <w:rPr>
                <w:rFonts w:ascii="Times New Roman" w:eastAsia="Times New Roman" w:hAnsi="Times New Roman" w:cs="Times New Roman"/>
                <w:color w:val="585858"/>
                <w:spacing w:val="-1"/>
                <w:lang w:val="es-AR" w:eastAsia="es-AR"/>
              </w:rPr>
              <w:t>Trabajo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221AB92B"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94.602.962.517</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763E5825"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112.444.451.934</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0C8861E"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177.778.038.676</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37CDFE59"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58%</w:t>
            </w:r>
          </w:p>
        </w:tc>
      </w:tr>
      <w:tr w:rsidR="00D07603" w:rsidRPr="00114CC1" w14:paraId="55303DE4"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3AC60C84"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Granizo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ADAEEA8"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4.659.868.559</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1C02808B"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9.972.017.311</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270A2259"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16.185.841.268</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4AD47F9B"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62%</w:t>
            </w:r>
          </w:p>
        </w:tc>
      </w:tr>
      <w:tr w:rsidR="00D07603" w:rsidRPr="00114CC1" w14:paraId="3AEDACCA" w14:textId="77777777" w:rsidTr="005D4460">
        <w:trPr>
          <w:trHeight w:val="310"/>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36C332D7"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Ganado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798221DE"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3.411.891</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105A3198"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3.629.816</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6F2D5614"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14.431.061</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394C3082"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298%</w:t>
            </w:r>
          </w:p>
        </w:tc>
      </w:tr>
      <w:tr w:rsidR="00D07603" w:rsidRPr="00114CC1" w14:paraId="44BAE4DD"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B0A98C0"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Responsabilidad</w:t>
            </w:r>
            <w:r w:rsidRPr="005D4460">
              <w:rPr>
                <w:rFonts w:ascii="Times New Roman" w:eastAsia="Times New Roman" w:hAnsi="Times New Roman" w:cs="Times New Roman"/>
                <w:color w:val="585858"/>
                <w:spacing w:val="-4"/>
                <w:lang w:val="es-AR" w:eastAsia="es-AR"/>
              </w:rPr>
              <w:t xml:space="preserve"> </w:t>
            </w:r>
            <w:r w:rsidRPr="005D4460">
              <w:rPr>
                <w:rFonts w:ascii="Times New Roman" w:eastAsia="Times New Roman" w:hAnsi="Times New Roman" w:cs="Times New Roman"/>
                <w:color w:val="585858"/>
                <w:spacing w:val="-1"/>
                <w:lang w:val="es-AR" w:eastAsia="es-AR"/>
              </w:rPr>
              <w:t>Civil</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7092CFA5"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4.752.824.786</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B34DB3C"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7.687.878.906</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5CB7506"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13.453.546.176</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2955340F"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75%</w:t>
            </w:r>
          </w:p>
        </w:tc>
      </w:tr>
      <w:tr w:rsidR="00D07603" w:rsidRPr="00114CC1" w14:paraId="22E7321F"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0EABBB7"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Robo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830359E"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3.284.879.141</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C85DBF1"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4.884.328.899</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6539BD2"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8.415.781.482</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108D9704"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72%</w:t>
            </w:r>
          </w:p>
        </w:tc>
      </w:tr>
      <w:tr w:rsidR="00D07603" w:rsidRPr="00114CC1" w14:paraId="2E86435E" w14:textId="77777777" w:rsidTr="005D4460">
        <w:trPr>
          <w:trHeight w:val="312"/>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1A7A958C"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Caución</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6BC7DDDE"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4.241.328.160</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6D978ED3"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6.244.118.191</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6A4F142F"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9.103.251.224</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76C63FB0"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46%</w:t>
            </w:r>
          </w:p>
        </w:tc>
      </w:tr>
      <w:tr w:rsidR="00D07603" w:rsidRPr="00114CC1" w14:paraId="67D43D71"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6FD32D82"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Crédito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1385D58E"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471.783.285</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105E6FD9"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735.220.070</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11F58158"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1.313.763.313</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126FD893"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79%</w:t>
            </w:r>
          </w:p>
        </w:tc>
      </w:tr>
      <w:tr w:rsidR="00D07603" w:rsidRPr="00114CC1" w14:paraId="3E35A5FF"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446012D"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Accidentes</w:t>
            </w:r>
            <w:r w:rsidRPr="005D4460">
              <w:rPr>
                <w:rFonts w:ascii="Times New Roman" w:eastAsia="Times New Roman" w:hAnsi="Times New Roman" w:cs="Times New Roman"/>
                <w:color w:val="585858"/>
                <w:spacing w:val="-5"/>
                <w:lang w:val="es-AR" w:eastAsia="es-AR"/>
              </w:rPr>
              <w:t xml:space="preserve"> </w:t>
            </w:r>
            <w:r w:rsidRPr="005D4460">
              <w:rPr>
                <w:rFonts w:ascii="Times New Roman" w:eastAsia="Times New Roman" w:hAnsi="Times New Roman" w:cs="Times New Roman"/>
                <w:color w:val="585858"/>
                <w:spacing w:val="-1"/>
                <w:lang w:val="es-AR" w:eastAsia="es-AR"/>
              </w:rPr>
              <w:t>a</w:t>
            </w:r>
            <w:r w:rsidRPr="005D4460">
              <w:rPr>
                <w:rFonts w:ascii="Times New Roman" w:eastAsia="Times New Roman" w:hAnsi="Times New Roman" w:cs="Times New Roman"/>
                <w:color w:val="585858"/>
                <w:spacing w:val="-3"/>
                <w:lang w:val="es-AR" w:eastAsia="es-AR"/>
              </w:rPr>
              <w:t xml:space="preserve"> </w:t>
            </w:r>
            <w:r w:rsidRPr="005D4460">
              <w:rPr>
                <w:rFonts w:ascii="Times New Roman" w:eastAsia="Times New Roman" w:hAnsi="Times New Roman" w:cs="Times New Roman"/>
                <w:color w:val="585858"/>
                <w:spacing w:val="-1"/>
                <w:lang w:val="es-AR" w:eastAsia="es-AR"/>
              </w:rPr>
              <w:t>Pasajeros</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1CA7EF1F"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491.384.870</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718D2E95"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834.595.964</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040FE6B"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1.295.072.262</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686D251D"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55%</w:t>
            </w:r>
          </w:p>
        </w:tc>
      </w:tr>
      <w:tr w:rsidR="00D07603" w:rsidRPr="00114CC1" w14:paraId="08844208"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2B2E0706"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Aeronavegación</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1FD02D6D"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635.649.562</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106B6393"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1.326.907.618</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02D7C1FE"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2.417.224.373</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2A39DA9B"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82%</w:t>
            </w:r>
          </w:p>
        </w:tc>
      </w:tr>
      <w:tr w:rsidR="00D07603" w:rsidRPr="00114CC1" w14:paraId="14AA959D"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4E5EF97"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Técnico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14256706"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3.471.727.977</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79EE0B9F"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5.430.977.787</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3C40C6AD"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8.705.090.080</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1C12B4B0"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60%</w:t>
            </w:r>
          </w:p>
        </w:tc>
      </w:tr>
      <w:tr w:rsidR="00D07603" w:rsidRPr="00114CC1" w14:paraId="753B5E35"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6F3A5B0F"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Transporte</w:t>
            </w:r>
            <w:r w:rsidRPr="005D4460">
              <w:rPr>
                <w:rFonts w:ascii="Times New Roman" w:eastAsia="Times New Roman" w:hAnsi="Times New Roman" w:cs="Times New Roman"/>
                <w:color w:val="585858"/>
                <w:spacing w:val="-4"/>
                <w:lang w:val="es-AR" w:eastAsia="es-AR"/>
              </w:rPr>
              <w:t xml:space="preserve"> </w:t>
            </w:r>
            <w:r w:rsidRPr="005D4460">
              <w:rPr>
                <w:rFonts w:ascii="Times New Roman" w:eastAsia="Times New Roman" w:hAnsi="Times New Roman" w:cs="Times New Roman"/>
                <w:color w:val="585858"/>
                <w:spacing w:val="-1"/>
                <w:lang w:val="es-AR" w:eastAsia="es-AR"/>
              </w:rPr>
              <w:t>Cascos</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2CC4430A"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562.115.517</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004CA264"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940.021.256</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16FE7BF2"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1.854.207.389</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3BE5AD6F"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97%</w:t>
            </w:r>
          </w:p>
        </w:tc>
      </w:tr>
      <w:tr w:rsidR="00D07603" w:rsidRPr="00114CC1" w14:paraId="09FE2AE8" w14:textId="77777777" w:rsidTr="005D4460">
        <w:trPr>
          <w:trHeight w:val="311"/>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019A1656"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Transporte</w:t>
            </w:r>
            <w:r w:rsidRPr="005D4460">
              <w:rPr>
                <w:rFonts w:ascii="Times New Roman" w:eastAsia="Times New Roman" w:hAnsi="Times New Roman" w:cs="Times New Roman"/>
                <w:color w:val="585858"/>
                <w:spacing w:val="-4"/>
                <w:lang w:val="es-AR" w:eastAsia="es-AR"/>
              </w:rPr>
              <w:t xml:space="preserve"> </w:t>
            </w:r>
            <w:r w:rsidRPr="005D4460">
              <w:rPr>
                <w:rFonts w:ascii="Times New Roman" w:eastAsia="Times New Roman" w:hAnsi="Times New Roman" w:cs="Times New Roman"/>
                <w:color w:val="585858"/>
                <w:spacing w:val="-1"/>
                <w:lang w:val="es-AR" w:eastAsia="es-AR"/>
              </w:rPr>
              <w:t>Mercaderías</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0F57971E"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3.221.511.925</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2E4D2461"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4.490.459.902</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60797158"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6.672.243.495</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2DFE25D5"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49%</w:t>
            </w:r>
          </w:p>
        </w:tc>
      </w:tr>
      <w:tr w:rsidR="00D07603" w:rsidRPr="00114CC1" w14:paraId="6A272842"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76C0C78A"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Otros</w:t>
            </w:r>
            <w:r w:rsidRPr="005D4460">
              <w:rPr>
                <w:rFonts w:ascii="Times New Roman" w:eastAsia="Times New Roman" w:hAnsi="Times New Roman" w:cs="Times New Roman"/>
                <w:color w:val="585858"/>
                <w:spacing w:val="-8"/>
                <w:lang w:val="es-AR" w:eastAsia="es-AR"/>
              </w:rPr>
              <w:t xml:space="preserve"> </w:t>
            </w:r>
            <w:r w:rsidRPr="005D4460">
              <w:rPr>
                <w:rFonts w:ascii="Times New Roman" w:eastAsia="Times New Roman" w:hAnsi="Times New Roman" w:cs="Times New Roman"/>
                <w:color w:val="585858"/>
                <w:spacing w:val="-1"/>
                <w:lang w:val="es-AR" w:eastAsia="es-AR"/>
              </w:rPr>
              <w:t>Riesgos</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CB4015A"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6.821.268.096</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00A4BC3B"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7.787.075.384</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4AD5D170"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11.007.506.866</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07D0A3C3"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41%</w:t>
            </w:r>
          </w:p>
        </w:tc>
      </w:tr>
      <w:tr w:rsidR="00D07603" w:rsidRPr="00114CC1" w14:paraId="68588F71"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FFFF00"/>
            <w:tcMar>
              <w:top w:w="23" w:type="dxa"/>
              <w:left w:w="15" w:type="dxa"/>
              <w:bottom w:w="0" w:type="dxa"/>
              <w:right w:w="15" w:type="dxa"/>
            </w:tcMar>
            <w:hideMark/>
          </w:tcPr>
          <w:p w14:paraId="7B40638F" w14:textId="77777777" w:rsidR="00D07603" w:rsidRPr="00114CC1" w:rsidRDefault="00D07603" w:rsidP="00817CE7">
            <w:pPr>
              <w:spacing w:before="23"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Seguros</w:t>
            </w:r>
            <w:r w:rsidRPr="00114CC1">
              <w:rPr>
                <w:rFonts w:ascii="Times New Roman" w:eastAsia="Times New Roman" w:hAnsi="Times New Roman" w:cs="Times New Roman"/>
                <w:b/>
                <w:bCs/>
                <w:color w:val="585858"/>
                <w:spacing w:val="-5"/>
                <w:lang w:val="es-AR" w:eastAsia="es-AR"/>
              </w:rPr>
              <w:t xml:space="preserve"> </w:t>
            </w:r>
            <w:r w:rsidRPr="00114CC1">
              <w:rPr>
                <w:rFonts w:ascii="Times New Roman" w:eastAsia="Times New Roman" w:hAnsi="Times New Roman" w:cs="Times New Roman"/>
                <w:b/>
                <w:bCs/>
                <w:color w:val="585858"/>
                <w:lang w:val="es-AR" w:eastAsia="es-AR"/>
              </w:rPr>
              <w:t>de</w:t>
            </w:r>
            <w:r w:rsidRPr="00114CC1">
              <w:rPr>
                <w:rFonts w:ascii="Times New Roman" w:eastAsia="Times New Roman" w:hAnsi="Times New Roman" w:cs="Times New Roman"/>
                <w:b/>
                <w:bCs/>
                <w:color w:val="585858"/>
                <w:spacing w:val="-4"/>
                <w:lang w:val="es-AR" w:eastAsia="es-AR"/>
              </w:rPr>
              <w:t xml:space="preserve"> </w:t>
            </w:r>
            <w:r w:rsidRPr="00114CC1">
              <w:rPr>
                <w:rFonts w:ascii="Times New Roman" w:eastAsia="Times New Roman" w:hAnsi="Times New Roman" w:cs="Times New Roman"/>
                <w:b/>
                <w:bCs/>
                <w:color w:val="585858"/>
                <w:spacing w:val="-1"/>
                <w:lang w:val="es-AR" w:eastAsia="es-AR"/>
              </w:rPr>
              <w:t>Personas</w:t>
            </w:r>
          </w:p>
        </w:tc>
        <w:tc>
          <w:tcPr>
            <w:tcW w:w="894" w:type="pct"/>
            <w:tcBorders>
              <w:top w:val="single" w:sz="4" w:space="0" w:color="000000"/>
              <w:left w:val="single" w:sz="4" w:space="0" w:color="000000"/>
              <w:bottom w:val="single" w:sz="4" w:space="0" w:color="000000"/>
              <w:right w:val="single" w:sz="4" w:space="0" w:color="000000"/>
            </w:tcBorders>
            <w:shd w:val="clear" w:color="auto" w:fill="FFFF00"/>
            <w:tcMar>
              <w:top w:w="23" w:type="dxa"/>
              <w:left w:w="15" w:type="dxa"/>
              <w:bottom w:w="0" w:type="dxa"/>
              <w:right w:w="15" w:type="dxa"/>
            </w:tcMar>
            <w:hideMark/>
          </w:tcPr>
          <w:p w14:paraId="70386141"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57.617.171.125</w:t>
            </w:r>
          </w:p>
        </w:tc>
        <w:tc>
          <w:tcPr>
            <w:tcW w:w="894" w:type="pct"/>
            <w:tcBorders>
              <w:top w:val="single" w:sz="4" w:space="0" w:color="000000"/>
              <w:left w:val="single" w:sz="4" w:space="0" w:color="000000"/>
              <w:bottom w:val="single" w:sz="4" w:space="0" w:color="000000"/>
              <w:right w:val="single" w:sz="4" w:space="0" w:color="000000"/>
            </w:tcBorders>
            <w:shd w:val="clear" w:color="auto" w:fill="FFFF00"/>
            <w:tcMar>
              <w:top w:w="23" w:type="dxa"/>
              <w:left w:w="15" w:type="dxa"/>
              <w:bottom w:w="0" w:type="dxa"/>
              <w:right w:w="15" w:type="dxa"/>
            </w:tcMar>
            <w:hideMark/>
          </w:tcPr>
          <w:p w14:paraId="3DF7E1A4"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72.776.661.514</w:t>
            </w:r>
          </w:p>
        </w:tc>
        <w:tc>
          <w:tcPr>
            <w:tcW w:w="891" w:type="pct"/>
            <w:tcBorders>
              <w:top w:val="single" w:sz="4" w:space="0" w:color="000000"/>
              <w:left w:val="single" w:sz="4" w:space="0" w:color="000000"/>
              <w:bottom w:val="single" w:sz="4" w:space="0" w:color="000000"/>
              <w:right w:val="single" w:sz="4" w:space="0" w:color="000000"/>
            </w:tcBorders>
            <w:shd w:val="clear" w:color="auto" w:fill="FFFF00"/>
            <w:tcMar>
              <w:top w:w="23" w:type="dxa"/>
              <w:left w:w="15" w:type="dxa"/>
              <w:bottom w:w="0" w:type="dxa"/>
              <w:right w:w="15" w:type="dxa"/>
            </w:tcMar>
            <w:hideMark/>
          </w:tcPr>
          <w:p w14:paraId="69982120"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106.967.782.237</w:t>
            </w:r>
          </w:p>
        </w:tc>
        <w:tc>
          <w:tcPr>
            <w:tcW w:w="722" w:type="pct"/>
            <w:tcBorders>
              <w:top w:val="single" w:sz="4" w:space="0" w:color="000000"/>
              <w:left w:val="single" w:sz="4" w:space="0" w:color="000000"/>
              <w:bottom w:val="single" w:sz="4" w:space="0" w:color="000000"/>
              <w:right w:val="single" w:sz="4" w:space="0" w:color="000000"/>
            </w:tcBorders>
            <w:shd w:val="clear" w:color="auto" w:fill="FFFF00"/>
            <w:tcMar>
              <w:top w:w="23" w:type="dxa"/>
              <w:left w:w="15" w:type="dxa"/>
              <w:bottom w:w="0" w:type="dxa"/>
              <w:right w:w="15" w:type="dxa"/>
            </w:tcMar>
            <w:hideMark/>
          </w:tcPr>
          <w:p w14:paraId="0C3BAC95"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47%</w:t>
            </w:r>
          </w:p>
        </w:tc>
      </w:tr>
      <w:tr w:rsidR="00D07603" w:rsidRPr="00114CC1" w14:paraId="21BB6ACA" w14:textId="77777777" w:rsidTr="005D4460">
        <w:trPr>
          <w:trHeight w:val="310"/>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2883CE8C" w14:textId="77777777" w:rsidR="00D07603" w:rsidRPr="00114CC1" w:rsidRDefault="00D07603" w:rsidP="00817CE7">
            <w:pPr>
              <w:spacing w:before="23" w:line="360" w:lineRule="auto"/>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Accidentes</w:t>
            </w:r>
            <w:r w:rsidRPr="00114CC1">
              <w:rPr>
                <w:rFonts w:ascii="Times New Roman" w:eastAsia="Times New Roman" w:hAnsi="Times New Roman" w:cs="Times New Roman"/>
                <w:color w:val="585858"/>
                <w:spacing w:val="-6"/>
                <w:lang w:val="es-AR" w:eastAsia="es-AR"/>
              </w:rPr>
              <w:t xml:space="preserve"> </w:t>
            </w:r>
            <w:r w:rsidRPr="00114CC1">
              <w:rPr>
                <w:rFonts w:ascii="Times New Roman" w:eastAsia="Times New Roman" w:hAnsi="Times New Roman" w:cs="Times New Roman"/>
                <w:color w:val="585858"/>
                <w:spacing w:val="-1"/>
                <w:lang w:val="es-AR" w:eastAsia="es-AR"/>
              </w:rPr>
              <w:t>personales</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6397AB4C"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7.937.505.615</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4C9365AA"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10.045.346.364</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4DB0098B"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000000"/>
                <w:spacing w:val="-1"/>
                <w:lang w:val="es-AR" w:eastAsia="es-AR"/>
              </w:rPr>
              <w:t>14.471.825.155</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756AEAB7"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44%</w:t>
            </w:r>
          </w:p>
        </w:tc>
      </w:tr>
      <w:tr w:rsidR="00D07603" w:rsidRPr="00114CC1" w14:paraId="7E294235"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2DFC880C" w14:textId="200CA310" w:rsidR="00D07603" w:rsidRPr="005D4460" w:rsidRDefault="005D4460" w:rsidP="00817CE7">
            <w:pPr>
              <w:spacing w:before="25" w:line="360" w:lineRule="auto"/>
              <w:rPr>
                <w:rFonts w:ascii="Times New Roman" w:eastAsia="Times New Roman" w:hAnsi="Times New Roman" w:cs="Times New Roman"/>
                <w:lang w:val="es-AR" w:eastAsia="es-AR"/>
              </w:rPr>
            </w:pPr>
            <w:r>
              <w:rPr>
                <w:rFonts w:ascii="Times New Roman" w:eastAsia="Times New Roman" w:hAnsi="Times New Roman" w:cs="Times New Roman"/>
                <w:color w:val="585858"/>
                <w:spacing w:val="-1"/>
                <w:lang w:val="es-AR" w:eastAsia="es-AR"/>
              </w:rPr>
              <w:t xml:space="preserve">   </w:t>
            </w:r>
            <w:r w:rsidR="00D07603" w:rsidRPr="005D4460">
              <w:rPr>
                <w:rFonts w:ascii="Times New Roman" w:eastAsia="Times New Roman" w:hAnsi="Times New Roman" w:cs="Times New Roman"/>
                <w:color w:val="585858"/>
                <w:spacing w:val="-1"/>
                <w:lang w:val="es-AR" w:eastAsia="es-AR"/>
              </w:rPr>
              <w:t>Seguros</w:t>
            </w:r>
            <w:r w:rsidR="00D07603" w:rsidRPr="005D4460">
              <w:rPr>
                <w:rFonts w:ascii="Times New Roman" w:eastAsia="Times New Roman" w:hAnsi="Times New Roman" w:cs="Times New Roman"/>
                <w:color w:val="585858"/>
                <w:spacing w:val="-6"/>
                <w:lang w:val="es-AR" w:eastAsia="es-AR"/>
              </w:rPr>
              <w:t xml:space="preserve"> </w:t>
            </w:r>
            <w:r w:rsidR="00D07603" w:rsidRPr="005D4460">
              <w:rPr>
                <w:rFonts w:ascii="Times New Roman" w:eastAsia="Times New Roman" w:hAnsi="Times New Roman" w:cs="Times New Roman"/>
                <w:color w:val="585858"/>
                <w:lang w:val="es-AR" w:eastAsia="es-AR"/>
              </w:rPr>
              <w:t>de</w:t>
            </w:r>
            <w:r w:rsidR="00D07603" w:rsidRPr="005D4460">
              <w:rPr>
                <w:rFonts w:ascii="Times New Roman" w:eastAsia="Times New Roman" w:hAnsi="Times New Roman" w:cs="Times New Roman"/>
                <w:color w:val="585858"/>
                <w:spacing w:val="-4"/>
                <w:lang w:val="es-AR" w:eastAsia="es-AR"/>
              </w:rPr>
              <w:t xml:space="preserve"> </w:t>
            </w:r>
            <w:r w:rsidR="00D07603" w:rsidRPr="005D4460">
              <w:rPr>
                <w:rFonts w:ascii="Times New Roman" w:eastAsia="Times New Roman" w:hAnsi="Times New Roman" w:cs="Times New Roman"/>
                <w:color w:val="585858"/>
                <w:spacing w:val="-2"/>
                <w:lang w:val="es-AR" w:eastAsia="es-AR"/>
              </w:rPr>
              <w:t>Vida</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BFC04D5" w14:textId="77777777" w:rsidR="00D07603" w:rsidRPr="005D4460" w:rsidRDefault="00D07603" w:rsidP="00817CE7">
            <w:pPr>
              <w:spacing w:before="25" w:line="360" w:lineRule="auto"/>
              <w:jc w:val="right"/>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43.670.398.475</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1E523C5E" w14:textId="77777777" w:rsidR="00D07603" w:rsidRPr="005D4460" w:rsidRDefault="00D07603" w:rsidP="00817CE7">
            <w:pPr>
              <w:spacing w:before="25" w:line="360" w:lineRule="auto"/>
              <w:jc w:val="right"/>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55.055.826.209</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3E2A595" w14:textId="77777777" w:rsidR="00D07603" w:rsidRPr="005D4460" w:rsidRDefault="00D07603" w:rsidP="00817CE7">
            <w:pPr>
              <w:spacing w:before="25" w:line="360" w:lineRule="auto"/>
              <w:jc w:val="right"/>
              <w:rPr>
                <w:rFonts w:ascii="Times New Roman" w:eastAsia="Times New Roman" w:hAnsi="Times New Roman" w:cs="Times New Roman"/>
                <w:lang w:val="es-AR" w:eastAsia="es-AR"/>
              </w:rPr>
            </w:pPr>
            <w:r w:rsidRPr="005D4460">
              <w:rPr>
                <w:rFonts w:ascii="Times New Roman" w:eastAsia="Times New Roman" w:hAnsi="Times New Roman" w:cs="Times New Roman"/>
                <w:color w:val="000000"/>
                <w:spacing w:val="-1"/>
                <w:lang w:val="es-AR" w:eastAsia="es-AR"/>
              </w:rPr>
              <w:t>83.435.971.250</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38F73140"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52%</w:t>
            </w:r>
          </w:p>
        </w:tc>
      </w:tr>
      <w:tr w:rsidR="00D07603" w:rsidRPr="00114CC1" w14:paraId="0E58C83B"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0FDDE2EB"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1"/>
                <w:lang w:val="es-AR" w:eastAsia="es-AR"/>
              </w:rPr>
              <w:t>Salud</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E5707FE"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728.765.840</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7BDA8512"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947.401.458</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092FEFAA"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000000"/>
                <w:spacing w:val="-1"/>
                <w:lang w:val="es-AR" w:eastAsia="es-AR"/>
              </w:rPr>
              <w:t>1.563.376.515</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0F0A046F"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65%</w:t>
            </w:r>
          </w:p>
        </w:tc>
      </w:tr>
      <w:tr w:rsidR="00D07603" w:rsidRPr="00114CC1" w14:paraId="51428A05" w14:textId="77777777" w:rsidTr="005D4460">
        <w:trPr>
          <w:trHeight w:val="312"/>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7F0631DB" w14:textId="77777777" w:rsidR="00D07603" w:rsidRPr="005D4460" w:rsidRDefault="00D07603" w:rsidP="00817CE7">
            <w:pPr>
              <w:spacing w:before="25"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2"/>
                <w:lang w:val="es-AR" w:eastAsia="es-AR"/>
              </w:rPr>
              <w:t>Vida</w:t>
            </w:r>
            <w:r w:rsidRPr="005D4460">
              <w:rPr>
                <w:rFonts w:ascii="Times New Roman" w:eastAsia="Times New Roman" w:hAnsi="Times New Roman" w:cs="Times New Roman"/>
                <w:color w:val="585858"/>
                <w:spacing w:val="-6"/>
                <w:lang w:val="es-AR" w:eastAsia="es-AR"/>
              </w:rPr>
              <w:t xml:space="preserve"> </w:t>
            </w:r>
            <w:r w:rsidRPr="005D4460">
              <w:rPr>
                <w:rFonts w:ascii="Times New Roman" w:eastAsia="Times New Roman" w:hAnsi="Times New Roman" w:cs="Times New Roman"/>
                <w:color w:val="585858"/>
                <w:spacing w:val="-1"/>
                <w:lang w:val="es-AR" w:eastAsia="es-AR"/>
              </w:rPr>
              <w:t>Individual</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2BB3A821"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8.616.357.415</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2645C059"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13.628.676.217</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CF0DF50"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000000"/>
                <w:spacing w:val="-1"/>
                <w:lang w:val="es-AR" w:eastAsia="es-AR"/>
              </w:rPr>
              <w:t>22.518.649.807</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1FB3D6C2" w14:textId="77777777" w:rsidR="00D07603" w:rsidRPr="00114CC1" w:rsidRDefault="00D07603" w:rsidP="00817CE7">
            <w:pPr>
              <w:spacing w:before="25"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65%</w:t>
            </w:r>
          </w:p>
        </w:tc>
      </w:tr>
      <w:tr w:rsidR="00D07603" w:rsidRPr="00114CC1" w14:paraId="7DF240DA"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00B5CED7"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2"/>
                <w:lang w:val="es-AR" w:eastAsia="es-AR"/>
              </w:rPr>
              <w:t>Vida</w:t>
            </w:r>
            <w:r w:rsidRPr="005D4460">
              <w:rPr>
                <w:rFonts w:ascii="Times New Roman" w:eastAsia="Times New Roman" w:hAnsi="Times New Roman" w:cs="Times New Roman"/>
                <w:color w:val="585858"/>
                <w:spacing w:val="-7"/>
                <w:lang w:val="es-AR" w:eastAsia="es-AR"/>
              </w:rPr>
              <w:t xml:space="preserve"> </w:t>
            </w:r>
            <w:r w:rsidRPr="005D4460">
              <w:rPr>
                <w:rFonts w:ascii="Times New Roman" w:eastAsia="Times New Roman" w:hAnsi="Times New Roman" w:cs="Times New Roman"/>
                <w:color w:val="585858"/>
                <w:spacing w:val="-1"/>
                <w:lang w:val="es-AR" w:eastAsia="es-AR"/>
              </w:rPr>
              <w:t>Colectivo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9CCCC98"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21.101.414.563</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20D1CFCB"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26.594.193.302</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2C1D6541"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000000"/>
                <w:spacing w:val="-1"/>
                <w:lang w:val="es-AR" w:eastAsia="es-AR"/>
              </w:rPr>
              <w:t>40.933.252.345</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7EC24587"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54%</w:t>
            </w:r>
          </w:p>
        </w:tc>
      </w:tr>
      <w:tr w:rsidR="00D07603" w:rsidRPr="00114CC1" w14:paraId="61DFAD32"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1AEF24A"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2"/>
                <w:lang w:val="es-AR" w:eastAsia="es-AR"/>
              </w:rPr>
              <w:t>Vida</w:t>
            </w:r>
            <w:r w:rsidRPr="005D4460">
              <w:rPr>
                <w:rFonts w:ascii="Times New Roman" w:eastAsia="Times New Roman" w:hAnsi="Times New Roman" w:cs="Times New Roman"/>
                <w:color w:val="585858"/>
                <w:spacing w:val="-4"/>
                <w:lang w:val="es-AR" w:eastAsia="es-AR"/>
              </w:rPr>
              <w:t xml:space="preserve"> </w:t>
            </w:r>
            <w:r w:rsidRPr="005D4460">
              <w:rPr>
                <w:rFonts w:ascii="Times New Roman" w:eastAsia="Times New Roman" w:hAnsi="Times New Roman" w:cs="Times New Roman"/>
                <w:color w:val="585858"/>
                <w:spacing w:val="-1"/>
                <w:lang w:val="es-AR" w:eastAsia="es-AR"/>
              </w:rPr>
              <w:t>Saldo</w:t>
            </w:r>
            <w:r w:rsidRPr="005D4460">
              <w:rPr>
                <w:rFonts w:ascii="Times New Roman" w:eastAsia="Times New Roman" w:hAnsi="Times New Roman" w:cs="Times New Roman"/>
                <w:color w:val="585858"/>
                <w:spacing w:val="-4"/>
                <w:lang w:val="es-AR" w:eastAsia="es-AR"/>
              </w:rPr>
              <w:t xml:space="preserve"> </w:t>
            </w:r>
            <w:r w:rsidRPr="005D4460">
              <w:rPr>
                <w:rFonts w:ascii="Times New Roman" w:eastAsia="Times New Roman" w:hAnsi="Times New Roman" w:cs="Times New Roman"/>
                <w:color w:val="585858"/>
                <w:spacing w:val="-1"/>
                <w:lang w:val="es-AR" w:eastAsia="es-AR"/>
              </w:rPr>
              <w:t>Deudor</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3F91EDE7"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10.615.460.926</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C609BC5"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spacing w:val="-1"/>
                <w:lang w:val="es-AR" w:eastAsia="es-AR"/>
              </w:rPr>
              <w:t>10.491.805.700</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0144C124"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000000"/>
                <w:spacing w:val="-1"/>
                <w:lang w:val="es-AR" w:eastAsia="es-AR"/>
              </w:rPr>
              <w:t>12.638.610.460</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45B23D1F"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2"/>
                <w:lang w:val="es-AR" w:eastAsia="es-AR"/>
              </w:rPr>
              <w:t>20%</w:t>
            </w:r>
          </w:p>
        </w:tc>
      </w:tr>
      <w:tr w:rsidR="00D07603" w:rsidRPr="00114CC1" w14:paraId="776299F8"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D0441C9" w14:textId="77777777" w:rsidR="00D07603" w:rsidRPr="005D4460" w:rsidRDefault="00D07603" w:rsidP="00817CE7">
            <w:pPr>
              <w:spacing w:before="23" w:line="360" w:lineRule="auto"/>
              <w:rPr>
                <w:rFonts w:ascii="Times New Roman" w:eastAsia="Times New Roman" w:hAnsi="Times New Roman" w:cs="Times New Roman"/>
                <w:lang w:val="es-AR" w:eastAsia="es-AR"/>
              </w:rPr>
            </w:pPr>
            <w:r w:rsidRPr="005D4460">
              <w:rPr>
                <w:rFonts w:ascii="Times New Roman" w:eastAsia="Times New Roman" w:hAnsi="Times New Roman" w:cs="Times New Roman"/>
                <w:color w:val="585858"/>
                <w:spacing w:val="-2"/>
                <w:lang w:val="es-AR" w:eastAsia="es-AR"/>
              </w:rPr>
              <w:t xml:space="preserve">Vida </w:t>
            </w:r>
            <w:r w:rsidRPr="005D4460">
              <w:rPr>
                <w:rFonts w:ascii="Times New Roman" w:eastAsia="Times New Roman" w:hAnsi="Times New Roman" w:cs="Times New Roman"/>
                <w:color w:val="585858"/>
                <w:spacing w:val="-1"/>
                <w:lang w:val="es-AR" w:eastAsia="es-AR"/>
              </w:rPr>
              <w:t>Previsional/ Obligatorio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075CA812"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lang w:val="es-AR" w:eastAsia="es-AR"/>
              </w:rPr>
              <w:t>0</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08A86B2C"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585858"/>
                <w:lang w:val="es-AR" w:eastAsia="es-AR"/>
              </w:rPr>
              <w:t>0</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4024260A"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color w:val="000000"/>
                <w:spacing w:val="-1"/>
                <w:lang w:val="es-AR" w:eastAsia="es-AR"/>
              </w:rPr>
              <w:t>-20.252</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45D42A2B" w14:textId="77777777" w:rsidR="00D07603" w:rsidRPr="00114CC1" w:rsidRDefault="00D07603" w:rsidP="00817CE7">
            <w:pPr>
              <w:spacing w:before="23" w:line="360" w:lineRule="auto"/>
              <w:jc w:val="right"/>
              <w:rPr>
                <w:rFonts w:ascii="Times New Roman" w:eastAsia="Times New Roman" w:hAnsi="Times New Roman" w:cs="Times New Roman"/>
                <w:lang w:val="es-AR" w:eastAsia="es-AR"/>
              </w:rPr>
            </w:pPr>
            <w:r w:rsidRPr="00114CC1">
              <w:rPr>
                <w:rFonts w:ascii="Times New Roman" w:eastAsia="Times New Roman" w:hAnsi="Times New Roman" w:cs="Times New Roman"/>
                <w:b/>
                <w:bCs/>
                <w:color w:val="585858"/>
                <w:spacing w:val="-1"/>
                <w:lang w:val="es-AR" w:eastAsia="es-AR"/>
              </w:rPr>
              <w:t>NA</w:t>
            </w:r>
          </w:p>
        </w:tc>
      </w:tr>
      <w:tr w:rsidR="00D07603" w:rsidRPr="00114CC1" w14:paraId="6AAF08CD" w14:textId="77777777" w:rsidTr="005D4460">
        <w:trPr>
          <w:trHeight w:val="305"/>
        </w:trPr>
        <w:tc>
          <w:tcPr>
            <w:tcW w:w="1600" w:type="pct"/>
            <w:tcBorders>
              <w:top w:val="nil"/>
              <w:left w:val="single" w:sz="4" w:space="0" w:color="000000"/>
              <w:bottom w:val="single" w:sz="4" w:space="0" w:color="000000"/>
              <w:right w:val="single" w:sz="4" w:space="0" w:color="000000"/>
            </w:tcBorders>
            <w:shd w:val="clear" w:color="auto" w:fill="auto"/>
            <w:tcMar>
              <w:top w:w="19" w:type="dxa"/>
              <w:left w:w="15" w:type="dxa"/>
              <w:bottom w:w="0" w:type="dxa"/>
              <w:right w:w="15" w:type="dxa"/>
            </w:tcMar>
            <w:hideMark/>
          </w:tcPr>
          <w:p w14:paraId="37FF4AAA"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Sepelio Individual</w:t>
            </w:r>
          </w:p>
        </w:tc>
        <w:tc>
          <w:tcPr>
            <w:tcW w:w="894" w:type="pct"/>
            <w:tcBorders>
              <w:top w:val="nil"/>
              <w:left w:val="single" w:sz="4" w:space="0" w:color="000000"/>
              <w:bottom w:val="single" w:sz="4" w:space="0" w:color="000000"/>
              <w:right w:val="single" w:sz="4" w:space="0" w:color="000000"/>
            </w:tcBorders>
            <w:shd w:val="clear" w:color="auto" w:fill="auto"/>
            <w:tcMar>
              <w:top w:w="19" w:type="dxa"/>
              <w:left w:w="15" w:type="dxa"/>
              <w:bottom w:w="0" w:type="dxa"/>
              <w:right w:w="15" w:type="dxa"/>
            </w:tcMar>
            <w:hideMark/>
          </w:tcPr>
          <w:p w14:paraId="57E02CE7"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202.025.250</w:t>
            </w:r>
          </w:p>
        </w:tc>
        <w:tc>
          <w:tcPr>
            <w:tcW w:w="894" w:type="pct"/>
            <w:tcBorders>
              <w:top w:val="nil"/>
              <w:left w:val="single" w:sz="4" w:space="0" w:color="000000"/>
              <w:bottom w:val="single" w:sz="4" w:space="0" w:color="000000"/>
              <w:right w:val="single" w:sz="4" w:space="0" w:color="000000"/>
            </w:tcBorders>
            <w:shd w:val="clear" w:color="auto" w:fill="auto"/>
            <w:tcMar>
              <w:top w:w="19" w:type="dxa"/>
              <w:left w:w="15" w:type="dxa"/>
              <w:bottom w:w="0" w:type="dxa"/>
              <w:right w:w="15" w:type="dxa"/>
            </w:tcMar>
            <w:hideMark/>
          </w:tcPr>
          <w:p w14:paraId="4E278F41"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279.215.387</w:t>
            </w:r>
          </w:p>
        </w:tc>
        <w:tc>
          <w:tcPr>
            <w:tcW w:w="891" w:type="pct"/>
            <w:tcBorders>
              <w:top w:val="nil"/>
              <w:left w:val="single" w:sz="4" w:space="0" w:color="000000"/>
              <w:bottom w:val="single" w:sz="4" w:space="0" w:color="000000"/>
              <w:right w:val="single" w:sz="4" w:space="0" w:color="000000"/>
            </w:tcBorders>
            <w:shd w:val="clear" w:color="auto" w:fill="auto"/>
            <w:tcMar>
              <w:top w:w="19" w:type="dxa"/>
              <w:left w:w="15" w:type="dxa"/>
              <w:bottom w:w="0" w:type="dxa"/>
              <w:right w:w="15" w:type="dxa"/>
            </w:tcMar>
            <w:hideMark/>
          </w:tcPr>
          <w:p w14:paraId="5EAF9BAF"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477.977.575</w:t>
            </w:r>
          </w:p>
        </w:tc>
        <w:tc>
          <w:tcPr>
            <w:tcW w:w="722" w:type="pct"/>
            <w:tcBorders>
              <w:top w:val="nil"/>
              <w:left w:val="single" w:sz="4" w:space="0" w:color="000000"/>
              <w:bottom w:val="single" w:sz="4" w:space="0" w:color="000000"/>
              <w:right w:val="single" w:sz="4" w:space="0" w:color="000000"/>
            </w:tcBorders>
            <w:shd w:val="clear" w:color="auto" w:fill="F1F1F1"/>
            <w:tcMar>
              <w:top w:w="19" w:type="dxa"/>
              <w:left w:w="15" w:type="dxa"/>
              <w:bottom w:w="0" w:type="dxa"/>
              <w:right w:w="15" w:type="dxa"/>
            </w:tcMar>
            <w:hideMark/>
          </w:tcPr>
          <w:p w14:paraId="11F47812" w14:textId="77777777" w:rsidR="00D07603" w:rsidRPr="00114CC1" w:rsidRDefault="00D07603" w:rsidP="00817CE7">
            <w:pPr>
              <w:spacing w:before="23" w:line="360" w:lineRule="auto"/>
              <w:rPr>
                <w:rFonts w:ascii="Times New Roman" w:eastAsia="Times New Roman" w:hAnsi="Times New Roman" w:cs="Times New Roman"/>
                <w:b/>
                <w:bCs/>
                <w:color w:val="585858"/>
                <w:spacing w:val="-2"/>
                <w:lang w:val="es-AR" w:eastAsia="es-AR"/>
              </w:rPr>
            </w:pPr>
            <w:r w:rsidRPr="00114CC1">
              <w:rPr>
                <w:rFonts w:ascii="Times New Roman" w:eastAsia="Times New Roman" w:hAnsi="Times New Roman" w:cs="Times New Roman"/>
                <w:b/>
                <w:bCs/>
                <w:color w:val="585858"/>
                <w:spacing w:val="-2"/>
                <w:lang w:val="es-AR" w:eastAsia="es-AR"/>
              </w:rPr>
              <w:t>71%</w:t>
            </w:r>
          </w:p>
        </w:tc>
      </w:tr>
      <w:tr w:rsidR="00D07603" w:rsidRPr="00114CC1" w14:paraId="290D2D08"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57F19E80"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Sepelio Colectivo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6B5A8245"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2.406.374.481</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0A446EE1"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3.114.534.145</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7E5E7118"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5.304.124.800</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0825B13D" w14:textId="77777777" w:rsidR="00D07603" w:rsidRPr="00114CC1" w:rsidRDefault="00D07603" w:rsidP="00817CE7">
            <w:pPr>
              <w:spacing w:before="23" w:line="360" w:lineRule="auto"/>
              <w:rPr>
                <w:rFonts w:ascii="Times New Roman" w:eastAsia="Times New Roman" w:hAnsi="Times New Roman" w:cs="Times New Roman"/>
                <w:b/>
                <w:bCs/>
                <w:color w:val="585858"/>
                <w:spacing w:val="-2"/>
                <w:lang w:val="es-AR" w:eastAsia="es-AR"/>
              </w:rPr>
            </w:pPr>
            <w:r w:rsidRPr="00114CC1">
              <w:rPr>
                <w:rFonts w:ascii="Times New Roman" w:eastAsia="Times New Roman" w:hAnsi="Times New Roman" w:cs="Times New Roman"/>
                <w:b/>
                <w:bCs/>
                <w:color w:val="585858"/>
                <w:spacing w:val="-2"/>
                <w:lang w:val="es-AR" w:eastAsia="es-AR"/>
              </w:rPr>
              <w:t>70%</w:t>
            </w:r>
          </w:p>
        </w:tc>
      </w:tr>
      <w:tr w:rsidR="00D07603" w:rsidRPr="00114CC1" w14:paraId="24EF6DAB"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FFFF00"/>
            <w:tcMar>
              <w:top w:w="25" w:type="dxa"/>
              <w:left w:w="15" w:type="dxa"/>
              <w:bottom w:w="0" w:type="dxa"/>
              <w:right w:w="15" w:type="dxa"/>
            </w:tcMar>
            <w:hideMark/>
          </w:tcPr>
          <w:p w14:paraId="79854466" w14:textId="77777777" w:rsidR="00D07603" w:rsidRPr="00114CC1" w:rsidRDefault="00D07603" w:rsidP="00817CE7">
            <w:pPr>
              <w:spacing w:before="23" w:line="360" w:lineRule="auto"/>
              <w:rPr>
                <w:rFonts w:ascii="Times New Roman" w:eastAsia="Times New Roman" w:hAnsi="Times New Roman" w:cs="Times New Roman"/>
                <w:b/>
                <w:bCs/>
                <w:color w:val="585858"/>
                <w:spacing w:val="-2"/>
                <w:lang w:val="es-AR" w:eastAsia="es-AR"/>
              </w:rPr>
            </w:pPr>
            <w:r w:rsidRPr="00114CC1">
              <w:rPr>
                <w:rFonts w:ascii="Times New Roman" w:eastAsia="Times New Roman" w:hAnsi="Times New Roman" w:cs="Times New Roman"/>
                <w:b/>
                <w:bCs/>
                <w:color w:val="585858"/>
                <w:spacing w:val="-2"/>
                <w:lang w:val="es-AR" w:eastAsia="es-AR"/>
              </w:rPr>
              <w:t>Seguros de Retiro</w:t>
            </w:r>
          </w:p>
        </w:tc>
        <w:tc>
          <w:tcPr>
            <w:tcW w:w="894" w:type="pct"/>
            <w:tcBorders>
              <w:top w:val="single" w:sz="4" w:space="0" w:color="000000"/>
              <w:left w:val="single" w:sz="4" w:space="0" w:color="000000"/>
              <w:bottom w:val="single" w:sz="4" w:space="0" w:color="000000"/>
              <w:right w:val="single" w:sz="4" w:space="0" w:color="000000"/>
            </w:tcBorders>
            <w:shd w:val="clear" w:color="auto" w:fill="FFFF00"/>
            <w:tcMar>
              <w:top w:w="25" w:type="dxa"/>
              <w:left w:w="15" w:type="dxa"/>
              <w:bottom w:w="0" w:type="dxa"/>
              <w:right w:w="15" w:type="dxa"/>
            </w:tcMar>
            <w:hideMark/>
          </w:tcPr>
          <w:p w14:paraId="089DFB9D" w14:textId="77777777" w:rsidR="00D07603" w:rsidRPr="00114CC1" w:rsidRDefault="00D07603" w:rsidP="00817CE7">
            <w:pPr>
              <w:spacing w:before="23" w:line="360" w:lineRule="auto"/>
              <w:rPr>
                <w:rFonts w:ascii="Times New Roman" w:eastAsia="Times New Roman" w:hAnsi="Times New Roman" w:cs="Times New Roman"/>
                <w:b/>
                <w:bCs/>
                <w:color w:val="585858"/>
                <w:spacing w:val="-2"/>
                <w:lang w:val="es-AR" w:eastAsia="es-AR"/>
              </w:rPr>
            </w:pPr>
            <w:r w:rsidRPr="00114CC1">
              <w:rPr>
                <w:rFonts w:ascii="Times New Roman" w:eastAsia="Times New Roman" w:hAnsi="Times New Roman" w:cs="Times New Roman"/>
                <w:b/>
                <w:bCs/>
                <w:color w:val="585858"/>
                <w:spacing w:val="-2"/>
                <w:lang w:val="es-AR" w:eastAsia="es-AR"/>
              </w:rPr>
              <w:t>6.009.267.035</w:t>
            </w:r>
          </w:p>
        </w:tc>
        <w:tc>
          <w:tcPr>
            <w:tcW w:w="894" w:type="pct"/>
            <w:tcBorders>
              <w:top w:val="single" w:sz="4" w:space="0" w:color="000000"/>
              <w:left w:val="single" w:sz="4" w:space="0" w:color="000000"/>
              <w:bottom w:val="single" w:sz="4" w:space="0" w:color="000000"/>
              <w:right w:val="single" w:sz="4" w:space="0" w:color="000000"/>
            </w:tcBorders>
            <w:shd w:val="clear" w:color="auto" w:fill="FFFF00"/>
            <w:tcMar>
              <w:top w:w="25" w:type="dxa"/>
              <w:left w:w="15" w:type="dxa"/>
              <w:bottom w:w="0" w:type="dxa"/>
              <w:right w:w="15" w:type="dxa"/>
            </w:tcMar>
            <w:hideMark/>
          </w:tcPr>
          <w:p w14:paraId="2FCA6192" w14:textId="77777777" w:rsidR="00D07603" w:rsidRPr="00114CC1" w:rsidRDefault="00D07603" w:rsidP="00817CE7">
            <w:pPr>
              <w:spacing w:before="23" w:line="360" w:lineRule="auto"/>
              <w:rPr>
                <w:rFonts w:ascii="Times New Roman" w:eastAsia="Times New Roman" w:hAnsi="Times New Roman" w:cs="Times New Roman"/>
                <w:b/>
                <w:bCs/>
                <w:color w:val="585858"/>
                <w:spacing w:val="-2"/>
                <w:lang w:val="es-AR" w:eastAsia="es-AR"/>
              </w:rPr>
            </w:pPr>
            <w:r w:rsidRPr="00114CC1">
              <w:rPr>
                <w:rFonts w:ascii="Times New Roman" w:eastAsia="Times New Roman" w:hAnsi="Times New Roman" w:cs="Times New Roman"/>
                <w:b/>
                <w:bCs/>
                <w:color w:val="585858"/>
                <w:spacing w:val="-2"/>
                <w:lang w:val="es-AR" w:eastAsia="es-AR"/>
              </w:rPr>
              <w:t>7.675.488.941</w:t>
            </w:r>
          </w:p>
        </w:tc>
        <w:tc>
          <w:tcPr>
            <w:tcW w:w="891" w:type="pct"/>
            <w:tcBorders>
              <w:top w:val="single" w:sz="4" w:space="0" w:color="000000"/>
              <w:left w:val="single" w:sz="4" w:space="0" w:color="000000"/>
              <w:bottom w:val="single" w:sz="4" w:space="0" w:color="000000"/>
              <w:right w:val="single" w:sz="4" w:space="0" w:color="000000"/>
            </w:tcBorders>
            <w:shd w:val="clear" w:color="auto" w:fill="FFFF00"/>
            <w:tcMar>
              <w:top w:w="25" w:type="dxa"/>
              <w:left w:w="15" w:type="dxa"/>
              <w:bottom w:w="0" w:type="dxa"/>
              <w:right w:w="15" w:type="dxa"/>
            </w:tcMar>
            <w:hideMark/>
          </w:tcPr>
          <w:p w14:paraId="020DE5F9" w14:textId="77777777" w:rsidR="00D07603" w:rsidRPr="00114CC1" w:rsidRDefault="00D07603" w:rsidP="00817CE7">
            <w:pPr>
              <w:spacing w:before="23" w:line="360" w:lineRule="auto"/>
              <w:rPr>
                <w:rFonts w:ascii="Times New Roman" w:eastAsia="Times New Roman" w:hAnsi="Times New Roman" w:cs="Times New Roman"/>
                <w:b/>
                <w:bCs/>
                <w:color w:val="585858"/>
                <w:spacing w:val="-2"/>
                <w:lang w:val="es-AR" w:eastAsia="es-AR"/>
              </w:rPr>
            </w:pPr>
            <w:r w:rsidRPr="00114CC1">
              <w:rPr>
                <w:rFonts w:ascii="Times New Roman" w:eastAsia="Times New Roman" w:hAnsi="Times New Roman" w:cs="Times New Roman"/>
                <w:b/>
                <w:bCs/>
                <w:color w:val="585858"/>
                <w:spacing w:val="-2"/>
                <w:lang w:val="es-AR" w:eastAsia="es-AR"/>
              </w:rPr>
              <w:t>9.059.985.832</w:t>
            </w:r>
          </w:p>
        </w:tc>
        <w:tc>
          <w:tcPr>
            <w:tcW w:w="722" w:type="pct"/>
            <w:tcBorders>
              <w:top w:val="single" w:sz="4" w:space="0" w:color="000000"/>
              <w:left w:val="single" w:sz="4" w:space="0" w:color="000000"/>
              <w:bottom w:val="single" w:sz="4" w:space="0" w:color="000000"/>
              <w:right w:val="single" w:sz="4" w:space="0" w:color="000000"/>
            </w:tcBorders>
            <w:shd w:val="clear" w:color="auto" w:fill="FFFF00"/>
            <w:tcMar>
              <w:top w:w="25" w:type="dxa"/>
              <w:left w:w="15" w:type="dxa"/>
              <w:bottom w:w="0" w:type="dxa"/>
              <w:right w:w="15" w:type="dxa"/>
            </w:tcMar>
            <w:hideMark/>
          </w:tcPr>
          <w:p w14:paraId="6A3C4351" w14:textId="77777777" w:rsidR="00D07603" w:rsidRPr="00114CC1" w:rsidRDefault="00D07603" w:rsidP="00817CE7">
            <w:pPr>
              <w:spacing w:before="23" w:line="360" w:lineRule="auto"/>
              <w:rPr>
                <w:rFonts w:ascii="Times New Roman" w:eastAsia="Times New Roman" w:hAnsi="Times New Roman" w:cs="Times New Roman"/>
                <w:b/>
                <w:bCs/>
                <w:color w:val="585858"/>
                <w:spacing w:val="-2"/>
                <w:lang w:val="es-AR" w:eastAsia="es-AR"/>
              </w:rPr>
            </w:pPr>
            <w:r w:rsidRPr="00114CC1">
              <w:rPr>
                <w:rFonts w:ascii="Times New Roman" w:eastAsia="Times New Roman" w:hAnsi="Times New Roman" w:cs="Times New Roman"/>
                <w:b/>
                <w:bCs/>
                <w:color w:val="585858"/>
                <w:spacing w:val="-2"/>
                <w:lang w:val="es-AR" w:eastAsia="es-AR"/>
              </w:rPr>
              <w:t>18%</w:t>
            </w:r>
          </w:p>
        </w:tc>
      </w:tr>
      <w:tr w:rsidR="00D07603" w:rsidRPr="00114CC1" w14:paraId="021A3387"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104F118A"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Retiro Individual</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4609B7F"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309.990.266</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93A3219"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445.619.543</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58A0D68D"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910.428.500</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2D53C786" w14:textId="77777777" w:rsidR="00D07603" w:rsidRPr="00114CC1" w:rsidRDefault="00D07603" w:rsidP="00817CE7">
            <w:pPr>
              <w:spacing w:before="23" w:line="360" w:lineRule="auto"/>
              <w:rPr>
                <w:rFonts w:ascii="Times New Roman" w:eastAsia="Times New Roman" w:hAnsi="Times New Roman" w:cs="Times New Roman"/>
                <w:b/>
                <w:bCs/>
                <w:color w:val="585858"/>
                <w:spacing w:val="-2"/>
                <w:lang w:val="es-AR" w:eastAsia="es-AR"/>
              </w:rPr>
            </w:pPr>
            <w:r w:rsidRPr="00114CC1">
              <w:rPr>
                <w:rFonts w:ascii="Times New Roman" w:eastAsia="Times New Roman" w:hAnsi="Times New Roman" w:cs="Times New Roman"/>
                <w:b/>
                <w:bCs/>
                <w:color w:val="585858"/>
                <w:spacing w:val="-2"/>
                <w:lang w:val="es-AR" w:eastAsia="es-AR"/>
              </w:rPr>
              <w:t>104%</w:t>
            </w:r>
          </w:p>
        </w:tc>
      </w:tr>
      <w:tr w:rsidR="00D07603" w:rsidRPr="00114CC1" w14:paraId="0B4597DF" w14:textId="77777777" w:rsidTr="005D4460">
        <w:trPr>
          <w:trHeight w:val="311"/>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2377F56"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lastRenderedPageBreak/>
              <w:t>Retiro Colectivo</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661CD00C"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5.699.276.769</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7A6649FA"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7.098.574.696</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5" w:type="dxa"/>
              <w:left w:w="15" w:type="dxa"/>
              <w:bottom w:w="0" w:type="dxa"/>
              <w:right w:w="15" w:type="dxa"/>
            </w:tcMar>
            <w:hideMark/>
          </w:tcPr>
          <w:p w14:paraId="4130F20F"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8.149.557.332</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5" w:type="dxa"/>
              <w:left w:w="15" w:type="dxa"/>
              <w:bottom w:w="0" w:type="dxa"/>
              <w:right w:w="15" w:type="dxa"/>
            </w:tcMar>
            <w:hideMark/>
          </w:tcPr>
          <w:p w14:paraId="0DC2F535" w14:textId="77777777" w:rsidR="00D07603" w:rsidRPr="00114CC1" w:rsidRDefault="00D07603" w:rsidP="00817CE7">
            <w:pPr>
              <w:spacing w:before="23" w:line="360" w:lineRule="auto"/>
              <w:rPr>
                <w:rFonts w:ascii="Times New Roman" w:eastAsia="Times New Roman" w:hAnsi="Times New Roman" w:cs="Times New Roman"/>
                <w:b/>
                <w:bCs/>
                <w:color w:val="585858"/>
                <w:spacing w:val="-2"/>
                <w:lang w:val="es-AR" w:eastAsia="es-AR"/>
              </w:rPr>
            </w:pPr>
            <w:r w:rsidRPr="00114CC1">
              <w:rPr>
                <w:rFonts w:ascii="Times New Roman" w:eastAsia="Times New Roman" w:hAnsi="Times New Roman" w:cs="Times New Roman"/>
                <w:b/>
                <w:bCs/>
                <w:color w:val="585858"/>
                <w:spacing w:val="-2"/>
                <w:lang w:val="es-AR" w:eastAsia="es-AR"/>
              </w:rPr>
              <w:t>15%</w:t>
            </w:r>
          </w:p>
        </w:tc>
      </w:tr>
      <w:tr w:rsidR="00D07603" w:rsidRPr="00114CC1" w14:paraId="08760AAE" w14:textId="77777777" w:rsidTr="005D4460">
        <w:trPr>
          <w:trHeight w:val="309"/>
        </w:trPr>
        <w:tc>
          <w:tcPr>
            <w:tcW w:w="1600"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07E00089"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Rentas Vitalicias y Periódicas</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378135ED"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0</w:t>
            </w:r>
          </w:p>
        </w:tc>
        <w:tc>
          <w:tcPr>
            <w:tcW w:w="894"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72FE9ABD"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131.294.702</w:t>
            </w:r>
          </w:p>
        </w:tc>
        <w:tc>
          <w:tcPr>
            <w:tcW w:w="891" w:type="pct"/>
            <w:tcBorders>
              <w:top w:val="single" w:sz="4" w:space="0" w:color="000000"/>
              <w:left w:val="single" w:sz="4" w:space="0" w:color="000000"/>
              <w:bottom w:val="single" w:sz="4" w:space="0" w:color="000000"/>
              <w:right w:val="single" w:sz="4" w:space="0" w:color="000000"/>
            </w:tcBorders>
            <w:shd w:val="clear" w:color="auto" w:fill="auto"/>
            <w:tcMar>
              <w:top w:w="23" w:type="dxa"/>
              <w:left w:w="15" w:type="dxa"/>
              <w:bottom w:w="0" w:type="dxa"/>
              <w:right w:w="15" w:type="dxa"/>
            </w:tcMar>
            <w:hideMark/>
          </w:tcPr>
          <w:p w14:paraId="2C83361A" w14:textId="77777777" w:rsidR="00D07603" w:rsidRPr="005D4460" w:rsidRDefault="00D07603" w:rsidP="00817CE7">
            <w:pPr>
              <w:spacing w:before="23" w:line="360" w:lineRule="auto"/>
              <w:rPr>
                <w:rFonts w:ascii="Times New Roman" w:eastAsia="Times New Roman" w:hAnsi="Times New Roman" w:cs="Times New Roman"/>
                <w:color w:val="585858"/>
                <w:spacing w:val="-2"/>
                <w:lang w:val="es-AR" w:eastAsia="es-AR"/>
              </w:rPr>
            </w:pPr>
            <w:r w:rsidRPr="005D4460">
              <w:rPr>
                <w:rFonts w:ascii="Times New Roman" w:eastAsia="Times New Roman" w:hAnsi="Times New Roman" w:cs="Times New Roman"/>
                <w:color w:val="585858"/>
                <w:spacing w:val="-2"/>
                <w:lang w:val="es-AR" w:eastAsia="es-AR"/>
              </w:rPr>
              <w:t>0</w:t>
            </w:r>
          </w:p>
        </w:tc>
        <w:tc>
          <w:tcPr>
            <w:tcW w:w="722" w:type="pct"/>
            <w:tcBorders>
              <w:top w:val="single" w:sz="4" w:space="0" w:color="000000"/>
              <w:left w:val="single" w:sz="4" w:space="0" w:color="000000"/>
              <w:bottom w:val="single" w:sz="4" w:space="0" w:color="000000"/>
              <w:right w:val="single" w:sz="4" w:space="0" w:color="000000"/>
            </w:tcBorders>
            <w:shd w:val="clear" w:color="auto" w:fill="F1F1F1"/>
            <w:tcMar>
              <w:top w:w="23" w:type="dxa"/>
              <w:left w:w="15" w:type="dxa"/>
              <w:bottom w:w="0" w:type="dxa"/>
              <w:right w:w="15" w:type="dxa"/>
            </w:tcMar>
            <w:hideMark/>
          </w:tcPr>
          <w:p w14:paraId="40BF5D96" w14:textId="77777777" w:rsidR="00D07603" w:rsidRPr="00114CC1" w:rsidRDefault="00D07603" w:rsidP="00817CE7">
            <w:pPr>
              <w:spacing w:before="23" w:line="360" w:lineRule="auto"/>
              <w:rPr>
                <w:rFonts w:ascii="Times New Roman" w:eastAsia="Times New Roman" w:hAnsi="Times New Roman" w:cs="Times New Roman"/>
                <w:b/>
                <w:bCs/>
                <w:color w:val="585858"/>
                <w:spacing w:val="-2"/>
                <w:lang w:val="es-AR" w:eastAsia="es-AR"/>
              </w:rPr>
            </w:pPr>
            <w:r w:rsidRPr="00114CC1">
              <w:rPr>
                <w:rFonts w:ascii="Times New Roman" w:eastAsia="Times New Roman" w:hAnsi="Times New Roman" w:cs="Times New Roman"/>
                <w:b/>
                <w:bCs/>
                <w:color w:val="585858"/>
                <w:spacing w:val="-2"/>
                <w:lang w:val="es-AR" w:eastAsia="es-AR"/>
              </w:rPr>
              <w:t>-100%</w:t>
            </w:r>
          </w:p>
        </w:tc>
      </w:tr>
    </w:tbl>
    <w:p w14:paraId="539AF768" w14:textId="14218AFA" w:rsidR="00D07603" w:rsidRPr="00114CC1" w:rsidRDefault="00D07603" w:rsidP="00817CE7">
      <w:pPr>
        <w:widowControl w:val="0"/>
        <w:tabs>
          <w:tab w:val="left" w:pos="1880"/>
        </w:tabs>
        <w:autoSpaceDE w:val="0"/>
        <w:autoSpaceDN w:val="0"/>
        <w:adjustRightInd w:val="0"/>
        <w:spacing w:line="480" w:lineRule="auto"/>
        <w:rPr>
          <w:rFonts w:ascii="Times New Roman" w:hAnsi="Times New Roman" w:cs="Times New Roman"/>
          <w:i/>
          <w:spacing w:val="1"/>
          <w:lang w:val="es-ES_tradnl"/>
        </w:rPr>
      </w:pPr>
      <w:r w:rsidRPr="00114CC1">
        <w:rPr>
          <w:rFonts w:ascii="Times New Roman" w:hAnsi="Times New Roman" w:cs="Times New Roman"/>
          <w:i/>
          <w:spacing w:val="1"/>
          <w:lang w:val="es-ES_tradnl"/>
        </w:rPr>
        <w:t xml:space="preserve">Tabla: Giro del negocio- Primas emitidas netas de anulaciones al cierre de cada ejercicio anual – 2018-2020. En pesos corrientes. </w:t>
      </w:r>
      <w:r w:rsidR="007C6617" w:rsidRPr="00114CC1">
        <w:rPr>
          <w:rFonts w:ascii="Times New Roman" w:hAnsi="Times New Roman" w:cs="Times New Roman"/>
          <w:i/>
          <w:spacing w:val="1"/>
          <w:lang w:val="es-ES_tradnl"/>
        </w:rPr>
        <w:br/>
      </w:r>
      <w:r w:rsidRPr="00114CC1">
        <w:rPr>
          <w:rFonts w:ascii="Times New Roman" w:hAnsi="Times New Roman" w:cs="Times New Roman"/>
          <w:i/>
          <w:spacing w:val="1"/>
          <w:lang w:val="es-ES_tradnl"/>
        </w:rPr>
        <w:t>Fuente: SSN (Cifras en pesos a valores corrientes)</w:t>
      </w:r>
      <w:r w:rsidR="007C6617" w:rsidRPr="00114CC1">
        <w:rPr>
          <w:rFonts w:ascii="Times New Roman" w:hAnsi="Times New Roman" w:cs="Times New Roman"/>
          <w:i/>
          <w:spacing w:val="1"/>
          <w:lang w:val="es-ES_tradnl"/>
        </w:rPr>
        <w:t>.</w:t>
      </w:r>
    </w:p>
    <w:p w14:paraId="75399715" w14:textId="77777777" w:rsidR="001D6EE5" w:rsidRDefault="001D6EE5" w:rsidP="00817CE7">
      <w:pPr>
        <w:spacing w:line="480" w:lineRule="auto"/>
        <w:jc w:val="both"/>
        <w:rPr>
          <w:rFonts w:ascii="Times New Roman" w:hAnsi="Times New Roman" w:cs="Times New Roman"/>
          <w:b/>
          <w:bCs/>
          <w:lang w:val="es-ES_tradnl"/>
        </w:rPr>
      </w:pPr>
    </w:p>
    <w:p w14:paraId="6F4659C0" w14:textId="7DC5E86D" w:rsidR="00D3420D" w:rsidRPr="00E36757" w:rsidRDefault="00E36757" w:rsidP="00E36757">
      <w:pPr>
        <w:pStyle w:val="Heading2"/>
        <w:rPr>
          <w:rFonts w:ascii="Times New Roman" w:hAnsi="Times New Roman" w:cs="Times New Roman"/>
          <w:color w:val="auto"/>
          <w:sz w:val="24"/>
          <w:szCs w:val="24"/>
          <w:lang w:val="es-ES_tradnl"/>
        </w:rPr>
      </w:pPr>
      <w:bookmarkStart w:id="19" w:name="_Toc131726791"/>
      <w:r w:rsidRPr="00E36757">
        <w:rPr>
          <w:rFonts w:ascii="Times New Roman" w:hAnsi="Times New Roman" w:cs="Times New Roman"/>
          <w:color w:val="auto"/>
          <w:sz w:val="24"/>
          <w:szCs w:val="24"/>
          <w:lang w:val="es-ES_tradnl"/>
        </w:rPr>
        <w:t>2.2 La empresa</w:t>
      </w:r>
      <w:bookmarkEnd w:id="19"/>
    </w:p>
    <w:p w14:paraId="03D91882" w14:textId="77777777" w:rsidR="00E36757" w:rsidRPr="00E36757" w:rsidRDefault="00E36757" w:rsidP="00E36757">
      <w:pPr>
        <w:rPr>
          <w:lang w:val="es-ES_tradnl"/>
        </w:rPr>
      </w:pPr>
    </w:p>
    <w:p w14:paraId="246A1166" w14:textId="5ABEC659" w:rsidR="0019143D" w:rsidRPr="00E36757" w:rsidRDefault="00E36757" w:rsidP="00E36757">
      <w:pPr>
        <w:pStyle w:val="Heading3"/>
        <w:rPr>
          <w:rFonts w:ascii="Times New Roman" w:hAnsi="Times New Roman" w:cs="Times New Roman"/>
          <w:color w:val="auto"/>
          <w:lang w:val="es-ES_tradnl"/>
        </w:rPr>
      </w:pPr>
      <w:bookmarkStart w:id="20" w:name="_Toc131726792"/>
      <w:r w:rsidRPr="00E36757">
        <w:rPr>
          <w:rFonts w:ascii="Times New Roman" w:hAnsi="Times New Roman" w:cs="Times New Roman"/>
          <w:color w:val="auto"/>
          <w:lang w:val="es-ES_tradnl"/>
        </w:rPr>
        <w:t xml:space="preserve">2.2.1 </w:t>
      </w:r>
      <w:r w:rsidR="0019143D" w:rsidRPr="00E36757">
        <w:rPr>
          <w:rFonts w:ascii="Times New Roman" w:hAnsi="Times New Roman" w:cs="Times New Roman"/>
          <w:color w:val="auto"/>
          <w:lang w:val="es-ES_tradnl"/>
        </w:rPr>
        <w:t xml:space="preserve">Situación actual de </w:t>
      </w:r>
      <w:r w:rsidR="004010D1" w:rsidRPr="00E36757">
        <w:rPr>
          <w:rFonts w:ascii="Times New Roman" w:hAnsi="Times New Roman" w:cs="Times New Roman"/>
          <w:color w:val="auto"/>
          <w:lang w:val="es-ES_tradnl"/>
        </w:rPr>
        <w:t xml:space="preserve">Grupo </w:t>
      </w:r>
      <w:r w:rsidR="0019143D" w:rsidRPr="00E36757">
        <w:rPr>
          <w:rFonts w:ascii="Times New Roman" w:hAnsi="Times New Roman" w:cs="Times New Roman"/>
          <w:color w:val="auto"/>
          <w:lang w:val="es-ES_tradnl"/>
        </w:rPr>
        <w:t>Sancor Seguros</w:t>
      </w:r>
      <w:bookmarkEnd w:id="20"/>
    </w:p>
    <w:p w14:paraId="09D0D816" w14:textId="2BFE7273" w:rsidR="004010D1" w:rsidRPr="00114CC1" w:rsidRDefault="004010D1" w:rsidP="00817CE7">
      <w:pPr>
        <w:spacing w:line="480" w:lineRule="auto"/>
        <w:jc w:val="both"/>
        <w:rPr>
          <w:rFonts w:ascii="Times New Roman" w:hAnsi="Times New Roman" w:cs="Times New Roman"/>
          <w:lang w:val="es-ES_tradnl"/>
        </w:rPr>
      </w:pPr>
    </w:p>
    <w:p w14:paraId="2390EE4F" w14:textId="77777777" w:rsidR="004010D1" w:rsidRPr="00114CC1" w:rsidRDefault="004010D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El Grupo Sancor Seguros posee actualmente un total de 9.330.000 asegurados que son atendidos por una red de más de 13.200 productores asesores de seguros distribuidos en todo el territorio argentino. Actualmente son 3300 las personas que trabajan en la empresa para brindar atención en todas sus áreas. </w:t>
      </w:r>
    </w:p>
    <w:p w14:paraId="162E4DB2" w14:textId="77777777" w:rsidR="004010D1" w:rsidRPr="00114CC1" w:rsidRDefault="004010D1" w:rsidP="00817CE7">
      <w:pPr>
        <w:spacing w:line="480" w:lineRule="auto"/>
        <w:jc w:val="both"/>
        <w:rPr>
          <w:rFonts w:ascii="Times New Roman" w:hAnsi="Times New Roman" w:cs="Times New Roman"/>
          <w:lang w:val="es-ES_tradnl"/>
        </w:rPr>
      </w:pPr>
    </w:p>
    <w:p w14:paraId="2D173935" w14:textId="61FCA5BB" w:rsidR="004010D1" w:rsidRPr="00114CC1" w:rsidRDefault="004010D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La casa central del Grupo se encuentra en la ciudad de Sunchales, provincia de Santa Fe, disponiendo además de otras 15 sucursales y delegaciones propias, 26 oficinas comerciales propias y 725 oficinas de productores asesores identificadas con la marca.</w:t>
      </w:r>
    </w:p>
    <w:p w14:paraId="346EE681" w14:textId="1D8DA819" w:rsidR="004010D1" w:rsidRPr="00114CC1" w:rsidRDefault="004010D1" w:rsidP="00817CE7">
      <w:pPr>
        <w:spacing w:line="480" w:lineRule="auto"/>
        <w:jc w:val="both"/>
        <w:rPr>
          <w:rFonts w:ascii="Times New Roman" w:hAnsi="Times New Roman" w:cs="Times New Roman"/>
          <w:lang w:val="es-ES_tradnl"/>
        </w:rPr>
      </w:pPr>
    </w:p>
    <w:p w14:paraId="5E769AA0" w14:textId="3052C48E" w:rsidR="004010D1" w:rsidRPr="00114CC1" w:rsidRDefault="004010D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Las empresas que componen al Grupo Sancor Seguros son: Sancor Cooperativa de Seguros Limitada (comercialización de seguros patrimoniales y de personas), Prevención Aseguradora de Riesgos del Trabajo (comercialización de seguros de riesgos del trabajo), Prevención Salud (empresa de medicina prepaga), Prevención Retiro (comercialización </w:t>
      </w:r>
      <w:r w:rsidRPr="00114CC1">
        <w:rPr>
          <w:rFonts w:ascii="Times New Roman" w:hAnsi="Times New Roman" w:cs="Times New Roman"/>
          <w:lang w:val="es-ES_tradnl"/>
        </w:rPr>
        <w:lastRenderedPageBreak/>
        <w:t xml:space="preserve">de seguros de retiro), Banco del Sol (banco digital), </w:t>
      </w:r>
      <w:r w:rsidR="005C26B6" w:rsidRPr="00114CC1">
        <w:rPr>
          <w:rFonts w:ascii="Times New Roman" w:hAnsi="Times New Roman" w:cs="Times New Roman"/>
          <w:lang w:val="es-ES_tradnl"/>
        </w:rPr>
        <w:t xml:space="preserve">Grupo SS (fondos comunes de inversión), Punto Sur (reaseguradora), Alianza Inversora y Alianza Servicios (prestadoras de servicios comerciales generales), CITES (incubadora de </w:t>
      </w:r>
      <w:r w:rsidR="00114CC1">
        <w:rPr>
          <w:rFonts w:ascii="Times New Roman" w:hAnsi="Times New Roman" w:cs="Times New Roman"/>
          <w:lang w:val="es-ES_tradnl"/>
        </w:rPr>
        <w:t>s</w:t>
      </w:r>
      <w:r w:rsidR="00114CC1" w:rsidRPr="00114CC1">
        <w:rPr>
          <w:rFonts w:ascii="Times New Roman" w:hAnsi="Times New Roman" w:cs="Times New Roman"/>
          <w:lang w:val="es-ES_tradnl"/>
        </w:rPr>
        <w:t>tartups</w:t>
      </w:r>
      <w:r w:rsidR="005C26B6" w:rsidRPr="00114CC1">
        <w:rPr>
          <w:rFonts w:ascii="Times New Roman" w:hAnsi="Times New Roman" w:cs="Times New Roman"/>
          <w:lang w:val="es-ES_tradnl"/>
        </w:rPr>
        <w:t xml:space="preserve"> de base tecnológica), CITES Impulsa (incubadora de emprendimientos </w:t>
      </w:r>
      <w:r w:rsidR="00114CC1" w:rsidRPr="00114CC1">
        <w:rPr>
          <w:rFonts w:ascii="Times New Roman" w:hAnsi="Times New Roman" w:cs="Times New Roman"/>
          <w:lang w:val="es-ES_tradnl"/>
        </w:rPr>
        <w:t>PYMES</w:t>
      </w:r>
      <w:r w:rsidR="005C26B6" w:rsidRPr="00114CC1">
        <w:rPr>
          <w:rFonts w:ascii="Times New Roman" w:hAnsi="Times New Roman" w:cs="Times New Roman"/>
          <w:lang w:val="es-ES_tradnl"/>
        </w:rPr>
        <w:t xml:space="preserve"> y Cooperativas) y Sancor Seguros Ventures (fondo de venture capital corporativo). Además de esto, también tiene operación en el sector de seguros en Uruguay, Paraguay y Brasil.</w:t>
      </w:r>
    </w:p>
    <w:p w14:paraId="545C244B" w14:textId="6DE93978" w:rsidR="005C26B6" w:rsidRPr="00114CC1" w:rsidRDefault="005C26B6" w:rsidP="00817CE7">
      <w:pPr>
        <w:widowControl w:val="0"/>
        <w:tabs>
          <w:tab w:val="left" w:pos="1880"/>
        </w:tabs>
        <w:autoSpaceDE w:val="0"/>
        <w:autoSpaceDN w:val="0"/>
        <w:adjustRightInd w:val="0"/>
        <w:spacing w:line="480" w:lineRule="auto"/>
        <w:jc w:val="both"/>
        <w:rPr>
          <w:rFonts w:ascii="Times New Roman" w:hAnsi="Times New Roman" w:cs="Times New Roman"/>
          <w:bCs/>
          <w:spacing w:val="1"/>
          <w:lang w:val="es-ES_tradnl"/>
        </w:rPr>
      </w:pPr>
    </w:p>
    <w:p w14:paraId="274EA3D6" w14:textId="5AA4B987" w:rsidR="005C26B6" w:rsidRPr="00114CC1" w:rsidRDefault="005C26B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términos numéricos, el Grupo Sancor Seguros</w:t>
      </w:r>
      <w:r w:rsidR="00D6393A" w:rsidRPr="00114CC1">
        <w:rPr>
          <w:rFonts w:ascii="Times New Roman" w:hAnsi="Times New Roman" w:cs="Times New Roman"/>
          <w:lang w:val="es-ES_tradnl"/>
        </w:rPr>
        <w:t xml:space="preserve">, enfocado </w:t>
      </w:r>
      <w:r w:rsidR="00B14D29" w:rsidRPr="00114CC1">
        <w:rPr>
          <w:rFonts w:ascii="Times New Roman" w:hAnsi="Times New Roman" w:cs="Times New Roman"/>
          <w:lang w:val="es-ES_tradnl"/>
        </w:rPr>
        <w:t xml:space="preserve">específicamente </w:t>
      </w:r>
      <w:r w:rsidR="00D6393A" w:rsidRPr="00114CC1">
        <w:rPr>
          <w:rFonts w:ascii="Times New Roman" w:hAnsi="Times New Roman" w:cs="Times New Roman"/>
          <w:lang w:val="es-ES_tradnl"/>
        </w:rPr>
        <w:t>en lo que respecta al mercado de seguros,</w:t>
      </w:r>
      <w:r w:rsidRPr="00114CC1">
        <w:rPr>
          <w:rFonts w:ascii="Times New Roman" w:hAnsi="Times New Roman" w:cs="Times New Roman"/>
          <w:lang w:val="es-ES_tradnl"/>
        </w:rPr>
        <w:t xml:space="preserve"> acumula desde el ejercicio 2017/2018 un crecimiento total de </w:t>
      </w:r>
      <w:r w:rsidR="00E16BFF" w:rsidRPr="00114CC1">
        <w:rPr>
          <w:rFonts w:ascii="Times New Roman" w:hAnsi="Times New Roman" w:cs="Times New Roman"/>
          <w:lang w:val="es-ES_tradnl"/>
        </w:rPr>
        <w:t>más</w:t>
      </w:r>
      <w:r w:rsidRPr="00114CC1">
        <w:rPr>
          <w:rFonts w:ascii="Times New Roman" w:hAnsi="Times New Roman" w:cs="Times New Roman"/>
          <w:lang w:val="es-ES_tradnl"/>
        </w:rPr>
        <w:t xml:space="preserve"> de</w:t>
      </w:r>
      <w:r w:rsidR="00B14D29" w:rsidRPr="00114CC1">
        <w:rPr>
          <w:rFonts w:ascii="Times New Roman" w:hAnsi="Times New Roman" w:cs="Times New Roman"/>
          <w:lang w:val="es-ES_tradnl"/>
        </w:rPr>
        <w:t>l</w:t>
      </w:r>
      <w:r w:rsidRPr="00114CC1">
        <w:rPr>
          <w:rFonts w:ascii="Times New Roman" w:hAnsi="Times New Roman" w:cs="Times New Roman"/>
          <w:lang w:val="es-ES_tradnl"/>
        </w:rPr>
        <w:t xml:space="preserve"> 430% en facturación, </w:t>
      </w:r>
      <w:r w:rsidR="00B14D29" w:rsidRPr="00114CC1">
        <w:rPr>
          <w:rFonts w:ascii="Times New Roman" w:hAnsi="Times New Roman" w:cs="Times New Roman"/>
          <w:lang w:val="es-ES_tradnl"/>
        </w:rPr>
        <w:t>generando gracias a esto</w:t>
      </w:r>
      <w:r w:rsidRPr="00114CC1">
        <w:rPr>
          <w:rFonts w:ascii="Times New Roman" w:hAnsi="Times New Roman" w:cs="Times New Roman"/>
          <w:lang w:val="es-ES_tradnl"/>
        </w:rPr>
        <w:t xml:space="preserve"> al cierre del ejercicio 2020/2021 un total de facturación de más de $98.000.000.000. Esta facturación está diversificada principalmente en:</w:t>
      </w:r>
    </w:p>
    <w:p w14:paraId="59F45AD5" w14:textId="2A6AF359" w:rsidR="005C26B6" w:rsidRPr="00114CC1" w:rsidRDefault="005C26B6" w:rsidP="00817CE7">
      <w:pPr>
        <w:pStyle w:val="ListParagraph"/>
        <w:numPr>
          <w:ilvl w:val="0"/>
          <w:numId w:val="6"/>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Seguros patrimoniales: 43%</w:t>
      </w:r>
    </w:p>
    <w:p w14:paraId="640665DC" w14:textId="57CA92D2" w:rsidR="005C26B6" w:rsidRPr="00114CC1" w:rsidRDefault="005C26B6" w:rsidP="00817CE7">
      <w:pPr>
        <w:pStyle w:val="ListParagraph"/>
        <w:numPr>
          <w:ilvl w:val="0"/>
          <w:numId w:val="6"/>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Seguros de riesgos del trabajo: 43%</w:t>
      </w:r>
    </w:p>
    <w:p w14:paraId="116F78C1" w14:textId="741D0F7B" w:rsidR="005C26B6" w:rsidRPr="00114CC1" w:rsidRDefault="005C26B6" w:rsidP="00817CE7">
      <w:pPr>
        <w:pStyle w:val="ListParagraph"/>
        <w:numPr>
          <w:ilvl w:val="0"/>
          <w:numId w:val="6"/>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Seguros de personas: 9%</w:t>
      </w:r>
    </w:p>
    <w:p w14:paraId="19E7E8DB" w14:textId="3B9145AC" w:rsidR="005C26B6" w:rsidRPr="00114CC1" w:rsidRDefault="005C26B6" w:rsidP="00817CE7">
      <w:pPr>
        <w:pStyle w:val="ListParagraph"/>
        <w:numPr>
          <w:ilvl w:val="0"/>
          <w:numId w:val="6"/>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Seguros agropecuarios: 5%</w:t>
      </w:r>
    </w:p>
    <w:p w14:paraId="4F2A9CA5" w14:textId="28D19EB9" w:rsidR="005C26B6" w:rsidRPr="00114CC1" w:rsidRDefault="005C26B6" w:rsidP="00817CE7">
      <w:pPr>
        <w:widowControl w:val="0"/>
        <w:tabs>
          <w:tab w:val="left" w:pos="1880"/>
        </w:tabs>
        <w:autoSpaceDE w:val="0"/>
        <w:autoSpaceDN w:val="0"/>
        <w:adjustRightInd w:val="0"/>
        <w:spacing w:line="480" w:lineRule="auto"/>
        <w:jc w:val="both"/>
        <w:rPr>
          <w:rFonts w:ascii="Times New Roman" w:hAnsi="Times New Roman" w:cs="Times New Roman"/>
          <w:bCs/>
          <w:spacing w:val="1"/>
          <w:lang w:val="es-ES_tradnl"/>
        </w:rPr>
      </w:pPr>
    </w:p>
    <w:p w14:paraId="0781E77F" w14:textId="33C3389F" w:rsidR="00D6393A" w:rsidRPr="00114CC1" w:rsidRDefault="005C26B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Al cierre del ejercicio 202</w:t>
      </w:r>
      <w:r w:rsidR="00E16BFF" w:rsidRPr="00114CC1">
        <w:rPr>
          <w:rFonts w:ascii="Times New Roman" w:hAnsi="Times New Roman" w:cs="Times New Roman"/>
          <w:lang w:val="es-ES_tradnl"/>
        </w:rPr>
        <w:t>1</w:t>
      </w:r>
      <w:r w:rsidRPr="00114CC1">
        <w:rPr>
          <w:rFonts w:ascii="Times New Roman" w:hAnsi="Times New Roman" w:cs="Times New Roman"/>
          <w:lang w:val="es-ES_tradnl"/>
        </w:rPr>
        <w:t>/202</w:t>
      </w:r>
      <w:r w:rsidR="00E16BFF" w:rsidRPr="00114CC1">
        <w:rPr>
          <w:rFonts w:ascii="Times New Roman" w:hAnsi="Times New Roman" w:cs="Times New Roman"/>
          <w:lang w:val="es-ES_tradnl"/>
        </w:rPr>
        <w:t>2</w:t>
      </w:r>
      <w:r w:rsidRPr="00114CC1">
        <w:rPr>
          <w:rFonts w:ascii="Times New Roman" w:hAnsi="Times New Roman" w:cs="Times New Roman"/>
          <w:lang w:val="es-ES_tradnl"/>
        </w:rPr>
        <w:t xml:space="preserve">, el Grupo contaba con más de 2.700.000 pólizas, $100.000.000.000 en disponibilidad e inversiones, $40.000.000.000 en patrimonio neto, ocupando el puesto número 1 en participación de mercado, con el 11,15%, tranformándola en el grupo asegurador más importante de Argentina. Este share de mercado se constituye principalmente liderando los mercados de riesgos del trabajo, con un 21,57% del mercado de este ramo, acompañado también por el primer puesto en </w:t>
      </w:r>
      <w:r w:rsidRPr="00114CC1">
        <w:rPr>
          <w:rFonts w:ascii="Times New Roman" w:hAnsi="Times New Roman" w:cs="Times New Roman"/>
          <w:lang w:val="es-ES_tradnl"/>
        </w:rPr>
        <w:lastRenderedPageBreak/>
        <w:t>ramos como salud (40% de share), accidentes personales (16% de share), vida colectivo (11% de share)</w:t>
      </w:r>
      <w:r w:rsidR="00D6393A" w:rsidRPr="00114CC1">
        <w:rPr>
          <w:rFonts w:ascii="Times New Roman" w:hAnsi="Times New Roman" w:cs="Times New Roman"/>
          <w:lang w:val="es-ES_tradnl"/>
        </w:rPr>
        <w:t xml:space="preserve"> y</w:t>
      </w:r>
      <w:r w:rsidRPr="00114CC1">
        <w:rPr>
          <w:rFonts w:ascii="Times New Roman" w:hAnsi="Times New Roman" w:cs="Times New Roman"/>
          <w:lang w:val="es-ES_tradnl"/>
        </w:rPr>
        <w:t xml:space="preserve"> ganado (40% de share)</w:t>
      </w:r>
      <w:r w:rsidR="00D6393A" w:rsidRPr="00114CC1">
        <w:rPr>
          <w:rFonts w:ascii="Times New Roman" w:hAnsi="Times New Roman" w:cs="Times New Roman"/>
          <w:lang w:val="es-ES_tradnl"/>
        </w:rPr>
        <w:t xml:space="preserve">. </w:t>
      </w:r>
    </w:p>
    <w:p w14:paraId="5249D772" w14:textId="77777777" w:rsidR="00D6393A" w:rsidRPr="00114CC1" w:rsidRDefault="00D6393A" w:rsidP="00817CE7">
      <w:pPr>
        <w:spacing w:line="480" w:lineRule="auto"/>
        <w:jc w:val="both"/>
        <w:rPr>
          <w:rFonts w:ascii="Times New Roman" w:hAnsi="Times New Roman" w:cs="Times New Roman"/>
          <w:lang w:val="es-ES_tradnl"/>
        </w:rPr>
      </w:pPr>
    </w:p>
    <w:p w14:paraId="4A6F3B72" w14:textId="2908DCDC" w:rsidR="00D6393A" w:rsidRPr="00114CC1" w:rsidRDefault="00D6393A"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Complementando esta información con datos numéricos del resto de mercados en que opera el Grupo, podemos mencionar que la facturación anualizada de Prevención Salud es de más de $18.000.000.000, superando los 230.000 afiliados individuales y consolidándose dentro de las 10 principales empresas de medicina prepaga del mercado. Prevención Retiro acumula $307.000.000 de primas, con más de 7.000 pólizas y consolidada como la tercera empresa en cuanto a share de mercado en seguros de retiro. Y Banco del Sol, consolidando a más de 330.000 clientes individuos, con depósitos en cajas de ahorro remuneradas por más de $1.700.000.000 y $2.200.000.000 en plazos fijos.</w:t>
      </w:r>
    </w:p>
    <w:p w14:paraId="7EB98745" w14:textId="2E876544" w:rsidR="005C26B6" w:rsidRPr="00114CC1" w:rsidRDefault="005C26B6" w:rsidP="00817CE7">
      <w:pPr>
        <w:widowControl w:val="0"/>
        <w:tabs>
          <w:tab w:val="left" w:pos="1880"/>
        </w:tabs>
        <w:autoSpaceDE w:val="0"/>
        <w:autoSpaceDN w:val="0"/>
        <w:adjustRightInd w:val="0"/>
        <w:spacing w:line="480" w:lineRule="auto"/>
        <w:jc w:val="both"/>
        <w:rPr>
          <w:rFonts w:ascii="Times New Roman" w:hAnsi="Times New Roman" w:cs="Times New Roman"/>
          <w:bCs/>
          <w:spacing w:val="1"/>
          <w:lang w:val="es-ES_tradnl"/>
        </w:rPr>
      </w:pPr>
    </w:p>
    <w:p w14:paraId="58E43129" w14:textId="0BBE6DFF" w:rsidR="001C699F" w:rsidRPr="00114CC1" w:rsidRDefault="00D6393A"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Entrando a detalle en lo que respecta a la operación en el mercado asegurador, e</w:t>
      </w:r>
      <w:r w:rsidR="001C699F" w:rsidRPr="00114CC1">
        <w:rPr>
          <w:rFonts w:ascii="Times New Roman" w:hAnsi="Times New Roman" w:cs="Times New Roman"/>
          <w:lang w:val="es-ES_tradnl"/>
        </w:rPr>
        <w:t xml:space="preserve">n términos netamente operacionales la producción del ejercicio tuvo un crecimiento del 60,65% en valores nominales, lo que </w:t>
      </w:r>
      <w:r w:rsidR="00E16BFF" w:rsidRPr="00114CC1">
        <w:rPr>
          <w:rFonts w:ascii="Times New Roman" w:hAnsi="Times New Roman" w:cs="Times New Roman"/>
          <w:lang w:val="es-ES_tradnl"/>
        </w:rPr>
        <w:t xml:space="preserve">le </w:t>
      </w:r>
      <w:r w:rsidR="001C699F" w:rsidRPr="00114CC1">
        <w:rPr>
          <w:rFonts w:ascii="Times New Roman" w:hAnsi="Times New Roman" w:cs="Times New Roman"/>
          <w:lang w:val="es-ES_tradnl"/>
        </w:rPr>
        <w:t xml:space="preserve">permitió seguir consolidando </w:t>
      </w:r>
      <w:r w:rsidRPr="00114CC1">
        <w:rPr>
          <w:rFonts w:ascii="Times New Roman" w:hAnsi="Times New Roman" w:cs="Times New Roman"/>
          <w:lang w:val="es-ES_tradnl"/>
        </w:rPr>
        <w:t>el</w:t>
      </w:r>
      <w:r w:rsidR="001C699F" w:rsidRPr="00114CC1">
        <w:rPr>
          <w:rFonts w:ascii="Times New Roman" w:hAnsi="Times New Roman" w:cs="Times New Roman"/>
          <w:lang w:val="es-ES_tradnl"/>
        </w:rPr>
        <w:t xml:space="preserve"> posicionamiento </w:t>
      </w:r>
      <w:r w:rsidRPr="00114CC1">
        <w:rPr>
          <w:rFonts w:ascii="Times New Roman" w:hAnsi="Times New Roman" w:cs="Times New Roman"/>
          <w:lang w:val="es-ES_tradnl"/>
        </w:rPr>
        <w:t xml:space="preserve">de Sancor Seguros </w:t>
      </w:r>
      <w:r w:rsidR="001C699F" w:rsidRPr="00114CC1">
        <w:rPr>
          <w:rFonts w:ascii="Times New Roman" w:hAnsi="Times New Roman" w:cs="Times New Roman"/>
          <w:lang w:val="es-ES_tradnl"/>
        </w:rPr>
        <w:t xml:space="preserve">entre las empresas líderes del mercado. En el análisis de la cartera de primas por ramo, los </w:t>
      </w:r>
      <w:r w:rsidRPr="00114CC1">
        <w:rPr>
          <w:rFonts w:ascii="Times New Roman" w:hAnsi="Times New Roman" w:cs="Times New Roman"/>
          <w:lang w:val="es-ES_tradnl"/>
        </w:rPr>
        <w:t>s</w:t>
      </w:r>
      <w:r w:rsidR="001C699F" w:rsidRPr="00114CC1">
        <w:rPr>
          <w:rFonts w:ascii="Times New Roman" w:hAnsi="Times New Roman" w:cs="Times New Roman"/>
          <w:lang w:val="es-ES_tradnl"/>
        </w:rPr>
        <w:t xml:space="preserve">eguros </w:t>
      </w:r>
      <w:r w:rsidRPr="00114CC1">
        <w:rPr>
          <w:rFonts w:ascii="Times New Roman" w:hAnsi="Times New Roman" w:cs="Times New Roman"/>
          <w:lang w:val="es-ES_tradnl"/>
        </w:rPr>
        <w:t>p</w:t>
      </w:r>
      <w:r w:rsidR="001C699F" w:rsidRPr="00114CC1">
        <w:rPr>
          <w:rFonts w:ascii="Times New Roman" w:hAnsi="Times New Roman" w:cs="Times New Roman"/>
          <w:lang w:val="es-ES_tradnl"/>
        </w:rPr>
        <w:t xml:space="preserve">atrimoniales tuvieron en su conjunto un crecimiento del 61,75% respecto de la cartera de primas del ejercicio anterior. </w:t>
      </w:r>
    </w:p>
    <w:p w14:paraId="7C478C8E" w14:textId="77777777" w:rsidR="001C699F" w:rsidRPr="00114CC1" w:rsidRDefault="001C699F" w:rsidP="00817CE7">
      <w:pPr>
        <w:spacing w:line="480" w:lineRule="auto"/>
        <w:jc w:val="both"/>
        <w:rPr>
          <w:rFonts w:ascii="Times New Roman" w:hAnsi="Times New Roman" w:cs="Times New Roman"/>
          <w:lang w:val="es-ES_tradnl"/>
        </w:rPr>
      </w:pPr>
    </w:p>
    <w:p w14:paraId="029F0B3C" w14:textId="4C4C7B1C" w:rsidR="0019143D" w:rsidRPr="00114CC1" w:rsidRDefault="004010D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Para el ejercicio 2020/2021, la Calificadora de Riesgos “FixScr” otorgó la calificación AA (arg), correspondiente a Compañías de Seguros que muestran una fuerte capacidad para el cumplimiento de los compromisos y fortaleza financiera de largo plazo. Para la </w:t>
      </w:r>
      <w:r w:rsidRPr="00114CC1">
        <w:rPr>
          <w:rFonts w:ascii="Times New Roman" w:hAnsi="Times New Roman" w:cs="Times New Roman"/>
          <w:lang w:val="es-ES_tradnl"/>
        </w:rPr>
        <w:lastRenderedPageBreak/>
        <w:t>actualización del informe, efectuada en agosto de 2022, la calificación se mantiene. Dicho mantenimiento se explica en el posicionamiento del Grupo Sancor Seguros dentro del mercado de seguros, así como en el favorable desempeño histórico que registra, respaldado por una adecuada política de gestión de riesgos.</w:t>
      </w:r>
    </w:p>
    <w:p w14:paraId="3048689F" w14:textId="77777777" w:rsidR="00D3420D" w:rsidRDefault="00D3420D" w:rsidP="00817CE7">
      <w:pPr>
        <w:spacing w:line="480" w:lineRule="auto"/>
        <w:jc w:val="both"/>
        <w:rPr>
          <w:rFonts w:ascii="Times New Roman" w:hAnsi="Times New Roman" w:cs="Times New Roman"/>
          <w:b/>
          <w:bCs/>
          <w:lang w:val="es-ES_tradnl"/>
        </w:rPr>
      </w:pPr>
    </w:p>
    <w:p w14:paraId="1D6302A6" w14:textId="1B3D4D9A" w:rsidR="001154E7" w:rsidRPr="00E36757" w:rsidRDefault="00E36757" w:rsidP="00E36757">
      <w:pPr>
        <w:pStyle w:val="Heading3"/>
        <w:rPr>
          <w:rFonts w:ascii="Times New Roman" w:hAnsi="Times New Roman" w:cs="Times New Roman"/>
          <w:color w:val="auto"/>
          <w:lang w:val="es-ES_tradnl"/>
        </w:rPr>
      </w:pPr>
      <w:bookmarkStart w:id="21" w:name="_Toc131726793"/>
      <w:r w:rsidRPr="00E36757">
        <w:rPr>
          <w:rFonts w:ascii="Times New Roman" w:hAnsi="Times New Roman" w:cs="Times New Roman"/>
          <w:color w:val="auto"/>
          <w:lang w:val="es-ES_tradnl"/>
        </w:rPr>
        <w:t>2.2.2 El Grupo Sancor Seguros y su reputación en el mercado</w:t>
      </w:r>
      <w:bookmarkEnd w:id="21"/>
    </w:p>
    <w:p w14:paraId="5C291FC6" w14:textId="77777777" w:rsidR="004C56AA" w:rsidRPr="00114CC1" w:rsidRDefault="004C56AA" w:rsidP="00817CE7">
      <w:pPr>
        <w:spacing w:line="480" w:lineRule="auto"/>
        <w:jc w:val="both"/>
        <w:rPr>
          <w:rFonts w:ascii="Times New Roman" w:hAnsi="Times New Roman" w:cs="Times New Roman"/>
          <w:b/>
          <w:bCs/>
          <w:lang w:val="es-ES_tradnl"/>
        </w:rPr>
      </w:pPr>
    </w:p>
    <w:p w14:paraId="7D3A1319" w14:textId="4F7343A3" w:rsidR="006F4638" w:rsidRPr="00114CC1" w:rsidRDefault="0018452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Más allá de los números, resulta de interés identificar aquellos indicadores que nos permitan </w:t>
      </w:r>
      <w:r w:rsidR="009D0053">
        <w:rPr>
          <w:rFonts w:ascii="Times New Roman" w:hAnsi="Times New Roman" w:cs="Times New Roman"/>
          <w:lang w:val="es-ES_tradnl"/>
        </w:rPr>
        <w:t>visibilizar</w:t>
      </w:r>
      <w:r w:rsidRPr="00114CC1">
        <w:rPr>
          <w:rFonts w:ascii="Times New Roman" w:hAnsi="Times New Roman" w:cs="Times New Roman"/>
          <w:lang w:val="es-ES_tradnl"/>
        </w:rPr>
        <w:t xml:space="preserve"> el posicionamiento del Grupo Sancor Seguros en el mercado.</w:t>
      </w:r>
      <w:r w:rsidR="00590788" w:rsidRPr="00114CC1">
        <w:rPr>
          <w:rFonts w:ascii="Times New Roman" w:hAnsi="Times New Roman" w:cs="Times New Roman"/>
          <w:lang w:val="es-ES_tradnl"/>
        </w:rPr>
        <w:t xml:space="preserve"> </w:t>
      </w:r>
      <w:r w:rsidR="006F4638" w:rsidRPr="00114CC1">
        <w:rPr>
          <w:rFonts w:ascii="Times New Roman" w:hAnsi="Times New Roman" w:cs="Times New Roman"/>
          <w:lang w:val="es-ES_tradnl"/>
        </w:rPr>
        <w:t xml:space="preserve">Para ello proponemos poner de manifiesto información de dos frentes bien marcados: estudios realizados por el Grupo Sancor Seguros donde se exponen indicadores de salud marcaria, </w:t>
      </w:r>
      <w:r w:rsidR="004D0017" w:rsidRPr="00114CC1">
        <w:rPr>
          <w:rFonts w:ascii="Times New Roman" w:hAnsi="Times New Roman" w:cs="Times New Roman"/>
          <w:lang w:val="es-ES_tradnl"/>
        </w:rPr>
        <w:t>y,</w:t>
      </w:r>
      <w:r w:rsidR="006F4638" w:rsidRPr="00114CC1">
        <w:rPr>
          <w:rFonts w:ascii="Times New Roman" w:hAnsi="Times New Roman" w:cs="Times New Roman"/>
          <w:lang w:val="es-ES_tradnl"/>
        </w:rPr>
        <w:t xml:space="preserve"> por otro lado, reconocimientos y premios de la industria concedidos al grupo.</w:t>
      </w:r>
    </w:p>
    <w:p w14:paraId="400DE1E5" w14:textId="6F9FD718" w:rsidR="006F4638" w:rsidRPr="00114CC1" w:rsidRDefault="006F4638" w:rsidP="00817CE7">
      <w:pPr>
        <w:spacing w:line="480" w:lineRule="auto"/>
        <w:jc w:val="both"/>
        <w:rPr>
          <w:rFonts w:ascii="Times New Roman" w:hAnsi="Times New Roman" w:cs="Times New Roman"/>
          <w:lang w:val="es-ES_tradnl"/>
        </w:rPr>
      </w:pPr>
    </w:p>
    <w:p w14:paraId="620BA9CE" w14:textId="71FE27CE" w:rsidR="006F4638" w:rsidRPr="00E36757" w:rsidRDefault="00E36757" w:rsidP="00E36757">
      <w:pPr>
        <w:pStyle w:val="Heading3"/>
        <w:rPr>
          <w:rFonts w:ascii="Times New Roman" w:hAnsi="Times New Roman" w:cs="Times New Roman"/>
          <w:lang w:val="es-ES_tradnl"/>
        </w:rPr>
      </w:pPr>
      <w:bookmarkStart w:id="22" w:name="_Toc131726794"/>
      <w:r w:rsidRPr="00E36757">
        <w:rPr>
          <w:rFonts w:ascii="Times New Roman" w:hAnsi="Times New Roman" w:cs="Times New Roman"/>
          <w:color w:val="auto"/>
          <w:lang w:val="es-ES_tradnl"/>
        </w:rPr>
        <w:t xml:space="preserve">2.2.3 </w:t>
      </w:r>
      <w:r w:rsidR="006F4638" w:rsidRPr="00E36757">
        <w:rPr>
          <w:rFonts w:ascii="Times New Roman" w:hAnsi="Times New Roman" w:cs="Times New Roman"/>
          <w:color w:val="auto"/>
          <w:lang w:val="es-ES_tradnl"/>
        </w:rPr>
        <w:t>Resultados de inv. De salud marcaria</w:t>
      </w:r>
      <w:bookmarkEnd w:id="22"/>
    </w:p>
    <w:p w14:paraId="2DA73682" w14:textId="77777777" w:rsidR="00DE1240" w:rsidRPr="00114CC1" w:rsidRDefault="00DE1240" w:rsidP="00817CE7">
      <w:pPr>
        <w:spacing w:line="480" w:lineRule="auto"/>
        <w:jc w:val="both"/>
        <w:rPr>
          <w:rFonts w:ascii="Times New Roman" w:hAnsi="Times New Roman" w:cs="Times New Roman"/>
          <w:b/>
          <w:bCs/>
          <w:lang w:val="es-ES_tradnl"/>
        </w:rPr>
      </w:pPr>
    </w:p>
    <w:p w14:paraId="0C77A34E" w14:textId="45AFE3E5" w:rsidR="004C2E0C" w:rsidRPr="00114CC1" w:rsidRDefault="004C2E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Resulta de vital importancia sumar al presente trabajo información que permita analizar a la empresa más allá de los estados de resultados o los datos de producción reportados por la Superintendencia de Seguros de la Nación, principalmente para poder analizar el componente cualitativo del mercado y los competidores que operan en él. Para esto, se accedió a una investigación específica desarrollada por una consultora privada y requerida por el Grupo Sancor Seguros, a fin de analizar la salud marcaria de la compañía. </w:t>
      </w:r>
    </w:p>
    <w:p w14:paraId="07C6B2AB" w14:textId="77777777" w:rsidR="00DE1240" w:rsidRPr="00114CC1" w:rsidRDefault="00DE1240" w:rsidP="00817CE7">
      <w:pPr>
        <w:spacing w:line="480" w:lineRule="auto"/>
        <w:jc w:val="both"/>
        <w:rPr>
          <w:rFonts w:ascii="Times New Roman" w:hAnsi="Times New Roman" w:cs="Times New Roman"/>
          <w:lang w:val="es-ES_tradnl"/>
        </w:rPr>
      </w:pPr>
    </w:p>
    <w:p w14:paraId="1B7438B1" w14:textId="162DA2DD" w:rsidR="004C2E0C" w:rsidRPr="00114CC1" w:rsidRDefault="004C2E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lastRenderedPageBreak/>
        <w:t xml:space="preserve">Para entender la metodología con la que se desarrolló dicha investigación el método y la muestra se puede resumir en </w:t>
      </w:r>
      <w:r w:rsidR="00590788" w:rsidRPr="00114CC1">
        <w:rPr>
          <w:rFonts w:ascii="Times New Roman" w:hAnsi="Times New Roman" w:cs="Times New Roman"/>
          <w:lang w:val="es-ES_tradnl"/>
        </w:rPr>
        <w:t>que abarcó como área</w:t>
      </w:r>
      <w:r w:rsidRPr="00114CC1">
        <w:rPr>
          <w:rFonts w:ascii="Times New Roman" w:hAnsi="Times New Roman" w:cs="Times New Roman"/>
          <w:lang w:val="es-ES_tradnl"/>
        </w:rPr>
        <w:t xml:space="preserve"> geográfica</w:t>
      </w:r>
      <w:r w:rsidR="00590788" w:rsidRPr="00114CC1">
        <w:rPr>
          <w:rFonts w:ascii="Times New Roman" w:hAnsi="Times New Roman" w:cs="Times New Roman"/>
          <w:lang w:val="es-ES_tradnl"/>
        </w:rPr>
        <w:t xml:space="preserve"> </w:t>
      </w:r>
      <w:r w:rsidRPr="00114CC1">
        <w:rPr>
          <w:rFonts w:ascii="Times New Roman" w:hAnsi="Times New Roman" w:cs="Times New Roman"/>
          <w:lang w:val="es-ES_tradnl"/>
        </w:rPr>
        <w:t>todo el país (Argentina)</w:t>
      </w:r>
      <w:r w:rsidR="00590788" w:rsidRPr="00114CC1">
        <w:rPr>
          <w:rFonts w:ascii="Times New Roman" w:hAnsi="Times New Roman" w:cs="Times New Roman"/>
          <w:lang w:val="es-ES_tradnl"/>
        </w:rPr>
        <w:t>, fue desarrollada mediante una m</w:t>
      </w:r>
      <w:r w:rsidRPr="00114CC1">
        <w:rPr>
          <w:rFonts w:ascii="Times New Roman" w:hAnsi="Times New Roman" w:cs="Times New Roman"/>
          <w:lang w:val="es-ES_tradnl"/>
        </w:rPr>
        <w:t>etodología</w:t>
      </w:r>
      <w:r w:rsidR="00590788" w:rsidRPr="00114CC1">
        <w:rPr>
          <w:rFonts w:ascii="Times New Roman" w:hAnsi="Times New Roman" w:cs="Times New Roman"/>
          <w:lang w:val="es-ES_tradnl"/>
        </w:rPr>
        <w:t xml:space="preserve"> c</w:t>
      </w:r>
      <w:r w:rsidRPr="00114CC1">
        <w:rPr>
          <w:rFonts w:ascii="Times New Roman" w:hAnsi="Times New Roman" w:cs="Times New Roman"/>
          <w:lang w:val="es-ES_tradnl"/>
        </w:rPr>
        <w:t>uantitativa</w:t>
      </w:r>
      <w:r w:rsidR="00590788" w:rsidRPr="00114CC1">
        <w:rPr>
          <w:rFonts w:ascii="Times New Roman" w:hAnsi="Times New Roman" w:cs="Times New Roman"/>
          <w:lang w:val="es-ES_tradnl"/>
        </w:rPr>
        <w:t>, utilizando como técnica</w:t>
      </w:r>
      <w:r w:rsidRPr="00114CC1">
        <w:rPr>
          <w:rFonts w:ascii="Times New Roman" w:hAnsi="Times New Roman" w:cs="Times New Roman"/>
          <w:lang w:val="es-ES_tradnl"/>
        </w:rPr>
        <w:t xml:space="preserve"> de recolección de datos</w:t>
      </w:r>
      <w:r w:rsidR="00590788" w:rsidRPr="00114CC1">
        <w:rPr>
          <w:rFonts w:ascii="Times New Roman" w:hAnsi="Times New Roman" w:cs="Times New Roman"/>
          <w:lang w:val="es-ES_tradnl"/>
        </w:rPr>
        <w:t xml:space="preserve"> e</w:t>
      </w:r>
      <w:r w:rsidRPr="00114CC1">
        <w:rPr>
          <w:rFonts w:ascii="Times New Roman" w:hAnsi="Times New Roman" w:cs="Times New Roman"/>
          <w:lang w:val="es-ES_tradnl"/>
        </w:rPr>
        <w:t>ncuestas online</w:t>
      </w:r>
      <w:r w:rsidR="00590788" w:rsidRPr="00114CC1">
        <w:rPr>
          <w:rFonts w:ascii="Times New Roman" w:hAnsi="Times New Roman" w:cs="Times New Roman"/>
          <w:lang w:val="es-ES_tradnl"/>
        </w:rPr>
        <w:t xml:space="preserve"> sobre un total de 2400 casos (m</w:t>
      </w:r>
      <w:r w:rsidRPr="00114CC1">
        <w:rPr>
          <w:rFonts w:ascii="Times New Roman" w:hAnsi="Times New Roman" w:cs="Times New Roman"/>
          <w:lang w:val="es-ES_tradnl"/>
        </w:rPr>
        <w:t>uestra total</w:t>
      </w:r>
      <w:r w:rsidR="00590788" w:rsidRPr="00114CC1">
        <w:rPr>
          <w:rFonts w:ascii="Times New Roman" w:hAnsi="Times New Roman" w:cs="Times New Roman"/>
          <w:lang w:val="es-ES_tradnl"/>
        </w:rPr>
        <w:t>), siendo r</w:t>
      </w:r>
      <w:r w:rsidRPr="00114CC1">
        <w:rPr>
          <w:rFonts w:ascii="Times New Roman" w:hAnsi="Times New Roman" w:cs="Times New Roman"/>
          <w:lang w:val="es-ES_tradnl"/>
        </w:rPr>
        <w:t>ealiza</w:t>
      </w:r>
      <w:r w:rsidR="00590788" w:rsidRPr="00114CC1">
        <w:rPr>
          <w:rFonts w:ascii="Times New Roman" w:hAnsi="Times New Roman" w:cs="Times New Roman"/>
          <w:lang w:val="es-ES_tradnl"/>
        </w:rPr>
        <w:t>da</w:t>
      </w:r>
      <w:r w:rsidRPr="00114CC1">
        <w:rPr>
          <w:rFonts w:ascii="Times New Roman" w:hAnsi="Times New Roman" w:cs="Times New Roman"/>
          <w:lang w:val="es-ES_tradnl"/>
        </w:rPr>
        <w:t xml:space="preserve"> del 3 al 20 de diciembre de 2021</w:t>
      </w:r>
      <w:r w:rsidR="00590788" w:rsidRPr="00114CC1">
        <w:rPr>
          <w:rFonts w:ascii="Times New Roman" w:hAnsi="Times New Roman" w:cs="Times New Roman"/>
          <w:lang w:val="es-ES_tradnl"/>
        </w:rPr>
        <w:t xml:space="preserve"> sobre c</w:t>
      </w:r>
      <w:r w:rsidR="008B72F5" w:rsidRPr="00114CC1">
        <w:rPr>
          <w:rFonts w:ascii="Times New Roman" w:hAnsi="Times New Roman" w:cs="Times New Roman"/>
          <w:lang w:val="es-ES_tradnl"/>
        </w:rPr>
        <w:t xml:space="preserve">lientes activos titulares de seguros (con al menos 1 cobertura vigente) de los segmentos: </w:t>
      </w:r>
      <w:r w:rsidR="00114CC1" w:rsidRPr="00114CC1">
        <w:rPr>
          <w:rFonts w:ascii="Times New Roman" w:hAnsi="Times New Roman" w:cs="Times New Roman"/>
          <w:lang w:val="es-ES_tradnl"/>
        </w:rPr>
        <w:t>a</w:t>
      </w:r>
      <w:r w:rsidR="008B72F5" w:rsidRPr="00114CC1">
        <w:rPr>
          <w:rFonts w:ascii="Times New Roman" w:hAnsi="Times New Roman" w:cs="Times New Roman"/>
          <w:lang w:val="es-ES_tradnl"/>
        </w:rPr>
        <w:t xml:space="preserve">utomotor, </w:t>
      </w:r>
      <w:r w:rsidR="00114CC1" w:rsidRPr="00114CC1">
        <w:rPr>
          <w:rFonts w:ascii="Times New Roman" w:hAnsi="Times New Roman" w:cs="Times New Roman"/>
          <w:lang w:val="es-ES_tradnl"/>
        </w:rPr>
        <w:t>h</w:t>
      </w:r>
      <w:r w:rsidR="008B72F5" w:rsidRPr="00114CC1">
        <w:rPr>
          <w:rFonts w:ascii="Times New Roman" w:hAnsi="Times New Roman" w:cs="Times New Roman"/>
          <w:lang w:val="es-ES_tradnl"/>
        </w:rPr>
        <w:t xml:space="preserve">ogar, </w:t>
      </w:r>
      <w:r w:rsidR="00114CC1" w:rsidRPr="00114CC1">
        <w:rPr>
          <w:rFonts w:ascii="Times New Roman" w:hAnsi="Times New Roman" w:cs="Times New Roman"/>
          <w:lang w:val="es-ES_tradnl"/>
        </w:rPr>
        <w:t>v</w:t>
      </w:r>
      <w:r w:rsidR="008B72F5" w:rsidRPr="00114CC1">
        <w:rPr>
          <w:rFonts w:ascii="Times New Roman" w:hAnsi="Times New Roman" w:cs="Times New Roman"/>
          <w:lang w:val="es-ES_tradnl"/>
        </w:rPr>
        <w:t xml:space="preserve">ida </w:t>
      </w:r>
      <w:r w:rsidR="00114CC1" w:rsidRPr="00114CC1">
        <w:rPr>
          <w:rFonts w:ascii="Times New Roman" w:hAnsi="Times New Roman" w:cs="Times New Roman"/>
          <w:lang w:val="es-ES_tradnl"/>
        </w:rPr>
        <w:t>i</w:t>
      </w:r>
      <w:r w:rsidR="008B72F5" w:rsidRPr="00114CC1">
        <w:rPr>
          <w:rFonts w:ascii="Times New Roman" w:hAnsi="Times New Roman" w:cs="Times New Roman"/>
          <w:lang w:val="es-ES_tradnl"/>
        </w:rPr>
        <w:t xml:space="preserve">ndividual y/o </w:t>
      </w:r>
      <w:r w:rsidR="00114CC1" w:rsidRPr="00114CC1">
        <w:rPr>
          <w:rFonts w:ascii="Times New Roman" w:hAnsi="Times New Roman" w:cs="Times New Roman"/>
          <w:lang w:val="es-ES_tradnl"/>
        </w:rPr>
        <w:t>a</w:t>
      </w:r>
      <w:r w:rsidR="008B72F5" w:rsidRPr="00114CC1">
        <w:rPr>
          <w:rFonts w:ascii="Times New Roman" w:hAnsi="Times New Roman" w:cs="Times New Roman"/>
          <w:lang w:val="es-ES_tradnl"/>
        </w:rPr>
        <w:t xml:space="preserve">ccidentes </w:t>
      </w:r>
      <w:r w:rsidR="00114CC1" w:rsidRPr="00114CC1">
        <w:rPr>
          <w:rFonts w:ascii="Times New Roman" w:hAnsi="Times New Roman" w:cs="Times New Roman"/>
          <w:lang w:val="es-ES_tradnl"/>
        </w:rPr>
        <w:t>p</w:t>
      </w:r>
      <w:r w:rsidR="008B72F5" w:rsidRPr="00114CC1">
        <w:rPr>
          <w:rFonts w:ascii="Times New Roman" w:hAnsi="Times New Roman" w:cs="Times New Roman"/>
          <w:lang w:val="es-ES_tradnl"/>
        </w:rPr>
        <w:t>ersonales.</w:t>
      </w:r>
    </w:p>
    <w:p w14:paraId="437180E2" w14:textId="77777777" w:rsidR="00DE1240" w:rsidRPr="00114CC1" w:rsidRDefault="00DE1240" w:rsidP="00817CE7">
      <w:pPr>
        <w:pStyle w:val="ListParagraph"/>
        <w:spacing w:line="480" w:lineRule="auto"/>
        <w:ind w:left="0"/>
        <w:jc w:val="both"/>
        <w:rPr>
          <w:rFonts w:ascii="Times New Roman" w:hAnsi="Times New Roman" w:cs="Times New Roman"/>
          <w:lang w:val="es-ES_tradnl"/>
        </w:rPr>
      </w:pPr>
    </w:p>
    <w:p w14:paraId="14D94733" w14:textId="36E25B7E" w:rsidR="008B72F5" w:rsidRPr="00114CC1" w:rsidRDefault="008B72F5"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Dicha investigación se enfocó en tres grandes segmentos claves:</w:t>
      </w:r>
      <w:r w:rsidR="00114CC1" w:rsidRPr="00114CC1">
        <w:rPr>
          <w:rFonts w:ascii="Times New Roman" w:hAnsi="Times New Roman" w:cs="Times New Roman"/>
          <w:lang w:val="es-ES_tradnl"/>
        </w:rPr>
        <w:t xml:space="preserve"> a</w:t>
      </w:r>
      <w:r w:rsidRPr="00114CC1">
        <w:rPr>
          <w:rFonts w:ascii="Times New Roman" w:hAnsi="Times New Roman" w:cs="Times New Roman"/>
          <w:lang w:val="es-ES_tradnl"/>
        </w:rPr>
        <w:t>lcance</w:t>
      </w:r>
      <w:r w:rsidR="00114CC1" w:rsidRPr="00114CC1">
        <w:rPr>
          <w:rFonts w:ascii="Times New Roman" w:hAnsi="Times New Roman" w:cs="Times New Roman"/>
          <w:lang w:val="es-ES_tradnl"/>
        </w:rPr>
        <w:t xml:space="preserve"> (</w:t>
      </w:r>
      <w:r w:rsidRPr="00114CC1">
        <w:rPr>
          <w:rFonts w:ascii="Times New Roman" w:hAnsi="Times New Roman" w:cs="Times New Roman"/>
          <w:lang w:val="es-ES_tradnl"/>
        </w:rPr>
        <w:t>¿Cómo</w:t>
      </w:r>
      <w:r w:rsidR="00114CC1" w:rsidRPr="00114CC1">
        <w:rPr>
          <w:rFonts w:ascii="Times New Roman" w:hAnsi="Times New Roman" w:cs="Times New Roman"/>
          <w:lang w:val="es-ES_tradnl"/>
        </w:rPr>
        <w:t xml:space="preserve"> </w:t>
      </w:r>
      <w:r w:rsidRPr="00114CC1">
        <w:rPr>
          <w:rFonts w:ascii="Times New Roman" w:hAnsi="Times New Roman" w:cs="Times New Roman"/>
          <w:lang w:val="es-ES_tradnl"/>
        </w:rPr>
        <w:t>perfoman nuestras marcas en términos de notoriedad dentro de nuestro entorno competitivo?</w:t>
      </w:r>
      <w:r w:rsidR="00114CC1" w:rsidRPr="00114CC1">
        <w:rPr>
          <w:rFonts w:ascii="Times New Roman" w:hAnsi="Times New Roman" w:cs="Times New Roman"/>
          <w:lang w:val="es-ES_tradnl"/>
        </w:rPr>
        <w:t>), c</w:t>
      </w:r>
      <w:r w:rsidRPr="00114CC1">
        <w:rPr>
          <w:rFonts w:ascii="Times New Roman" w:hAnsi="Times New Roman" w:cs="Times New Roman"/>
          <w:lang w:val="es-ES_tradnl"/>
        </w:rPr>
        <w:t>onversión</w:t>
      </w:r>
      <w:r w:rsidR="00114CC1" w:rsidRPr="00114CC1">
        <w:rPr>
          <w:rFonts w:ascii="Times New Roman" w:hAnsi="Times New Roman" w:cs="Times New Roman"/>
          <w:lang w:val="es-ES_tradnl"/>
        </w:rPr>
        <w:t xml:space="preserve"> (</w:t>
      </w:r>
      <w:r w:rsidRPr="00114CC1">
        <w:rPr>
          <w:rFonts w:ascii="Times New Roman" w:hAnsi="Times New Roman" w:cs="Times New Roman"/>
          <w:lang w:val="es-ES_tradnl"/>
        </w:rPr>
        <w:t>¿Hay conversión desde el conocimiento de marca a la consideración o contratación?</w:t>
      </w:r>
      <w:r w:rsidR="00114CC1" w:rsidRPr="00114CC1">
        <w:rPr>
          <w:rFonts w:ascii="Times New Roman" w:hAnsi="Times New Roman" w:cs="Times New Roman"/>
          <w:lang w:val="es-ES_tradnl"/>
        </w:rPr>
        <w:t>) y p</w:t>
      </w:r>
      <w:r w:rsidRPr="00114CC1">
        <w:rPr>
          <w:rFonts w:ascii="Times New Roman" w:hAnsi="Times New Roman" w:cs="Times New Roman"/>
          <w:lang w:val="es-ES_tradnl"/>
        </w:rPr>
        <w:t>osicionamiento</w:t>
      </w:r>
      <w:r w:rsidR="00114CC1" w:rsidRPr="00114CC1">
        <w:rPr>
          <w:rFonts w:ascii="Times New Roman" w:hAnsi="Times New Roman" w:cs="Times New Roman"/>
          <w:lang w:val="es-ES_tradnl"/>
        </w:rPr>
        <w:t xml:space="preserve"> (</w:t>
      </w:r>
      <w:r w:rsidRPr="00114CC1">
        <w:rPr>
          <w:rFonts w:ascii="Times New Roman" w:hAnsi="Times New Roman" w:cs="Times New Roman"/>
          <w:lang w:val="es-ES_tradnl"/>
        </w:rPr>
        <w:t>¿Se destaca el valor de la marca desde un territorio de imagen creíble y diferencial?</w:t>
      </w:r>
      <w:r w:rsidR="00114CC1" w:rsidRPr="00114CC1">
        <w:rPr>
          <w:rFonts w:ascii="Times New Roman" w:hAnsi="Times New Roman" w:cs="Times New Roman"/>
          <w:lang w:val="es-ES_tradnl"/>
        </w:rPr>
        <w:t>).</w:t>
      </w:r>
    </w:p>
    <w:p w14:paraId="292D7305" w14:textId="77777777" w:rsidR="00DE1240" w:rsidRPr="00114CC1" w:rsidRDefault="00DE1240" w:rsidP="00817CE7">
      <w:pPr>
        <w:pStyle w:val="ListParagraph"/>
        <w:spacing w:line="480" w:lineRule="auto"/>
        <w:ind w:left="0"/>
        <w:jc w:val="both"/>
        <w:rPr>
          <w:rFonts w:ascii="Times New Roman" w:hAnsi="Times New Roman" w:cs="Times New Roman"/>
          <w:lang w:val="es-ES_tradnl"/>
        </w:rPr>
      </w:pPr>
    </w:p>
    <w:p w14:paraId="6C2B13C4" w14:textId="5DEBDEBD" w:rsidR="008B72F5" w:rsidRPr="00114CC1" w:rsidRDefault="008B72F5" w:rsidP="00817CE7">
      <w:pPr>
        <w:spacing w:line="480" w:lineRule="auto"/>
        <w:jc w:val="both"/>
        <w:rPr>
          <w:rFonts w:ascii="Times New Roman" w:hAnsi="Times New Roman" w:cs="Times New Roman"/>
          <w:lang w:val="es-ES_tradnl"/>
        </w:rPr>
      </w:pPr>
      <w:bookmarkStart w:id="23" w:name="_Hlk121348143"/>
      <w:r w:rsidRPr="00114CC1">
        <w:rPr>
          <w:rFonts w:ascii="Times New Roman" w:hAnsi="Times New Roman" w:cs="Times New Roman"/>
          <w:lang w:val="es-ES_tradnl"/>
        </w:rPr>
        <w:t>Independientemente de la enorme cantidad de información recabada en la misma y a los efectos de ser sintéticos, se considera que lo más valioso y que aporta a</w:t>
      </w:r>
      <w:r w:rsidR="00114CC1" w:rsidRPr="00114CC1">
        <w:rPr>
          <w:rFonts w:ascii="Times New Roman" w:hAnsi="Times New Roman" w:cs="Times New Roman"/>
          <w:lang w:val="es-ES_tradnl"/>
        </w:rPr>
        <w:t xml:space="preserve">l </w:t>
      </w:r>
      <w:r w:rsidRPr="00114CC1">
        <w:rPr>
          <w:rFonts w:ascii="Times New Roman" w:hAnsi="Times New Roman" w:cs="Times New Roman"/>
          <w:lang w:val="es-ES_tradnl"/>
        </w:rPr>
        <w:t xml:space="preserve">presente trabajo es que Sancor Seguros se consolida como una marca robusta, anclada en liderazgo y confiabilidad. El monitoreo arroja resultados claros de una marca saludable y con una imagen sólida. Dentro de un contexto competitivo de fuerte atomización, Sancor Seguros </w:t>
      </w:r>
      <w:r w:rsidR="00114CC1" w:rsidRPr="00114CC1">
        <w:rPr>
          <w:rFonts w:ascii="Times New Roman" w:hAnsi="Times New Roman" w:cs="Times New Roman"/>
          <w:lang w:val="es-ES_tradnl"/>
        </w:rPr>
        <w:t>ostenta</w:t>
      </w:r>
      <w:r w:rsidRPr="00114CC1">
        <w:rPr>
          <w:rFonts w:ascii="Times New Roman" w:hAnsi="Times New Roman" w:cs="Times New Roman"/>
          <w:lang w:val="es-ES_tradnl"/>
        </w:rPr>
        <w:t xml:space="preserve"> credenciales de liderazgo a nivel nacional junto con La Caja. La marca se disputa con su principal competidor la mayoría de los indicadores del estudio y se presenta un claro patrón entre las regiones: Sancor Seguros lidera en Centro, NEA, Cuyo y Patagonia </w:t>
      </w:r>
      <w:r w:rsidRPr="00114CC1">
        <w:rPr>
          <w:rFonts w:ascii="Times New Roman" w:hAnsi="Times New Roman" w:cs="Times New Roman"/>
          <w:lang w:val="es-ES_tradnl"/>
        </w:rPr>
        <w:lastRenderedPageBreak/>
        <w:t>en tanto que La Caja y otros players aparecen con mayor fuerza en CABA, Provincia de Buenos Aires y NOA.</w:t>
      </w:r>
    </w:p>
    <w:p w14:paraId="270395E3" w14:textId="77777777" w:rsidR="00DE1240" w:rsidRPr="00114CC1" w:rsidRDefault="00DE1240" w:rsidP="00817CE7">
      <w:pPr>
        <w:spacing w:line="480" w:lineRule="auto"/>
        <w:jc w:val="both"/>
        <w:rPr>
          <w:rFonts w:ascii="Times New Roman" w:hAnsi="Times New Roman" w:cs="Times New Roman"/>
          <w:lang w:val="es-ES_tradnl"/>
        </w:rPr>
      </w:pPr>
    </w:p>
    <w:p w14:paraId="0D05120C" w14:textId="475AC010" w:rsidR="00DE1240" w:rsidRPr="00114CC1" w:rsidRDefault="008B72F5"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Sancor Seguros también se define como una marca con contenidos claros en su Brand Equity: los ejes de liderazgo, </w:t>
      </w:r>
      <w:r w:rsidR="004D0017">
        <w:rPr>
          <w:rFonts w:ascii="Times New Roman" w:hAnsi="Times New Roman" w:cs="Times New Roman"/>
          <w:lang w:val="es-ES_tradnl"/>
        </w:rPr>
        <w:t>experiencia</w:t>
      </w:r>
      <w:r w:rsidRPr="00114CC1">
        <w:rPr>
          <w:rFonts w:ascii="Times New Roman" w:hAnsi="Times New Roman" w:cs="Times New Roman"/>
          <w:lang w:val="es-ES_tradnl"/>
        </w:rPr>
        <w:t xml:space="preserve"> y confiabilidad resaltan por sobre el resto. Si bien su perfil de imagen se asemeja a La Caja, logra despegarse en la percepción de profesionalidad. El resto de los players presentan un perfil más desdibujado y el único que logra diferenciarse en otros atributos es Iunigo.</w:t>
      </w:r>
      <w:r w:rsidR="00114CC1" w:rsidRPr="00114CC1">
        <w:rPr>
          <w:rFonts w:ascii="Times New Roman" w:hAnsi="Times New Roman" w:cs="Times New Roman"/>
          <w:lang w:val="es-ES_tradnl"/>
        </w:rPr>
        <w:t xml:space="preserve"> </w:t>
      </w:r>
      <w:r w:rsidRPr="00114CC1">
        <w:rPr>
          <w:rFonts w:ascii="Times New Roman" w:hAnsi="Times New Roman" w:cs="Times New Roman"/>
          <w:lang w:val="es-ES_tradnl"/>
        </w:rPr>
        <w:t>Dadas las características hiper atomizadas de la categoría, la conquista</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del mercado potencial (no-clientes) representa un gran desafío. Los que</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conocen Sancor Seguros</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y aún no son clientes se concentran sobre todo</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en las edades de 36-55</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y la región de Buenos Aires. Entre los más</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jóvenes (</w:t>
      </w:r>
      <w:r w:rsidR="00DE1240" w:rsidRPr="00114CC1">
        <w:rPr>
          <w:rFonts w:ascii="Times New Roman" w:hAnsi="Times New Roman" w:cs="Times New Roman"/>
          <w:lang w:val="es-ES_tradnl"/>
        </w:rPr>
        <w:t>sub-35</w:t>
      </w:r>
      <w:r w:rsidRPr="00114CC1">
        <w:rPr>
          <w:rFonts w:ascii="Times New Roman" w:hAnsi="Times New Roman" w:cs="Times New Roman"/>
          <w:lang w:val="es-ES_tradnl"/>
        </w:rPr>
        <w:t>)</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aún queda por superar la barrera del conocimiento.</w:t>
      </w:r>
    </w:p>
    <w:p w14:paraId="2C0AC6DF" w14:textId="77777777" w:rsidR="00DE1240" w:rsidRPr="00114CC1" w:rsidRDefault="00DE1240" w:rsidP="00817CE7">
      <w:pPr>
        <w:spacing w:line="480" w:lineRule="auto"/>
        <w:jc w:val="both"/>
        <w:rPr>
          <w:rFonts w:ascii="Times New Roman" w:hAnsi="Times New Roman" w:cs="Times New Roman"/>
          <w:lang w:val="es-ES_tradnl"/>
        </w:rPr>
      </w:pPr>
    </w:p>
    <w:p w14:paraId="0CC25EC8" w14:textId="08A0F384" w:rsidR="004C2E0C" w:rsidRPr="00114CC1" w:rsidRDefault="008B72F5"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este sentido, explorar en un territorio de marca</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y comunicarlo</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consistentemente podría representar uno de los retos</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a futuro: tanto</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para consolidar el liderazgo en las regiones fortalecidas, como así</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también para atraer</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y convencer</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a los que aún no han considerado ni</w:t>
      </w:r>
      <w:r w:rsidR="00DE1240" w:rsidRPr="00114CC1">
        <w:rPr>
          <w:rFonts w:ascii="Times New Roman" w:hAnsi="Times New Roman" w:cs="Times New Roman"/>
          <w:lang w:val="es-ES_tradnl"/>
        </w:rPr>
        <w:t xml:space="preserve"> </w:t>
      </w:r>
      <w:r w:rsidRPr="00114CC1">
        <w:rPr>
          <w:rFonts w:ascii="Times New Roman" w:hAnsi="Times New Roman" w:cs="Times New Roman"/>
          <w:lang w:val="es-ES_tradnl"/>
        </w:rPr>
        <w:t xml:space="preserve">contratado </w:t>
      </w:r>
      <w:r w:rsidR="00DE1240" w:rsidRPr="00114CC1">
        <w:rPr>
          <w:rFonts w:ascii="Times New Roman" w:hAnsi="Times New Roman" w:cs="Times New Roman"/>
          <w:lang w:val="es-ES_tradnl"/>
        </w:rPr>
        <w:t>la</w:t>
      </w:r>
      <w:r w:rsidRPr="00114CC1">
        <w:rPr>
          <w:rFonts w:ascii="Times New Roman" w:hAnsi="Times New Roman" w:cs="Times New Roman"/>
          <w:lang w:val="es-ES_tradnl"/>
        </w:rPr>
        <w:t xml:space="preserve"> marca</w:t>
      </w:r>
      <w:r w:rsidR="00DE1240" w:rsidRPr="00114CC1">
        <w:rPr>
          <w:rFonts w:ascii="Times New Roman" w:hAnsi="Times New Roman" w:cs="Times New Roman"/>
          <w:lang w:val="es-ES_tradnl"/>
        </w:rPr>
        <w:t>.</w:t>
      </w:r>
    </w:p>
    <w:bookmarkEnd w:id="23"/>
    <w:p w14:paraId="766AB24D" w14:textId="7C275A5B" w:rsidR="004C2E0C" w:rsidRPr="00114CC1" w:rsidRDefault="004C2E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 </w:t>
      </w:r>
    </w:p>
    <w:p w14:paraId="2D25DD63" w14:textId="20D22015" w:rsidR="006F4638" w:rsidRPr="00E36757" w:rsidRDefault="00E36757" w:rsidP="00E36757">
      <w:pPr>
        <w:pStyle w:val="Heading3"/>
        <w:rPr>
          <w:rFonts w:ascii="Times New Roman" w:hAnsi="Times New Roman" w:cs="Times New Roman"/>
          <w:color w:val="auto"/>
          <w:lang w:val="es-ES_tradnl"/>
        </w:rPr>
      </w:pPr>
      <w:bookmarkStart w:id="24" w:name="_Toc131726795"/>
      <w:r w:rsidRPr="00E36757">
        <w:rPr>
          <w:rFonts w:ascii="Times New Roman" w:hAnsi="Times New Roman" w:cs="Times New Roman"/>
          <w:color w:val="auto"/>
          <w:lang w:val="es-ES_tradnl"/>
        </w:rPr>
        <w:t xml:space="preserve">2.2.4 </w:t>
      </w:r>
      <w:r w:rsidR="00534F60" w:rsidRPr="00E36757">
        <w:rPr>
          <w:rFonts w:ascii="Times New Roman" w:hAnsi="Times New Roman" w:cs="Times New Roman"/>
          <w:color w:val="auto"/>
          <w:lang w:val="es-ES_tradnl"/>
        </w:rPr>
        <w:t>Reconocimientos recientes</w:t>
      </w:r>
      <w:bookmarkEnd w:id="24"/>
    </w:p>
    <w:p w14:paraId="5BEE6A82" w14:textId="0EA0C553" w:rsidR="00380757" w:rsidRPr="00114CC1" w:rsidRDefault="00380757" w:rsidP="00817CE7">
      <w:pPr>
        <w:spacing w:line="480" w:lineRule="auto"/>
        <w:jc w:val="both"/>
        <w:rPr>
          <w:rFonts w:ascii="Times New Roman" w:hAnsi="Times New Roman" w:cs="Times New Roman"/>
          <w:b/>
          <w:bCs/>
          <w:lang w:val="es-ES_tradnl"/>
        </w:rPr>
      </w:pPr>
    </w:p>
    <w:p w14:paraId="581295E0" w14:textId="4AFEF910" w:rsidR="00380757" w:rsidRPr="00114CC1" w:rsidRDefault="00380757" w:rsidP="00817CE7">
      <w:pPr>
        <w:spacing w:line="480" w:lineRule="auto"/>
        <w:jc w:val="both"/>
        <w:rPr>
          <w:rFonts w:ascii="Times New Roman" w:hAnsi="Times New Roman" w:cs="Times New Roman"/>
          <w:lang w:val="es-ES_tradnl"/>
        </w:rPr>
      </w:pPr>
      <w:bookmarkStart w:id="25" w:name="_Hlk121348192"/>
      <w:r w:rsidRPr="00114CC1">
        <w:rPr>
          <w:rFonts w:ascii="Times New Roman" w:hAnsi="Times New Roman" w:cs="Times New Roman"/>
          <w:lang w:val="es-ES_tradnl"/>
        </w:rPr>
        <w:t xml:space="preserve">En </w:t>
      </w:r>
      <w:r w:rsidR="004A7EF3" w:rsidRPr="00114CC1">
        <w:rPr>
          <w:rFonts w:ascii="Times New Roman" w:hAnsi="Times New Roman" w:cs="Times New Roman"/>
          <w:lang w:val="es-ES_tradnl"/>
        </w:rPr>
        <w:t>febrero</w:t>
      </w:r>
      <w:r w:rsidRPr="00114CC1">
        <w:rPr>
          <w:rFonts w:ascii="Times New Roman" w:hAnsi="Times New Roman" w:cs="Times New Roman"/>
          <w:lang w:val="es-ES_tradnl"/>
        </w:rPr>
        <w:t xml:space="preserve"> del 2022, el Centro de Estudios de Opinión Pública (CEOP) realizó una encuesta sobre las compañías que mejor pagan los siniestros patrimoniales, siendo este el principal ramo del mercado asegurador argentino. El estudio se realizó de la mano del </w:t>
      </w:r>
      <w:r w:rsidRPr="00114CC1">
        <w:rPr>
          <w:rFonts w:ascii="Times New Roman" w:hAnsi="Times New Roman" w:cs="Times New Roman"/>
          <w:lang w:val="es-ES_tradnl"/>
        </w:rPr>
        <w:lastRenderedPageBreak/>
        <w:t>medio NBS, siendo que el mismo ponderó la percepción productores asesores de seguros que poseen más de 100 pólizas y muestran continuidad en el manejo de su cartera de clientes. Esta segmentación se contempla en la metodología para armar el ranking ya que se considera que la experiencia del productor es fundamental ante la ocurrencia de un siniestro.</w:t>
      </w:r>
    </w:p>
    <w:p w14:paraId="5C0CA8E9" w14:textId="77777777" w:rsidR="00380757" w:rsidRPr="00114CC1" w:rsidRDefault="00380757" w:rsidP="00817CE7">
      <w:pPr>
        <w:spacing w:line="480" w:lineRule="auto"/>
        <w:jc w:val="both"/>
        <w:rPr>
          <w:rFonts w:ascii="Times New Roman" w:hAnsi="Times New Roman" w:cs="Times New Roman"/>
          <w:lang w:val="es-ES_tradnl"/>
        </w:rPr>
      </w:pPr>
    </w:p>
    <w:p w14:paraId="51EF7ACF" w14:textId="77777777" w:rsidR="004A7EF3" w:rsidRPr="00114CC1" w:rsidRDefault="00380757"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El ranking de las diez compañías que mejor pagan los siniestros quedó conformado por Sancor Seguros (88,5), Federación Patronal (86,2), Zurich (85,9), Allianz (85,6), La Mercantil Andina (83,9), San Cristóbal (83,4), Río Uruguay Seguros (82,3), Mapfre (81,8), Seguros Rivadavia (80,4) y SMG Seguros (78,8).</w:t>
      </w:r>
      <w:r w:rsidR="004A7EF3" w:rsidRPr="00114CC1">
        <w:rPr>
          <w:rFonts w:ascii="Times New Roman" w:hAnsi="Times New Roman" w:cs="Times New Roman"/>
          <w:lang w:val="es-ES_tradnl"/>
        </w:rPr>
        <w:t xml:space="preserve"> </w:t>
      </w:r>
    </w:p>
    <w:bookmarkEnd w:id="25"/>
    <w:p w14:paraId="279B2280" w14:textId="77777777" w:rsidR="004A7EF3" w:rsidRPr="00114CC1" w:rsidRDefault="004A7EF3" w:rsidP="00817CE7">
      <w:pPr>
        <w:spacing w:line="480" w:lineRule="auto"/>
        <w:jc w:val="both"/>
        <w:rPr>
          <w:rFonts w:ascii="Times New Roman" w:hAnsi="Times New Roman" w:cs="Times New Roman"/>
          <w:lang w:val="es-ES_tradnl"/>
        </w:rPr>
      </w:pPr>
    </w:p>
    <w:p w14:paraId="48BEAEDC" w14:textId="78892128" w:rsidR="00380757" w:rsidRPr="00114CC1" w:rsidRDefault="004A7EF3" w:rsidP="00817CE7">
      <w:pPr>
        <w:spacing w:line="480" w:lineRule="auto"/>
        <w:jc w:val="both"/>
        <w:rPr>
          <w:rFonts w:ascii="Times New Roman" w:hAnsi="Times New Roman" w:cs="Times New Roman"/>
          <w:lang w:val="es-ES_tradnl"/>
        </w:rPr>
      </w:pPr>
      <w:bookmarkStart w:id="26" w:name="_Hlk121348207"/>
      <w:r w:rsidRPr="00114CC1">
        <w:rPr>
          <w:rFonts w:ascii="Times New Roman" w:hAnsi="Times New Roman" w:cs="Times New Roman"/>
          <w:lang w:val="es-ES_tradnl"/>
        </w:rPr>
        <w:t xml:space="preserve">El estudio marca un claro liderazgo por parte de Sancor Seguros en materia de pago de siniestros, es decir, en respuesta al momento de verdad en donde el cliente asegurado requiere de la respuesta de la compañía frente a la promesa de cobertura de </w:t>
      </w:r>
      <w:r w:rsidR="004D0017" w:rsidRPr="00114CC1">
        <w:rPr>
          <w:rFonts w:ascii="Times New Roman" w:hAnsi="Times New Roman" w:cs="Times New Roman"/>
          <w:lang w:val="es-ES_tradnl"/>
        </w:rPr>
        <w:t>contrato</w:t>
      </w:r>
      <w:r w:rsidRPr="00114CC1">
        <w:rPr>
          <w:rFonts w:ascii="Times New Roman" w:hAnsi="Times New Roman" w:cs="Times New Roman"/>
          <w:lang w:val="es-ES_tradnl"/>
        </w:rPr>
        <w:t>.</w:t>
      </w:r>
    </w:p>
    <w:bookmarkEnd w:id="26"/>
    <w:p w14:paraId="0C32A997" w14:textId="77777777" w:rsidR="00380757" w:rsidRPr="00114CC1" w:rsidRDefault="00380757" w:rsidP="00817CE7">
      <w:pPr>
        <w:spacing w:line="480" w:lineRule="auto"/>
        <w:jc w:val="both"/>
        <w:rPr>
          <w:rFonts w:ascii="Times New Roman" w:hAnsi="Times New Roman" w:cs="Times New Roman"/>
          <w:b/>
          <w:bCs/>
          <w:lang w:val="es-ES_tradnl"/>
        </w:rPr>
      </w:pPr>
    </w:p>
    <w:p w14:paraId="52B5B081" w14:textId="5CE85C5F" w:rsidR="00534F60" w:rsidRPr="00114CC1" w:rsidRDefault="004A7EF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paralelo, e</w:t>
      </w:r>
      <w:r w:rsidR="00534F60" w:rsidRPr="00114CC1">
        <w:rPr>
          <w:rFonts w:ascii="Times New Roman" w:hAnsi="Times New Roman" w:cs="Times New Roman"/>
          <w:lang w:val="es-ES_tradnl"/>
        </w:rPr>
        <w:t xml:space="preserve">l pasado mes de </w:t>
      </w:r>
      <w:r w:rsidRPr="00114CC1">
        <w:rPr>
          <w:rFonts w:ascii="Times New Roman" w:hAnsi="Times New Roman" w:cs="Times New Roman"/>
          <w:lang w:val="es-ES_tradnl"/>
        </w:rPr>
        <w:t>noviembre</w:t>
      </w:r>
      <w:r w:rsidR="00534F60" w:rsidRPr="00114CC1">
        <w:rPr>
          <w:rFonts w:ascii="Times New Roman" w:hAnsi="Times New Roman" w:cs="Times New Roman"/>
          <w:lang w:val="es-ES_tradnl"/>
        </w:rPr>
        <w:t xml:space="preserve"> de 2022, </w:t>
      </w:r>
      <w:r w:rsidRPr="00114CC1">
        <w:rPr>
          <w:rFonts w:ascii="Times New Roman" w:hAnsi="Times New Roman" w:cs="Times New Roman"/>
          <w:lang w:val="es-ES_tradnl"/>
        </w:rPr>
        <w:t xml:space="preserve">encontramos otra importante evaluación del sector que realizó también el </w:t>
      </w:r>
      <w:r w:rsidR="00534F60" w:rsidRPr="00114CC1">
        <w:rPr>
          <w:rFonts w:ascii="Times New Roman" w:hAnsi="Times New Roman" w:cs="Times New Roman"/>
          <w:lang w:val="es-ES_tradnl"/>
        </w:rPr>
        <w:t>Centro de Estudios de Opinión Pública (CEOP)</w:t>
      </w:r>
      <w:r w:rsidRPr="00114CC1">
        <w:rPr>
          <w:rFonts w:ascii="Times New Roman" w:hAnsi="Times New Roman" w:cs="Times New Roman"/>
          <w:lang w:val="es-ES_tradnl"/>
        </w:rPr>
        <w:t xml:space="preserve">, pero en este caso de la mano del Grupo Sol Comunicaciones. En esta oportunidad se </w:t>
      </w:r>
      <w:r w:rsidR="00534F60" w:rsidRPr="00114CC1">
        <w:rPr>
          <w:rFonts w:ascii="Times New Roman" w:hAnsi="Times New Roman" w:cs="Times New Roman"/>
          <w:lang w:val="es-ES_tradnl"/>
        </w:rPr>
        <w:t xml:space="preserve">llevó adelante la </w:t>
      </w:r>
      <w:r w:rsidR="00380757" w:rsidRPr="00114CC1">
        <w:rPr>
          <w:rFonts w:ascii="Times New Roman" w:hAnsi="Times New Roman" w:cs="Times New Roman"/>
          <w:lang w:val="es-ES_tradnl"/>
        </w:rPr>
        <w:t>decimonovena edición de los Premios Prestigio Seguro</w:t>
      </w:r>
      <w:r w:rsidR="00534F60" w:rsidRPr="00114CC1">
        <w:rPr>
          <w:rFonts w:ascii="Times New Roman" w:hAnsi="Times New Roman" w:cs="Times New Roman"/>
          <w:lang w:val="es-ES_tradnl"/>
        </w:rPr>
        <w:t xml:space="preserve">. </w:t>
      </w:r>
      <w:r w:rsidR="00380757" w:rsidRPr="00114CC1">
        <w:rPr>
          <w:rFonts w:ascii="Times New Roman" w:hAnsi="Times New Roman" w:cs="Times New Roman"/>
          <w:lang w:val="es-ES_tradnl"/>
        </w:rPr>
        <w:t xml:space="preserve">Este premio </w:t>
      </w:r>
      <w:r w:rsidR="00534F60" w:rsidRPr="00114CC1">
        <w:rPr>
          <w:rFonts w:ascii="Times New Roman" w:hAnsi="Times New Roman" w:cs="Times New Roman"/>
          <w:lang w:val="es-ES_tradnl"/>
        </w:rPr>
        <w:t xml:space="preserve">cuenta con </w:t>
      </w:r>
      <w:r w:rsidR="00380757" w:rsidRPr="00114CC1">
        <w:rPr>
          <w:rFonts w:ascii="Times New Roman" w:hAnsi="Times New Roman" w:cs="Times New Roman"/>
          <w:lang w:val="es-ES_tradnl"/>
        </w:rPr>
        <w:t xml:space="preserve">numerosas </w:t>
      </w:r>
      <w:r w:rsidR="00534F60" w:rsidRPr="00114CC1">
        <w:rPr>
          <w:rFonts w:ascii="Times New Roman" w:hAnsi="Times New Roman" w:cs="Times New Roman"/>
          <w:lang w:val="es-ES_tradnl"/>
        </w:rPr>
        <w:t>categorías en las que</w:t>
      </w:r>
      <w:r w:rsidR="00380757" w:rsidRPr="00114CC1">
        <w:rPr>
          <w:rFonts w:ascii="Times New Roman" w:hAnsi="Times New Roman" w:cs="Times New Roman"/>
          <w:lang w:val="es-ES_tradnl"/>
        </w:rPr>
        <w:t xml:space="preserve"> se evalúa la opinión de productores asesores de seguros, ejecutivos del sector y el </w:t>
      </w:r>
      <w:r w:rsidR="00534F60" w:rsidRPr="00114CC1">
        <w:rPr>
          <w:rFonts w:ascii="Times New Roman" w:hAnsi="Times New Roman" w:cs="Times New Roman"/>
          <w:lang w:val="es-ES_tradnl"/>
        </w:rPr>
        <w:t>público</w:t>
      </w:r>
      <w:r w:rsidR="00380757" w:rsidRPr="00114CC1">
        <w:rPr>
          <w:rFonts w:ascii="Times New Roman" w:hAnsi="Times New Roman" w:cs="Times New Roman"/>
          <w:lang w:val="es-ES_tradnl"/>
        </w:rPr>
        <w:t xml:space="preserve"> general, donde cada uno de los segmentos </w:t>
      </w:r>
      <w:r w:rsidR="00534F60" w:rsidRPr="00114CC1">
        <w:rPr>
          <w:rFonts w:ascii="Times New Roman" w:hAnsi="Times New Roman" w:cs="Times New Roman"/>
          <w:lang w:val="es-ES_tradnl"/>
        </w:rPr>
        <w:t>votan a las firmas más prestigiosas del mercado</w:t>
      </w:r>
      <w:r w:rsidR="00380757" w:rsidRPr="00114CC1">
        <w:rPr>
          <w:rFonts w:ascii="Times New Roman" w:hAnsi="Times New Roman" w:cs="Times New Roman"/>
          <w:lang w:val="es-ES_tradnl"/>
        </w:rPr>
        <w:t xml:space="preserve"> según distintas categorías</w:t>
      </w:r>
      <w:r w:rsidR="00534F60" w:rsidRPr="00114CC1">
        <w:rPr>
          <w:rFonts w:ascii="Times New Roman" w:hAnsi="Times New Roman" w:cs="Times New Roman"/>
          <w:lang w:val="es-ES_tradnl"/>
        </w:rPr>
        <w:t>.</w:t>
      </w:r>
    </w:p>
    <w:p w14:paraId="1F4132EF" w14:textId="77777777" w:rsidR="00534F60" w:rsidRPr="00114CC1" w:rsidRDefault="00534F60" w:rsidP="00817CE7">
      <w:pPr>
        <w:spacing w:line="480" w:lineRule="auto"/>
        <w:jc w:val="both"/>
        <w:rPr>
          <w:rFonts w:ascii="Times New Roman" w:hAnsi="Times New Roman" w:cs="Times New Roman"/>
          <w:lang w:val="es-ES_tradnl"/>
        </w:rPr>
      </w:pPr>
    </w:p>
    <w:p w14:paraId="38C2B5F7" w14:textId="2D28F4A9" w:rsidR="00534F60" w:rsidRPr="00114CC1" w:rsidRDefault="00380757"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este contexto</w:t>
      </w:r>
      <w:r w:rsidR="00534F60" w:rsidRPr="00114CC1">
        <w:rPr>
          <w:rFonts w:ascii="Times New Roman" w:hAnsi="Times New Roman" w:cs="Times New Roman"/>
          <w:lang w:val="es-ES_tradnl"/>
        </w:rPr>
        <w:t xml:space="preserve">, Sancor Seguros </w:t>
      </w:r>
      <w:r w:rsidRPr="00114CC1">
        <w:rPr>
          <w:rFonts w:ascii="Times New Roman" w:hAnsi="Times New Roman" w:cs="Times New Roman"/>
          <w:lang w:val="es-ES_tradnl"/>
        </w:rPr>
        <w:t>fue premiada como tercera en la categoría “</w:t>
      </w:r>
      <w:r w:rsidR="00534F60" w:rsidRPr="00114CC1">
        <w:rPr>
          <w:rFonts w:ascii="Times New Roman" w:hAnsi="Times New Roman" w:cs="Times New Roman"/>
          <w:lang w:val="es-ES_tradnl"/>
        </w:rPr>
        <w:t>Visión Estratégica</w:t>
      </w:r>
      <w:r w:rsidRPr="00114CC1">
        <w:rPr>
          <w:rFonts w:ascii="Times New Roman" w:hAnsi="Times New Roman" w:cs="Times New Roman"/>
          <w:lang w:val="es-ES_tradnl"/>
        </w:rPr>
        <w:t>”, segmento que considera la opinión de los ejecutivos del sector</w:t>
      </w:r>
      <w:r w:rsidR="00534F60" w:rsidRPr="00114CC1">
        <w:rPr>
          <w:rFonts w:ascii="Times New Roman" w:hAnsi="Times New Roman" w:cs="Times New Roman"/>
          <w:lang w:val="es-ES_tradnl"/>
        </w:rPr>
        <w:t xml:space="preserve">, y el primer puesto del </w:t>
      </w:r>
      <w:r w:rsidRPr="00114CC1">
        <w:rPr>
          <w:rFonts w:ascii="Times New Roman" w:hAnsi="Times New Roman" w:cs="Times New Roman"/>
          <w:lang w:val="es-ES_tradnl"/>
        </w:rPr>
        <w:t>“</w:t>
      </w:r>
      <w:r w:rsidR="00534F60" w:rsidRPr="00114CC1">
        <w:rPr>
          <w:rFonts w:ascii="Times New Roman" w:hAnsi="Times New Roman" w:cs="Times New Roman"/>
          <w:lang w:val="es-ES_tradnl"/>
        </w:rPr>
        <w:t>Prestigio Productores</w:t>
      </w:r>
      <w:r w:rsidRPr="00114CC1">
        <w:rPr>
          <w:rFonts w:ascii="Times New Roman" w:hAnsi="Times New Roman" w:cs="Times New Roman"/>
          <w:lang w:val="es-ES_tradnl"/>
        </w:rPr>
        <w:t>”</w:t>
      </w:r>
      <w:r w:rsidR="00534F60" w:rsidRPr="00114CC1">
        <w:rPr>
          <w:rFonts w:ascii="Times New Roman" w:hAnsi="Times New Roman" w:cs="Times New Roman"/>
          <w:lang w:val="es-ES_tradnl"/>
        </w:rPr>
        <w:t xml:space="preserve">, </w:t>
      </w:r>
      <w:r w:rsidRPr="00114CC1">
        <w:rPr>
          <w:rFonts w:ascii="Times New Roman" w:hAnsi="Times New Roman" w:cs="Times New Roman"/>
          <w:lang w:val="es-ES_tradnl"/>
        </w:rPr>
        <w:t>segmento de premiación que se valora de acuerdo con la opinión del</w:t>
      </w:r>
      <w:r w:rsidR="00534F60" w:rsidRPr="00114CC1">
        <w:rPr>
          <w:rFonts w:ascii="Times New Roman" w:hAnsi="Times New Roman" w:cs="Times New Roman"/>
          <w:lang w:val="es-ES_tradnl"/>
        </w:rPr>
        <w:t xml:space="preserve"> canal de </w:t>
      </w:r>
      <w:r w:rsidRPr="00114CC1">
        <w:rPr>
          <w:rFonts w:ascii="Times New Roman" w:hAnsi="Times New Roman" w:cs="Times New Roman"/>
          <w:lang w:val="es-ES_tradnl"/>
        </w:rPr>
        <w:t>p</w:t>
      </w:r>
      <w:r w:rsidR="00534F60" w:rsidRPr="00114CC1">
        <w:rPr>
          <w:rFonts w:ascii="Times New Roman" w:hAnsi="Times New Roman" w:cs="Times New Roman"/>
          <w:lang w:val="es-ES_tradnl"/>
        </w:rPr>
        <w:t xml:space="preserve">roductores </w:t>
      </w:r>
      <w:r w:rsidRPr="00114CC1">
        <w:rPr>
          <w:rFonts w:ascii="Times New Roman" w:hAnsi="Times New Roman" w:cs="Times New Roman"/>
          <w:lang w:val="es-ES_tradnl"/>
        </w:rPr>
        <w:t>as</w:t>
      </w:r>
      <w:r w:rsidR="00534F60" w:rsidRPr="00114CC1">
        <w:rPr>
          <w:rFonts w:ascii="Times New Roman" w:hAnsi="Times New Roman" w:cs="Times New Roman"/>
          <w:lang w:val="es-ES_tradnl"/>
        </w:rPr>
        <w:t xml:space="preserve">esores de </w:t>
      </w:r>
      <w:r w:rsidRPr="00114CC1">
        <w:rPr>
          <w:rFonts w:ascii="Times New Roman" w:hAnsi="Times New Roman" w:cs="Times New Roman"/>
          <w:lang w:val="es-ES_tradnl"/>
        </w:rPr>
        <w:t>s</w:t>
      </w:r>
      <w:r w:rsidR="00534F60" w:rsidRPr="00114CC1">
        <w:rPr>
          <w:rFonts w:ascii="Times New Roman" w:hAnsi="Times New Roman" w:cs="Times New Roman"/>
          <w:lang w:val="es-ES_tradnl"/>
        </w:rPr>
        <w:t xml:space="preserve">eguros </w:t>
      </w:r>
      <w:r w:rsidRPr="00114CC1">
        <w:rPr>
          <w:rFonts w:ascii="Times New Roman" w:hAnsi="Times New Roman" w:cs="Times New Roman"/>
          <w:lang w:val="es-ES_tradnl"/>
        </w:rPr>
        <w:t xml:space="preserve">a </w:t>
      </w:r>
      <w:r w:rsidR="00534F60" w:rsidRPr="00114CC1">
        <w:rPr>
          <w:rFonts w:ascii="Times New Roman" w:hAnsi="Times New Roman" w:cs="Times New Roman"/>
          <w:lang w:val="es-ES_tradnl"/>
        </w:rPr>
        <w:t xml:space="preserve">nivel nacional. </w:t>
      </w:r>
      <w:r w:rsidRPr="00114CC1">
        <w:rPr>
          <w:rFonts w:ascii="Times New Roman" w:hAnsi="Times New Roman" w:cs="Times New Roman"/>
          <w:lang w:val="es-ES_tradnl"/>
        </w:rPr>
        <w:t>Asimismo, la premiación marcó que Sancor Seguros se posicione</w:t>
      </w:r>
      <w:r w:rsidR="00534F60" w:rsidRPr="00114CC1">
        <w:rPr>
          <w:rFonts w:ascii="Times New Roman" w:hAnsi="Times New Roman" w:cs="Times New Roman"/>
          <w:lang w:val="es-ES_tradnl"/>
        </w:rPr>
        <w:t xml:space="preserve"> tercer</w:t>
      </w:r>
      <w:r w:rsidRPr="00114CC1">
        <w:rPr>
          <w:rFonts w:ascii="Times New Roman" w:hAnsi="Times New Roman" w:cs="Times New Roman"/>
          <w:lang w:val="es-ES_tradnl"/>
        </w:rPr>
        <w:t>a</w:t>
      </w:r>
      <w:r w:rsidR="00534F60" w:rsidRPr="00114CC1">
        <w:rPr>
          <w:rFonts w:ascii="Times New Roman" w:hAnsi="Times New Roman" w:cs="Times New Roman"/>
          <w:lang w:val="es-ES_tradnl"/>
        </w:rPr>
        <w:t xml:space="preserve"> en </w:t>
      </w:r>
      <w:r w:rsidRPr="00114CC1">
        <w:rPr>
          <w:rFonts w:ascii="Times New Roman" w:hAnsi="Times New Roman" w:cs="Times New Roman"/>
          <w:lang w:val="es-ES_tradnl"/>
        </w:rPr>
        <w:t>“</w:t>
      </w:r>
      <w:r w:rsidR="00534F60" w:rsidRPr="00114CC1">
        <w:rPr>
          <w:rFonts w:ascii="Times New Roman" w:hAnsi="Times New Roman" w:cs="Times New Roman"/>
          <w:lang w:val="es-ES_tradnl"/>
        </w:rPr>
        <w:t>Prestigio Público</w:t>
      </w:r>
      <w:r w:rsidRPr="00114CC1">
        <w:rPr>
          <w:rFonts w:ascii="Times New Roman" w:hAnsi="Times New Roman" w:cs="Times New Roman"/>
          <w:lang w:val="es-ES_tradnl"/>
        </w:rPr>
        <w:t>”</w:t>
      </w:r>
      <w:r w:rsidR="00534F60" w:rsidRPr="00114CC1">
        <w:rPr>
          <w:rFonts w:ascii="Times New Roman" w:hAnsi="Times New Roman" w:cs="Times New Roman"/>
          <w:lang w:val="es-ES_tradnl"/>
        </w:rPr>
        <w:t xml:space="preserve">, que </w:t>
      </w:r>
      <w:r w:rsidRPr="00114CC1">
        <w:rPr>
          <w:rFonts w:ascii="Times New Roman" w:hAnsi="Times New Roman" w:cs="Times New Roman"/>
          <w:lang w:val="es-ES_tradnl"/>
        </w:rPr>
        <w:t xml:space="preserve">toma </w:t>
      </w:r>
      <w:r w:rsidR="00534F60" w:rsidRPr="00114CC1">
        <w:rPr>
          <w:rFonts w:ascii="Times New Roman" w:hAnsi="Times New Roman" w:cs="Times New Roman"/>
          <w:lang w:val="es-ES_tradnl"/>
        </w:rPr>
        <w:t xml:space="preserve">la medición </w:t>
      </w:r>
      <w:r w:rsidRPr="00114CC1">
        <w:rPr>
          <w:rFonts w:ascii="Times New Roman" w:hAnsi="Times New Roman" w:cs="Times New Roman"/>
          <w:lang w:val="es-ES_tradnl"/>
        </w:rPr>
        <w:t xml:space="preserve">de valoraciones </w:t>
      </w:r>
      <w:r w:rsidR="00534F60" w:rsidRPr="00114CC1">
        <w:rPr>
          <w:rFonts w:ascii="Times New Roman" w:hAnsi="Times New Roman" w:cs="Times New Roman"/>
          <w:lang w:val="es-ES_tradnl"/>
        </w:rPr>
        <w:t>realizada sobre el público (asegurado o no) acerca de la percepción de las compañías del sector.</w:t>
      </w:r>
    </w:p>
    <w:p w14:paraId="3F4A2C69" w14:textId="77777777" w:rsidR="006F4638" w:rsidRPr="00114CC1" w:rsidRDefault="006F4638" w:rsidP="00817CE7">
      <w:pPr>
        <w:spacing w:line="480" w:lineRule="auto"/>
        <w:jc w:val="both"/>
        <w:rPr>
          <w:rFonts w:ascii="Times New Roman" w:hAnsi="Times New Roman" w:cs="Times New Roman"/>
          <w:b/>
          <w:bCs/>
          <w:lang w:val="es-ES_tradnl"/>
        </w:rPr>
      </w:pPr>
    </w:p>
    <w:p w14:paraId="21B7E570" w14:textId="348C79F0" w:rsidR="001F0A4F" w:rsidRPr="00E36757" w:rsidRDefault="00E36757" w:rsidP="00E36757">
      <w:pPr>
        <w:pStyle w:val="Heading3"/>
        <w:rPr>
          <w:rFonts w:ascii="Times New Roman" w:hAnsi="Times New Roman" w:cs="Times New Roman"/>
          <w:color w:val="auto"/>
          <w:lang w:val="es-ES_tradnl"/>
        </w:rPr>
      </w:pPr>
      <w:bookmarkStart w:id="27" w:name="_Toc131726796"/>
      <w:r w:rsidRPr="00E36757">
        <w:rPr>
          <w:rFonts w:ascii="Times New Roman" w:hAnsi="Times New Roman" w:cs="Times New Roman"/>
          <w:color w:val="auto"/>
          <w:lang w:val="es-ES_tradnl"/>
        </w:rPr>
        <w:t xml:space="preserve">2.2.5 </w:t>
      </w:r>
      <w:r w:rsidR="001F0A4F" w:rsidRPr="00E36757">
        <w:rPr>
          <w:rFonts w:ascii="Times New Roman" w:hAnsi="Times New Roman" w:cs="Times New Roman"/>
          <w:color w:val="auto"/>
          <w:lang w:val="es-ES_tradnl"/>
        </w:rPr>
        <w:t>Presentación del Programa Beneficia</w:t>
      </w:r>
      <w:bookmarkEnd w:id="27"/>
    </w:p>
    <w:p w14:paraId="7B06E162" w14:textId="77777777" w:rsidR="001F0A4F" w:rsidRPr="00114CC1" w:rsidRDefault="001F0A4F" w:rsidP="00817CE7">
      <w:pPr>
        <w:spacing w:line="480" w:lineRule="auto"/>
        <w:jc w:val="both"/>
        <w:rPr>
          <w:rFonts w:ascii="Times New Roman" w:hAnsi="Times New Roman" w:cs="Times New Roman"/>
          <w:b/>
          <w:bCs/>
          <w:lang w:val="es-ES_tradnl"/>
        </w:rPr>
      </w:pPr>
    </w:p>
    <w:p w14:paraId="2A504EBC" w14:textId="133C98D7" w:rsidR="00726CA9" w:rsidRPr="00114CC1" w:rsidRDefault="00726CA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Habiendo ya hablado de lo que es el Grupo Sancor Seguros, y bajado a detalle sobre información específica de Sancor Seguros, se considera necesario, a los fines del presente trabajo, realizar una ampliación respecto a qué es el </w:t>
      </w:r>
      <w:r w:rsidR="00750A2F">
        <w:rPr>
          <w:rFonts w:ascii="Times New Roman" w:hAnsi="Times New Roman" w:cs="Times New Roman"/>
          <w:lang w:val="es-ES_tradnl"/>
        </w:rPr>
        <w:t>p</w:t>
      </w:r>
      <w:r w:rsidRPr="00114CC1">
        <w:rPr>
          <w:rFonts w:ascii="Times New Roman" w:hAnsi="Times New Roman" w:cs="Times New Roman"/>
          <w:lang w:val="es-ES_tradnl"/>
        </w:rPr>
        <w:t>rograma Beneficia, puesto que las propuestas de mejoras de la presente investigación se realizarán sobre este apartado específico de la empresa.</w:t>
      </w:r>
    </w:p>
    <w:p w14:paraId="565F79C5" w14:textId="27CF5096" w:rsidR="00726CA9" w:rsidRPr="00114CC1" w:rsidRDefault="00726CA9" w:rsidP="00817CE7">
      <w:pPr>
        <w:spacing w:line="480" w:lineRule="auto"/>
        <w:jc w:val="both"/>
        <w:rPr>
          <w:rFonts w:ascii="Times New Roman" w:hAnsi="Times New Roman" w:cs="Times New Roman"/>
          <w:lang w:val="es-ES_tradnl"/>
        </w:rPr>
      </w:pPr>
    </w:p>
    <w:p w14:paraId="5753520C" w14:textId="6DFAB844" w:rsidR="00726CA9" w:rsidRPr="00114CC1" w:rsidRDefault="00726CA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El </w:t>
      </w:r>
      <w:r w:rsidR="00750A2F">
        <w:rPr>
          <w:rFonts w:ascii="Times New Roman" w:hAnsi="Times New Roman" w:cs="Times New Roman"/>
          <w:lang w:val="es-ES_tradnl"/>
        </w:rPr>
        <w:t>p</w:t>
      </w:r>
      <w:r w:rsidRPr="00114CC1">
        <w:rPr>
          <w:rFonts w:ascii="Times New Roman" w:hAnsi="Times New Roman" w:cs="Times New Roman"/>
          <w:lang w:val="es-ES_tradnl"/>
        </w:rPr>
        <w:t>rograma Beneficia es el programa de beneficios para clientes de Sancor Seguros. Es un programa</w:t>
      </w:r>
      <w:r w:rsidR="001F0A4F" w:rsidRPr="00114CC1">
        <w:rPr>
          <w:rFonts w:ascii="Times New Roman" w:hAnsi="Times New Roman" w:cs="Times New Roman"/>
          <w:lang w:val="es-ES_tradnl"/>
        </w:rPr>
        <w:t xml:space="preserve"> que</w:t>
      </w:r>
      <w:r w:rsidRPr="00114CC1">
        <w:rPr>
          <w:rFonts w:ascii="Times New Roman" w:hAnsi="Times New Roman" w:cs="Times New Roman"/>
          <w:lang w:val="es-ES_tradnl"/>
        </w:rPr>
        <w:t xml:space="preserve"> permite sumar puntos todos los meses a través de los seguros que el cliente tiene contratado</w:t>
      </w:r>
      <w:r w:rsidR="00750A2F">
        <w:rPr>
          <w:rFonts w:ascii="Times New Roman" w:hAnsi="Times New Roman" w:cs="Times New Roman"/>
          <w:lang w:val="es-ES_tradnl"/>
        </w:rPr>
        <w:t>s</w:t>
      </w:r>
      <w:r w:rsidRPr="00114CC1">
        <w:rPr>
          <w:rFonts w:ascii="Times New Roman" w:hAnsi="Times New Roman" w:cs="Times New Roman"/>
          <w:lang w:val="es-ES_tradnl"/>
        </w:rPr>
        <w:t>, para luego poder canjearlos por diferentes productos del catálogo. Además de esto, el programa se compone de otras 2 propuesta: se puede acceder a beneficios exclusivos por solo ser cliente de Sancor Seguros, como así también participar de sorteos de premios o experiencias que resultan únicas para el cliente, puesto que se desarrollan en torno a vínculos corporativos o institucionales que la empresa posee y permite el ingreso a lugares que, posiblemente, un cliente por cuenta propia no podría acceder. Este último punto se posiciona como el componente de diferenciación de</w:t>
      </w:r>
      <w:r w:rsidR="00750A2F">
        <w:rPr>
          <w:rFonts w:ascii="Times New Roman" w:hAnsi="Times New Roman" w:cs="Times New Roman"/>
          <w:lang w:val="es-ES_tradnl"/>
        </w:rPr>
        <w:t>l</w:t>
      </w:r>
      <w:r w:rsidRPr="00114CC1">
        <w:rPr>
          <w:rFonts w:ascii="Times New Roman" w:hAnsi="Times New Roman" w:cs="Times New Roman"/>
          <w:lang w:val="es-ES_tradnl"/>
        </w:rPr>
        <w:t xml:space="preserve"> programa </w:t>
      </w:r>
      <w:r w:rsidR="00750A2F">
        <w:rPr>
          <w:rFonts w:ascii="Times New Roman" w:hAnsi="Times New Roman" w:cs="Times New Roman"/>
          <w:lang w:val="es-ES_tradnl"/>
        </w:rPr>
        <w:t xml:space="preserve">por sobre </w:t>
      </w:r>
      <w:r w:rsidRPr="00114CC1">
        <w:rPr>
          <w:rFonts w:ascii="Times New Roman" w:hAnsi="Times New Roman" w:cs="Times New Roman"/>
          <w:lang w:val="es-ES_tradnl"/>
        </w:rPr>
        <w:t xml:space="preserve">el resto de </w:t>
      </w:r>
      <w:r w:rsidR="001375D1" w:rsidRPr="00114CC1">
        <w:rPr>
          <w:rFonts w:ascii="Times New Roman" w:hAnsi="Times New Roman" w:cs="Times New Roman"/>
          <w:lang w:val="es-ES_tradnl"/>
        </w:rPr>
        <w:t>los programas</w:t>
      </w:r>
      <w:r w:rsidRPr="00114CC1">
        <w:rPr>
          <w:rFonts w:ascii="Times New Roman" w:hAnsi="Times New Roman" w:cs="Times New Roman"/>
          <w:lang w:val="es-ES_tradnl"/>
        </w:rPr>
        <w:t xml:space="preserve"> del mercado.</w:t>
      </w:r>
      <w:r w:rsidR="001F0A4F" w:rsidRPr="00114CC1">
        <w:rPr>
          <w:rFonts w:ascii="Times New Roman" w:hAnsi="Times New Roman" w:cs="Times New Roman"/>
          <w:lang w:val="es-ES_tradnl"/>
        </w:rPr>
        <w:t xml:space="preserve"> </w:t>
      </w:r>
    </w:p>
    <w:p w14:paraId="45D504C1" w14:textId="18243469" w:rsidR="001F0A4F" w:rsidRPr="00114CC1" w:rsidRDefault="001F0A4F" w:rsidP="00817CE7">
      <w:pPr>
        <w:spacing w:line="480" w:lineRule="auto"/>
        <w:jc w:val="both"/>
        <w:rPr>
          <w:rFonts w:ascii="Times New Roman" w:hAnsi="Times New Roman" w:cs="Times New Roman"/>
          <w:lang w:val="es-ES_tradnl"/>
        </w:rPr>
      </w:pPr>
    </w:p>
    <w:p w14:paraId="5417EA63" w14:textId="02E2D9D2" w:rsidR="001F0A4F" w:rsidRPr="00114CC1" w:rsidRDefault="001F0A4F" w:rsidP="00817CE7">
      <w:pPr>
        <w:spacing w:line="480" w:lineRule="auto"/>
        <w:jc w:val="both"/>
        <w:rPr>
          <w:rFonts w:ascii="Times New Roman" w:hAnsi="Times New Roman" w:cs="Times New Roman"/>
          <w:lang w:val="es-ES_tradnl"/>
        </w:rPr>
      </w:pPr>
      <w:bookmarkStart w:id="28" w:name="_Hlk121348243"/>
      <w:r w:rsidRPr="00114CC1">
        <w:rPr>
          <w:rFonts w:ascii="Times New Roman" w:hAnsi="Times New Roman" w:cs="Times New Roman"/>
          <w:lang w:val="es-ES_tradnl"/>
        </w:rPr>
        <w:t xml:space="preserve">En términos generales, el Programa Beneficia es el único de la industria aseguradora que otorga puntos por los consumos mensuales de seguros, más bonus que se otorgan con determinada frecuencia, atados a comportamientos que la compañía desea potenciar (por ejemplo, bonus semestral por no tener siniestros). Pueden participar del programa todas las personas físicas, que sean clientes de Sancor Seguros con al menos una póliza vigente, adhiriéndose al programa desde el sitio de autogestión de Sancor Seguros, condición necesaria para ser parte, puesto que la adhesión no es automática, sino voluntaria por cada asegurado. Los clientes, al mes siguiente de haberse adherido comienzan a sumar 1 punto por cada $20 destinados al pago de seguros (premio), pero podrán acceder a beneficios y sorteos desde el momento de la adhesión. </w:t>
      </w:r>
    </w:p>
    <w:bookmarkEnd w:id="28"/>
    <w:p w14:paraId="53CAF06E" w14:textId="2B768D12" w:rsidR="00DE1240" w:rsidRPr="00114CC1" w:rsidRDefault="00DE1240" w:rsidP="00817CE7">
      <w:pPr>
        <w:spacing w:line="480" w:lineRule="auto"/>
        <w:jc w:val="both"/>
        <w:rPr>
          <w:rFonts w:ascii="Times New Roman" w:hAnsi="Times New Roman" w:cs="Times New Roman"/>
          <w:lang w:val="es-ES_tradnl"/>
        </w:rPr>
      </w:pPr>
    </w:p>
    <w:p w14:paraId="7E0EC599" w14:textId="4F75E75E" w:rsidR="00DE1240" w:rsidRPr="00114CC1" w:rsidRDefault="00DE1240" w:rsidP="00817CE7">
      <w:pPr>
        <w:spacing w:line="480" w:lineRule="auto"/>
        <w:jc w:val="both"/>
        <w:rPr>
          <w:rFonts w:ascii="Times New Roman" w:hAnsi="Times New Roman" w:cs="Times New Roman"/>
          <w:lang w:val="es-ES_tradnl"/>
        </w:rPr>
      </w:pPr>
      <w:bookmarkStart w:id="29" w:name="_Hlk121349394"/>
      <w:r w:rsidRPr="00114CC1">
        <w:rPr>
          <w:rFonts w:ascii="Times New Roman" w:hAnsi="Times New Roman" w:cs="Times New Roman"/>
          <w:lang w:val="es-ES_tradnl"/>
        </w:rPr>
        <w:t>Respecto a la composición actual del programa, se debe resaltar que</w:t>
      </w:r>
      <w:r w:rsidR="006B34E9" w:rsidRPr="00114CC1">
        <w:rPr>
          <w:rFonts w:ascii="Times New Roman" w:hAnsi="Times New Roman" w:cs="Times New Roman"/>
          <w:lang w:val="es-ES_tradnl"/>
        </w:rPr>
        <w:t>,</w:t>
      </w:r>
      <w:r w:rsidRPr="00114CC1">
        <w:rPr>
          <w:rFonts w:ascii="Times New Roman" w:hAnsi="Times New Roman" w:cs="Times New Roman"/>
          <w:lang w:val="es-ES_tradnl"/>
        </w:rPr>
        <w:t xml:space="preserve"> </w:t>
      </w:r>
      <w:r w:rsidR="006B34E9" w:rsidRPr="00114CC1">
        <w:rPr>
          <w:rFonts w:ascii="Times New Roman" w:hAnsi="Times New Roman" w:cs="Times New Roman"/>
          <w:lang w:val="es-ES_tradnl"/>
        </w:rPr>
        <w:t xml:space="preserve">de </w:t>
      </w:r>
      <w:r w:rsidR="00F12577">
        <w:rPr>
          <w:rFonts w:ascii="Times New Roman" w:hAnsi="Times New Roman" w:cs="Times New Roman"/>
          <w:lang w:val="es-ES_tradnl"/>
        </w:rPr>
        <w:t>poco más de</w:t>
      </w:r>
      <w:r w:rsidR="006B34E9" w:rsidRPr="00114CC1">
        <w:rPr>
          <w:rFonts w:ascii="Times New Roman" w:hAnsi="Times New Roman" w:cs="Times New Roman"/>
          <w:lang w:val="es-ES_tradnl"/>
        </w:rPr>
        <w:t xml:space="preserve"> 100.000 clientes adheridos al programa, el 20% de los mismos corresponden a clientes de la </w:t>
      </w:r>
      <w:r w:rsidR="00F12577">
        <w:rPr>
          <w:rFonts w:ascii="Times New Roman" w:hAnsi="Times New Roman" w:cs="Times New Roman"/>
          <w:lang w:val="es-ES_tradnl"/>
        </w:rPr>
        <w:t>p</w:t>
      </w:r>
      <w:r w:rsidR="006B34E9" w:rsidRPr="00114CC1">
        <w:rPr>
          <w:rFonts w:ascii="Times New Roman" w:hAnsi="Times New Roman" w:cs="Times New Roman"/>
          <w:lang w:val="es-ES_tradnl"/>
        </w:rPr>
        <w:t>rovincia de Buenos Aires. Lo siguen con el 9% clientes de la provincia de Santa Fe, 7,5% clientes de Capital Federal y 5,6% clientes de Córdoba. El resto de las provincias no supera el 3% del total de clientes adheridos al programa</w:t>
      </w:r>
      <w:r w:rsidR="00F12577">
        <w:rPr>
          <w:rFonts w:ascii="Times New Roman" w:hAnsi="Times New Roman" w:cs="Times New Roman"/>
          <w:lang w:val="es-ES_tradnl"/>
        </w:rPr>
        <w:t xml:space="preserve"> cada una</w:t>
      </w:r>
      <w:r w:rsidR="006B34E9" w:rsidRPr="00114CC1">
        <w:rPr>
          <w:rFonts w:ascii="Times New Roman" w:hAnsi="Times New Roman" w:cs="Times New Roman"/>
          <w:lang w:val="es-ES_tradnl"/>
        </w:rPr>
        <w:t xml:space="preserve">. Asimismo, numéricamente el programa presenta en promedio unos mil canjes de premios por mes, en donde el acumulado histórico nos muestra que el principal aliado es YPF, concentrando más del 60% de los canjes, seguido por Aerolíneas Argentinas con el 15%. El resto de las alianzas no supera el 5%. </w:t>
      </w:r>
    </w:p>
    <w:bookmarkEnd w:id="29"/>
    <w:p w14:paraId="33E74746" w14:textId="4AA61F32" w:rsidR="00534F60" w:rsidRPr="00114CC1" w:rsidRDefault="00534F60" w:rsidP="00817CE7">
      <w:pPr>
        <w:spacing w:line="480" w:lineRule="auto"/>
        <w:jc w:val="both"/>
        <w:rPr>
          <w:rFonts w:ascii="Times New Roman" w:hAnsi="Times New Roman" w:cs="Times New Roman"/>
          <w:lang w:val="es-ES_tradnl"/>
        </w:rPr>
      </w:pPr>
    </w:p>
    <w:p w14:paraId="6207A80A" w14:textId="2E53CF65" w:rsidR="00534F60" w:rsidRPr="00114CC1" w:rsidRDefault="00534F6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Entrando </w:t>
      </w:r>
      <w:r w:rsidR="001B766A">
        <w:rPr>
          <w:rFonts w:ascii="Times New Roman" w:hAnsi="Times New Roman" w:cs="Times New Roman"/>
          <w:lang w:val="es-ES_tradnl"/>
        </w:rPr>
        <w:t>en</w:t>
      </w:r>
      <w:r w:rsidRPr="00114CC1">
        <w:rPr>
          <w:rFonts w:ascii="Times New Roman" w:hAnsi="Times New Roman" w:cs="Times New Roman"/>
          <w:lang w:val="es-ES_tradnl"/>
        </w:rPr>
        <w:t xml:space="preserve"> detalle</w:t>
      </w:r>
      <w:r w:rsidR="001B766A">
        <w:rPr>
          <w:rFonts w:ascii="Times New Roman" w:hAnsi="Times New Roman" w:cs="Times New Roman"/>
          <w:lang w:val="es-ES_tradnl"/>
        </w:rPr>
        <w:t>s</w:t>
      </w:r>
      <w:r w:rsidRPr="00114CC1">
        <w:rPr>
          <w:rFonts w:ascii="Times New Roman" w:hAnsi="Times New Roman" w:cs="Times New Roman"/>
          <w:lang w:val="es-ES_tradnl"/>
        </w:rPr>
        <w:t xml:space="preserve"> más técnicos, el programa presenta un esquema de cálculo de puntos interno que es incremental y ascendente, es decir, que mientras más meses el cliente permanece en la compañía, la acumulación de puntos le permitirá acceder a mejores premios producto de una mejora en la relación “</w:t>
      </w:r>
      <w:r w:rsidR="00F12577">
        <w:rPr>
          <w:rFonts w:ascii="Times New Roman" w:hAnsi="Times New Roman" w:cs="Times New Roman"/>
          <w:lang w:val="es-ES_tradnl"/>
        </w:rPr>
        <w:t>v</w:t>
      </w:r>
      <w:r w:rsidRPr="00114CC1">
        <w:rPr>
          <w:rFonts w:ascii="Times New Roman" w:hAnsi="Times New Roman" w:cs="Times New Roman"/>
          <w:lang w:val="es-ES_tradnl"/>
        </w:rPr>
        <w:t xml:space="preserve">alor del punto </w:t>
      </w:r>
      <w:r w:rsidR="00F12577">
        <w:rPr>
          <w:rFonts w:ascii="Times New Roman" w:hAnsi="Times New Roman" w:cs="Times New Roman"/>
          <w:lang w:val="es-ES_tradnl"/>
        </w:rPr>
        <w:t>v</w:t>
      </w:r>
      <w:r w:rsidRPr="00114CC1">
        <w:rPr>
          <w:rFonts w:ascii="Times New Roman" w:hAnsi="Times New Roman" w:cs="Times New Roman"/>
          <w:lang w:val="es-ES_tradnl"/>
        </w:rPr>
        <w:t xml:space="preserve">s. </w:t>
      </w:r>
      <w:r w:rsidR="00F12577">
        <w:rPr>
          <w:rFonts w:ascii="Times New Roman" w:hAnsi="Times New Roman" w:cs="Times New Roman"/>
          <w:lang w:val="es-ES_tradnl"/>
        </w:rPr>
        <w:t>c</w:t>
      </w:r>
      <w:r w:rsidRPr="00114CC1">
        <w:rPr>
          <w:rFonts w:ascii="Times New Roman" w:hAnsi="Times New Roman" w:cs="Times New Roman"/>
          <w:lang w:val="es-ES_tradnl"/>
        </w:rPr>
        <w:t>ostro del premio”. Actualmente, el programa otorga en términos porcentuales un promedio ponderado del 2,95% del premio pagado en recompensas para el cliente, comenzando en un 2,5% para aquellos clientes que canjeen a los 3 meses sus puntos, y llegando hasta un 4,5% para aquellos clientes que lo hagan a los 24 meses.</w:t>
      </w:r>
    </w:p>
    <w:p w14:paraId="12C5F105" w14:textId="4EBBF9B3" w:rsidR="001F0A4F" w:rsidRPr="00114CC1" w:rsidRDefault="001F0A4F" w:rsidP="00817CE7">
      <w:pPr>
        <w:spacing w:line="480" w:lineRule="auto"/>
        <w:jc w:val="both"/>
        <w:rPr>
          <w:rFonts w:ascii="Times New Roman" w:hAnsi="Times New Roman" w:cs="Times New Roman"/>
          <w:lang w:val="es-ES_tradnl"/>
        </w:rPr>
      </w:pPr>
    </w:p>
    <w:p w14:paraId="4DB17BDD" w14:textId="1FD85BFB" w:rsidR="00F12577" w:rsidRDefault="001F0A4F"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El presente trabajo, que tiene como objetivo desarrollar un plan de mejora para este programa de fidelización, partirá de la base actual del Programa Beneficia, con la intención de desarrollar un programa integrador,</w:t>
      </w:r>
      <w:r w:rsidR="00721C27" w:rsidRPr="00114CC1">
        <w:rPr>
          <w:rFonts w:ascii="Times New Roman" w:hAnsi="Times New Roman" w:cs="Times New Roman"/>
          <w:lang w:val="es-ES_tradnl"/>
        </w:rPr>
        <w:t xml:space="preserve"> </w:t>
      </w:r>
      <w:r w:rsidRPr="00114CC1">
        <w:rPr>
          <w:rFonts w:ascii="Times New Roman" w:hAnsi="Times New Roman" w:cs="Times New Roman"/>
          <w:lang w:val="es-ES_tradnl"/>
        </w:rPr>
        <w:t>centra</w:t>
      </w:r>
      <w:r w:rsidR="00721C27" w:rsidRPr="00114CC1">
        <w:rPr>
          <w:rFonts w:ascii="Times New Roman" w:hAnsi="Times New Roman" w:cs="Times New Roman"/>
          <w:lang w:val="es-ES_tradnl"/>
        </w:rPr>
        <w:t>d</w:t>
      </w:r>
      <w:r w:rsidRPr="00114CC1">
        <w:rPr>
          <w:rFonts w:ascii="Times New Roman" w:hAnsi="Times New Roman" w:cs="Times New Roman"/>
          <w:lang w:val="es-ES_tradnl"/>
        </w:rPr>
        <w:t>o en el cliente,</w:t>
      </w:r>
      <w:r w:rsidR="00721C27" w:rsidRPr="00114CC1">
        <w:rPr>
          <w:rFonts w:ascii="Times New Roman" w:hAnsi="Times New Roman" w:cs="Times New Roman"/>
          <w:lang w:val="es-ES_tradnl"/>
        </w:rPr>
        <w:t xml:space="preserve"> a fin de lograr</w:t>
      </w:r>
      <w:r w:rsidRPr="00114CC1">
        <w:rPr>
          <w:rFonts w:ascii="Times New Roman" w:hAnsi="Times New Roman" w:cs="Times New Roman"/>
          <w:lang w:val="es-ES_tradnl"/>
        </w:rPr>
        <w:t xml:space="preserve"> </w:t>
      </w:r>
      <w:r w:rsidR="00721C27" w:rsidRPr="00114CC1">
        <w:rPr>
          <w:rFonts w:ascii="Times New Roman" w:hAnsi="Times New Roman" w:cs="Times New Roman"/>
          <w:lang w:val="es-ES_tradnl"/>
        </w:rPr>
        <w:t>brindarle</w:t>
      </w:r>
      <w:r w:rsidRPr="00114CC1">
        <w:rPr>
          <w:rFonts w:ascii="Times New Roman" w:hAnsi="Times New Roman" w:cs="Times New Roman"/>
          <w:lang w:val="es-ES_tradnl"/>
        </w:rPr>
        <w:t xml:space="preserve"> un programa de fidelización corporativo integral</w:t>
      </w:r>
      <w:r w:rsidR="00721C27" w:rsidRPr="00114CC1">
        <w:rPr>
          <w:rFonts w:ascii="Times New Roman" w:hAnsi="Times New Roman" w:cs="Times New Roman"/>
          <w:lang w:val="es-ES_tradnl"/>
        </w:rPr>
        <w:t xml:space="preserve">. </w:t>
      </w:r>
    </w:p>
    <w:p w14:paraId="4A4D7B62" w14:textId="19833838" w:rsidR="005D4460" w:rsidRDefault="005D4460" w:rsidP="00817CE7">
      <w:pPr>
        <w:spacing w:line="480" w:lineRule="auto"/>
        <w:jc w:val="both"/>
        <w:rPr>
          <w:rFonts w:ascii="Times New Roman" w:hAnsi="Times New Roman" w:cs="Times New Roman"/>
          <w:lang w:val="es-ES_tradnl"/>
        </w:rPr>
      </w:pPr>
    </w:p>
    <w:p w14:paraId="5A10791C" w14:textId="45030CED" w:rsidR="005D4460" w:rsidRDefault="005D4460" w:rsidP="00817CE7">
      <w:pPr>
        <w:spacing w:line="480" w:lineRule="auto"/>
        <w:jc w:val="both"/>
        <w:rPr>
          <w:rFonts w:ascii="Times New Roman" w:hAnsi="Times New Roman" w:cs="Times New Roman"/>
          <w:lang w:val="es-ES_tradnl"/>
        </w:rPr>
      </w:pPr>
    </w:p>
    <w:p w14:paraId="2113AD33" w14:textId="0AE853D9" w:rsidR="005D4460" w:rsidRDefault="005D4460" w:rsidP="00817CE7">
      <w:pPr>
        <w:spacing w:line="480" w:lineRule="auto"/>
        <w:jc w:val="both"/>
        <w:rPr>
          <w:rFonts w:ascii="Times New Roman" w:hAnsi="Times New Roman" w:cs="Times New Roman"/>
          <w:lang w:val="es-ES_tradnl"/>
        </w:rPr>
      </w:pPr>
    </w:p>
    <w:p w14:paraId="0DE568E7" w14:textId="34F61AD1" w:rsidR="005D4460" w:rsidRDefault="005D4460" w:rsidP="00817CE7">
      <w:pPr>
        <w:spacing w:line="480" w:lineRule="auto"/>
        <w:jc w:val="both"/>
        <w:rPr>
          <w:rFonts w:ascii="Times New Roman" w:hAnsi="Times New Roman" w:cs="Times New Roman"/>
          <w:lang w:val="es-ES_tradnl"/>
        </w:rPr>
      </w:pPr>
    </w:p>
    <w:p w14:paraId="606FA6E8" w14:textId="3662EA19" w:rsidR="005D4460" w:rsidRDefault="005D4460" w:rsidP="00817CE7">
      <w:pPr>
        <w:spacing w:line="480" w:lineRule="auto"/>
        <w:jc w:val="both"/>
        <w:rPr>
          <w:rFonts w:ascii="Times New Roman" w:hAnsi="Times New Roman" w:cs="Times New Roman"/>
          <w:lang w:val="es-ES_tradnl"/>
        </w:rPr>
      </w:pPr>
    </w:p>
    <w:p w14:paraId="0BBB966E" w14:textId="3686A92B" w:rsidR="005D4460" w:rsidRDefault="005D4460" w:rsidP="00817CE7">
      <w:pPr>
        <w:spacing w:line="480" w:lineRule="auto"/>
        <w:jc w:val="both"/>
        <w:rPr>
          <w:rFonts w:ascii="Times New Roman" w:hAnsi="Times New Roman" w:cs="Times New Roman"/>
          <w:lang w:val="es-ES_tradnl"/>
        </w:rPr>
      </w:pPr>
    </w:p>
    <w:p w14:paraId="5A95A6C6" w14:textId="77777777" w:rsidR="00DA5BF4" w:rsidRDefault="00DA5BF4" w:rsidP="00817CE7">
      <w:pPr>
        <w:spacing w:line="480" w:lineRule="auto"/>
        <w:rPr>
          <w:rFonts w:ascii="Times New Roman" w:hAnsi="Times New Roman" w:cs="Times New Roman"/>
          <w:lang w:val="es-ES_tradnl"/>
        </w:rPr>
      </w:pPr>
    </w:p>
    <w:p w14:paraId="29D7871C" w14:textId="77777777" w:rsidR="00817CE7" w:rsidRDefault="00817CE7" w:rsidP="00817CE7">
      <w:pPr>
        <w:spacing w:line="480" w:lineRule="auto"/>
        <w:jc w:val="center"/>
        <w:rPr>
          <w:rFonts w:ascii="Times New Roman" w:hAnsi="Times New Roman" w:cs="Times New Roman"/>
          <w:b/>
          <w:bCs/>
          <w:sz w:val="28"/>
          <w:szCs w:val="28"/>
          <w:lang w:val="es-ES_tradnl"/>
        </w:rPr>
      </w:pPr>
    </w:p>
    <w:p w14:paraId="28B9ED79" w14:textId="77777777" w:rsidR="00817CE7" w:rsidRDefault="00817CE7" w:rsidP="00817CE7">
      <w:pPr>
        <w:spacing w:line="480" w:lineRule="auto"/>
        <w:jc w:val="center"/>
        <w:rPr>
          <w:rFonts w:ascii="Times New Roman" w:hAnsi="Times New Roman" w:cs="Times New Roman"/>
          <w:b/>
          <w:bCs/>
          <w:sz w:val="28"/>
          <w:szCs w:val="28"/>
          <w:lang w:val="es-ES_tradnl"/>
        </w:rPr>
      </w:pPr>
    </w:p>
    <w:p w14:paraId="1C0AD12B" w14:textId="77777777" w:rsidR="00817CE7" w:rsidRDefault="00817CE7" w:rsidP="00817CE7">
      <w:pPr>
        <w:spacing w:line="480" w:lineRule="auto"/>
        <w:jc w:val="center"/>
        <w:rPr>
          <w:rFonts w:ascii="Times New Roman" w:hAnsi="Times New Roman" w:cs="Times New Roman"/>
          <w:b/>
          <w:bCs/>
          <w:sz w:val="28"/>
          <w:szCs w:val="28"/>
          <w:lang w:val="es-ES_tradnl"/>
        </w:rPr>
      </w:pPr>
    </w:p>
    <w:p w14:paraId="3A6A8271" w14:textId="77777777" w:rsidR="00817CE7" w:rsidRDefault="00817CE7" w:rsidP="00817CE7">
      <w:pPr>
        <w:spacing w:line="480" w:lineRule="auto"/>
        <w:jc w:val="center"/>
        <w:rPr>
          <w:rFonts w:ascii="Times New Roman" w:hAnsi="Times New Roman" w:cs="Times New Roman"/>
          <w:b/>
          <w:bCs/>
          <w:sz w:val="28"/>
          <w:szCs w:val="28"/>
          <w:lang w:val="es-ES_tradnl"/>
        </w:rPr>
      </w:pPr>
    </w:p>
    <w:p w14:paraId="5D1A0435" w14:textId="77777777" w:rsidR="00817CE7" w:rsidRDefault="00817CE7" w:rsidP="00817CE7">
      <w:pPr>
        <w:spacing w:line="480" w:lineRule="auto"/>
        <w:jc w:val="center"/>
        <w:rPr>
          <w:rFonts w:ascii="Times New Roman" w:hAnsi="Times New Roman" w:cs="Times New Roman"/>
          <w:b/>
          <w:bCs/>
          <w:sz w:val="28"/>
          <w:szCs w:val="28"/>
          <w:lang w:val="es-ES_tradnl"/>
        </w:rPr>
      </w:pPr>
    </w:p>
    <w:p w14:paraId="5449348F" w14:textId="77777777" w:rsidR="00817CE7" w:rsidRDefault="00817CE7" w:rsidP="00817CE7">
      <w:pPr>
        <w:spacing w:line="480" w:lineRule="auto"/>
        <w:jc w:val="center"/>
        <w:rPr>
          <w:rFonts w:ascii="Times New Roman" w:hAnsi="Times New Roman" w:cs="Times New Roman"/>
          <w:b/>
          <w:bCs/>
          <w:sz w:val="28"/>
          <w:szCs w:val="28"/>
          <w:lang w:val="es-ES_tradnl"/>
        </w:rPr>
      </w:pPr>
    </w:p>
    <w:p w14:paraId="141D5E01" w14:textId="77777777" w:rsidR="00817CE7" w:rsidRDefault="00817CE7" w:rsidP="00817CE7">
      <w:pPr>
        <w:spacing w:line="480" w:lineRule="auto"/>
        <w:jc w:val="center"/>
        <w:rPr>
          <w:rFonts w:ascii="Times New Roman" w:hAnsi="Times New Roman" w:cs="Times New Roman"/>
          <w:b/>
          <w:bCs/>
          <w:sz w:val="28"/>
          <w:szCs w:val="28"/>
          <w:lang w:val="es-ES_tradnl"/>
        </w:rPr>
      </w:pPr>
    </w:p>
    <w:p w14:paraId="728E2C42" w14:textId="77777777" w:rsidR="00817CE7" w:rsidRDefault="00817CE7" w:rsidP="00817CE7">
      <w:pPr>
        <w:spacing w:line="480" w:lineRule="auto"/>
        <w:jc w:val="center"/>
        <w:rPr>
          <w:rFonts w:ascii="Times New Roman" w:hAnsi="Times New Roman" w:cs="Times New Roman"/>
          <w:b/>
          <w:bCs/>
          <w:sz w:val="28"/>
          <w:szCs w:val="28"/>
          <w:lang w:val="es-ES_tradnl"/>
        </w:rPr>
      </w:pPr>
    </w:p>
    <w:p w14:paraId="11CF73B0" w14:textId="77777777" w:rsidR="00817CE7" w:rsidRDefault="00817CE7" w:rsidP="00817CE7">
      <w:pPr>
        <w:spacing w:line="480" w:lineRule="auto"/>
        <w:jc w:val="center"/>
        <w:rPr>
          <w:rFonts w:ascii="Times New Roman" w:hAnsi="Times New Roman" w:cs="Times New Roman"/>
          <w:b/>
          <w:bCs/>
          <w:sz w:val="28"/>
          <w:szCs w:val="28"/>
          <w:lang w:val="es-ES_tradnl"/>
        </w:rPr>
      </w:pPr>
    </w:p>
    <w:p w14:paraId="2B4F308E" w14:textId="74F8EC06" w:rsidR="00F32101" w:rsidRPr="00E36757" w:rsidRDefault="00F12577" w:rsidP="00E36757">
      <w:pPr>
        <w:pStyle w:val="Heading1"/>
        <w:jc w:val="center"/>
        <w:rPr>
          <w:rFonts w:ascii="Times New Roman" w:hAnsi="Times New Roman" w:cs="Times New Roman"/>
          <w:color w:val="auto"/>
          <w:lang w:val="es-ES_tradnl"/>
        </w:rPr>
      </w:pPr>
      <w:bookmarkStart w:id="30" w:name="_Toc131726797"/>
      <w:r w:rsidRPr="00E36757">
        <w:rPr>
          <w:rFonts w:ascii="Times New Roman" w:hAnsi="Times New Roman" w:cs="Times New Roman"/>
          <w:color w:val="auto"/>
          <w:lang w:val="es-ES_tradnl"/>
        </w:rPr>
        <w:t>C</w:t>
      </w:r>
      <w:r w:rsidR="00F32101" w:rsidRPr="00E36757">
        <w:rPr>
          <w:rFonts w:ascii="Times New Roman" w:hAnsi="Times New Roman" w:cs="Times New Roman"/>
          <w:color w:val="auto"/>
          <w:lang w:val="es-ES_tradnl"/>
        </w:rPr>
        <w:t xml:space="preserve">APÍTULO 3: </w:t>
      </w:r>
      <w:r w:rsidR="005139F9" w:rsidRPr="00E36757">
        <w:rPr>
          <w:rFonts w:ascii="Times New Roman" w:hAnsi="Times New Roman" w:cs="Times New Roman"/>
          <w:color w:val="auto"/>
          <w:lang w:val="es-ES_tradnl"/>
        </w:rPr>
        <w:t>MARCO INVESTIGATIVO</w:t>
      </w:r>
      <w:r w:rsidR="008313AE" w:rsidRPr="00E36757">
        <w:rPr>
          <w:rFonts w:ascii="Times New Roman" w:hAnsi="Times New Roman" w:cs="Times New Roman"/>
          <w:color w:val="auto"/>
          <w:lang w:val="es-ES_tradnl"/>
        </w:rPr>
        <w:t xml:space="preserve"> Y RESULTADOS</w:t>
      </w:r>
      <w:bookmarkEnd w:id="30"/>
    </w:p>
    <w:p w14:paraId="61DA456A" w14:textId="77777777" w:rsidR="00F6591C" w:rsidRPr="00114CC1" w:rsidRDefault="00F6591C" w:rsidP="00817CE7">
      <w:pPr>
        <w:widowControl w:val="0"/>
        <w:tabs>
          <w:tab w:val="left" w:pos="380"/>
        </w:tabs>
        <w:autoSpaceDE w:val="0"/>
        <w:autoSpaceDN w:val="0"/>
        <w:adjustRightInd w:val="0"/>
        <w:spacing w:line="480" w:lineRule="auto"/>
        <w:rPr>
          <w:rFonts w:ascii="Times New Roman" w:hAnsi="Times New Roman" w:cs="Times New Roman"/>
          <w:color w:val="FF0000"/>
          <w:lang w:val="es-ES_tradnl"/>
        </w:rPr>
      </w:pPr>
    </w:p>
    <w:p w14:paraId="29A41D2A" w14:textId="00117BBA" w:rsidR="00F6591C" w:rsidRPr="00114CC1" w:rsidRDefault="00F6591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Respecto al marco investigativo, habiendo ya realizado análisis de</w:t>
      </w:r>
      <w:r w:rsidR="00B15609" w:rsidRPr="00114CC1">
        <w:rPr>
          <w:rFonts w:ascii="Times New Roman" w:hAnsi="Times New Roman" w:cs="Times New Roman"/>
          <w:lang w:val="es-ES_tradnl"/>
        </w:rPr>
        <w:t>l mercado general y la empresa, la intención es enfocarse en lo que respecta al programa de fidelización de clientes de Sancor Seguros, ya que este es el frente que se pretende abordar desde este trabajo, a fin de elaborar una propuesta de plan de mejoras.</w:t>
      </w:r>
    </w:p>
    <w:p w14:paraId="39C447E4" w14:textId="3A06CDF2" w:rsidR="00C9296D" w:rsidRPr="00114CC1" w:rsidRDefault="00C9296D" w:rsidP="00817CE7">
      <w:pPr>
        <w:spacing w:line="480" w:lineRule="auto"/>
        <w:jc w:val="both"/>
        <w:rPr>
          <w:rFonts w:ascii="Times New Roman" w:hAnsi="Times New Roman" w:cs="Times New Roman"/>
          <w:lang w:val="es-ES_tradnl"/>
        </w:rPr>
      </w:pPr>
    </w:p>
    <w:p w14:paraId="32179568" w14:textId="2488CB61" w:rsidR="00C9296D" w:rsidRPr="00114CC1" w:rsidRDefault="00C9296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La propuesta para este apartado es realizar un abordaje que vaya de lo general a lo particular, comenzando por un análisis FODA enfocando en Sancor Seguros como compañía, para finalizar con una investigación sobre clientes de la empresa y así conocer su percepción respecto del programa de fidelización actual.</w:t>
      </w:r>
    </w:p>
    <w:p w14:paraId="7F4DFED4" w14:textId="7C9A8BD6" w:rsidR="00F6591C" w:rsidRPr="00114CC1" w:rsidRDefault="00F6591C" w:rsidP="00817CE7">
      <w:pPr>
        <w:spacing w:line="480" w:lineRule="auto"/>
        <w:jc w:val="both"/>
        <w:rPr>
          <w:rFonts w:ascii="Times New Roman" w:hAnsi="Times New Roman" w:cs="Times New Roman"/>
          <w:lang w:val="es-ES_tradnl"/>
        </w:rPr>
      </w:pPr>
    </w:p>
    <w:p w14:paraId="68CA9E53" w14:textId="1C4D1563" w:rsidR="005139F9" w:rsidRPr="00E36757" w:rsidRDefault="00E36757" w:rsidP="00E36757">
      <w:pPr>
        <w:pStyle w:val="Heading2"/>
        <w:rPr>
          <w:rFonts w:ascii="Times New Roman" w:hAnsi="Times New Roman" w:cs="Times New Roman"/>
          <w:color w:val="auto"/>
          <w:sz w:val="24"/>
          <w:szCs w:val="24"/>
          <w:lang w:val="es-ES_tradnl"/>
        </w:rPr>
      </w:pPr>
      <w:bookmarkStart w:id="31" w:name="_Toc131726798"/>
      <w:r w:rsidRPr="00E36757">
        <w:rPr>
          <w:rFonts w:ascii="Times New Roman" w:hAnsi="Times New Roman" w:cs="Times New Roman"/>
          <w:color w:val="auto"/>
          <w:sz w:val="24"/>
          <w:szCs w:val="24"/>
          <w:lang w:val="es-ES_tradnl"/>
        </w:rPr>
        <w:t xml:space="preserve">3.1 </w:t>
      </w:r>
      <w:r w:rsidR="00162F4A">
        <w:rPr>
          <w:rFonts w:ascii="Times New Roman" w:hAnsi="Times New Roman" w:cs="Times New Roman"/>
          <w:color w:val="auto"/>
          <w:sz w:val="24"/>
          <w:szCs w:val="24"/>
          <w:lang w:val="es-ES_tradnl"/>
        </w:rPr>
        <w:t>M</w:t>
      </w:r>
      <w:r w:rsidR="00162F4A" w:rsidRPr="00E36757">
        <w:rPr>
          <w:rFonts w:ascii="Times New Roman" w:hAnsi="Times New Roman" w:cs="Times New Roman"/>
          <w:color w:val="auto"/>
          <w:sz w:val="24"/>
          <w:szCs w:val="24"/>
          <w:lang w:val="es-ES_tradnl"/>
        </w:rPr>
        <w:t xml:space="preserve">atriz </w:t>
      </w:r>
      <w:r w:rsidR="00162F4A">
        <w:rPr>
          <w:rFonts w:ascii="Times New Roman" w:hAnsi="Times New Roman" w:cs="Times New Roman"/>
          <w:color w:val="auto"/>
          <w:sz w:val="24"/>
          <w:szCs w:val="24"/>
          <w:lang w:val="es-ES_tradnl"/>
        </w:rPr>
        <w:t>FODA</w:t>
      </w:r>
      <w:bookmarkEnd w:id="31"/>
    </w:p>
    <w:p w14:paraId="2F04B30F" w14:textId="625609E2" w:rsidR="00C9296D" w:rsidRPr="00114CC1" w:rsidRDefault="00C9296D" w:rsidP="00817CE7">
      <w:pPr>
        <w:spacing w:line="480" w:lineRule="auto"/>
        <w:jc w:val="both"/>
        <w:rPr>
          <w:rFonts w:ascii="Times New Roman" w:hAnsi="Times New Roman" w:cs="Times New Roman"/>
          <w:lang w:val="es-ES_tradnl"/>
        </w:rPr>
      </w:pPr>
    </w:p>
    <w:p w14:paraId="19C60F3A" w14:textId="0E876385" w:rsidR="00C9296D" w:rsidRPr="00114CC1" w:rsidRDefault="00C9296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Esta herramienta nos permitirá abordar el marco investigativo desde una mirada general de la compañía, realizando un análisis interno de sus debilidades y fortalezas, como así también externo, detectando oportunidades y amenazas.</w:t>
      </w:r>
    </w:p>
    <w:p w14:paraId="7B01A155" w14:textId="089726AE" w:rsidR="00C9296D" w:rsidRPr="00114CC1" w:rsidRDefault="00C9296D" w:rsidP="00817CE7">
      <w:pPr>
        <w:widowControl w:val="0"/>
        <w:tabs>
          <w:tab w:val="left" w:pos="1460"/>
        </w:tabs>
        <w:autoSpaceDE w:val="0"/>
        <w:autoSpaceDN w:val="0"/>
        <w:adjustRightInd w:val="0"/>
        <w:spacing w:line="480" w:lineRule="auto"/>
        <w:rPr>
          <w:rFonts w:ascii="Times New Roman" w:hAnsi="Times New Roman" w:cs="Times New Roman"/>
          <w:lang w:val="es-ES_tradnl"/>
        </w:rPr>
      </w:pPr>
    </w:p>
    <w:p w14:paraId="29B38ACC" w14:textId="6FC4A101" w:rsidR="00C9296D" w:rsidRPr="00114CC1" w:rsidRDefault="00C9296D" w:rsidP="00817CE7">
      <w:pPr>
        <w:spacing w:line="480" w:lineRule="auto"/>
        <w:jc w:val="both"/>
        <w:rPr>
          <w:rFonts w:ascii="Times New Roman" w:hAnsi="Times New Roman" w:cs="Times New Roman"/>
          <w:u w:val="single"/>
          <w:lang w:val="es-ES_tradnl"/>
        </w:rPr>
      </w:pPr>
      <w:r w:rsidRPr="00114CC1">
        <w:rPr>
          <w:rFonts w:ascii="Times New Roman" w:hAnsi="Times New Roman" w:cs="Times New Roman"/>
          <w:u w:val="single"/>
          <w:lang w:val="es-ES_tradnl"/>
        </w:rPr>
        <w:t>Fortalezas:</w:t>
      </w:r>
    </w:p>
    <w:p w14:paraId="754B641E" w14:textId="6ACF5B2A" w:rsidR="00C9296D" w:rsidRPr="00114CC1" w:rsidRDefault="00C9296D" w:rsidP="00817CE7">
      <w:pPr>
        <w:pStyle w:val="ListParagraph"/>
        <w:numPr>
          <w:ilvl w:val="0"/>
          <w:numId w:val="7"/>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Solidez y respaldo económico.​</w:t>
      </w:r>
    </w:p>
    <w:p w14:paraId="537AFCCC" w14:textId="2FE95571" w:rsidR="00C9296D" w:rsidRPr="00114CC1" w:rsidRDefault="00C9296D" w:rsidP="00817CE7">
      <w:pPr>
        <w:pStyle w:val="ListParagraph"/>
        <w:numPr>
          <w:ilvl w:val="0"/>
          <w:numId w:val="7"/>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Imagen de marca. Liderazgo.​</w:t>
      </w:r>
    </w:p>
    <w:p w14:paraId="257F9B35" w14:textId="5726FC05" w:rsidR="00504273" w:rsidRPr="00114CC1" w:rsidRDefault="00504273" w:rsidP="00817CE7">
      <w:pPr>
        <w:pStyle w:val="ListParagraph"/>
        <w:numPr>
          <w:ilvl w:val="0"/>
          <w:numId w:val="7"/>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Reconocimiento del mercado por calidad en servicios prestados.</w:t>
      </w:r>
    </w:p>
    <w:p w14:paraId="73AD8A88" w14:textId="7BDC6501" w:rsidR="00C9296D" w:rsidRPr="00114CC1" w:rsidRDefault="00C9296D" w:rsidP="00817CE7">
      <w:pPr>
        <w:pStyle w:val="ListParagraph"/>
        <w:numPr>
          <w:ilvl w:val="0"/>
          <w:numId w:val="7"/>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Presencia en todo el país. Amplia red de </w:t>
      </w:r>
      <w:r w:rsidR="00A7032B">
        <w:rPr>
          <w:rFonts w:ascii="Times New Roman" w:hAnsi="Times New Roman" w:cs="Times New Roman"/>
          <w:lang w:val="es-ES_tradnl"/>
        </w:rPr>
        <w:t>productores asesores de seguros</w:t>
      </w:r>
      <w:r w:rsidRPr="00114CC1">
        <w:rPr>
          <w:rFonts w:ascii="Times New Roman" w:hAnsi="Times New Roman" w:cs="Times New Roman"/>
          <w:lang w:val="es-ES_tradnl"/>
        </w:rPr>
        <w:t>.​</w:t>
      </w:r>
    </w:p>
    <w:p w14:paraId="02A1C926" w14:textId="77777777" w:rsidR="00C9296D" w:rsidRPr="00114CC1" w:rsidRDefault="00C9296D" w:rsidP="00817CE7">
      <w:pPr>
        <w:pStyle w:val="ListParagraph"/>
        <w:numPr>
          <w:ilvl w:val="0"/>
          <w:numId w:val="7"/>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Diversificación de productos.​</w:t>
      </w:r>
    </w:p>
    <w:p w14:paraId="08C14729" w14:textId="77777777" w:rsidR="00C9296D" w:rsidRPr="00114CC1" w:rsidRDefault="00C9296D" w:rsidP="00817CE7">
      <w:pPr>
        <w:pStyle w:val="ListParagraph"/>
        <w:numPr>
          <w:ilvl w:val="0"/>
          <w:numId w:val="7"/>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Equipo de trabajo: Profesionalismo y experiencia.​</w:t>
      </w:r>
    </w:p>
    <w:p w14:paraId="78FF4271" w14:textId="77777777" w:rsidR="00C9296D" w:rsidRPr="00114CC1" w:rsidRDefault="00C9296D" w:rsidP="00817CE7">
      <w:pPr>
        <w:spacing w:line="480" w:lineRule="auto"/>
        <w:jc w:val="both"/>
        <w:rPr>
          <w:rFonts w:ascii="Times New Roman" w:hAnsi="Times New Roman" w:cs="Times New Roman"/>
          <w:lang w:val="es-ES_tradnl"/>
        </w:rPr>
      </w:pPr>
    </w:p>
    <w:p w14:paraId="7B97F7A9" w14:textId="79D396EE" w:rsidR="00C9296D" w:rsidRPr="00114CC1" w:rsidRDefault="00C9296D" w:rsidP="00817CE7">
      <w:pPr>
        <w:spacing w:line="480" w:lineRule="auto"/>
        <w:jc w:val="both"/>
        <w:rPr>
          <w:rFonts w:ascii="Times New Roman" w:hAnsi="Times New Roman" w:cs="Times New Roman"/>
          <w:u w:val="single"/>
          <w:lang w:val="es-ES_tradnl"/>
        </w:rPr>
      </w:pPr>
      <w:r w:rsidRPr="00114CC1">
        <w:rPr>
          <w:rFonts w:ascii="Times New Roman" w:hAnsi="Times New Roman" w:cs="Times New Roman"/>
          <w:u w:val="single"/>
          <w:lang w:val="es-ES_tradnl"/>
        </w:rPr>
        <w:t>Debilidades:</w:t>
      </w:r>
    </w:p>
    <w:p w14:paraId="7D6F06E6" w14:textId="6AE4340A" w:rsidR="00AF4727" w:rsidRPr="00114CC1" w:rsidRDefault="00AF4727" w:rsidP="00817CE7">
      <w:pPr>
        <w:pStyle w:val="ListParagraph"/>
        <w:numPr>
          <w:ilvl w:val="0"/>
          <w:numId w:val="8"/>
        </w:numPr>
        <w:spacing w:line="480" w:lineRule="auto"/>
        <w:ind w:left="0" w:firstLine="0"/>
        <w:jc w:val="both"/>
        <w:rPr>
          <w:rFonts w:ascii="Times New Roman" w:hAnsi="Times New Roman" w:cs="Times New Roman"/>
          <w:lang w:val="es-ES_tradnl"/>
        </w:rPr>
      </w:pPr>
      <w:bookmarkStart w:id="32" w:name="OLE_LINK1"/>
      <w:r w:rsidRPr="00114CC1">
        <w:rPr>
          <w:rFonts w:ascii="Times New Roman" w:hAnsi="Times New Roman" w:cs="Times New Roman"/>
          <w:lang w:val="es-ES_tradnl"/>
        </w:rPr>
        <w:t>RRHH: Estructura acotada para atender tantas empresas.</w:t>
      </w:r>
      <w:r w:rsidR="00715952" w:rsidRPr="00114CC1">
        <w:rPr>
          <w:rFonts w:ascii="Times New Roman" w:hAnsi="Times New Roman" w:cs="Times New Roman"/>
          <w:lang w:val="es-ES_tradnl"/>
        </w:rPr>
        <w:t xml:space="preserve"> </w:t>
      </w:r>
      <w:r w:rsidRPr="00114CC1">
        <w:rPr>
          <w:rFonts w:ascii="Times New Roman" w:hAnsi="Times New Roman" w:cs="Times New Roman"/>
          <w:lang w:val="es-ES_tradnl"/>
        </w:rPr>
        <w:t>Trabajo en silos.​</w:t>
      </w:r>
    </w:p>
    <w:p w14:paraId="6EC81960" w14:textId="0707940A" w:rsidR="00AF4727" w:rsidRPr="00114CC1" w:rsidRDefault="00AF4727" w:rsidP="00817CE7">
      <w:pPr>
        <w:pStyle w:val="ListParagraph"/>
        <w:numPr>
          <w:ilvl w:val="0"/>
          <w:numId w:val="8"/>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Gestión: Falta de proactividad, falta claridad en los roles y responsabilidades. Falta de </w:t>
      </w:r>
      <w:r w:rsidR="007417F0">
        <w:rPr>
          <w:rFonts w:ascii="Times New Roman" w:hAnsi="Times New Roman" w:cs="Times New Roman"/>
          <w:lang w:val="es-ES_tradnl"/>
        </w:rPr>
        <w:t>p</w:t>
      </w:r>
      <w:r w:rsidRPr="00114CC1">
        <w:rPr>
          <w:rFonts w:ascii="Times New Roman" w:hAnsi="Times New Roman" w:cs="Times New Roman"/>
          <w:lang w:val="es-ES_tradnl"/>
        </w:rPr>
        <w:t>lanificación</w:t>
      </w:r>
      <w:r w:rsidR="007417F0">
        <w:rPr>
          <w:rFonts w:ascii="Times New Roman" w:hAnsi="Times New Roman" w:cs="Times New Roman"/>
          <w:lang w:val="es-ES_tradnl"/>
        </w:rPr>
        <w:t xml:space="preserve"> en varias áreas de la empresa</w:t>
      </w:r>
      <w:r w:rsidRPr="00114CC1">
        <w:rPr>
          <w:rFonts w:ascii="Times New Roman" w:hAnsi="Times New Roman" w:cs="Times New Roman"/>
          <w:lang w:val="es-ES_tradnl"/>
        </w:rPr>
        <w:t>.​</w:t>
      </w:r>
    </w:p>
    <w:p w14:paraId="051BDF59" w14:textId="48C6F768" w:rsidR="00715952" w:rsidRPr="00114CC1" w:rsidRDefault="00AF4727" w:rsidP="00817CE7">
      <w:pPr>
        <w:pStyle w:val="ListParagraph"/>
        <w:numPr>
          <w:ilvl w:val="0"/>
          <w:numId w:val="8"/>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Falta de integración de los objetivos del negocio. </w:t>
      </w:r>
    </w:p>
    <w:p w14:paraId="71A99F17" w14:textId="5E1274E8" w:rsidR="00AF4727" w:rsidRPr="00114CC1" w:rsidRDefault="00AF4727" w:rsidP="00817CE7">
      <w:pPr>
        <w:pStyle w:val="ListParagraph"/>
        <w:numPr>
          <w:ilvl w:val="0"/>
          <w:numId w:val="8"/>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Empresa culturalmente envejecida.​</w:t>
      </w:r>
    </w:p>
    <w:p w14:paraId="5AFE3CBD" w14:textId="1953FE80" w:rsidR="00AF4727" w:rsidRPr="00114CC1" w:rsidRDefault="00AF4727" w:rsidP="00817CE7">
      <w:pPr>
        <w:pStyle w:val="ListParagraph"/>
        <w:numPr>
          <w:ilvl w:val="0"/>
          <w:numId w:val="8"/>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Proveedores: Calidad media a baja, empoderamiento, falta de una política de gestión estratégica.​</w:t>
      </w:r>
    </w:p>
    <w:p w14:paraId="260508D3" w14:textId="77777777" w:rsidR="00AF4727" w:rsidRPr="00114CC1" w:rsidRDefault="00AF4727" w:rsidP="00817CE7">
      <w:pPr>
        <w:pStyle w:val="ListParagraph"/>
        <w:numPr>
          <w:ilvl w:val="0"/>
          <w:numId w:val="8"/>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Cliente: falta implementar una estrategia de orientación al cliente.​</w:t>
      </w:r>
    </w:p>
    <w:p w14:paraId="45521AA7" w14:textId="1D1A0D49" w:rsidR="00C9296D" w:rsidRPr="00114CC1" w:rsidRDefault="00AF4727" w:rsidP="00817CE7">
      <w:pPr>
        <w:pStyle w:val="ListParagraph"/>
        <w:numPr>
          <w:ilvl w:val="0"/>
          <w:numId w:val="8"/>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Sistemas: falta de herramienta CRM para marketing y clientes.​</w:t>
      </w:r>
    </w:p>
    <w:p w14:paraId="0B7C6F35" w14:textId="0DFE6A39" w:rsidR="00504273" w:rsidRPr="00114CC1" w:rsidRDefault="00504273" w:rsidP="00817CE7">
      <w:pPr>
        <w:pStyle w:val="ListParagraph"/>
        <w:numPr>
          <w:ilvl w:val="0"/>
          <w:numId w:val="8"/>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Se consolidó un posicionamiento en base a precios altos.</w:t>
      </w:r>
    </w:p>
    <w:bookmarkEnd w:id="32"/>
    <w:p w14:paraId="0824F5C1" w14:textId="0CF49188" w:rsidR="00C9296D" w:rsidRPr="00114CC1" w:rsidRDefault="00C9296D" w:rsidP="00817CE7">
      <w:pPr>
        <w:widowControl w:val="0"/>
        <w:tabs>
          <w:tab w:val="left" w:pos="1460"/>
        </w:tabs>
        <w:autoSpaceDE w:val="0"/>
        <w:autoSpaceDN w:val="0"/>
        <w:adjustRightInd w:val="0"/>
        <w:spacing w:line="480" w:lineRule="auto"/>
        <w:rPr>
          <w:rFonts w:ascii="Times New Roman" w:hAnsi="Times New Roman" w:cs="Times New Roman"/>
          <w:lang w:val="es-ES_tradnl"/>
        </w:rPr>
      </w:pPr>
    </w:p>
    <w:p w14:paraId="1D7FCC86" w14:textId="11177C9C" w:rsidR="00C9296D" w:rsidRPr="00114CC1" w:rsidRDefault="00C9296D" w:rsidP="00817CE7">
      <w:pPr>
        <w:spacing w:line="480" w:lineRule="auto"/>
        <w:jc w:val="both"/>
        <w:rPr>
          <w:rFonts w:ascii="Times New Roman" w:hAnsi="Times New Roman" w:cs="Times New Roman"/>
          <w:u w:val="single"/>
          <w:lang w:val="es-ES_tradnl"/>
        </w:rPr>
      </w:pPr>
      <w:r w:rsidRPr="00114CC1">
        <w:rPr>
          <w:rFonts w:ascii="Times New Roman" w:hAnsi="Times New Roman" w:cs="Times New Roman"/>
          <w:u w:val="single"/>
          <w:lang w:val="es-ES_tradnl"/>
        </w:rPr>
        <w:t>Oportunidades:</w:t>
      </w:r>
    </w:p>
    <w:p w14:paraId="4B16395C" w14:textId="77777777" w:rsidR="00AF4727"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Industria retrasada en experiencia de cliente y digitalización.​</w:t>
      </w:r>
    </w:p>
    <w:p w14:paraId="6F64C2BA" w14:textId="77777777" w:rsidR="00AF4727"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Clientes: nuevas necesidades de productos y servicios.​</w:t>
      </w:r>
    </w:p>
    <w:p w14:paraId="6CD31238" w14:textId="77777777" w:rsidR="00AF4727"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Nuevas formas de comunicación.​</w:t>
      </w:r>
    </w:p>
    <w:p w14:paraId="63AA46D3" w14:textId="77777777" w:rsidR="00AF4727"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Big data, hiperpersonalización de la oferta.​</w:t>
      </w:r>
    </w:p>
    <w:p w14:paraId="4D14356D" w14:textId="7C2A0960" w:rsidR="00C9296D"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Seguros por uso y telemática/paramétricos.​</w:t>
      </w:r>
    </w:p>
    <w:p w14:paraId="73B6A11B" w14:textId="243C097B" w:rsidR="00504273" w:rsidRPr="00114CC1" w:rsidRDefault="00504273"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Comoditización de los seguros ponen de manifiesto la necesidad de diferenciarse en prestaciones y servicios.</w:t>
      </w:r>
    </w:p>
    <w:p w14:paraId="13C68E8D" w14:textId="77777777" w:rsidR="00AF4727" w:rsidRPr="00114CC1" w:rsidRDefault="00AF4727" w:rsidP="00817CE7">
      <w:pPr>
        <w:widowControl w:val="0"/>
        <w:tabs>
          <w:tab w:val="left" w:pos="1460"/>
        </w:tabs>
        <w:autoSpaceDE w:val="0"/>
        <w:autoSpaceDN w:val="0"/>
        <w:adjustRightInd w:val="0"/>
        <w:spacing w:line="480" w:lineRule="auto"/>
        <w:rPr>
          <w:rFonts w:ascii="Times New Roman" w:hAnsi="Times New Roman" w:cs="Times New Roman"/>
          <w:lang w:val="es-ES_tradnl"/>
        </w:rPr>
      </w:pPr>
    </w:p>
    <w:p w14:paraId="46D551A8" w14:textId="509EAAD8" w:rsidR="00C9296D" w:rsidRPr="00114CC1" w:rsidRDefault="00C9296D" w:rsidP="00817CE7">
      <w:pPr>
        <w:spacing w:line="480" w:lineRule="auto"/>
        <w:jc w:val="both"/>
        <w:rPr>
          <w:rFonts w:ascii="Times New Roman" w:hAnsi="Times New Roman" w:cs="Times New Roman"/>
          <w:u w:val="single"/>
          <w:lang w:val="es-ES_tradnl"/>
        </w:rPr>
      </w:pPr>
      <w:r w:rsidRPr="00114CC1">
        <w:rPr>
          <w:rFonts w:ascii="Times New Roman" w:hAnsi="Times New Roman" w:cs="Times New Roman"/>
          <w:u w:val="single"/>
          <w:lang w:val="es-ES_tradnl"/>
        </w:rPr>
        <w:t>Amenazas:</w:t>
      </w:r>
    </w:p>
    <w:p w14:paraId="245BE9F7" w14:textId="77777777" w:rsidR="00AF4727"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Competencia más evolucionada, ágil y centrada en el cliente.​</w:t>
      </w:r>
    </w:p>
    <w:p w14:paraId="355413AF" w14:textId="30378FE4" w:rsidR="00AF4727"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Obsolescencia del canal PAS. </w:t>
      </w:r>
    </w:p>
    <w:p w14:paraId="5E97E6E2" w14:textId="11C8FAF9" w:rsidR="00504273" w:rsidRPr="00114CC1" w:rsidRDefault="00504273"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El precio es cada vez más ponderado por los consumidores. </w:t>
      </w:r>
    </w:p>
    <w:p w14:paraId="6650E97D" w14:textId="491A41BE" w:rsidR="00504273" w:rsidRPr="00114CC1" w:rsidRDefault="00504273"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Comoditización de los seguros ponen de manifiesto la necesidad de diferenciarse en prestaciones y servicios.</w:t>
      </w:r>
    </w:p>
    <w:p w14:paraId="2DE6965B" w14:textId="033B97A2" w:rsidR="00AF4727"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Cambio de hábitos en los consumidores​</w:t>
      </w:r>
      <w:r w:rsidR="00504273" w:rsidRPr="00114CC1">
        <w:rPr>
          <w:rFonts w:ascii="Times New Roman" w:hAnsi="Times New Roman" w:cs="Times New Roman"/>
          <w:lang w:val="es-ES_tradnl"/>
        </w:rPr>
        <w:t>.</w:t>
      </w:r>
    </w:p>
    <w:p w14:paraId="09417C91" w14:textId="77777777" w:rsidR="00AF4727"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Nuevas tendencias (en comunicación, formas de compra, necesidades, valores, etc)​</w:t>
      </w:r>
    </w:p>
    <w:p w14:paraId="0C031924" w14:textId="77777777" w:rsidR="00AF4727"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Baja cultura asegurativa​</w:t>
      </w:r>
    </w:p>
    <w:p w14:paraId="3DEAEFAC" w14:textId="0F58EDFE" w:rsidR="00C9296D" w:rsidRPr="00114CC1" w:rsidRDefault="00AF4727"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RRHH: rotación del personal con formación/experiencia.​</w:t>
      </w:r>
    </w:p>
    <w:p w14:paraId="61AEE630" w14:textId="04295823" w:rsidR="00504273" w:rsidRPr="00114CC1" w:rsidRDefault="00504273" w:rsidP="00817CE7">
      <w:pPr>
        <w:pStyle w:val="ListParagraph"/>
        <w:numPr>
          <w:ilvl w:val="0"/>
          <w:numId w:val="9"/>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Aparición de nuevas propuestas de relacionamiento y fidelización de clientes de competidores del mercado.</w:t>
      </w:r>
    </w:p>
    <w:p w14:paraId="4339A02E" w14:textId="77777777" w:rsidR="00AF4727" w:rsidRPr="00114CC1" w:rsidRDefault="00AF4727" w:rsidP="00817CE7">
      <w:pPr>
        <w:pStyle w:val="ListParagraph"/>
        <w:spacing w:line="480" w:lineRule="auto"/>
        <w:ind w:left="0"/>
        <w:jc w:val="both"/>
        <w:rPr>
          <w:rFonts w:ascii="Times New Roman" w:hAnsi="Times New Roman" w:cs="Times New Roman"/>
          <w:lang w:val="es-ES_tradnl"/>
        </w:rPr>
      </w:pPr>
    </w:p>
    <w:p w14:paraId="4028C8CB" w14:textId="6842C237" w:rsidR="005139F9" w:rsidRPr="00E36757" w:rsidRDefault="00E36757" w:rsidP="00E36757">
      <w:pPr>
        <w:pStyle w:val="Heading2"/>
        <w:rPr>
          <w:rFonts w:ascii="Times New Roman" w:hAnsi="Times New Roman" w:cs="Times New Roman"/>
          <w:color w:val="auto"/>
          <w:spacing w:val="1"/>
          <w:sz w:val="24"/>
          <w:szCs w:val="24"/>
          <w:lang w:val="es-ES_tradnl"/>
        </w:rPr>
      </w:pPr>
      <w:bookmarkStart w:id="33" w:name="_Toc131726799"/>
      <w:r w:rsidRPr="00E36757">
        <w:rPr>
          <w:rFonts w:ascii="Times New Roman" w:hAnsi="Times New Roman" w:cs="Times New Roman"/>
          <w:color w:val="auto"/>
          <w:spacing w:val="1"/>
          <w:sz w:val="24"/>
          <w:szCs w:val="24"/>
          <w:lang w:val="es-ES_tradnl"/>
        </w:rPr>
        <w:t xml:space="preserve">3.2 </w:t>
      </w:r>
      <w:r w:rsidR="00162F4A">
        <w:rPr>
          <w:rFonts w:ascii="Times New Roman" w:hAnsi="Times New Roman" w:cs="Times New Roman"/>
          <w:color w:val="auto"/>
          <w:spacing w:val="1"/>
          <w:sz w:val="24"/>
          <w:szCs w:val="24"/>
          <w:lang w:val="es-ES_tradnl"/>
        </w:rPr>
        <w:t>M</w:t>
      </w:r>
      <w:r w:rsidR="00162F4A" w:rsidRPr="00E36757">
        <w:rPr>
          <w:rFonts w:ascii="Times New Roman" w:hAnsi="Times New Roman" w:cs="Times New Roman"/>
          <w:color w:val="auto"/>
          <w:spacing w:val="1"/>
          <w:sz w:val="24"/>
          <w:szCs w:val="24"/>
          <w:lang w:val="es-ES_tradnl"/>
        </w:rPr>
        <w:t xml:space="preserve">atriz </w:t>
      </w:r>
      <w:r w:rsidR="00162F4A">
        <w:rPr>
          <w:rFonts w:ascii="Times New Roman" w:hAnsi="Times New Roman" w:cs="Times New Roman"/>
          <w:color w:val="auto"/>
          <w:spacing w:val="1"/>
          <w:sz w:val="24"/>
          <w:szCs w:val="24"/>
          <w:lang w:val="es-ES_tradnl"/>
        </w:rPr>
        <w:t>EFE</w:t>
      </w:r>
      <w:r w:rsidR="00162F4A" w:rsidRPr="00E36757">
        <w:rPr>
          <w:rFonts w:ascii="Times New Roman" w:hAnsi="Times New Roman" w:cs="Times New Roman"/>
          <w:color w:val="auto"/>
          <w:spacing w:val="1"/>
          <w:sz w:val="24"/>
          <w:szCs w:val="24"/>
          <w:lang w:val="es-ES_tradnl"/>
        </w:rPr>
        <w:t>/</w:t>
      </w:r>
      <w:r w:rsidR="00162F4A">
        <w:rPr>
          <w:rFonts w:ascii="Times New Roman" w:hAnsi="Times New Roman" w:cs="Times New Roman"/>
          <w:color w:val="auto"/>
          <w:spacing w:val="1"/>
          <w:sz w:val="24"/>
          <w:szCs w:val="24"/>
          <w:lang w:val="es-ES_tradnl"/>
        </w:rPr>
        <w:t>EFI</w:t>
      </w:r>
      <w:bookmarkEnd w:id="33"/>
    </w:p>
    <w:p w14:paraId="2A4EC0F9" w14:textId="77777777" w:rsidR="00D9366B" w:rsidRPr="00114CC1" w:rsidRDefault="00D9366B" w:rsidP="00817CE7">
      <w:pPr>
        <w:widowControl w:val="0"/>
        <w:tabs>
          <w:tab w:val="left" w:pos="1460"/>
        </w:tabs>
        <w:autoSpaceDE w:val="0"/>
        <w:autoSpaceDN w:val="0"/>
        <w:adjustRightInd w:val="0"/>
        <w:spacing w:line="480" w:lineRule="auto"/>
        <w:rPr>
          <w:rFonts w:ascii="Times New Roman" w:hAnsi="Times New Roman" w:cs="Times New Roman"/>
          <w:b/>
          <w:bCs/>
          <w:spacing w:val="1"/>
          <w:lang w:val="es-ES_tradnl"/>
        </w:rPr>
      </w:pPr>
    </w:p>
    <w:p w14:paraId="29F11115" w14:textId="3A65E460" w:rsidR="00AE547C" w:rsidRPr="00114CC1" w:rsidRDefault="00AE547C" w:rsidP="00817CE7">
      <w:pPr>
        <w:widowControl w:val="0"/>
        <w:tabs>
          <w:tab w:val="left" w:pos="1460"/>
        </w:tabs>
        <w:autoSpaceDE w:val="0"/>
        <w:autoSpaceDN w:val="0"/>
        <w:adjustRightInd w:val="0"/>
        <w:spacing w:line="480" w:lineRule="auto"/>
        <w:jc w:val="both"/>
        <w:rPr>
          <w:rFonts w:ascii="Times New Roman" w:hAnsi="Times New Roman" w:cs="Times New Roman"/>
          <w:spacing w:val="1"/>
          <w:lang w:val="es-ES_tradnl"/>
        </w:rPr>
      </w:pPr>
      <w:r w:rsidRPr="00114CC1">
        <w:rPr>
          <w:rFonts w:ascii="Times New Roman" w:hAnsi="Times New Roman" w:cs="Times New Roman"/>
          <w:spacing w:val="1"/>
          <w:lang w:val="es-ES_tradnl"/>
        </w:rPr>
        <w:t xml:space="preserve">Como se mencionó en el capítulo inicial de marco teórico, resulta </w:t>
      </w:r>
      <w:r w:rsidR="00B86C0D">
        <w:rPr>
          <w:rFonts w:ascii="Times New Roman" w:hAnsi="Times New Roman" w:cs="Times New Roman"/>
          <w:spacing w:val="1"/>
          <w:lang w:val="es-ES_tradnl"/>
        </w:rPr>
        <w:t xml:space="preserve">de </w:t>
      </w:r>
      <w:r w:rsidRPr="00114CC1">
        <w:rPr>
          <w:rFonts w:ascii="Times New Roman" w:hAnsi="Times New Roman" w:cs="Times New Roman"/>
          <w:spacing w:val="1"/>
          <w:lang w:val="es-ES_tradnl"/>
        </w:rPr>
        <w:t xml:space="preserve">interés complementar análisis FODA con la Matriz de Evaluación de factores Internos (EFI) y la Matriz de Evaluación de factores Externos (EFE). </w:t>
      </w:r>
    </w:p>
    <w:p w14:paraId="654E5844" w14:textId="77777777" w:rsidR="00AE547C" w:rsidRPr="00114CC1" w:rsidRDefault="00AE547C" w:rsidP="00817CE7">
      <w:pPr>
        <w:widowControl w:val="0"/>
        <w:tabs>
          <w:tab w:val="left" w:pos="1460"/>
        </w:tabs>
        <w:autoSpaceDE w:val="0"/>
        <w:autoSpaceDN w:val="0"/>
        <w:adjustRightInd w:val="0"/>
        <w:spacing w:line="480" w:lineRule="auto"/>
        <w:jc w:val="both"/>
        <w:rPr>
          <w:rFonts w:ascii="Times New Roman" w:hAnsi="Times New Roman" w:cs="Times New Roman"/>
          <w:spacing w:val="1"/>
          <w:lang w:val="es-ES_tradnl"/>
        </w:rPr>
      </w:pPr>
    </w:p>
    <w:p w14:paraId="27C2DB56" w14:textId="4EAFE79B" w:rsidR="00AE547C" w:rsidRPr="00114CC1" w:rsidRDefault="00AE547C" w:rsidP="00817CE7">
      <w:pPr>
        <w:widowControl w:val="0"/>
        <w:tabs>
          <w:tab w:val="left" w:pos="1460"/>
        </w:tabs>
        <w:autoSpaceDE w:val="0"/>
        <w:autoSpaceDN w:val="0"/>
        <w:adjustRightInd w:val="0"/>
        <w:spacing w:line="480" w:lineRule="auto"/>
        <w:jc w:val="both"/>
        <w:rPr>
          <w:rFonts w:ascii="Times New Roman" w:hAnsi="Times New Roman" w:cs="Times New Roman"/>
          <w:spacing w:val="1"/>
          <w:lang w:val="es-ES_tradnl"/>
        </w:rPr>
      </w:pPr>
      <w:r w:rsidRPr="00114CC1">
        <w:rPr>
          <w:rFonts w:ascii="Times New Roman" w:hAnsi="Times New Roman" w:cs="Times New Roman"/>
          <w:spacing w:val="1"/>
          <w:lang w:val="es-ES_tradnl"/>
        </w:rPr>
        <w:t xml:space="preserve">Considerando que el objetivo del presente trabajo se centra en la diagramación de un plan de mejoras para el programa de fidelización de clientes y dado que el FODA se realizó de manera general para toda la organización, tanto las ponderaciones de los factores como la evaluación de la respuesta de la empresa a las mismas se realizaron teniendo en cuenta su injerencia sobre el programa mencionado. </w:t>
      </w:r>
    </w:p>
    <w:p w14:paraId="7A340055" w14:textId="55897812" w:rsidR="00AE547C" w:rsidRPr="00114CC1" w:rsidRDefault="00AE547C" w:rsidP="00817CE7">
      <w:pPr>
        <w:widowControl w:val="0"/>
        <w:tabs>
          <w:tab w:val="left" w:pos="1460"/>
        </w:tabs>
        <w:autoSpaceDE w:val="0"/>
        <w:autoSpaceDN w:val="0"/>
        <w:adjustRightInd w:val="0"/>
        <w:spacing w:line="480" w:lineRule="auto"/>
        <w:rPr>
          <w:rFonts w:ascii="Times New Roman" w:hAnsi="Times New Roman" w:cs="Times New Roman"/>
          <w:spacing w:val="1"/>
          <w:lang w:val="es-ES_tradnl"/>
        </w:rPr>
      </w:pPr>
    </w:p>
    <w:tbl>
      <w:tblPr>
        <w:tblStyle w:val="TableGrid"/>
        <w:tblW w:w="5000" w:type="pct"/>
        <w:tblLook w:val="04A0" w:firstRow="1" w:lastRow="0" w:firstColumn="1" w:lastColumn="0" w:noHBand="0" w:noVBand="1"/>
      </w:tblPr>
      <w:tblGrid>
        <w:gridCol w:w="5938"/>
        <w:gridCol w:w="926"/>
        <w:gridCol w:w="911"/>
        <w:gridCol w:w="855"/>
      </w:tblGrid>
      <w:tr w:rsidR="00DA5BF4" w:rsidRPr="00114CC1" w14:paraId="65E03DF5" w14:textId="77777777" w:rsidTr="00162F4A">
        <w:trPr>
          <w:trHeight w:val="315"/>
        </w:trPr>
        <w:tc>
          <w:tcPr>
            <w:tcW w:w="3440" w:type="pct"/>
            <w:noWrap/>
            <w:hideMark/>
          </w:tcPr>
          <w:p w14:paraId="37FDB6B7" w14:textId="28456B26" w:rsidR="00AE547C"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b/>
                <w:bCs/>
                <w:spacing w:val="1"/>
                <w:lang w:val="es-AR"/>
              </w:rPr>
            </w:pPr>
            <w:r w:rsidRPr="00836872">
              <w:rPr>
                <w:rFonts w:ascii="Times New Roman" w:hAnsi="Times New Roman" w:cs="Times New Roman"/>
                <w:b/>
                <w:bCs/>
                <w:spacing w:val="1"/>
                <w:lang w:val="es-AR"/>
              </w:rPr>
              <w:t>MATRIZ DE FACTORES INTERNOS CLAVES</w:t>
            </w:r>
          </w:p>
        </w:tc>
        <w:tc>
          <w:tcPr>
            <w:tcW w:w="537" w:type="pct"/>
            <w:noWrap/>
            <w:hideMark/>
          </w:tcPr>
          <w:p w14:paraId="1B574B72"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Ponderación</w:t>
            </w:r>
            <w:r w:rsidRPr="00114CC1">
              <w:rPr>
                <w:rFonts w:ascii="Times New Roman" w:hAnsi="Times New Roman" w:cs="Times New Roman"/>
                <w:b/>
                <w:bCs/>
                <w:spacing w:val="1"/>
              </w:rPr>
              <w:t>​</w:t>
            </w:r>
          </w:p>
        </w:tc>
        <w:tc>
          <w:tcPr>
            <w:tcW w:w="528" w:type="pct"/>
            <w:noWrap/>
            <w:hideMark/>
          </w:tcPr>
          <w:p w14:paraId="7EF61A65"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Calificación</w:t>
            </w:r>
            <w:r w:rsidRPr="00114CC1">
              <w:rPr>
                <w:rFonts w:ascii="Times New Roman" w:hAnsi="Times New Roman" w:cs="Times New Roman"/>
                <w:b/>
                <w:bCs/>
                <w:spacing w:val="1"/>
              </w:rPr>
              <w:t>​</w:t>
            </w:r>
          </w:p>
        </w:tc>
        <w:tc>
          <w:tcPr>
            <w:tcW w:w="495" w:type="pct"/>
            <w:noWrap/>
            <w:hideMark/>
          </w:tcPr>
          <w:p w14:paraId="752E1F38" w14:textId="6CE6C5A8" w:rsidR="00D9366B"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Puntuación</w:t>
            </w:r>
          </w:p>
          <w:p w14:paraId="425F878F" w14:textId="2C3B2CB0"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ponderada</w:t>
            </w:r>
            <w:r w:rsidRPr="00114CC1">
              <w:rPr>
                <w:rFonts w:ascii="Times New Roman" w:hAnsi="Times New Roman" w:cs="Times New Roman"/>
                <w:b/>
                <w:bCs/>
                <w:spacing w:val="1"/>
              </w:rPr>
              <w:t>​</w:t>
            </w:r>
          </w:p>
        </w:tc>
      </w:tr>
      <w:tr w:rsidR="00AE547C" w:rsidRPr="00114CC1" w14:paraId="6653B1DE" w14:textId="77777777" w:rsidTr="005D4460">
        <w:trPr>
          <w:trHeight w:val="300"/>
        </w:trPr>
        <w:tc>
          <w:tcPr>
            <w:tcW w:w="5000" w:type="pct"/>
            <w:gridSpan w:val="4"/>
            <w:noWrap/>
            <w:hideMark/>
          </w:tcPr>
          <w:p w14:paraId="66B5C501" w14:textId="3057023D" w:rsidR="00AE547C" w:rsidRPr="00114CC1"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b/>
                <w:bCs/>
                <w:spacing w:val="1"/>
              </w:rPr>
            </w:pPr>
            <w:r w:rsidRPr="00114CC1">
              <w:rPr>
                <w:rFonts w:ascii="Times New Roman" w:hAnsi="Times New Roman" w:cs="Times New Roman"/>
                <w:b/>
                <w:bCs/>
                <w:spacing w:val="1"/>
              </w:rPr>
              <w:t>FORTALEZAS</w:t>
            </w:r>
            <w:r w:rsidR="00AE547C" w:rsidRPr="00114CC1">
              <w:rPr>
                <w:rFonts w:ascii="Times New Roman" w:hAnsi="Times New Roman" w:cs="Times New Roman"/>
                <w:b/>
                <w:bCs/>
                <w:spacing w:val="1"/>
              </w:rPr>
              <w:t>​</w:t>
            </w:r>
          </w:p>
        </w:tc>
      </w:tr>
      <w:tr w:rsidR="00DA5BF4" w:rsidRPr="00114CC1" w14:paraId="2ADD855B" w14:textId="77777777" w:rsidTr="00162F4A">
        <w:trPr>
          <w:trHeight w:val="300"/>
        </w:trPr>
        <w:tc>
          <w:tcPr>
            <w:tcW w:w="3440" w:type="pct"/>
            <w:noWrap/>
            <w:hideMark/>
          </w:tcPr>
          <w:p w14:paraId="33DB912D" w14:textId="77777777" w:rsidR="00AE547C" w:rsidRPr="00114CC1"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rPr>
            </w:pPr>
            <w:r w:rsidRPr="00114CC1">
              <w:rPr>
                <w:rFonts w:ascii="Times New Roman" w:hAnsi="Times New Roman" w:cs="Times New Roman"/>
                <w:spacing w:val="1"/>
                <w:lang w:val="es-ES_tradnl"/>
              </w:rPr>
              <w:t>Solidez y respaldo económico.​</w:t>
            </w:r>
          </w:p>
        </w:tc>
        <w:tc>
          <w:tcPr>
            <w:tcW w:w="537" w:type="pct"/>
            <w:noWrap/>
            <w:hideMark/>
          </w:tcPr>
          <w:p w14:paraId="095D4B09"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0,06</w:t>
            </w:r>
          </w:p>
        </w:tc>
        <w:tc>
          <w:tcPr>
            <w:tcW w:w="528" w:type="pct"/>
            <w:noWrap/>
            <w:hideMark/>
          </w:tcPr>
          <w:p w14:paraId="5B144A05"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4</w:t>
            </w:r>
          </w:p>
        </w:tc>
        <w:tc>
          <w:tcPr>
            <w:tcW w:w="495" w:type="pct"/>
            <w:noWrap/>
            <w:hideMark/>
          </w:tcPr>
          <w:p w14:paraId="34689309"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0,24</w:t>
            </w:r>
          </w:p>
        </w:tc>
      </w:tr>
      <w:tr w:rsidR="00DA5BF4" w:rsidRPr="00114CC1" w14:paraId="4E11CBD8" w14:textId="77777777" w:rsidTr="00162F4A">
        <w:trPr>
          <w:trHeight w:val="300"/>
        </w:trPr>
        <w:tc>
          <w:tcPr>
            <w:tcW w:w="3440" w:type="pct"/>
            <w:noWrap/>
            <w:hideMark/>
          </w:tcPr>
          <w:p w14:paraId="0F51B9AC" w14:textId="77777777" w:rsidR="00AE547C" w:rsidRPr="00114CC1"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rPr>
            </w:pPr>
            <w:r w:rsidRPr="00114CC1">
              <w:rPr>
                <w:rFonts w:ascii="Times New Roman" w:hAnsi="Times New Roman" w:cs="Times New Roman"/>
                <w:spacing w:val="1"/>
                <w:lang w:val="es-ES_tradnl"/>
              </w:rPr>
              <w:t>Imagen de marca. Liderazgo.​</w:t>
            </w:r>
          </w:p>
        </w:tc>
        <w:tc>
          <w:tcPr>
            <w:tcW w:w="537" w:type="pct"/>
            <w:noWrap/>
            <w:hideMark/>
          </w:tcPr>
          <w:p w14:paraId="4D4CA525"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c>
          <w:tcPr>
            <w:tcW w:w="528" w:type="pct"/>
            <w:noWrap/>
            <w:hideMark/>
          </w:tcPr>
          <w:p w14:paraId="106855FC"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4</w:t>
            </w:r>
          </w:p>
        </w:tc>
        <w:tc>
          <w:tcPr>
            <w:tcW w:w="495" w:type="pct"/>
            <w:noWrap/>
            <w:hideMark/>
          </w:tcPr>
          <w:p w14:paraId="0DB75A59"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0,32</w:t>
            </w:r>
          </w:p>
        </w:tc>
      </w:tr>
      <w:tr w:rsidR="00DA5BF4" w:rsidRPr="00114CC1" w14:paraId="64E0C5B1" w14:textId="77777777" w:rsidTr="00162F4A">
        <w:trPr>
          <w:trHeight w:val="300"/>
        </w:trPr>
        <w:tc>
          <w:tcPr>
            <w:tcW w:w="3440" w:type="pct"/>
            <w:noWrap/>
            <w:hideMark/>
          </w:tcPr>
          <w:p w14:paraId="1BC5EA33" w14:textId="77777777" w:rsidR="00AE547C" w:rsidRPr="00836872"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Reconocimiento del mercado por calidad en servicios prestados.</w:t>
            </w:r>
          </w:p>
        </w:tc>
        <w:tc>
          <w:tcPr>
            <w:tcW w:w="537" w:type="pct"/>
            <w:noWrap/>
            <w:hideMark/>
          </w:tcPr>
          <w:p w14:paraId="12B65A02"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0,09</w:t>
            </w:r>
          </w:p>
        </w:tc>
        <w:tc>
          <w:tcPr>
            <w:tcW w:w="528" w:type="pct"/>
            <w:noWrap/>
            <w:hideMark/>
          </w:tcPr>
          <w:p w14:paraId="78A7AA08"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495" w:type="pct"/>
            <w:noWrap/>
            <w:hideMark/>
          </w:tcPr>
          <w:p w14:paraId="5332F4A8"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0,27</w:t>
            </w:r>
          </w:p>
        </w:tc>
      </w:tr>
      <w:tr w:rsidR="00DA5BF4" w:rsidRPr="00114CC1" w14:paraId="406F39B4" w14:textId="77777777" w:rsidTr="00162F4A">
        <w:trPr>
          <w:trHeight w:val="300"/>
        </w:trPr>
        <w:tc>
          <w:tcPr>
            <w:tcW w:w="3440" w:type="pct"/>
            <w:noWrap/>
            <w:hideMark/>
          </w:tcPr>
          <w:p w14:paraId="1E0D1063" w14:textId="77777777" w:rsidR="00AE547C" w:rsidRPr="00114CC1"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rPr>
            </w:pPr>
            <w:r w:rsidRPr="00114CC1">
              <w:rPr>
                <w:rFonts w:ascii="Times New Roman" w:hAnsi="Times New Roman" w:cs="Times New Roman"/>
                <w:spacing w:val="1"/>
                <w:lang w:val="es-ES_tradnl"/>
              </w:rPr>
              <w:t>Presencia en todo el país. Amplia red de PAS.​</w:t>
            </w:r>
          </w:p>
        </w:tc>
        <w:tc>
          <w:tcPr>
            <w:tcW w:w="537" w:type="pct"/>
            <w:noWrap/>
            <w:hideMark/>
          </w:tcPr>
          <w:p w14:paraId="763A6DD1"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0,07</w:t>
            </w:r>
          </w:p>
        </w:tc>
        <w:tc>
          <w:tcPr>
            <w:tcW w:w="528" w:type="pct"/>
            <w:noWrap/>
            <w:hideMark/>
          </w:tcPr>
          <w:p w14:paraId="3A93F28C"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495" w:type="pct"/>
            <w:noWrap/>
            <w:hideMark/>
          </w:tcPr>
          <w:p w14:paraId="58CCB601"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0,14</w:t>
            </w:r>
          </w:p>
        </w:tc>
      </w:tr>
      <w:tr w:rsidR="00DA5BF4" w:rsidRPr="00114CC1" w14:paraId="245B05F6" w14:textId="77777777" w:rsidTr="00162F4A">
        <w:trPr>
          <w:trHeight w:val="300"/>
        </w:trPr>
        <w:tc>
          <w:tcPr>
            <w:tcW w:w="3440" w:type="pct"/>
            <w:noWrap/>
            <w:hideMark/>
          </w:tcPr>
          <w:p w14:paraId="0605731B" w14:textId="77777777" w:rsidR="00AE547C" w:rsidRPr="00114CC1"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rPr>
            </w:pPr>
            <w:r w:rsidRPr="00114CC1">
              <w:rPr>
                <w:rFonts w:ascii="Times New Roman" w:hAnsi="Times New Roman" w:cs="Times New Roman"/>
                <w:spacing w:val="1"/>
                <w:lang w:val="es-ES_tradnl"/>
              </w:rPr>
              <w:t>Diversificación de productos.​</w:t>
            </w:r>
          </w:p>
        </w:tc>
        <w:tc>
          <w:tcPr>
            <w:tcW w:w="537" w:type="pct"/>
            <w:noWrap/>
            <w:hideMark/>
          </w:tcPr>
          <w:p w14:paraId="1A1D7594"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0,12</w:t>
            </w:r>
          </w:p>
        </w:tc>
        <w:tc>
          <w:tcPr>
            <w:tcW w:w="528" w:type="pct"/>
            <w:noWrap/>
            <w:hideMark/>
          </w:tcPr>
          <w:p w14:paraId="77346D07"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495" w:type="pct"/>
            <w:noWrap/>
            <w:hideMark/>
          </w:tcPr>
          <w:p w14:paraId="3147A393"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0,36</w:t>
            </w:r>
          </w:p>
        </w:tc>
      </w:tr>
      <w:tr w:rsidR="00DA5BF4" w:rsidRPr="00114CC1" w14:paraId="222B294F" w14:textId="77777777" w:rsidTr="00162F4A">
        <w:trPr>
          <w:trHeight w:val="300"/>
        </w:trPr>
        <w:tc>
          <w:tcPr>
            <w:tcW w:w="3440" w:type="pct"/>
            <w:noWrap/>
            <w:hideMark/>
          </w:tcPr>
          <w:p w14:paraId="530073C0" w14:textId="77777777" w:rsidR="00AE547C" w:rsidRPr="00836872"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Equipo de trabajo: Profesionalismo y experiencia.​</w:t>
            </w:r>
          </w:p>
        </w:tc>
        <w:tc>
          <w:tcPr>
            <w:tcW w:w="537" w:type="pct"/>
            <w:noWrap/>
            <w:hideMark/>
          </w:tcPr>
          <w:p w14:paraId="53656E3B"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0,02</w:t>
            </w:r>
          </w:p>
        </w:tc>
        <w:tc>
          <w:tcPr>
            <w:tcW w:w="528" w:type="pct"/>
            <w:noWrap/>
            <w:hideMark/>
          </w:tcPr>
          <w:p w14:paraId="7542B355"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495" w:type="pct"/>
            <w:noWrap/>
            <w:hideMark/>
          </w:tcPr>
          <w:p w14:paraId="1AE6C548"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0,04</w:t>
            </w:r>
          </w:p>
        </w:tc>
      </w:tr>
      <w:tr w:rsidR="00DA5BF4" w:rsidRPr="00114CC1" w14:paraId="4E8EED90" w14:textId="77777777" w:rsidTr="00162F4A">
        <w:trPr>
          <w:trHeight w:val="300"/>
        </w:trPr>
        <w:tc>
          <w:tcPr>
            <w:tcW w:w="3440" w:type="pct"/>
            <w:noWrap/>
            <w:hideMark/>
          </w:tcPr>
          <w:p w14:paraId="6CDC807B" w14:textId="77777777" w:rsidR="00AE547C" w:rsidRPr="00836872"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Motivación del equipo y buen clima de trabajo.​</w:t>
            </w:r>
          </w:p>
        </w:tc>
        <w:tc>
          <w:tcPr>
            <w:tcW w:w="537" w:type="pct"/>
            <w:noWrap/>
            <w:hideMark/>
          </w:tcPr>
          <w:p w14:paraId="6239E525"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0,02</w:t>
            </w:r>
          </w:p>
        </w:tc>
        <w:tc>
          <w:tcPr>
            <w:tcW w:w="528" w:type="pct"/>
            <w:noWrap/>
            <w:hideMark/>
          </w:tcPr>
          <w:p w14:paraId="62189D06"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495" w:type="pct"/>
            <w:noWrap/>
            <w:hideMark/>
          </w:tcPr>
          <w:p w14:paraId="654CCE30"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0,04</w:t>
            </w:r>
          </w:p>
        </w:tc>
      </w:tr>
      <w:tr w:rsidR="00AE547C" w:rsidRPr="00114CC1" w14:paraId="7BBE185B" w14:textId="77777777" w:rsidTr="005D4460">
        <w:trPr>
          <w:trHeight w:val="300"/>
        </w:trPr>
        <w:tc>
          <w:tcPr>
            <w:tcW w:w="5000" w:type="pct"/>
            <w:gridSpan w:val="4"/>
            <w:noWrap/>
            <w:hideMark/>
          </w:tcPr>
          <w:p w14:paraId="65FED1A8" w14:textId="3F27806D" w:rsidR="00AE547C" w:rsidRPr="00114CC1"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b/>
                <w:bCs/>
                <w:spacing w:val="1"/>
              </w:rPr>
            </w:pPr>
            <w:r w:rsidRPr="00114CC1">
              <w:rPr>
                <w:rFonts w:ascii="Times New Roman" w:hAnsi="Times New Roman" w:cs="Times New Roman"/>
                <w:b/>
                <w:bCs/>
                <w:spacing w:val="1"/>
              </w:rPr>
              <w:t>DEBILIDADES</w:t>
            </w:r>
          </w:p>
        </w:tc>
      </w:tr>
      <w:tr w:rsidR="00DA5BF4" w:rsidRPr="00114CC1" w14:paraId="09B61619" w14:textId="77777777" w:rsidTr="00162F4A">
        <w:trPr>
          <w:trHeight w:val="300"/>
        </w:trPr>
        <w:tc>
          <w:tcPr>
            <w:tcW w:w="3440" w:type="pct"/>
            <w:noWrap/>
            <w:hideMark/>
          </w:tcPr>
          <w:p w14:paraId="46B964B4" w14:textId="77777777" w:rsidR="00AE547C" w:rsidRPr="00114CC1"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rPr>
            </w:pPr>
            <w:r w:rsidRPr="00114CC1">
              <w:rPr>
                <w:rFonts w:ascii="Times New Roman" w:hAnsi="Times New Roman" w:cs="Times New Roman"/>
                <w:spacing w:val="1"/>
                <w:lang w:val="es-ES_tradnl"/>
              </w:rPr>
              <w:t>RRHH: Estructura acotada para atender tantas empresas. Trabajo en silos.​</w:t>
            </w:r>
          </w:p>
        </w:tc>
        <w:tc>
          <w:tcPr>
            <w:tcW w:w="537" w:type="pct"/>
            <w:noWrap/>
            <w:hideMark/>
          </w:tcPr>
          <w:p w14:paraId="51591ACA"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0,02</w:t>
            </w:r>
          </w:p>
        </w:tc>
        <w:tc>
          <w:tcPr>
            <w:tcW w:w="528" w:type="pct"/>
            <w:noWrap/>
            <w:hideMark/>
          </w:tcPr>
          <w:p w14:paraId="6265A992" w14:textId="05FC08B4"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4</w:t>
            </w:r>
          </w:p>
        </w:tc>
        <w:tc>
          <w:tcPr>
            <w:tcW w:w="495" w:type="pct"/>
            <w:noWrap/>
            <w:hideMark/>
          </w:tcPr>
          <w:p w14:paraId="71273F58"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r>
      <w:tr w:rsidR="00DA5BF4" w:rsidRPr="00114CC1" w14:paraId="59BDE4D4" w14:textId="77777777" w:rsidTr="00162F4A">
        <w:trPr>
          <w:trHeight w:val="300"/>
        </w:trPr>
        <w:tc>
          <w:tcPr>
            <w:tcW w:w="3440" w:type="pct"/>
            <w:noWrap/>
            <w:hideMark/>
          </w:tcPr>
          <w:p w14:paraId="297A6BC4" w14:textId="77777777" w:rsidR="00AE547C" w:rsidRPr="00114CC1"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rPr>
            </w:pPr>
            <w:r w:rsidRPr="00114CC1">
              <w:rPr>
                <w:rFonts w:ascii="Times New Roman" w:hAnsi="Times New Roman" w:cs="Times New Roman"/>
                <w:spacing w:val="1"/>
                <w:lang w:val="es-ES_tradnl"/>
              </w:rPr>
              <w:t>Gestión: Falta de proactividad, falta claridad en los roles y responsabilidades. Falta de Planificación.​</w:t>
            </w:r>
          </w:p>
        </w:tc>
        <w:tc>
          <w:tcPr>
            <w:tcW w:w="537" w:type="pct"/>
            <w:noWrap/>
            <w:hideMark/>
          </w:tcPr>
          <w:p w14:paraId="5884F7E6"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0,04</w:t>
            </w:r>
          </w:p>
        </w:tc>
        <w:tc>
          <w:tcPr>
            <w:tcW w:w="528" w:type="pct"/>
            <w:noWrap/>
            <w:hideMark/>
          </w:tcPr>
          <w:p w14:paraId="00270727" w14:textId="09F48615"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495" w:type="pct"/>
            <w:noWrap/>
            <w:hideMark/>
          </w:tcPr>
          <w:p w14:paraId="744A196A"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r>
      <w:tr w:rsidR="00DA5BF4" w:rsidRPr="00114CC1" w14:paraId="4270724A" w14:textId="77777777" w:rsidTr="00162F4A">
        <w:trPr>
          <w:trHeight w:val="300"/>
        </w:trPr>
        <w:tc>
          <w:tcPr>
            <w:tcW w:w="3440" w:type="pct"/>
            <w:noWrap/>
            <w:hideMark/>
          </w:tcPr>
          <w:p w14:paraId="650081D7" w14:textId="6C39A13C" w:rsidR="00AE547C" w:rsidRPr="00836872"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Estrategia: Falta de integración de los objetivos del negocio.</w:t>
            </w:r>
          </w:p>
        </w:tc>
        <w:tc>
          <w:tcPr>
            <w:tcW w:w="537" w:type="pct"/>
            <w:noWrap/>
            <w:hideMark/>
          </w:tcPr>
          <w:p w14:paraId="5F81F35D"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c>
          <w:tcPr>
            <w:tcW w:w="528" w:type="pct"/>
            <w:noWrap/>
            <w:hideMark/>
          </w:tcPr>
          <w:p w14:paraId="176223F5" w14:textId="25E7F792"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495" w:type="pct"/>
            <w:noWrap/>
            <w:hideMark/>
          </w:tcPr>
          <w:p w14:paraId="2B0A3A6F"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0,24</w:t>
            </w:r>
          </w:p>
        </w:tc>
      </w:tr>
      <w:tr w:rsidR="00DA5BF4" w:rsidRPr="00114CC1" w14:paraId="0C2F9A96" w14:textId="77777777" w:rsidTr="00162F4A">
        <w:trPr>
          <w:trHeight w:val="300"/>
        </w:trPr>
        <w:tc>
          <w:tcPr>
            <w:tcW w:w="3440" w:type="pct"/>
            <w:noWrap/>
            <w:hideMark/>
          </w:tcPr>
          <w:p w14:paraId="6EDD6309" w14:textId="77777777" w:rsidR="00AE547C" w:rsidRPr="00114CC1"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rPr>
            </w:pPr>
            <w:r w:rsidRPr="00114CC1">
              <w:rPr>
                <w:rFonts w:ascii="Times New Roman" w:hAnsi="Times New Roman" w:cs="Times New Roman"/>
                <w:spacing w:val="1"/>
                <w:lang w:val="es-ES_tradnl"/>
              </w:rPr>
              <w:t>Empresa culturalmente envejecida.​</w:t>
            </w:r>
          </w:p>
        </w:tc>
        <w:tc>
          <w:tcPr>
            <w:tcW w:w="537" w:type="pct"/>
            <w:noWrap/>
            <w:hideMark/>
          </w:tcPr>
          <w:p w14:paraId="3E2D4E86"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0,02</w:t>
            </w:r>
          </w:p>
        </w:tc>
        <w:tc>
          <w:tcPr>
            <w:tcW w:w="528" w:type="pct"/>
            <w:noWrap/>
            <w:hideMark/>
          </w:tcPr>
          <w:p w14:paraId="6B2A4710" w14:textId="2505C7E6"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495" w:type="pct"/>
            <w:noWrap/>
            <w:hideMark/>
          </w:tcPr>
          <w:p w14:paraId="4FF52F97"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0,06</w:t>
            </w:r>
          </w:p>
        </w:tc>
      </w:tr>
      <w:tr w:rsidR="00DA5BF4" w:rsidRPr="00114CC1" w14:paraId="3721CEB4" w14:textId="77777777" w:rsidTr="00162F4A">
        <w:trPr>
          <w:trHeight w:val="300"/>
        </w:trPr>
        <w:tc>
          <w:tcPr>
            <w:tcW w:w="3440" w:type="pct"/>
            <w:noWrap/>
            <w:hideMark/>
          </w:tcPr>
          <w:p w14:paraId="194A2118" w14:textId="77777777" w:rsidR="00AE547C" w:rsidRPr="00836872"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Proveedores: Calidad media a baja, empoderamiento, falta de una política de gestión estratégica.​</w:t>
            </w:r>
          </w:p>
        </w:tc>
        <w:tc>
          <w:tcPr>
            <w:tcW w:w="537" w:type="pct"/>
            <w:noWrap/>
            <w:hideMark/>
          </w:tcPr>
          <w:p w14:paraId="4BE45CD3"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c>
          <w:tcPr>
            <w:tcW w:w="528" w:type="pct"/>
            <w:noWrap/>
            <w:hideMark/>
          </w:tcPr>
          <w:p w14:paraId="12C9F2F5" w14:textId="6CC7F5FF"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495" w:type="pct"/>
            <w:noWrap/>
            <w:hideMark/>
          </w:tcPr>
          <w:p w14:paraId="687A4E7C"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0,16</w:t>
            </w:r>
          </w:p>
        </w:tc>
      </w:tr>
      <w:tr w:rsidR="00DA5BF4" w:rsidRPr="00114CC1" w14:paraId="35D42BE7" w14:textId="77777777" w:rsidTr="00162F4A">
        <w:trPr>
          <w:trHeight w:val="300"/>
        </w:trPr>
        <w:tc>
          <w:tcPr>
            <w:tcW w:w="3440" w:type="pct"/>
            <w:noWrap/>
            <w:hideMark/>
          </w:tcPr>
          <w:p w14:paraId="27039932" w14:textId="77777777" w:rsidR="00AE547C" w:rsidRPr="00836872"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Cliente: falta implementar una estrategia de orientación al cliente.​</w:t>
            </w:r>
          </w:p>
        </w:tc>
        <w:tc>
          <w:tcPr>
            <w:tcW w:w="537" w:type="pct"/>
            <w:noWrap/>
            <w:hideMark/>
          </w:tcPr>
          <w:p w14:paraId="5018E9C8"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0,10</w:t>
            </w:r>
          </w:p>
        </w:tc>
        <w:tc>
          <w:tcPr>
            <w:tcW w:w="528" w:type="pct"/>
            <w:noWrap/>
            <w:hideMark/>
          </w:tcPr>
          <w:p w14:paraId="66CD7698" w14:textId="724DEAA4"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495" w:type="pct"/>
            <w:noWrap/>
            <w:hideMark/>
          </w:tcPr>
          <w:p w14:paraId="734B965C"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0,30</w:t>
            </w:r>
          </w:p>
        </w:tc>
      </w:tr>
      <w:tr w:rsidR="00DA5BF4" w:rsidRPr="00114CC1" w14:paraId="490FF3A7" w14:textId="77777777" w:rsidTr="00162F4A">
        <w:trPr>
          <w:trHeight w:val="300"/>
        </w:trPr>
        <w:tc>
          <w:tcPr>
            <w:tcW w:w="3440" w:type="pct"/>
            <w:noWrap/>
            <w:hideMark/>
          </w:tcPr>
          <w:p w14:paraId="27A506B9" w14:textId="77777777" w:rsidR="00AE547C" w:rsidRPr="00836872"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Sistemas: falta de herramienta CRM para marketing y clientes.​</w:t>
            </w:r>
          </w:p>
        </w:tc>
        <w:tc>
          <w:tcPr>
            <w:tcW w:w="537" w:type="pct"/>
            <w:noWrap/>
            <w:hideMark/>
          </w:tcPr>
          <w:p w14:paraId="00FFBDD4"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0,12</w:t>
            </w:r>
          </w:p>
        </w:tc>
        <w:tc>
          <w:tcPr>
            <w:tcW w:w="528" w:type="pct"/>
            <w:noWrap/>
            <w:hideMark/>
          </w:tcPr>
          <w:p w14:paraId="6E222097" w14:textId="64483132"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495" w:type="pct"/>
            <w:noWrap/>
            <w:hideMark/>
          </w:tcPr>
          <w:p w14:paraId="2E493200"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0,24</w:t>
            </w:r>
          </w:p>
        </w:tc>
      </w:tr>
      <w:tr w:rsidR="00DA5BF4" w:rsidRPr="00114CC1" w14:paraId="60DAF341" w14:textId="77777777" w:rsidTr="00162F4A">
        <w:trPr>
          <w:trHeight w:val="300"/>
        </w:trPr>
        <w:tc>
          <w:tcPr>
            <w:tcW w:w="3440" w:type="pct"/>
            <w:noWrap/>
            <w:hideMark/>
          </w:tcPr>
          <w:p w14:paraId="04033CB7" w14:textId="77777777" w:rsidR="00AE547C" w:rsidRPr="00836872"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Se consolidó un posicionamiento en base a precios altos.</w:t>
            </w:r>
          </w:p>
        </w:tc>
        <w:tc>
          <w:tcPr>
            <w:tcW w:w="537" w:type="pct"/>
            <w:noWrap/>
            <w:hideMark/>
          </w:tcPr>
          <w:p w14:paraId="0B3CF34D"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c>
          <w:tcPr>
            <w:tcW w:w="528" w:type="pct"/>
            <w:noWrap/>
            <w:hideMark/>
          </w:tcPr>
          <w:p w14:paraId="3C4E9B01" w14:textId="26FBEED5"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1</w:t>
            </w:r>
          </w:p>
        </w:tc>
        <w:tc>
          <w:tcPr>
            <w:tcW w:w="495" w:type="pct"/>
            <w:noWrap/>
            <w:hideMark/>
          </w:tcPr>
          <w:p w14:paraId="2E9D3A86"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r>
      <w:tr w:rsidR="00DA5BF4" w:rsidRPr="00114CC1" w14:paraId="3F6C364D" w14:textId="77777777" w:rsidTr="00162F4A">
        <w:trPr>
          <w:trHeight w:val="300"/>
        </w:trPr>
        <w:tc>
          <w:tcPr>
            <w:tcW w:w="3440" w:type="pct"/>
            <w:noWrap/>
            <w:hideMark/>
          </w:tcPr>
          <w:p w14:paraId="396249E5" w14:textId="77777777" w:rsidR="00AE547C" w:rsidRPr="00114CC1" w:rsidRDefault="00AE547C" w:rsidP="00817CE7">
            <w:pPr>
              <w:widowControl w:val="0"/>
              <w:tabs>
                <w:tab w:val="left" w:pos="1460"/>
              </w:tabs>
              <w:autoSpaceDE w:val="0"/>
              <w:autoSpaceDN w:val="0"/>
              <w:adjustRightInd w:val="0"/>
              <w:spacing w:line="360" w:lineRule="auto"/>
              <w:jc w:val="both"/>
              <w:rPr>
                <w:rFonts w:ascii="Times New Roman" w:hAnsi="Times New Roman" w:cs="Times New Roman"/>
                <w:b/>
                <w:bCs/>
                <w:spacing w:val="1"/>
              </w:rPr>
            </w:pPr>
            <w:r w:rsidRPr="00114CC1">
              <w:rPr>
                <w:rFonts w:ascii="Times New Roman" w:hAnsi="Times New Roman" w:cs="Times New Roman"/>
                <w:b/>
                <w:bCs/>
                <w:spacing w:val="1"/>
              </w:rPr>
              <w:t>TOTAL</w:t>
            </w:r>
          </w:p>
        </w:tc>
        <w:tc>
          <w:tcPr>
            <w:tcW w:w="537" w:type="pct"/>
            <w:noWrap/>
            <w:hideMark/>
          </w:tcPr>
          <w:p w14:paraId="0AB9B3EE"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b/>
                <w:bCs/>
                <w:spacing w:val="1"/>
              </w:rPr>
            </w:pPr>
            <w:r w:rsidRPr="00114CC1">
              <w:rPr>
                <w:rFonts w:ascii="Times New Roman" w:hAnsi="Times New Roman" w:cs="Times New Roman"/>
                <w:b/>
                <w:bCs/>
                <w:spacing w:val="1"/>
              </w:rPr>
              <w:t>1</w:t>
            </w:r>
          </w:p>
        </w:tc>
        <w:tc>
          <w:tcPr>
            <w:tcW w:w="528" w:type="pct"/>
            <w:noWrap/>
            <w:hideMark/>
          </w:tcPr>
          <w:p w14:paraId="11386DDB" w14:textId="6AA85969"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p>
        </w:tc>
        <w:tc>
          <w:tcPr>
            <w:tcW w:w="495" w:type="pct"/>
            <w:noWrap/>
            <w:hideMark/>
          </w:tcPr>
          <w:p w14:paraId="3CDB2D78" w14:textId="77777777" w:rsidR="00AE547C" w:rsidRPr="00114CC1" w:rsidRDefault="00AE547C" w:rsidP="00817CE7">
            <w:pPr>
              <w:widowControl w:val="0"/>
              <w:tabs>
                <w:tab w:val="left" w:pos="1460"/>
              </w:tabs>
              <w:autoSpaceDE w:val="0"/>
              <w:autoSpaceDN w:val="0"/>
              <w:adjustRightInd w:val="0"/>
              <w:spacing w:line="360" w:lineRule="auto"/>
              <w:jc w:val="center"/>
              <w:rPr>
                <w:rFonts w:ascii="Times New Roman" w:hAnsi="Times New Roman" w:cs="Times New Roman"/>
                <w:b/>
                <w:bCs/>
                <w:spacing w:val="1"/>
              </w:rPr>
            </w:pPr>
            <w:r w:rsidRPr="00114CC1">
              <w:rPr>
                <w:rFonts w:ascii="Times New Roman" w:hAnsi="Times New Roman" w:cs="Times New Roman"/>
                <w:b/>
                <w:bCs/>
                <w:spacing w:val="1"/>
              </w:rPr>
              <w:t>2,65</w:t>
            </w:r>
          </w:p>
        </w:tc>
      </w:tr>
    </w:tbl>
    <w:p w14:paraId="6BB605B7" w14:textId="136C12A7" w:rsidR="00162F4A" w:rsidRPr="00114CC1" w:rsidRDefault="00162F4A" w:rsidP="00162F4A">
      <w:pPr>
        <w:widowControl w:val="0"/>
        <w:tabs>
          <w:tab w:val="left" w:pos="1880"/>
        </w:tabs>
        <w:autoSpaceDE w:val="0"/>
        <w:autoSpaceDN w:val="0"/>
        <w:adjustRightInd w:val="0"/>
        <w:spacing w:line="480" w:lineRule="auto"/>
        <w:rPr>
          <w:rFonts w:ascii="Times New Roman" w:hAnsi="Times New Roman" w:cs="Times New Roman"/>
          <w:i/>
          <w:spacing w:val="1"/>
          <w:lang w:val="es-ES_tradnl"/>
        </w:rPr>
      </w:pPr>
      <w:r>
        <w:rPr>
          <w:rFonts w:ascii="Times New Roman" w:hAnsi="Times New Roman" w:cs="Times New Roman"/>
          <w:i/>
          <w:spacing w:val="1"/>
          <w:lang w:val="es-ES_tradnl"/>
        </w:rPr>
        <w:t>T</w:t>
      </w:r>
      <w:r w:rsidRPr="00114CC1">
        <w:rPr>
          <w:rFonts w:ascii="Times New Roman" w:hAnsi="Times New Roman" w:cs="Times New Roman"/>
          <w:i/>
          <w:spacing w:val="1"/>
          <w:lang w:val="es-ES_tradnl"/>
        </w:rPr>
        <w:t>abla:</w:t>
      </w:r>
      <w:r>
        <w:rPr>
          <w:rFonts w:ascii="Times New Roman" w:hAnsi="Times New Roman" w:cs="Times New Roman"/>
          <w:i/>
          <w:spacing w:val="1"/>
          <w:lang w:val="es-ES_tradnl"/>
        </w:rPr>
        <w:t xml:space="preserve"> M</w:t>
      </w:r>
      <w:r w:rsidRPr="00162F4A">
        <w:rPr>
          <w:rFonts w:ascii="Times New Roman" w:hAnsi="Times New Roman" w:cs="Times New Roman"/>
          <w:i/>
          <w:spacing w:val="1"/>
          <w:lang w:val="es-ES_tradnl"/>
        </w:rPr>
        <w:t>atriz de factores internos claves</w:t>
      </w:r>
      <w:r w:rsidRPr="00114CC1">
        <w:rPr>
          <w:rFonts w:ascii="Times New Roman" w:hAnsi="Times New Roman" w:cs="Times New Roman"/>
          <w:i/>
          <w:spacing w:val="1"/>
          <w:lang w:val="es-ES_tradnl"/>
        </w:rPr>
        <w:t xml:space="preserve">. </w:t>
      </w:r>
      <w:r>
        <w:rPr>
          <w:rFonts w:ascii="Times New Roman" w:hAnsi="Times New Roman" w:cs="Times New Roman"/>
          <w:i/>
          <w:spacing w:val="1"/>
          <w:lang w:val="es-ES_tradnl"/>
        </w:rPr>
        <w:br/>
      </w:r>
      <w:r w:rsidRPr="00114CC1">
        <w:rPr>
          <w:rFonts w:ascii="Times New Roman" w:hAnsi="Times New Roman" w:cs="Times New Roman"/>
          <w:i/>
          <w:spacing w:val="1"/>
          <w:lang w:val="es-ES_tradnl"/>
        </w:rPr>
        <w:t xml:space="preserve">Fuente: </w:t>
      </w:r>
      <w:r>
        <w:rPr>
          <w:rFonts w:ascii="Times New Roman" w:hAnsi="Times New Roman" w:cs="Times New Roman"/>
          <w:i/>
          <w:spacing w:val="1"/>
          <w:lang w:val="es-ES_tradnl"/>
        </w:rPr>
        <w:t>Elaboración propia.</w:t>
      </w:r>
    </w:p>
    <w:p w14:paraId="5E2FD2C7" w14:textId="77777777" w:rsidR="00162F4A" w:rsidRPr="00114CC1" w:rsidRDefault="00162F4A" w:rsidP="00817CE7">
      <w:pPr>
        <w:widowControl w:val="0"/>
        <w:tabs>
          <w:tab w:val="left" w:pos="1460"/>
        </w:tabs>
        <w:autoSpaceDE w:val="0"/>
        <w:autoSpaceDN w:val="0"/>
        <w:adjustRightInd w:val="0"/>
        <w:spacing w:line="360" w:lineRule="auto"/>
        <w:jc w:val="center"/>
        <w:rPr>
          <w:rFonts w:ascii="Times New Roman" w:hAnsi="Times New Roman" w:cs="Times New Roman"/>
          <w:spacing w:val="1"/>
          <w:lang w:val="es-ES_tradnl"/>
        </w:rPr>
      </w:pPr>
    </w:p>
    <w:tbl>
      <w:tblPr>
        <w:tblStyle w:val="TableGrid"/>
        <w:tblW w:w="5000" w:type="pct"/>
        <w:tblLook w:val="04A0" w:firstRow="1" w:lastRow="0" w:firstColumn="1" w:lastColumn="0" w:noHBand="0" w:noVBand="1"/>
      </w:tblPr>
      <w:tblGrid>
        <w:gridCol w:w="5106"/>
        <w:gridCol w:w="1215"/>
        <w:gridCol w:w="1194"/>
        <w:gridCol w:w="1115"/>
      </w:tblGrid>
      <w:tr w:rsidR="00D9366B" w:rsidRPr="00114CC1" w14:paraId="6B9B26DC" w14:textId="77777777" w:rsidTr="00162F4A">
        <w:trPr>
          <w:trHeight w:val="315"/>
        </w:trPr>
        <w:tc>
          <w:tcPr>
            <w:tcW w:w="2958" w:type="pct"/>
            <w:noWrap/>
            <w:hideMark/>
          </w:tcPr>
          <w:p w14:paraId="1AD081F1" w14:textId="579023C9"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b/>
                <w:bCs/>
                <w:spacing w:val="1"/>
                <w:lang w:val="es-AR"/>
              </w:rPr>
            </w:pPr>
            <w:r w:rsidRPr="00836872">
              <w:rPr>
                <w:rFonts w:ascii="Times New Roman" w:hAnsi="Times New Roman" w:cs="Times New Roman"/>
                <w:b/>
                <w:bCs/>
                <w:spacing w:val="1"/>
                <w:lang w:val="es-AR"/>
              </w:rPr>
              <w:t>MATRIZ DE FACTORES EXTERNOS CLAVES​</w:t>
            </w:r>
          </w:p>
        </w:tc>
        <w:tc>
          <w:tcPr>
            <w:tcW w:w="704" w:type="pct"/>
            <w:noWrap/>
            <w:hideMark/>
          </w:tcPr>
          <w:p w14:paraId="4C15CA80"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Ponderación</w:t>
            </w:r>
            <w:r w:rsidRPr="00114CC1">
              <w:rPr>
                <w:rFonts w:ascii="Times New Roman" w:hAnsi="Times New Roman" w:cs="Times New Roman"/>
                <w:b/>
                <w:bCs/>
                <w:spacing w:val="1"/>
              </w:rPr>
              <w:t>​</w:t>
            </w:r>
          </w:p>
        </w:tc>
        <w:tc>
          <w:tcPr>
            <w:tcW w:w="692" w:type="pct"/>
            <w:noWrap/>
            <w:hideMark/>
          </w:tcPr>
          <w:p w14:paraId="7B066311"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Calificación</w:t>
            </w:r>
            <w:r w:rsidRPr="00114CC1">
              <w:rPr>
                <w:rFonts w:ascii="Times New Roman" w:hAnsi="Times New Roman" w:cs="Times New Roman"/>
                <w:b/>
                <w:bCs/>
                <w:spacing w:val="1"/>
              </w:rPr>
              <w:t>​</w:t>
            </w:r>
          </w:p>
        </w:tc>
        <w:tc>
          <w:tcPr>
            <w:tcW w:w="646" w:type="pct"/>
            <w:noWrap/>
            <w:hideMark/>
          </w:tcPr>
          <w:p w14:paraId="281C2886" w14:textId="79EB6784"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Puntuación</w:t>
            </w:r>
          </w:p>
          <w:p w14:paraId="3F1389D3" w14:textId="50FD7FC9"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ponderada</w:t>
            </w:r>
            <w:r w:rsidRPr="00114CC1">
              <w:rPr>
                <w:rFonts w:ascii="Times New Roman" w:hAnsi="Times New Roman" w:cs="Times New Roman"/>
                <w:b/>
                <w:bCs/>
                <w:spacing w:val="1"/>
              </w:rPr>
              <w:t>​</w:t>
            </w:r>
          </w:p>
        </w:tc>
      </w:tr>
      <w:tr w:rsidR="00D9366B" w:rsidRPr="00114CC1" w14:paraId="2F0EEFD3" w14:textId="77777777" w:rsidTr="005D4460">
        <w:trPr>
          <w:trHeight w:val="300"/>
        </w:trPr>
        <w:tc>
          <w:tcPr>
            <w:tcW w:w="5000" w:type="pct"/>
            <w:gridSpan w:val="4"/>
            <w:noWrap/>
            <w:hideMark/>
          </w:tcPr>
          <w:p w14:paraId="3A2EC381" w14:textId="0832992B" w:rsidR="00D9366B" w:rsidRPr="00114CC1"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b/>
                <w:bCs/>
                <w:spacing w:val="1"/>
              </w:rPr>
            </w:pPr>
            <w:r w:rsidRPr="00114CC1">
              <w:rPr>
                <w:rFonts w:ascii="Times New Roman" w:hAnsi="Times New Roman" w:cs="Times New Roman"/>
                <w:b/>
                <w:bCs/>
                <w:spacing w:val="1"/>
              </w:rPr>
              <w:t>OPORTUNIDADES​</w:t>
            </w:r>
          </w:p>
        </w:tc>
      </w:tr>
      <w:tr w:rsidR="00D9366B" w:rsidRPr="00114CC1" w14:paraId="646E85DA" w14:textId="77777777" w:rsidTr="00162F4A">
        <w:trPr>
          <w:trHeight w:val="300"/>
        </w:trPr>
        <w:tc>
          <w:tcPr>
            <w:tcW w:w="2958" w:type="pct"/>
            <w:noWrap/>
            <w:hideMark/>
          </w:tcPr>
          <w:p w14:paraId="6B1341D3"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Industria retrasada en experiencia de cliente y digitalización.​</w:t>
            </w:r>
          </w:p>
        </w:tc>
        <w:tc>
          <w:tcPr>
            <w:tcW w:w="704" w:type="pct"/>
            <w:noWrap/>
            <w:hideMark/>
          </w:tcPr>
          <w:p w14:paraId="5CD12320"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0,06</w:t>
            </w:r>
          </w:p>
        </w:tc>
        <w:tc>
          <w:tcPr>
            <w:tcW w:w="692" w:type="pct"/>
            <w:noWrap/>
            <w:hideMark/>
          </w:tcPr>
          <w:p w14:paraId="5E3D7CFB"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4</w:t>
            </w:r>
          </w:p>
        </w:tc>
        <w:tc>
          <w:tcPr>
            <w:tcW w:w="646" w:type="pct"/>
            <w:noWrap/>
            <w:hideMark/>
          </w:tcPr>
          <w:p w14:paraId="77F09AC6"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0,24</w:t>
            </w:r>
          </w:p>
        </w:tc>
      </w:tr>
      <w:tr w:rsidR="00D9366B" w:rsidRPr="00114CC1" w14:paraId="72C52FD0" w14:textId="77777777" w:rsidTr="00162F4A">
        <w:trPr>
          <w:trHeight w:val="300"/>
        </w:trPr>
        <w:tc>
          <w:tcPr>
            <w:tcW w:w="2958" w:type="pct"/>
            <w:noWrap/>
            <w:hideMark/>
          </w:tcPr>
          <w:p w14:paraId="7F11F9FF"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Clientes: nuevas necesidades de productos y servicios.​</w:t>
            </w:r>
          </w:p>
        </w:tc>
        <w:tc>
          <w:tcPr>
            <w:tcW w:w="704" w:type="pct"/>
            <w:noWrap/>
            <w:hideMark/>
          </w:tcPr>
          <w:p w14:paraId="6FB0AADD"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c>
          <w:tcPr>
            <w:tcW w:w="692" w:type="pct"/>
            <w:noWrap/>
            <w:hideMark/>
          </w:tcPr>
          <w:p w14:paraId="6797CA9B"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4</w:t>
            </w:r>
          </w:p>
        </w:tc>
        <w:tc>
          <w:tcPr>
            <w:tcW w:w="646" w:type="pct"/>
            <w:noWrap/>
            <w:hideMark/>
          </w:tcPr>
          <w:p w14:paraId="454492EC"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0,32</w:t>
            </w:r>
          </w:p>
        </w:tc>
      </w:tr>
      <w:tr w:rsidR="00D9366B" w:rsidRPr="00114CC1" w14:paraId="5BABFD78" w14:textId="77777777" w:rsidTr="00162F4A">
        <w:trPr>
          <w:trHeight w:val="300"/>
        </w:trPr>
        <w:tc>
          <w:tcPr>
            <w:tcW w:w="2958" w:type="pct"/>
            <w:noWrap/>
            <w:hideMark/>
          </w:tcPr>
          <w:p w14:paraId="11C834BA" w14:textId="77777777" w:rsidR="00D9366B" w:rsidRPr="00114CC1"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rPr>
            </w:pPr>
            <w:r w:rsidRPr="00114CC1">
              <w:rPr>
                <w:rFonts w:ascii="Times New Roman" w:hAnsi="Times New Roman" w:cs="Times New Roman"/>
                <w:spacing w:val="1"/>
                <w:lang w:val="es-ES_tradnl"/>
              </w:rPr>
              <w:t>Nuevas formas de comunicación.​</w:t>
            </w:r>
          </w:p>
        </w:tc>
        <w:tc>
          <w:tcPr>
            <w:tcW w:w="704" w:type="pct"/>
            <w:noWrap/>
            <w:hideMark/>
          </w:tcPr>
          <w:p w14:paraId="489B8848"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0,09</w:t>
            </w:r>
          </w:p>
        </w:tc>
        <w:tc>
          <w:tcPr>
            <w:tcW w:w="692" w:type="pct"/>
            <w:noWrap/>
            <w:hideMark/>
          </w:tcPr>
          <w:p w14:paraId="11C7FB4A"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646" w:type="pct"/>
            <w:noWrap/>
            <w:hideMark/>
          </w:tcPr>
          <w:p w14:paraId="40000426"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0,27</w:t>
            </w:r>
          </w:p>
        </w:tc>
      </w:tr>
      <w:tr w:rsidR="00D9366B" w:rsidRPr="00114CC1" w14:paraId="7EE53878" w14:textId="77777777" w:rsidTr="00162F4A">
        <w:trPr>
          <w:trHeight w:val="300"/>
        </w:trPr>
        <w:tc>
          <w:tcPr>
            <w:tcW w:w="2958" w:type="pct"/>
            <w:noWrap/>
            <w:hideMark/>
          </w:tcPr>
          <w:p w14:paraId="7027D25C"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Big data, hiperpersonalización de la oferta.​</w:t>
            </w:r>
          </w:p>
        </w:tc>
        <w:tc>
          <w:tcPr>
            <w:tcW w:w="704" w:type="pct"/>
            <w:noWrap/>
            <w:hideMark/>
          </w:tcPr>
          <w:p w14:paraId="42BE1798"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0,07</w:t>
            </w:r>
          </w:p>
        </w:tc>
        <w:tc>
          <w:tcPr>
            <w:tcW w:w="692" w:type="pct"/>
            <w:noWrap/>
            <w:hideMark/>
          </w:tcPr>
          <w:p w14:paraId="119C0BF2"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646" w:type="pct"/>
            <w:noWrap/>
            <w:hideMark/>
          </w:tcPr>
          <w:p w14:paraId="2A8301B5"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0,14</w:t>
            </w:r>
          </w:p>
        </w:tc>
      </w:tr>
      <w:tr w:rsidR="00D9366B" w:rsidRPr="00114CC1" w14:paraId="05FFAF57" w14:textId="77777777" w:rsidTr="00162F4A">
        <w:trPr>
          <w:trHeight w:val="300"/>
        </w:trPr>
        <w:tc>
          <w:tcPr>
            <w:tcW w:w="2958" w:type="pct"/>
            <w:noWrap/>
            <w:hideMark/>
          </w:tcPr>
          <w:p w14:paraId="3AB44AE1"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Seguros por uso y telemática/paramétricos.​</w:t>
            </w:r>
          </w:p>
        </w:tc>
        <w:tc>
          <w:tcPr>
            <w:tcW w:w="704" w:type="pct"/>
            <w:noWrap/>
            <w:hideMark/>
          </w:tcPr>
          <w:p w14:paraId="31A97A2C"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0,12</w:t>
            </w:r>
          </w:p>
        </w:tc>
        <w:tc>
          <w:tcPr>
            <w:tcW w:w="692" w:type="pct"/>
            <w:noWrap/>
            <w:hideMark/>
          </w:tcPr>
          <w:p w14:paraId="4DC0BB0E"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646" w:type="pct"/>
            <w:noWrap/>
            <w:hideMark/>
          </w:tcPr>
          <w:p w14:paraId="75D4F674"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0,36</w:t>
            </w:r>
          </w:p>
        </w:tc>
      </w:tr>
      <w:tr w:rsidR="00D9366B" w:rsidRPr="00114CC1" w14:paraId="1D8452B7" w14:textId="77777777" w:rsidTr="00162F4A">
        <w:trPr>
          <w:trHeight w:val="615"/>
        </w:trPr>
        <w:tc>
          <w:tcPr>
            <w:tcW w:w="2958" w:type="pct"/>
            <w:hideMark/>
          </w:tcPr>
          <w:p w14:paraId="3CF63F00"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Comoditización de los seguros ponen de manifiesto la necesidad de diferenciarse en prestaciones y servicios.</w:t>
            </w:r>
          </w:p>
        </w:tc>
        <w:tc>
          <w:tcPr>
            <w:tcW w:w="704" w:type="pct"/>
            <w:noWrap/>
            <w:hideMark/>
          </w:tcPr>
          <w:p w14:paraId="4DDBA4C9"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0,02</w:t>
            </w:r>
          </w:p>
        </w:tc>
        <w:tc>
          <w:tcPr>
            <w:tcW w:w="692" w:type="pct"/>
            <w:noWrap/>
            <w:hideMark/>
          </w:tcPr>
          <w:p w14:paraId="7E4D9F4A"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646" w:type="pct"/>
            <w:noWrap/>
            <w:hideMark/>
          </w:tcPr>
          <w:p w14:paraId="02E4C5C9"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0,04</w:t>
            </w:r>
          </w:p>
        </w:tc>
      </w:tr>
      <w:tr w:rsidR="00D9366B" w:rsidRPr="00114CC1" w14:paraId="795FDE14" w14:textId="77777777" w:rsidTr="005D4460">
        <w:trPr>
          <w:trHeight w:val="300"/>
        </w:trPr>
        <w:tc>
          <w:tcPr>
            <w:tcW w:w="5000" w:type="pct"/>
            <w:gridSpan w:val="4"/>
            <w:noWrap/>
            <w:hideMark/>
          </w:tcPr>
          <w:p w14:paraId="7865EDC7" w14:textId="3AE45ABC" w:rsidR="00D9366B" w:rsidRPr="00114CC1"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b/>
                <w:bCs/>
                <w:spacing w:val="1"/>
              </w:rPr>
            </w:pPr>
            <w:r w:rsidRPr="00114CC1">
              <w:rPr>
                <w:rFonts w:ascii="Times New Roman" w:hAnsi="Times New Roman" w:cs="Times New Roman"/>
                <w:b/>
                <w:bCs/>
                <w:spacing w:val="1"/>
              </w:rPr>
              <w:t>AMENAZAS​</w:t>
            </w:r>
          </w:p>
        </w:tc>
      </w:tr>
      <w:tr w:rsidR="00D9366B" w:rsidRPr="00114CC1" w14:paraId="4D7E2F6B" w14:textId="77777777" w:rsidTr="00162F4A">
        <w:trPr>
          <w:trHeight w:val="300"/>
        </w:trPr>
        <w:tc>
          <w:tcPr>
            <w:tcW w:w="2958" w:type="pct"/>
            <w:noWrap/>
            <w:hideMark/>
          </w:tcPr>
          <w:p w14:paraId="6DD7AFF5"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Competencia más evolucionada, ágil y centrada en el cliente.​</w:t>
            </w:r>
          </w:p>
        </w:tc>
        <w:tc>
          <w:tcPr>
            <w:tcW w:w="704" w:type="pct"/>
            <w:noWrap/>
            <w:hideMark/>
          </w:tcPr>
          <w:p w14:paraId="06862C3D"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0,12</w:t>
            </w:r>
          </w:p>
        </w:tc>
        <w:tc>
          <w:tcPr>
            <w:tcW w:w="692" w:type="pct"/>
            <w:noWrap/>
            <w:hideMark/>
          </w:tcPr>
          <w:p w14:paraId="645BD8BB"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646" w:type="pct"/>
            <w:noWrap/>
            <w:hideMark/>
          </w:tcPr>
          <w:p w14:paraId="32965D18"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0,24</w:t>
            </w:r>
          </w:p>
        </w:tc>
      </w:tr>
      <w:tr w:rsidR="00D9366B" w:rsidRPr="00114CC1" w14:paraId="36B82F71" w14:textId="77777777" w:rsidTr="00162F4A">
        <w:trPr>
          <w:trHeight w:val="300"/>
        </w:trPr>
        <w:tc>
          <w:tcPr>
            <w:tcW w:w="2958" w:type="pct"/>
            <w:noWrap/>
            <w:hideMark/>
          </w:tcPr>
          <w:p w14:paraId="7CEE0392" w14:textId="56EF225F" w:rsidR="00D9366B" w:rsidRPr="00114CC1"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rPr>
            </w:pPr>
            <w:r w:rsidRPr="00114CC1">
              <w:rPr>
                <w:rFonts w:ascii="Times New Roman" w:hAnsi="Times New Roman" w:cs="Times New Roman"/>
                <w:spacing w:val="1"/>
                <w:lang w:val="es-ES_tradnl"/>
              </w:rPr>
              <w:t>Obsolescencia del canal PAS.</w:t>
            </w:r>
          </w:p>
        </w:tc>
        <w:tc>
          <w:tcPr>
            <w:tcW w:w="704" w:type="pct"/>
            <w:noWrap/>
            <w:hideMark/>
          </w:tcPr>
          <w:p w14:paraId="520BE0DD"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0,02</w:t>
            </w:r>
          </w:p>
        </w:tc>
        <w:tc>
          <w:tcPr>
            <w:tcW w:w="692" w:type="pct"/>
            <w:noWrap/>
            <w:hideMark/>
          </w:tcPr>
          <w:p w14:paraId="2CBE5C9F"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646" w:type="pct"/>
            <w:noWrap/>
            <w:hideMark/>
          </w:tcPr>
          <w:p w14:paraId="1DF40D8A"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0,06</w:t>
            </w:r>
          </w:p>
        </w:tc>
      </w:tr>
      <w:tr w:rsidR="00D9366B" w:rsidRPr="00114CC1" w14:paraId="0A6BCF6C" w14:textId="77777777" w:rsidTr="00162F4A">
        <w:trPr>
          <w:trHeight w:val="300"/>
        </w:trPr>
        <w:tc>
          <w:tcPr>
            <w:tcW w:w="2958" w:type="pct"/>
            <w:noWrap/>
            <w:hideMark/>
          </w:tcPr>
          <w:p w14:paraId="5300C064" w14:textId="2F067440"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El precio es cada vez más ponderado por los consumidores.</w:t>
            </w:r>
          </w:p>
        </w:tc>
        <w:tc>
          <w:tcPr>
            <w:tcW w:w="704" w:type="pct"/>
            <w:noWrap/>
            <w:hideMark/>
          </w:tcPr>
          <w:p w14:paraId="5EE19AF6"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c>
          <w:tcPr>
            <w:tcW w:w="692" w:type="pct"/>
            <w:noWrap/>
            <w:hideMark/>
          </w:tcPr>
          <w:p w14:paraId="1002B905"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646" w:type="pct"/>
            <w:noWrap/>
            <w:hideMark/>
          </w:tcPr>
          <w:p w14:paraId="5380ACA3"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0,24</w:t>
            </w:r>
          </w:p>
        </w:tc>
      </w:tr>
      <w:tr w:rsidR="00D9366B" w:rsidRPr="00114CC1" w14:paraId="71CDD065" w14:textId="77777777" w:rsidTr="00162F4A">
        <w:trPr>
          <w:trHeight w:val="600"/>
        </w:trPr>
        <w:tc>
          <w:tcPr>
            <w:tcW w:w="2958" w:type="pct"/>
            <w:hideMark/>
          </w:tcPr>
          <w:p w14:paraId="65010C6B"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Comoditización de los seguros ponen de manifiesto la necesidad de diferenciarse en prestaciones y servicios.</w:t>
            </w:r>
          </w:p>
        </w:tc>
        <w:tc>
          <w:tcPr>
            <w:tcW w:w="704" w:type="pct"/>
            <w:noWrap/>
            <w:hideMark/>
          </w:tcPr>
          <w:p w14:paraId="744648D3"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c>
          <w:tcPr>
            <w:tcW w:w="692" w:type="pct"/>
            <w:noWrap/>
            <w:hideMark/>
          </w:tcPr>
          <w:p w14:paraId="4764AC54"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646" w:type="pct"/>
            <w:noWrap/>
            <w:hideMark/>
          </w:tcPr>
          <w:p w14:paraId="7C33FF15"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0,24</w:t>
            </w:r>
          </w:p>
        </w:tc>
      </w:tr>
      <w:tr w:rsidR="00D9366B" w:rsidRPr="00114CC1" w14:paraId="700C6DD6" w14:textId="77777777" w:rsidTr="00162F4A">
        <w:trPr>
          <w:trHeight w:val="300"/>
        </w:trPr>
        <w:tc>
          <w:tcPr>
            <w:tcW w:w="2958" w:type="pct"/>
            <w:noWrap/>
            <w:hideMark/>
          </w:tcPr>
          <w:p w14:paraId="7FC0B7FC"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Cambio de hábitos en los consumidores​.</w:t>
            </w:r>
          </w:p>
        </w:tc>
        <w:tc>
          <w:tcPr>
            <w:tcW w:w="704" w:type="pct"/>
            <w:noWrap/>
            <w:hideMark/>
          </w:tcPr>
          <w:p w14:paraId="1F5F4425"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0,02</w:t>
            </w:r>
          </w:p>
        </w:tc>
        <w:tc>
          <w:tcPr>
            <w:tcW w:w="692" w:type="pct"/>
            <w:noWrap/>
            <w:hideMark/>
          </w:tcPr>
          <w:p w14:paraId="24C61430"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646" w:type="pct"/>
            <w:noWrap/>
            <w:hideMark/>
          </w:tcPr>
          <w:p w14:paraId="5E01399F"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0,04</w:t>
            </w:r>
          </w:p>
        </w:tc>
      </w:tr>
      <w:tr w:rsidR="00D9366B" w:rsidRPr="00114CC1" w14:paraId="3BD3898B" w14:textId="77777777" w:rsidTr="00162F4A">
        <w:trPr>
          <w:trHeight w:val="300"/>
        </w:trPr>
        <w:tc>
          <w:tcPr>
            <w:tcW w:w="2958" w:type="pct"/>
            <w:hideMark/>
          </w:tcPr>
          <w:p w14:paraId="27DEAC38"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Nuevas tendencias (en comunicación, formas de compra, necesidades, valores, etc)​</w:t>
            </w:r>
          </w:p>
        </w:tc>
        <w:tc>
          <w:tcPr>
            <w:tcW w:w="704" w:type="pct"/>
            <w:noWrap/>
            <w:hideMark/>
          </w:tcPr>
          <w:p w14:paraId="2481B564"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0,08</w:t>
            </w:r>
          </w:p>
        </w:tc>
        <w:tc>
          <w:tcPr>
            <w:tcW w:w="692" w:type="pct"/>
            <w:noWrap/>
            <w:hideMark/>
          </w:tcPr>
          <w:p w14:paraId="1F187706"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646" w:type="pct"/>
            <w:noWrap/>
            <w:hideMark/>
          </w:tcPr>
          <w:p w14:paraId="089AF5C7"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0,16</w:t>
            </w:r>
          </w:p>
        </w:tc>
      </w:tr>
      <w:tr w:rsidR="00D9366B" w:rsidRPr="00114CC1" w14:paraId="2CD610EC" w14:textId="77777777" w:rsidTr="00162F4A">
        <w:trPr>
          <w:trHeight w:val="300"/>
        </w:trPr>
        <w:tc>
          <w:tcPr>
            <w:tcW w:w="2958" w:type="pct"/>
            <w:hideMark/>
          </w:tcPr>
          <w:p w14:paraId="3D506074" w14:textId="77777777" w:rsidR="00D9366B" w:rsidRPr="00114CC1"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rPr>
            </w:pPr>
            <w:r w:rsidRPr="00114CC1">
              <w:rPr>
                <w:rFonts w:ascii="Times New Roman" w:hAnsi="Times New Roman" w:cs="Times New Roman"/>
                <w:spacing w:val="1"/>
                <w:lang w:val="es-ES_tradnl"/>
              </w:rPr>
              <w:t>Baja cultura asegurativa​</w:t>
            </w:r>
          </w:p>
        </w:tc>
        <w:tc>
          <w:tcPr>
            <w:tcW w:w="704" w:type="pct"/>
            <w:noWrap/>
            <w:hideMark/>
          </w:tcPr>
          <w:p w14:paraId="4F911C81"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0,02</w:t>
            </w:r>
          </w:p>
        </w:tc>
        <w:tc>
          <w:tcPr>
            <w:tcW w:w="692" w:type="pct"/>
            <w:noWrap/>
            <w:hideMark/>
          </w:tcPr>
          <w:p w14:paraId="0CFF5CF4"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3</w:t>
            </w:r>
          </w:p>
        </w:tc>
        <w:tc>
          <w:tcPr>
            <w:tcW w:w="646" w:type="pct"/>
            <w:noWrap/>
            <w:hideMark/>
          </w:tcPr>
          <w:p w14:paraId="3B9DB92F"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0,06</w:t>
            </w:r>
          </w:p>
        </w:tc>
      </w:tr>
      <w:tr w:rsidR="00D9366B" w:rsidRPr="00114CC1" w14:paraId="31B66DDE" w14:textId="77777777" w:rsidTr="00162F4A">
        <w:trPr>
          <w:trHeight w:val="300"/>
        </w:trPr>
        <w:tc>
          <w:tcPr>
            <w:tcW w:w="2958" w:type="pct"/>
            <w:hideMark/>
          </w:tcPr>
          <w:p w14:paraId="2B540733"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RRHH: rotación del personal con formación/experiencia.​</w:t>
            </w:r>
          </w:p>
        </w:tc>
        <w:tc>
          <w:tcPr>
            <w:tcW w:w="704" w:type="pct"/>
            <w:noWrap/>
            <w:hideMark/>
          </w:tcPr>
          <w:p w14:paraId="51A504B8"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0,02</w:t>
            </w:r>
          </w:p>
        </w:tc>
        <w:tc>
          <w:tcPr>
            <w:tcW w:w="692" w:type="pct"/>
            <w:noWrap/>
            <w:hideMark/>
          </w:tcPr>
          <w:p w14:paraId="42B2F4D7"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646" w:type="pct"/>
            <w:noWrap/>
            <w:hideMark/>
          </w:tcPr>
          <w:p w14:paraId="6667A875"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0,04</w:t>
            </w:r>
          </w:p>
        </w:tc>
      </w:tr>
      <w:tr w:rsidR="00D9366B" w:rsidRPr="00114CC1" w14:paraId="43EB5114" w14:textId="77777777" w:rsidTr="00162F4A">
        <w:trPr>
          <w:trHeight w:val="600"/>
        </w:trPr>
        <w:tc>
          <w:tcPr>
            <w:tcW w:w="2958" w:type="pct"/>
            <w:hideMark/>
          </w:tcPr>
          <w:p w14:paraId="3EA19D90" w14:textId="77777777" w:rsidR="00D9366B" w:rsidRPr="00836872"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spacing w:val="1"/>
                <w:lang w:val="es-AR"/>
              </w:rPr>
            </w:pPr>
            <w:r w:rsidRPr="00114CC1">
              <w:rPr>
                <w:rFonts w:ascii="Times New Roman" w:hAnsi="Times New Roman" w:cs="Times New Roman"/>
                <w:spacing w:val="1"/>
                <w:lang w:val="es-ES_tradnl"/>
              </w:rPr>
              <w:t>Aparición de nuevas propuestas de relacionamiento y fidelización de clientes de competidores del mercado.</w:t>
            </w:r>
          </w:p>
        </w:tc>
        <w:tc>
          <w:tcPr>
            <w:tcW w:w="704" w:type="pct"/>
            <w:noWrap/>
            <w:hideMark/>
          </w:tcPr>
          <w:p w14:paraId="592674D4"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0,12</w:t>
            </w:r>
          </w:p>
        </w:tc>
        <w:tc>
          <w:tcPr>
            <w:tcW w:w="692" w:type="pct"/>
            <w:noWrap/>
            <w:hideMark/>
          </w:tcPr>
          <w:p w14:paraId="335CC8DA"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2</w:t>
            </w:r>
          </w:p>
        </w:tc>
        <w:tc>
          <w:tcPr>
            <w:tcW w:w="646" w:type="pct"/>
            <w:noWrap/>
            <w:hideMark/>
          </w:tcPr>
          <w:p w14:paraId="099212E3"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r w:rsidRPr="00114CC1">
              <w:rPr>
                <w:rFonts w:ascii="Times New Roman" w:hAnsi="Times New Roman" w:cs="Times New Roman"/>
                <w:spacing w:val="1"/>
              </w:rPr>
              <w:t>0,24</w:t>
            </w:r>
          </w:p>
        </w:tc>
      </w:tr>
      <w:tr w:rsidR="00D9366B" w:rsidRPr="00114CC1" w14:paraId="2613C839" w14:textId="77777777" w:rsidTr="00162F4A">
        <w:trPr>
          <w:trHeight w:val="300"/>
        </w:trPr>
        <w:tc>
          <w:tcPr>
            <w:tcW w:w="2958" w:type="pct"/>
            <w:noWrap/>
            <w:hideMark/>
          </w:tcPr>
          <w:p w14:paraId="3592321A" w14:textId="77777777" w:rsidR="00D9366B" w:rsidRPr="00114CC1" w:rsidRDefault="00D9366B" w:rsidP="00817CE7">
            <w:pPr>
              <w:widowControl w:val="0"/>
              <w:tabs>
                <w:tab w:val="left" w:pos="1460"/>
              </w:tabs>
              <w:autoSpaceDE w:val="0"/>
              <w:autoSpaceDN w:val="0"/>
              <w:adjustRightInd w:val="0"/>
              <w:spacing w:line="360" w:lineRule="auto"/>
              <w:jc w:val="both"/>
              <w:rPr>
                <w:rFonts w:ascii="Times New Roman" w:hAnsi="Times New Roman" w:cs="Times New Roman"/>
                <w:b/>
                <w:bCs/>
                <w:spacing w:val="1"/>
              </w:rPr>
            </w:pPr>
            <w:r w:rsidRPr="00114CC1">
              <w:rPr>
                <w:rFonts w:ascii="Times New Roman" w:hAnsi="Times New Roman" w:cs="Times New Roman"/>
                <w:b/>
                <w:bCs/>
                <w:spacing w:val="1"/>
              </w:rPr>
              <w:t>TOTAL</w:t>
            </w:r>
          </w:p>
        </w:tc>
        <w:tc>
          <w:tcPr>
            <w:tcW w:w="704" w:type="pct"/>
            <w:noWrap/>
            <w:hideMark/>
          </w:tcPr>
          <w:p w14:paraId="4498CE03"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b/>
                <w:bCs/>
                <w:spacing w:val="1"/>
              </w:rPr>
            </w:pPr>
            <w:r w:rsidRPr="00114CC1">
              <w:rPr>
                <w:rFonts w:ascii="Times New Roman" w:hAnsi="Times New Roman" w:cs="Times New Roman"/>
                <w:b/>
                <w:bCs/>
                <w:spacing w:val="1"/>
              </w:rPr>
              <w:t>1</w:t>
            </w:r>
          </w:p>
        </w:tc>
        <w:tc>
          <w:tcPr>
            <w:tcW w:w="692" w:type="pct"/>
            <w:noWrap/>
            <w:hideMark/>
          </w:tcPr>
          <w:p w14:paraId="35241644" w14:textId="5B4B62BC"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spacing w:val="1"/>
              </w:rPr>
            </w:pPr>
          </w:p>
        </w:tc>
        <w:tc>
          <w:tcPr>
            <w:tcW w:w="646" w:type="pct"/>
            <w:noWrap/>
            <w:hideMark/>
          </w:tcPr>
          <w:p w14:paraId="44770BFD" w14:textId="77777777" w:rsidR="00D9366B" w:rsidRPr="00114CC1" w:rsidRDefault="00D9366B" w:rsidP="00817CE7">
            <w:pPr>
              <w:widowControl w:val="0"/>
              <w:tabs>
                <w:tab w:val="left" w:pos="1460"/>
              </w:tabs>
              <w:autoSpaceDE w:val="0"/>
              <w:autoSpaceDN w:val="0"/>
              <w:adjustRightInd w:val="0"/>
              <w:spacing w:line="360" w:lineRule="auto"/>
              <w:jc w:val="center"/>
              <w:rPr>
                <w:rFonts w:ascii="Times New Roman" w:hAnsi="Times New Roman" w:cs="Times New Roman"/>
                <w:b/>
                <w:bCs/>
                <w:spacing w:val="1"/>
              </w:rPr>
            </w:pPr>
            <w:r w:rsidRPr="00114CC1">
              <w:rPr>
                <w:rFonts w:ascii="Times New Roman" w:hAnsi="Times New Roman" w:cs="Times New Roman"/>
                <w:b/>
                <w:bCs/>
                <w:spacing w:val="1"/>
              </w:rPr>
              <w:t>2,69</w:t>
            </w:r>
          </w:p>
        </w:tc>
      </w:tr>
    </w:tbl>
    <w:p w14:paraId="7C56CE58" w14:textId="2F14726D" w:rsidR="00D9366B" w:rsidRDefault="00162F4A" w:rsidP="00817CE7">
      <w:pPr>
        <w:widowControl w:val="0"/>
        <w:tabs>
          <w:tab w:val="left" w:pos="1460"/>
        </w:tabs>
        <w:autoSpaceDE w:val="0"/>
        <w:autoSpaceDN w:val="0"/>
        <w:adjustRightInd w:val="0"/>
        <w:spacing w:line="480" w:lineRule="auto"/>
        <w:rPr>
          <w:rFonts w:ascii="Times New Roman" w:hAnsi="Times New Roman" w:cs="Times New Roman"/>
          <w:i/>
          <w:spacing w:val="1"/>
          <w:lang w:val="es-ES_tradnl"/>
        </w:rPr>
      </w:pPr>
      <w:r>
        <w:rPr>
          <w:rFonts w:ascii="Times New Roman" w:hAnsi="Times New Roman" w:cs="Times New Roman"/>
          <w:i/>
          <w:spacing w:val="1"/>
          <w:lang w:val="es-ES_tradnl"/>
        </w:rPr>
        <w:t>T</w:t>
      </w:r>
      <w:r w:rsidRPr="00114CC1">
        <w:rPr>
          <w:rFonts w:ascii="Times New Roman" w:hAnsi="Times New Roman" w:cs="Times New Roman"/>
          <w:i/>
          <w:spacing w:val="1"/>
          <w:lang w:val="es-ES_tradnl"/>
        </w:rPr>
        <w:t>abla:</w:t>
      </w:r>
      <w:r>
        <w:rPr>
          <w:rFonts w:ascii="Times New Roman" w:hAnsi="Times New Roman" w:cs="Times New Roman"/>
          <w:i/>
          <w:spacing w:val="1"/>
          <w:lang w:val="es-ES_tradnl"/>
        </w:rPr>
        <w:t xml:space="preserve"> M</w:t>
      </w:r>
      <w:r w:rsidRPr="00162F4A">
        <w:rPr>
          <w:rFonts w:ascii="Times New Roman" w:hAnsi="Times New Roman" w:cs="Times New Roman"/>
          <w:i/>
          <w:spacing w:val="1"/>
          <w:lang w:val="es-ES_tradnl"/>
        </w:rPr>
        <w:t xml:space="preserve">atriz de factores </w:t>
      </w:r>
      <w:r>
        <w:rPr>
          <w:rFonts w:ascii="Times New Roman" w:hAnsi="Times New Roman" w:cs="Times New Roman"/>
          <w:i/>
          <w:spacing w:val="1"/>
          <w:lang w:val="es-ES_tradnl"/>
        </w:rPr>
        <w:t>externos</w:t>
      </w:r>
      <w:r w:rsidRPr="00162F4A">
        <w:rPr>
          <w:rFonts w:ascii="Times New Roman" w:hAnsi="Times New Roman" w:cs="Times New Roman"/>
          <w:i/>
          <w:spacing w:val="1"/>
          <w:lang w:val="es-ES_tradnl"/>
        </w:rPr>
        <w:t xml:space="preserve"> claves</w:t>
      </w:r>
      <w:r w:rsidRPr="00114CC1">
        <w:rPr>
          <w:rFonts w:ascii="Times New Roman" w:hAnsi="Times New Roman" w:cs="Times New Roman"/>
          <w:i/>
          <w:spacing w:val="1"/>
          <w:lang w:val="es-ES_tradnl"/>
        </w:rPr>
        <w:t xml:space="preserve">. </w:t>
      </w:r>
      <w:r>
        <w:rPr>
          <w:rFonts w:ascii="Times New Roman" w:hAnsi="Times New Roman" w:cs="Times New Roman"/>
          <w:i/>
          <w:spacing w:val="1"/>
          <w:lang w:val="es-ES_tradnl"/>
        </w:rPr>
        <w:br/>
      </w:r>
      <w:r w:rsidRPr="00114CC1">
        <w:rPr>
          <w:rFonts w:ascii="Times New Roman" w:hAnsi="Times New Roman" w:cs="Times New Roman"/>
          <w:i/>
          <w:spacing w:val="1"/>
          <w:lang w:val="es-ES_tradnl"/>
        </w:rPr>
        <w:t xml:space="preserve">Fuente: </w:t>
      </w:r>
      <w:r>
        <w:rPr>
          <w:rFonts w:ascii="Times New Roman" w:hAnsi="Times New Roman" w:cs="Times New Roman"/>
          <w:i/>
          <w:spacing w:val="1"/>
          <w:lang w:val="es-ES_tradnl"/>
        </w:rPr>
        <w:t>Elaboración propia</w:t>
      </w:r>
    </w:p>
    <w:p w14:paraId="04F30DBB" w14:textId="77777777" w:rsidR="00162F4A" w:rsidRPr="00114CC1" w:rsidRDefault="00162F4A" w:rsidP="00817CE7">
      <w:pPr>
        <w:widowControl w:val="0"/>
        <w:tabs>
          <w:tab w:val="left" w:pos="1460"/>
        </w:tabs>
        <w:autoSpaceDE w:val="0"/>
        <w:autoSpaceDN w:val="0"/>
        <w:adjustRightInd w:val="0"/>
        <w:spacing w:line="480" w:lineRule="auto"/>
        <w:rPr>
          <w:rFonts w:ascii="Times New Roman" w:hAnsi="Times New Roman" w:cs="Times New Roman"/>
          <w:spacing w:val="1"/>
          <w:lang w:val="es-ES_tradnl"/>
        </w:rPr>
      </w:pPr>
    </w:p>
    <w:p w14:paraId="164882B4" w14:textId="6E66EC3B" w:rsidR="00AE547C" w:rsidRPr="00114CC1" w:rsidRDefault="00AE547C" w:rsidP="00817CE7">
      <w:pPr>
        <w:widowControl w:val="0"/>
        <w:tabs>
          <w:tab w:val="left" w:pos="1460"/>
        </w:tabs>
        <w:autoSpaceDE w:val="0"/>
        <w:autoSpaceDN w:val="0"/>
        <w:adjustRightInd w:val="0"/>
        <w:spacing w:line="480" w:lineRule="auto"/>
        <w:jc w:val="both"/>
        <w:rPr>
          <w:rFonts w:ascii="Times New Roman" w:hAnsi="Times New Roman" w:cs="Times New Roman"/>
          <w:spacing w:val="1"/>
          <w:lang w:val="es-ES_tradnl"/>
        </w:rPr>
      </w:pPr>
      <w:r w:rsidRPr="00114CC1">
        <w:rPr>
          <w:rFonts w:ascii="Times New Roman" w:hAnsi="Times New Roman" w:cs="Times New Roman"/>
          <w:spacing w:val="1"/>
          <w:lang w:val="es-ES_tradnl"/>
        </w:rPr>
        <w:t xml:space="preserve">La interpretación de los resultados indica que </w:t>
      </w:r>
      <w:r w:rsidR="00387E0B" w:rsidRPr="00114CC1">
        <w:rPr>
          <w:rFonts w:ascii="Times New Roman" w:hAnsi="Times New Roman" w:cs="Times New Roman"/>
          <w:spacing w:val="1"/>
          <w:lang w:val="es-ES_tradnl"/>
        </w:rPr>
        <w:t xml:space="preserve">el Grupo Sancor Seguros tiene un nivel de </w:t>
      </w:r>
      <w:r w:rsidRPr="00114CC1">
        <w:rPr>
          <w:rFonts w:ascii="Times New Roman" w:hAnsi="Times New Roman" w:cs="Times New Roman"/>
          <w:spacing w:val="1"/>
          <w:lang w:val="es-ES_tradnl"/>
        </w:rPr>
        <w:t>respuesta</w:t>
      </w:r>
      <w:r w:rsidR="00387E0B" w:rsidRPr="00114CC1">
        <w:rPr>
          <w:rFonts w:ascii="Times New Roman" w:hAnsi="Times New Roman" w:cs="Times New Roman"/>
          <w:spacing w:val="1"/>
          <w:lang w:val="es-ES_tradnl"/>
        </w:rPr>
        <w:t>s</w:t>
      </w:r>
      <w:r w:rsidRPr="00114CC1">
        <w:rPr>
          <w:rFonts w:ascii="Times New Roman" w:hAnsi="Times New Roman" w:cs="Times New Roman"/>
          <w:spacing w:val="1"/>
          <w:lang w:val="es-ES_tradnl"/>
        </w:rPr>
        <w:t xml:space="preserve"> promedio</w:t>
      </w:r>
      <w:r w:rsidR="00387E0B" w:rsidRPr="00114CC1">
        <w:rPr>
          <w:rFonts w:ascii="Times New Roman" w:hAnsi="Times New Roman" w:cs="Times New Roman"/>
          <w:spacing w:val="1"/>
          <w:lang w:val="es-ES_tradnl"/>
        </w:rPr>
        <w:t xml:space="preserve"> en términos de como </w:t>
      </w:r>
      <w:r w:rsidRPr="00114CC1">
        <w:rPr>
          <w:rFonts w:ascii="Times New Roman" w:hAnsi="Times New Roman" w:cs="Times New Roman"/>
          <w:spacing w:val="1"/>
          <w:lang w:val="es-ES_tradnl"/>
        </w:rPr>
        <w:t>las estrategias de la organización</w:t>
      </w:r>
      <w:r w:rsidR="00387E0B" w:rsidRPr="00114CC1">
        <w:rPr>
          <w:rFonts w:ascii="Times New Roman" w:hAnsi="Times New Roman" w:cs="Times New Roman"/>
          <w:spacing w:val="1"/>
          <w:lang w:val="es-ES_tradnl"/>
        </w:rPr>
        <w:t xml:space="preserve"> c</w:t>
      </w:r>
      <w:r w:rsidRPr="00114CC1">
        <w:rPr>
          <w:rFonts w:ascii="Times New Roman" w:hAnsi="Times New Roman" w:cs="Times New Roman"/>
          <w:spacing w:val="1"/>
          <w:lang w:val="es-ES_tradnl"/>
        </w:rPr>
        <w:t>olaboran</w:t>
      </w:r>
      <w:r w:rsidR="00387E0B" w:rsidRPr="00114CC1">
        <w:rPr>
          <w:rFonts w:ascii="Times New Roman" w:hAnsi="Times New Roman" w:cs="Times New Roman"/>
          <w:spacing w:val="1"/>
          <w:lang w:val="es-ES_tradnl"/>
        </w:rPr>
        <w:t xml:space="preserve"> en</w:t>
      </w:r>
      <w:r w:rsidR="00B86C0D">
        <w:rPr>
          <w:rFonts w:ascii="Times New Roman" w:hAnsi="Times New Roman" w:cs="Times New Roman"/>
          <w:spacing w:val="1"/>
          <w:lang w:val="es-ES_tradnl"/>
        </w:rPr>
        <w:t xml:space="preserve"> </w:t>
      </w:r>
      <w:r w:rsidRPr="00114CC1">
        <w:rPr>
          <w:rFonts w:ascii="Times New Roman" w:hAnsi="Times New Roman" w:cs="Times New Roman"/>
          <w:spacing w:val="1"/>
          <w:lang w:val="es-ES_tradnl"/>
        </w:rPr>
        <w:t>capitalizar oportunidades</w:t>
      </w:r>
      <w:r w:rsidR="00B86C0D">
        <w:rPr>
          <w:rFonts w:ascii="Times New Roman" w:hAnsi="Times New Roman" w:cs="Times New Roman"/>
          <w:spacing w:val="1"/>
          <w:lang w:val="es-ES_tradnl"/>
        </w:rPr>
        <w:t xml:space="preserve"> y</w:t>
      </w:r>
      <w:r w:rsidRPr="00114CC1">
        <w:rPr>
          <w:rFonts w:ascii="Times New Roman" w:hAnsi="Times New Roman" w:cs="Times New Roman"/>
          <w:spacing w:val="1"/>
          <w:lang w:val="es-ES_tradnl"/>
        </w:rPr>
        <w:t xml:space="preserve"> </w:t>
      </w:r>
      <w:r w:rsidR="00387E0B" w:rsidRPr="00114CC1">
        <w:rPr>
          <w:rFonts w:ascii="Times New Roman" w:hAnsi="Times New Roman" w:cs="Times New Roman"/>
          <w:spacing w:val="1"/>
          <w:lang w:val="es-ES_tradnl"/>
        </w:rPr>
        <w:t>minimiza</w:t>
      </w:r>
      <w:r w:rsidR="00B86C0D">
        <w:rPr>
          <w:rFonts w:ascii="Times New Roman" w:hAnsi="Times New Roman" w:cs="Times New Roman"/>
          <w:spacing w:val="1"/>
          <w:lang w:val="es-ES_tradnl"/>
        </w:rPr>
        <w:t xml:space="preserve">r </w:t>
      </w:r>
      <w:r w:rsidRPr="00114CC1">
        <w:rPr>
          <w:rFonts w:ascii="Times New Roman" w:hAnsi="Times New Roman" w:cs="Times New Roman"/>
          <w:spacing w:val="1"/>
          <w:lang w:val="es-ES_tradnl"/>
        </w:rPr>
        <w:t>amenazas externas</w:t>
      </w:r>
      <w:r w:rsidR="00387E0B" w:rsidRPr="00114CC1">
        <w:rPr>
          <w:rFonts w:ascii="Times New Roman" w:hAnsi="Times New Roman" w:cs="Times New Roman"/>
          <w:spacing w:val="1"/>
          <w:lang w:val="es-ES_tradnl"/>
        </w:rPr>
        <w:t xml:space="preserve">, como así también en el aprovechamiento de </w:t>
      </w:r>
      <w:r w:rsidRPr="00114CC1">
        <w:rPr>
          <w:rFonts w:ascii="Times New Roman" w:hAnsi="Times New Roman" w:cs="Times New Roman"/>
          <w:spacing w:val="1"/>
          <w:lang w:val="es-ES_tradnl"/>
        </w:rPr>
        <w:t xml:space="preserve">las fortalezas </w:t>
      </w:r>
      <w:r w:rsidR="00387E0B" w:rsidRPr="00114CC1">
        <w:rPr>
          <w:rFonts w:ascii="Times New Roman" w:hAnsi="Times New Roman" w:cs="Times New Roman"/>
          <w:spacing w:val="1"/>
          <w:lang w:val="es-ES_tradnl"/>
        </w:rPr>
        <w:t xml:space="preserve">y la </w:t>
      </w:r>
      <w:r w:rsidRPr="00114CC1">
        <w:rPr>
          <w:rFonts w:ascii="Times New Roman" w:hAnsi="Times New Roman" w:cs="Times New Roman"/>
          <w:spacing w:val="1"/>
          <w:lang w:val="es-ES_tradnl"/>
        </w:rPr>
        <w:t>minimiza</w:t>
      </w:r>
      <w:r w:rsidR="00387E0B" w:rsidRPr="00114CC1">
        <w:rPr>
          <w:rFonts w:ascii="Times New Roman" w:hAnsi="Times New Roman" w:cs="Times New Roman"/>
          <w:spacing w:val="1"/>
          <w:lang w:val="es-ES_tradnl"/>
        </w:rPr>
        <w:t>ción de</w:t>
      </w:r>
      <w:r w:rsidRPr="00114CC1">
        <w:rPr>
          <w:rFonts w:ascii="Times New Roman" w:hAnsi="Times New Roman" w:cs="Times New Roman"/>
          <w:spacing w:val="1"/>
          <w:lang w:val="es-ES_tradnl"/>
        </w:rPr>
        <w:t xml:space="preserve"> las debilidades.</w:t>
      </w:r>
    </w:p>
    <w:p w14:paraId="6FDD28BB" w14:textId="12707C62" w:rsidR="00AE547C" w:rsidRPr="00114CC1" w:rsidRDefault="00AE547C" w:rsidP="00817CE7">
      <w:pPr>
        <w:widowControl w:val="0"/>
        <w:tabs>
          <w:tab w:val="left" w:pos="1460"/>
        </w:tabs>
        <w:autoSpaceDE w:val="0"/>
        <w:autoSpaceDN w:val="0"/>
        <w:adjustRightInd w:val="0"/>
        <w:spacing w:line="480" w:lineRule="auto"/>
        <w:rPr>
          <w:rFonts w:ascii="Times New Roman" w:hAnsi="Times New Roman" w:cs="Times New Roman"/>
          <w:b/>
          <w:bCs/>
          <w:lang w:val="es-ES_tradnl"/>
        </w:rPr>
      </w:pPr>
      <w:r w:rsidRPr="00114CC1">
        <w:rPr>
          <w:rFonts w:ascii="Times New Roman" w:hAnsi="Times New Roman" w:cs="Times New Roman"/>
          <w:b/>
          <w:bCs/>
          <w:spacing w:val="1"/>
          <w:lang w:val="es-ES_tradnl"/>
        </w:rPr>
        <w:tab/>
      </w:r>
    </w:p>
    <w:p w14:paraId="730409B0" w14:textId="72539838" w:rsidR="00DF16A3" w:rsidRPr="00162F4A" w:rsidRDefault="00E36757" w:rsidP="00162F4A">
      <w:pPr>
        <w:pStyle w:val="Heading2"/>
        <w:rPr>
          <w:rFonts w:ascii="Times New Roman" w:hAnsi="Times New Roman" w:cs="Times New Roman"/>
          <w:color w:val="auto"/>
          <w:sz w:val="24"/>
          <w:szCs w:val="24"/>
          <w:lang w:val="es-ES_tradnl"/>
        </w:rPr>
      </w:pPr>
      <w:bookmarkStart w:id="34" w:name="_Toc131726800"/>
      <w:r w:rsidRPr="00162F4A">
        <w:rPr>
          <w:rFonts w:ascii="Times New Roman" w:hAnsi="Times New Roman" w:cs="Times New Roman"/>
          <w:color w:val="auto"/>
          <w:spacing w:val="1"/>
          <w:sz w:val="24"/>
          <w:szCs w:val="24"/>
          <w:lang w:val="es-ES_tradnl"/>
        </w:rPr>
        <w:t xml:space="preserve">3.3 </w:t>
      </w:r>
      <w:r w:rsidR="00162F4A" w:rsidRPr="00162F4A">
        <w:rPr>
          <w:rFonts w:ascii="Times New Roman" w:hAnsi="Times New Roman" w:cs="Times New Roman"/>
          <w:color w:val="auto"/>
          <w:spacing w:val="1"/>
          <w:sz w:val="24"/>
          <w:szCs w:val="24"/>
          <w:lang w:val="es-ES_tradnl"/>
        </w:rPr>
        <w:t>Benchmark sobre programas de fidelización</w:t>
      </w:r>
      <w:bookmarkEnd w:id="34"/>
    </w:p>
    <w:p w14:paraId="2FA10BE5" w14:textId="77777777" w:rsidR="00DF16A3" w:rsidRPr="00114CC1" w:rsidRDefault="00DF16A3" w:rsidP="00817CE7">
      <w:pPr>
        <w:widowControl w:val="0"/>
        <w:tabs>
          <w:tab w:val="left" w:pos="380"/>
        </w:tabs>
        <w:autoSpaceDE w:val="0"/>
        <w:autoSpaceDN w:val="0"/>
        <w:adjustRightInd w:val="0"/>
        <w:spacing w:line="480" w:lineRule="auto"/>
        <w:jc w:val="both"/>
        <w:rPr>
          <w:rFonts w:ascii="Times New Roman" w:hAnsi="Times New Roman" w:cs="Times New Roman"/>
          <w:lang w:val="es-ES_tradnl"/>
        </w:rPr>
      </w:pPr>
    </w:p>
    <w:p w14:paraId="6A7405DA" w14:textId="15BA8585" w:rsidR="00C9296D" w:rsidRPr="00114CC1" w:rsidRDefault="00C9296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Hoy por hoy, los seguros son productos estandarizados por la regulación establecida por la Superintendencia de Seguros de la Nación, por lo que todos aquellos aspectos que complementen la oferta y hagan a una mejor calidad de servicio, son los que se posicionarán como diferencial para seguir aumentando la cuota de mercado de la compañía.</w:t>
      </w:r>
    </w:p>
    <w:p w14:paraId="7BACE9A1" w14:textId="790C9EA1" w:rsidR="00C9296D" w:rsidRPr="00114CC1" w:rsidRDefault="00C9296D" w:rsidP="00817CE7">
      <w:pPr>
        <w:spacing w:line="480" w:lineRule="auto"/>
        <w:jc w:val="both"/>
        <w:rPr>
          <w:rFonts w:ascii="Times New Roman" w:hAnsi="Times New Roman" w:cs="Times New Roman"/>
          <w:lang w:val="es-ES_tradnl"/>
        </w:rPr>
      </w:pPr>
    </w:p>
    <w:p w14:paraId="742E857D" w14:textId="4A8441C7" w:rsidR="00DF16A3" w:rsidRPr="00114CC1" w:rsidRDefault="00DF16A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Por esto, se buscó indagar sobre programas o acciones de fidelización similares que estén</w:t>
      </w:r>
      <w:r w:rsidR="0025157F" w:rsidRPr="00114CC1">
        <w:rPr>
          <w:rFonts w:ascii="Times New Roman" w:hAnsi="Times New Roman" w:cs="Times New Roman"/>
          <w:lang w:val="es-ES_tradnl"/>
        </w:rPr>
        <w:t xml:space="preserve"> siendo</w:t>
      </w:r>
      <w:r w:rsidRPr="00114CC1">
        <w:rPr>
          <w:rFonts w:ascii="Times New Roman" w:hAnsi="Times New Roman" w:cs="Times New Roman"/>
          <w:lang w:val="es-ES_tradnl"/>
        </w:rPr>
        <w:t xml:space="preserve"> lleva</w:t>
      </w:r>
      <w:r w:rsidR="0025157F" w:rsidRPr="00114CC1">
        <w:rPr>
          <w:rFonts w:ascii="Times New Roman" w:hAnsi="Times New Roman" w:cs="Times New Roman"/>
          <w:lang w:val="es-ES_tradnl"/>
        </w:rPr>
        <w:t>das</w:t>
      </w:r>
      <w:r w:rsidRPr="00114CC1">
        <w:rPr>
          <w:rFonts w:ascii="Times New Roman" w:hAnsi="Times New Roman" w:cs="Times New Roman"/>
          <w:lang w:val="es-ES_tradnl"/>
        </w:rPr>
        <w:t xml:space="preserve"> adelante los principales competidores del sector. De este relevamiento hemos encontrado los siguientes resultados:</w:t>
      </w:r>
    </w:p>
    <w:p w14:paraId="7DF07E00" w14:textId="0E1EBABE" w:rsidR="00DF16A3" w:rsidRPr="00114CC1" w:rsidRDefault="00DF16A3" w:rsidP="00817CE7">
      <w:pPr>
        <w:spacing w:line="480" w:lineRule="auto"/>
        <w:jc w:val="both"/>
        <w:rPr>
          <w:rFonts w:ascii="Times New Roman" w:hAnsi="Times New Roman" w:cs="Times New Roman"/>
          <w:lang w:val="es-ES_tradnl"/>
        </w:rPr>
      </w:pPr>
    </w:p>
    <w:p w14:paraId="4BEEBE80" w14:textId="27831871" w:rsidR="00DF16A3" w:rsidRPr="00162F4A" w:rsidRDefault="00F33B01" w:rsidP="00162F4A">
      <w:pPr>
        <w:rPr>
          <w:rFonts w:ascii="Times New Roman" w:hAnsi="Times New Roman" w:cs="Times New Roman"/>
          <w:u w:val="single"/>
          <w:lang w:val="es-ES_tradnl"/>
        </w:rPr>
      </w:pPr>
      <w:r w:rsidRPr="00162F4A">
        <w:rPr>
          <w:rFonts w:ascii="Times New Roman" w:hAnsi="Times New Roman" w:cs="Times New Roman"/>
          <w:u w:val="single"/>
          <w:lang w:val="es-ES_tradnl"/>
        </w:rPr>
        <w:t xml:space="preserve">La Segunda - </w:t>
      </w:r>
      <w:r w:rsidR="00DF16A3" w:rsidRPr="00162F4A">
        <w:rPr>
          <w:rFonts w:ascii="Times New Roman" w:hAnsi="Times New Roman" w:cs="Times New Roman"/>
          <w:u w:val="single"/>
          <w:lang w:val="es-ES_tradnl"/>
        </w:rPr>
        <w:t>La Segunda Recompensa</w:t>
      </w:r>
    </w:p>
    <w:p w14:paraId="1A9BAF9C" w14:textId="77777777" w:rsidR="004C56AA" w:rsidRPr="00114CC1" w:rsidRDefault="004C56AA" w:rsidP="00817CE7">
      <w:pPr>
        <w:spacing w:line="480" w:lineRule="auto"/>
        <w:jc w:val="both"/>
        <w:rPr>
          <w:rFonts w:ascii="Times New Roman" w:hAnsi="Times New Roman" w:cs="Times New Roman"/>
          <w:b/>
          <w:bCs/>
          <w:lang w:val="es-ES_tradnl"/>
        </w:rPr>
      </w:pPr>
    </w:p>
    <w:p w14:paraId="1BCB8623" w14:textId="691E02E0" w:rsidR="00DF16A3" w:rsidRPr="00114CC1" w:rsidRDefault="00DF16A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“La Segunda ¡te recompensa!”, así se presenta el programa de fidelización de clientes de esta empresa aseguradora. Se trata de un programa gratuito de beneficios, exclusivo para sus clientes con póliza activa. Al mismo se accede a través de la aplicación </w:t>
      </w:r>
      <w:r w:rsidR="001D6EE5" w:rsidRPr="00114CC1">
        <w:rPr>
          <w:rFonts w:ascii="Times New Roman" w:hAnsi="Times New Roman" w:cs="Times New Roman"/>
          <w:lang w:val="es-ES_tradnl"/>
        </w:rPr>
        <w:t>móvil</w:t>
      </w:r>
      <w:r w:rsidRPr="00114CC1">
        <w:rPr>
          <w:rFonts w:ascii="Times New Roman" w:hAnsi="Times New Roman" w:cs="Times New Roman"/>
          <w:lang w:val="es-ES_tradnl"/>
        </w:rPr>
        <w:t xml:space="preserve"> de la marca: NetVos y permite acceder a beneficios en diversos rubros, como ser: autos, belleza y salud, cines, compras, educación, entretenimiento, gastronomía, gimnasios y deportes, indumentaria y moda, motos, servicios, teatros y turismo.</w:t>
      </w:r>
    </w:p>
    <w:p w14:paraId="4A6B4095" w14:textId="0F997683" w:rsidR="00DF16A3" w:rsidRPr="00114CC1" w:rsidRDefault="00DF16A3" w:rsidP="00817CE7">
      <w:pPr>
        <w:widowControl w:val="0"/>
        <w:tabs>
          <w:tab w:val="left" w:pos="1460"/>
        </w:tabs>
        <w:autoSpaceDE w:val="0"/>
        <w:autoSpaceDN w:val="0"/>
        <w:adjustRightInd w:val="0"/>
        <w:spacing w:line="480" w:lineRule="auto"/>
        <w:jc w:val="both"/>
        <w:rPr>
          <w:rFonts w:ascii="Times New Roman" w:hAnsi="Times New Roman" w:cs="Times New Roman"/>
          <w:lang w:val="es-ES_tradnl"/>
        </w:rPr>
      </w:pPr>
    </w:p>
    <w:p w14:paraId="0D644607" w14:textId="6FF4A7DC" w:rsidR="00DF16A3" w:rsidRPr="00114CC1" w:rsidRDefault="00DF16A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Este programa solo le brinda al cliente beneficios por ser clientes. No presenta un apartado de acumulación de puntos para realizar canjes, orientado al fomento de comportamientos, ni tampoco el acceso a experiencias diferenciales.</w:t>
      </w:r>
    </w:p>
    <w:p w14:paraId="17D88D79" w14:textId="69B819D2" w:rsidR="00DF16A3" w:rsidRPr="00114CC1" w:rsidRDefault="00DF16A3" w:rsidP="00817CE7">
      <w:pPr>
        <w:spacing w:line="480" w:lineRule="auto"/>
        <w:jc w:val="both"/>
        <w:rPr>
          <w:rFonts w:ascii="Times New Roman" w:hAnsi="Times New Roman" w:cs="Times New Roman"/>
          <w:lang w:val="es-ES_tradnl"/>
        </w:rPr>
      </w:pPr>
    </w:p>
    <w:p w14:paraId="56C37656" w14:textId="254350CE" w:rsidR="00DF16A3" w:rsidRPr="00162F4A" w:rsidRDefault="00DF16A3" w:rsidP="00817CE7">
      <w:pPr>
        <w:spacing w:line="480" w:lineRule="auto"/>
        <w:jc w:val="both"/>
        <w:rPr>
          <w:rFonts w:ascii="Times New Roman" w:hAnsi="Times New Roman" w:cs="Times New Roman"/>
          <w:u w:val="single"/>
          <w:lang w:val="es-ES_tradnl"/>
        </w:rPr>
      </w:pPr>
      <w:r w:rsidRPr="00162F4A">
        <w:rPr>
          <w:rFonts w:ascii="Times New Roman" w:hAnsi="Times New Roman" w:cs="Times New Roman"/>
          <w:u w:val="single"/>
          <w:lang w:val="es-ES_tradnl"/>
        </w:rPr>
        <w:t xml:space="preserve">Colón Seguros </w:t>
      </w:r>
      <w:r w:rsidR="00F33B01" w:rsidRPr="00162F4A">
        <w:rPr>
          <w:rFonts w:ascii="Times New Roman" w:hAnsi="Times New Roman" w:cs="Times New Roman"/>
          <w:u w:val="single"/>
          <w:lang w:val="es-ES_tradnl"/>
        </w:rPr>
        <w:t>–</w:t>
      </w:r>
      <w:r w:rsidRPr="00162F4A">
        <w:rPr>
          <w:rFonts w:ascii="Times New Roman" w:hAnsi="Times New Roman" w:cs="Times New Roman"/>
          <w:u w:val="single"/>
          <w:lang w:val="es-ES_tradnl"/>
        </w:rPr>
        <w:t xml:space="preserve"> </w:t>
      </w:r>
      <w:r w:rsidR="00F33B01" w:rsidRPr="00162F4A">
        <w:rPr>
          <w:rFonts w:ascii="Times New Roman" w:hAnsi="Times New Roman" w:cs="Times New Roman"/>
          <w:u w:val="single"/>
          <w:lang w:val="es-ES_tradnl"/>
        </w:rPr>
        <w:t xml:space="preserve">Colón Seguros: </w:t>
      </w:r>
      <w:r w:rsidRPr="00162F4A">
        <w:rPr>
          <w:rFonts w:ascii="Times New Roman" w:hAnsi="Times New Roman" w:cs="Times New Roman"/>
          <w:u w:val="single"/>
          <w:lang w:val="es-ES_tradnl"/>
        </w:rPr>
        <w:t>Club de beneficios</w:t>
      </w:r>
    </w:p>
    <w:p w14:paraId="3B149631" w14:textId="77777777" w:rsidR="004C56AA" w:rsidRPr="00114CC1" w:rsidRDefault="004C56AA" w:rsidP="00817CE7">
      <w:pPr>
        <w:spacing w:line="480" w:lineRule="auto"/>
        <w:jc w:val="both"/>
        <w:rPr>
          <w:rFonts w:ascii="Times New Roman" w:hAnsi="Times New Roman" w:cs="Times New Roman"/>
          <w:b/>
          <w:bCs/>
          <w:lang w:val="es-ES_tradnl"/>
        </w:rPr>
      </w:pPr>
    </w:p>
    <w:p w14:paraId="047A602B" w14:textId="0F5A87AB" w:rsidR="00DF16A3" w:rsidRDefault="00DF16A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Colón Seguros lanzó en marzo del 2021 su club de beneficios. Todos sus clientes pueden acceder por medio de su web o su aplicación </w:t>
      </w:r>
      <w:r w:rsidR="001D6EE5" w:rsidRPr="00114CC1">
        <w:rPr>
          <w:rFonts w:ascii="Times New Roman" w:hAnsi="Times New Roman" w:cs="Times New Roman"/>
          <w:lang w:val="es-ES_tradnl"/>
        </w:rPr>
        <w:t>móvil</w:t>
      </w:r>
      <w:r w:rsidRPr="00114CC1">
        <w:rPr>
          <w:rFonts w:ascii="Times New Roman" w:hAnsi="Times New Roman" w:cs="Times New Roman"/>
          <w:lang w:val="es-ES_tradnl"/>
        </w:rPr>
        <w:t xml:space="preserve">. El mismo </w:t>
      </w:r>
      <w:r w:rsidR="001D6EE5" w:rsidRPr="00114CC1">
        <w:rPr>
          <w:rFonts w:ascii="Times New Roman" w:hAnsi="Times New Roman" w:cs="Times New Roman"/>
          <w:lang w:val="es-ES_tradnl"/>
        </w:rPr>
        <w:t>les</w:t>
      </w:r>
      <w:r w:rsidRPr="00114CC1">
        <w:rPr>
          <w:rFonts w:ascii="Times New Roman" w:hAnsi="Times New Roman" w:cs="Times New Roman"/>
          <w:lang w:val="es-ES_tradnl"/>
        </w:rPr>
        <w:t xml:space="preserve"> brinda a sus clientes beneficios en: educación, supermercados, farmacias y perfumes, gastronomía, tecnología e indumentaria y moda.</w:t>
      </w:r>
    </w:p>
    <w:p w14:paraId="11D9C73C" w14:textId="77777777" w:rsidR="001D6EE5" w:rsidRPr="00114CC1" w:rsidRDefault="001D6EE5" w:rsidP="00817CE7">
      <w:pPr>
        <w:spacing w:line="480" w:lineRule="auto"/>
        <w:jc w:val="both"/>
        <w:rPr>
          <w:rFonts w:ascii="Times New Roman" w:hAnsi="Times New Roman" w:cs="Times New Roman"/>
          <w:lang w:val="es-ES_tradnl"/>
        </w:rPr>
      </w:pPr>
    </w:p>
    <w:p w14:paraId="2046E34C" w14:textId="4F4AB41F" w:rsidR="00DF16A3" w:rsidRPr="00114CC1" w:rsidRDefault="0025157F"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Si bien este programa tampoco presenta un apartado de acumulación de puntos para realizar canjes, orientado a fomentar comportamientos de consumo, Colón si brindan a sus asegurados una agenda de eventos y formaciones virtuales gratuitas, y también los invita a participar de la realización de sorteos especiales.</w:t>
      </w:r>
    </w:p>
    <w:p w14:paraId="7FECDF47" w14:textId="3D3E94B7" w:rsidR="0025157F" w:rsidRPr="00114CC1" w:rsidRDefault="0025157F" w:rsidP="00817CE7">
      <w:pPr>
        <w:spacing w:line="480" w:lineRule="auto"/>
        <w:jc w:val="both"/>
        <w:rPr>
          <w:rFonts w:ascii="Times New Roman" w:hAnsi="Times New Roman" w:cs="Times New Roman"/>
          <w:lang w:val="es-ES_tradnl"/>
        </w:rPr>
      </w:pPr>
    </w:p>
    <w:p w14:paraId="24DBF5F1" w14:textId="530BA8AD" w:rsidR="0025157F" w:rsidRPr="00162F4A" w:rsidRDefault="0025157F" w:rsidP="00817CE7">
      <w:pPr>
        <w:spacing w:line="480" w:lineRule="auto"/>
        <w:jc w:val="both"/>
        <w:rPr>
          <w:rFonts w:ascii="Times New Roman" w:hAnsi="Times New Roman" w:cs="Times New Roman"/>
          <w:u w:val="single"/>
          <w:lang w:val="es-ES_tradnl"/>
        </w:rPr>
      </w:pPr>
      <w:r w:rsidRPr="00162F4A">
        <w:rPr>
          <w:rFonts w:ascii="Times New Roman" w:hAnsi="Times New Roman" w:cs="Times New Roman"/>
          <w:u w:val="single"/>
          <w:lang w:val="es-ES_tradnl"/>
        </w:rPr>
        <w:t>Iúnigo</w:t>
      </w:r>
      <w:r w:rsidR="00F33B01" w:rsidRPr="00162F4A">
        <w:rPr>
          <w:rFonts w:ascii="Times New Roman" w:hAnsi="Times New Roman" w:cs="Times New Roman"/>
          <w:u w:val="single"/>
          <w:lang w:val="es-ES_tradnl"/>
        </w:rPr>
        <w:t xml:space="preserve"> - </w:t>
      </w:r>
      <w:r w:rsidRPr="00162F4A">
        <w:rPr>
          <w:rFonts w:ascii="Times New Roman" w:hAnsi="Times New Roman" w:cs="Times New Roman"/>
          <w:u w:val="single"/>
          <w:lang w:val="es-ES_tradnl"/>
        </w:rPr>
        <w:t>#SeguroYaSabías</w:t>
      </w:r>
    </w:p>
    <w:p w14:paraId="2B8B1658" w14:textId="77777777" w:rsidR="004C56AA" w:rsidRPr="00114CC1" w:rsidRDefault="004C56AA" w:rsidP="00817CE7">
      <w:pPr>
        <w:spacing w:line="480" w:lineRule="auto"/>
        <w:jc w:val="both"/>
        <w:rPr>
          <w:rFonts w:ascii="Times New Roman" w:hAnsi="Times New Roman" w:cs="Times New Roman"/>
          <w:b/>
          <w:bCs/>
          <w:lang w:val="es-ES_tradnl"/>
        </w:rPr>
      </w:pPr>
    </w:p>
    <w:p w14:paraId="5E75052D" w14:textId="16E8539D" w:rsidR="0025157F" w:rsidRPr="00114CC1" w:rsidRDefault="0025157F"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Iúnigo, la compañía de seguros 100% digital del Grupo San Cristóbal, da gran protagonismo en sus RRSS a diferentes beneficios para el </w:t>
      </w:r>
      <w:r w:rsidR="00F33B01">
        <w:rPr>
          <w:rFonts w:ascii="Times New Roman" w:hAnsi="Times New Roman" w:cs="Times New Roman"/>
          <w:lang w:val="es-ES_tradnl"/>
        </w:rPr>
        <w:t xml:space="preserve">seguro del </w:t>
      </w:r>
      <w:r w:rsidRPr="00114CC1">
        <w:rPr>
          <w:rFonts w:ascii="Times New Roman" w:hAnsi="Times New Roman" w:cs="Times New Roman"/>
          <w:lang w:val="es-ES_tradnl"/>
        </w:rPr>
        <w:t>auto</w:t>
      </w:r>
      <w:r w:rsidR="00F33B01">
        <w:rPr>
          <w:rFonts w:ascii="Times New Roman" w:hAnsi="Times New Roman" w:cs="Times New Roman"/>
          <w:lang w:val="es-ES_tradnl"/>
        </w:rPr>
        <w:t>motor</w:t>
      </w:r>
      <w:r w:rsidRPr="00114CC1">
        <w:rPr>
          <w:rFonts w:ascii="Times New Roman" w:hAnsi="Times New Roman" w:cs="Times New Roman"/>
          <w:lang w:val="es-ES_tradnl"/>
        </w:rPr>
        <w:t xml:space="preserve">, más allá de las coberturas que ofrece su </w:t>
      </w:r>
      <w:r w:rsidR="00F33B01">
        <w:rPr>
          <w:rFonts w:ascii="Times New Roman" w:hAnsi="Times New Roman" w:cs="Times New Roman"/>
          <w:lang w:val="es-ES_tradnl"/>
        </w:rPr>
        <w:t>producto</w:t>
      </w:r>
      <w:r w:rsidRPr="00114CC1">
        <w:rPr>
          <w:rFonts w:ascii="Times New Roman" w:hAnsi="Times New Roman" w:cs="Times New Roman"/>
          <w:lang w:val="es-ES_tradnl"/>
        </w:rPr>
        <w:t xml:space="preserve">. </w:t>
      </w:r>
    </w:p>
    <w:p w14:paraId="7B063CE7" w14:textId="77777777" w:rsidR="00B17A50" w:rsidRPr="00114CC1" w:rsidRDefault="00B17A50" w:rsidP="00817CE7">
      <w:pPr>
        <w:spacing w:line="480" w:lineRule="auto"/>
        <w:jc w:val="both"/>
        <w:rPr>
          <w:rFonts w:ascii="Times New Roman" w:hAnsi="Times New Roman" w:cs="Times New Roman"/>
          <w:lang w:val="es-ES_tradnl"/>
        </w:rPr>
      </w:pPr>
    </w:p>
    <w:p w14:paraId="2842FFE9" w14:textId="3A05C10C" w:rsidR="0025157F" w:rsidRPr="00114CC1" w:rsidRDefault="0025157F"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Entre estos beneficios se destacan: chequeo general gratis, descuentos en lavado del auto, descuentos en mantenimiento del auto, descuento en accesorios para el auto, lubrimovil a domicilio y bonificaciones en cuota.</w:t>
      </w:r>
    </w:p>
    <w:p w14:paraId="09CBC66D" w14:textId="6987E7A3" w:rsidR="00715952" w:rsidRPr="00114CC1" w:rsidRDefault="00715952" w:rsidP="00817CE7">
      <w:pPr>
        <w:spacing w:line="480" w:lineRule="auto"/>
        <w:jc w:val="both"/>
        <w:rPr>
          <w:rFonts w:ascii="Times New Roman" w:hAnsi="Times New Roman" w:cs="Times New Roman"/>
          <w:lang w:val="es-ES_tradnl"/>
        </w:rPr>
      </w:pPr>
    </w:p>
    <w:p w14:paraId="1DCE4038" w14:textId="23A15814" w:rsidR="00715952" w:rsidRPr="00114CC1" w:rsidRDefault="0071595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El programa </w:t>
      </w:r>
      <w:r w:rsidR="00F33B01" w:rsidRPr="00114CC1">
        <w:rPr>
          <w:rFonts w:ascii="Times New Roman" w:hAnsi="Times New Roman" w:cs="Times New Roman"/>
          <w:lang w:val="es-ES_tradnl"/>
        </w:rPr>
        <w:t>se centra en</w:t>
      </w:r>
      <w:r w:rsidRPr="00114CC1">
        <w:rPr>
          <w:rFonts w:ascii="Times New Roman" w:hAnsi="Times New Roman" w:cs="Times New Roman"/>
          <w:lang w:val="es-ES_tradnl"/>
        </w:rPr>
        <w:t xml:space="preserve"> el otorgamiento de beneficios, sin la posibilidad de sumar puntos por comportamientos o de participar de experiencias que la empresa </w:t>
      </w:r>
      <w:r w:rsidR="001154E7" w:rsidRPr="00114CC1">
        <w:rPr>
          <w:rFonts w:ascii="Times New Roman" w:hAnsi="Times New Roman" w:cs="Times New Roman"/>
          <w:lang w:val="es-ES_tradnl"/>
        </w:rPr>
        <w:t>les</w:t>
      </w:r>
      <w:r w:rsidRPr="00114CC1">
        <w:rPr>
          <w:rFonts w:ascii="Times New Roman" w:hAnsi="Times New Roman" w:cs="Times New Roman"/>
          <w:lang w:val="es-ES_tradnl"/>
        </w:rPr>
        <w:t xml:space="preserve"> acerque a los clientes.</w:t>
      </w:r>
      <w:r w:rsidR="00F33B01">
        <w:rPr>
          <w:rFonts w:ascii="Times New Roman" w:hAnsi="Times New Roman" w:cs="Times New Roman"/>
          <w:lang w:val="es-ES_tradnl"/>
        </w:rPr>
        <w:t xml:space="preserve"> Cabe destacar que este programa solo se encuentra disponible para los clientes de la Ciudad Autónoma de Buenos Aires.</w:t>
      </w:r>
    </w:p>
    <w:p w14:paraId="6C8E9148" w14:textId="34685BC9" w:rsidR="009D686D" w:rsidRPr="00114CC1" w:rsidRDefault="009D686D" w:rsidP="00817CE7">
      <w:pPr>
        <w:widowControl w:val="0"/>
        <w:tabs>
          <w:tab w:val="left" w:pos="1460"/>
        </w:tabs>
        <w:autoSpaceDE w:val="0"/>
        <w:autoSpaceDN w:val="0"/>
        <w:adjustRightInd w:val="0"/>
        <w:spacing w:line="480" w:lineRule="auto"/>
        <w:jc w:val="both"/>
        <w:rPr>
          <w:rFonts w:ascii="Times New Roman" w:hAnsi="Times New Roman" w:cs="Times New Roman"/>
          <w:lang w:val="es-ES_tradnl"/>
        </w:rPr>
      </w:pPr>
    </w:p>
    <w:p w14:paraId="229605C3" w14:textId="0152CBB2" w:rsidR="009D686D" w:rsidRPr="00162F4A" w:rsidRDefault="009D686D" w:rsidP="00817CE7">
      <w:pPr>
        <w:spacing w:line="480" w:lineRule="auto"/>
        <w:jc w:val="both"/>
        <w:rPr>
          <w:rFonts w:ascii="Times New Roman" w:hAnsi="Times New Roman" w:cs="Times New Roman"/>
          <w:u w:val="single"/>
          <w:lang w:val="es-ES_tradnl"/>
        </w:rPr>
      </w:pPr>
      <w:r w:rsidRPr="00162F4A">
        <w:rPr>
          <w:rFonts w:ascii="Times New Roman" w:hAnsi="Times New Roman" w:cs="Times New Roman"/>
          <w:u w:val="single"/>
          <w:lang w:val="es-ES_tradnl"/>
        </w:rPr>
        <w:t>Allianz</w:t>
      </w:r>
      <w:r w:rsidR="00F33B01" w:rsidRPr="00162F4A">
        <w:rPr>
          <w:rFonts w:ascii="Times New Roman" w:hAnsi="Times New Roman" w:cs="Times New Roman"/>
          <w:u w:val="single"/>
          <w:lang w:val="es-ES_tradnl"/>
        </w:rPr>
        <w:t xml:space="preserve"> – Allianz con vos</w:t>
      </w:r>
    </w:p>
    <w:p w14:paraId="21A07499" w14:textId="77777777" w:rsidR="004C56AA" w:rsidRPr="00114CC1" w:rsidRDefault="004C56AA" w:rsidP="00817CE7">
      <w:pPr>
        <w:spacing w:line="480" w:lineRule="auto"/>
        <w:jc w:val="both"/>
        <w:rPr>
          <w:rFonts w:ascii="Times New Roman" w:hAnsi="Times New Roman" w:cs="Times New Roman"/>
          <w:b/>
          <w:bCs/>
          <w:lang w:val="es-ES_tradnl"/>
        </w:rPr>
      </w:pPr>
    </w:p>
    <w:p w14:paraId="65B448D2" w14:textId="3FCE2167" w:rsidR="009D686D" w:rsidRPr="00114CC1" w:rsidRDefault="009D686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Lo primero que aparece al ingresar a la </w:t>
      </w:r>
      <w:r w:rsidR="00964742">
        <w:rPr>
          <w:rFonts w:ascii="Times New Roman" w:hAnsi="Times New Roman" w:cs="Times New Roman"/>
          <w:lang w:val="es-ES_tradnl"/>
        </w:rPr>
        <w:t>w</w:t>
      </w:r>
      <w:r w:rsidRPr="00114CC1">
        <w:rPr>
          <w:rFonts w:ascii="Times New Roman" w:hAnsi="Times New Roman" w:cs="Times New Roman"/>
          <w:lang w:val="es-ES_tradnl"/>
        </w:rPr>
        <w:t>eb es un banner que cuenta sobre el programa de beneficios para clientes en rubros como supermercados, educación entretenimiento, moda, autos, gastronomía</w:t>
      </w:r>
      <w:r w:rsidR="00715952" w:rsidRPr="00114CC1">
        <w:rPr>
          <w:rFonts w:ascii="Times New Roman" w:hAnsi="Times New Roman" w:cs="Times New Roman"/>
          <w:lang w:val="es-ES_tradnl"/>
        </w:rPr>
        <w:t>, entre otros.</w:t>
      </w:r>
    </w:p>
    <w:p w14:paraId="365FD095" w14:textId="1DC72133" w:rsidR="00715952" w:rsidRPr="00114CC1" w:rsidRDefault="00715952" w:rsidP="00817CE7">
      <w:pPr>
        <w:spacing w:line="480" w:lineRule="auto"/>
        <w:jc w:val="both"/>
        <w:rPr>
          <w:rFonts w:ascii="Times New Roman" w:hAnsi="Times New Roman" w:cs="Times New Roman"/>
          <w:lang w:val="es-ES_tradnl"/>
        </w:rPr>
      </w:pPr>
    </w:p>
    <w:p w14:paraId="7B516FAD" w14:textId="184BEC80" w:rsidR="00715952" w:rsidRPr="00114CC1" w:rsidRDefault="0071595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Es el último programa encontrado en el mercado de seguros. Volvemos a encontrarnos con un formato en donde se otorgan beneficios por ser cliente de la compañía, sin interacción con los clientes para que puedan sumar puntos por realizar determinadas acciones y sin diferenciales.</w:t>
      </w:r>
    </w:p>
    <w:p w14:paraId="19EE6772" w14:textId="6A0339E2" w:rsidR="00715952" w:rsidRPr="00114CC1" w:rsidRDefault="00715952" w:rsidP="00817CE7">
      <w:pPr>
        <w:spacing w:line="480" w:lineRule="auto"/>
        <w:jc w:val="both"/>
        <w:rPr>
          <w:rFonts w:ascii="Times New Roman" w:hAnsi="Times New Roman" w:cs="Times New Roman"/>
          <w:lang w:val="es-ES_tradnl"/>
        </w:rPr>
      </w:pPr>
    </w:p>
    <w:p w14:paraId="28CB7676" w14:textId="1522D7CD" w:rsidR="00715952" w:rsidRPr="00114CC1" w:rsidRDefault="0071595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Para realizar un análisis global de este apartado, vemos que en términos generales se tratan de </w:t>
      </w:r>
      <w:r w:rsidR="0025157F" w:rsidRPr="00114CC1">
        <w:rPr>
          <w:rFonts w:ascii="Times New Roman" w:hAnsi="Times New Roman" w:cs="Times New Roman"/>
          <w:lang w:val="es-ES_tradnl"/>
        </w:rPr>
        <w:t>programa</w:t>
      </w:r>
      <w:r w:rsidRPr="00114CC1">
        <w:rPr>
          <w:rFonts w:ascii="Times New Roman" w:hAnsi="Times New Roman" w:cs="Times New Roman"/>
          <w:lang w:val="es-ES_tradnl"/>
        </w:rPr>
        <w:t>s</w:t>
      </w:r>
      <w:r w:rsidR="0025157F" w:rsidRPr="00114CC1">
        <w:rPr>
          <w:rFonts w:ascii="Times New Roman" w:hAnsi="Times New Roman" w:cs="Times New Roman"/>
          <w:lang w:val="es-ES_tradnl"/>
        </w:rPr>
        <w:t xml:space="preserve"> que solo se centra</w:t>
      </w:r>
      <w:r w:rsidRPr="00114CC1">
        <w:rPr>
          <w:rFonts w:ascii="Times New Roman" w:hAnsi="Times New Roman" w:cs="Times New Roman"/>
          <w:lang w:val="es-ES_tradnl"/>
        </w:rPr>
        <w:t>n</w:t>
      </w:r>
      <w:r w:rsidR="0025157F" w:rsidRPr="00114CC1">
        <w:rPr>
          <w:rFonts w:ascii="Times New Roman" w:hAnsi="Times New Roman" w:cs="Times New Roman"/>
          <w:lang w:val="es-ES_tradnl"/>
        </w:rPr>
        <w:t xml:space="preserve"> en otorgar beneficios a los clientes por el solo hecho de ser clientes. Estos </w:t>
      </w:r>
      <w:r w:rsidRPr="00114CC1">
        <w:rPr>
          <w:rFonts w:ascii="Times New Roman" w:hAnsi="Times New Roman" w:cs="Times New Roman"/>
          <w:lang w:val="es-ES_tradnl"/>
        </w:rPr>
        <w:t>cuatro</w:t>
      </w:r>
      <w:r w:rsidR="0025157F" w:rsidRPr="00114CC1">
        <w:rPr>
          <w:rFonts w:ascii="Times New Roman" w:hAnsi="Times New Roman" w:cs="Times New Roman"/>
          <w:lang w:val="es-ES_tradnl"/>
        </w:rPr>
        <w:t xml:space="preserve"> programas, juntos con el Programa Beneficia de Sancor Seguros, son los únicos en el mercado que son brindados por compañías aseguradoras</w:t>
      </w:r>
      <w:r w:rsidRPr="00114CC1">
        <w:rPr>
          <w:rFonts w:ascii="Times New Roman" w:hAnsi="Times New Roman" w:cs="Times New Roman"/>
          <w:lang w:val="es-ES_tradnl"/>
        </w:rPr>
        <w:t>. Lo que podemos agregar y destacar de otras acciones que realizan compañías del mismo sector es</w:t>
      </w:r>
      <w:r w:rsidR="00F33B01">
        <w:rPr>
          <w:rFonts w:ascii="Times New Roman" w:hAnsi="Times New Roman" w:cs="Times New Roman"/>
          <w:lang w:val="es-ES_tradnl"/>
        </w:rPr>
        <w:t>tá vinculado a</w:t>
      </w:r>
      <w:r w:rsidRPr="00114CC1">
        <w:rPr>
          <w:rFonts w:ascii="Times New Roman" w:hAnsi="Times New Roman" w:cs="Times New Roman"/>
          <w:lang w:val="es-ES_tradnl"/>
        </w:rPr>
        <w:t xml:space="preserve"> acciones promocionales, a fin de que frente a la contratación de una determinada cobertura se pude participar de algún beneficio especial o acceder a una recompensa diferenciada, pero se trata de acciones comerciales temporales que no son englobadas en programas de fidelización o relacionamiento con clientes.</w:t>
      </w:r>
      <w:r w:rsidR="0025157F" w:rsidRPr="00114CC1">
        <w:rPr>
          <w:rFonts w:ascii="Times New Roman" w:hAnsi="Times New Roman" w:cs="Times New Roman"/>
          <w:lang w:val="es-ES_tradnl"/>
        </w:rPr>
        <w:t xml:space="preserve"> </w:t>
      </w:r>
    </w:p>
    <w:p w14:paraId="44362BF8" w14:textId="77777777" w:rsidR="00715952" w:rsidRPr="00114CC1" w:rsidRDefault="00715952" w:rsidP="00817CE7">
      <w:pPr>
        <w:spacing w:line="480" w:lineRule="auto"/>
        <w:jc w:val="both"/>
        <w:rPr>
          <w:rFonts w:ascii="Times New Roman" w:hAnsi="Times New Roman" w:cs="Times New Roman"/>
          <w:lang w:val="es-ES_tradnl"/>
        </w:rPr>
      </w:pPr>
    </w:p>
    <w:p w14:paraId="7CCEB041" w14:textId="7B8906C8" w:rsidR="0025157F" w:rsidRPr="00114CC1" w:rsidRDefault="00715952"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este escenario, s</w:t>
      </w:r>
      <w:r w:rsidR="00F55B14" w:rsidRPr="00114CC1">
        <w:rPr>
          <w:rFonts w:ascii="Times New Roman" w:hAnsi="Times New Roman" w:cs="Times New Roman"/>
          <w:lang w:val="es-ES_tradnl"/>
        </w:rPr>
        <w:t>e cree conveniente indagar más en formato de benchmarking, pero ampliando el análisis sobre programas de otras industrias</w:t>
      </w:r>
      <w:r w:rsidRPr="00114CC1">
        <w:rPr>
          <w:rFonts w:ascii="Times New Roman" w:hAnsi="Times New Roman" w:cs="Times New Roman"/>
          <w:lang w:val="es-ES_tradnl"/>
        </w:rPr>
        <w:t xml:space="preserve"> que cuenten con </w:t>
      </w:r>
      <w:r w:rsidR="00F55B14" w:rsidRPr="00114CC1">
        <w:rPr>
          <w:rFonts w:ascii="Times New Roman" w:hAnsi="Times New Roman" w:cs="Times New Roman"/>
          <w:lang w:val="es-ES_tradnl"/>
        </w:rPr>
        <w:t>alta penetración en el mercado argentino. Por ello, hemos analizado los siguientes programas:</w:t>
      </w:r>
    </w:p>
    <w:p w14:paraId="22F60761" w14:textId="5385CADC" w:rsidR="00F55B14" w:rsidRPr="00114CC1" w:rsidRDefault="00F55B14" w:rsidP="00817CE7">
      <w:pPr>
        <w:spacing w:line="480" w:lineRule="auto"/>
        <w:jc w:val="both"/>
        <w:rPr>
          <w:rFonts w:ascii="Times New Roman" w:hAnsi="Times New Roman" w:cs="Times New Roman"/>
          <w:lang w:val="es-ES_tradnl"/>
        </w:rPr>
      </w:pPr>
    </w:p>
    <w:p w14:paraId="4EC443B8" w14:textId="6CC0396F" w:rsidR="00F55B14" w:rsidRPr="00162F4A" w:rsidRDefault="00F33B01" w:rsidP="00817CE7">
      <w:pPr>
        <w:spacing w:line="480" w:lineRule="auto"/>
        <w:jc w:val="both"/>
        <w:rPr>
          <w:rFonts w:ascii="Times New Roman" w:hAnsi="Times New Roman" w:cs="Times New Roman"/>
          <w:u w:val="single"/>
          <w:lang w:val="es-ES_tradnl"/>
        </w:rPr>
      </w:pPr>
      <w:r w:rsidRPr="00162F4A">
        <w:rPr>
          <w:rFonts w:ascii="Times New Roman" w:hAnsi="Times New Roman" w:cs="Times New Roman"/>
          <w:u w:val="single"/>
          <w:lang w:val="es-ES_tradnl"/>
        </w:rPr>
        <w:t xml:space="preserve">Personal - </w:t>
      </w:r>
      <w:r w:rsidR="00F55B14" w:rsidRPr="00162F4A">
        <w:rPr>
          <w:rFonts w:ascii="Times New Roman" w:hAnsi="Times New Roman" w:cs="Times New Roman"/>
          <w:u w:val="single"/>
          <w:lang w:val="es-ES_tradnl"/>
        </w:rPr>
        <w:t>Club Personal</w:t>
      </w:r>
    </w:p>
    <w:p w14:paraId="47F443B1" w14:textId="77777777" w:rsidR="004C56AA" w:rsidRPr="00114CC1" w:rsidRDefault="004C56AA" w:rsidP="00817CE7">
      <w:pPr>
        <w:spacing w:line="480" w:lineRule="auto"/>
        <w:jc w:val="both"/>
        <w:rPr>
          <w:rFonts w:ascii="Times New Roman" w:hAnsi="Times New Roman" w:cs="Times New Roman"/>
          <w:b/>
          <w:bCs/>
          <w:lang w:val="es-ES_tradnl"/>
        </w:rPr>
      </w:pPr>
    </w:p>
    <w:p w14:paraId="76255E0B" w14:textId="7BD36CD0" w:rsidR="00F55B14" w:rsidRPr="00114CC1" w:rsidRDefault="00F55B14"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El foco de su comunicación está puesto en “ahorro y regalos”. Una rápida mirada a las redes de Cablevisión - Fibertel - Personal nos indica que Club Personal es un foco importante en sus campañas de comunicación y venta. </w:t>
      </w:r>
      <w:r w:rsidR="008F773A" w:rsidRPr="00114CC1">
        <w:rPr>
          <w:rFonts w:ascii="Times New Roman" w:hAnsi="Times New Roman" w:cs="Times New Roman"/>
          <w:lang w:val="es-ES_tradnl"/>
        </w:rPr>
        <w:t>A principios de 2021</w:t>
      </w:r>
      <w:r w:rsidRPr="00114CC1">
        <w:rPr>
          <w:rFonts w:ascii="Times New Roman" w:hAnsi="Times New Roman" w:cs="Times New Roman"/>
          <w:lang w:val="es-ES_tradnl"/>
        </w:rPr>
        <w:t xml:space="preserve"> lanzaron la campaña #Ahoristas haciendo foco en todo lo que puede ahorrarse por medio de los beneficios del Club. </w:t>
      </w:r>
      <w:r w:rsidRPr="00114CC1">
        <w:rPr>
          <w:rFonts w:ascii="Times New Roman" w:hAnsi="Times New Roman" w:cs="Times New Roman"/>
          <w:lang w:val="es-ES_tradnl"/>
        </w:rPr>
        <w:cr/>
      </w:r>
    </w:p>
    <w:p w14:paraId="5FAA691D" w14:textId="645CEF1E" w:rsidR="008F773A" w:rsidRPr="00114CC1" w:rsidRDefault="008F773A"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Actualmente el foco está puesto en los regalos. Se le brinda a cada miembro tres regalos mensuales para que elija uno, y este número va aumentando </w:t>
      </w:r>
      <w:r w:rsidR="00F33B01" w:rsidRPr="00114CC1">
        <w:rPr>
          <w:rFonts w:ascii="Times New Roman" w:hAnsi="Times New Roman" w:cs="Times New Roman"/>
          <w:lang w:val="es-ES_tradnl"/>
        </w:rPr>
        <w:t>de acuerdo con</w:t>
      </w:r>
      <w:r w:rsidRPr="00114CC1">
        <w:rPr>
          <w:rFonts w:ascii="Times New Roman" w:hAnsi="Times New Roman" w:cs="Times New Roman"/>
          <w:lang w:val="es-ES_tradnl"/>
        </w:rPr>
        <w:t xml:space="preserve"> la cantidad de servicios contratados. Este enfoque está claramente orientado a la diversificación de los clientes, abordando el programa con una mirada integral como Grupo Económico.</w:t>
      </w:r>
    </w:p>
    <w:p w14:paraId="4CA24873" w14:textId="08C24AE2" w:rsidR="008F773A" w:rsidRPr="00114CC1" w:rsidRDefault="008F773A" w:rsidP="00817CE7">
      <w:pPr>
        <w:spacing w:line="480" w:lineRule="auto"/>
        <w:jc w:val="both"/>
        <w:rPr>
          <w:rFonts w:ascii="Times New Roman" w:hAnsi="Times New Roman" w:cs="Times New Roman"/>
          <w:lang w:val="es-ES_tradnl"/>
        </w:rPr>
      </w:pPr>
    </w:p>
    <w:p w14:paraId="20BF712F" w14:textId="25684865" w:rsidR="008F773A" w:rsidRPr="00162F4A" w:rsidRDefault="00F33B01" w:rsidP="00817CE7">
      <w:pPr>
        <w:spacing w:line="480" w:lineRule="auto"/>
        <w:jc w:val="both"/>
        <w:rPr>
          <w:rFonts w:ascii="Times New Roman" w:hAnsi="Times New Roman" w:cs="Times New Roman"/>
          <w:u w:val="single"/>
          <w:lang w:val="es-ES_tradnl"/>
        </w:rPr>
      </w:pPr>
      <w:r w:rsidRPr="00162F4A">
        <w:rPr>
          <w:rFonts w:ascii="Times New Roman" w:hAnsi="Times New Roman" w:cs="Times New Roman"/>
          <w:u w:val="single"/>
          <w:lang w:val="es-ES_tradnl"/>
        </w:rPr>
        <w:t xml:space="preserve">YPF - </w:t>
      </w:r>
      <w:r w:rsidR="008F773A" w:rsidRPr="00162F4A">
        <w:rPr>
          <w:rFonts w:ascii="Times New Roman" w:hAnsi="Times New Roman" w:cs="Times New Roman"/>
          <w:u w:val="single"/>
          <w:lang w:val="es-ES_tradnl"/>
        </w:rPr>
        <w:t>YPF Serviclub</w:t>
      </w:r>
    </w:p>
    <w:p w14:paraId="70CE5691" w14:textId="77777777" w:rsidR="004C56AA" w:rsidRPr="00114CC1" w:rsidRDefault="004C56AA" w:rsidP="00817CE7">
      <w:pPr>
        <w:spacing w:line="480" w:lineRule="auto"/>
        <w:jc w:val="both"/>
        <w:rPr>
          <w:rFonts w:ascii="Times New Roman" w:hAnsi="Times New Roman" w:cs="Times New Roman"/>
          <w:u w:val="single"/>
          <w:lang w:val="es-ES_tradnl"/>
        </w:rPr>
      </w:pPr>
    </w:p>
    <w:p w14:paraId="67C658C6" w14:textId="345E08A7" w:rsidR="008F773A" w:rsidRDefault="008F773A"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Serviclub es el programa de fidelización de socios de YPF que premia con puntos cada compra o carga de combustible que se realice en las más de 1.500 estaciones de servicio de todo el país.</w:t>
      </w:r>
      <w:r w:rsidR="00B17A50" w:rsidRPr="00114CC1">
        <w:rPr>
          <w:rFonts w:ascii="Times New Roman" w:hAnsi="Times New Roman" w:cs="Times New Roman"/>
          <w:lang w:val="es-ES_tradnl"/>
        </w:rPr>
        <w:t xml:space="preserve"> </w:t>
      </w:r>
      <w:r w:rsidRPr="00114CC1">
        <w:rPr>
          <w:rFonts w:ascii="Times New Roman" w:hAnsi="Times New Roman" w:cs="Times New Roman"/>
          <w:lang w:val="es-ES_tradnl"/>
        </w:rPr>
        <w:t xml:space="preserve">Al ser parte de Serviclub se puede acceder a descuentos en las estaciones de servicio (carga de combustible u otros productos y servicios), canjear tus puntos y/o combinarlo con pesos desde la </w:t>
      </w:r>
      <w:r w:rsidR="00F33B01">
        <w:rPr>
          <w:rFonts w:ascii="Times New Roman" w:hAnsi="Times New Roman" w:cs="Times New Roman"/>
          <w:lang w:val="es-ES_tradnl"/>
        </w:rPr>
        <w:t>t</w:t>
      </w:r>
      <w:r w:rsidRPr="00114CC1">
        <w:rPr>
          <w:rFonts w:ascii="Times New Roman" w:hAnsi="Times New Roman" w:cs="Times New Roman"/>
          <w:lang w:val="es-ES_tradnl"/>
        </w:rPr>
        <w:t>ienda Serviclub, la plataforma online creada exclusivamente para la experiencia de canje de los socios, que incluye beneficios y ofertas para canjear puntos por cientos de productos de categorías como: electrodomésticos, tecnología, hogar, tiempo libre, viajes, espectáculos, deporte, herramientas, automotor, indumentaria, construcción.</w:t>
      </w:r>
    </w:p>
    <w:p w14:paraId="167EB10F" w14:textId="155B3D61" w:rsidR="00F33B01" w:rsidRDefault="00F33B01" w:rsidP="00817CE7">
      <w:pPr>
        <w:spacing w:line="480" w:lineRule="auto"/>
        <w:jc w:val="both"/>
        <w:rPr>
          <w:rFonts w:ascii="Times New Roman" w:hAnsi="Times New Roman" w:cs="Times New Roman"/>
          <w:lang w:val="es-ES_tradnl"/>
        </w:rPr>
      </w:pPr>
    </w:p>
    <w:p w14:paraId="684E7D2A" w14:textId="25CBA87C" w:rsidR="00F33B01" w:rsidRPr="00114CC1" w:rsidRDefault="00F33B01" w:rsidP="00817CE7">
      <w:pPr>
        <w:spacing w:line="480" w:lineRule="auto"/>
        <w:jc w:val="both"/>
        <w:rPr>
          <w:rFonts w:ascii="Times New Roman" w:hAnsi="Times New Roman" w:cs="Times New Roman"/>
          <w:lang w:val="es-ES_tradnl"/>
        </w:rPr>
      </w:pPr>
      <w:r>
        <w:rPr>
          <w:rFonts w:ascii="Times New Roman" w:hAnsi="Times New Roman" w:cs="Times New Roman"/>
          <w:lang w:val="es-ES_tradnl"/>
        </w:rPr>
        <w:t xml:space="preserve">Está claro como YPF utiliza al programa a través de la herramienta de suma de puntos con el objetivo de generar recurrencia y frecuencia en los clientes, pero es importante además ver cómo </w:t>
      </w:r>
      <w:r w:rsidR="00A16F13">
        <w:rPr>
          <w:rFonts w:ascii="Times New Roman" w:hAnsi="Times New Roman" w:cs="Times New Roman"/>
          <w:lang w:val="es-ES_tradnl"/>
        </w:rPr>
        <w:t xml:space="preserve">se </w:t>
      </w:r>
      <w:r>
        <w:rPr>
          <w:rFonts w:ascii="Times New Roman" w:hAnsi="Times New Roman" w:cs="Times New Roman"/>
          <w:lang w:val="es-ES_tradnl"/>
        </w:rPr>
        <w:t xml:space="preserve">busca la integración de </w:t>
      </w:r>
      <w:r w:rsidR="00A16F13">
        <w:rPr>
          <w:rFonts w:ascii="Times New Roman" w:hAnsi="Times New Roman" w:cs="Times New Roman"/>
          <w:lang w:val="es-ES_tradnl"/>
        </w:rPr>
        <w:t>las líneas de</w:t>
      </w:r>
      <w:r>
        <w:rPr>
          <w:rFonts w:ascii="Times New Roman" w:hAnsi="Times New Roman" w:cs="Times New Roman"/>
          <w:lang w:val="es-ES_tradnl"/>
        </w:rPr>
        <w:t xml:space="preserve"> negocios</w:t>
      </w:r>
      <w:r w:rsidR="00A16F13">
        <w:rPr>
          <w:rFonts w:ascii="Times New Roman" w:hAnsi="Times New Roman" w:cs="Times New Roman"/>
          <w:lang w:val="es-ES_tradnl"/>
        </w:rPr>
        <w:t xml:space="preserve"> de la compañía, traccionando dentro de un mismo programa a distintas líneas de productos. Asimismo, vemos cómo se apoya en una diferenciación del </w:t>
      </w:r>
      <w:r>
        <w:rPr>
          <w:rFonts w:ascii="Times New Roman" w:hAnsi="Times New Roman" w:cs="Times New Roman"/>
          <w:lang w:val="es-ES_tradnl"/>
        </w:rPr>
        <w:t>incentiv</w:t>
      </w:r>
      <w:r w:rsidR="00A16F13">
        <w:rPr>
          <w:rFonts w:ascii="Times New Roman" w:hAnsi="Times New Roman" w:cs="Times New Roman"/>
          <w:lang w:val="es-ES_tradnl"/>
        </w:rPr>
        <w:t>o, orientando</w:t>
      </w:r>
      <w:r>
        <w:rPr>
          <w:rFonts w:ascii="Times New Roman" w:hAnsi="Times New Roman" w:cs="Times New Roman"/>
          <w:lang w:val="es-ES_tradnl"/>
        </w:rPr>
        <w:t xml:space="preserve"> a sus clientes a realizar compras en sus líneas de negocios más rentables, como son las YPF Full, otorgando una mejor relación consumo-puntos.</w:t>
      </w:r>
    </w:p>
    <w:p w14:paraId="5F7F5EA0" w14:textId="77777777" w:rsidR="00F33B01" w:rsidRDefault="00F33B01" w:rsidP="00817CE7">
      <w:pPr>
        <w:spacing w:line="480" w:lineRule="auto"/>
        <w:jc w:val="both"/>
        <w:rPr>
          <w:rFonts w:ascii="Times New Roman" w:hAnsi="Times New Roman" w:cs="Times New Roman"/>
          <w:b/>
          <w:bCs/>
          <w:lang w:val="es-ES_tradnl"/>
        </w:rPr>
      </w:pPr>
    </w:p>
    <w:p w14:paraId="7EA11665" w14:textId="2CAE01EA" w:rsidR="008F773A" w:rsidRPr="00162F4A" w:rsidRDefault="00F33B01" w:rsidP="00817CE7">
      <w:pPr>
        <w:spacing w:line="480" w:lineRule="auto"/>
        <w:jc w:val="both"/>
        <w:rPr>
          <w:rFonts w:ascii="Times New Roman" w:hAnsi="Times New Roman" w:cs="Times New Roman"/>
          <w:u w:val="single"/>
          <w:lang w:val="es-ES_tradnl"/>
        </w:rPr>
      </w:pPr>
      <w:r w:rsidRPr="00162F4A">
        <w:rPr>
          <w:rFonts w:ascii="Times New Roman" w:hAnsi="Times New Roman" w:cs="Times New Roman"/>
          <w:u w:val="single"/>
          <w:lang w:val="es-ES_tradnl"/>
        </w:rPr>
        <w:t xml:space="preserve">Jumbo - </w:t>
      </w:r>
      <w:r w:rsidR="008F773A" w:rsidRPr="00162F4A">
        <w:rPr>
          <w:rFonts w:ascii="Times New Roman" w:hAnsi="Times New Roman" w:cs="Times New Roman"/>
          <w:u w:val="single"/>
          <w:lang w:val="es-ES_tradnl"/>
        </w:rPr>
        <w:t>Jumbo+</w:t>
      </w:r>
    </w:p>
    <w:p w14:paraId="2D8EDC97" w14:textId="77777777" w:rsidR="004C56AA" w:rsidRPr="00114CC1" w:rsidRDefault="004C56AA" w:rsidP="00817CE7">
      <w:pPr>
        <w:spacing w:line="480" w:lineRule="auto"/>
        <w:jc w:val="both"/>
        <w:rPr>
          <w:rFonts w:ascii="Times New Roman" w:hAnsi="Times New Roman" w:cs="Times New Roman"/>
          <w:u w:val="single"/>
          <w:lang w:val="es-ES_tradnl"/>
        </w:rPr>
      </w:pPr>
    </w:p>
    <w:p w14:paraId="1D000D2C" w14:textId="785539ED" w:rsidR="008F773A" w:rsidRPr="00114CC1" w:rsidRDefault="008F773A"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Este club de beneficios incluye a Jumbo, Disco y Axion: todas las compras que se realicen en las diferentes marcas suman puntos que se acumulan en la tarjeta Jumbo+. Esta tarjeta puede ser utilizada en los mismos negocios para obtener descuentos e intercambiar los puntos por productos (La compra de $100 otorga 7 puntos). No cuenta con demasiada difusión en las redes sociales de las empresas. Esto puede deberse a que se trata de un programa ya posicionado.</w:t>
      </w:r>
    </w:p>
    <w:p w14:paraId="2778092B" w14:textId="43049149" w:rsidR="008F773A" w:rsidRPr="00114CC1" w:rsidRDefault="008F773A" w:rsidP="00817CE7">
      <w:pPr>
        <w:spacing w:line="480" w:lineRule="auto"/>
        <w:jc w:val="both"/>
        <w:rPr>
          <w:rFonts w:ascii="Times New Roman" w:hAnsi="Times New Roman" w:cs="Times New Roman"/>
          <w:lang w:val="es-ES_tradnl"/>
        </w:rPr>
      </w:pPr>
    </w:p>
    <w:p w14:paraId="21466F1E" w14:textId="3008C3A7" w:rsidR="008F773A" w:rsidRPr="00114CC1" w:rsidRDefault="0020697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este caso podemos observar otro e</w:t>
      </w:r>
      <w:r w:rsidR="008F773A" w:rsidRPr="00114CC1">
        <w:rPr>
          <w:rFonts w:ascii="Times New Roman" w:hAnsi="Times New Roman" w:cs="Times New Roman"/>
          <w:lang w:val="es-ES_tradnl"/>
        </w:rPr>
        <w:t xml:space="preserve">jemplo de </w:t>
      </w:r>
      <w:r w:rsidRPr="00114CC1">
        <w:rPr>
          <w:rFonts w:ascii="Times New Roman" w:hAnsi="Times New Roman" w:cs="Times New Roman"/>
          <w:lang w:val="es-ES_tradnl"/>
        </w:rPr>
        <w:t xml:space="preserve">programas que buscan fomentar la venta cruzada y la </w:t>
      </w:r>
      <w:r w:rsidR="008F773A" w:rsidRPr="00114CC1">
        <w:rPr>
          <w:rFonts w:ascii="Times New Roman" w:hAnsi="Times New Roman" w:cs="Times New Roman"/>
          <w:lang w:val="es-ES_tradnl"/>
        </w:rPr>
        <w:t>diversificación de clientes en</w:t>
      </w:r>
      <w:r w:rsidRPr="00114CC1">
        <w:rPr>
          <w:rFonts w:ascii="Times New Roman" w:hAnsi="Times New Roman" w:cs="Times New Roman"/>
          <w:lang w:val="es-ES_tradnl"/>
        </w:rPr>
        <w:t>tre</w:t>
      </w:r>
      <w:r w:rsidR="008F773A" w:rsidRPr="00114CC1">
        <w:rPr>
          <w:rFonts w:ascii="Times New Roman" w:hAnsi="Times New Roman" w:cs="Times New Roman"/>
          <w:lang w:val="es-ES_tradnl"/>
        </w:rPr>
        <w:t xml:space="preserve"> empresas de un mismo grupo</w:t>
      </w:r>
      <w:r w:rsidRPr="00114CC1">
        <w:rPr>
          <w:rFonts w:ascii="Times New Roman" w:hAnsi="Times New Roman" w:cs="Times New Roman"/>
          <w:lang w:val="es-ES_tradnl"/>
        </w:rPr>
        <w:t>. Este programa, si bien no presenta opciones de experiencias diferenciales para los clientes, sí vemos como la sumatoria de puntos se orienta a la intención de fomentar comportamientos, aportando además beneficios por pertenecer.</w:t>
      </w:r>
    </w:p>
    <w:p w14:paraId="628DA617" w14:textId="6F29A8A7" w:rsidR="00206976" w:rsidRPr="00114CC1" w:rsidRDefault="00206976" w:rsidP="00817CE7">
      <w:pPr>
        <w:widowControl w:val="0"/>
        <w:tabs>
          <w:tab w:val="left" w:pos="1460"/>
        </w:tabs>
        <w:autoSpaceDE w:val="0"/>
        <w:autoSpaceDN w:val="0"/>
        <w:adjustRightInd w:val="0"/>
        <w:spacing w:line="480" w:lineRule="auto"/>
        <w:jc w:val="both"/>
        <w:rPr>
          <w:rFonts w:ascii="Times New Roman" w:hAnsi="Times New Roman" w:cs="Times New Roman"/>
          <w:lang w:val="es-ES_tradnl"/>
        </w:rPr>
      </w:pPr>
    </w:p>
    <w:p w14:paraId="2C3808E1" w14:textId="2A8C42D4" w:rsidR="00206976" w:rsidRPr="00162F4A" w:rsidRDefault="00A67735" w:rsidP="00817CE7">
      <w:pPr>
        <w:spacing w:line="480" w:lineRule="auto"/>
        <w:jc w:val="both"/>
        <w:rPr>
          <w:rFonts w:ascii="Times New Roman" w:hAnsi="Times New Roman" w:cs="Times New Roman"/>
          <w:u w:val="single"/>
          <w:lang w:val="es-ES_tradnl"/>
        </w:rPr>
      </w:pPr>
      <w:r w:rsidRPr="00162F4A">
        <w:rPr>
          <w:rFonts w:ascii="Times New Roman" w:hAnsi="Times New Roman" w:cs="Times New Roman"/>
          <w:u w:val="single"/>
          <w:lang w:val="es-ES_tradnl"/>
        </w:rPr>
        <w:t xml:space="preserve">Clarín - </w:t>
      </w:r>
      <w:r w:rsidR="00206976" w:rsidRPr="00162F4A">
        <w:rPr>
          <w:rFonts w:ascii="Times New Roman" w:hAnsi="Times New Roman" w:cs="Times New Roman"/>
          <w:u w:val="single"/>
          <w:lang w:val="es-ES_tradnl"/>
        </w:rPr>
        <w:t>Clarín 365</w:t>
      </w:r>
    </w:p>
    <w:p w14:paraId="1B9B3966" w14:textId="77777777" w:rsidR="004C56AA" w:rsidRPr="00114CC1" w:rsidRDefault="004C56AA" w:rsidP="00817CE7">
      <w:pPr>
        <w:spacing w:line="480" w:lineRule="auto"/>
        <w:jc w:val="both"/>
        <w:rPr>
          <w:rFonts w:ascii="Times New Roman" w:hAnsi="Times New Roman" w:cs="Times New Roman"/>
          <w:u w:val="single"/>
          <w:lang w:val="es-ES_tradnl"/>
        </w:rPr>
      </w:pPr>
    </w:p>
    <w:p w14:paraId="51D0E6C3" w14:textId="77777777" w:rsidR="00206976" w:rsidRPr="00114CC1" w:rsidRDefault="0020697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365 es el programa de beneficios para suscriptores de Clarín. Consiste en una tarjeta a la que se accede con la suscripción a Clarín, Olé, Revista Elle, Revista Genios o Revista Ñ. Brinda beneficios en rubros como gastronomía, supermercados, indumentaria, turismo, servicios para el auto. Entre sus beneficios destacados encontramos: farmacias, espectáculos, renovación del hogar, supermercados, seguros (solo incluyen a iúnigo) y viajes.</w:t>
      </w:r>
    </w:p>
    <w:p w14:paraId="4C4C5E16" w14:textId="77777777" w:rsidR="00206976" w:rsidRPr="00114CC1" w:rsidRDefault="00206976" w:rsidP="00817CE7">
      <w:pPr>
        <w:spacing w:line="480" w:lineRule="auto"/>
        <w:jc w:val="both"/>
        <w:rPr>
          <w:rFonts w:ascii="Times New Roman" w:hAnsi="Times New Roman" w:cs="Times New Roman"/>
          <w:lang w:val="es-ES_tradnl"/>
        </w:rPr>
      </w:pPr>
    </w:p>
    <w:p w14:paraId="1B75E4A6" w14:textId="1108697A" w:rsidR="00206976" w:rsidRPr="00114CC1" w:rsidRDefault="0020697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365 cuenta con sus propias redes sociales, en donde realizan tres o cuatro posteos diarios informando de los descuentos disponibles y los nuevos beneficios que van sumando.</w:t>
      </w:r>
      <w:r w:rsidR="00E258F0" w:rsidRPr="00114CC1">
        <w:rPr>
          <w:rFonts w:ascii="Times New Roman" w:hAnsi="Times New Roman" w:cs="Times New Roman"/>
          <w:lang w:val="es-ES_tradnl"/>
        </w:rPr>
        <w:t xml:space="preserve"> En este caso, si bien se puede acceder a un mismo programa por diferentes productos del mismo grupo, no hay una clara estrategia de diversificación de clientes y tampoco se buscan fomentar comportamientos</w:t>
      </w:r>
      <w:r w:rsidR="00A16F13">
        <w:rPr>
          <w:rFonts w:ascii="Times New Roman" w:hAnsi="Times New Roman" w:cs="Times New Roman"/>
          <w:lang w:val="es-ES_tradnl"/>
        </w:rPr>
        <w:t xml:space="preserve"> más que la suscripción inicial</w:t>
      </w:r>
      <w:r w:rsidR="00E258F0" w:rsidRPr="00114CC1">
        <w:rPr>
          <w:rFonts w:ascii="Times New Roman" w:hAnsi="Times New Roman" w:cs="Times New Roman"/>
          <w:lang w:val="es-ES_tradnl"/>
        </w:rPr>
        <w:t>.</w:t>
      </w:r>
    </w:p>
    <w:p w14:paraId="4D8F026D" w14:textId="77777777" w:rsidR="004C56AA" w:rsidRPr="00114CC1" w:rsidRDefault="004C56AA" w:rsidP="00817CE7">
      <w:pPr>
        <w:widowControl w:val="0"/>
        <w:tabs>
          <w:tab w:val="left" w:pos="1460"/>
        </w:tabs>
        <w:autoSpaceDE w:val="0"/>
        <w:autoSpaceDN w:val="0"/>
        <w:adjustRightInd w:val="0"/>
        <w:spacing w:line="480" w:lineRule="auto"/>
        <w:jc w:val="both"/>
        <w:rPr>
          <w:rFonts w:ascii="Times New Roman" w:hAnsi="Times New Roman" w:cs="Times New Roman"/>
          <w:lang w:val="es-ES_tradnl"/>
        </w:rPr>
      </w:pPr>
    </w:p>
    <w:p w14:paraId="696874F7" w14:textId="61EC8A2B" w:rsidR="00E258F0" w:rsidRPr="00162F4A" w:rsidRDefault="00A67735" w:rsidP="00817CE7">
      <w:pPr>
        <w:widowControl w:val="0"/>
        <w:tabs>
          <w:tab w:val="left" w:pos="1460"/>
        </w:tabs>
        <w:autoSpaceDE w:val="0"/>
        <w:autoSpaceDN w:val="0"/>
        <w:adjustRightInd w:val="0"/>
        <w:spacing w:line="480" w:lineRule="auto"/>
        <w:jc w:val="both"/>
        <w:rPr>
          <w:rFonts w:ascii="Times New Roman" w:hAnsi="Times New Roman" w:cs="Times New Roman"/>
          <w:u w:val="single"/>
          <w:lang w:val="es-ES_tradnl"/>
        </w:rPr>
      </w:pPr>
      <w:r w:rsidRPr="00162F4A">
        <w:rPr>
          <w:rFonts w:ascii="Times New Roman" w:hAnsi="Times New Roman" w:cs="Times New Roman"/>
          <w:u w:val="single"/>
          <w:lang w:val="es-ES_tradnl"/>
        </w:rPr>
        <w:t xml:space="preserve">La Nación - </w:t>
      </w:r>
      <w:r w:rsidR="00E258F0" w:rsidRPr="00162F4A">
        <w:rPr>
          <w:rFonts w:ascii="Times New Roman" w:hAnsi="Times New Roman" w:cs="Times New Roman"/>
          <w:u w:val="single"/>
          <w:lang w:val="es-ES_tradnl"/>
        </w:rPr>
        <w:t>Club LA NACIÓN</w:t>
      </w:r>
    </w:p>
    <w:p w14:paraId="1D470592" w14:textId="77777777" w:rsidR="004C56AA" w:rsidRPr="00114CC1" w:rsidRDefault="004C56AA" w:rsidP="00817CE7">
      <w:pPr>
        <w:widowControl w:val="0"/>
        <w:tabs>
          <w:tab w:val="left" w:pos="1460"/>
        </w:tabs>
        <w:autoSpaceDE w:val="0"/>
        <w:autoSpaceDN w:val="0"/>
        <w:adjustRightInd w:val="0"/>
        <w:spacing w:line="480" w:lineRule="auto"/>
        <w:jc w:val="both"/>
        <w:rPr>
          <w:rFonts w:ascii="Times New Roman" w:hAnsi="Times New Roman" w:cs="Times New Roman"/>
          <w:b/>
          <w:bCs/>
          <w:lang w:val="es-ES_tradnl"/>
        </w:rPr>
      </w:pPr>
    </w:p>
    <w:p w14:paraId="31E8E877" w14:textId="2A67B7C2" w:rsidR="00E258F0" w:rsidRDefault="00A67735"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La Nación </w:t>
      </w:r>
      <w:r w:rsidR="00E258F0" w:rsidRPr="00114CC1">
        <w:rPr>
          <w:rFonts w:ascii="Times New Roman" w:hAnsi="Times New Roman" w:cs="Times New Roman"/>
          <w:lang w:val="es-ES_tradnl"/>
        </w:rPr>
        <w:t>ofrece la posibilidad de acceder a alguna de sus tarjetas de beneficios dependiendo la suscripción a sus productos que hagas. Esto establece tres categorías:</w:t>
      </w:r>
    </w:p>
    <w:p w14:paraId="7F6CEF8E" w14:textId="5C398E91" w:rsidR="00E258F0" w:rsidRDefault="005F6B13" w:rsidP="00817CE7">
      <w:pPr>
        <w:pStyle w:val="ListParagraph"/>
        <w:numPr>
          <w:ilvl w:val="0"/>
          <w:numId w:val="4"/>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Classic</w:t>
      </w:r>
      <w:r w:rsidR="00E258F0" w:rsidRPr="00114CC1">
        <w:rPr>
          <w:rFonts w:ascii="Times New Roman" w:hAnsi="Times New Roman" w:cs="Times New Roman"/>
          <w:lang w:val="es-ES_tradnl"/>
        </w:rPr>
        <w:t>: suscribiéndote a una de sus revistas mensuales.</w:t>
      </w:r>
    </w:p>
    <w:p w14:paraId="0F3CBE84" w14:textId="18582D06" w:rsidR="00E258F0" w:rsidRDefault="005F6B13" w:rsidP="00817CE7">
      <w:pPr>
        <w:pStyle w:val="ListParagraph"/>
        <w:numPr>
          <w:ilvl w:val="0"/>
          <w:numId w:val="4"/>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Premium</w:t>
      </w:r>
      <w:r w:rsidR="00E258F0" w:rsidRPr="00114CC1">
        <w:rPr>
          <w:rFonts w:ascii="Times New Roman" w:hAnsi="Times New Roman" w:cs="Times New Roman"/>
          <w:lang w:val="es-ES_tradnl"/>
        </w:rPr>
        <w:t xml:space="preserve">: suscribiéndote a un día del diario o bien a dos de las revistas mensuales de </w:t>
      </w:r>
      <w:r w:rsidR="00A67735" w:rsidRPr="00114CC1">
        <w:rPr>
          <w:rFonts w:ascii="Times New Roman" w:hAnsi="Times New Roman" w:cs="Times New Roman"/>
          <w:lang w:val="es-ES_tradnl"/>
        </w:rPr>
        <w:t>La Nación</w:t>
      </w:r>
      <w:r w:rsidR="00E258F0" w:rsidRPr="00114CC1">
        <w:rPr>
          <w:rFonts w:ascii="Times New Roman" w:hAnsi="Times New Roman" w:cs="Times New Roman"/>
          <w:lang w:val="es-ES_tradnl"/>
        </w:rPr>
        <w:t>.</w:t>
      </w:r>
    </w:p>
    <w:p w14:paraId="7A78C11E" w14:textId="76B9B3F7" w:rsidR="00E258F0" w:rsidRPr="00114CC1" w:rsidRDefault="005F6B13" w:rsidP="00817CE7">
      <w:pPr>
        <w:pStyle w:val="ListParagraph"/>
        <w:numPr>
          <w:ilvl w:val="0"/>
          <w:numId w:val="4"/>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Black</w:t>
      </w:r>
      <w:r w:rsidR="00E258F0" w:rsidRPr="00114CC1">
        <w:rPr>
          <w:rFonts w:ascii="Times New Roman" w:hAnsi="Times New Roman" w:cs="Times New Roman"/>
          <w:lang w:val="es-ES_tradnl"/>
        </w:rPr>
        <w:t xml:space="preserve"> (la de mayor categoría): suscribiéndote a tres días del diario o bien a cuatro productos editoriale</w:t>
      </w:r>
      <w:r w:rsidR="00A16F13">
        <w:rPr>
          <w:rFonts w:ascii="Times New Roman" w:hAnsi="Times New Roman" w:cs="Times New Roman"/>
          <w:lang w:val="es-ES_tradnl"/>
        </w:rPr>
        <w:t>s</w:t>
      </w:r>
      <w:r w:rsidR="00E258F0" w:rsidRPr="00114CC1">
        <w:rPr>
          <w:rFonts w:ascii="Times New Roman" w:hAnsi="Times New Roman" w:cs="Times New Roman"/>
          <w:lang w:val="es-ES_tradnl"/>
        </w:rPr>
        <w:t>.</w:t>
      </w:r>
    </w:p>
    <w:p w14:paraId="563A4784" w14:textId="5CAF5D4E" w:rsidR="00E258F0" w:rsidRPr="00114CC1" w:rsidRDefault="00E258F0" w:rsidP="00817CE7">
      <w:pPr>
        <w:spacing w:line="480" w:lineRule="auto"/>
        <w:jc w:val="both"/>
        <w:rPr>
          <w:rFonts w:ascii="Times New Roman" w:hAnsi="Times New Roman" w:cs="Times New Roman"/>
          <w:lang w:val="es-ES_tradnl"/>
        </w:rPr>
      </w:pPr>
    </w:p>
    <w:p w14:paraId="4E9B6DEC" w14:textId="76DF65C8" w:rsidR="00E258F0" w:rsidRPr="00114CC1" w:rsidRDefault="00E258F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Formando parte de Club </w:t>
      </w:r>
      <w:r w:rsidR="00A67735" w:rsidRPr="00114CC1">
        <w:rPr>
          <w:rFonts w:ascii="Times New Roman" w:hAnsi="Times New Roman" w:cs="Times New Roman"/>
          <w:lang w:val="es-ES_tradnl"/>
        </w:rPr>
        <w:t xml:space="preserve">La Nación </w:t>
      </w:r>
      <w:r w:rsidRPr="00114CC1">
        <w:rPr>
          <w:rFonts w:ascii="Times New Roman" w:hAnsi="Times New Roman" w:cs="Times New Roman"/>
          <w:lang w:val="es-ES_tradnl"/>
        </w:rPr>
        <w:t>se puede acceder (previa presentación de la tarjeta en comercios adheridos) a importantes beneficios en rubros como gastronomía, entretenimiento, alojamiento, educación y deco/hogar.</w:t>
      </w:r>
    </w:p>
    <w:p w14:paraId="13F43A35" w14:textId="77777777" w:rsidR="00F55B14" w:rsidRPr="00114CC1" w:rsidRDefault="00F55B14" w:rsidP="00817CE7">
      <w:pPr>
        <w:spacing w:line="480" w:lineRule="auto"/>
        <w:jc w:val="both"/>
        <w:rPr>
          <w:rFonts w:ascii="Times New Roman" w:hAnsi="Times New Roman" w:cs="Times New Roman"/>
          <w:lang w:val="es-ES_tradnl"/>
        </w:rPr>
      </w:pPr>
    </w:p>
    <w:p w14:paraId="65C53959" w14:textId="4F3894C0" w:rsidR="0025157F" w:rsidRPr="00114CC1" w:rsidRDefault="000C02DF" w:rsidP="00817CE7">
      <w:pPr>
        <w:spacing w:line="480" w:lineRule="auto"/>
        <w:jc w:val="both"/>
        <w:rPr>
          <w:rFonts w:ascii="Times New Roman" w:hAnsi="Times New Roman" w:cs="Times New Roman"/>
          <w:lang w:val="es-ES_tradnl"/>
        </w:rPr>
      </w:pPr>
      <w:bookmarkStart w:id="35" w:name="_Hlk121349449"/>
      <w:r w:rsidRPr="00114CC1">
        <w:rPr>
          <w:rFonts w:ascii="Times New Roman" w:hAnsi="Times New Roman" w:cs="Times New Roman"/>
          <w:lang w:val="es-ES_tradnl"/>
        </w:rPr>
        <w:t xml:space="preserve">En </w:t>
      </w:r>
      <w:r w:rsidR="00384A24">
        <w:rPr>
          <w:rFonts w:ascii="Times New Roman" w:hAnsi="Times New Roman" w:cs="Times New Roman"/>
          <w:lang w:val="es-ES_tradnl"/>
        </w:rPr>
        <w:t>conclusión</w:t>
      </w:r>
      <w:r w:rsidRPr="00114CC1">
        <w:rPr>
          <w:rFonts w:ascii="Times New Roman" w:hAnsi="Times New Roman" w:cs="Times New Roman"/>
          <w:lang w:val="es-ES_tradnl"/>
        </w:rPr>
        <w:t>,</w:t>
      </w:r>
      <w:r w:rsidR="00715952" w:rsidRPr="00114CC1">
        <w:rPr>
          <w:rFonts w:ascii="Times New Roman" w:hAnsi="Times New Roman" w:cs="Times New Roman"/>
          <w:lang w:val="es-ES_tradnl"/>
        </w:rPr>
        <w:t xml:space="preserve"> e</w:t>
      </w:r>
      <w:r w:rsidRPr="00114CC1">
        <w:rPr>
          <w:rFonts w:ascii="Times New Roman" w:hAnsi="Times New Roman" w:cs="Times New Roman"/>
          <w:lang w:val="es-ES_tradnl"/>
        </w:rPr>
        <w:t xml:space="preserve">n el mercado hay </w:t>
      </w:r>
      <w:r w:rsidR="00715952" w:rsidRPr="00114CC1">
        <w:rPr>
          <w:rFonts w:ascii="Times New Roman" w:hAnsi="Times New Roman" w:cs="Times New Roman"/>
          <w:lang w:val="es-ES_tradnl"/>
        </w:rPr>
        <w:t>decenas</w:t>
      </w:r>
      <w:r w:rsidRPr="00114CC1">
        <w:rPr>
          <w:rFonts w:ascii="Times New Roman" w:hAnsi="Times New Roman" w:cs="Times New Roman"/>
          <w:lang w:val="es-ES_tradnl"/>
        </w:rPr>
        <w:t xml:space="preserve"> de programas</w:t>
      </w:r>
      <w:r w:rsidR="00715952" w:rsidRPr="00114CC1">
        <w:rPr>
          <w:rFonts w:ascii="Times New Roman" w:hAnsi="Times New Roman" w:cs="Times New Roman"/>
          <w:lang w:val="es-ES_tradnl"/>
        </w:rPr>
        <w:t xml:space="preserve"> que las empresas llevan adelante con la intención de relacionarse de una manera más fluida con sus clientes</w:t>
      </w:r>
      <w:r w:rsidRPr="00114CC1">
        <w:rPr>
          <w:rFonts w:ascii="Times New Roman" w:hAnsi="Times New Roman" w:cs="Times New Roman"/>
          <w:lang w:val="es-ES_tradnl"/>
        </w:rPr>
        <w:t>, la mayoría con formatos</w:t>
      </w:r>
      <w:r w:rsidR="00DF6DA6" w:rsidRPr="00114CC1">
        <w:rPr>
          <w:rFonts w:ascii="Times New Roman" w:hAnsi="Times New Roman" w:cs="Times New Roman"/>
          <w:lang w:val="es-ES_tradnl"/>
        </w:rPr>
        <w:t xml:space="preserve"> muy</w:t>
      </w:r>
      <w:r w:rsidRPr="00114CC1">
        <w:rPr>
          <w:rFonts w:ascii="Times New Roman" w:hAnsi="Times New Roman" w:cs="Times New Roman"/>
          <w:lang w:val="es-ES_tradnl"/>
        </w:rPr>
        <w:t xml:space="preserve"> similares</w:t>
      </w:r>
      <w:r w:rsidR="00DF6DA6" w:rsidRPr="00114CC1">
        <w:rPr>
          <w:rFonts w:ascii="Times New Roman" w:hAnsi="Times New Roman" w:cs="Times New Roman"/>
          <w:lang w:val="es-ES_tradnl"/>
        </w:rPr>
        <w:t xml:space="preserve"> uno</w:t>
      </w:r>
      <w:r w:rsidR="00A16F13">
        <w:rPr>
          <w:rFonts w:ascii="Times New Roman" w:hAnsi="Times New Roman" w:cs="Times New Roman"/>
          <w:lang w:val="es-ES_tradnl"/>
        </w:rPr>
        <w:t>s</w:t>
      </w:r>
      <w:r w:rsidR="00DF6DA6" w:rsidRPr="00114CC1">
        <w:rPr>
          <w:rFonts w:ascii="Times New Roman" w:hAnsi="Times New Roman" w:cs="Times New Roman"/>
          <w:lang w:val="es-ES_tradnl"/>
        </w:rPr>
        <w:t xml:space="preserve"> de otros. Atento a esto, </w:t>
      </w:r>
      <w:r w:rsidRPr="00114CC1">
        <w:rPr>
          <w:rFonts w:ascii="Times New Roman" w:hAnsi="Times New Roman" w:cs="Times New Roman"/>
          <w:lang w:val="es-ES_tradnl"/>
        </w:rPr>
        <w:t xml:space="preserve">si bien en el mercado asegurador solo hay </w:t>
      </w:r>
      <w:r w:rsidR="00DF6DA6" w:rsidRPr="00114CC1">
        <w:rPr>
          <w:rFonts w:ascii="Times New Roman" w:hAnsi="Times New Roman" w:cs="Times New Roman"/>
          <w:lang w:val="es-ES_tradnl"/>
        </w:rPr>
        <w:t>cuatro</w:t>
      </w:r>
      <w:r w:rsidRPr="00114CC1">
        <w:rPr>
          <w:rFonts w:ascii="Times New Roman" w:hAnsi="Times New Roman" w:cs="Times New Roman"/>
          <w:lang w:val="es-ES_tradnl"/>
        </w:rPr>
        <w:t xml:space="preserve"> </w:t>
      </w:r>
      <w:r w:rsidR="00DF6DA6" w:rsidRPr="00114CC1">
        <w:rPr>
          <w:rFonts w:ascii="Times New Roman" w:hAnsi="Times New Roman" w:cs="Times New Roman"/>
          <w:lang w:val="es-ES_tradnl"/>
        </w:rPr>
        <w:t xml:space="preserve">programas </w:t>
      </w:r>
      <w:r w:rsidRPr="00114CC1">
        <w:rPr>
          <w:rFonts w:ascii="Times New Roman" w:hAnsi="Times New Roman" w:cs="Times New Roman"/>
          <w:lang w:val="es-ES_tradnl"/>
        </w:rPr>
        <w:t>además de</w:t>
      </w:r>
      <w:r w:rsidR="00DF6DA6" w:rsidRPr="00114CC1">
        <w:rPr>
          <w:rFonts w:ascii="Times New Roman" w:hAnsi="Times New Roman" w:cs="Times New Roman"/>
          <w:lang w:val="es-ES_tradnl"/>
        </w:rPr>
        <w:t xml:space="preserve"> Beneficia</w:t>
      </w:r>
      <w:r w:rsidRPr="00114CC1">
        <w:rPr>
          <w:rFonts w:ascii="Times New Roman" w:hAnsi="Times New Roman" w:cs="Times New Roman"/>
          <w:lang w:val="es-ES_tradnl"/>
        </w:rPr>
        <w:t xml:space="preserve"> de Sancor Seguros, </w:t>
      </w:r>
      <w:r w:rsidR="00DF6DA6" w:rsidRPr="00114CC1">
        <w:rPr>
          <w:rFonts w:ascii="Times New Roman" w:hAnsi="Times New Roman" w:cs="Times New Roman"/>
          <w:lang w:val="es-ES_tradnl"/>
        </w:rPr>
        <w:t xml:space="preserve">se considera que </w:t>
      </w:r>
      <w:r w:rsidRPr="00114CC1">
        <w:rPr>
          <w:rFonts w:ascii="Times New Roman" w:hAnsi="Times New Roman" w:cs="Times New Roman"/>
          <w:lang w:val="es-ES_tradnl"/>
        </w:rPr>
        <w:t xml:space="preserve">en la mente del consumidor hay una pelea de posicionamiento entre </w:t>
      </w:r>
      <w:r w:rsidR="00DF6DA6" w:rsidRPr="00114CC1">
        <w:rPr>
          <w:rFonts w:ascii="Times New Roman" w:hAnsi="Times New Roman" w:cs="Times New Roman"/>
          <w:lang w:val="es-ES_tradnl"/>
        </w:rPr>
        <w:t xml:space="preserve">estos </w:t>
      </w:r>
      <w:r w:rsidRPr="00114CC1">
        <w:rPr>
          <w:rFonts w:ascii="Times New Roman" w:hAnsi="Times New Roman" w:cs="Times New Roman"/>
          <w:lang w:val="es-ES_tradnl"/>
        </w:rPr>
        <w:t xml:space="preserve">programas de similares </w:t>
      </w:r>
      <w:r w:rsidR="00DF6DA6" w:rsidRPr="00114CC1">
        <w:rPr>
          <w:rFonts w:ascii="Times New Roman" w:hAnsi="Times New Roman" w:cs="Times New Roman"/>
          <w:lang w:val="es-ES_tradnl"/>
        </w:rPr>
        <w:t>características,</w:t>
      </w:r>
      <w:r w:rsidRPr="00114CC1">
        <w:rPr>
          <w:rFonts w:ascii="Times New Roman" w:hAnsi="Times New Roman" w:cs="Times New Roman"/>
          <w:lang w:val="es-ES_tradnl"/>
        </w:rPr>
        <w:t xml:space="preserve"> pero de diferentes rubros.</w:t>
      </w:r>
    </w:p>
    <w:p w14:paraId="5B33F087" w14:textId="729F403C" w:rsidR="000C02DF" w:rsidRPr="00114CC1" w:rsidRDefault="000C02DF" w:rsidP="00817CE7">
      <w:pPr>
        <w:widowControl w:val="0"/>
        <w:tabs>
          <w:tab w:val="left" w:pos="1460"/>
        </w:tabs>
        <w:autoSpaceDE w:val="0"/>
        <w:autoSpaceDN w:val="0"/>
        <w:adjustRightInd w:val="0"/>
        <w:spacing w:line="480" w:lineRule="auto"/>
        <w:jc w:val="both"/>
        <w:rPr>
          <w:rFonts w:ascii="Times New Roman" w:hAnsi="Times New Roman" w:cs="Times New Roman"/>
          <w:lang w:val="es-ES_tradnl"/>
        </w:rPr>
      </w:pPr>
    </w:p>
    <w:p w14:paraId="6F78E961" w14:textId="77777777" w:rsidR="00A16F13" w:rsidRDefault="000C02DF"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En general los programas o clubes de beneficio no son un </w:t>
      </w:r>
      <w:r w:rsidR="00A16F13">
        <w:rPr>
          <w:rFonts w:ascii="Times New Roman" w:hAnsi="Times New Roman" w:cs="Times New Roman"/>
          <w:lang w:val="es-ES_tradnl"/>
        </w:rPr>
        <w:t xml:space="preserve">eje </w:t>
      </w:r>
      <w:r w:rsidRPr="00114CC1">
        <w:rPr>
          <w:rFonts w:ascii="Times New Roman" w:hAnsi="Times New Roman" w:cs="Times New Roman"/>
          <w:lang w:val="es-ES_tradnl"/>
        </w:rPr>
        <w:t xml:space="preserve">fuerte en la comunicación de las </w:t>
      </w:r>
      <w:r w:rsidR="00DF6DA6" w:rsidRPr="00114CC1">
        <w:rPr>
          <w:rFonts w:ascii="Times New Roman" w:hAnsi="Times New Roman" w:cs="Times New Roman"/>
          <w:lang w:val="es-ES_tradnl"/>
        </w:rPr>
        <w:t xml:space="preserve">empresas del mercado </w:t>
      </w:r>
      <w:r w:rsidRPr="00114CC1">
        <w:rPr>
          <w:rFonts w:ascii="Times New Roman" w:hAnsi="Times New Roman" w:cs="Times New Roman"/>
          <w:lang w:val="es-ES_tradnl"/>
        </w:rPr>
        <w:t xml:space="preserve">asegurador, siendo que aquellas que sí los ofrecen optan por incluir beneficios generales (supermercados, indumentaria, gastronomía) para clientes con pólizas activas. En este aspecto, </w:t>
      </w:r>
      <w:r w:rsidR="005F6B13" w:rsidRPr="00114CC1">
        <w:rPr>
          <w:rFonts w:ascii="Times New Roman" w:hAnsi="Times New Roman" w:cs="Times New Roman"/>
          <w:lang w:val="es-ES_tradnl"/>
        </w:rPr>
        <w:t>hay que destacar</w:t>
      </w:r>
      <w:r w:rsidRPr="00114CC1">
        <w:rPr>
          <w:rFonts w:ascii="Times New Roman" w:hAnsi="Times New Roman" w:cs="Times New Roman"/>
          <w:lang w:val="es-ES_tradnl"/>
        </w:rPr>
        <w:t xml:space="preserve"> que Iúnigo sobresale por priorizar comunicación de beneficios en sus RRSS y ofrecer beneficios </w:t>
      </w:r>
      <w:r w:rsidR="00A16F13">
        <w:rPr>
          <w:rFonts w:ascii="Times New Roman" w:hAnsi="Times New Roman" w:cs="Times New Roman"/>
          <w:lang w:val="es-ES_tradnl"/>
        </w:rPr>
        <w:t>específicos para automotores, el producto eje de la oferta de la empresa</w:t>
      </w:r>
      <w:r w:rsidRPr="00114CC1">
        <w:rPr>
          <w:rFonts w:ascii="Times New Roman" w:hAnsi="Times New Roman" w:cs="Times New Roman"/>
          <w:lang w:val="es-ES_tradnl"/>
        </w:rPr>
        <w:t xml:space="preserve">. </w:t>
      </w:r>
      <w:r w:rsidR="005F6B13" w:rsidRPr="00114CC1">
        <w:rPr>
          <w:rFonts w:ascii="Times New Roman" w:hAnsi="Times New Roman" w:cs="Times New Roman"/>
          <w:lang w:val="es-ES_tradnl"/>
        </w:rPr>
        <w:t>Además,</w:t>
      </w:r>
      <w:r w:rsidRPr="00114CC1">
        <w:rPr>
          <w:rFonts w:ascii="Times New Roman" w:hAnsi="Times New Roman" w:cs="Times New Roman"/>
          <w:lang w:val="es-ES_tradnl"/>
        </w:rPr>
        <w:t xml:space="preserve"> sus servicios aparecen como beneficio en clubes de otras empresas (ej. Club Personal y 365 de Clarín).</w:t>
      </w:r>
      <w:r w:rsidR="00DF6DA6" w:rsidRPr="00114CC1">
        <w:rPr>
          <w:rFonts w:ascii="Times New Roman" w:hAnsi="Times New Roman" w:cs="Times New Roman"/>
          <w:lang w:val="es-ES_tradnl"/>
        </w:rPr>
        <w:t xml:space="preserve"> </w:t>
      </w:r>
    </w:p>
    <w:p w14:paraId="29492F51" w14:textId="77777777" w:rsidR="00A16F13" w:rsidRDefault="00A16F13" w:rsidP="00817CE7">
      <w:pPr>
        <w:spacing w:line="480" w:lineRule="auto"/>
        <w:jc w:val="both"/>
        <w:rPr>
          <w:rFonts w:ascii="Times New Roman" w:hAnsi="Times New Roman" w:cs="Times New Roman"/>
          <w:lang w:val="es-ES_tradnl"/>
        </w:rPr>
      </w:pPr>
    </w:p>
    <w:p w14:paraId="62702BCA" w14:textId="7CFD0491" w:rsidR="000C02DF" w:rsidRPr="00114CC1" w:rsidRDefault="000C02DF"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Ampliando la mirada sobre otros grupos empresariales, vemos que estos suelen incluir descuentos proporcionales </w:t>
      </w:r>
      <w:r w:rsidR="00A16F13">
        <w:rPr>
          <w:rFonts w:ascii="Times New Roman" w:hAnsi="Times New Roman" w:cs="Times New Roman"/>
          <w:lang w:val="es-ES_tradnl"/>
        </w:rPr>
        <w:t xml:space="preserve">según </w:t>
      </w:r>
      <w:r w:rsidRPr="00114CC1">
        <w:rPr>
          <w:rFonts w:ascii="Times New Roman" w:hAnsi="Times New Roman" w:cs="Times New Roman"/>
          <w:lang w:val="es-ES_tradnl"/>
        </w:rPr>
        <w:t>la cantidad de servicios contratados y beneficios en otros productos/servicios del grupo (además de los clásicos descuentos en otras marcas), a fin de fomentar la diversificación de sus clientes en los distintos rubros/mercados en los que opera el grupo.</w:t>
      </w:r>
      <w:r w:rsidR="00A16F13">
        <w:rPr>
          <w:rFonts w:ascii="Times New Roman" w:hAnsi="Times New Roman" w:cs="Times New Roman"/>
          <w:lang w:val="es-ES_tradnl"/>
        </w:rPr>
        <w:t xml:space="preserve"> Es importante también destacar la estrategia de YPF que brinda mejores incentivos sobre las líneas de negocios que desea incentivar.</w:t>
      </w:r>
    </w:p>
    <w:bookmarkEnd w:id="35"/>
    <w:p w14:paraId="3C65EA2C" w14:textId="2CD55D45" w:rsidR="00DF16A3" w:rsidRPr="00114CC1" w:rsidRDefault="00DF16A3" w:rsidP="00817CE7">
      <w:pPr>
        <w:widowControl w:val="0"/>
        <w:tabs>
          <w:tab w:val="left" w:pos="1460"/>
        </w:tabs>
        <w:autoSpaceDE w:val="0"/>
        <w:autoSpaceDN w:val="0"/>
        <w:adjustRightInd w:val="0"/>
        <w:spacing w:line="480" w:lineRule="auto"/>
        <w:rPr>
          <w:rFonts w:ascii="Times New Roman" w:hAnsi="Times New Roman" w:cs="Times New Roman"/>
          <w:spacing w:val="1"/>
          <w:lang w:val="es-ES_tradnl"/>
        </w:rPr>
      </w:pPr>
    </w:p>
    <w:p w14:paraId="7DA0580E" w14:textId="6671DEE9" w:rsidR="005139F9" w:rsidRPr="00162F4A" w:rsidRDefault="00162F4A" w:rsidP="00162F4A">
      <w:pPr>
        <w:pStyle w:val="Heading2"/>
        <w:rPr>
          <w:rFonts w:ascii="Times New Roman" w:hAnsi="Times New Roman" w:cs="Times New Roman"/>
          <w:color w:val="auto"/>
          <w:sz w:val="24"/>
          <w:szCs w:val="24"/>
          <w:lang w:val="es-ES_tradnl"/>
        </w:rPr>
      </w:pPr>
      <w:bookmarkStart w:id="36" w:name="_Toc131726801"/>
      <w:r w:rsidRPr="00162F4A">
        <w:rPr>
          <w:rFonts w:ascii="Times New Roman" w:hAnsi="Times New Roman" w:cs="Times New Roman"/>
          <w:color w:val="auto"/>
          <w:sz w:val="24"/>
          <w:szCs w:val="24"/>
          <w:lang w:val="es-ES_tradnl"/>
        </w:rPr>
        <w:t>3.4 Investigación sobre clientes</w:t>
      </w:r>
      <w:bookmarkEnd w:id="36"/>
    </w:p>
    <w:p w14:paraId="547ECDE9" w14:textId="1FAE3B8A" w:rsidR="007A784C" w:rsidRPr="00114CC1" w:rsidRDefault="007A784C" w:rsidP="00817CE7">
      <w:pPr>
        <w:widowControl w:val="0"/>
        <w:tabs>
          <w:tab w:val="left" w:pos="1520"/>
        </w:tabs>
        <w:autoSpaceDE w:val="0"/>
        <w:autoSpaceDN w:val="0"/>
        <w:adjustRightInd w:val="0"/>
        <w:spacing w:line="480" w:lineRule="auto"/>
        <w:rPr>
          <w:rFonts w:ascii="Times New Roman" w:hAnsi="Times New Roman" w:cs="Times New Roman"/>
          <w:b/>
          <w:bCs/>
          <w:lang w:val="es-ES_tradnl"/>
        </w:rPr>
      </w:pPr>
    </w:p>
    <w:p w14:paraId="4EC9A1F2" w14:textId="6154F1E2" w:rsidR="00853F53" w:rsidRPr="00162F4A" w:rsidRDefault="00162F4A" w:rsidP="00162F4A">
      <w:pPr>
        <w:pStyle w:val="Heading3"/>
        <w:rPr>
          <w:rFonts w:ascii="Times New Roman" w:hAnsi="Times New Roman" w:cs="Times New Roman"/>
          <w:color w:val="auto"/>
          <w:lang w:val="es-ES_tradnl"/>
        </w:rPr>
      </w:pPr>
      <w:bookmarkStart w:id="37" w:name="_Toc131726802"/>
      <w:r w:rsidRPr="00162F4A">
        <w:rPr>
          <w:rFonts w:ascii="Times New Roman" w:hAnsi="Times New Roman" w:cs="Times New Roman"/>
          <w:color w:val="auto"/>
          <w:lang w:val="es-ES_tradnl"/>
        </w:rPr>
        <w:t xml:space="preserve">3.4.1 </w:t>
      </w:r>
      <w:r w:rsidR="00853F53" w:rsidRPr="00162F4A">
        <w:rPr>
          <w:rFonts w:ascii="Times New Roman" w:hAnsi="Times New Roman" w:cs="Times New Roman"/>
          <w:color w:val="auto"/>
          <w:lang w:val="es-ES_tradnl"/>
        </w:rPr>
        <w:t xml:space="preserve">Justificación </w:t>
      </w:r>
      <w:r w:rsidR="001A42F6" w:rsidRPr="00162F4A">
        <w:rPr>
          <w:rFonts w:ascii="Times New Roman" w:hAnsi="Times New Roman" w:cs="Times New Roman"/>
          <w:color w:val="auto"/>
          <w:lang w:val="es-ES_tradnl"/>
        </w:rPr>
        <w:t xml:space="preserve">y diseño </w:t>
      </w:r>
      <w:r w:rsidR="00853F53" w:rsidRPr="00162F4A">
        <w:rPr>
          <w:rFonts w:ascii="Times New Roman" w:hAnsi="Times New Roman" w:cs="Times New Roman"/>
          <w:color w:val="auto"/>
          <w:lang w:val="es-ES_tradnl"/>
        </w:rPr>
        <w:t>de la investigación</w:t>
      </w:r>
      <w:bookmarkEnd w:id="37"/>
    </w:p>
    <w:p w14:paraId="43C814D3" w14:textId="77777777" w:rsidR="004C56AA" w:rsidRPr="00114CC1" w:rsidRDefault="004C56AA" w:rsidP="00817CE7">
      <w:pPr>
        <w:spacing w:line="480" w:lineRule="auto"/>
        <w:jc w:val="both"/>
        <w:rPr>
          <w:rFonts w:ascii="Times New Roman" w:hAnsi="Times New Roman" w:cs="Times New Roman"/>
          <w:u w:val="single"/>
          <w:lang w:val="es-ES_tradnl"/>
        </w:rPr>
      </w:pPr>
    </w:p>
    <w:p w14:paraId="2DE3CB31" w14:textId="1D964132" w:rsidR="00853F53" w:rsidRPr="00114CC1" w:rsidRDefault="007A784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Cómo se mencionó </w:t>
      </w:r>
      <w:r w:rsidR="00853F53" w:rsidRPr="00114CC1">
        <w:rPr>
          <w:rFonts w:ascii="Times New Roman" w:hAnsi="Times New Roman" w:cs="Times New Roman"/>
          <w:lang w:val="es-ES_tradnl"/>
        </w:rPr>
        <w:t>anteriormente,</w:t>
      </w:r>
      <w:r w:rsidRPr="00114CC1">
        <w:rPr>
          <w:rFonts w:ascii="Times New Roman" w:hAnsi="Times New Roman" w:cs="Times New Roman"/>
          <w:lang w:val="es-ES_tradnl"/>
        </w:rPr>
        <w:t xml:space="preserve"> el Grupo Sancor Seguros fue la </w:t>
      </w:r>
      <w:r w:rsidR="00853F53" w:rsidRPr="00114CC1">
        <w:rPr>
          <w:rFonts w:ascii="Times New Roman" w:hAnsi="Times New Roman" w:cs="Times New Roman"/>
          <w:lang w:val="es-ES_tradnl"/>
        </w:rPr>
        <w:t>primera empresa</w:t>
      </w:r>
      <w:r w:rsidRPr="00114CC1">
        <w:rPr>
          <w:rFonts w:ascii="Times New Roman" w:hAnsi="Times New Roman" w:cs="Times New Roman"/>
          <w:lang w:val="es-ES_tradnl"/>
        </w:rPr>
        <w:t xml:space="preserve"> en lanzar al mercado un programa de fidelización y relacionamiento con sus clientes</w:t>
      </w:r>
      <w:r w:rsidR="00853F53" w:rsidRPr="00114CC1">
        <w:rPr>
          <w:rFonts w:ascii="Times New Roman" w:hAnsi="Times New Roman" w:cs="Times New Roman"/>
          <w:lang w:val="es-ES_tradnl"/>
        </w:rPr>
        <w:t>, pero e</w:t>
      </w:r>
      <w:r w:rsidRPr="00114CC1">
        <w:rPr>
          <w:rFonts w:ascii="Times New Roman" w:hAnsi="Times New Roman" w:cs="Times New Roman"/>
          <w:lang w:val="es-ES_tradnl"/>
        </w:rPr>
        <w:t>n los últimos años</w:t>
      </w:r>
      <w:r w:rsidR="00853F53" w:rsidRPr="00114CC1">
        <w:rPr>
          <w:rFonts w:ascii="Times New Roman" w:hAnsi="Times New Roman" w:cs="Times New Roman"/>
          <w:lang w:val="es-ES_tradnl"/>
        </w:rPr>
        <w:t>, tal y como observamos en el benchmarking, este tipo de planes de relacionamiento han cobrado interés en las empresas del sector de</w:t>
      </w:r>
      <w:r w:rsidRPr="00114CC1">
        <w:rPr>
          <w:rFonts w:ascii="Times New Roman" w:hAnsi="Times New Roman" w:cs="Times New Roman"/>
          <w:lang w:val="es-ES_tradnl"/>
        </w:rPr>
        <w:t xml:space="preserve"> seguros</w:t>
      </w:r>
      <w:r w:rsidR="00853F53" w:rsidRPr="00114CC1">
        <w:rPr>
          <w:rFonts w:ascii="Times New Roman" w:hAnsi="Times New Roman" w:cs="Times New Roman"/>
          <w:lang w:val="es-ES_tradnl"/>
        </w:rPr>
        <w:t xml:space="preserve">, que han desarrollado y la lanzado sus propios programas. </w:t>
      </w:r>
    </w:p>
    <w:p w14:paraId="23D56D92" w14:textId="77777777" w:rsidR="00853F53" w:rsidRPr="00114CC1" w:rsidRDefault="00853F53" w:rsidP="00817CE7">
      <w:pPr>
        <w:spacing w:line="480" w:lineRule="auto"/>
        <w:jc w:val="both"/>
        <w:rPr>
          <w:rFonts w:ascii="Times New Roman" w:hAnsi="Times New Roman" w:cs="Times New Roman"/>
          <w:lang w:val="es-ES_tradnl"/>
        </w:rPr>
      </w:pPr>
    </w:p>
    <w:p w14:paraId="6B1444AD" w14:textId="36C9F089" w:rsidR="00853F53" w:rsidRPr="00114CC1" w:rsidRDefault="00C91D1B"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este contexto, r</w:t>
      </w:r>
      <w:r w:rsidR="00853F53" w:rsidRPr="00114CC1">
        <w:rPr>
          <w:rFonts w:ascii="Times New Roman" w:hAnsi="Times New Roman" w:cs="Times New Roman"/>
          <w:lang w:val="es-ES_tradnl"/>
        </w:rPr>
        <w:t xml:space="preserve">elevamientos internos </w:t>
      </w:r>
      <w:r w:rsidRPr="00114CC1">
        <w:rPr>
          <w:rFonts w:ascii="Times New Roman" w:hAnsi="Times New Roman" w:cs="Times New Roman"/>
          <w:lang w:val="es-ES_tradnl"/>
        </w:rPr>
        <w:t>muestran que</w:t>
      </w:r>
      <w:r w:rsidR="00853F53" w:rsidRPr="00114CC1">
        <w:rPr>
          <w:rFonts w:ascii="Times New Roman" w:hAnsi="Times New Roman" w:cs="Times New Roman"/>
          <w:lang w:val="es-ES_tradnl"/>
        </w:rPr>
        <w:t xml:space="preserve"> </w:t>
      </w:r>
      <w:r w:rsidRPr="00114CC1">
        <w:rPr>
          <w:rFonts w:ascii="Times New Roman" w:hAnsi="Times New Roman" w:cs="Times New Roman"/>
          <w:lang w:val="es-ES_tradnl"/>
        </w:rPr>
        <w:t>e</w:t>
      </w:r>
      <w:r w:rsidR="00853F53" w:rsidRPr="00114CC1">
        <w:rPr>
          <w:rFonts w:ascii="Times New Roman" w:hAnsi="Times New Roman" w:cs="Times New Roman"/>
          <w:lang w:val="es-ES_tradnl"/>
        </w:rPr>
        <w:t xml:space="preserve">l programa logra un óptimo nivel de satisfacción tanto de clientes de seguros patrimoniales como de personas, </w:t>
      </w:r>
      <w:r w:rsidRPr="00114CC1">
        <w:rPr>
          <w:rFonts w:ascii="Times New Roman" w:hAnsi="Times New Roman" w:cs="Times New Roman"/>
          <w:lang w:val="es-ES_tradnl"/>
        </w:rPr>
        <w:t>pero que s</w:t>
      </w:r>
      <w:r w:rsidR="00853F53" w:rsidRPr="00114CC1">
        <w:rPr>
          <w:rFonts w:ascii="Times New Roman" w:hAnsi="Times New Roman" w:cs="Times New Roman"/>
          <w:lang w:val="es-ES_tradnl"/>
        </w:rPr>
        <w:t>olo un promedio del 15% de los clientes conoce sobre la existencia de este programa (</w:t>
      </w:r>
      <w:r w:rsidR="000F5016" w:rsidRPr="00114CC1">
        <w:rPr>
          <w:rFonts w:ascii="Times New Roman" w:hAnsi="Times New Roman" w:cs="Times New Roman"/>
          <w:lang w:val="es-ES_tradnl"/>
        </w:rPr>
        <w:t xml:space="preserve">tomando como base la </w:t>
      </w:r>
      <w:r w:rsidR="00853F53" w:rsidRPr="00114CC1">
        <w:rPr>
          <w:rFonts w:ascii="Times New Roman" w:hAnsi="Times New Roman" w:cs="Times New Roman"/>
          <w:lang w:val="es-ES_tradnl"/>
        </w:rPr>
        <w:t>audiencia primaria</w:t>
      </w:r>
      <w:r w:rsidR="000F5016" w:rsidRPr="00114CC1">
        <w:rPr>
          <w:rFonts w:ascii="Times New Roman" w:hAnsi="Times New Roman" w:cs="Times New Roman"/>
          <w:lang w:val="es-ES_tradnl"/>
        </w:rPr>
        <w:t>, clientes actuales,</w:t>
      </w:r>
      <w:r w:rsidR="00853F53" w:rsidRPr="00114CC1">
        <w:rPr>
          <w:rFonts w:ascii="Times New Roman" w:hAnsi="Times New Roman" w:cs="Times New Roman"/>
          <w:lang w:val="es-ES_tradnl"/>
        </w:rPr>
        <w:t xml:space="preserve"> que</w:t>
      </w:r>
      <w:r w:rsidR="000F5016" w:rsidRPr="00114CC1">
        <w:rPr>
          <w:rFonts w:ascii="Times New Roman" w:hAnsi="Times New Roman" w:cs="Times New Roman"/>
          <w:lang w:val="es-ES_tradnl"/>
        </w:rPr>
        <w:t xml:space="preserve"> son los que</w:t>
      </w:r>
      <w:r w:rsidR="00853F53" w:rsidRPr="00114CC1">
        <w:rPr>
          <w:rFonts w:ascii="Times New Roman" w:hAnsi="Times New Roman" w:cs="Times New Roman"/>
          <w:lang w:val="es-ES_tradnl"/>
        </w:rPr>
        <w:t xml:space="preserve"> se busca</w:t>
      </w:r>
      <w:r w:rsidR="000F5016" w:rsidRPr="00114CC1">
        <w:rPr>
          <w:rFonts w:ascii="Times New Roman" w:hAnsi="Times New Roman" w:cs="Times New Roman"/>
          <w:lang w:val="es-ES_tradnl"/>
        </w:rPr>
        <w:t>n</w:t>
      </w:r>
      <w:r w:rsidR="00853F53" w:rsidRPr="00114CC1">
        <w:rPr>
          <w:rFonts w:ascii="Times New Roman" w:hAnsi="Times New Roman" w:cs="Times New Roman"/>
          <w:lang w:val="es-ES_tradnl"/>
        </w:rPr>
        <w:t xml:space="preserve"> fidelizar para que permanezca en la empresa</w:t>
      </w:r>
      <w:r w:rsidR="000F5016" w:rsidRPr="00114CC1">
        <w:rPr>
          <w:rFonts w:ascii="Times New Roman" w:hAnsi="Times New Roman" w:cs="Times New Roman"/>
          <w:lang w:val="es-ES_tradnl"/>
        </w:rPr>
        <w:t xml:space="preserve"> asegurados</w:t>
      </w:r>
      <w:r w:rsidR="00853F53" w:rsidRPr="00114CC1">
        <w:rPr>
          <w:rFonts w:ascii="Times New Roman" w:hAnsi="Times New Roman" w:cs="Times New Roman"/>
          <w:lang w:val="es-ES_tradnl"/>
        </w:rPr>
        <w:t>) y ese porcentaje se mantiene estable cuando e</w:t>
      </w:r>
      <w:r w:rsidRPr="00114CC1">
        <w:rPr>
          <w:rFonts w:ascii="Times New Roman" w:hAnsi="Times New Roman" w:cs="Times New Roman"/>
          <w:lang w:val="es-ES_tradnl"/>
        </w:rPr>
        <w:t>l</w:t>
      </w:r>
      <w:r w:rsidR="00853F53" w:rsidRPr="00114CC1">
        <w:rPr>
          <w:rFonts w:ascii="Times New Roman" w:hAnsi="Times New Roman" w:cs="Times New Roman"/>
          <w:lang w:val="es-ES_tradnl"/>
        </w:rPr>
        <w:t xml:space="preserve"> indicador se calcula sobre el mercado general (público secundario, con objetivos de captación de cartera). </w:t>
      </w:r>
    </w:p>
    <w:p w14:paraId="2F723AFC" w14:textId="4C4DB2D5" w:rsidR="00C91D1B" w:rsidRPr="00114CC1" w:rsidRDefault="00C91D1B" w:rsidP="00817CE7">
      <w:pPr>
        <w:spacing w:line="480" w:lineRule="auto"/>
        <w:jc w:val="both"/>
        <w:rPr>
          <w:rFonts w:ascii="Times New Roman" w:hAnsi="Times New Roman" w:cs="Times New Roman"/>
          <w:lang w:val="es-ES_tradnl"/>
        </w:rPr>
      </w:pPr>
    </w:p>
    <w:p w14:paraId="47489CE6" w14:textId="77777777" w:rsidR="008545E6" w:rsidRDefault="00C91D1B"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Siendo que m</w:t>
      </w:r>
      <w:r w:rsidR="00853F53" w:rsidRPr="00114CC1">
        <w:rPr>
          <w:rFonts w:ascii="Times New Roman" w:hAnsi="Times New Roman" w:cs="Times New Roman"/>
          <w:lang w:val="es-ES_tradnl"/>
        </w:rPr>
        <w:t>ás del 50% de los clientes relevados sostienen que impacta positivamente contar con este tipo de programas a la hora de evaluar, principalmente, la continuidad con una compañía, siendo un tanto menor esta incidencia cuándo se trata de evaluar la contratación de un nuevo seguro (sobre todo si es el primero)</w:t>
      </w:r>
      <w:r w:rsidRPr="00114CC1">
        <w:rPr>
          <w:rFonts w:ascii="Times New Roman" w:hAnsi="Times New Roman" w:cs="Times New Roman"/>
          <w:lang w:val="es-ES_tradnl"/>
        </w:rPr>
        <w:t xml:space="preserve">, y que el Grupo Sancor Seguros persigue desde hace años en su planificación estratégica el objetivo de diversificar la cartera de sus clientes, potenciando entre sí las distintas empresa que lo componen, se plantea la necesidad de realizar una </w:t>
      </w:r>
      <w:r w:rsidR="007A784C" w:rsidRPr="00114CC1">
        <w:rPr>
          <w:rFonts w:ascii="Times New Roman" w:hAnsi="Times New Roman" w:cs="Times New Roman"/>
          <w:lang w:val="es-ES_tradnl"/>
        </w:rPr>
        <w:t xml:space="preserve">investigación </w:t>
      </w:r>
      <w:r w:rsidRPr="00114CC1">
        <w:rPr>
          <w:rFonts w:ascii="Times New Roman" w:hAnsi="Times New Roman" w:cs="Times New Roman"/>
          <w:lang w:val="es-ES_tradnl"/>
        </w:rPr>
        <w:t xml:space="preserve">en </w:t>
      </w:r>
      <w:r w:rsidR="007A784C" w:rsidRPr="00114CC1">
        <w:rPr>
          <w:rFonts w:ascii="Times New Roman" w:hAnsi="Times New Roman" w:cs="Times New Roman"/>
          <w:lang w:val="es-ES_tradnl"/>
        </w:rPr>
        <w:t xml:space="preserve">busca </w:t>
      </w:r>
      <w:r w:rsidRPr="00114CC1">
        <w:rPr>
          <w:rFonts w:ascii="Times New Roman" w:hAnsi="Times New Roman" w:cs="Times New Roman"/>
          <w:lang w:val="es-ES_tradnl"/>
        </w:rPr>
        <w:t xml:space="preserve">de </w:t>
      </w:r>
      <w:r w:rsidR="00423007" w:rsidRPr="00114CC1">
        <w:rPr>
          <w:rFonts w:ascii="Times New Roman" w:hAnsi="Times New Roman" w:cs="Times New Roman"/>
          <w:lang w:val="es-ES_tradnl"/>
        </w:rPr>
        <w:t xml:space="preserve">entender en profundidad lo que estas audiencias piensan y cómo los impacta este tipo de acciones. </w:t>
      </w:r>
    </w:p>
    <w:p w14:paraId="7883BD3B" w14:textId="77777777" w:rsidR="008545E6" w:rsidRDefault="008545E6" w:rsidP="00817CE7">
      <w:pPr>
        <w:spacing w:line="480" w:lineRule="auto"/>
        <w:jc w:val="both"/>
        <w:rPr>
          <w:rFonts w:ascii="Times New Roman" w:hAnsi="Times New Roman" w:cs="Times New Roman"/>
          <w:lang w:val="es-ES_tradnl"/>
        </w:rPr>
      </w:pPr>
    </w:p>
    <w:p w14:paraId="736AEE67" w14:textId="3E57CD8E" w:rsidR="007A784C" w:rsidRPr="00114CC1" w:rsidRDefault="00423007"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Se buscará que de lo indagado podamos </w:t>
      </w:r>
      <w:r w:rsidR="007A784C" w:rsidRPr="00114CC1">
        <w:rPr>
          <w:rFonts w:ascii="Times New Roman" w:hAnsi="Times New Roman" w:cs="Times New Roman"/>
          <w:lang w:val="es-ES_tradnl"/>
        </w:rPr>
        <w:t xml:space="preserve">delinear procesos y acciones necesarias para robustecer </w:t>
      </w:r>
      <w:r w:rsidR="00C91D1B" w:rsidRPr="00114CC1">
        <w:rPr>
          <w:rFonts w:ascii="Times New Roman" w:hAnsi="Times New Roman" w:cs="Times New Roman"/>
          <w:lang w:val="es-ES_tradnl"/>
        </w:rPr>
        <w:t>el</w:t>
      </w:r>
      <w:r w:rsidR="007A784C" w:rsidRPr="00114CC1">
        <w:rPr>
          <w:rFonts w:ascii="Times New Roman" w:hAnsi="Times New Roman" w:cs="Times New Roman"/>
          <w:lang w:val="es-ES_tradnl"/>
        </w:rPr>
        <w:t xml:space="preserve"> programa actual</w:t>
      </w:r>
      <w:r w:rsidR="00C91D1B" w:rsidRPr="00114CC1">
        <w:rPr>
          <w:rFonts w:ascii="Times New Roman" w:hAnsi="Times New Roman" w:cs="Times New Roman"/>
          <w:lang w:val="es-ES_tradnl"/>
        </w:rPr>
        <w:t xml:space="preserve">, como así también </w:t>
      </w:r>
      <w:r w:rsidRPr="00114CC1">
        <w:rPr>
          <w:rFonts w:ascii="Times New Roman" w:hAnsi="Times New Roman" w:cs="Times New Roman"/>
          <w:lang w:val="es-ES_tradnl"/>
        </w:rPr>
        <w:t xml:space="preserve">entender si es beneficioso </w:t>
      </w:r>
      <w:r w:rsidR="007A784C" w:rsidRPr="00114CC1">
        <w:rPr>
          <w:rFonts w:ascii="Times New Roman" w:hAnsi="Times New Roman" w:cs="Times New Roman"/>
          <w:lang w:val="es-ES_tradnl"/>
        </w:rPr>
        <w:t>hacerlo extensivo, de manera paulatina, al resto de empresas del Grupo en Argentina</w:t>
      </w:r>
      <w:r w:rsidR="00C91D1B" w:rsidRPr="00114CC1">
        <w:rPr>
          <w:rFonts w:ascii="Times New Roman" w:hAnsi="Times New Roman" w:cs="Times New Roman"/>
          <w:lang w:val="es-ES_tradnl"/>
        </w:rPr>
        <w:t>. En este sentido, los objetivos de la alta gerencia son primeramente sumar al programa a los clientes de Prevención Salud y Banco del Sol</w:t>
      </w:r>
      <w:r w:rsidRPr="00114CC1">
        <w:rPr>
          <w:rFonts w:ascii="Times New Roman" w:hAnsi="Times New Roman" w:cs="Times New Roman"/>
          <w:lang w:val="es-ES_tradnl"/>
        </w:rPr>
        <w:t>, siendo este el principal motivo por el cual la base de clientes a indagar trasciende a Sancor Seguros</w:t>
      </w:r>
      <w:r w:rsidR="008545E6">
        <w:rPr>
          <w:rFonts w:ascii="Times New Roman" w:hAnsi="Times New Roman" w:cs="Times New Roman"/>
          <w:lang w:val="es-ES_tradnl"/>
        </w:rPr>
        <w:t xml:space="preserve"> e</w:t>
      </w:r>
      <w:r w:rsidRPr="00114CC1">
        <w:rPr>
          <w:rFonts w:ascii="Times New Roman" w:hAnsi="Times New Roman" w:cs="Times New Roman"/>
          <w:lang w:val="es-ES_tradnl"/>
        </w:rPr>
        <w:t xml:space="preserve"> incorpora además a clientes de las empresas citadas anteriormente.</w:t>
      </w:r>
    </w:p>
    <w:p w14:paraId="0456D10D" w14:textId="5BA2A850" w:rsidR="007A784C" w:rsidRPr="00114CC1" w:rsidRDefault="007A784C" w:rsidP="00817CE7">
      <w:pPr>
        <w:widowControl w:val="0"/>
        <w:tabs>
          <w:tab w:val="left" w:pos="1520"/>
        </w:tabs>
        <w:autoSpaceDE w:val="0"/>
        <w:autoSpaceDN w:val="0"/>
        <w:adjustRightInd w:val="0"/>
        <w:spacing w:line="480" w:lineRule="auto"/>
        <w:jc w:val="both"/>
        <w:rPr>
          <w:rFonts w:ascii="Times New Roman" w:hAnsi="Times New Roman" w:cs="Times New Roman"/>
          <w:lang w:val="es-ES_tradnl"/>
        </w:rPr>
      </w:pPr>
    </w:p>
    <w:p w14:paraId="090F3965" w14:textId="6707CFEC" w:rsidR="007A784C" w:rsidRPr="00114CC1" w:rsidRDefault="00423007"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Dado lo mencionado,</w:t>
      </w:r>
      <w:r w:rsidR="00C91D1B" w:rsidRPr="00114CC1">
        <w:rPr>
          <w:rFonts w:ascii="Times New Roman" w:hAnsi="Times New Roman" w:cs="Times New Roman"/>
          <w:lang w:val="es-ES_tradnl"/>
        </w:rPr>
        <w:t xml:space="preserve"> surge la siguiente pregunta de investigación: ¿Qué debe hacer Sancor Seguros para mejorar al programa de fidelización actual y consolidarlo como un programa integrador, con el foco en el cliente, incorporando al resto de empresas del Grupo, en pos de premiar y potenciar la diversificación y venta cruzada?</w:t>
      </w:r>
    </w:p>
    <w:p w14:paraId="53C94AD3" w14:textId="77777777" w:rsidR="00B17A50" w:rsidRPr="00114CC1" w:rsidRDefault="00B17A50" w:rsidP="00817CE7">
      <w:pPr>
        <w:spacing w:line="480" w:lineRule="auto"/>
        <w:jc w:val="both"/>
        <w:rPr>
          <w:rFonts w:ascii="Times New Roman" w:hAnsi="Times New Roman" w:cs="Times New Roman"/>
          <w:lang w:val="es-ES_tradnl"/>
        </w:rPr>
      </w:pPr>
    </w:p>
    <w:p w14:paraId="7EA536CC" w14:textId="18272917" w:rsidR="001A42F6" w:rsidRPr="00114CC1" w:rsidRDefault="00B17A5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La investigación se desarrolló con un enfoque cuantitativo, mediante encuestas como herramientas de recolección de datos. La misma se desarroll</w:t>
      </w:r>
      <w:r w:rsidR="00423007" w:rsidRPr="00114CC1">
        <w:rPr>
          <w:rFonts w:ascii="Times New Roman" w:hAnsi="Times New Roman" w:cs="Times New Roman"/>
          <w:lang w:val="es-ES_tradnl"/>
        </w:rPr>
        <w:t>ó</w:t>
      </w:r>
      <w:r w:rsidRPr="00114CC1">
        <w:rPr>
          <w:rFonts w:ascii="Times New Roman" w:hAnsi="Times New Roman" w:cs="Times New Roman"/>
          <w:lang w:val="es-ES_tradnl"/>
        </w:rPr>
        <w:t xml:space="preserve"> metodológicamente con un alcance exploratorio y descriptivo, siendo esta fuente primaria de información la base de la investigación</w:t>
      </w:r>
      <w:r w:rsidR="001A42F6" w:rsidRPr="00114CC1">
        <w:rPr>
          <w:rFonts w:ascii="Times New Roman" w:hAnsi="Times New Roman" w:cs="Times New Roman"/>
          <w:lang w:val="es-ES_tradnl"/>
        </w:rPr>
        <w:t xml:space="preserve">. </w:t>
      </w:r>
    </w:p>
    <w:p w14:paraId="071C24A2" w14:textId="77777777" w:rsidR="001A42F6" w:rsidRPr="00114CC1" w:rsidRDefault="001A42F6" w:rsidP="00817CE7">
      <w:pPr>
        <w:spacing w:line="480" w:lineRule="auto"/>
        <w:jc w:val="both"/>
        <w:rPr>
          <w:rFonts w:ascii="Times New Roman" w:hAnsi="Times New Roman" w:cs="Times New Roman"/>
          <w:lang w:val="es-ES_tradnl"/>
        </w:rPr>
      </w:pPr>
    </w:p>
    <w:p w14:paraId="15207BDF" w14:textId="77777777" w:rsidR="00423007" w:rsidRPr="00114CC1" w:rsidRDefault="00B17A5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Respecto a la metodología de recolección de datos, se utilizó la modalidad de encuesta telefónica, realizada sobre una base de datos generada por el Grupo Sancor Seguros. Esta base de datos provista </w:t>
      </w:r>
      <w:r w:rsidR="001A42F6" w:rsidRPr="00114CC1">
        <w:rPr>
          <w:rFonts w:ascii="Times New Roman" w:hAnsi="Times New Roman" w:cs="Times New Roman"/>
          <w:lang w:val="es-ES_tradnl"/>
        </w:rPr>
        <w:t>contemplaba</w:t>
      </w:r>
      <w:r w:rsidR="00423007" w:rsidRPr="00114CC1">
        <w:rPr>
          <w:rFonts w:ascii="Times New Roman" w:hAnsi="Times New Roman" w:cs="Times New Roman"/>
          <w:lang w:val="es-ES_tradnl"/>
        </w:rPr>
        <w:t>:</w:t>
      </w:r>
      <w:r w:rsidR="001A42F6" w:rsidRPr="00114CC1">
        <w:rPr>
          <w:rFonts w:ascii="Times New Roman" w:hAnsi="Times New Roman" w:cs="Times New Roman"/>
          <w:lang w:val="es-ES_tradnl"/>
        </w:rPr>
        <w:t xml:space="preserve"> </w:t>
      </w:r>
    </w:p>
    <w:p w14:paraId="4567F354" w14:textId="02F52138" w:rsidR="00423007" w:rsidRPr="00114CC1" w:rsidRDefault="00423007" w:rsidP="00817CE7">
      <w:pPr>
        <w:pStyle w:val="ListParagraph"/>
        <w:numPr>
          <w:ilvl w:val="0"/>
          <w:numId w:val="13"/>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C</w:t>
      </w:r>
      <w:r w:rsidR="00B17A50" w:rsidRPr="00114CC1">
        <w:rPr>
          <w:rFonts w:ascii="Times New Roman" w:hAnsi="Times New Roman" w:cs="Times New Roman"/>
          <w:lang w:val="es-ES_tradnl"/>
        </w:rPr>
        <w:t>lientes</w:t>
      </w:r>
      <w:r w:rsidR="001A42F6" w:rsidRPr="00114CC1">
        <w:rPr>
          <w:rFonts w:ascii="Times New Roman" w:hAnsi="Times New Roman" w:cs="Times New Roman"/>
          <w:lang w:val="es-ES_tradnl"/>
        </w:rPr>
        <w:t xml:space="preserve"> actuales de Sancor Seguros adheridos al P</w:t>
      </w:r>
      <w:r w:rsidR="00B17A50" w:rsidRPr="00114CC1">
        <w:rPr>
          <w:rFonts w:ascii="Times New Roman" w:hAnsi="Times New Roman" w:cs="Times New Roman"/>
          <w:lang w:val="es-ES_tradnl"/>
        </w:rPr>
        <w:t xml:space="preserve">rograma </w:t>
      </w:r>
      <w:r w:rsidR="001A42F6" w:rsidRPr="00114CC1">
        <w:rPr>
          <w:rFonts w:ascii="Times New Roman" w:hAnsi="Times New Roman" w:cs="Times New Roman"/>
          <w:lang w:val="es-ES_tradnl"/>
        </w:rPr>
        <w:t>B</w:t>
      </w:r>
      <w:r w:rsidR="00B17A50" w:rsidRPr="00114CC1">
        <w:rPr>
          <w:rFonts w:ascii="Times New Roman" w:hAnsi="Times New Roman" w:cs="Times New Roman"/>
          <w:lang w:val="es-ES_tradnl"/>
        </w:rPr>
        <w:t>eneficia</w:t>
      </w:r>
      <w:r w:rsidRPr="00114CC1">
        <w:rPr>
          <w:rFonts w:ascii="Times New Roman" w:hAnsi="Times New Roman" w:cs="Times New Roman"/>
          <w:lang w:val="es-ES_tradnl"/>
        </w:rPr>
        <w:t>.</w:t>
      </w:r>
    </w:p>
    <w:p w14:paraId="2E79C781" w14:textId="77777777" w:rsidR="00423007" w:rsidRPr="00114CC1" w:rsidRDefault="00423007" w:rsidP="00817CE7">
      <w:pPr>
        <w:pStyle w:val="ListParagraph"/>
        <w:numPr>
          <w:ilvl w:val="0"/>
          <w:numId w:val="13"/>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C</w:t>
      </w:r>
      <w:r w:rsidR="00B17A50" w:rsidRPr="00114CC1">
        <w:rPr>
          <w:rFonts w:ascii="Times New Roman" w:hAnsi="Times New Roman" w:cs="Times New Roman"/>
          <w:lang w:val="es-ES_tradnl"/>
        </w:rPr>
        <w:t xml:space="preserve">lientes </w:t>
      </w:r>
      <w:r w:rsidR="001A42F6" w:rsidRPr="00114CC1">
        <w:rPr>
          <w:rFonts w:ascii="Times New Roman" w:hAnsi="Times New Roman" w:cs="Times New Roman"/>
          <w:lang w:val="es-ES_tradnl"/>
        </w:rPr>
        <w:t>actuales de S</w:t>
      </w:r>
      <w:r w:rsidR="00B17A50" w:rsidRPr="00114CC1">
        <w:rPr>
          <w:rFonts w:ascii="Times New Roman" w:hAnsi="Times New Roman" w:cs="Times New Roman"/>
          <w:lang w:val="es-ES_tradnl"/>
        </w:rPr>
        <w:t xml:space="preserve">ancor </w:t>
      </w:r>
      <w:r w:rsidR="001A42F6" w:rsidRPr="00114CC1">
        <w:rPr>
          <w:rFonts w:ascii="Times New Roman" w:hAnsi="Times New Roman" w:cs="Times New Roman"/>
          <w:lang w:val="es-ES_tradnl"/>
        </w:rPr>
        <w:t>Seguros no adheridos al Programa</w:t>
      </w:r>
      <w:r w:rsidR="00B17A50" w:rsidRPr="00114CC1">
        <w:rPr>
          <w:rFonts w:ascii="Times New Roman" w:hAnsi="Times New Roman" w:cs="Times New Roman"/>
          <w:lang w:val="es-ES_tradnl"/>
        </w:rPr>
        <w:t xml:space="preserve"> Beneficia</w:t>
      </w:r>
      <w:r w:rsidRPr="00114CC1">
        <w:rPr>
          <w:rFonts w:ascii="Times New Roman" w:hAnsi="Times New Roman" w:cs="Times New Roman"/>
          <w:lang w:val="es-ES_tradnl"/>
        </w:rPr>
        <w:t xml:space="preserve">. </w:t>
      </w:r>
    </w:p>
    <w:p w14:paraId="1943E862" w14:textId="77777777" w:rsidR="00423007" w:rsidRPr="00114CC1" w:rsidRDefault="00423007" w:rsidP="00817CE7">
      <w:pPr>
        <w:pStyle w:val="ListParagraph"/>
        <w:numPr>
          <w:ilvl w:val="0"/>
          <w:numId w:val="13"/>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C</w:t>
      </w:r>
      <w:r w:rsidR="00B17A50" w:rsidRPr="00114CC1">
        <w:rPr>
          <w:rFonts w:ascii="Times New Roman" w:hAnsi="Times New Roman" w:cs="Times New Roman"/>
          <w:lang w:val="es-ES_tradnl"/>
        </w:rPr>
        <w:t xml:space="preserve">lientes </w:t>
      </w:r>
      <w:r w:rsidR="001A42F6" w:rsidRPr="00114CC1">
        <w:rPr>
          <w:rFonts w:ascii="Times New Roman" w:hAnsi="Times New Roman" w:cs="Times New Roman"/>
          <w:lang w:val="es-ES_tradnl"/>
        </w:rPr>
        <w:t xml:space="preserve">actuales de </w:t>
      </w:r>
      <w:r w:rsidR="00B17A50" w:rsidRPr="00114CC1">
        <w:rPr>
          <w:rFonts w:ascii="Times New Roman" w:hAnsi="Times New Roman" w:cs="Times New Roman"/>
          <w:lang w:val="es-ES_tradnl"/>
        </w:rPr>
        <w:t xml:space="preserve">Sancor </w:t>
      </w:r>
      <w:r w:rsidR="001A42F6" w:rsidRPr="00114CC1">
        <w:rPr>
          <w:rFonts w:ascii="Times New Roman" w:hAnsi="Times New Roman" w:cs="Times New Roman"/>
          <w:lang w:val="es-ES_tradnl"/>
        </w:rPr>
        <w:t xml:space="preserve">Seguros adheridos al programa y que además cuenten con productos de otras empresas como </w:t>
      </w:r>
      <w:r w:rsidR="00B17A50" w:rsidRPr="00114CC1">
        <w:rPr>
          <w:rFonts w:ascii="Times New Roman" w:hAnsi="Times New Roman" w:cs="Times New Roman"/>
          <w:lang w:val="es-ES_tradnl"/>
        </w:rPr>
        <w:t xml:space="preserve">Prevención Salud y/o </w:t>
      </w:r>
      <w:r w:rsidR="001A42F6" w:rsidRPr="00114CC1">
        <w:rPr>
          <w:rFonts w:ascii="Times New Roman" w:hAnsi="Times New Roman" w:cs="Times New Roman"/>
          <w:lang w:val="es-ES_tradnl"/>
        </w:rPr>
        <w:t>Banco del Sol</w:t>
      </w:r>
      <w:r w:rsidRPr="00114CC1">
        <w:rPr>
          <w:rFonts w:ascii="Times New Roman" w:hAnsi="Times New Roman" w:cs="Times New Roman"/>
          <w:lang w:val="es-ES_tradnl"/>
        </w:rPr>
        <w:t>.</w:t>
      </w:r>
    </w:p>
    <w:p w14:paraId="4512A066" w14:textId="77777777" w:rsidR="00423007" w:rsidRPr="00114CC1" w:rsidRDefault="00423007" w:rsidP="00817CE7">
      <w:pPr>
        <w:pStyle w:val="ListParagraph"/>
        <w:numPr>
          <w:ilvl w:val="0"/>
          <w:numId w:val="13"/>
        </w:numPr>
        <w:spacing w:line="480" w:lineRule="auto"/>
        <w:ind w:firstLine="0"/>
        <w:jc w:val="both"/>
        <w:rPr>
          <w:rFonts w:ascii="Times New Roman" w:hAnsi="Times New Roman" w:cs="Times New Roman"/>
          <w:lang w:val="es-ES_tradnl"/>
        </w:rPr>
      </w:pPr>
      <w:r w:rsidRPr="00114CC1">
        <w:rPr>
          <w:rFonts w:ascii="Times New Roman" w:hAnsi="Times New Roman" w:cs="Times New Roman"/>
          <w:lang w:val="es-ES_tradnl"/>
        </w:rPr>
        <w:t>C</w:t>
      </w:r>
      <w:r w:rsidR="00B17A50" w:rsidRPr="00114CC1">
        <w:rPr>
          <w:rFonts w:ascii="Times New Roman" w:hAnsi="Times New Roman" w:cs="Times New Roman"/>
          <w:lang w:val="es-ES_tradnl"/>
        </w:rPr>
        <w:t>lientes</w:t>
      </w:r>
      <w:r w:rsidR="001A42F6" w:rsidRPr="00114CC1">
        <w:rPr>
          <w:rFonts w:ascii="Times New Roman" w:hAnsi="Times New Roman" w:cs="Times New Roman"/>
          <w:lang w:val="es-ES_tradnl"/>
        </w:rPr>
        <w:t xml:space="preserve"> actuales solo de </w:t>
      </w:r>
      <w:r w:rsidR="00B17A50" w:rsidRPr="00114CC1">
        <w:rPr>
          <w:rFonts w:ascii="Times New Roman" w:hAnsi="Times New Roman" w:cs="Times New Roman"/>
          <w:lang w:val="es-ES_tradnl"/>
        </w:rPr>
        <w:t>Prevención Salud</w:t>
      </w:r>
      <w:r w:rsidR="001A42F6" w:rsidRPr="00114CC1">
        <w:rPr>
          <w:rFonts w:ascii="Times New Roman" w:hAnsi="Times New Roman" w:cs="Times New Roman"/>
          <w:lang w:val="es-ES_tradnl"/>
        </w:rPr>
        <w:t xml:space="preserve"> o Banco del Sol sin coberturas contratadas en Sancor Seguros. </w:t>
      </w:r>
    </w:p>
    <w:p w14:paraId="59E3BF0F" w14:textId="77777777" w:rsidR="00423007" w:rsidRPr="00114CC1" w:rsidRDefault="00423007" w:rsidP="00817CE7">
      <w:pPr>
        <w:spacing w:line="480" w:lineRule="auto"/>
        <w:jc w:val="both"/>
        <w:rPr>
          <w:rFonts w:ascii="Times New Roman" w:hAnsi="Times New Roman" w:cs="Times New Roman"/>
          <w:lang w:val="es-ES_tradnl"/>
        </w:rPr>
      </w:pPr>
    </w:p>
    <w:p w14:paraId="5682DD82" w14:textId="3C96029A" w:rsidR="00B17A50" w:rsidRPr="00114CC1" w:rsidRDefault="001A42F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Todas las personas </w:t>
      </w:r>
      <w:r w:rsidR="008545E6">
        <w:rPr>
          <w:rFonts w:ascii="Times New Roman" w:hAnsi="Times New Roman" w:cs="Times New Roman"/>
          <w:lang w:val="es-ES_tradnl"/>
        </w:rPr>
        <w:t xml:space="preserve">que conforman </w:t>
      </w:r>
      <w:r w:rsidRPr="00114CC1">
        <w:rPr>
          <w:rFonts w:ascii="Times New Roman" w:hAnsi="Times New Roman" w:cs="Times New Roman"/>
          <w:lang w:val="es-ES_tradnl"/>
        </w:rPr>
        <w:t xml:space="preserve">cada uno de los segmentos </w:t>
      </w:r>
      <w:r w:rsidR="008545E6">
        <w:rPr>
          <w:rFonts w:ascii="Times New Roman" w:hAnsi="Times New Roman" w:cs="Times New Roman"/>
          <w:lang w:val="es-ES_tradnl"/>
        </w:rPr>
        <w:t xml:space="preserve">anteriormente mencionados y </w:t>
      </w:r>
      <w:r w:rsidRPr="00114CC1">
        <w:rPr>
          <w:rFonts w:ascii="Times New Roman" w:hAnsi="Times New Roman" w:cs="Times New Roman"/>
          <w:lang w:val="es-ES_tradnl"/>
        </w:rPr>
        <w:t>componen esta base de datos fueron seleccionadas al azar.</w:t>
      </w:r>
    </w:p>
    <w:p w14:paraId="1437C852" w14:textId="77777777" w:rsidR="001A42F6" w:rsidRPr="00114CC1" w:rsidRDefault="001A42F6" w:rsidP="00817CE7">
      <w:pPr>
        <w:spacing w:line="480" w:lineRule="auto"/>
        <w:jc w:val="both"/>
        <w:rPr>
          <w:rFonts w:ascii="Times New Roman" w:hAnsi="Times New Roman" w:cs="Times New Roman"/>
          <w:u w:val="single"/>
          <w:lang w:val="es-ES_tradnl"/>
        </w:rPr>
      </w:pPr>
    </w:p>
    <w:p w14:paraId="610FC6FC" w14:textId="01B32D3D" w:rsidR="001A42F6" w:rsidRPr="00162F4A" w:rsidRDefault="00162F4A" w:rsidP="00162F4A">
      <w:pPr>
        <w:pStyle w:val="Heading3"/>
        <w:rPr>
          <w:rFonts w:ascii="Times New Roman" w:hAnsi="Times New Roman" w:cs="Times New Roman"/>
          <w:color w:val="auto"/>
          <w:lang w:val="es-ES_tradnl"/>
        </w:rPr>
      </w:pPr>
      <w:bookmarkStart w:id="38" w:name="_Toc131726803"/>
      <w:r w:rsidRPr="00162F4A">
        <w:rPr>
          <w:rFonts w:ascii="Times New Roman" w:hAnsi="Times New Roman" w:cs="Times New Roman"/>
          <w:color w:val="auto"/>
          <w:lang w:val="es-ES_tradnl"/>
        </w:rPr>
        <w:t xml:space="preserve">3.4.2 </w:t>
      </w:r>
      <w:r w:rsidR="001A42F6" w:rsidRPr="00162F4A">
        <w:rPr>
          <w:rFonts w:ascii="Times New Roman" w:hAnsi="Times New Roman" w:cs="Times New Roman"/>
          <w:color w:val="auto"/>
          <w:lang w:val="es-ES_tradnl"/>
        </w:rPr>
        <w:t>Datos generales de la investigación</w:t>
      </w:r>
      <w:bookmarkEnd w:id="38"/>
    </w:p>
    <w:p w14:paraId="70ADAB87" w14:textId="77777777" w:rsidR="004C56AA" w:rsidRPr="00114CC1" w:rsidRDefault="004C56AA" w:rsidP="00817CE7">
      <w:pPr>
        <w:spacing w:line="480" w:lineRule="auto"/>
        <w:jc w:val="both"/>
        <w:rPr>
          <w:rFonts w:ascii="Times New Roman" w:hAnsi="Times New Roman" w:cs="Times New Roman"/>
          <w:u w:val="single"/>
          <w:lang w:val="es-ES_tradnl"/>
        </w:rPr>
      </w:pPr>
    </w:p>
    <w:p w14:paraId="43DD1CC4" w14:textId="186E98C2" w:rsidR="001A42F6" w:rsidRPr="00114CC1" w:rsidRDefault="00E843C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La investigación se realizó sobre un total de 400 casos, siendo este número el resultado del cálculo de la muestra tomando como base que la población total de interés para esta etapa del programa era de 300.000 individuos (clientes de Sancor Seguros, Prevención Salud o Banco del Sol con cuenta de autogestión creada), tomando como parámetros un nivel de confianza del 95% y un margen de error del 5%.</w:t>
      </w:r>
    </w:p>
    <w:p w14:paraId="0EC82BF8" w14:textId="77777777" w:rsidR="00E843C9" w:rsidRPr="00114CC1" w:rsidRDefault="00E843C9" w:rsidP="00817CE7">
      <w:pPr>
        <w:spacing w:line="480" w:lineRule="auto"/>
        <w:jc w:val="both"/>
        <w:rPr>
          <w:rFonts w:ascii="Times New Roman" w:hAnsi="Times New Roman" w:cs="Times New Roman"/>
          <w:lang w:val="es-ES_tradnl"/>
        </w:rPr>
      </w:pPr>
    </w:p>
    <w:p w14:paraId="10262C7A" w14:textId="08047690" w:rsidR="00E843C9" w:rsidRPr="00114CC1" w:rsidRDefault="00E843C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El perfil de la muestra seleccionada tenía las siguientes características:</w:t>
      </w:r>
    </w:p>
    <w:p w14:paraId="3F8158E6" w14:textId="77777777" w:rsidR="008545E6" w:rsidRDefault="008545E6" w:rsidP="00817CE7">
      <w:pPr>
        <w:spacing w:line="480" w:lineRule="auto"/>
        <w:jc w:val="both"/>
        <w:rPr>
          <w:rFonts w:ascii="Times New Roman" w:hAnsi="Times New Roman" w:cs="Times New Roman"/>
          <w:lang w:val="es-ES_tradnl"/>
        </w:rPr>
      </w:pPr>
    </w:p>
    <w:p w14:paraId="6679F06A" w14:textId="41B8522B" w:rsidR="00423007" w:rsidRPr="00162F4A" w:rsidRDefault="00E843C9" w:rsidP="00817CE7">
      <w:pPr>
        <w:spacing w:line="480" w:lineRule="auto"/>
        <w:jc w:val="both"/>
        <w:rPr>
          <w:rFonts w:ascii="Times New Roman" w:hAnsi="Times New Roman" w:cs="Times New Roman"/>
          <w:u w:val="single"/>
          <w:lang w:val="es-ES_tradnl"/>
        </w:rPr>
      </w:pPr>
      <w:r w:rsidRPr="00162F4A">
        <w:rPr>
          <w:rFonts w:ascii="Times New Roman" w:hAnsi="Times New Roman" w:cs="Times New Roman"/>
          <w:u w:val="single"/>
          <w:lang w:val="es-ES_tradnl"/>
        </w:rPr>
        <w:t>Según producto contratado</w:t>
      </w:r>
    </w:p>
    <w:p w14:paraId="43AB88A9" w14:textId="41F37407" w:rsidR="008545E6" w:rsidRDefault="008545E6" w:rsidP="00817CE7">
      <w:pPr>
        <w:spacing w:line="480" w:lineRule="auto"/>
        <w:rPr>
          <w:rFonts w:ascii="Times New Roman" w:hAnsi="Times New Roman" w:cs="Times New Roman"/>
          <w:lang w:val="es-ES_tradnl"/>
        </w:rPr>
      </w:pPr>
      <w:r>
        <w:rPr>
          <w:noProof/>
          <w:lang w:val="es-AR" w:eastAsia="es-AR"/>
        </w:rPr>
        <w:drawing>
          <wp:inline distT="0" distB="0" distL="0" distR="0" wp14:anchorId="33B7121A" wp14:editId="35317E92">
            <wp:extent cx="5543550" cy="1895475"/>
            <wp:effectExtent l="0" t="0" r="0" b="9525"/>
            <wp:docPr id="2" name="Gráfico 2">
              <a:extLst xmlns:a="http://schemas.openxmlformats.org/drawingml/2006/main">
                <a:ext uri="{FF2B5EF4-FFF2-40B4-BE49-F238E27FC236}">
                  <a16:creationId xmlns:a16="http://schemas.microsoft.com/office/drawing/2014/main" id="{2A657E2C-9770-B711-7E4C-9CA34340C0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065A1F4" w14:textId="271E62F7" w:rsidR="008545E6" w:rsidRDefault="008545E6" w:rsidP="00162F4A">
      <w:pPr>
        <w:spacing w:line="480" w:lineRule="auto"/>
        <w:rPr>
          <w:rFonts w:ascii="Times New Roman" w:hAnsi="Times New Roman" w:cs="Times New Roman"/>
          <w:i/>
          <w:iCs/>
          <w:lang w:val="es-ES_tradnl"/>
        </w:rPr>
      </w:pPr>
      <w:r w:rsidRPr="008545E6">
        <w:rPr>
          <w:rFonts w:ascii="Times New Roman" w:hAnsi="Times New Roman" w:cs="Times New Roman"/>
          <w:i/>
          <w:iCs/>
          <w:lang w:val="es-ES_tradnl"/>
        </w:rPr>
        <w:t>Gráfico: Composición de la muestra de la investigación según perfil de contratación. Fuente: Elaboración propia.</w:t>
      </w:r>
    </w:p>
    <w:p w14:paraId="5A4AFD7E" w14:textId="77777777" w:rsidR="00DA5BF4" w:rsidRDefault="00DA5BF4" w:rsidP="00817CE7">
      <w:pPr>
        <w:spacing w:line="480" w:lineRule="auto"/>
        <w:jc w:val="both"/>
        <w:rPr>
          <w:rFonts w:ascii="Times New Roman" w:hAnsi="Times New Roman" w:cs="Times New Roman"/>
          <w:b/>
          <w:bCs/>
          <w:lang w:val="es-ES_tradnl"/>
        </w:rPr>
      </w:pPr>
    </w:p>
    <w:p w14:paraId="1447839C" w14:textId="2A03C75C" w:rsidR="00712C7B" w:rsidRPr="00162F4A" w:rsidRDefault="00712C7B" w:rsidP="00817CE7">
      <w:pPr>
        <w:spacing w:line="480" w:lineRule="auto"/>
        <w:jc w:val="both"/>
        <w:rPr>
          <w:rFonts w:ascii="Times New Roman" w:hAnsi="Times New Roman" w:cs="Times New Roman"/>
          <w:u w:val="single"/>
          <w:lang w:val="es-ES_tradnl"/>
        </w:rPr>
      </w:pPr>
      <w:r w:rsidRPr="00162F4A">
        <w:rPr>
          <w:rFonts w:ascii="Times New Roman" w:hAnsi="Times New Roman" w:cs="Times New Roman"/>
          <w:u w:val="single"/>
          <w:lang w:val="es-ES_tradnl"/>
        </w:rPr>
        <w:t>Perfil demográfico de la muestra</w:t>
      </w:r>
    </w:p>
    <w:p w14:paraId="1B74D8B7" w14:textId="43CA8013" w:rsidR="00C4732A" w:rsidRDefault="00712C7B" w:rsidP="00817CE7">
      <w:pPr>
        <w:spacing w:line="480" w:lineRule="auto"/>
        <w:rPr>
          <w:rFonts w:ascii="Times New Roman" w:hAnsi="Times New Roman" w:cs="Times New Roman"/>
          <w:lang w:val="es-ES_tradnl"/>
        </w:rPr>
      </w:pPr>
      <w:r w:rsidRPr="00712C7B">
        <w:rPr>
          <w:rFonts w:ascii="Times New Roman" w:hAnsi="Times New Roman" w:cs="Times New Roman"/>
          <w:noProof/>
          <w:lang w:val="es-AR" w:eastAsia="es-AR"/>
        </w:rPr>
        <w:drawing>
          <wp:inline distT="0" distB="0" distL="0" distR="0" wp14:anchorId="720D66E3" wp14:editId="4E4C008C">
            <wp:extent cx="4057650" cy="3752661"/>
            <wp:effectExtent l="114300" t="76200" r="114300" b="133985"/>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a:blip r:embed="rId13"/>
                    <a:stretch>
                      <a:fillRect/>
                    </a:stretch>
                  </pic:blipFill>
                  <pic:spPr>
                    <a:xfrm>
                      <a:off x="0" y="0"/>
                      <a:ext cx="4070449" cy="3764498"/>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A0293A" w14:textId="72825806" w:rsidR="00712C7B" w:rsidRDefault="00712C7B" w:rsidP="00817CE7">
      <w:pPr>
        <w:spacing w:line="480" w:lineRule="auto"/>
        <w:rPr>
          <w:rFonts w:ascii="Times New Roman" w:hAnsi="Times New Roman" w:cs="Times New Roman"/>
          <w:i/>
          <w:iCs/>
          <w:lang w:val="es-ES_tradnl"/>
        </w:rPr>
      </w:pPr>
      <w:r w:rsidRPr="00712C7B">
        <w:rPr>
          <w:rFonts w:ascii="Times New Roman" w:hAnsi="Times New Roman" w:cs="Times New Roman"/>
          <w:i/>
          <w:iCs/>
          <w:lang w:val="es-ES_tradnl"/>
        </w:rPr>
        <w:t>Gráfico: Perfil demográfico de la muestra. Fuente: Confección propia.</w:t>
      </w:r>
    </w:p>
    <w:p w14:paraId="0D77C522" w14:textId="77777777" w:rsidR="00712C7B" w:rsidRPr="00712C7B" w:rsidRDefault="00712C7B" w:rsidP="00817CE7">
      <w:pPr>
        <w:spacing w:line="480" w:lineRule="auto"/>
        <w:rPr>
          <w:rFonts w:ascii="Times New Roman" w:hAnsi="Times New Roman" w:cs="Times New Roman"/>
          <w:i/>
          <w:iCs/>
          <w:lang w:val="es-ES_tradnl"/>
        </w:rPr>
      </w:pPr>
    </w:p>
    <w:p w14:paraId="42B69FE7" w14:textId="4580B198" w:rsidR="00983CA1" w:rsidRPr="00114CC1" w:rsidRDefault="00983CA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Se observan, en todos los casos carteras de clientes fieles y de alta permanencia. El promedio general es de una antigüedad como clientes de la empresa de 5 años, pero </w:t>
      </w:r>
      <w:r w:rsidR="00423007" w:rsidRPr="00114CC1">
        <w:rPr>
          <w:rFonts w:ascii="Times New Roman" w:hAnsi="Times New Roman" w:cs="Times New Roman"/>
          <w:lang w:val="es-ES_tradnl"/>
        </w:rPr>
        <w:t xml:space="preserve">se observa </w:t>
      </w:r>
      <w:r w:rsidRPr="00114CC1">
        <w:rPr>
          <w:rFonts w:ascii="Times New Roman" w:hAnsi="Times New Roman" w:cs="Times New Roman"/>
          <w:lang w:val="es-ES_tradnl"/>
        </w:rPr>
        <w:t>que aquellos clientes que tienen contradas a más de una empresa del Grupo (por ejemplo, clientes con seguros en Sancor Seguros y cobertura de salud en Prevención Salud) poseen mayores indicadores de antigüedad (promedio de 6 años). Ahora bien, el vínculo con la empresa es aún mayor en aquellos clientes que se han sumado al Programa Beneficia (9 años como clientes)</w:t>
      </w:r>
      <w:r w:rsidR="00293BE9">
        <w:rPr>
          <w:rFonts w:ascii="Times New Roman" w:hAnsi="Times New Roman" w:cs="Times New Roman"/>
          <w:lang w:val="es-ES_tradnl"/>
        </w:rPr>
        <w:t>, lo cual resulta un dato de sumo interés</w:t>
      </w:r>
      <w:r w:rsidRPr="00114CC1">
        <w:rPr>
          <w:rFonts w:ascii="Times New Roman" w:hAnsi="Times New Roman" w:cs="Times New Roman"/>
          <w:lang w:val="es-ES_tradnl"/>
        </w:rPr>
        <w:t>.</w:t>
      </w:r>
    </w:p>
    <w:p w14:paraId="77E480BD" w14:textId="7CD54A2E" w:rsidR="00572A99" w:rsidRDefault="00572A99" w:rsidP="00817CE7">
      <w:pPr>
        <w:spacing w:line="480" w:lineRule="auto"/>
        <w:jc w:val="both"/>
        <w:rPr>
          <w:rFonts w:ascii="Times New Roman" w:hAnsi="Times New Roman" w:cs="Times New Roman"/>
          <w:lang w:val="es-ES_tradnl"/>
        </w:rPr>
      </w:pPr>
    </w:p>
    <w:p w14:paraId="1D8BD4C7" w14:textId="3862495F" w:rsidR="00DB3355" w:rsidRPr="00162F4A" w:rsidRDefault="00162F4A" w:rsidP="00162F4A">
      <w:pPr>
        <w:pStyle w:val="Heading3"/>
        <w:rPr>
          <w:rFonts w:ascii="Times New Roman" w:hAnsi="Times New Roman" w:cs="Times New Roman"/>
          <w:color w:val="auto"/>
          <w:lang w:val="es-ES_tradnl"/>
        </w:rPr>
      </w:pPr>
      <w:bookmarkStart w:id="39" w:name="_Toc131726804"/>
      <w:r w:rsidRPr="00162F4A">
        <w:rPr>
          <w:rFonts w:ascii="Times New Roman" w:hAnsi="Times New Roman" w:cs="Times New Roman"/>
          <w:color w:val="auto"/>
          <w:lang w:val="es-ES_tradnl"/>
        </w:rPr>
        <w:t xml:space="preserve">3.4.3 </w:t>
      </w:r>
      <w:r w:rsidR="00DB3355" w:rsidRPr="00162F4A">
        <w:rPr>
          <w:rFonts w:ascii="Times New Roman" w:hAnsi="Times New Roman" w:cs="Times New Roman"/>
          <w:color w:val="auto"/>
          <w:lang w:val="es-ES_tradnl"/>
        </w:rPr>
        <w:t>Resultados macro de la investigación</w:t>
      </w:r>
      <w:bookmarkEnd w:id="39"/>
    </w:p>
    <w:p w14:paraId="5F0924CA" w14:textId="77777777" w:rsidR="00DB3355" w:rsidRPr="00114CC1" w:rsidRDefault="00DB3355" w:rsidP="00817CE7">
      <w:pPr>
        <w:spacing w:line="480" w:lineRule="auto"/>
        <w:jc w:val="both"/>
        <w:rPr>
          <w:rFonts w:ascii="Times New Roman" w:hAnsi="Times New Roman" w:cs="Times New Roman"/>
          <w:lang w:val="es-ES_tradnl"/>
        </w:rPr>
      </w:pPr>
    </w:p>
    <w:p w14:paraId="23129801" w14:textId="354A9729" w:rsidR="00983CA1" w:rsidRPr="00114CC1" w:rsidRDefault="00983CA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Debido a que el acceso al programa está supeditado a la plataforma de autogestión de clientes, quienes tienen su cuenta ya creada en dichos espacios se consolidan como el principal público objetivo. Por ello, al ser condición obligatoria para estar seleccionados dentro de la muestra, consultamos cómo fue su experiencia con esta herramienta. En este punto vemos que el 72% de los clientes mencionó tener una experiencia muy buena o excelente</w:t>
      </w:r>
      <w:r w:rsidR="001E5519" w:rsidRPr="00114CC1">
        <w:rPr>
          <w:rFonts w:ascii="Times New Roman" w:hAnsi="Times New Roman" w:cs="Times New Roman"/>
          <w:lang w:val="es-ES_tradnl"/>
        </w:rPr>
        <w:t xml:space="preserve"> en términos de uso de la herramienta, pero </w:t>
      </w:r>
      <w:r w:rsidRPr="00114CC1">
        <w:rPr>
          <w:rFonts w:ascii="Times New Roman" w:hAnsi="Times New Roman" w:cs="Times New Roman"/>
          <w:lang w:val="es-ES_tradnl"/>
        </w:rPr>
        <w:t>cuando indagamos en profundidad este nivel de satisfacción cae notablemente en aquellos casos (25%) que tuvieron un inconveniente o que realizar un reclamo</w:t>
      </w:r>
      <w:r w:rsidR="001E5519" w:rsidRPr="00114CC1">
        <w:rPr>
          <w:rFonts w:ascii="Times New Roman" w:hAnsi="Times New Roman" w:cs="Times New Roman"/>
          <w:lang w:val="es-ES_tradnl"/>
        </w:rPr>
        <w:t xml:space="preserve"> vinculado a al uso del Programa Beneficia. Ejemplos de reclamos o consultas que generaron insatisfacción fueron solicitudes de asesoramiento, problemas de inicio de sesión, problemas con cuentas bloqueadas y consultas por premios canjeados (demoras en acreditación/envío)</w:t>
      </w:r>
      <w:r w:rsidRPr="00114CC1">
        <w:rPr>
          <w:rFonts w:ascii="Times New Roman" w:hAnsi="Times New Roman" w:cs="Times New Roman"/>
          <w:lang w:val="es-ES_tradnl"/>
        </w:rPr>
        <w:t xml:space="preserve">. En este caso, se detectó que la resolución de reclamos tiene una valoración de </w:t>
      </w:r>
      <w:r w:rsidR="00260F99" w:rsidRPr="00114CC1">
        <w:rPr>
          <w:rFonts w:ascii="Times New Roman" w:hAnsi="Times New Roman" w:cs="Times New Roman"/>
          <w:lang w:val="es-ES_tradnl"/>
        </w:rPr>
        <w:t>mala o muy mala en el 80% de los casos</w:t>
      </w:r>
      <w:r w:rsidRPr="00114CC1">
        <w:rPr>
          <w:rFonts w:ascii="Times New Roman" w:hAnsi="Times New Roman" w:cs="Times New Roman"/>
          <w:lang w:val="es-ES_tradnl"/>
        </w:rPr>
        <w:t>.</w:t>
      </w:r>
    </w:p>
    <w:p w14:paraId="19B75AA4" w14:textId="77777777" w:rsidR="00572A99" w:rsidRPr="00114CC1" w:rsidRDefault="00572A99" w:rsidP="00817CE7">
      <w:pPr>
        <w:spacing w:line="480" w:lineRule="auto"/>
        <w:jc w:val="both"/>
        <w:rPr>
          <w:rFonts w:ascii="Times New Roman" w:hAnsi="Times New Roman" w:cs="Times New Roman"/>
          <w:lang w:val="es-ES_tradnl"/>
        </w:rPr>
      </w:pPr>
    </w:p>
    <w:p w14:paraId="7B49842A" w14:textId="1427C07B" w:rsidR="000C2DAC" w:rsidRPr="00114CC1" w:rsidRDefault="000C2DA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Respecto del diseño del programa, se trató de indagar sobre los clientes para entender cuál era el apartado que </w:t>
      </w:r>
      <w:r w:rsidR="00293BE9">
        <w:rPr>
          <w:rFonts w:ascii="Times New Roman" w:hAnsi="Times New Roman" w:cs="Times New Roman"/>
          <w:lang w:val="es-ES_tradnl"/>
        </w:rPr>
        <w:t>más</w:t>
      </w:r>
      <w:r w:rsidRPr="00114CC1">
        <w:rPr>
          <w:rFonts w:ascii="Times New Roman" w:hAnsi="Times New Roman" w:cs="Times New Roman"/>
          <w:lang w:val="es-ES_tradnl"/>
        </w:rPr>
        <w:t xml:space="preserve"> atractivo le </w:t>
      </w:r>
      <w:r w:rsidR="00293BE9">
        <w:rPr>
          <w:rFonts w:ascii="Times New Roman" w:hAnsi="Times New Roman" w:cs="Times New Roman"/>
          <w:lang w:val="es-ES_tradnl"/>
        </w:rPr>
        <w:t>parecía</w:t>
      </w:r>
      <w:r w:rsidRPr="00114CC1">
        <w:rPr>
          <w:rFonts w:ascii="Times New Roman" w:hAnsi="Times New Roman" w:cs="Times New Roman"/>
          <w:lang w:val="es-ES_tradnl"/>
        </w:rPr>
        <w:t xml:space="preserve">: acumular puntos para canjear por premios, tener beneficios por ser cliente o participar del sorteo de experiencias. </w:t>
      </w:r>
      <w:bookmarkStart w:id="40" w:name="_Hlk129996063"/>
      <w:r w:rsidRPr="00114CC1">
        <w:rPr>
          <w:rFonts w:ascii="Times New Roman" w:hAnsi="Times New Roman" w:cs="Times New Roman"/>
          <w:lang w:val="es-ES_tradnl"/>
        </w:rPr>
        <w:t>En este sentido, el 40% de los entrevistados ponderó como principal la opción de acumulación de puntos, quedando la alternativa de beneficios por pertenecer segunda con el 36% de las menciones, el 17% mencionó que todas son igual de importantes y solo el 6% se inclinó por la opción de sorteos de experiencias</w:t>
      </w:r>
      <w:bookmarkEnd w:id="40"/>
      <w:r w:rsidRPr="00114CC1">
        <w:rPr>
          <w:rFonts w:ascii="Times New Roman" w:hAnsi="Times New Roman" w:cs="Times New Roman"/>
          <w:lang w:val="es-ES_tradnl"/>
        </w:rPr>
        <w:t xml:space="preserve">. </w:t>
      </w:r>
    </w:p>
    <w:p w14:paraId="6903B649" w14:textId="77777777" w:rsidR="00572A99" w:rsidRPr="00114CC1" w:rsidRDefault="00572A99" w:rsidP="00817CE7">
      <w:pPr>
        <w:spacing w:line="480" w:lineRule="auto"/>
        <w:jc w:val="both"/>
        <w:rPr>
          <w:rFonts w:ascii="Times New Roman" w:hAnsi="Times New Roman" w:cs="Times New Roman"/>
          <w:lang w:val="es-ES_tradnl"/>
        </w:rPr>
      </w:pPr>
    </w:p>
    <w:p w14:paraId="400CAE5A" w14:textId="223BED07" w:rsidR="000C2DAC" w:rsidRPr="00114CC1" w:rsidRDefault="000C2DA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Como veíamos en un principio, del total de encuestados solo el 39% de las personas que conformaban la base formaban parte del programa. Al consultarles por su interés a la base general, el 87% de los clientes mencionaron que les interesa participar del mismo.</w:t>
      </w:r>
    </w:p>
    <w:p w14:paraId="5D031203" w14:textId="77777777" w:rsidR="00572A99" w:rsidRPr="00114CC1" w:rsidRDefault="00572A99" w:rsidP="00817CE7">
      <w:pPr>
        <w:spacing w:line="480" w:lineRule="auto"/>
        <w:jc w:val="both"/>
        <w:rPr>
          <w:rFonts w:ascii="Times New Roman" w:hAnsi="Times New Roman" w:cs="Times New Roman"/>
          <w:lang w:val="es-ES_tradnl"/>
        </w:rPr>
      </w:pPr>
    </w:p>
    <w:p w14:paraId="632C2EF9" w14:textId="703E2E1B" w:rsidR="001E5519" w:rsidRDefault="000C2DAC" w:rsidP="00817CE7">
      <w:pPr>
        <w:spacing w:line="480" w:lineRule="auto"/>
        <w:jc w:val="both"/>
        <w:rPr>
          <w:rFonts w:ascii="Times New Roman" w:hAnsi="Times New Roman" w:cs="Times New Roman"/>
          <w:lang w:val="es-ES_tradnl"/>
        </w:rPr>
      </w:pPr>
      <w:bookmarkStart w:id="41" w:name="_Hlk129996086"/>
      <w:r w:rsidRPr="00114CC1">
        <w:rPr>
          <w:rFonts w:ascii="Times New Roman" w:hAnsi="Times New Roman" w:cs="Times New Roman"/>
          <w:lang w:val="es-ES_tradnl"/>
        </w:rPr>
        <w:t>En cuanto a premios, se buscó también entender cuáles son las categorías ponderadas por los clientes, con el objetivo de analizar si la oferta de premios que el programa tiene es suficiente o se deben ampliar a nuevos rubros con nuevas alianzas. En este caso,</w:t>
      </w:r>
      <w:r w:rsidR="001E5519" w:rsidRPr="00114CC1">
        <w:rPr>
          <w:rFonts w:ascii="Times New Roman" w:hAnsi="Times New Roman" w:cs="Times New Roman"/>
          <w:lang w:val="es-ES_tradnl"/>
        </w:rPr>
        <w:t xml:space="preserve"> la principal respuesta fue la de solicitar una mejora en los catálogos de premios, siendo que las </w:t>
      </w:r>
      <w:r w:rsidRPr="00114CC1">
        <w:rPr>
          <w:rFonts w:ascii="Times New Roman" w:hAnsi="Times New Roman" w:cs="Times New Roman"/>
          <w:lang w:val="es-ES_tradnl"/>
        </w:rPr>
        <w:t xml:space="preserve">categorías </w:t>
      </w:r>
      <w:r w:rsidR="001E5519" w:rsidRPr="00114CC1">
        <w:rPr>
          <w:rFonts w:ascii="Times New Roman" w:hAnsi="Times New Roman" w:cs="Times New Roman"/>
          <w:lang w:val="es-ES_tradnl"/>
        </w:rPr>
        <w:t>indicadas</w:t>
      </w:r>
      <w:r w:rsidRPr="00114CC1">
        <w:rPr>
          <w:rFonts w:ascii="Times New Roman" w:hAnsi="Times New Roman" w:cs="Times New Roman"/>
          <w:lang w:val="es-ES_tradnl"/>
        </w:rPr>
        <w:t xml:space="preserve"> por los clientes como “interesantes” y “muy interesantes” son: </w:t>
      </w:r>
    </w:p>
    <w:p w14:paraId="1C7BAB03" w14:textId="711575F8" w:rsidR="007559EB" w:rsidRPr="00114CC1" w:rsidRDefault="007559EB" w:rsidP="00817CE7">
      <w:pPr>
        <w:spacing w:line="480" w:lineRule="auto"/>
        <w:jc w:val="both"/>
        <w:rPr>
          <w:rFonts w:ascii="Times New Roman" w:hAnsi="Times New Roman" w:cs="Times New Roman"/>
          <w:lang w:val="es-ES_tradnl"/>
        </w:rPr>
      </w:pPr>
      <w:r w:rsidRPr="007559EB">
        <w:rPr>
          <w:rFonts w:ascii="Times New Roman" w:hAnsi="Times New Roman" w:cs="Times New Roman"/>
          <w:noProof/>
          <w:lang w:val="es-AR" w:eastAsia="es-AR"/>
        </w:rPr>
        <w:drawing>
          <wp:inline distT="0" distB="0" distL="0" distR="0" wp14:anchorId="5F5B9A96" wp14:editId="3D77D596">
            <wp:extent cx="4258507" cy="3409950"/>
            <wp:effectExtent l="114300" t="76200" r="104140" b="133350"/>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a:blip r:embed="rId14"/>
                    <a:stretch>
                      <a:fillRect/>
                    </a:stretch>
                  </pic:blipFill>
                  <pic:spPr>
                    <a:xfrm>
                      <a:off x="0" y="0"/>
                      <a:ext cx="4285231" cy="3431349"/>
                    </a:xfrm>
                    <a:prstGeom prst="rect">
                      <a:avLst/>
                    </a:prstGeom>
                    <a:solidFill>
                      <a:srgbClr val="FFFFFF">
                        <a:shade val="85000"/>
                      </a:srgbClr>
                    </a:solidFill>
                    <a:ln w="635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41"/>
    <w:p w14:paraId="3C339548" w14:textId="5F69F3A3" w:rsidR="001E5519" w:rsidRDefault="00DA5BF4" w:rsidP="00817CE7">
      <w:pPr>
        <w:spacing w:line="480" w:lineRule="auto"/>
        <w:jc w:val="both"/>
        <w:rPr>
          <w:rFonts w:ascii="Times New Roman" w:hAnsi="Times New Roman" w:cs="Times New Roman"/>
          <w:i/>
          <w:iCs/>
          <w:lang w:val="es-ES_tradnl"/>
        </w:rPr>
      </w:pPr>
      <w:r>
        <w:rPr>
          <w:rFonts w:ascii="Times New Roman" w:hAnsi="Times New Roman" w:cs="Times New Roman"/>
          <w:i/>
          <w:iCs/>
          <w:lang w:val="es-ES_tradnl"/>
        </w:rPr>
        <w:t>I</w:t>
      </w:r>
      <w:r w:rsidR="004D0017">
        <w:rPr>
          <w:rFonts w:ascii="Times New Roman" w:hAnsi="Times New Roman" w:cs="Times New Roman"/>
          <w:i/>
          <w:iCs/>
          <w:lang w:val="es-ES_tradnl"/>
        </w:rPr>
        <w:t>magen</w:t>
      </w:r>
      <w:r w:rsidR="007559EB" w:rsidRPr="007559EB">
        <w:rPr>
          <w:rFonts w:ascii="Times New Roman" w:hAnsi="Times New Roman" w:cs="Times New Roman"/>
          <w:i/>
          <w:iCs/>
          <w:lang w:val="es-ES_tradnl"/>
        </w:rPr>
        <w:t>: Categoría de premios identificados por los encuestados como “Muy Interesantes” o “Interesantes”. Fuente: Elaboración propia.</w:t>
      </w:r>
    </w:p>
    <w:p w14:paraId="19E09E30" w14:textId="77777777" w:rsidR="007559EB" w:rsidRPr="007559EB" w:rsidRDefault="007559EB" w:rsidP="00817CE7">
      <w:pPr>
        <w:spacing w:line="480" w:lineRule="auto"/>
        <w:jc w:val="both"/>
        <w:rPr>
          <w:rFonts w:ascii="Times New Roman" w:hAnsi="Times New Roman" w:cs="Times New Roman"/>
          <w:i/>
          <w:iCs/>
          <w:lang w:val="es-ES_tradnl"/>
        </w:rPr>
      </w:pPr>
    </w:p>
    <w:p w14:paraId="55E3A298" w14:textId="7000E514" w:rsidR="00F6211E" w:rsidRPr="00114CC1" w:rsidRDefault="00F6211E" w:rsidP="00817CE7">
      <w:pPr>
        <w:spacing w:line="480" w:lineRule="auto"/>
        <w:jc w:val="both"/>
        <w:rPr>
          <w:rFonts w:ascii="Times New Roman" w:hAnsi="Times New Roman" w:cs="Times New Roman"/>
          <w:lang w:val="es-ES_tradnl"/>
        </w:rPr>
      </w:pPr>
      <w:bookmarkStart w:id="42" w:name="_Hlk129996096"/>
      <w:r w:rsidRPr="00114CC1">
        <w:rPr>
          <w:rFonts w:ascii="Times New Roman" w:hAnsi="Times New Roman" w:cs="Times New Roman"/>
          <w:lang w:val="es-ES_tradnl"/>
        </w:rPr>
        <w:t>En contraposición con lo anterior, las categorías que menor interés despertaba</w:t>
      </w:r>
      <w:r w:rsidR="007E1692">
        <w:rPr>
          <w:rFonts w:ascii="Times New Roman" w:hAnsi="Times New Roman" w:cs="Times New Roman"/>
          <w:lang w:val="es-ES_tradnl"/>
        </w:rPr>
        <w:t>n</w:t>
      </w:r>
      <w:r w:rsidRPr="00114CC1">
        <w:rPr>
          <w:rFonts w:ascii="Times New Roman" w:hAnsi="Times New Roman" w:cs="Times New Roman"/>
          <w:lang w:val="es-ES_tradnl"/>
        </w:rPr>
        <w:t xml:space="preserve"> en la gente y donde el “indiferente” ponderaba por sobre las posibles respuestas, destacamos los siguientes rubros de premios: millas de Smiles (70%), artículos de camping (70%), bebidas (61%), artículos para el auto (59%), artículos de free shop (58%) y experiencias deportivas o de turismo aventura (57%).</w:t>
      </w:r>
    </w:p>
    <w:bookmarkEnd w:id="42"/>
    <w:p w14:paraId="3B8A8CB5" w14:textId="77777777" w:rsidR="00572A99" w:rsidRPr="00114CC1" w:rsidRDefault="00572A99" w:rsidP="00817CE7">
      <w:pPr>
        <w:spacing w:line="480" w:lineRule="auto"/>
        <w:jc w:val="both"/>
        <w:rPr>
          <w:rFonts w:ascii="Times New Roman" w:hAnsi="Times New Roman" w:cs="Times New Roman"/>
          <w:lang w:val="es-ES_tradnl"/>
        </w:rPr>
      </w:pPr>
    </w:p>
    <w:p w14:paraId="4CDE2BC1" w14:textId="1113FABB" w:rsidR="00F6211E" w:rsidRPr="00114CC1" w:rsidRDefault="00F6211E" w:rsidP="00817CE7">
      <w:pPr>
        <w:spacing w:line="480" w:lineRule="auto"/>
        <w:jc w:val="both"/>
        <w:rPr>
          <w:rFonts w:ascii="Times New Roman" w:hAnsi="Times New Roman" w:cs="Times New Roman"/>
          <w:lang w:val="es-ES_tradnl"/>
        </w:rPr>
      </w:pPr>
      <w:bookmarkStart w:id="43" w:name="_Hlk129996114"/>
      <w:r w:rsidRPr="00114CC1">
        <w:rPr>
          <w:rFonts w:ascii="Times New Roman" w:hAnsi="Times New Roman" w:cs="Times New Roman"/>
          <w:lang w:val="es-ES_tradnl"/>
        </w:rPr>
        <w:t xml:space="preserve">Respecto a beneficios, también se buscó entender cuáles eran las categorías de mayor importancia para los clientes y analizar </w:t>
      </w:r>
      <w:r w:rsidR="002267F1" w:rsidRPr="00114CC1">
        <w:rPr>
          <w:rFonts w:ascii="Times New Roman" w:hAnsi="Times New Roman" w:cs="Times New Roman"/>
          <w:lang w:val="es-ES_tradnl"/>
        </w:rPr>
        <w:t>qué</w:t>
      </w:r>
      <w:r w:rsidRPr="00114CC1">
        <w:rPr>
          <w:rFonts w:ascii="Times New Roman" w:hAnsi="Times New Roman" w:cs="Times New Roman"/>
          <w:lang w:val="es-ES_tradnl"/>
        </w:rPr>
        <w:t xml:space="preserve"> tan robusta es la propuesta que presenta actualmente el Programa Beneficia. Los resultados de este análisis mostraron que los clientes valoran beneficios principalmente en electrónica y tecnología, viajes, gastronomía, </w:t>
      </w:r>
      <w:r w:rsidR="00572A99" w:rsidRPr="00114CC1">
        <w:rPr>
          <w:rFonts w:ascii="Times New Roman" w:hAnsi="Times New Roman" w:cs="Times New Roman"/>
          <w:lang w:val="es-ES_tradnl"/>
        </w:rPr>
        <w:t>combustible y entretenimiento.</w:t>
      </w:r>
    </w:p>
    <w:bookmarkEnd w:id="43"/>
    <w:p w14:paraId="6A36A341" w14:textId="2054BBE6" w:rsidR="00572A99" w:rsidRPr="00114CC1" w:rsidRDefault="00572A99" w:rsidP="00817CE7">
      <w:pPr>
        <w:spacing w:line="480" w:lineRule="auto"/>
        <w:jc w:val="both"/>
        <w:rPr>
          <w:rFonts w:ascii="Times New Roman" w:hAnsi="Times New Roman" w:cs="Times New Roman"/>
          <w:lang w:val="es-ES_tradnl"/>
        </w:rPr>
      </w:pPr>
    </w:p>
    <w:p w14:paraId="5D7E52E6" w14:textId="205D60B7" w:rsidR="00572A99" w:rsidRPr="00114CC1" w:rsidRDefault="00572A9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Por otro lado, enfocados en el vínculo del cliente con el programa, se indagó respecto al tiempo que el cliente </w:t>
      </w:r>
      <w:r w:rsidR="00513DB1">
        <w:rPr>
          <w:rFonts w:ascii="Times New Roman" w:hAnsi="Times New Roman" w:cs="Times New Roman"/>
          <w:lang w:val="es-ES_tradnl"/>
        </w:rPr>
        <w:t>podría esperar</w:t>
      </w:r>
      <w:r w:rsidRPr="00114CC1">
        <w:rPr>
          <w:rFonts w:ascii="Times New Roman" w:hAnsi="Times New Roman" w:cs="Times New Roman"/>
          <w:lang w:val="es-ES_tradnl"/>
        </w:rPr>
        <w:t xml:space="preserve"> para recibir un premio acorde, profundizando además en operacionalizar esta variable y </w:t>
      </w:r>
      <w:r w:rsidR="00513DB1">
        <w:rPr>
          <w:rFonts w:ascii="Times New Roman" w:hAnsi="Times New Roman" w:cs="Times New Roman"/>
          <w:lang w:val="es-ES_tradnl"/>
        </w:rPr>
        <w:t>especificar</w:t>
      </w:r>
      <w:r w:rsidRPr="00114CC1">
        <w:rPr>
          <w:rFonts w:ascii="Times New Roman" w:hAnsi="Times New Roman" w:cs="Times New Roman"/>
          <w:lang w:val="es-ES_tradnl"/>
        </w:rPr>
        <w:t xml:space="preserve"> a qué se refiere un cliente cuando hable de un premio acorde. En primera instancia, </w:t>
      </w:r>
      <w:r w:rsidR="007E1692">
        <w:rPr>
          <w:rFonts w:ascii="Times New Roman" w:hAnsi="Times New Roman" w:cs="Times New Roman"/>
          <w:lang w:val="es-ES_tradnl"/>
        </w:rPr>
        <w:t xml:space="preserve">se </w:t>
      </w:r>
      <w:r w:rsidRPr="00114CC1">
        <w:rPr>
          <w:rFonts w:ascii="Times New Roman" w:hAnsi="Times New Roman" w:cs="Times New Roman"/>
          <w:lang w:val="es-ES_tradnl"/>
        </w:rPr>
        <w:t>descubri</w:t>
      </w:r>
      <w:r w:rsidR="007E1692">
        <w:rPr>
          <w:rFonts w:ascii="Times New Roman" w:hAnsi="Times New Roman" w:cs="Times New Roman"/>
          <w:lang w:val="es-ES_tradnl"/>
        </w:rPr>
        <w:t>ó</w:t>
      </w:r>
      <w:r w:rsidRPr="00114CC1">
        <w:rPr>
          <w:rFonts w:ascii="Times New Roman" w:hAnsi="Times New Roman" w:cs="Times New Roman"/>
          <w:lang w:val="es-ES_tradnl"/>
        </w:rPr>
        <w:t xml:space="preserve"> que los clientes mencionan, en promedio, que el tiempo máximo en el que esperan canjear un premio es de 9 a 12 meses, siendo el mínimo esperable de 1 a 3 meses. En este plazo máximo, en valores nominales, los clientes respondieron que en promedio esperarían recibir un premio de entre $1.500 y $3.000, aunque todos coincidieron en que esto saben estará atado a su nivel de facturación para con el Grupo Sancor Seguros</w:t>
      </w:r>
      <w:r w:rsidR="00513DB1">
        <w:rPr>
          <w:rFonts w:ascii="Times New Roman" w:hAnsi="Times New Roman" w:cs="Times New Roman"/>
          <w:lang w:val="es-ES_tradnl"/>
        </w:rPr>
        <w:t xml:space="preserve"> y al tan importante componente inflacionario de la economía del país, esperando que este valor aumente conforme aumente la inflación</w:t>
      </w:r>
      <w:r w:rsidRPr="00114CC1">
        <w:rPr>
          <w:rFonts w:ascii="Times New Roman" w:hAnsi="Times New Roman" w:cs="Times New Roman"/>
          <w:lang w:val="es-ES_tradnl"/>
        </w:rPr>
        <w:t>.</w:t>
      </w:r>
    </w:p>
    <w:p w14:paraId="5BF36D60" w14:textId="77777777" w:rsidR="00572A99" w:rsidRPr="00114CC1" w:rsidRDefault="00572A99" w:rsidP="00817CE7">
      <w:pPr>
        <w:spacing w:line="480" w:lineRule="auto"/>
        <w:jc w:val="both"/>
        <w:rPr>
          <w:rFonts w:ascii="Times New Roman" w:hAnsi="Times New Roman" w:cs="Times New Roman"/>
          <w:lang w:val="es-ES_tradnl"/>
        </w:rPr>
      </w:pPr>
    </w:p>
    <w:p w14:paraId="51844533" w14:textId="7BB330B9" w:rsidR="00513DB1" w:rsidRDefault="00572A9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el siguiente apartado de la investigación, se les solicitó a los clientes puedan referenciarnos programas de cualquier tipo de industria, en los que estén participando y recibiendo premios o beneficios por ser clientes de dicha empresa. De manera espontánea, los tres programas más nombrados fueron</w:t>
      </w:r>
      <w:r w:rsidR="00513DB1">
        <w:rPr>
          <w:rFonts w:ascii="Times New Roman" w:hAnsi="Times New Roman" w:cs="Times New Roman"/>
          <w:lang w:val="es-ES_tradnl"/>
        </w:rPr>
        <w:t xml:space="preserve"> los siguientes</w:t>
      </w:r>
      <w:r w:rsidRPr="00114CC1">
        <w:rPr>
          <w:rFonts w:ascii="Times New Roman" w:hAnsi="Times New Roman" w:cs="Times New Roman"/>
          <w:lang w:val="es-ES_tradnl"/>
        </w:rPr>
        <w:t xml:space="preserve">: </w:t>
      </w:r>
    </w:p>
    <w:p w14:paraId="1E87A0C6" w14:textId="24612AAF" w:rsidR="00513DB1" w:rsidRDefault="00513DB1" w:rsidP="00817CE7">
      <w:pPr>
        <w:spacing w:line="480" w:lineRule="auto"/>
        <w:jc w:val="both"/>
        <w:rPr>
          <w:rFonts w:ascii="Times New Roman" w:hAnsi="Times New Roman" w:cs="Times New Roman"/>
          <w:lang w:val="es-ES_tradnl"/>
        </w:rPr>
      </w:pPr>
    </w:p>
    <w:p w14:paraId="3EAF509E" w14:textId="39D6BE53" w:rsidR="00513DB1" w:rsidRDefault="00513DB1" w:rsidP="00817CE7">
      <w:pPr>
        <w:spacing w:line="480" w:lineRule="auto"/>
        <w:jc w:val="center"/>
        <w:rPr>
          <w:rFonts w:ascii="Times New Roman" w:hAnsi="Times New Roman" w:cs="Times New Roman"/>
          <w:lang w:val="es-ES_tradnl"/>
        </w:rPr>
      </w:pPr>
      <w:r>
        <w:rPr>
          <w:noProof/>
          <w:lang w:val="es-AR" w:eastAsia="es-AR"/>
        </w:rPr>
        <w:drawing>
          <wp:inline distT="0" distB="0" distL="0" distR="0" wp14:anchorId="7333F640" wp14:editId="63204742">
            <wp:extent cx="5429250" cy="2743200"/>
            <wp:effectExtent l="0" t="0" r="0" b="0"/>
            <wp:docPr id="13" name="Gráfico 13">
              <a:extLst xmlns:a="http://schemas.openxmlformats.org/drawingml/2006/main">
                <a:ext uri="{FF2B5EF4-FFF2-40B4-BE49-F238E27FC236}">
                  <a16:creationId xmlns:a16="http://schemas.microsoft.com/office/drawing/2014/main" id="{00F51BCF-3482-4074-9840-526660DB4C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E5051C9" w14:textId="4D6925F8" w:rsidR="00513DB1" w:rsidRPr="00BD7155" w:rsidRDefault="00513DB1" w:rsidP="00817CE7">
      <w:pPr>
        <w:spacing w:line="480" w:lineRule="auto"/>
        <w:jc w:val="both"/>
        <w:rPr>
          <w:rFonts w:ascii="Times New Roman" w:hAnsi="Times New Roman" w:cs="Times New Roman"/>
          <w:i/>
          <w:iCs/>
          <w:lang w:val="es-ES_tradnl"/>
        </w:rPr>
      </w:pPr>
      <w:r w:rsidRPr="00BD7155">
        <w:rPr>
          <w:rFonts w:ascii="Times New Roman" w:hAnsi="Times New Roman" w:cs="Times New Roman"/>
          <w:i/>
          <w:iCs/>
          <w:lang w:val="es-ES_tradnl"/>
        </w:rPr>
        <w:t>Gráfico: T</w:t>
      </w:r>
      <w:r w:rsidR="00BD7155" w:rsidRPr="00BD7155">
        <w:rPr>
          <w:rFonts w:ascii="Times New Roman" w:hAnsi="Times New Roman" w:cs="Times New Roman"/>
          <w:i/>
          <w:iCs/>
          <w:lang w:val="es-ES_tradnl"/>
        </w:rPr>
        <w:t>OM de programa de fidelización. Fuente: Elaboración propia.</w:t>
      </w:r>
    </w:p>
    <w:p w14:paraId="3CD00F1C" w14:textId="77777777" w:rsidR="00513DB1" w:rsidRDefault="00513DB1" w:rsidP="00817CE7">
      <w:pPr>
        <w:spacing w:line="480" w:lineRule="auto"/>
        <w:jc w:val="both"/>
        <w:rPr>
          <w:rFonts w:ascii="Times New Roman" w:hAnsi="Times New Roman" w:cs="Times New Roman"/>
          <w:lang w:val="es-ES_tradnl"/>
        </w:rPr>
      </w:pPr>
    </w:p>
    <w:p w14:paraId="6DB92E55" w14:textId="55E273E2" w:rsidR="00572A99" w:rsidRPr="00114CC1" w:rsidRDefault="00572A9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Posteriormente, y de manera guiada, los entrevistados mencionaron </w:t>
      </w:r>
      <w:r w:rsidR="002D5C23" w:rsidRPr="00114CC1">
        <w:rPr>
          <w:rFonts w:ascii="Times New Roman" w:hAnsi="Times New Roman" w:cs="Times New Roman"/>
          <w:lang w:val="es-ES_tradnl"/>
        </w:rPr>
        <w:t>ser parte de</w:t>
      </w:r>
      <w:r w:rsidRPr="00114CC1">
        <w:rPr>
          <w:rFonts w:ascii="Times New Roman" w:hAnsi="Times New Roman" w:cs="Times New Roman"/>
          <w:lang w:val="es-ES_tradnl"/>
        </w:rPr>
        <w:t xml:space="preserve"> </w:t>
      </w:r>
      <w:r w:rsidR="002D5C23" w:rsidRPr="00114CC1">
        <w:rPr>
          <w:rFonts w:ascii="Times New Roman" w:hAnsi="Times New Roman" w:cs="Times New Roman"/>
          <w:lang w:val="es-ES_tradnl"/>
        </w:rPr>
        <w:t xml:space="preserve">“Jumbo+” de supermercados Jumbo (9%), </w:t>
      </w:r>
      <w:r w:rsidRPr="00114CC1">
        <w:rPr>
          <w:rFonts w:ascii="Times New Roman" w:hAnsi="Times New Roman" w:cs="Times New Roman"/>
          <w:lang w:val="es-ES_tradnl"/>
        </w:rPr>
        <w:t>“Superclub” de Santander</w:t>
      </w:r>
      <w:r w:rsidR="002D5C23" w:rsidRPr="00114CC1">
        <w:rPr>
          <w:rFonts w:ascii="Times New Roman" w:hAnsi="Times New Roman" w:cs="Times New Roman"/>
          <w:lang w:val="es-ES_tradnl"/>
        </w:rPr>
        <w:t xml:space="preserve"> (5%) y</w:t>
      </w:r>
      <w:r w:rsidRPr="00114CC1">
        <w:rPr>
          <w:rFonts w:ascii="Times New Roman" w:hAnsi="Times New Roman" w:cs="Times New Roman"/>
          <w:lang w:val="es-ES_tradnl"/>
        </w:rPr>
        <w:t xml:space="preserve"> “Quiero!” de Galicia</w:t>
      </w:r>
      <w:r w:rsidR="002D5C23" w:rsidRPr="00114CC1">
        <w:rPr>
          <w:rFonts w:ascii="Times New Roman" w:hAnsi="Times New Roman" w:cs="Times New Roman"/>
          <w:lang w:val="es-ES_tradnl"/>
        </w:rPr>
        <w:t xml:space="preserve"> (3%). Si bien un 18% mencionó participar de “otros” programas, todos los entrevistados participan de al menos un programa de relacionamiento o fidelización de clientes.</w:t>
      </w:r>
    </w:p>
    <w:p w14:paraId="69AEF08B" w14:textId="774EF376" w:rsidR="002D5C23" w:rsidRPr="00114CC1" w:rsidRDefault="002D5C23" w:rsidP="00817CE7">
      <w:pPr>
        <w:spacing w:line="480" w:lineRule="auto"/>
        <w:jc w:val="both"/>
        <w:rPr>
          <w:rFonts w:ascii="Times New Roman" w:hAnsi="Times New Roman" w:cs="Times New Roman"/>
          <w:lang w:val="es-ES_tradnl"/>
        </w:rPr>
      </w:pPr>
    </w:p>
    <w:p w14:paraId="40CEB1B1" w14:textId="77777777" w:rsidR="00A87BF3" w:rsidRDefault="002D5C23" w:rsidP="00817CE7">
      <w:pPr>
        <w:spacing w:line="480" w:lineRule="auto"/>
        <w:jc w:val="both"/>
        <w:rPr>
          <w:rFonts w:ascii="Times New Roman" w:hAnsi="Times New Roman" w:cs="Times New Roman"/>
          <w:lang w:val="es-ES_tradnl"/>
        </w:rPr>
      </w:pPr>
      <w:bookmarkStart w:id="44" w:name="_Hlk129996145"/>
      <w:r w:rsidRPr="00114CC1">
        <w:rPr>
          <w:rFonts w:ascii="Times New Roman" w:hAnsi="Times New Roman" w:cs="Times New Roman"/>
          <w:lang w:val="es-ES_tradnl"/>
        </w:rPr>
        <w:t xml:space="preserve">Haciendo foco en los clientes que se encontraban adheridos al Programa Beneficia, y habiendo mencionado que son parte de otros clubes, se les requirió nos mencionen cuáles son las sugerencias de mejoras que propondrían para el actual programa de Sancor Seguros. Las respuestas eran abiertas, por lo que las principales sugerencias son: </w:t>
      </w:r>
    </w:p>
    <w:p w14:paraId="1AD0B1C5" w14:textId="77777777" w:rsidR="00A87BF3" w:rsidRPr="00817CE7" w:rsidRDefault="00A87BF3" w:rsidP="00817CE7">
      <w:pPr>
        <w:pStyle w:val="ListParagraph"/>
        <w:numPr>
          <w:ilvl w:val="0"/>
          <w:numId w:val="14"/>
        </w:numPr>
        <w:spacing w:line="480" w:lineRule="auto"/>
        <w:ind w:left="0" w:firstLine="0"/>
        <w:jc w:val="both"/>
        <w:rPr>
          <w:rFonts w:ascii="Times New Roman" w:hAnsi="Times New Roman" w:cs="Times New Roman"/>
          <w:lang w:val="es-ES_tradnl"/>
        </w:rPr>
      </w:pPr>
      <w:r w:rsidRPr="00817CE7">
        <w:rPr>
          <w:rFonts w:ascii="Times New Roman" w:hAnsi="Times New Roman" w:cs="Times New Roman"/>
          <w:lang w:val="es-ES_tradnl"/>
        </w:rPr>
        <w:t>S</w:t>
      </w:r>
      <w:r w:rsidR="002D5C23" w:rsidRPr="00817CE7">
        <w:rPr>
          <w:rFonts w:ascii="Times New Roman" w:hAnsi="Times New Roman" w:cs="Times New Roman"/>
          <w:lang w:val="es-ES_tradnl"/>
        </w:rPr>
        <w:t>umar puntos más rápido</w:t>
      </w:r>
      <w:r w:rsidRPr="00817CE7">
        <w:rPr>
          <w:rFonts w:ascii="Times New Roman" w:hAnsi="Times New Roman" w:cs="Times New Roman"/>
          <w:lang w:val="es-ES_tradnl"/>
        </w:rPr>
        <w:t>.</w:t>
      </w:r>
    </w:p>
    <w:p w14:paraId="5603A28A" w14:textId="77777777" w:rsidR="00A87BF3" w:rsidRPr="00817CE7" w:rsidRDefault="00A87BF3" w:rsidP="00817CE7">
      <w:pPr>
        <w:pStyle w:val="ListParagraph"/>
        <w:numPr>
          <w:ilvl w:val="0"/>
          <w:numId w:val="14"/>
        </w:numPr>
        <w:spacing w:line="480" w:lineRule="auto"/>
        <w:ind w:left="0" w:firstLine="0"/>
        <w:jc w:val="both"/>
        <w:rPr>
          <w:rFonts w:ascii="Times New Roman" w:hAnsi="Times New Roman" w:cs="Times New Roman"/>
          <w:lang w:val="es-ES_tradnl"/>
        </w:rPr>
      </w:pPr>
      <w:r w:rsidRPr="00817CE7">
        <w:rPr>
          <w:rFonts w:ascii="Times New Roman" w:hAnsi="Times New Roman" w:cs="Times New Roman"/>
          <w:lang w:val="es-ES_tradnl"/>
        </w:rPr>
        <w:t>A</w:t>
      </w:r>
      <w:r w:rsidR="002D5C23" w:rsidRPr="00817CE7">
        <w:rPr>
          <w:rFonts w:ascii="Times New Roman" w:hAnsi="Times New Roman" w:cs="Times New Roman"/>
          <w:lang w:val="es-ES_tradnl"/>
        </w:rPr>
        <w:t>mpliar el catálogo con más premios ponderando principalmente los físicos por sobre los digitales (como vouchers o paquetes de millas)</w:t>
      </w:r>
      <w:r w:rsidRPr="00817CE7">
        <w:rPr>
          <w:rFonts w:ascii="Times New Roman" w:hAnsi="Times New Roman" w:cs="Times New Roman"/>
          <w:lang w:val="es-ES_tradnl"/>
        </w:rPr>
        <w:t>.</w:t>
      </w:r>
    </w:p>
    <w:p w14:paraId="0CE46C58" w14:textId="77777777" w:rsidR="00A87BF3" w:rsidRPr="00817CE7" w:rsidRDefault="00A87BF3" w:rsidP="00817CE7">
      <w:pPr>
        <w:pStyle w:val="ListParagraph"/>
        <w:numPr>
          <w:ilvl w:val="0"/>
          <w:numId w:val="14"/>
        </w:numPr>
        <w:spacing w:line="480" w:lineRule="auto"/>
        <w:ind w:left="0" w:firstLine="0"/>
        <w:jc w:val="both"/>
        <w:rPr>
          <w:rFonts w:ascii="Times New Roman" w:hAnsi="Times New Roman" w:cs="Times New Roman"/>
          <w:lang w:val="es-ES_tradnl"/>
        </w:rPr>
      </w:pPr>
      <w:r w:rsidRPr="00817CE7">
        <w:rPr>
          <w:rFonts w:ascii="Times New Roman" w:hAnsi="Times New Roman" w:cs="Times New Roman"/>
          <w:lang w:val="es-ES_tradnl"/>
        </w:rPr>
        <w:t>O</w:t>
      </w:r>
      <w:r w:rsidR="002D5C23" w:rsidRPr="00817CE7">
        <w:rPr>
          <w:rFonts w:ascii="Times New Roman" w:hAnsi="Times New Roman" w:cs="Times New Roman"/>
          <w:lang w:val="es-ES_tradnl"/>
        </w:rPr>
        <w:t>torgar bonus de puntos por tener contratadas más de una cobertura en Sancor Seguros</w:t>
      </w:r>
      <w:r w:rsidRPr="00817CE7">
        <w:rPr>
          <w:rFonts w:ascii="Times New Roman" w:hAnsi="Times New Roman" w:cs="Times New Roman"/>
          <w:lang w:val="es-ES_tradnl"/>
        </w:rPr>
        <w:t>.</w:t>
      </w:r>
    </w:p>
    <w:p w14:paraId="311FCC68" w14:textId="77777777" w:rsidR="00A87BF3" w:rsidRPr="00817CE7" w:rsidRDefault="00A87BF3" w:rsidP="00817CE7">
      <w:pPr>
        <w:pStyle w:val="ListParagraph"/>
        <w:numPr>
          <w:ilvl w:val="0"/>
          <w:numId w:val="14"/>
        </w:numPr>
        <w:spacing w:line="480" w:lineRule="auto"/>
        <w:ind w:left="0" w:firstLine="0"/>
        <w:jc w:val="both"/>
        <w:rPr>
          <w:rFonts w:ascii="Times New Roman" w:hAnsi="Times New Roman" w:cs="Times New Roman"/>
          <w:lang w:val="es-ES_tradnl"/>
        </w:rPr>
      </w:pPr>
      <w:r w:rsidRPr="00817CE7">
        <w:rPr>
          <w:rFonts w:ascii="Times New Roman" w:hAnsi="Times New Roman" w:cs="Times New Roman"/>
          <w:lang w:val="es-ES_tradnl"/>
        </w:rPr>
        <w:t>A</w:t>
      </w:r>
      <w:r w:rsidR="002D5C23" w:rsidRPr="00817CE7">
        <w:rPr>
          <w:rFonts w:ascii="Times New Roman" w:hAnsi="Times New Roman" w:cs="Times New Roman"/>
          <w:lang w:val="es-ES_tradnl"/>
        </w:rPr>
        <w:t xml:space="preserve">mpliar el catálogo con premios más </w:t>
      </w:r>
      <w:r w:rsidR="00994946" w:rsidRPr="00817CE7">
        <w:rPr>
          <w:rFonts w:ascii="Times New Roman" w:hAnsi="Times New Roman" w:cs="Times New Roman"/>
          <w:lang w:val="es-ES_tradnl"/>
        </w:rPr>
        <w:t>pequeños,</w:t>
      </w:r>
      <w:r w:rsidR="002D5C23" w:rsidRPr="00817CE7">
        <w:rPr>
          <w:rFonts w:ascii="Times New Roman" w:hAnsi="Times New Roman" w:cs="Times New Roman"/>
          <w:lang w:val="es-ES_tradnl"/>
        </w:rPr>
        <w:t xml:space="preserve"> pero más alcanzables</w:t>
      </w:r>
      <w:r w:rsidRPr="00817CE7">
        <w:rPr>
          <w:rFonts w:ascii="Times New Roman" w:hAnsi="Times New Roman" w:cs="Times New Roman"/>
          <w:lang w:val="es-ES_tradnl"/>
        </w:rPr>
        <w:t>.</w:t>
      </w:r>
      <w:r w:rsidR="002D5C23" w:rsidRPr="00817CE7">
        <w:rPr>
          <w:rFonts w:ascii="Times New Roman" w:hAnsi="Times New Roman" w:cs="Times New Roman"/>
          <w:lang w:val="es-ES_tradnl"/>
        </w:rPr>
        <w:t xml:space="preserve"> </w:t>
      </w:r>
    </w:p>
    <w:p w14:paraId="7D416902" w14:textId="2BF1718C" w:rsidR="00994946" w:rsidRPr="00817CE7" w:rsidRDefault="00A87BF3" w:rsidP="00817CE7">
      <w:pPr>
        <w:pStyle w:val="ListParagraph"/>
        <w:numPr>
          <w:ilvl w:val="0"/>
          <w:numId w:val="14"/>
        </w:numPr>
        <w:spacing w:line="480" w:lineRule="auto"/>
        <w:ind w:left="0" w:firstLine="0"/>
        <w:jc w:val="both"/>
        <w:rPr>
          <w:rFonts w:ascii="Times New Roman" w:hAnsi="Times New Roman" w:cs="Times New Roman"/>
          <w:lang w:val="es-ES_tradnl"/>
        </w:rPr>
      </w:pPr>
      <w:r w:rsidRPr="00817CE7">
        <w:rPr>
          <w:rFonts w:ascii="Times New Roman" w:hAnsi="Times New Roman" w:cs="Times New Roman"/>
          <w:lang w:val="es-ES_tradnl"/>
        </w:rPr>
        <w:t>Q</w:t>
      </w:r>
      <w:r w:rsidR="002D5C23" w:rsidRPr="00817CE7">
        <w:rPr>
          <w:rFonts w:ascii="Times New Roman" w:hAnsi="Times New Roman" w:cs="Times New Roman"/>
          <w:lang w:val="es-ES_tradnl"/>
        </w:rPr>
        <w:t xml:space="preserve">ue los premios y beneficios sean de aplicación con una mayor cobertura geográfica. </w:t>
      </w:r>
    </w:p>
    <w:bookmarkEnd w:id="44"/>
    <w:p w14:paraId="625B8723" w14:textId="77777777" w:rsidR="00994946" w:rsidRPr="00114CC1" w:rsidRDefault="00994946" w:rsidP="00817CE7">
      <w:pPr>
        <w:spacing w:line="480" w:lineRule="auto"/>
        <w:jc w:val="both"/>
        <w:rPr>
          <w:rFonts w:ascii="Times New Roman" w:hAnsi="Times New Roman" w:cs="Times New Roman"/>
          <w:lang w:val="es-ES_tradnl"/>
        </w:rPr>
      </w:pPr>
    </w:p>
    <w:p w14:paraId="2ADEF672" w14:textId="2A8EA91E" w:rsidR="002D5C23" w:rsidRPr="00114CC1" w:rsidRDefault="002D5C23" w:rsidP="00817CE7">
      <w:pPr>
        <w:spacing w:line="480" w:lineRule="auto"/>
        <w:jc w:val="both"/>
        <w:rPr>
          <w:rFonts w:ascii="Times New Roman" w:hAnsi="Times New Roman" w:cs="Times New Roman"/>
          <w:lang w:val="es-ES_tradnl"/>
        </w:rPr>
      </w:pPr>
      <w:bookmarkStart w:id="45" w:name="_Hlk129996215"/>
      <w:r w:rsidRPr="00114CC1">
        <w:rPr>
          <w:rFonts w:ascii="Times New Roman" w:hAnsi="Times New Roman" w:cs="Times New Roman"/>
          <w:lang w:val="es-ES_tradnl"/>
        </w:rPr>
        <w:t>Este último punto consideramos que es muy importante en el diagrama estratégico del programa, puesto que casi el 70% de la cartera actual de clientes de Sancor Seguros (y Prevención Salud y Banco del Sol, que son las empresas que se pretenden incorporar) están distribuidas en el interior del país, es decir, fuera de la Ciudad Autónoma de Buenos Aires.</w:t>
      </w:r>
    </w:p>
    <w:bookmarkEnd w:id="45"/>
    <w:p w14:paraId="7F487C28" w14:textId="1AD0002C" w:rsidR="00572A99" w:rsidRPr="00114CC1" w:rsidRDefault="00572A99" w:rsidP="00817CE7">
      <w:pPr>
        <w:spacing w:line="480" w:lineRule="auto"/>
        <w:jc w:val="both"/>
        <w:rPr>
          <w:rFonts w:ascii="Times New Roman" w:hAnsi="Times New Roman" w:cs="Times New Roman"/>
          <w:lang w:val="es-ES_tradnl"/>
        </w:rPr>
      </w:pPr>
    </w:p>
    <w:p w14:paraId="1973DCA8" w14:textId="7D550098" w:rsidR="00E21D71" w:rsidRDefault="00852C3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este punto, se cree muy importante también poder indagar sobre aquellos clientes de Sancor Seguros con pólizas vigentes y que aún no se encuentran adheridos al mismo, principalmente para entender cuáles son aquellos aspectos que no los motivan a adherirse, considerando que el programa no tiene costo</w:t>
      </w:r>
      <w:r w:rsidR="00994946" w:rsidRPr="00114CC1">
        <w:rPr>
          <w:rFonts w:ascii="Times New Roman" w:hAnsi="Times New Roman" w:cs="Times New Roman"/>
          <w:lang w:val="es-ES_tradnl"/>
        </w:rPr>
        <w:t xml:space="preserve"> y que con tan solo unos minutos puede estar recibiendo recompensas de manera gratuita</w:t>
      </w:r>
      <w:r w:rsidRPr="00114CC1">
        <w:rPr>
          <w:rFonts w:ascii="Times New Roman" w:hAnsi="Times New Roman" w:cs="Times New Roman"/>
          <w:lang w:val="es-ES_tradnl"/>
        </w:rPr>
        <w:t>. En este sentido, las principales respuestas fueron que no se encuentran adheridos por</w:t>
      </w:r>
      <w:r w:rsidR="00E21D71">
        <w:rPr>
          <w:rFonts w:ascii="Times New Roman" w:hAnsi="Times New Roman" w:cs="Times New Roman"/>
          <w:lang w:val="es-ES_tradnl"/>
        </w:rPr>
        <w:t xml:space="preserve"> los siguientes motivos: </w:t>
      </w:r>
    </w:p>
    <w:p w14:paraId="67FED576" w14:textId="74B32478" w:rsidR="00852C3C" w:rsidRDefault="00852C3C" w:rsidP="00817CE7">
      <w:pPr>
        <w:spacing w:line="480" w:lineRule="auto"/>
        <w:jc w:val="both"/>
        <w:rPr>
          <w:rFonts w:ascii="Times New Roman" w:hAnsi="Times New Roman" w:cs="Times New Roman"/>
          <w:lang w:val="es-ES_tradnl"/>
        </w:rPr>
      </w:pPr>
    </w:p>
    <w:p w14:paraId="178AF739" w14:textId="2A1ACB65" w:rsidR="00535DEA" w:rsidRDefault="00535DEA" w:rsidP="00817CE7">
      <w:pPr>
        <w:spacing w:line="480" w:lineRule="auto"/>
        <w:jc w:val="center"/>
        <w:rPr>
          <w:rFonts w:ascii="Times New Roman" w:hAnsi="Times New Roman" w:cs="Times New Roman"/>
          <w:lang w:val="es-ES_tradnl"/>
        </w:rPr>
      </w:pPr>
      <w:r>
        <w:rPr>
          <w:noProof/>
          <w:lang w:val="es-AR" w:eastAsia="es-AR"/>
        </w:rPr>
        <w:drawing>
          <wp:inline distT="0" distB="0" distL="0" distR="0" wp14:anchorId="5E69EA53" wp14:editId="3121705F">
            <wp:extent cx="5419725" cy="2352675"/>
            <wp:effectExtent l="0" t="0" r="9525" b="9525"/>
            <wp:docPr id="14" name="Gráfico 14">
              <a:extLst xmlns:a="http://schemas.openxmlformats.org/drawingml/2006/main">
                <a:ext uri="{FF2B5EF4-FFF2-40B4-BE49-F238E27FC236}">
                  <a16:creationId xmlns:a16="http://schemas.microsoft.com/office/drawing/2014/main" id="{4D20AC99-67C7-C443-A26E-55B6EC3F1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F9B22A" w14:textId="6337417C" w:rsidR="00535DEA" w:rsidRPr="00535DEA" w:rsidRDefault="00535DEA" w:rsidP="00817CE7">
      <w:pPr>
        <w:spacing w:line="480" w:lineRule="auto"/>
        <w:jc w:val="both"/>
        <w:rPr>
          <w:rFonts w:ascii="Times New Roman" w:hAnsi="Times New Roman" w:cs="Times New Roman"/>
          <w:i/>
          <w:iCs/>
          <w:lang w:val="es-ES_tradnl"/>
        </w:rPr>
      </w:pPr>
      <w:r w:rsidRPr="00535DEA">
        <w:rPr>
          <w:rFonts w:ascii="Times New Roman" w:hAnsi="Times New Roman" w:cs="Times New Roman"/>
          <w:i/>
          <w:iCs/>
          <w:lang w:val="es-ES_tradnl"/>
        </w:rPr>
        <w:t>Gráfico: Principales motivos por los que no se encuentra adherido al programa Beneficia. Fuente: Elaboración propia.</w:t>
      </w:r>
    </w:p>
    <w:p w14:paraId="64142A99" w14:textId="77777777" w:rsidR="00535DEA" w:rsidRPr="00114CC1" w:rsidRDefault="00535DEA" w:rsidP="00817CE7">
      <w:pPr>
        <w:spacing w:line="480" w:lineRule="auto"/>
        <w:jc w:val="both"/>
        <w:rPr>
          <w:rFonts w:ascii="Times New Roman" w:hAnsi="Times New Roman" w:cs="Times New Roman"/>
          <w:lang w:val="es-ES_tradnl"/>
        </w:rPr>
      </w:pPr>
    </w:p>
    <w:p w14:paraId="7867CF06" w14:textId="77777777" w:rsidR="00B00BA8" w:rsidRDefault="00B00BA8" w:rsidP="00817CE7">
      <w:pPr>
        <w:spacing w:line="480" w:lineRule="auto"/>
        <w:jc w:val="both"/>
        <w:rPr>
          <w:rFonts w:ascii="Times New Roman" w:hAnsi="Times New Roman" w:cs="Times New Roman"/>
          <w:lang w:val="es-ES_tradnl"/>
        </w:rPr>
      </w:pPr>
      <w:r>
        <w:rPr>
          <w:rFonts w:ascii="Times New Roman" w:hAnsi="Times New Roman" w:cs="Times New Roman"/>
          <w:lang w:val="es-ES_tradnl"/>
        </w:rPr>
        <w:t>L</w:t>
      </w:r>
      <w:r w:rsidR="00852C3C" w:rsidRPr="00114CC1">
        <w:rPr>
          <w:rFonts w:ascii="Times New Roman" w:hAnsi="Times New Roman" w:cs="Times New Roman"/>
          <w:lang w:val="es-ES_tradnl"/>
        </w:rPr>
        <w:t>a última instancia de la investigación</w:t>
      </w:r>
      <w:r>
        <w:rPr>
          <w:rFonts w:ascii="Times New Roman" w:hAnsi="Times New Roman" w:cs="Times New Roman"/>
          <w:lang w:val="es-ES_tradnl"/>
        </w:rPr>
        <w:t xml:space="preserve"> se ce</w:t>
      </w:r>
      <w:r w:rsidR="00355C70" w:rsidRPr="00114CC1">
        <w:rPr>
          <w:rFonts w:ascii="Times New Roman" w:hAnsi="Times New Roman" w:cs="Times New Roman"/>
          <w:lang w:val="es-ES_tradnl"/>
        </w:rPr>
        <w:t xml:space="preserve">ntra </w:t>
      </w:r>
      <w:r w:rsidR="00852C3C" w:rsidRPr="00114CC1">
        <w:rPr>
          <w:rFonts w:ascii="Times New Roman" w:hAnsi="Times New Roman" w:cs="Times New Roman"/>
          <w:lang w:val="es-ES_tradnl"/>
        </w:rPr>
        <w:t>en aquellos clientes que participan activamente del programa, es decir, que lo conocen</w:t>
      </w:r>
      <w:r w:rsidR="00355C70" w:rsidRPr="00114CC1">
        <w:rPr>
          <w:rFonts w:ascii="Times New Roman" w:hAnsi="Times New Roman" w:cs="Times New Roman"/>
          <w:lang w:val="es-ES_tradnl"/>
        </w:rPr>
        <w:t xml:space="preserve"> y</w:t>
      </w:r>
      <w:r w:rsidR="00852C3C" w:rsidRPr="00114CC1">
        <w:rPr>
          <w:rFonts w:ascii="Times New Roman" w:hAnsi="Times New Roman" w:cs="Times New Roman"/>
          <w:lang w:val="es-ES_tradnl"/>
        </w:rPr>
        <w:t xml:space="preserve"> están adheridos</w:t>
      </w:r>
      <w:r w:rsidR="00355C70" w:rsidRPr="00114CC1">
        <w:rPr>
          <w:rFonts w:ascii="Times New Roman" w:hAnsi="Times New Roman" w:cs="Times New Roman"/>
          <w:lang w:val="es-ES_tradnl"/>
        </w:rPr>
        <w:t>. Al consultar,</w:t>
      </w:r>
      <w:r>
        <w:rPr>
          <w:rFonts w:ascii="Times New Roman" w:hAnsi="Times New Roman" w:cs="Times New Roman"/>
          <w:lang w:val="es-ES_tradnl"/>
        </w:rPr>
        <w:t xml:space="preserve"> los principales emergentes fueron los siguientes:</w:t>
      </w:r>
    </w:p>
    <w:p w14:paraId="1851F00E" w14:textId="77777777" w:rsidR="00B00BA8" w:rsidRDefault="00B00BA8"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E</w:t>
      </w:r>
      <w:r w:rsidR="00355C70" w:rsidRPr="00B00BA8">
        <w:rPr>
          <w:rFonts w:ascii="Times New Roman" w:hAnsi="Times New Roman" w:cs="Times New Roman"/>
          <w:lang w:val="es-ES_tradnl"/>
        </w:rPr>
        <w:t>l 51% de ellos había realizado canjes alguna vez</w:t>
      </w:r>
      <w:r>
        <w:rPr>
          <w:rFonts w:ascii="Times New Roman" w:hAnsi="Times New Roman" w:cs="Times New Roman"/>
          <w:lang w:val="es-ES_tradnl"/>
        </w:rPr>
        <w:t xml:space="preserve">. </w:t>
      </w:r>
    </w:p>
    <w:p w14:paraId="49BFE16E" w14:textId="77777777" w:rsidR="00B00BA8" w:rsidRDefault="00B00BA8"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E</w:t>
      </w:r>
      <w:r w:rsidR="00355C70" w:rsidRPr="00B00BA8">
        <w:rPr>
          <w:rFonts w:ascii="Times New Roman" w:hAnsi="Times New Roman" w:cs="Times New Roman"/>
          <w:lang w:val="es-ES_tradnl"/>
        </w:rPr>
        <w:t xml:space="preserve">l 55% estaba habituado al uso del programa, conociendo cuántos puntos suma mensualmente y su saldo actual aproximado. </w:t>
      </w:r>
    </w:p>
    <w:p w14:paraId="4094C45E" w14:textId="77777777" w:rsidR="00B00BA8" w:rsidRDefault="003F5B90" w:rsidP="00817CE7">
      <w:pPr>
        <w:pStyle w:val="ListParagraph"/>
        <w:numPr>
          <w:ilvl w:val="0"/>
          <w:numId w:val="14"/>
        </w:numPr>
        <w:spacing w:line="480" w:lineRule="auto"/>
        <w:ind w:left="0" w:firstLine="0"/>
        <w:jc w:val="both"/>
        <w:rPr>
          <w:rFonts w:ascii="Times New Roman" w:hAnsi="Times New Roman" w:cs="Times New Roman"/>
          <w:lang w:val="es-ES_tradnl"/>
        </w:rPr>
      </w:pPr>
      <w:r w:rsidRPr="00B00BA8">
        <w:rPr>
          <w:rFonts w:ascii="Times New Roman" w:hAnsi="Times New Roman" w:cs="Times New Roman"/>
          <w:lang w:val="es-ES_tradnl"/>
        </w:rPr>
        <w:t xml:space="preserve">Al momento de consultar respecto de qué le parece el programa, el 70% de las menciones fueron para </w:t>
      </w:r>
      <w:r w:rsidR="00994946" w:rsidRPr="00B00BA8">
        <w:rPr>
          <w:rFonts w:ascii="Times New Roman" w:hAnsi="Times New Roman" w:cs="Times New Roman"/>
          <w:lang w:val="es-ES_tradnl"/>
        </w:rPr>
        <w:t>las categorías</w:t>
      </w:r>
      <w:r w:rsidRPr="00B00BA8">
        <w:rPr>
          <w:rFonts w:ascii="Times New Roman" w:hAnsi="Times New Roman" w:cs="Times New Roman"/>
          <w:lang w:val="es-ES_tradnl"/>
        </w:rPr>
        <w:t xml:space="preserve"> “bueno” y “muy bueno”, siendo que solo el 6 % lo mencionó como “malo” o “muy malo”. </w:t>
      </w:r>
    </w:p>
    <w:p w14:paraId="52744EFE" w14:textId="77777777" w:rsidR="00B00BA8" w:rsidRDefault="00B00BA8" w:rsidP="00817CE7">
      <w:pPr>
        <w:spacing w:line="480" w:lineRule="auto"/>
        <w:jc w:val="both"/>
        <w:rPr>
          <w:rFonts w:ascii="Times New Roman" w:hAnsi="Times New Roman" w:cs="Times New Roman"/>
          <w:lang w:val="es-ES_tradnl"/>
        </w:rPr>
      </w:pPr>
    </w:p>
    <w:p w14:paraId="7C738D33" w14:textId="1B87CC3D" w:rsidR="00B00BA8" w:rsidRPr="00B00BA8" w:rsidRDefault="003F5B90" w:rsidP="00817CE7">
      <w:pPr>
        <w:spacing w:line="480" w:lineRule="auto"/>
        <w:jc w:val="both"/>
        <w:rPr>
          <w:rFonts w:ascii="Times New Roman" w:hAnsi="Times New Roman" w:cs="Times New Roman"/>
          <w:lang w:val="es-ES_tradnl"/>
        </w:rPr>
      </w:pPr>
      <w:r w:rsidRPr="00B00BA8">
        <w:rPr>
          <w:rFonts w:ascii="Times New Roman" w:hAnsi="Times New Roman" w:cs="Times New Roman"/>
          <w:lang w:val="es-ES_tradnl"/>
        </w:rPr>
        <w:t xml:space="preserve">No </w:t>
      </w:r>
      <w:r w:rsidR="00DB3355" w:rsidRPr="00B00BA8">
        <w:rPr>
          <w:rFonts w:ascii="Times New Roman" w:hAnsi="Times New Roman" w:cs="Times New Roman"/>
          <w:lang w:val="es-ES_tradnl"/>
        </w:rPr>
        <w:t>obstante,</w:t>
      </w:r>
      <w:r w:rsidRPr="00B00BA8">
        <w:rPr>
          <w:rFonts w:ascii="Times New Roman" w:hAnsi="Times New Roman" w:cs="Times New Roman"/>
          <w:lang w:val="es-ES_tradnl"/>
        </w:rPr>
        <w:t xml:space="preserve"> también se les consultó respecto de sugerencias o propuesta de mejora, dentro de lo que se destaca: </w:t>
      </w:r>
    </w:p>
    <w:p w14:paraId="42C8CC6E" w14:textId="77777777" w:rsidR="00B00BA8" w:rsidRPr="00817CE7" w:rsidRDefault="00B00BA8" w:rsidP="00817CE7">
      <w:pPr>
        <w:pStyle w:val="ListParagraph"/>
        <w:numPr>
          <w:ilvl w:val="0"/>
          <w:numId w:val="14"/>
        </w:numPr>
        <w:spacing w:line="480" w:lineRule="auto"/>
        <w:ind w:left="0" w:firstLine="0"/>
        <w:jc w:val="both"/>
        <w:rPr>
          <w:rFonts w:ascii="Times New Roman" w:hAnsi="Times New Roman" w:cs="Times New Roman"/>
          <w:lang w:val="es-ES_tradnl"/>
        </w:rPr>
      </w:pPr>
      <w:r w:rsidRPr="00817CE7">
        <w:rPr>
          <w:rFonts w:ascii="Times New Roman" w:hAnsi="Times New Roman" w:cs="Times New Roman"/>
          <w:lang w:val="es-ES_tradnl"/>
        </w:rPr>
        <w:t>F</w:t>
      </w:r>
      <w:r w:rsidR="003F5B90" w:rsidRPr="00817CE7">
        <w:rPr>
          <w:rFonts w:ascii="Times New Roman" w:hAnsi="Times New Roman" w:cs="Times New Roman"/>
          <w:lang w:val="es-ES_tradnl"/>
        </w:rPr>
        <w:t>acilitar el acceso al programa</w:t>
      </w:r>
      <w:r w:rsidRPr="00817CE7">
        <w:rPr>
          <w:rFonts w:ascii="Times New Roman" w:hAnsi="Times New Roman" w:cs="Times New Roman"/>
          <w:lang w:val="es-ES_tradnl"/>
        </w:rPr>
        <w:t>.</w:t>
      </w:r>
    </w:p>
    <w:p w14:paraId="74C339E5" w14:textId="77777777" w:rsidR="00B00BA8" w:rsidRDefault="00B00BA8"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M</w:t>
      </w:r>
      <w:r w:rsidR="003F5B90" w:rsidRPr="00B00BA8">
        <w:rPr>
          <w:rFonts w:ascii="Times New Roman" w:hAnsi="Times New Roman" w:cs="Times New Roman"/>
          <w:lang w:val="es-ES_tradnl"/>
        </w:rPr>
        <w:t>ejorar la difusión de premios y beneficios</w:t>
      </w:r>
      <w:r>
        <w:rPr>
          <w:rFonts w:ascii="Times New Roman" w:hAnsi="Times New Roman" w:cs="Times New Roman"/>
          <w:lang w:val="es-ES_tradnl"/>
        </w:rPr>
        <w:t>.</w:t>
      </w:r>
    </w:p>
    <w:p w14:paraId="7552594D" w14:textId="77777777" w:rsidR="00B00BA8" w:rsidRDefault="00B00BA8"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M</w:t>
      </w:r>
      <w:r w:rsidR="003F5B90" w:rsidRPr="00B00BA8">
        <w:rPr>
          <w:rFonts w:ascii="Times New Roman" w:hAnsi="Times New Roman" w:cs="Times New Roman"/>
          <w:lang w:val="es-ES_tradnl"/>
        </w:rPr>
        <w:t>antener un catálogo de premios atractivos y actualizados</w:t>
      </w:r>
      <w:r>
        <w:rPr>
          <w:rFonts w:ascii="Times New Roman" w:hAnsi="Times New Roman" w:cs="Times New Roman"/>
          <w:lang w:val="es-ES_tradnl"/>
        </w:rPr>
        <w:t xml:space="preserve">. </w:t>
      </w:r>
    </w:p>
    <w:p w14:paraId="0D020EEE" w14:textId="77777777" w:rsidR="00B00BA8" w:rsidRDefault="00B00BA8"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G</w:t>
      </w:r>
      <w:r w:rsidR="003F5B90" w:rsidRPr="00B00BA8">
        <w:rPr>
          <w:rFonts w:ascii="Times New Roman" w:hAnsi="Times New Roman" w:cs="Times New Roman"/>
          <w:lang w:val="es-ES_tradnl"/>
        </w:rPr>
        <w:t>enerar más maneras de sumar puntos, que permitan a los clientes llegar a más y mejores premios</w:t>
      </w:r>
      <w:r>
        <w:rPr>
          <w:rFonts w:ascii="Times New Roman" w:hAnsi="Times New Roman" w:cs="Times New Roman"/>
          <w:lang w:val="es-ES_tradnl"/>
        </w:rPr>
        <w:t xml:space="preserve">. </w:t>
      </w:r>
    </w:p>
    <w:p w14:paraId="6E4D3C1B" w14:textId="161F5272" w:rsidR="003F5B90" w:rsidRPr="00B00BA8" w:rsidRDefault="00B00BA8"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Por último, s</w:t>
      </w:r>
      <w:r w:rsidR="003F5B90" w:rsidRPr="00B00BA8">
        <w:rPr>
          <w:rFonts w:ascii="Times New Roman" w:hAnsi="Times New Roman" w:cs="Times New Roman"/>
          <w:lang w:val="es-ES_tradnl"/>
        </w:rPr>
        <w:t xml:space="preserve">iendo uno de los puntos de mayor cantidad de menciones, mejorar la atención de consultas y reclamos por parte del centro de atención de clientes, </w:t>
      </w:r>
      <w:r w:rsidRPr="00B00BA8">
        <w:rPr>
          <w:rFonts w:ascii="Times New Roman" w:hAnsi="Times New Roman" w:cs="Times New Roman"/>
          <w:lang w:val="es-ES_tradnl"/>
        </w:rPr>
        <w:t>puesto que,</w:t>
      </w:r>
      <w:r w:rsidR="003F5B90" w:rsidRPr="00B00BA8">
        <w:rPr>
          <w:rFonts w:ascii="Times New Roman" w:hAnsi="Times New Roman" w:cs="Times New Roman"/>
          <w:lang w:val="es-ES_tradnl"/>
        </w:rPr>
        <w:t xml:space="preserve"> tanto en el a</w:t>
      </w:r>
      <w:r w:rsidR="00504273" w:rsidRPr="00B00BA8">
        <w:rPr>
          <w:rFonts w:ascii="Times New Roman" w:hAnsi="Times New Roman" w:cs="Times New Roman"/>
          <w:lang w:val="es-ES_tradnl"/>
        </w:rPr>
        <w:t>sesoramiento c</w:t>
      </w:r>
      <w:r w:rsidR="003F5B90" w:rsidRPr="00B00BA8">
        <w:rPr>
          <w:rFonts w:ascii="Times New Roman" w:hAnsi="Times New Roman" w:cs="Times New Roman"/>
          <w:lang w:val="es-ES_tradnl"/>
        </w:rPr>
        <w:t>omo en la gestión de re</w:t>
      </w:r>
      <w:r w:rsidR="00504273" w:rsidRPr="00B00BA8">
        <w:rPr>
          <w:rFonts w:ascii="Times New Roman" w:hAnsi="Times New Roman" w:cs="Times New Roman"/>
          <w:lang w:val="es-ES_tradnl"/>
        </w:rPr>
        <w:t>clamos, no encuentran la calidad de soluciones que esperan.</w:t>
      </w:r>
    </w:p>
    <w:p w14:paraId="3950647E" w14:textId="6FFDDB0D" w:rsidR="00994946" w:rsidRDefault="00994946" w:rsidP="00817CE7">
      <w:pPr>
        <w:spacing w:line="480" w:lineRule="auto"/>
        <w:jc w:val="both"/>
        <w:rPr>
          <w:rFonts w:ascii="Times New Roman" w:hAnsi="Times New Roman" w:cs="Times New Roman"/>
          <w:lang w:val="es-ES_tradnl"/>
        </w:rPr>
      </w:pPr>
    </w:p>
    <w:p w14:paraId="78C986CB" w14:textId="34E123E1" w:rsidR="00DB3355" w:rsidRPr="00162F4A" w:rsidRDefault="00162F4A" w:rsidP="00162F4A">
      <w:pPr>
        <w:pStyle w:val="Heading2"/>
        <w:rPr>
          <w:rFonts w:ascii="Times New Roman" w:hAnsi="Times New Roman" w:cs="Times New Roman"/>
          <w:color w:val="auto"/>
          <w:sz w:val="24"/>
          <w:szCs w:val="24"/>
          <w:lang w:val="es-ES_tradnl"/>
        </w:rPr>
      </w:pPr>
      <w:bookmarkStart w:id="46" w:name="_Toc131726805"/>
      <w:r w:rsidRPr="00162F4A">
        <w:rPr>
          <w:rFonts w:ascii="Times New Roman" w:hAnsi="Times New Roman" w:cs="Times New Roman"/>
          <w:color w:val="auto"/>
          <w:sz w:val="24"/>
          <w:szCs w:val="24"/>
          <w:lang w:val="es-ES_tradnl"/>
        </w:rPr>
        <w:t xml:space="preserve">3.5 </w:t>
      </w:r>
      <w:r w:rsidR="00DB3355" w:rsidRPr="00162F4A">
        <w:rPr>
          <w:rFonts w:ascii="Times New Roman" w:hAnsi="Times New Roman" w:cs="Times New Roman"/>
          <w:color w:val="auto"/>
          <w:sz w:val="24"/>
          <w:szCs w:val="24"/>
          <w:lang w:val="es-ES_tradnl"/>
        </w:rPr>
        <w:t>Principales emergentes del trabajo de investigación</w:t>
      </w:r>
      <w:bookmarkEnd w:id="46"/>
    </w:p>
    <w:p w14:paraId="258B6712" w14:textId="77777777" w:rsidR="00DB3355" w:rsidRDefault="00DB3355" w:rsidP="00817CE7">
      <w:pPr>
        <w:spacing w:line="480" w:lineRule="auto"/>
        <w:jc w:val="both"/>
        <w:rPr>
          <w:rFonts w:ascii="Times New Roman" w:hAnsi="Times New Roman" w:cs="Times New Roman"/>
          <w:lang w:val="es-ES_tradnl"/>
        </w:rPr>
      </w:pPr>
    </w:p>
    <w:p w14:paraId="20433883" w14:textId="19D1ED5A" w:rsidR="00994946" w:rsidRPr="00114CC1" w:rsidRDefault="0099494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Como cierre, y dando una mirada integral del programa, más allá de todos los puntos que se mencionaron en el detalle anterior </w:t>
      </w:r>
      <w:r w:rsidR="004A5E82" w:rsidRPr="00114CC1">
        <w:rPr>
          <w:rFonts w:ascii="Times New Roman" w:hAnsi="Times New Roman" w:cs="Times New Roman"/>
          <w:lang w:val="es-ES_tradnl"/>
        </w:rPr>
        <w:t>en el afán de interpretar mejor al potencial adherido al programa, las principales menciones generales de todos los segmentos evaluados destacaron los siguientes aspectos:</w:t>
      </w:r>
    </w:p>
    <w:p w14:paraId="4F4FD004" w14:textId="05285914" w:rsidR="004A5E82" w:rsidRPr="00114CC1" w:rsidRDefault="004A5E82" w:rsidP="00817CE7">
      <w:pPr>
        <w:pStyle w:val="ListParagraph"/>
        <w:numPr>
          <w:ilvl w:val="0"/>
          <w:numId w:val="14"/>
        </w:numPr>
        <w:spacing w:line="480" w:lineRule="auto"/>
        <w:ind w:left="0" w:firstLine="0"/>
        <w:jc w:val="both"/>
        <w:rPr>
          <w:rFonts w:ascii="Times New Roman" w:hAnsi="Times New Roman" w:cs="Times New Roman"/>
          <w:lang w:val="es-ES_tradnl"/>
        </w:rPr>
      </w:pPr>
      <w:bookmarkStart w:id="47" w:name="_Hlk129996188"/>
      <w:r w:rsidRPr="00114CC1">
        <w:rPr>
          <w:rFonts w:ascii="Times New Roman" w:hAnsi="Times New Roman" w:cs="Times New Roman"/>
          <w:lang w:val="es-ES_tradnl"/>
        </w:rPr>
        <w:t>Altísima valoración en cuanto a lo atractivo de contar con</w:t>
      </w:r>
      <w:r w:rsidRPr="00114CC1">
        <w:rPr>
          <w:rFonts w:ascii="Times New Roman" w:hAnsi="Times New Roman" w:cs="Times New Roman"/>
          <w:lang w:val="es-ES_tradnl"/>
        </w:rPr>
        <w:br/>
        <w:t>un programa integrador entre compañías del G</w:t>
      </w:r>
      <w:r w:rsidR="00115401">
        <w:rPr>
          <w:rFonts w:ascii="Times New Roman" w:hAnsi="Times New Roman" w:cs="Times New Roman"/>
          <w:lang w:val="es-ES_tradnl"/>
        </w:rPr>
        <w:t xml:space="preserve">rupo </w:t>
      </w:r>
      <w:r w:rsidRPr="00114CC1">
        <w:rPr>
          <w:rFonts w:ascii="Times New Roman" w:hAnsi="Times New Roman" w:cs="Times New Roman"/>
          <w:lang w:val="es-ES_tradnl"/>
        </w:rPr>
        <w:t>S</w:t>
      </w:r>
      <w:r w:rsidR="00115401">
        <w:rPr>
          <w:rFonts w:ascii="Times New Roman" w:hAnsi="Times New Roman" w:cs="Times New Roman"/>
          <w:lang w:val="es-ES_tradnl"/>
        </w:rPr>
        <w:t xml:space="preserve">ancor </w:t>
      </w:r>
      <w:r w:rsidRPr="00114CC1">
        <w:rPr>
          <w:rFonts w:ascii="Times New Roman" w:hAnsi="Times New Roman" w:cs="Times New Roman"/>
          <w:lang w:val="es-ES_tradnl"/>
        </w:rPr>
        <w:t>S</w:t>
      </w:r>
      <w:r w:rsidR="00115401">
        <w:rPr>
          <w:rFonts w:ascii="Times New Roman" w:hAnsi="Times New Roman" w:cs="Times New Roman"/>
          <w:lang w:val="es-ES_tradnl"/>
        </w:rPr>
        <w:t>eguros</w:t>
      </w:r>
      <w:r w:rsidRPr="00114CC1">
        <w:rPr>
          <w:rFonts w:ascii="Times New Roman" w:hAnsi="Times New Roman" w:cs="Times New Roman"/>
          <w:lang w:val="es-ES_tradnl"/>
        </w:rPr>
        <w:t>: todos los segmentos consideraron como sumamente atractiva la idea de, por ser clientes del mismo grupo, puedan recibir en un mismo espacio premios y beneficios, que se acumulen y potencien entre sí.</w:t>
      </w:r>
    </w:p>
    <w:bookmarkEnd w:id="47"/>
    <w:p w14:paraId="50061E0E" w14:textId="77777777" w:rsidR="003C3327" w:rsidRPr="00114CC1" w:rsidRDefault="003C3327" w:rsidP="00817CE7">
      <w:pPr>
        <w:pStyle w:val="ListParagraph"/>
        <w:spacing w:line="480" w:lineRule="auto"/>
        <w:ind w:left="0"/>
        <w:jc w:val="both"/>
        <w:rPr>
          <w:rFonts w:ascii="Times New Roman" w:hAnsi="Times New Roman" w:cs="Times New Roman"/>
          <w:lang w:val="es-ES_tradnl"/>
        </w:rPr>
      </w:pPr>
    </w:p>
    <w:p w14:paraId="43EBFE1F" w14:textId="15BBE2BE" w:rsidR="004A5E82" w:rsidRPr="00114CC1" w:rsidRDefault="004A5E82"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Alto ratio de interés en la participación: más allá de lo atractivo que les resulta, los clientes de las tres empresas mencionaron que se registrarían en el programa en caso de tenerlo disponible en más del 90% de los casos.</w:t>
      </w:r>
    </w:p>
    <w:p w14:paraId="63F65CD3" w14:textId="77777777" w:rsidR="003C3327" w:rsidRPr="00114CC1" w:rsidRDefault="003C3327" w:rsidP="00817CE7">
      <w:pPr>
        <w:pStyle w:val="ListParagraph"/>
        <w:spacing w:line="480" w:lineRule="auto"/>
        <w:ind w:left="0"/>
        <w:jc w:val="both"/>
        <w:rPr>
          <w:rFonts w:ascii="Times New Roman" w:hAnsi="Times New Roman" w:cs="Times New Roman"/>
          <w:lang w:val="es-ES_tradnl"/>
        </w:rPr>
      </w:pPr>
    </w:p>
    <w:p w14:paraId="4F80CED7" w14:textId="0304C62E" w:rsidR="004A5E82" w:rsidRPr="00114CC1" w:rsidRDefault="00B00BA8"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 xml:space="preserve">Quedó muy claro </w:t>
      </w:r>
      <w:r w:rsidR="0041497F">
        <w:rPr>
          <w:rFonts w:ascii="Times New Roman" w:hAnsi="Times New Roman" w:cs="Times New Roman"/>
          <w:lang w:val="es-ES_tradnl"/>
        </w:rPr>
        <w:t>que</w:t>
      </w:r>
      <w:r>
        <w:rPr>
          <w:rFonts w:ascii="Times New Roman" w:hAnsi="Times New Roman" w:cs="Times New Roman"/>
          <w:lang w:val="es-ES_tradnl"/>
        </w:rPr>
        <w:t xml:space="preserve"> para los clientes </w:t>
      </w:r>
      <w:r w:rsidR="0041497F">
        <w:rPr>
          <w:rFonts w:ascii="Times New Roman" w:hAnsi="Times New Roman" w:cs="Times New Roman"/>
          <w:lang w:val="es-ES_tradnl"/>
        </w:rPr>
        <w:t xml:space="preserve">contar con un </w:t>
      </w:r>
      <w:r>
        <w:rPr>
          <w:rFonts w:ascii="Times New Roman" w:hAnsi="Times New Roman" w:cs="Times New Roman"/>
          <w:lang w:val="es-ES_tradnl"/>
        </w:rPr>
        <w:t xml:space="preserve">programa </w:t>
      </w:r>
      <w:r w:rsidR="0041497F">
        <w:rPr>
          <w:rFonts w:ascii="Times New Roman" w:hAnsi="Times New Roman" w:cs="Times New Roman"/>
          <w:lang w:val="es-ES_tradnl"/>
        </w:rPr>
        <w:t xml:space="preserve">de fidelización y relacionamiento </w:t>
      </w:r>
      <w:r>
        <w:rPr>
          <w:rFonts w:ascii="Times New Roman" w:hAnsi="Times New Roman" w:cs="Times New Roman"/>
          <w:lang w:val="es-ES_tradnl"/>
        </w:rPr>
        <w:t>n</w:t>
      </w:r>
      <w:r w:rsidR="004A5E82" w:rsidRPr="00114CC1">
        <w:rPr>
          <w:rFonts w:ascii="Times New Roman" w:hAnsi="Times New Roman" w:cs="Times New Roman"/>
          <w:lang w:val="es-ES_tradnl"/>
        </w:rPr>
        <w:t xml:space="preserve">o </w:t>
      </w:r>
      <w:r w:rsidR="0041497F">
        <w:rPr>
          <w:rFonts w:ascii="Times New Roman" w:hAnsi="Times New Roman" w:cs="Times New Roman"/>
          <w:lang w:val="es-ES_tradnl"/>
        </w:rPr>
        <w:t xml:space="preserve">el principal eje decisor para comprar o quedarse con una compañía. </w:t>
      </w:r>
      <w:r w:rsidR="0041497F" w:rsidRPr="0041497F">
        <w:rPr>
          <w:rFonts w:ascii="Times New Roman" w:hAnsi="Times New Roman" w:cs="Times New Roman"/>
          <w:lang w:val="es-ES_tradnl"/>
        </w:rPr>
        <w:t>E</w:t>
      </w:r>
      <w:r w:rsidR="004A5E82" w:rsidRPr="00114CC1">
        <w:rPr>
          <w:rFonts w:ascii="Times New Roman" w:hAnsi="Times New Roman" w:cs="Times New Roman"/>
          <w:lang w:val="es-ES_tradnl"/>
        </w:rPr>
        <w:t>ste es un dato que consideramos trascendental, sobre todo</w:t>
      </w:r>
      <w:r w:rsidR="0041497F">
        <w:rPr>
          <w:rFonts w:ascii="Times New Roman" w:hAnsi="Times New Roman" w:cs="Times New Roman"/>
          <w:lang w:val="es-ES_tradnl"/>
        </w:rPr>
        <w:t xml:space="preserve"> para tener en cuenta</w:t>
      </w:r>
      <w:r w:rsidR="004A5E82" w:rsidRPr="00114CC1">
        <w:rPr>
          <w:rFonts w:ascii="Times New Roman" w:hAnsi="Times New Roman" w:cs="Times New Roman"/>
          <w:lang w:val="es-ES_tradnl"/>
        </w:rPr>
        <w:t xml:space="preserve"> a la hora de diagramar los esquemas de monetización y caso de negocio del programa. En cualquiera de los casos, sea cliente de cualquiera de las tres empresas, mencionan que se trata de empresas de servicios, por lo cual el principal factor a la hora de considerar continuar siendo cliente</w:t>
      </w:r>
      <w:r w:rsidR="0041497F">
        <w:rPr>
          <w:rFonts w:ascii="Times New Roman" w:hAnsi="Times New Roman" w:cs="Times New Roman"/>
          <w:lang w:val="es-ES_tradnl"/>
        </w:rPr>
        <w:t>,</w:t>
      </w:r>
      <w:r w:rsidR="004A5E82" w:rsidRPr="00114CC1">
        <w:rPr>
          <w:rFonts w:ascii="Times New Roman" w:hAnsi="Times New Roman" w:cs="Times New Roman"/>
          <w:lang w:val="es-ES_tradnl"/>
        </w:rPr>
        <w:t xml:space="preserve"> asegurado o afiliado</w:t>
      </w:r>
      <w:r w:rsidR="00115401">
        <w:rPr>
          <w:rFonts w:ascii="Times New Roman" w:hAnsi="Times New Roman" w:cs="Times New Roman"/>
          <w:lang w:val="es-ES_tradnl"/>
        </w:rPr>
        <w:t>,</w:t>
      </w:r>
      <w:r w:rsidR="004A5E82" w:rsidRPr="00114CC1">
        <w:rPr>
          <w:rFonts w:ascii="Times New Roman" w:hAnsi="Times New Roman" w:cs="Times New Roman"/>
          <w:lang w:val="es-ES_tradnl"/>
        </w:rPr>
        <w:t xml:space="preserve"> viene dado principalmente por la manera en que la empresa responda frente al requerimiento de sus servicios</w:t>
      </w:r>
      <w:r w:rsidR="0041497F">
        <w:rPr>
          <w:rFonts w:ascii="Times New Roman" w:hAnsi="Times New Roman" w:cs="Times New Roman"/>
          <w:lang w:val="es-ES_tradnl"/>
        </w:rPr>
        <w:t>, por eso es importante pensar el programa como un medio de cercanía para aquellos clientes que no posean siniestros</w:t>
      </w:r>
      <w:r w:rsidR="004A5E82" w:rsidRPr="00114CC1">
        <w:rPr>
          <w:rFonts w:ascii="Times New Roman" w:hAnsi="Times New Roman" w:cs="Times New Roman"/>
          <w:lang w:val="es-ES_tradnl"/>
        </w:rPr>
        <w:t xml:space="preserve">. Misma situación se presenta cuando hablamos de contratación: optar por una empresa, con algunas variaciones de acuerdo con el segmento evaluado (Sancor Seguros, Prevención Salud o Banco del Sol) dependerá del costo, nivel de servicio, relación precio-calidad y prestigio de la compañía, entre otros factores. </w:t>
      </w:r>
      <w:r w:rsidR="0041497F">
        <w:rPr>
          <w:rFonts w:ascii="Times New Roman" w:hAnsi="Times New Roman" w:cs="Times New Roman"/>
          <w:lang w:val="es-ES_tradnl"/>
        </w:rPr>
        <w:t xml:space="preserve">Claro está que </w:t>
      </w:r>
      <w:r w:rsidR="004A5E82" w:rsidRPr="00114CC1">
        <w:rPr>
          <w:rFonts w:ascii="Times New Roman" w:hAnsi="Times New Roman" w:cs="Times New Roman"/>
          <w:lang w:val="es-ES_tradnl"/>
        </w:rPr>
        <w:t xml:space="preserve">se pondera positivamente el contar con un programa de relacionamiento y fidelización, pero </w:t>
      </w:r>
      <w:r w:rsidR="0041497F">
        <w:rPr>
          <w:rFonts w:ascii="Times New Roman" w:hAnsi="Times New Roman" w:cs="Times New Roman"/>
          <w:lang w:val="es-ES_tradnl"/>
        </w:rPr>
        <w:t xml:space="preserve">es un factor de </w:t>
      </w:r>
      <w:r w:rsidR="004A5E82" w:rsidRPr="00114CC1">
        <w:rPr>
          <w:rFonts w:ascii="Times New Roman" w:hAnsi="Times New Roman" w:cs="Times New Roman"/>
          <w:lang w:val="es-ES_tradnl"/>
        </w:rPr>
        <w:t xml:space="preserve">consideración </w:t>
      </w:r>
      <w:r w:rsidR="0041497F">
        <w:rPr>
          <w:rFonts w:ascii="Times New Roman" w:hAnsi="Times New Roman" w:cs="Times New Roman"/>
          <w:lang w:val="es-ES_tradnl"/>
        </w:rPr>
        <w:t>para</w:t>
      </w:r>
      <w:r w:rsidR="004A5E82" w:rsidRPr="00114CC1">
        <w:rPr>
          <w:rFonts w:ascii="Times New Roman" w:hAnsi="Times New Roman" w:cs="Times New Roman"/>
          <w:lang w:val="es-ES_tradnl"/>
        </w:rPr>
        <w:t xml:space="preserve"> contratar una empresa</w:t>
      </w:r>
      <w:r w:rsidR="0041497F">
        <w:rPr>
          <w:rFonts w:ascii="Times New Roman" w:hAnsi="Times New Roman" w:cs="Times New Roman"/>
          <w:lang w:val="es-ES_tradnl"/>
        </w:rPr>
        <w:t xml:space="preserve"> que tiene muchos otros de mayor preponderancia por delante</w:t>
      </w:r>
      <w:r w:rsidR="004A5E82" w:rsidRPr="00114CC1">
        <w:rPr>
          <w:rFonts w:ascii="Times New Roman" w:hAnsi="Times New Roman" w:cs="Times New Roman"/>
          <w:lang w:val="es-ES_tradnl"/>
        </w:rPr>
        <w:t>.</w:t>
      </w:r>
    </w:p>
    <w:p w14:paraId="3E72DDA9" w14:textId="77777777" w:rsidR="003C3327" w:rsidRPr="00114CC1" w:rsidRDefault="003C3327" w:rsidP="00817CE7">
      <w:pPr>
        <w:pStyle w:val="ListParagraph"/>
        <w:spacing w:line="480" w:lineRule="auto"/>
        <w:ind w:left="0"/>
        <w:jc w:val="both"/>
        <w:rPr>
          <w:rFonts w:ascii="Times New Roman" w:hAnsi="Times New Roman" w:cs="Times New Roman"/>
          <w:lang w:val="es-ES_tradnl"/>
        </w:rPr>
      </w:pPr>
    </w:p>
    <w:p w14:paraId="1B8BF74F" w14:textId="4BFA6050" w:rsidR="004A5E82" w:rsidRPr="00114CC1" w:rsidRDefault="00A8123C"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Lo que se destacó por sobre todas las cosas al entender cuál es el principal efecto positivo de las empresas al contar con este tipo de programas </w:t>
      </w:r>
      <w:r w:rsidR="006E51C9" w:rsidRPr="00114CC1">
        <w:rPr>
          <w:rFonts w:ascii="Times New Roman" w:hAnsi="Times New Roman" w:cs="Times New Roman"/>
          <w:lang w:val="es-ES_tradnl"/>
        </w:rPr>
        <w:t>fue, a</w:t>
      </w:r>
      <w:r w:rsidRPr="00114CC1">
        <w:rPr>
          <w:rFonts w:ascii="Times New Roman" w:hAnsi="Times New Roman" w:cs="Times New Roman"/>
          <w:lang w:val="es-ES_tradnl"/>
        </w:rPr>
        <w:t xml:space="preserve">nte todo, </w:t>
      </w:r>
      <w:r w:rsidR="004A5E82" w:rsidRPr="00114CC1">
        <w:rPr>
          <w:rFonts w:ascii="Times New Roman" w:hAnsi="Times New Roman" w:cs="Times New Roman"/>
          <w:lang w:val="es-ES_tradnl"/>
        </w:rPr>
        <w:t xml:space="preserve">la cercanía de la compañía </w:t>
      </w:r>
      <w:r w:rsidRPr="00114CC1">
        <w:rPr>
          <w:rFonts w:ascii="Times New Roman" w:hAnsi="Times New Roman" w:cs="Times New Roman"/>
          <w:lang w:val="es-ES_tradnl"/>
        </w:rPr>
        <w:t>con el cliente. Se trata de empresas, sobre todo Sancor Seguros y Prevención Salud, que constituyen su oferta sobre promesas, sobre potenciales prestaciones que darán ante eventuales acontecimiento que puedan</w:t>
      </w:r>
      <w:r w:rsidR="006E51C9" w:rsidRPr="00114CC1">
        <w:rPr>
          <w:rFonts w:ascii="Times New Roman" w:hAnsi="Times New Roman" w:cs="Times New Roman"/>
          <w:lang w:val="es-ES_tradnl"/>
        </w:rPr>
        <w:t xml:space="preserve"> (o no)</w:t>
      </w:r>
      <w:r w:rsidRPr="00114CC1">
        <w:rPr>
          <w:rFonts w:ascii="Times New Roman" w:hAnsi="Times New Roman" w:cs="Times New Roman"/>
          <w:lang w:val="es-ES_tradnl"/>
        </w:rPr>
        <w:t xml:space="preserve"> suceder en un futuro, siendo que a veces si no sucede nada, el cliente solo es contactado por la empresa para cobrarle mes a mes y nada más. Por esto, los clientes consideraron que este tipo de programas son positivos al marcar cercanía de la compañía, lo que afecta positivamente su imagen frente al hecho de estar tranquilos de que son empresas presentes</w:t>
      </w:r>
      <w:r w:rsidR="00AE1C74" w:rsidRPr="00114CC1">
        <w:rPr>
          <w:rFonts w:ascii="Times New Roman" w:hAnsi="Times New Roman" w:cs="Times New Roman"/>
          <w:lang w:val="es-ES_tradnl"/>
        </w:rPr>
        <w:t>. Asimismo,</w:t>
      </w:r>
      <w:r w:rsidRPr="00114CC1">
        <w:rPr>
          <w:rFonts w:ascii="Times New Roman" w:hAnsi="Times New Roman" w:cs="Times New Roman"/>
          <w:lang w:val="es-ES_tradnl"/>
        </w:rPr>
        <w:t xml:space="preserve"> hay cliente</w:t>
      </w:r>
      <w:r w:rsidR="00115401">
        <w:rPr>
          <w:rFonts w:ascii="Times New Roman" w:hAnsi="Times New Roman" w:cs="Times New Roman"/>
          <w:lang w:val="es-ES_tradnl"/>
        </w:rPr>
        <w:t>s</w:t>
      </w:r>
      <w:r w:rsidRPr="00114CC1">
        <w:rPr>
          <w:rFonts w:ascii="Times New Roman" w:hAnsi="Times New Roman" w:cs="Times New Roman"/>
          <w:lang w:val="es-ES_tradnl"/>
        </w:rPr>
        <w:t xml:space="preserve"> </w:t>
      </w:r>
      <w:r w:rsidR="00AE1C74" w:rsidRPr="00114CC1">
        <w:rPr>
          <w:rFonts w:ascii="Times New Roman" w:hAnsi="Times New Roman" w:cs="Times New Roman"/>
          <w:lang w:val="es-ES_tradnl"/>
        </w:rPr>
        <w:t xml:space="preserve">que no han tenido siniestros o eventualidades de salud, </w:t>
      </w:r>
      <w:r w:rsidRPr="00114CC1">
        <w:rPr>
          <w:rFonts w:ascii="Times New Roman" w:hAnsi="Times New Roman" w:cs="Times New Roman"/>
          <w:lang w:val="es-ES_tradnl"/>
        </w:rPr>
        <w:t>que sienten que pagan estos servicios sin sentido</w:t>
      </w:r>
      <w:r w:rsidR="00AE1C74" w:rsidRPr="00114CC1">
        <w:rPr>
          <w:rFonts w:ascii="Times New Roman" w:hAnsi="Times New Roman" w:cs="Times New Roman"/>
          <w:lang w:val="es-ES_tradnl"/>
        </w:rPr>
        <w:t>, habiendo considerado la opción de darlos de baja o de reducir las coberturas (sobre todo los clientes más jóvenes, que son los aspiracionales para ambas empresas)</w:t>
      </w:r>
      <w:r w:rsidR="00115401">
        <w:rPr>
          <w:rFonts w:ascii="Times New Roman" w:hAnsi="Times New Roman" w:cs="Times New Roman"/>
          <w:lang w:val="es-ES_tradnl"/>
        </w:rPr>
        <w:t>. E</w:t>
      </w:r>
      <w:r w:rsidRPr="00114CC1">
        <w:rPr>
          <w:rFonts w:ascii="Times New Roman" w:hAnsi="Times New Roman" w:cs="Times New Roman"/>
          <w:lang w:val="es-ES_tradnl"/>
        </w:rPr>
        <w:t xml:space="preserve">stas retribuciones las ven como recibir </w:t>
      </w:r>
      <w:r w:rsidR="00AA2920">
        <w:rPr>
          <w:rFonts w:ascii="Times New Roman" w:hAnsi="Times New Roman" w:cs="Times New Roman"/>
          <w:lang w:val="es-ES_tradnl"/>
        </w:rPr>
        <w:t>“</w:t>
      </w:r>
      <w:r w:rsidRPr="00114CC1">
        <w:rPr>
          <w:rFonts w:ascii="Times New Roman" w:hAnsi="Times New Roman" w:cs="Times New Roman"/>
          <w:lang w:val="es-ES_tradnl"/>
        </w:rPr>
        <w:t>algo</w:t>
      </w:r>
      <w:r w:rsidR="00AA2920">
        <w:rPr>
          <w:rFonts w:ascii="Times New Roman" w:hAnsi="Times New Roman" w:cs="Times New Roman"/>
          <w:lang w:val="es-ES_tradnl"/>
        </w:rPr>
        <w:t>”</w:t>
      </w:r>
      <w:r w:rsidRPr="00114CC1">
        <w:rPr>
          <w:rFonts w:ascii="Times New Roman" w:hAnsi="Times New Roman" w:cs="Times New Roman"/>
          <w:lang w:val="es-ES_tradnl"/>
        </w:rPr>
        <w:t xml:space="preserve"> de lo que por suerte no usaron de sus coberturas</w:t>
      </w:r>
      <w:r w:rsidR="00AE1C74" w:rsidRPr="00114CC1">
        <w:rPr>
          <w:rFonts w:ascii="Times New Roman" w:hAnsi="Times New Roman" w:cs="Times New Roman"/>
          <w:lang w:val="es-ES_tradnl"/>
        </w:rPr>
        <w:t xml:space="preserve">, minimizando </w:t>
      </w:r>
      <w:r w:rsidR="00115401">
        <w:rPr>
          <w:rFonts w:ascii="Times New Roman" w:hAnsi="Times New Roman" w:cs="Times New Roman"/>
          <w:lang w:val="es-ES_tradnl"/>
        </w:rPr>
        <w:t xml:space="preserve">así para la empresa </w:t>
      </w:r>
      <w:r w:rsidR="00AE1C74" w:rsidRPr="00114CC1">
        <w:rPr>
          <w:rFonts w:ascii="Times New Roman" w:hAnsi="Times New Roman" w:cs="Times New Roman"/>
          <w:lang w:val="es-ES_tradnl"/>
        </w:rPr>
        <w:t>el riesgo de eventuales bajas.</w:t>
      </w:r>
    </w:p>
    <w:p w14:paraId="58AD67FB" w14:textId="77777777" w:rsidR="003C3327" w:rsidRPr="00114CC1" w:rsidRDefault="003C3327" w:rsidP="00817CE7">
      <w:pPr>
        <w:pStyle w:val="ListParagraph"/>
        <w:spacing w:line="480" w:lineRule="auto"/>
        <w:ind w:left="0"/>
        <w:jc w:val="both"/>
        <w:rPr>
          <w:rFonts w:ascii="Times New Roman" w:hAnsi="Times New Roman" w:cs="Times New Roman"/>
          <w:lang w:val="es-ES_tradnl"/>
        </w:rPr>
      </w:pPr>
    </w:p>
    <w:p w14:paraId="24450708" w14:textId="168C5244" w:rsidR="004A5E82" w:rsidRPr="00114CC1" w:rsidRDefault="00AE1C74"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Por último, al evaluar la manera de incorporar paulatinamente al resto de empresas del Grupo, se les consultó a los clientes sobre como evaluarían la alternativa de incorporar al Programa Beneficia la posibilidad de realizar canjes con la metodología “Puntos + Pesos ($)”, lo cual permitiría al Grupo sumar en una primera instancia y de manera transaccional al Banco del Sol. Frente a </w:t>
      </w:r>
      <w:r w:rsidR="004C56AA" w:rsidRPr="00114CC1">
        <w:rPr>
          <w:rFonts w:ascii="Times New Roman" w:hAnsi="Times New Roman" w:cs="Times New Roman"/>
          <w:lang w:val="es-ES_tradnl"/>
        </w:rPr>
        <w:t>esta consulta</w:t>
      </w:r>
      <w:r w:rsidRPr="00114CC1">
        <w:rPr>
          <w:rFonts w:ascii="Times New Roman" w:hAnsi="Times New Roman" w:cs="Times New Roman"/>
          <w:lang w:val="es-ES_tradnl"/>
        </w:rPr>
        <w:t>, hubo una a</w:t>
      </w:r>
      <w:r w:rsidR="004A5E82" w:rsidRPr="00114CC1">
        <w:rPr>
          <w:rFonts w:ascii="Times New Roman" w:hAnsi="Times New Roman" w:cs="Times New Roman"/>
          <w:lang w:val="es-ES_tradnl"/>
        </w:rPr>
        <w:t>mplia aceptación del concepto “Puntos + Pesos” para acceder a premios</w:t>
      </w:r>
      <w:r w:rsidRPr="00114CC1">
        <w:rPr>
          <w:rFonts w:ascii="Times New Roman" w:hAnsi="Times New Roman" w:cs="Times New Roman"/>
          <w:lang w:val="es-ES_tradnl"/>
        </w:rPr>
        <w:t xml:space="preserve"> (ponderada como “muy buena” por el 85% de la base)</w:t>
      </w:r>
      <w:r w:rsidR="004A5E82" w:rsidRPr="00114CC1">
        <w:rPr>
          <w:rFonts w:ascii="Times New Roman" w:hAnsi="Times New Roman" w:cs="Times New Roman"/>
          <w:lang w:val="es-ES_tradnl"/>
        </w:rPr>
        <w:t>.</w:t>
      </w:r>
    </w:p>
    <w:p w14:paraId="3733695D" w14:textId="4A5DDF0A" w:rsidR="00504273" w:rsidRPr="00114CC1" w:rsidRDefault="00504273" w:rsidP="00817CE7">
      <w:pPr>
        <w:spacing w:line="480" w:lineRule="auto"/>
        <w:jc w:val="both"/>
        <w:rPr>
          <w:rFonts w:ascii="Times New Roman" w:hAnsi="Times New Roman" w:cs="Times New Roman"/>
          <w:lang w:val="es-ES_tradnl"/>
        </w:rPr>
      </w:pPr>
    </w:p>
    <w:p w14:paraId="7F27246A" w14:textId="109F836A" w:rsidR="00AA41F6" w:rsidRPr="00162F4A" w:rsidRDefault="00FF1DDA" w:rsidP="00162F4A">
      <w:pPr>
        <w:pStyle w:val="Heading1"/>
        <w:jc w:val="center"/>
        <w:rPr>
          <w:rFonts w:ascii="Times New Roman" w:hAnsi="Times New Roman" w:cs="Times New Roman"/>
          <w:b w:val="0"/>
          <w:color w:val="auto"/>
          <w:lang w:val="es-ES_tradnl"/>
        </w:rPr>
      </w:pPr>
      <w:bookmarkStart w:id="48" w:name="_Toc131726806"/>
      <w:r w:rsidRPr="00162F4A">
        <w:rPr>
          <w:rFonts w:ascii="Times New Roman" w:hAnsi="Times New Roman" w:cs="Times New Roman"/>
          <w:color w:val="auto"/>
          <w:lang w:val="es-ES_tradnl"/>
        </w:rPr>
        <w:t>C</w:t>
      </w:r>
      <w:r w:rsidR="00AA41F6" w:rsidRPr="00162F4A">
        <w:rPr>
          <w:rFonts w:ascii="Times New Roman" w:hAnsi="Times New Roman" w:cs="Times New Roman"/>
          <w:color w:val="auto"/>
          <w:lang w:val="es-ES_tradnl"/>
        </w:rPr>
        <w:t>APÍTULO 4: CONCLUSIONES Y RECOMENDACIONES</w:t>
      </w:r>
      <w:bookmarkEnd w:id="48"/>
    </w:p>
    <w:p w14:paraId="5BDE0754" w14:textId="0281A0B0" w:rsidR="00BB48CE" w:rsidRPr="00114CC1" w:rsidRDefault="00BB48CE" w:rsidP="00817CE7">
      <w:pPr>
        <w:widowControl w:val="0"/>
        <w:tabs>
          <w:tab w:val="left" w:pos="1740"/>
        </w:tabs>
        <w:autoSpaceDE w:val="0"/>
        <w:autoSpaceDN w:val="0"/>
        <w:adjustRightInd w:val="0"/>
        <w:spacing w:line="480" w:lineRule="auto"/>
        <w:rPr>
          <w:rFonts w:ascii="Times New Roman" w:hAnsi="Times New Roman" w:cs="Times New Roman"/>
          <w:spacing w:val="-1"/>
          <w:lang w:val="es-ES_tradnl"/>
        </w:rPr>
      </w:pPr>
      <w:r w:rsidRPr="00114CC1">
        <w:rPr>
          <w:rFonts w:ascii="Times New Roman" w:hAnsi="Times New Roman" w:cs="Times New Roman"/>
          <w:spacing w:val="-1"/>
          <w:lang w:val="es-ES_tradnl"/>
        </w:rPr>
        <w:tab/>
      </w:r>
    </w:p>
    <w:p w14:paraId="41FE2EC5" w14:textId="258D9442" w:rsidR="00BB48CE" w:rsidRPr="00114CC1" w:rsidRDefault="00BB48CE"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La intención de este capítulo será la de consolidar aquellas principales conclusiones de los apartados anteriores y, a partir de ello, delinear las principales recomendaciones </w:t>
      </w:r>
      <w:r w:rsidR="00A46C37">
        <w:rPr>
          <w:rFonts w:ascii="Times New Roman" w:hAnsi="Times New Roman" w:cs="Times New Roman"/>
          <w:lang w:val="es-ES_tradnl"/>
        </w:rPr>
        <w:t>en forma de plan</w:t>
      </w:r>
      <w:r w:rsidR="00EA2446" w:rsidRPr="00114CC1">
        <w:rPr>
          <w:rFonts w:ascii="Times New Roman" w:hAnsi="Times New Roman" w:cs="Times New Roman"/>
          <w:lang w:val="es-ES_tradnl"/>
        </w:rPr>
        <w:t xml:space="preserve"> de mejora</w:t>
      </w:r>
      <w:r w:rsidR="00A46C37">
        <w:rPr>
          <w:rFonts w:ascii="Times New Roman" w:hAnsi="Times New Roman" w:cs="Times New Roman"/>
          <w:lang w:val="es-ES_tradnl"/>
        </w:rPr>
        <w:t>, tal y como lo requiere el objetivo general del presente trabajo</w:t>
      </w:r>
      <w:r w:rsidR="00EA2446" w:rsidRPr="00114CC1">
        <w:rPr>
          <w:rFonts w:ascii="Times New Roman" w:hAnsi="Times New Roman" w:cs="Times New Roman"/>
          <w:lang w:val="es-ES_tradnl"/>
        </w:rPr>
        <w:t>.</w:t>
      </w:r>
    </w:p>
    <w:p w14:paraId="6F39C918" w14:textId="6C14CC9C" w:rsidR="00EA2446" w:rsidRPr="00114CC1" w:rsidRDefault="00EA2446" w:rsidP="00817CE7">
      <w:pPr>
        <w:spacing w:line="480" w:lineRule="auto"/>
        <w:jc w:val="both"/>
        <w:rPr>
          <w:rFonts w:ascii="Times New Roman" w:hAnsi="Times New Roman" w:cs="Times New Roman"/>
          <w:lang w:val="es-ES_tradnl"/>
        </w:rPr>
      </w:pPr>
    </w:p>
    <w:p w14:paraId="547EC181" w14:textId="54F78E88" w:rsidR="00AA41F6" w:rsidRPr="00162F4A" w:rsidRDefault="00162F4A" w:rsidP="00162F4A">
      <w:pPr>
        <w:pStyle w:val="Heading2"/>
        <w:rPr>
          <w:rFonts w:ascii="Times New Roman" w:hAnsi="Times New Roman" w:cs="Times New Roman"/>
          <w:color w:val="auto"/>
          <w:sz w:val="24"/>
          <w:szCs w:val="24"/>
          <w:lang w:val="es-ES_tradnl"/>
        </w:rPr>
      </w:pPr>
      <w:bookmarkStart w:id="49" w:name="_Toc131726807"/>
      <w:r w:rsidRPr="00162F4A">
        <w:rPr>
          <w:rFonts w:ascii="Times New Roman" w:hAnsi="Times New Roman" w:cs="Times New Roman"/>
          <w:color w:val="auto"/>
          <w:sz w:val="24"/>
          <w:szCs w:val="24"/>
          <w:lang w:val="es-ES_tradnl"/>
        </w:rPr>
        <w:t xml:space="preserve">4.1 </w:t>
      </w:r>
      <w:r w:rsidR="00AA41F6" w:rsidRPr="00162F4A">
        <w:rPr>
          <w:rFonts w:ascii="Times New Roman" w:hAnsi="Times New Roman" w:cs="Times New Roman"/>
          <w:color w:val="auto"/>
          <w:sz w:val="24"/>
          <w:szCs w:val="24"/>
          <w:lang w:val="es-ES_tradnl"/>
        </w:rPr>
        <w:t>Conclusiones</w:t>
      </w:r>
      <w:bookmarkEnd w:id="49"/>
    </w:p>
    <w:p w14:paraId="58F170C0" w14:textId="77777777" w:rsidR="00164486" w:rsidRPr="00164486" w:rsidRDefault="00164486" w:rsidP="00817CE7">
      <w:pPr>
        <w:spacing w:line="480" w:lineRule="auto"/>
        <w:jc w:val="both"/>
        <w:rPr>
          <w:rFonts w:ascii="Times New Roman" w:hAnsi="Times New Roman" w:cs="Times New Roman"/>
          <w:b/>
          <w:bCs/>
          <w:u w:val="single"/>
          <w:lang w:val="es-ES_tradnl"/>
        </w:rPr>
      </w:pPr>
    </w:p>
    <w:p w14:paraId="46726CDA" w14:textId="72F5611F" w:rsidR="00EA2446" w:rsidRPr="00114CC1" w:rsidRDefault="00EA244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Las conclusiones serán expuestas </w:t>
      </w:r>
      <w:r w:rsidR="004C2E0C" w:rsidRPr="00114CC1">
        <w:rPr>
          <w:rFonts w:ascii="Times New Roman" w:hAnsi="Times New Roman" w:cs="Times New Roman"/>
          <w:lang w:val="es-ES_tradnl"/>
        </w:rPr>
        <w:t xml:space="preserve">de manera que </w:t>
      </w:r>
      <w:r w:rsidR="005447BD">
        <w:rPr>
          <w:rFonts w:ascii="Times New Roman" w:hAnsi="Times New Roman" w:cs="Times New Roman"/>
          <w:lang w:val="es-ES_tradnl"/>
        </w:rPr>
        <w:t xml:space="preserve">permitan </w:t>
      </w:r>
      <w:r w:rsidRPr="00114CC1">
        <w:rPr>
          <w:rFonts w:ascii="Times New Roman" w:hAnsi="Times New Roman" w:cs="Times New Roman"/>
          <w:lang w:val="es-ES_tradnl"/>
        </w:rPr>
        <w:t>resumi</w:t>
      </w:r>
      <w:r w:rsidR="004C2E0C" w:rsidRPr="00114CC1">
        <w:rPr>
          <w:rFonts w:ascii="Times New Roman" w:hAnsi="Times New Roman" w:cs="Times New Roman"/>
          <w:lang w:val="es-ES_tradnl"/>
        </w:rPr>
        <w:t>r</w:t>
      </w:r>
      <w:r w:rsidRPr="00114CC1">
        <w:rPr>
          <w:rFonts w:ascii="Times New Roman" w:hAnsi="Times New Roman" w:cs="Times New Roman"/>
          <w:lang w:val="es-ES_tradnl"/>
        </w:rPr>
        <w:t xml:space="preserve"> los principales aspectos relevados a lo largo del presente trabaj</w:t>
      </w:r>
      <w:r w:rsidR="004C2E0C" w:rsidRPr="00114CC1">
        <w:rPr>
          <w:rFonts w:ascii="Times New Roman" w:hAnsi="Times New Roman" w:cs="Times New Roman"/>
          <w:lang w:val="es-ES_tradnl"/>
        </w:rPr>
        <w:t xml:space="preserve">o, abordándolas desde </w:t>
      </w:r>
      <w:r w:rsidRPr="00114CC1">
        <w:rPr>
          <w:rFonts w:ascii="Times New Roman" w:hAnsi="Times New Roman" w:cs="Times New Roman"/>
          <w:lang w:val="es-ES_tradnl"/>
        </w:rPr>
        <w:t>los análisis generales del mercado, hasta las consideraciones particulares de</w:t>
      </w:r>
      <w:r w:rsidR="004C2E0C" w:rsidRPr="00114CC1">
        <w:rPr>
          <w:rFonts w:ascii="Times New Roman" w:hAnsi="Times New Roman" w:cs="Times New Roman"/>
          <w:lang w:val="es-ES_tradnl"/>
        </w:rPr>
        <w:t xml:space="preserve"> Sancor Seguros y su actual programa de fidelización de clientes “Pro</w:t>
      </w:r>
      <w:r w:rsidRPr="00114CC1">
        <w:rPr>
          <w:rFonts w:ascii="Times New Roman" w:hAnsi="Times New Roman" w:cs="Times New Roman"/>
          <w:lang w:val="es-ES_tradnl"/>
        </w:rPr>
        <w:t>grama</w:t>
      </w:r>
      <w:r w:rsidR="004C2E0C" w:rsidRPr="00114CC1">
        <w:rPr>
          <w:rFonts w:ascii="Times New Roman" w:hAnsi="Times New Roman" w:cs="Times New Roman"/>
          <w:lang w:val="es-ES_tradnl"/>
        </w:rPr>
        <w:t xml:space="preserve"> Beneficia”.</w:t>
      </w:r>
    </w:p>
    <w:p w14:paraId="363F92B0" w14:textId="3FEB2B5A" w:rsidR="00EA2446" w:rsidRPr="00114CC1" w:rsidRDefault="00EA2446" w:rsidP="00817CE7">
      <w:pPr>
        <w:spacing w:line="480" w:lineRule="auto"/>
        <w:jc w:val="both"/>
        <w:rPr>
          <w:rFonts w:ascii="Times New Roman" w:hAnsi="Times New Roman" w:cs="Times New Roman"/>
          <w:lang w:val="es-ES_tradnl"/>
        </w:rPr>
      </w:pPr>
    </w:p>
    <w:p w14:paraId="4B3F6C6D" w14:textId="4483210A" w:rsidR="00FF1DDA" w:rsidRPr="00114CC1" w:rsidRDefault="004C2E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Respecto del análisis del mercado de seguros, se identifica que hay una realidad que se repite tanto a nivel general como en los análisis de cada uno de los ramos de productos: hay una gran cantidad de compañías, pero es un sector que se encuentra altamente atomizado, en donde las principales </w:t>
      </w:r>
      <w:r w:rsidR="00164486">
        <w:rPr>
          <w:rFonts w:ascii="Times New Roman" w:hAnsi="Times New Roman" w:cs="Times New Roman"/>
          <w:lang w:val="es-ES_tradnl"/>
        </w:rPr>
        <w:t>20</w:t>
      </w:r>
      <w:r w:rsidRPr="00114CC1">
        <w:rPr>
          <w:rFonts w:ascii="Times New Roman" w:hAnsi="Times New Roman" w:cs="Times New Roman"/>
          <w:lang w:val="es-ES_tradnl"/>
        </w:rPr>
        <w:t xml:space="preserve"> empresas del mercado concentran </w:t>
      </w:r>
      <w:r w:rsidR="00164486">
        <w:rPr>
          <w:rFonts w:ascii="Times New Roman" w:hAnsi="Times New Roman" w:cs="Times New Roman"/>
          <w:lang w:val="es-ES_tradnl"/>
        </w:rPr>
        <w:t xml:space="preserve">casi </w:t>
      </w:r>
      <w:r w:rsidRPr="00114CC1">
        <w:rPr>
          <w:rFonts w:ascii="Times New Roman" w:hAnsi="Times New Roman" w:cs="Times New Roman"/>
          <w:lang w:val="es-ES_tradnl"/>
        </w:rPr>
        <w:t xml:space="preserve">el </w:t>
      </w:r>
      <w:r w:rsidR="00164486">
        <w:rPr>
          <w:rFonts w:ascii="Times New Roman" w:hAnsi="Times New Roman" w:cs="Times New Roman"/>
          <w:lang w:val="es-ES_tradnl"/>
        </w:rPr>
        <w:t>7</w:t>
      </w:r>
      <w:r w:rsidRPr="00114CC1">
        <w:rPr>
          <w:rFonts w:ascii="Times New Roman" w:hAnsi="Times New Roman" w:cs="Times New Roman"/>
          <w:lang w:val="es-ES_tradnl"/>
        </w:rPr>
        <w:t>0% de la producción de primas del sector.</w:t>
      </w:r>
      <w:r w:rsidR="002402DB" w:rsidRPr="00114CC1">
        <w:rPr>
          <w:rFonts w:ascii="Times New Roman" w:hAnsi="Times New Roman" w:cs="Times New Roman"/>
          <w:lang w:val="es-ES_tradnl"/>
        </w:rPr>
        <w:t xml:space="preserve"> Es en este sentido en donde, a nivel primas y crecimientos, vemos una notable posición de liderazgo por parte de</w:t>
      </w:r>
      <w:r w:rsidR="00164486">
        <w:rPr>
          <w:rFonts w:ascii="Times New Roman" w:hAnsi="Times New Roman" w:cs="Times New Roman"/>
          <w:lang w:val="es-ES_tradnl"/>
        </w:rPr>
        <w:t>l Grupo</w:t>
      </w:r>
      <w:r w:rsidR="002402DB" w:rsidRPr="00114CC1">
        <w:rPr>
          <w:rFonts w:ascii="Times New Roman" w:hAnsi="Times New Roman" w:cs="Times New Roman"/>
          <w:lang w:val="es-ES_tradnl"/>
        </w:rPr>
        <w:t xml:space="preserve"> Sancor Seguros.</w:t>
      </w:r>
    </w:p>
    <w:p w14:paraId="31086406" w14:textId="77777777" w:rsidR="002402DB" w:rsidRPr="00114CC1" w:rsidRDefault="002402DB" w:rsidP="00817CE7">
      <w:pPr>
        <w:spacing w:line="480" w:lineRule="auto"/>
        <w:jc w:val="both"/>
        <w:rPr>
          <w:rFonts w:ascii="Times New Roman" w:hAnsi="Times New Roman" w:cs="Times New Roman"/>
          <w:lang w:val="es-ES_tradnl"/>
        </w:rPr>
      </w:pPr>
    </w:p>
    <w:p w14:paraId="17F88DDA" w14:textId="73303DE9" w:rsidR="004C2E0C" w:rsidRPr="00114CC1" w:rsidRDefault="004C2E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Analizando los sistemas de comercialización, si bien todas las empresas se encuentran en procesos de </w:t>
      </w:r>
      <w:r w:rsidR="002402DB" w:rsidRPr="00114CC1">
        <w:rPr>
          <w:rFonts w:ascii="Times New Roman" w:hAnsi="Times New Roman" w:cs="Times New Roman"/>
          <w:lang w:val="es-ES_tradnl"/>
        </w:rPr>
        <w:t xml:space="preserve">digitalización, tanto por las características del mercado como por la distribución actual de los negocios, los </w:t>
      </w:r>
      <w:r w:rsidR="004D0017" w:rsidRPr="00114CC1">
        <w:rPr>
          <w:rFonts w:ascii="Times New Roman" w:hAnsi="Times New Roman" w:cs="Times New Roman"/>
          <w:lang w:val="es-ES_tradnl"/>
        </w:rPr>
        <w:t>bróker</w:t>
      </w:r>
      <w:r w:rsidR="002402DB" w:rsidRPr="00114CC1">
        <w:rPr>
          <w:rFonts w:ascii="Times New Roman" w:hAnsi="Times New Roman" w:cs="Times New Roman"/>
          <w:lang w:val="es-ES_tradnl"/>
        </w:rPr>
        <w:t xml:space="preserve"> de seguros y los productores asesores siguen siendo la principal fuente de contratación y generación de negocios, manteniendo el esquema de distribución indirecta como el principal. </w:t>
      </w:r>
    </w:p>
    <w:p w14:paraId="776CB817" w14:textId="1BBB4B6F" w:rsidR="002402DB" w:rsidRPr="00114CC1" w:rsidRDefault="002402DB" w:rsidP="00817CE7">
      <w:pPr>
        <w:spacing w:line="480" w:lineRule="auto"/>
        <w:jc w:val="both"/>
        <w:rPr>
          <w:rFonts w:ascii="Times New Roman" w:hAnsi="Times New Roman" w:cs="Times New Roman"/>
          <w:lang w:val="es-ES_tradnl"/>
        </w:rPr>
      </w:pPr>
    </w:p>
    <w:p w14:paraId="20CB2B87" w14:textId="2986057A" w:rsidR="0078396D" w:rsidRPr="00114CC1" w:rsidRDefault="0078396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Sancor Seguros se consolida como una marca robusta, anclada en liderazgo y confiabilidad, es una marca saludable y con una imagen sólida dentro de un contexto competitivo de fuerte atomización. La marca se encuentra frente a grandes oportunidades para buscar consolidar su presencia en zonas como C</w:t>
      </w:r>
      <w:r w:rsidR="005447BD">
        <w:rPr>
          <w:rFonts w:ascii="Times New Roman" w:hAnsi="Times New Roman" w:cs="Times New Roman"/>
          <w:lang w:val="es-ES_tradnl"/>
        </w:rPr>
        <w:t xml:space="preserve">iudad </w:t>
      </w:r>
      <w:r w:rsidRPr="00114CC1">
        <w:rPr>
          <w:rFonts w:ascii="Times New Roman" w:hAnsi="Times New Roman" w:cs="Times New Roman"/>
          <w:lang w:val="es-ES_tradnl"/>
        </w:rPr>
        <w:t>A</w:t>
      </w:r>
      <w:r w:rsidR="005447BD">
        <w:rPr>
          <w:rFonts w:ascii="Times New Roman" w:hAnsi="Times New Roman" w:cs="Times New Roman"/>
          <w:lang w:val="es-ES_tradnl"/>
        </w:rPr>
        <w:t xml:space="preserve">utónoma de </w:t>
      </w:r>
      <w:r w:rsidRPr="00114CC1">
        <w:rPr>
          <w:rFonts w:ascii="Times New Roman" w:hAnsi="Times New Roman" w:cs="Times New Roman"/>
          <w:lang w:val="es-ES_tradnl"/>
        </w:rPr>
        <w:t>B</w:t>
      </w:r>
      <w:r w:rsidR="005447BD">
        <w:rPr>
          <w:rFonts w:ascii="Times New Roman" w:hAnsi="Times New Roman" w:cs="Times New Roman"/>
          <w:lang w:val="es-ES_tradnl"/>
        </w:rPr>
        <w:t xml:space="preserve">uenos </w:t>
      </w:r>
      <w:r w:rsidRPr="00114CC1">
        <w:rPr>
          <w:rFonts w:ascii="Times New Roman" w:hAnsi="Times New Roman" w:cs="Times New Roman"/>
          <w:lang w:val="es-ES_tradnl"/>
        </w:rPr>
        <w:t>A</w:t>
      </w:r>
      <w:r w:rsidR="005447BD">
        <w:rPr>
          <w:rFonts w:ascii="Times New Roman" w:hAnsi="Times New Roman" w:cs="Times New Roman"/>
          <w:lang w:val="es-ES_tradnl"/>
        </w:rPr>
        <w:t>ires</w:t>
      </w:r>
      <w:r w:rsidRPr="00114CC1">
        <w:rPr>
          <w:rFonts w:ascii="Times New Roman" w:hAnsi="Times New Roman" w:cs="Times New Roman"/>
          <w:lang w:val="es-ES_tradnl"/>
        </w:rPr>
        <w:t xml:space="preserve">, </w:t>
      </w:r>
      <w:r w:rsidR="007149F7">
        <w:rPr>
          <w:rFonts w:ascii="Times New Roman" w:hAnsi="Times New Roman" w:cs="Times New Roman"/>
          <w:lang w:val="es-ES_tradnl"/>
        </w:rPr>
        <w:t>p</w:t>
      </w:r>
      <w:r w:rsidRPr="00114CC1">
        <w:rPr>
          <w:rFonts w:ascii="Times New Roman" w:hAnsi="Times New Roman" w:cs="Times New Roman"/>
          <w:lang w:val="es-ES_tradnl"/>
        </w:rPr>
        <w:t xml:space="preserve">rovincia de Buenos Aires y </w:t>
      </w:r>
      <w:r w:rsidR="005447BD">
        <w:rPr>
          <w:rFonts w:ascii="Times New Roman" w:hAnsi="Times New Roman" w:cs="Times New Roman"/>
          <w:lang w:val="es-ES_tradnl"/>
        </w:rPr>
        <w:t xml:space="preserve">el </w:t>
      </w:r>
      <w:r w:rsidR="007149F7">
        <w:rPr>
          <w:rFonts w:ascii="Times New Roman" w:hAnsi="Times New Roman" w:cs="Times New Roman"/>
          <w:lang w:val="es-ES_tradnl"/>
        </w:rPr>
        <w:t>n</w:t>
      </w:r>
      <w:r w:rsidR="005447BD">
        <w:rPr>
          <w:rFonts w:ascii="Times New Roman" w:hAnsi="Times New Roman" w:cs="Times New Roman"/>
          <w:lang w:val="es-ES_tradnl"/>
        </w:rPr>
        <w:t xml:space="preserve">oroeste </w:t>
      </w:r>
      <w:r w:rsidRPr="00114CC1">
        <w:rPr>
          <w:rFonts w:ascii="Times New Roman" w:hAnsi="Times New Roman" w:cs="Times New Roman"/>
          <w:lang w:val="es-ES_tradnl"/>
        </w:rPr>
        <w:t>A</w:t>
      </w:r>
      <w:r w:rsidR="005447BD">
        <w:rPr>
          <w:rFonts w:ascii="Times New Roman" w:hAnsi="Times New Roman" w:cs="Times New Roman"/>
          <w:lang w:val="es-ES_tradnl"/>
        </w:rPr>
        <w:t>rgentino</w:t>
      </w:r>
      <w:r w:rsidRPr="00114CC1">
        <w:rPr>
          <w:rFonts w:ascii="Times New Roman" w:hAnsi="Times New Roman" w:cs="Times New Roman"/>
          <w:lang w:val="es-ES_tradnl"/>
        </w:rPr>
        <w:t xml:space="preserve">, que es donde hoy no ostenta liderazgo en el sector. Dadas las características hiper atomizadas de la categoría, la conquista del mercado potencial (no-clientes) representa un gran desafío. Los que conocen Sancor Seguros y aún no son clientes se concentran sobre todo en las edades de 36-55 y </w:t>
      </w:r>
      <w:r w:rsidR="005447BD">
        <w:rPr>
          <w:rFonts w:ascii="Times New Roman" w:hAnsi="Times New Roman" w:cs="Times New Roman"/>
          <w:lang w:val="es-ES_tradnl"/>
        </w:rPr>
        <w:t xml:space="preserve">en </w:t>
      </w:r>
      <w:r w:rsidRPr="00114CC1">
        <w:rPr>
          <w:rFonts w:ascii="Times New Roman" w:hAnsi="Times New Roman" w:cs="Times New Roman"/>
          <w:lang w:val="es-ES_tradnl"/>
        </w:rPr>
        <w:t xml:space="preserve">la región de Buenos Aires. Entre los más jóvenes (sub-35) aún queda por </w:t>
      </w:r>
      <w:r w:rsidR="005447BD">
        <w:rPr>
          <w:rFonts w:ascii="Times New Roman" w:hAnsi="Times New Roman" w:cs="Times New Roman"/>
          <w:lang w:val="es-ES_tradnl"/>
        </w:rPr>
        <w:t>reforzar acciones a fin de aumentar el re</w:t>
      </w:r>
      <w:r w:rsidRPr="00114CC1">
        <w:rPr>
          <w:rFonts w:ascii="Times New Roman" w:hAnsi="Times New Roman" w:cs="Times New Roman"/>
          <w:lang w:val="es-ES_tradnl"/>
        </w:rPr>
        <w:t>conocimiento.</w:t>
      </w:r>
      <w:r w:rsidR="00164486">
        <w:rPr>
          <w:rFonts w:ascii="Times New Roman" w:hAnsi="Times New Roman" w:cs="Times New Roman"/>
          <w:lang w:val="es-ES_tradnl"/>
        </w:rPr>
        <w:t xml:space="preserve"> </w:t>
      </w:r>
      <w:r w:rsidRPr="00114CC1">
        <w:rPr>
          <w:rFonts w:ascii="Times New Roman" w:hAnsi="Times New Roman" w:cs="Times New Roman"/>
          <w:lang w:val="es-ES_tradnl"/>
        </w:rPr>
        <w:t xml:space="preserve">Sancor Seguros también se define como una marca con contenidos claros en su Brand Equity: los ejes de liderazgo, </w:t>
      </w:r>
      <w:r w:rsidR="00164486">
        <w:rPr>
          <w:rFonts w:ascii="Times New Roman" w:hAnsi="Times New Roman" w:cs="Times New Roman"/>
          <w:lang w:val="es-ES_tradnl"/>
        </w:rPr>
        <w:t>experiencia</w:t>
      </w:r>
      <w:r w:rsidRPr="00114CC1">
        <w:rPr>
          <w:rFonts w:ascii="Times New Roman" w:hAnsi="Times New Roman" w:cs="Times New Roman"/>
          <w:lang w:val="es-ES_tradnl"/>
        </w:rPr>
        <w:t xml:space="preserve"> y confiabilidad resaltan por sobre el resto.</w:t>
      </w:r>
    </w:p>
    <w:p w14:paraId="2D518F65" w14:textId="77777777" w:rsidR="0078396D" w:rsidRPr="00114CC1" w:rsidRDefault="0078396D" w:rsidP="00817CE7">
      <w:pPr>
        <w:spacing w:line="480" w:lineRule="auto"/>
        <w:jc w:val="both"/>
        <w:rPr>
          <w:rFonts w:ascii="Times New Roman" w:hAnsi="Times New Roman" w:cs="Times New Roman"/>
          <w:lang w:val="es-ES_tradnl"/>
        </w:rPr>
      </w:pPr>
    </w:p>
    <w:p w14:paraId="2CF6D5C2" w14:textId="43DF0546" w:rsidR="0078396D" w:rsidRPr="00114CC1" w:rsidRDefault="0078396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Es en este sentido que el programa se posiciona como una herramienta que permitiría a Sancor Seguros continuar marcado una diferenciación con sus competidores, fortaleciendo su presencia de marca en base al complemento de su oferta con una contraprestación rápida, palpable y concreta para con sus clientes, habilitando además un espacio de contacto positivo con el</w:t>
      </w:r>
      <w:r w:rsidR="0032740C" w:rsidRPr="00114CC1">
        <w:rPr>
          <w:rFonts w:ascii="Times New Roman" w:hAnsi="Times New Roman" w:cs="Times New Roman"/>
          <w:lang w:val="es-ES_tradnl"/>
        </w:rPr>
        <w:t>los</w:t>
      </w:r>
      <w:r w:rsidRPr="00114CC1">
        <w:rPr>
          <w:rFonts w:ascii="Times New Roman" w:hAnsi="Times New Roman" w:cs="Times New Roman"/>
          <w:lang w:val="es-ES_tradnl"/>
        </w:rPr>
        <w:t>.</w:t>
      </w:r>
    </w:p>
    <w:p w14:paraId="14733292" w14:textId="77777777" w:rsidR="0078396D" w:rsidRPr="00114CC1" w:rsidRDefault="0078396D" w:rsidP="00817CE7">
      <w:pPr>
        <w:spacing w:line="480" w:lineRule="auto"/>
        <w:jc w:val="both"/>
        <w:rPr>
          <w:rFonts w:ascii="Times New Roman" w:hAnsi="Times New Roman" w:cs="Times New Roman"/>
          <w:lang w:val="es-ES_tradnl"/>
        </w:rPr>
      </w:pPr>
    </w:p>
    <w:p w14:paraId="2267BC45" w14:textId="602B91B9" w:rsidR="0078396D" w:rsidRPr="00114CC1" w:rsidRDefault="0078396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Del mismo modo, si bien actualmente el Programa Beneficia es el único de la industria aseguradora que otorga puntos por los consumos mensuales de seguros, de casi 100.000 clientes adheridos al programa, el 20% de los mismos corresponden a clientes de la </w:t>
      </w:r>
      <w:r w:rsidR="007149F7">
        <w:rPr>
          <w:rFonts w:ascii="Times New Roman" w:hAnsi="Times New Roman" w:cs="Times New Roman"/>
          <w:lang w:val="es-ES_tradnl"/>
        </w:rPr>
        <w:t>p</w:t>
      </w:r>
      <w:r w:rsidRPr="00114CC1">
        <w:rPr>
          <w:rFonts w:ascii="Times New Roman" w:hAnsi="Times New Roman" w:cs="Times New Roman"/>
          <w:lang w:val="es-ES_tradnl"/>
        </w:rPr>
        <w:t>rovincia de Buenos Aires, más un 7,5% de clientes de Capital Federal, dos zonas de alta prioridad para la empresa a fin de consolidar su presencia y liderazgo nacional</w:t>
      </w:r>
      <w:r w:rsidR="0032740C" w:rsidRPr="00114CC1">
        <w:rPr>
          <w:rFonts w:ascii="Times New Roman" w:hAnsi="Times New Roman" w:cs="Times New Roman"/>
          <w:lang w:val="es-ES_tradnl"/>
        </w:rPr>
        <w:t>, pudiendo deducir que los asegurados de estas zonas prestan especial atención a este tipo de incentivos y se muestran abiertos a participar</w:t>
      </w:r>
      <w:r w:rsidRPr="00114CC1">
        <w:rPr>
          <w:rFonts w:ascii="Times New Roman" w:hAnsi="Times New Roman" w:cs="Times New Roman"/>
          <w:lang w:val="es-ES_tradnl"/>
        </w:rPr>
        <w:t xml:space="preserve">. </w:t>
      </w:r>
    </w:p>
    <w:p w14:paraId="00AE6382" w14:textId="77777777" w:rsidR="0078396D" w:rsidRPr="00114CC1" w:rsidRDefault="0078396D" w:rsidP="00817CE7">
      <w:pPr>
        <w:spacing w:line="480" w:lineRule="auto"/>
        <w:jc w:val="both"/>
        <w:rPr>
          <w:rFonts w:ascii="Times New Roman" w:hAnsi="Times New Roman" w:cs="Times New Roman"/>
          <w:lang w:val="es-ES_tradnl"/>
        </w:rPr>
      </w:pPr>
    </w:p>
    <w:p w14:paraId="5D6F1578" w14:textId="1C5F2951" w:rsidR="00164486" w:rsidRDefault="003274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cuanto al programa en sí</w:t>
      </w:r>
      <w:r w:rsidR="0078396D" w:rsidRPr="00114CC1">
        <w:rPr>
          <w:rFonts w:ascii="Times New Roman" w:hAnsi="Times New Roman" w:cs="Times New Roman"/>
          <w:lang w:val="es-ES_tradnl"/>
        </w:rPr>
        <w:t xml:space="preserve">, </w:t>
      </w:r>
      <w:r w:rsidR="00164486">
        <w:rPr>
          <w:rFonts w:ascii="Times New Roman" w:hAnsi="Times New Roman" w:cs="Times New Roman"/>
          <w:lang w:val="es-ES_tradnl"/>
        </w:rPr>
        <w:t>se identifica un</w:t>
      </w:r>
      <w:r w:rsidR="0078396D" w:rsidRPr="00114CC1">
        <w:rPr>
          <w:rFonts w:ascii="Times New Roman" w:hAnsi="Times New Roman" w:cs="Times New Roman"/>
          <w:lang w:val="es-ES_tradnl"/>
        </w:rPr>
        <w:t xml:space="preserve"> óptimo nivel de satisfacción en los clientes</w:t>
      </w:r>
      <w:r w:rsidR="00164486">
        <w:rPr>
          <w:rFonts w:ascii="Times New Roman" w:hAnsi="Times New Roman" w:cs="Times New Roman"/>
          <w:lang w:val="es-ES_tradnl"/>
        </w:rPr>
        <w:t xml:space="preserve"> que participan del programa, </w:t>
      </w:r>
      <w:r w:rsidR="0078396D" w:rsidRPr="00114CC1">
        <w:rPr>
          <w:rFonts w:ascii="Times New Roman" w:hAnsi="Times New Roman" w:cs="Times New Roman"/>
          <w:lang w:val="es-ES_tradnl"/>
        </w:rPr>
        <w:t xml:space="preserve">pero </w:t>
      </w:r>
      <w:r w:rsidR="00164486">
        <w:rPr>
          <w:rFonts w:ascii="Times New Roman" w:hAnsi="Times New Roman" w:cs="Times New Roman"/>
          <w:lang w:val="es-ES_tradnl"/>
        </w:rPr>
        <w:t xml:space="preserve">claramente el desafío está en revertir el bajo </w:t>
      </w:r>
      <w:r w:rsidR="0078396D" w:rsidRPr="00114CC1">
        <w:rPr>
          <w:rFonts w:ascii="Times New Roman" w:hAnsi="Times New Roman" w:cs="Times New Roman"/>
          <w:lang w:val="es-ES_tradnl"/>
        </w:rPr>
        <w:t xml:space="preserve">nivel de conocimiento </w:t>
      </w:r>
      <w:r w:rsidR="00164486">
        <w:rPr>
          <w:rFonts w:ascii="Times New Roman" w:hAnsi="Times New Roman" w:cs="Times New Roman"/>
          <w:lang w:val="es-ES_tradnl"/>
        </w:rPr>
        <w:t>general del mismo</w:t>
      </w:r>
      <w:r w:rsidR="0078396D" w:rsidRPr="00114CC1">
        <w:rPr>
          <w:rFonts w:ascii="Times New Roman" w:hAnsi="Times New Roman" w:cs="Times New Roman"/>
          <w:lang w:val="es-ES_tradnl"/>
        </w:rPr>
        <w:t xml:space="preserve">. </w:t>
      </w:r>
      <w:r w:rsidRPr="00114CC1">
        <w:rPr>
          <w:rFonts w:ascii="Times New Roman" w:hAnsi="Times New Roman" w:cs="Times New Roman"/>
          <w:lang w:val="es-ES_tradnl"/>
        </w:rPr>
        <w:t>Ahora bien, m</w:t>
      </w:r>
      <w:r w:rsidR="0078396D" w:rsidRPr="00114CC1">
        <w:rPr>
          <w:rFonts w:ascii="Times New Roman" w:hAnsi="Times New Roman" w:cs="Times New Roman"/>
          <w:lang w:val="es-ES_tradnl"/>
        </w:rPr>
        <w:t>ás del 50% de los clientes relevados sostienen que impacta positivamente contar con este tipo de programas a la hora de evaluar la continuidad con una compañía.</w:t>
      </w:r>
      <w:r w:rsidR="00164486">
        <w:rPr>
          <w:rFonts w:ascii="Times New Roman" w:hAnsi="Times New Roman" w:cs="Times New Roman"/>
          <w:lang w:val="es-ES_tradnl"/>
        </w:rPr>
        <w:t xml:space="preserve"> Es importante además destacar que l</w:t>
      </w:r>
      <w:r w:rsidR="00164486" w:rsidRPr="00164486">
        <w:rPr>
          <w:rFonts w:ascii="Times New Roman" w:hAnsi="Times New Roman" w:cs="Times New Roman"/>
          <w:lang w:val="es-ES_tradnl"/>
        </w:rPr>
        <w:t xml:space="preserve">a antigüedad </w:t>
      </w:r>
      <w:r w:rsidR="00164486">
        <w:rPr>
          <w:rFonts w:ascii="Times New Roman" w:hAnsi="Times New Roman" w:cs="Times New Roman"/>
          <w:lang w:val="es-ES_tradnl"/>
        </w:rPr>
        <w:t>de</w:t>
      </w:r>
      <w:r w:rsidR="00164486" w:rsidRPr="00164486">
        <w:rPr>
          <w:rFonts w:ascii="Times New Roman" w:hAnsi="Times New Roman" w:cs="Times New Roman"/>
          <w:lang w:val="es-ES_tradnl"/>
        </w:rPr>
        <w:t xml:space="preserve"> </w:t>
      </w:r>
      <w:r w:rsidR="00164486">
        <w:rPr>
          <w:rFonts w:ascii="Times New Roman" w:hAnsi="Times New Roman" w:cs="Times New Roman"/>
          <w:lang w:val="es-ES_tradnl"/>
        </w:rPr>
        <w:t xml:space="preserve">los </w:t>
      </w:r>
      <w:r w:rsidR="00164486" w:rsidRPr="00164486">
        <w:rPr>
          <w:rFonts w:ascii="Times New Roman" w:hAnsi="Times New Roman" w:cs="Times New Roman"/>
          <w:lang w:val="es-ES_tradnl"/>
        </w:rPr>
        <w:t>cliente</w:t>
      </w:r>
      <w:r w:rsidR="00164486">
        <w:rPr>
          <w:rFonts w:ascii="Times New Roman" w:hAnsi="Times New Roman" w:cs="Times New Roman"/>
          <w:lang w:val="es-ES_tradnl"/>
        </w:rPr>
        <w:t>s con la empresa</w:t>
      </w:r>
      <w:r w:rsidR="00164486" w:rsidRPr="00164486">
        <w:rPr>
          <w:rFonts w:ascii="Times New Roman" w:hAnsi="Times New Roman" w:cs="Times New Roman"/>
          <w:lang w:val="es-ES_tradnl"/>
        </w:rPr>
        <w:t xml:space="preserve"> sube cuantas m</w:t>
      </w:r>
      <w:r w:rsidR="00164486">
        <w:rPr>
          <w:rFonts w:ascii="Times New Roman" w:hAnsi="Times New Roman" w:cs="Times New Roman"/>
          <w:lang w:val="es-ES_tradnl"/>
        </w:rPr>
        <w:t>á</w:t>
      </w:r>
      <w:r w:rsidR="00164486" w:rsidRPr="00164486">
        <w:rPr>
          <w:rFonts w:ascii="Times New Roman" w:hAnsi="Times New Roman" w:cs="Times New Roman"/>
          <w:lang w:val="es-ES_tradnl"/>
        </w:rPr>
        <w:t>s empresas contratadas tiene el cliente</w:t>
      </w:r>
      <w:r w:rsidR="00164486">
        <w:rPr>
          <w:rFonts w:ascii="Times New Roman" w:hAnsi="Times New Roman" w:cs="Times New Roman"/>
          <w:lang w:val="es-ES_tradnl"/>
        </w:rPr>
        <w:t xml:space="preserve">, es decir, que los clientes respetan la lógica de la fidelidad al seguir eligiendo al Grupo Sancor Seguros y todas las empresas que conforman parte de su oferta, pero es para destacar que hoy vemos en los análisis e identificamos que la antigüedad de los clientes que tienen 1 empresa contratada es promedio de </w:t>
      </w:r>
      <w:r w:rsidR="00164486" w:rsidRPr="00164486">
        <w:rPr>
          <w:rFonts w:ascii="Times New Roman" w:hAnsi="Times New Roman" w:cs="Times New Roman"/>
          <w:lang w:val="es-ES_tradnl"/>
        </w:rPr>
        <w:t>5 años</w:t>
      </w:r>
      <w:r w:rsidR="00164486">
        <w:rPr>
          <w:rFonts w:ascii="Times New Roman" w:hAnsi="Times New Roman" w:cs="Times New Roman"/>
          <w:lang w:val="es-ES_tradnl"/>
        </w:rPr>
        <w:t>, esta sube a 6 años promedios cuando el cliente se encuentra diversificado (tiene productos con más</w:t>
      </w:r>
      <w:r w:rsidR="00164486" w:rsidRPr="00164486">
        <w:rPr>
          <w:rFonts w:ascii="Times New Roman" w:hAnsi="Times New Roman" w:cs="Times New Roman"/>
          <w:lang w:val="es-ES_tradnl"/>
        </w:rPr>
        <w:t xml:space="preserve"> de </w:t>
      </w:r>
      <w:r w:rsidR="00164486">
        <w:rPr>
          <w:rFonts w:ascii="Times New Roman" w:hAnsi="Times New Roman" w:cs="Times New Roman"/>
          <w:lang w:val="es-ES_tradnl"/>
        </w:rPr>
        <w:t>una</w:t>
      </w:r>
      <w:r w:rsidR="00164486" w:rsidRPr="00164486">
        <w:rPr>
          <w:rFonts w:ascii="Times New Roman" w:hAnsi="Times New Roman" w:cs="Times New Roman"/>
          <w:lang w:val="es-ES_tradnl"/>
        </w:rPr>
        <w:t xml:space="preserve"> empresa</w:t>
      </w:r>
      <w:r w:rsidR="00164486">
        <w:rPr>
          <w:rFonts w:ascii="Times New Roman" w:hAnsi="Times New Roman" w:cs="Times New Roman"/>
          <w:lang w:val="es-ES_tradnl"/>
        </w:rPr>
        <w:t xml:space="preserve"> del Grupo) pero hay un significativo salto cuando los clientes </w:t>
      </w:r>
      <w:r w:rsidR="00681150">
        <w:rPr>
          <w:rFonts w:ascii="Times New Roman" w:hAnsi="Times New Roman" w:cs="Times New Roman"/>
          <w:lang w:val="es-ES_tradnl"/>
        </w:rPr>
        <w:t xml:space="preserve">están </w:t>
      </w:r>
      <w:r w:rsidR="00164486">
        <w:rPr>
          <w:rFonts w:ascii="Times New Roman" w:hAnsi="Times New Roman" w:cs="Times New Roman"/>
          <w:lang w:val="es-ES_tradnl"/>
        </w:rPr>
        <w:t>a</w:t>
      </w:r>
      <w:r w:rsidR="00164486" w:rsidRPr="00164486">
        <w:rPr>
          <w:rFonts w:ascii="Times New Roman" w:hAnsi="Times New Roman" w:cs="Times New Roman"/>
          <w:lang w:val="es-ES_tradnl"/>
        </w:rPr>
        <w:t>dheridos a Beneficia</w:t>
      </w:r>
      <w:r w:rsidR="00164486">
        <w:rPr>
          <w:rFonts w:ascii="Times New Roman" w:hAnsi="Times New Roman" w:cs="Times New Roman"/>
          <w:lang w:val="es-ES_tradnl"/>
        </w:rPr>
        <w:t>, que tienen una antigüedad de</w:t>
      </w:r>
      <w:r w:rsidR="00164486" w:rsidRPr="00164486">
        <w:rPr>
          <w:rFonts w:ascii="Times New Roman" w:hAnsi="Times New Roman" w:cs="Times New Roman"/>
          <w:lang w:val="es-ES_tradnl"/>
        </w:rPr>
        <w:t xml:space="preserve"> 9 años</w:t>
      </w:r>
      <w:r w:rsidR="00164486">
        <w:rPr>
          <w:rFonts w:ascii="Times New Roman" w:hAnsi="Times New Roman" w:cs="Times New Roman"/>
          <w:lang w:val="es-ES_tradnl"/>
        </w:rPr>
        <w:t xml:space="preserve"> promedio</w:t>
      </w:r>
      <w:r w:rsidR="00164486" w:rsidRPr="00164486">
        <w:rPr>
          <w:rFonts w:ascii="Times New Roman" w:hAnsi="Times New Roman" w:cs="Times New Roman"/>
          <w:lang w:val="es-ES_tradnl"/>
        </w:rPr>
        <w:t>.</w:t>
      </w:r>
      <w:r w:rsidR="00681150">
        <w:rPr>
          <w:rFonts w:ascii="Times New Roman" w:hAnsi="Times New Roman" w:cs="Times New Roman"/>
          <w:lang w:val="es-ES_tradnl"/>
        </w:rPr>
        <w:t xml:space="preserve"> Claramente esto no es para asignar una responsabilidad directa sobre la permanencia de los clientes (dado que Beneficia no tiene siquiera esa antigüedad como programa) pero sí que hay una relación directa entre el interés de participar en el programa y la permanencia del cliente en las compañías del Grupo.</w:t>
      </w:r>
    </w:p>
    <w:p w14:paraId="09C0CCFD" w14:textId="77777777" w:rsidR="00681150" w:rsidRDefault="00681150" w:rsidP="00817CE7">
      <w:pPr>
        <w:spacing w:line="480" w:lineRule="auto"/>
        <w:jc w:val="both"/>
        <w:rPr>
          <w:rFonts w:ascii="Times New Roman" w:hAnsi="Times New Roman" w:cs="Times New Roman"/>
          <w:lang w:val="es-ES_tradnl"/>
        </w:rPr>
      </w:pPr>
    </w:p>
    <w:p w14:paraId="62E5AE18" w14:textId="306269AC" w:rsidR="0078396D" w:rsidRPr="00114CC1" w:rsidRDefault="003274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términos de uso, s</w:t>
      </w:r>
      <w:r w:rsidR="0078396D" w:rsidRPr="00114CC1">
        <w:rPr>
          <w:rFonts w:ascii="Times New Roman" w:hAnsi="Times New Roman" w:cs="Times New Roman"/>
          <w:lang w:val="es-ES_tradnl"/>
        </w:rPr>
        <w:t>i bien el 72% de los clientes mencionó tener una experiencia muy buena o excelente, cuando indagamos en profundidad este nivel de satisfacción cae notablemente en aquellos casos (25%) que tuvieron un inconveniente o realiza</w:t>
      </w:r>
      <w:r w:rsidR="00C7233A">
        <w:rPr>
          <w:rFonts w:ascii="Times New Roman" w:hAnsi="Times New Roman" w:cs="Times New Roman"/>
          <w:lang w:val="es-ES_tradnl"/>
        </w:rPr>
        <w:t>ron</w:t>
      </w:r>
      <w:r w:rsidR="0078396D" w:rsidRPr="00114CC1">
        <w:rPr>
          <w:rFonts w:ascii="Times New Roman" w:hAnsi="Times New Roman" w:cs="Times New Roman"/>
          <w:lang w:val="es-ES_tradnl"/>
        </w:rPr>
        <w:t xml:space="preserve"> un reclamo vinculado a al uso del Programa Beneficia</w:t>
      </w:r>
      <w:r w:rsidRPr="00114CC1">
        <w:rPr>
          <w:rFonts w:ascii="Times New Roman" w:hAnsi="Times New Roman" w:cs="Times New Roman"/>
          <w:lang w:val="es-ES_tradnl"/>
        </w:rPr>
        <w:t xml:space="preserve">, principalmente cuando se trata de </w:t>
      </w:r>
      <w:r w:rsidR="0078396D" w:rsidRPr="00114CC1">
        <w:rPr>
          <w:rFonts w:ascii="Times New Roman" w:hAnsi="Times New Roman" w:cs="Times New Roman"/>
          <w:lang w:val="es-ES_tradnl"/>
        </w:rPr>
        <w:t>resolución de reclamos</w:t>
      </w:r>
      <w:r w:rsidRPr="00114CC1">
        <w:rPr>
          <w:rFonts w:ascii="Times New Roman" w:hAnsi="Times New Roman" w:cs="Times New Roman"/>
          <w:lang w:val="es-ES_tradnl"/>
        </w:rPr>
        <w:t>, el cual tiene</w:t>
      </w:r>
      <w:r w:rsidR="0078396D" w:rsidRPr="00114CC1">
        <w:rPr>
          <w:rFonts w:ascii="Times New Roman" w:hAnsi="Times New Roman" w:cs="Times New Roman"/>
          <w:lang w:val="es-ES_tradnl"/>
        </w:rPr>
        <w:t xml:space="preserve"> una valoración de mala o muy mala en el 80% de los casos.</w:t>
      </w:r>
    </w:p>
    <w:p w14:paraId="2054C2DC" w14:textId="77777777" w:rsidR="0078396D" w:rsidRPr="00114CC1" w:rsidRDefault="0078396D" w:rsidP="00817CE7">
      <w:pPr>
        <w:spacing w:line="480" w:lineRule="auto"/>
        <w:jc w:val="both"/>
        <w:rPr>
          <w:rFonts w:ascii="Times New Roman" w:hAnsi="Times New Roman" w:cs="Times New Roman"/>
          <w:lang w:val="es-ES_tradnl"/>
        </w:rPr>
      </w:pPr>
    </w:p>
    <w:p w14:paraId="3D19CD58" w14:textId="77777777" w:rsidR="00681150" w:rsidRDefault="0032740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Como </w:t>
      </w:r>
      <w:r w:rsidR="0078396D" w:rsidRPr="00114CC1">
        <w:rPr>
          <w:rFonts w:ascii="Times New Roman" w:hAnsi="Times New Roman" w:cs="Times New Roman"/>
          <w:lang w:val="es-ES_tradnl"/>
        </w:rPr>
        <w:t>sugerencias de mejoras para el actual programa</w:t>
      </w:r>
      <w:r w:rsidRPr="00114CC1">
        <w:rPr>
          <w:rFonts w:ascii="Times New Roman" w:hAnsi="Times New Roman" w:cs="Times New Roman"/>
          <w:lang w:val="es-ES_tradnl"/>
        </w:rPr>
        <w:t>, más allá de lo expuesto anteriormente,</w:t>
      </w:r>
      <w:r w:rsidR="0078396D" w:rsidRPr="00114CC1">
        <w:rPr>
          <w:rFonts w:ascii="Times New Roman" w:hAnsi="Times New Roman" w:cs="Times New Roman"/>
          <w:lang w:val="es-ES_tradnl"/>
        </w:rPr>
        <w:t xml:space="preserve"> las principales </w:t>
      </w:r>
      <w:r w:rsidRPr="00114CC1">
        <w:rPr>
          <w:rFonts w:ascii="Times New Roman" w:hAnsi="Times New Roman" w:cs="Times New Roman"/>
          <w:lang w:val="es-ES_tradnl"/>
        </w:rPr>
        <w:t>respuestas fueron similares en todos los públicos indagados, las cuales giraban en torno a</w:t>
      </w:r>
      <w:r w:rsidR="00681150">
        <w:rPr>
          <w:rFonts w:ascii="Times New Roman" w:hAnsi="Times New Roman" w:cs="Times New Roman"/>
          <w:lang w:val="es-ES_tradnl"/>
        </w:rPr>
        <w:t>:</w:t>
      </w:r>
      <w:r w:rsidRPr="00114CC1">
        <w:rPr>
          <w:rFonts w:ascii="Times New Roman" w:hAnsi="Times New Roman" w:cs="Times New Roman"/>
          <w:lang w:val="es-ES_tradnl"/>
        </w:rPr>
        <w:t xml:space="preserve"> </w:t>
      </w:r>
    </w:p>
    <w:p w14:paraId="392CD8C3" w14:textId="6138F654" w:rsidR="00681150" w:rsidRDefault="00681150"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S</w:t>
      </w:r>
      <w:r w:rsidR="0078396D" w:rsidRPr="00681150">
        <w:rPr>
          <w:rFonts w:ascii="Times New Roman" w:hAnsi="Times New Roman" w:cs="Times New Roman"/>
          <w:lang w:val="es-ES_tradnl"/>
        </w:rPr>
        <w:t>umar puntos más rápido</w:t>
      </w:r>
      <w:r>
        <w:rPr>
          <w:rFonts w:ascii="Times New Roman" w:hAnsi="Times New Roman" w:cs="Times New Roman"/>
          <w:lang w:val="es-ES_tradnl"/>
        </w:rPr>
        <w:t>.</w:t>
      </w:r>
    </w:p>
    <w:p w14:paraId="1559B1FB" w14:textId="0C36E245" w:rsidR="00681150" w:rsidRDefault="00681150"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A</w:t>
      </w:r>
      <w:r w:rsidR="0078396D" w:rsidRPr="00681150">
        <w:rPr>
          <w:rFonts w:ascii="Times New Roman" w:hAnsi="Times New Roman" w:cs="Times New Roman"/>
          <w:lang w:val="es-ES_tradnl"/>
        </w:rPr>
        <w:t xml:space="preserve">mpliar el catálogo </w:t>
      </w:r>
      <w:r w:rsidR="00837C71">
        <w:rPr>
          <w:rFonts w:ascii="Times New Roman" w:hAnsi="Times New Roman" w:cs="Times New Roman"/>
          <w:lang w:val="es-ES_tradnl"/>
        </w:rPr>
        <w:t>de</w:t>
      </w:r>
      <w:r w:rsidR="0078396D" w:rsidRPr="00681150">
        <w:rPr>
          <w:rFonts w:ascii="Times New Roman" w:hAnsi="Times New Roman" w:cs="Times New Roman"/>
          <w:lang w:val="es-ES_tradnl"/>
        </w:rPr>
        <w:t xml:space="preserve"> premios </w:t>
      </w:r>
      <w:r w:rsidR="00837C71">
        <w:rPr>
          <w:rFonts w:ascii="Times New Roman" w:hAnsi="Times New Roman" w:cs="Times New Roman"/>
          <w:lang w:val="es-ES_tradnl"/>
        </w:rPr>
        <w:t>(</w:t>
      </w:r>
      <w:r w:rsidR="0078396D" w:rsidRPr="00681150">
        <w:rPr>
          <w:rFonts w:ascii="Times New Roman" w:hAnsi="Times New Roman" w:cs="Times New Roman"/>
          <w:lang w:val="es-ES_tradnl"/>
        </w:rPr>
        <w:t>ponderando físicos por sobre los digitales</w:t>
      </w:r>
      <w:r w:rsidR="00837C71">
        <w:rPr>
          <w:rFonts w:ascii="Times New Roman" w:hAnsi="Times New Roman" w:cs="Times New Roman"/>
          <w:lang w:val="es-ES_tradnl"/>
        </w:rPr>
        <w:t>)</w:t>
      </w:r>
      <w:r>
        <w:rPr>
          <w:rFonts w:ascii="Times New Roman" w:hAnsi="Times New Roman" w:cs="Times New Roman"/>
          <w:lang w:val="es-ES_tradnl"/>
        </w:rPr>
        <w:t>.</w:t>
      </w:r>
    </w:p>
    <w:p w14:paraId="07E8B35C" w14:textId="37E8BF55" w:rsidR="00681150" w:rsidRDefault="00681150"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O</w:t>
      </w:r>
      <w:r w:rsidR="0078396D" w:rsidRPr="00681150">
        <w:rPr>
          <w:rFonts w:ascii="Times New Roman" w:hAnsi="Times New Roman" w:cs="Times New Roman"/>
          <w:lang w:val="es-ES_tradnl"/>
        </w:rPr>
        <w:t xml:space="preserve">torgar bonus de puntos por </w:t>
      </w:r>
      <w:r w:rsidR="00837C71">
        <w:rPr>
          <w:rFonts w:ascii="Times New Roman" w:hAnsi="Times New Roman" w:cs="Times New Roman"/>
          <w:lang w:val="es-ES_tradnl"/>
        </w:rPr>
        <w:t>amplitud de productos contratados</w:t>
      </w:r>
      <w:r>
        <w:rPr>
          <w:rFonts w:ascii="Times New Roman" w:hAnsi="Times New Roman" w:cs="Times New Roman"/>
          <w:lang w:val="es-ES_tradnl"/>
        </w:rPr>
        <w:t>.</w:t>
      </w:r>
    </w:p>
    <w:p w14:paraId="39BCC62B" w14:textId="77777777" w:rsidR="00681150" w:rsidRDefault="00681150"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A</w:t>
      </w:r>
      <w:r w:rsidR="0078396D" w:rsidRPr="00681150">
        <w:rPr>
          <w:rFonts w:ascii="Times New Roman" w:hAnsi="Times New Roman" w:cs="Times New Roman"/>
          <w:lang w:val="es-ES_tradnl"/>
        </w:rPr>
        <w:t>mpliar el catálogo con premios más pequeños, pero más alcanzables</w:t>
      </w:r>
      <w:r>
        <w:rPr>
          <w:rFonts w:ascii="Times New Roman" w:hAnsi="Times New Roman" w:cs="Times New Roman"/>
          <w:lang w:val="es-ES_tradnl"/>
        </w:rPr>
        <w:t>.</w:t>
      </w:r>
      <w:r w:rsidR="0078396D" w:rsidRPr="00681150">
        <w:rPr>
          <w:rFonts w:ascii="Times New Roman" w:hAnsi="Times New Roman" w:cs="Times New Roman"/>
          <w:lang w:val="es-ES_tradnl"/>
        </w:rPr>
        <w:t xml:space="preserve"> </w:t>
      </w:r>
    </w:p>
    <w:p w14:paraId="43E7B9C4" w14:textId="52AC8077" w:rsidR="00681150" w:rsidRDefault="00837C71"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 xml:space="preserve">Ampliar la </w:t>
      </w:r>
      <w:r w:rsidR="0078396D" w:rsidRPr="00681150">
        <w:rPr>
          <w:rFonts w:ascii="Times New Roman" w:hAnsi="Times New Roman" w:cs="Times New Roman"/>
          <w:lang w:val="es-ES_tradnl"/>
        </w:rPr>
        <w:t>cobertura geográfica</w:t>
      </w:r>
      <w:r>
        <w:rPr>
          <w:rFonts w:ascii="Times New Roman" w:hAnsi="Times New Roman" w:cs="Times New Roman"/>
          <w:lang w:val="es-ES_tradnl"/>
        </w:rPr>
        <w:t xml:space="preserve"> del programa</w:t>
      </w:r>
      <w:r w:rsidR="00681150">
        <w:rPr>
          <w:rFonts w:ascii="Times New Roman" w:hAnsi="Times New Roman" w:cs="Times New Roman"/>
          <w:lang w:val="es-ES_tradnl"/>
        </w:rPr>
        <w:t xml:space="preserve">. </w:t>
      </w:r>
    </w:p>
    <w:p w14:paraId="7B2F1077" w14:textId="313CF56A" w:rsidR="0032740C" w:rsidRPr="00681150" w:rsidRDefault="00681150" w:rsidP="00817CE7">
      <w:pPr>
        <w:pStyle w:val="ListParagraph"/>
        <w:numPr>
          <w:ilvl w:val="0"/>
          <w:numId w:val="14"/>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M</w:t>
      </w:r>
      <w:r w:rsidR="0078396D" w:rsidRPr="00681150">
        <w:rPr>
          <w:rFonts w:ascii="Times New Roman" w:hAnsi="Times New Roman" w:cs="Times New Roman"/>
          <w:lang w:val="es-ES_tradnl"/>
        </w:rPr>
        <w:t xml:space="preserve">ejorar la atención ante reclamos o consultas. </w:t>
      </w:r>
    </w:p>
    <w:p w14:paraId="1C8C8527" w14:textId="77777777" w:rsidR="0032740C" w:rsidRPr="00114CC1" w:rsidRDefault="0032740C" w:rsidP="00817CE7">
      <w:pPr>
        <w:spacing w:line="480" w:lineRule="auto"/>
        <w:jc w:val="both"/>
        <w:rPr>
          <w:rFonts w:ascii="Times New Roman" w:hAnsi="Times New Roman" w:cs="Times New Roman"/>
          <w:lang w:val="es-ES_tradnl"/>
        </w:rPr>
      </w:pPr>
    </w:p>
    <w:p w14:paraId="623B9048" w14:textId="6EB0F835" w:rsidR="0032740C" w:rsidRPr="00162F4A" w:rsidRDefault="00162F4A" w:rsidP="00162F4A">
      <w:pPr>
        <w:pStyle w:val="Heading2"/>
        <w:rPr>
          <w:rFonts w:ascii="Times New Roman" w:hAnsi="Times New Roman" w:cs="Times New Roman"/>
          <w:color w:val="auto"/>
          <w:sz w:val="24"/>
          <w:szCs w:val="24"/>
          <w:lang w:val="es-ES_tradnl"/>
        </w:rPr>
      </w:pPr>
      <w:bookmarkStart w:id="50" w:name="_Toc131726808"/>
      <w:r w:rsidRPr="00162F4A">
        <w:rPr>
          <w:rFonts w:ascii="Times New Roman" w:hAnsi="Times New Roman" w:cs="Times New Roman"/>
          <w:color w:val="auto"/>
          <w:spacing w:val="-1"/>
          <w:sz w:val="24"/>
          <w:szCs w:val="24"/>
          <w:lang w:val="es-ES_tradnl"/>
        </w:rPr>
        <w:t xml:space="preserve">4.2 </w:t>
      </w:r>
      <w:r w:rsidR="00AA41F6" w:rsidRPr="00162F4A">
        <w:rPr>
          <w:rFonts w:ascii="Times New Roman" w:hAnsi="Times New Roman" w:cs="Times New Roman"/>
          <w:color w:val="auto"/>
          <w:spacing w:val="-1"/>
          <w:sz w:val="24"/>
          <w:szCs w:val="24"/>
          <w:lang w:val="es-ES_tradnl"/>
        </w:rPr>
        <w:t>Re</w:t>
      </w:r>
      <w:r w:rsidR="00AA41F6" w:rsidRPr="00162F4A">
        <w:rPr>
          <w:rFonts w:ascii="Times New Roman" w:hAnsi="Times New Roman" w:cs="Times New Roman"/>
          <w:color w:val="auto"/>
          <w:sz w:val="24"/>
          <w:szCs w:val="24"/>
          <w:lang w:val="es-ES_tradnl"/>
        </w:rPr>
        <w:t>c</w:t>
      </w:r>
      <w:r w:rsidR="00AA41F6" w:rsidRPr="00162F4A">
        <w:rPr>
          <w:rFonts w:ascii="Times New Roman" w:hAnsi="Times New Roman" w:cs="Times New Roman"/>
          <w:color w:val="auto"/>
          <w:spacing w:val="2"/>
          <w:sz w:val="24"/>
          <w:szCs w:val="24"/>
          <w:lang w:val="es-ES_tradnl"/>
        </w:rPr>
        <w:t>o</w:t>
      </w:r>
      <w:r w:rsidR="00AA41F6" w:rsidRPr="00162F4A">
        <w:rPr>
          <w:rFonts w:ascii="Times New Roman" w:hAnsi="Times New Roman" w:cs="Times New Roman"/>
          <w:color w:val="auto"/>
          <w:spacing w:val="-4"/>
          <w:sz w:val="24"/>
          <w:szCs w:val="24"/>
          <w:lang w:val="es-ES_tradnl"/>
        </w:rPr>
        <w:t>m</w:t>
      </w:r>
      <w:r w:rsidR="00AA41F6" w:rsidRPr="00162F4A">
        <w:rPr>
          <w:rFonts w:ascii="Times New Roman" w:hAnsi="Times New Roman" w:cs="Times New Roman"/>
          <w:color w:val="auto"/>
          <w:spacing w:val="2"/>
          <w:sz w:val="24"/>
          <w:szCs w:val="24"/>
          <w:lang w:val="es-ES_tradnl"/>
        </w:rPr>
        <w:t>e</w:t>
      </w:r>
      <w:r w:rsidR="00AA41F6" w:rsidRPr="00162F4A">
        <w:rPr>
          <w:rFonts w:ascii="Times New Roman" w:hAnsi="Times New Roman" w:cs="Times New Roman"/>
          <w:color w:val="auto"/>
          <w:spacing w:val="-1"/>
          <w:sz w:val="24"/>
          <w:szCs w:val="24"/>
          <w:lang w:val="es-ES_tradnl"/>
        </w:rPr>
        <w:t>n</w:t>
      </w:r>
      <w:r w:rsidR="00AA41F6" w:rsidRPr="00162F4A">
        <w:rPr>
          <w:rFonts w:ascii="Times New Roman" w:hAnsi="Times New Roman" w:cs="Times New Roman"/>
          <w:color w:val="auto"/>
          <w:spacing w:val="2"/>
          <w:sz w:val="24"/>
          <w:szCs w:val="24"/>
          <w:lang w:val="es-ES_tradnl"/>
        </w:rPr>
        <w:t>d</w:t>
      </w:r>
      <w:r w:rsidR="00AA41F6" w:rsidRPr="00162F4A">
        <w:rPr>
          <w:rFonts w:ascii="Times New Roman" w:hAnsi="Times New Roman" w:cs="Times New Roman"/>
          <w:color w:val="auto"/>
          <w:spacing w:val="-1"/>
          <w:sz w:val="24"/>
          <w:szCs w:val="24"/>
          <w:lang w:val="es-ES_tradnl"/>
        </w:rPr>
        <w:t>a</w:t>
      </w:r>
      <w:r w:rsidR="00AA41F6" w:rsidRPr="00162F4A">
        <w:rPr>
          <w:rFonts w:ascii="Times New Roman" w:hAnsi="Times New Roman" w:cs="Times New Roman"/>
          <w:color w:val="auto"/>
          <w:sz w:val="24"/>
          <w:szCs w:val="24"/>
          <w:lang w:val="es-ES_tradnl"/>
        </w:rPr>
        <w:t>c</w:t>
      </w:r>
      <w:r w:rsidR="00AA41F6" w:rsidRPr="00162F4A">
        <w:rPr>
          <w:rFonts w:ascii="Times New Roman" w:hAnsi="Times New Roman" w:cs="Times New Roman"/>
          <w:color w:val="auto"/>
          <w:spacing w:val="-1"/>
          <w:sz w:val="24"/>
          <w:szCs w:val="24"/>
          <w:lang w:val="es-ES_tradnl"/>
        </w:rPr>
        <w:t>i</w:t>
      </w:r>
      <w:r w:rsidR="00AA41F6" w:rsidRPr="00162F4A">
        <w:rPr>
          <w:rFonts w:ascii="Times New Roman" w:hAnsi="Times New Roman" w:cs="Times New Roman"/>
          <w:color w:val="auto"/>
          <w:spacing w:val="2"/>
          <w:sz w:val="24"/>
          <w:szCs w:val="24"/>
          <w:lang w:val="es-ES_tradnl"/>
        </w:rPr>
        <w:t>o</w:t>
      </w:r>
      <w:r w:rsidR="00AA41F6" w:rsidRPr="00162F4A">
        <w:rPr>
          <w:rFonts w:ascii="Times New Roman" w:hAnsi="Times New Roman" w:cs="Times New Roman"/>
          <w:color w:val="auto"/>
          <w:spacing w:val="-1"/>
          <w:sz w:val="24"/>
          <w:szCs w:val="24"/>
          <w:lang w:val="es-ES_tradnl"/>
        </w:rPr>
        <w:t>ne</w:t>
      </w:r>
      <w:r w:rsidR="00AA41F6" w:rsidRPr="00162F4A">
        <w:rPr>
          <w:rFonts w:ascii="Times New Roman" w:hAnsi="Times New Roman" w:cs="Times New Roman"/>
          <w:color w:val="auto"/>
          <w:sz w:val="24"/>
          <w:szCs w:val="24"/>
          <w:lang w:val="es-ES_tradnl"/>
        </w:rPr>
        <w:t>s</w:t>
      </w:r>
      <w:bookmarkEnd w:id="50"/>
    </w:p>
    <w:p w14:paraId="476FBEB5" w14:textId="77777777" w:rsidR="00403F64" w:rsidRPr="00403F64" w:rsidRDefault="00403F64" w:rsidP="00817CE7">
      <w:pPr>
        <w:spacing w:line="480" w:lineRule="auto"/>
        <w:jc w:val="both"/>
        <w:rPr>
          <w:rFonts w:ascii="Times New Roman" w:hAnsi="Times New Roman" w:cs="Times New Roman"/>
          <w:b/>
          <w:bCs/>
          <w:u w:val="single"/>
          <w:lang w:val="es-ES_tradnl"/>
        </w:rPr>
      </w:pPr>
    </w:p>
    <w:p w14:paraId="1BDE18B9" w14:textId="3A661FB9" w:rsidR="0032740C" w:rsidRPr="00114CC1" w:rsidRDefault="00B06F4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Dadas las conclusiones anteriores </w:t>
      </w:r>
      <w:r w:rsidR="008B39AC" w:rsidRPr="00114CC1">
        <w:rPr>
          <w:rFonts w:ascii="Times New Roman" w:hAnsi="Times New Roman" w:cs="Times New Roman"/>
          <w:lang w:val="es-ES_tradnl"/>
        </w:rPr>
        <w:t xml:space="preserve">se mencionarán a continuación </w:t>
      </w:r>
      <w:r w:rsidRPr="00114CC1">
        <w:rPr>
          <w:rFonts w:ascii="Times New Roman" w:hAnsi="Times New Roman" w:cs="Times New Roman"/>
          <w:lang w:val="es-ES_tradnl"/>
        </w:rPr>
        <w:t>las sugerencias sobre cambios y mejoras a implementar</w:t>
      </w:r>
      <w:r w:rsidR="008B39AC" w:rsidRPr="00114CC1">
        <w:rPr>
          <w:rFonts w:ascii="Times New Roman" w:hAnsi="Times New Roman" w:cs="Times New Roman"/>
          <w:lang w:val="es-ES_tradnl"/>
        </w:rPr>
        <w:t xml:space="preserve"> sobre el programa actual: </w:t>
      </w:r>
    </w:p>
    <w:p w14:paraId="38C57980" w14:textId="77777777" w:rsidR="008B39AC" w:rsidRPr="00114CC1" w:rsidRDefault="008B39AC" w:rsidP="00817CE7">
      <w:pPr>
        <w:spacing w:line="480" w:lineRule="auto"/>
        <w:jc w:val="both"/>
        <w:rPr>
          <w:rFonts w:ascii="Times New Roman" w:hAnsi="Times New Roman" w:cs="Times New Roman"/>
          <w:lang w:val="es-ES_tradnl"/>
        </w:rPr>
      </w:pPr>
    </w:p>
    <w:p w14:paraId="3C8F2811" w14:textId="07DB3EC8" w:rsidR="00DE5CED" w:rsidRPr="00114CC1" w:rsidRDefault="00FF1DDA"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Mejorar la gestión </w:t>
      </w:r>
      <w:r w:rsidR="008B39AC" w:rsidRPr="00114CC1">
        <w:rPr>
          <w:rFonts w:ascii="Times New Roman" w:hAnsi="Times New Roman" w:cs="Times New Roman"/>
          <w:lang w:val="es-ES_tradnl"/>
        </w:rPr>
        <w:t xml:space="preserve">operativa del programa, principalmente en lo que respecta a la atención </w:t>
      </w:r>
      <w:r w:rsidRPr="00114CC1">
        <w:rPr>
          <w:rFonts w:ascii="Times New Roman" w:hAnsi="Times New Roman" w:cs="Times New Roman"/>
          <w:lang w:val="es-ES_tradnl"/>
        </w:rPr>
        <w:t>de consultas y reclamos</w:t>
      </w:r>
      <w:r w:rsidR="00DE5CED" w:rsidRPr="00114CC1">
        <w:rPr>
          <w:rFonts w:ascii="Times New Roman" w:hAnsi="Times New Roman" w:cs="Times New Roman"/>
          <w:lang w:val="es-ES_tradnl"/>
        </w:rPr>
        <w:t>: Es el principal punto de dolor del programa actual respecto de la percepción de los cliente</w:t>
      </w:r>
      <w:r w:rsidR="00CA6C58">
        <w:rPr>
          <w:rFonts w:ascii="Times New Roman" w:hAnsi="Times New Roman" w:cs="Times New Roman"/>
          <w:lang w:val="es-ES_tradnl"/>
        </w:rPr>
        <w:t>s</w:t>
      </w:r>
      <w:r w:rsidR="00DE5CED" w:rsidRPr="00114CC1">
        <w:rPr>
          <w:rFonts w:ascii="Times New Roman" w:hAnsi="Times New Roman" w:cs="Times New Roman"/>
          <w:lang w:val="es-ES_tradnl"/>
        </w:rPr>
        <w:t xml:space="preserve"> que participan en él, por lo que se debe</w:t>
      </w:r>
      <w:r w:rsidR="00681150">
        <w:rPr>
          <w:rFonts w:ascii="Times New Roman" w:hAnsi="Times New Roman" w:cs="Times New Roman"/>
          <w:lang w:val="es-ES_tradnl"/>
        </w:rPr>
        <w:t>n implementar mejoras</w:t>
      </w:r>
      <w:r w:rsidR="00DE5CED" w:rsidRPr="00114CC1">
        <w:rPr>
          <w:rFonts w:ascii="Times New Roman" w:hAnsi="Times New Roman" w:cs="Times New Roman"/>
          <w:lang w:val="es-ES_tradnl"/>
        </w:rPr>
        <w:t xml:space="preserve"> </w:t>
      </w:r>
      <w:r w:rsidR="00681150">
        <w:rPr>
          <w:rFonts w:ascii="Times New Roman" w:hAnsi="Times New Roman" w:cs="Times New Roman"/>
          <w:lang w:val="es-ES_tradnl"/>
        </w:rPr>
        <w:t>en</w:t>
      </w:r>
      <w:r w:rsidR="00DE5CED" w:rsidRPr="00114CC1">
        <w:rPr>
          <w:rFonts w:ascii="Times New Roman" w:hAnsi="Times New Roman" w:cs="Times New Roman"/>
          <w:lang w:val="es-ES_tradnl"/>
        </w:rPr>
        <w:t xml:space="preserve"> la atención tanto para consultas</w:t>
      </w:r>
      <w:r w:rsidR="00681150">
        <w:rPr>
          <w:rFonts w:ascii="Times New Roman" w:hAnsi="Times New Roman" w:cs="Times New Roman"/>
          <w:lang w:val="es-ES_tradnl"/>
        </w:rPr>
        <w:t xml:space="preserve"> o asesoramiento,</w:t>
      </w:r>
      <w:r w:rsidR="00DE5CED" w:rsidRPr="00114CC1">
        <w:rPr>
          <w:rFonts w:ascii="Times New Roman" w:hAnsi="Times New Roman" w:cs="Times New Roman"/>
          <w:lang w:val="es-ES_tradnl"/>
        </w:rPr>
        <w:t xml:space="preserve"> como </w:t>
      </w:r>
      <w:r w:rsidR="00681150">
        <w:rPr>
          <w:rFonts w:ascii="Times New Roman" w:hAnsi="Times New Roman" w:cs="Times New Roman"/>
          <w:lang w:val="es-ES_tradnl"/>
        </w:rPr>
        <w:t xml:space="preserve">para los </w:t>
      </w:r>
      <w:r w:rsidR="00DE5CED" w:rsidRPr="00114CC1">
        <w:rPr>
          <w:rFonts w:ascii="Times New Roman" w:hAnsi="Times New Roman" w:cs="Times New Roman"/>
          <w:lang w:val="es-ES_tradnl"/>
        </w:rPr>
        <w:t xml:space="preserve">reclamos, </w:t>
      </w:r>
      <w:r w:rsidR="00681150">
        <w:rPr>
          <w:rFonts w:ascii="Times New Roman" w:hAnsi="Times New Roman" w:cs="Times New Roman"/>
          <w:lang w:val="es-ES_tradnl"/>
        </w:rPr>
        <w:t xml:space="preserve">a fin de </w:t>
      </w:r>
      <w:r w:rsidR="00DE5CED" w:rsidRPr="00114CC1">
        <w:rPr>
          <w:rFonts w:ascii="Times New Roman" w:hAnsi="Times New Roman" w:cs="Times New Roman"/>
          <w:lang w:val="es-ES_tradnl"/>
        </w:rPr>
        <w:t xml:space="preserve">que </w:t>
      </w:r>
      <w:r w:rsidR="00681150">
        <w:rPr>
          <w:rFonts w:ascii="Times New Roman" w:hAnsi="Times New Roman" w:cs="Times New Roman"/>
          <w:lang w:val="es-ES_tradnl"/>
        </w:rPr>
        <w:t xml:space="preserve">esto </w:t>
      </w:r>
      <w:r w:rsidR="00DE5CED" w:rsidRPr="00114CC1">
        <w:rPr>
          <w:rFonts w:ascii="Times New Roman" w:hAnsi="Times New Roman" w:cs="Times New Roman"/>
          <w:lang w:val="es-ES_tradnl"/>
        </w:rPr>
        <w:t>no genere percepciones negativas, en contraposición con lo que busca el programa, ya que esto puede dañar además la reputación de la marca (</w:t>
      </w:r>
      <w:r w:rsidR="00CA6C58">
        <w:rPr>
          <w:rFonts w:ascii="Times New Roman" w:hAnsi="Times New Roman" w:cs="Times New Roman"/>
          <w:lang w:val="es-ES_tradnl"/>
        </w:rPr>
        <w:t xml:space="preserve">citando textualmente una respuesta de un cliente: </w:t>
      </w:r>
      <w:r w:rsidR="00DE5CED" w:rsidRPr="00114CC1">
        <w:rPr>
          <w:rFonts w:ascii="Times New Roman" w:hAnsi="Times New Roman" w:cs="Times New Roman"/>
          <w:lang w:val="es-ES_tradnl"/>
        </w:rPr>
        <w:t>“si no cumplen cuando me dan un premio, como van a cumplir cuando tenga un siniestro”).</w:t>
      </w:r>
    </w:p>
    <w:p w14:paraId="6FE199B1" w14:textId="3AF7448E" w:rsidR="008B39AC" w:rsidRPr="00114CC1" w:rsidRDefault="008B39AC" w:rsidP="00817CE7">
      <w:pPr>
        <w:pStyle w:val="ListParagraph"/>
        <w:spacing w:line="480" w:lineRule="auto"/>
        <w:ind w:left="0"/>
        <w:jc w:val="both"/>
        <w:rPr>
          <w:rFonts w:ascii="Times New Roman" w:hAnsi="Times New Roman" w:cs="Times New Roman"/>
          <w:lang w:val="es-ES_tradnl"/>
        </w:rPr>
      </w:pPr>
    </w:p>
    <w:p w14:paraId="1BB6344D" w14:textId="77777777" w:rsidR="008B39AC" w:rsidRPr="00114CC1" w:rsidRDefault="008B39AC"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Fortalecer el programa actual, mejorando la propuesta de valor de este. Esto se centra en el fortalecimiento del catálogo de premios tanto en cantidad como en calidad de estos, principalmente en las categorías mejor ponderadas. Asimismo, se deberá también ampliar la cobertura geográfica en que se dispersan estos para incorporar a mayor cantidad de clientes del interior. La mejora de la propuesta de valor se completará además con una mejora tanto en las experiencias ofrecidas como en el catálogo de beneficios.</w:t>
      </w:r>
    </w:p>
    <w:p w14:paraId="5A98AC6C" w14:textId="2D755E35" w:rsidR="008B39AC" w:rsidRPr="002F0EE7" w:rsidRDefault="008B39AC" w:rsidP="00817CE7">
      <w:pPr>
        <w:spacing w:line="480" w:lineRule="auto"/>
        <w:jc w:val="both"/>
        <w:rPr>
          <w:rFonts w:ascii="Times New Roman" w:hAnsi="Times New Roman" w:cs="Times New Roman"/>
          <w:lang w:val="es-ES_tradnl"/>
        </w:rPr>
      </w:pPr>
    </w:p>
    <w:p w14:paraId="7EE8B2EF" w14:textId="2D8E9C01" w:rsidR="008B39AC" w:rsidRPr="00114CC1" w:rsidRDefault="008B39AC"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Integrar otros negocios: Se evalúa como </w:t>
      </w:r>
      <w:r w:rsidR="002F0EE7">
        <w:rPr>
          <w:rFonts w:ascii="Times New Roman" w:hAnsi="Times New Roman" w:cs="Times New Roman"/>
          <w:lang w:val="es-ES_tradnl"/>
        </w:rPr>
        <w:t xml:space="preserve">altamente </w:t>
      </w:r>
      <w:r w:rsidRPr="00114CC1">
        <w:rPr>
          <w:rFonts w:ascii="Times New Roman" w:hAnsi="Times New Roman" w:cs="Times New Roman"/>
          <w:lang w:val="es-ES_tradnl"/>
        </w:rPr>
        <w:t>positivo que sea el único programa de fidelización de la industria que otorga puntos</w:t>
      </w:r>
      <w:r w:rsidR="002F0EE7">
        <w:rPr>
          <w:rFonts w:ascii="Times New Roman" w:hAnsi="Times New Roman" w:cs="Times New Roman"/>
          <w:lang w:val="es-ES_tradnl"/>
        </w:rPr>
        <w:t xml:space="preserve"> ya que es el principal factor de interés de premiación que manifiestan los clientes</w:t>
      </w:r>
      <w:r w:rsidRPr="00114CC1">
        <w:rPr>
          <w:rFonts w:ascii="Times New Roman" w:hAnsi="Times New Roman" w:cs="Times New Roman"/>
          <w:lang w:val="es-ES_tradnl"/>
        </w:rPr>
        <w:t xml:space="preserve">, pero el interés incrementa aún más cuando se pueden acumular en una misma cuenta corriente puntos de más de una empresa del mismo grupo económico. Esto no solo fortalece el vínculo entre las empresas (potenciando, por ejemplo, el posicionamiento de marcas como Banco del Sol o Prevención Salud, que no gozan del reconocimiento </w:t>
      </w:r>
      <w:r w:rsidR="002F0EE7">
        <w:rPr>
          <w:rFonts w:ascii="Times New Roman" w:hAnsi="Times New Roman" w:cs="Times New Roman"/>
          <w:lang w:val="es-ES_tradnl"/>
        </w:rPr>
        <w:t xml:space="preserve">en el mercado que </w:t>
      </w:r>
      <w:r w:rsidRPr="00114CC1">
        <w:rPr>
          <w:rFonts w:ascii="Times New Roman" w:hAnsi="Times New Roman" w:cs="Times New Roman"/>
          <w:lang w:val="es-ES_tradnl"/>
        </w:rPr>
        <w:t xml:space="preserve">Sancor Seguros, pero </w:t>
      </w:r>
      <w:r w:rsidR="002F0EE7">
        <w:rPr>
          <w:rFonts w:ascii="Times New Roman" w:hAnsi="Times New Roman" w:cs="Times New Roman"/>
          <w:lang w:val="es-ES_tradnl"/>
        </w:rPr>
        <w:t xml:space="preserve">podrían </w:t>
      </w:r>
      <w:r w:rsidRPr="00114CC1">
        <w:rPr>
          <w:rFonts w:ascii="Times New Roman" w:hAnsi="Times New Roman" w:cs="Times New Roman"/>
          <w:lang w:val="es-ES_tradnl"/>
        </w:rPr>
        <w:t>ancla</w:t>
      </w:r>
      <w:r w:rsidR="002F0EE7">
        <w:rPr>
          <w:rFonts w:ascii="Times New Roman" w:hAnsi="Times New Roman" w:cs="Times New Roman"/>
          <w:lang w:val="es-ES_tradnl"/>
        </w:rPr>
        <w:t>rse</w:t>
      </w:r>
      <w:r w:rsidRPr="00114CC1">
        <w:rPr>
          <w:rFonts w:ascii="Times New Roman" w:hAnsi="Times New Roman" w:cs="Times New Roman"/>
          <w:lang w:val="es-ES_tradnl"/>
        </w:rPr>
        <w:t xml:space="preserve"> en él) sino que también pone sobre la mesa oportunidades de venta cruzada entre las empresas de manera concreta. Asimismo, la incorporación de otras empresas permitirá mejorar la tasa de acumulación de puntos de los clientes, lo cual generará mayores y mejores interacciones.</w:t>
      </w:r>
    </w:p>
    <w:p w14:paraId="123F431F" w14:textId="77777777" w:rsidR="00DE5CED" w:rsidRPr="002F0EE7" w:rsidRDefault="00DE5CED" w:rsidP="00817CE7">
      <w:pPr>
        <w:spacing w:line="480" w:lineRule="auto"/>
        <w:jc w:val="both"/>
        <w:rPr>
          <w:rFonts w:ascii="Times New Roman" w:hAnsi="Times New Roman" w:cs="Times New Roman"/>
          <w:lang w:val="es-ES_tradnl"/>
        </w:rPr>
      </w:pPr>
    </w:p>
    <w:p w14:paraId="2A7B0262" w14:textId="1EE1D25B" w:rsidR="0001639A" w:rsidRPr="00114CC1" w:rsidRDefault="00FF1DDA"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Cambiar </w:t>
      </w:r>
      <w:r w:rsidR="002F0EE7">
        <w:rPr>
          <w:rFonts w:ascii="Times New Roman" w:hAnsi="Times New Roman" w:cs="Times New Roman"/>
          <w:lang w:val="es-ES_tradnl"/>
        </w:rPr>
        <w:t xml:space="preserve">la </w:t>
      </w:r>
      <w:r w:rsidRPr="00114CC1">
        <w:rPr>
          <w:rFonts w:ascii="Times New Roman" w:hAnsi="Times New Roman" w:cs="Times New Roman"/>
          <w:lang w:val="es-ES_tradnl"/>
        </w:rPr>
        <w:t>estética</w:t>
      </w:r>
      <w:r w:rsidR="002F0EE7">
        <w:rPr>
          <w:rFonts w:ascii="Times New Roman" w:hAnsi="Times New Roman" w:cs="Times New Roman"/>
          <w:lang w:val="es-ES_tradnl"/>
        </w:rPr>
        <w:t xml:space="preserve"> y denominación del programa</w:t>
      </w:r>
      <w:r w:rsidR="0001639A" w:rsidRPr="00114CC1">
        <w:rPr>
          <w:rFonts w:ascii="Times New Roman" w:hAnsi="Times New Roman" w:cs="Times New Roman"/>
          <w:lang w:val="es-ES_tradnl"/>
        </w:rPr>
        <w:t xml:space="preserve">: Esto </w:t>
      </w:r>
      <w:r w:rsidR="002F0EE7">
        <w:rPr>
          <w:rFonts w:ascii="Times New Roman" w:hAnsi="Times New Roman" w:cs="Times New Roman"/>
          <w:lang w:val="es-ES_tradnl"/>
        </w:rPr>
        <w:t xml:space="preserve">básicamente </w:t>
      </w:r>
      <w:r w:rsidR="0001639A" w:rsidRPr="00114CC1">
        <w:rPr>
          <w:rFonts w:ascii="Times New Roman" w:hAnsi="Times New Roman" w:cs="Times New Roman"/>
          <w:lang w:val="es-ES_tradnl"/>
        </w:rPr>
        <w:t xml:space="preserve">se desprende no de los estudios sino desde la concepción del programa. El mismo se llama “Sancor Seguros Beneficia”, por lo </w:t>
      </w:r>
      <w:r w:rsidR="004D0017" w:rsidRPr="00114CC1">
        <w:rPr>
          <w:rFonts w:ascii="Times New Roman" w:hAnsi="Times New Roman" w:cs="Times New Roman"/>
          <w:lang w:val="es-ES_tradnl"/>
        </w:rPr>
        <w:t>que,</w:t>
      </w:r>
      <w:r w:rsidR="0001639A" w:rsidRPr="00114CC1">
        <w:rPr>
          <w:rFonts w:ascii="Times New Roman" w:hAnsi="Times New Roman" w:cs="Times New Roman"/>
          <w:lang w:val="es-ES_tradnl"/>
        </w:rPr>
        <w:t xml:space="preserve"> al integrar a otras empresas del grupo, deberá cambiar su denominación para integrar al resto de empresas del grupo que participen del mismo con una identidad fresca pero que al mismo tiempo pueda hacer que los clientes de las marcas participantes se sientan identificados.</w:t>
      </w:r>
    </w:p>
    <w:p w14:paraId="2EFCABD8" w14:textId="77777777" w:rsidR="0001639A" w:rsidRPr="00114CC1" w:rsidRDefault="0001639A" w:rsidP="00817CE7">
      <w:pPr>
        <w:pStyle w:val="ListParagraph"/>
        <w:spacing w:line="480" w:lineRule="auto"/>
        <w:ind w:left="0"/>
        <w:jc w:val="both"/>
        <w:rPr>
          <w:rFonts w:ascii="Times New Roman" w:hAnsi="Times New Roman" w:cs="Times New Roman"/>
          <w:lang w:val="es-ES_tradnl"/>
        </w:rPr>
      </w:pPr>
    </w:p>
    <w:p w14:paraId="1B1664F4" w14:textId="77777777" w:rsidR="00355EBD" w:rsidRPr="00114CC1" w:rsidRDefault="008B39A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Estas sugerencias además </w:t>
      </w:r>
      <w:r w:rsidR="002D0CFB" w:rsidRPr="00114CC1">
        <w:rPr>
          <w:rFonts w:ascii="Times New Roman" w:hAnsi="Times New Roman" w:cs="Times New Roman"/>
          <w:lang w:val="es-ES_tradnl"/>
        </w:rPr>
        <w:t>están</w:t>
      </w:r>
      <w:r w:rsidRPr="00114CC1">
        <w:rPr>
          <w:rFonts w:ascii="Times New Roman" w:hAnsi="Times New Roman" w:cs="Times New Roman"/>
          <w:lang w:val="es-ES_tradnl"/>
        </w:rPr>
        <w:t xml:space="preserve"> realizadas en base a un orden sugerido </w:t>
      </w:r>
      <w:r w:rsidR="002D0CFB" w:rsidRPr="00114CC1">
        <w:rPr>
          <w:rFonts w:ascii="Times New Roman" w:hAnsi="Times New Roman" w:cs="Times New Roman"/>
          <w:lang w:val="es-ES_tradnl"/>
        </w:rPr>
        <w:t xml:space="preserve">de implementación, el cual </w:t>
      </w:r>
      <w:r w:rsidRPr="00114CC1">
        <w:rPr>
          <w:rFonts w:ascii="Times New Roman" w:hAnsi="Times New Roman" w:cs="Times New Roman"/>
          <w:lang w:val="es-ES_tradnl"/>
        </w:rPr>
        <w:t xml:space="preserve">permitirá </w:t>
      </w:r>
      <w:r w:rsidR="002D0CFB" w:rsidRPr="00114CC1">
        <w:rPr>
          <w:rFonts w:ascii="Times New Roman" w:hAnsi="Times New Roman" w:cs="Times New Roman"/>
          <w:lang w:val="es-ES_tradnl"/>
        </w:rPr>
        <w:t xml:space="preserve">primero consolidar la operación actual para que la misma sea robusta y subsane aquellos errores o situaciones que hacen que la percepción y adopción del programa en los clientes no sea la esperada. </w:t>
      </w:r>
    </w:p>
    <w:p w14:paraId="350D01D9" w14:textId="77777777" w:rsidR="00355EBD" w:rsidRPr="00114CC1" w:rsidRDefault="00355EBD" w:rsidP="00817CE7">
      <w:pPr>
        <w:spacing w:line="480" w:lineRule="auto"/>
        <w:jc w:val="both"/>
        <w:rPr>
          <w:rFonts w:ascii="Times New Roman" w:hAnsi="Times New Roman" w:cs="Times New Roman"/>
          <w:lang w:val="es-ES_tradnl"/>
        </w:rPr>
      </w:pPr>
    </w:p>
    <w:p w14:paraId="23BC0561" w14:textId="0AB5D4E7" w:rsidR="00AA41F6" w:rsidRPr="00114CC1" w:rsidRDefault="00355EB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De estas, l</w:t>
      </w:r>
      <w:r w:rsidR="002D0CFB" w:rsidRPr="00114CC1">
        <w:rPr>
          <w:rFonts w:ascii="Times New Roman" w:hAnsi="Times New Roman" w:cs="Times New Roman"/>
          <w:lang w:val="es-ES_tradnl"/>
        </w:rPr>
        <w:t xml:space="preserve">as primeras dos sugerencias suponen mejoras sustanciales para llegar a </w:t>
      </w:r>
      <w:r w:rsidR="00325EEE" w:rsidRPr="00114CC1">
        <w:rPr>
          <w:rFonts w:ascii="Times New Roman" w:hAnsi="Times New Roman" w:cs="Times New Roman"/>
          <w:lang w:val="es-ES_tradnl"/>
        </w:rPr>
        <w:t>esta</w:t>
      </w:r>
      <w:r w:rsidR="002D0CFB" w:rsidRPr="00114CC1">
        <w:rPr>
          <w:rFonts w:ascii="Times New Roman" w:hAnsi="Times New Roman" w:cs="Times New Roman"/>
          <w:lang w:val="es-ES_tradnl"/>
        </w:rPr>
        <w:t xml:space="preserve"> base y no requieren de grandes desarrollos de tecnología, ni de establecer estructuras de costos o recursos específicos. Son de rápida ejecución</w:t>
      </w:r>
      <w:r w:rsidR="00325EEE" w:rsidRPr="00114CC1">
        <w:rPr>
          <w:rFonts w:ascii="Times New Roman" w:hAnsi="Times New Roman" w:cs="Times New Roman"/>
          <w:lang w:val="es-ES_tradnl"/>
        </w:rPr>
        <w:t xml:space="preserve"> y supone revisiones de procesos internos y de acceso a la información para gestionar sobre la misma</w:t>
      </w:r>
      <w:r w:rsidR="002D0CFB" w:rsidRPr="00114CC1">
        <w:rPr>
          <w:rFonts w:ascii="Times New Roman" w:hAnsi="Times New Roman" w:cs="Times New Roman"/>
          <w:lang w:val="es-ES_tradnl"/>
        </w:rPr>
        <w:t>.</w:t>
      </w:r>
      <w:r w:rsidRPr="00114CC1">
        <w:rPr>
          <w:rFonts w:ascii="Times New Roman" w:hAnsi="Times New Roman" w:cs="Times New Roman"/>
          <w:lang w:val="es-ES_tradnl"/>
        </w:rPr>
        <w:t xml:space="preserve"> </w:t>
      </w:r>
      <w:r w:rsidR="00325EEE" w:rsidRPr="00114CC1">
        <w:rPr>
          <w:rFonts w:ascii="Times New Roman" w:hAnsi="Times New Roman" w:cs="Times New Roman"/>
          <w:lang w:val="es-ES_tradnl"/>
        </w:rPr>
        <w:t>Asimismo</w:t>
      </w:r>
      <w:r w:rsidR="002D0CFB" w:rsidRPr="00114CC1">
        <w:rPr>
          <w:rFonts w:ascii="Times New Roman" w:hAnsi="Times New Roman" w:cs="Times New Roman"/>
          <w:lang w:val="es-ES_tradnl"/>
        </w:rPr>
        <w:t xml:space="preserve">, las últimas dos sugerencias hacen foco en el desarrollo de </w:t>
      </w:r>
      <w:r w:rsidRPr="00114CC1">
        <w:rPr>
          <w:rFonts w:ascii="Times New Roman" w:hAnsi="Times New Roman" w:cs="Times New Roman"/>
          <w:lang w:val="es-ES_tradnl"/>
        </w:rPr>
        <w:t>otros dos</w:t>
      </w:r>
      <w:r w:rsidR="002D0CFB" w:rsidRPr="00114CC1">
        <w:rPr>
          <w:rFonts w:ascii="Times New Roman" w:hAnsi="Times New Roman" w:cs="Times New Roman"/>
          <w:lang w:val="es-ES_tradnl"/>
        </w:rPr>
        <w:t xml:space="preserve"> frentes que permit</w:t>
      </w:r>
      <w:r w:rsidRPr="00114CC1">
        <w:rPr>
          <w:rFonts w:ascii="Times New Roman" w:hAnsi="Times New Roman" w:cs="Times New Roman"/>
          <w:lang w:val="es-ES_tradnl"/>
        </w:rPr>
        <w:t>irá</w:t>
      </w:r>
      <w:r w:rsidR="002D0CFB" w:rsidRPr="00114CC1">
        <w:rPr>
          <w:rFonts w:ascii="Times New Roman" w:hAnsi="Times New Roman" w:cs="Times New Roman"/>
          <w:lang w:val="es-ES_tradnl"/>
        </w:rPr>
        <w:t>n mejorar la propuesta de valor actual, para brindar un plus a los clientes en base a sus re</w:t>
      </w:r>
      <w:r w:rsidRPr="00114CC1">
        <w:rPr>
          <w:rFonts w:ascii="Times New Roman" w:hAnsi="Times New Roman" w:cs="Times New Roman"/>
          <w:lang w:val="es-ES_tradnl"/>
        </w:rPr>
        <w:t xml:space="preserve">querimientos </w:t>
      </w:r>
      <w:r w:rsidR="002D0CFB" w:rsidRPr="00114CC1">
        <w:rPr>
          <w:rFonts w:ascii="Times New Roman" w:hAnsi="Times New Roman" w:cs="Times New Roman"/>
          <w:lang w:val="es-ES_tradnl"/>
        </w:rPr>
        <w:t xml:space="preserve">y </w:t>
      </w:r>
      <w:r w:rsidRPr="00114CC1">
        <w:rPr>
          <w:rFonts w:ascii="Times New Roman" w:hAnsi="Times New Roman" w:cs="Times New Roman"/>
          <w:lang w:val="es-ES_tradnl"/>
        </w:rPr>
        <w:t xml:space="preserve">para ganar competitividad en torno a </w:t>
      </w:r>
      <w:r w:rsidR="002D0CFB" w:rsidRPr="00114CC1">
        <w:rPr>
          <w:rFonts w:ascii="Times New Roman" w:hAnsi="Times New Roman" w:cs="Times New Roman"/>
          <w:lang w:val="es-ES_tradnl"/>
        </w:rPr>
        <w:t>lo</w:t>
      </w:r>
      <w:r w:rsidRPr="00114CC1">
        <w:rPr>
          <w:rFonts w:ascii="Times New Roman" w:hAnsi="Times New Roman" w:cs="Times New Roman"/>
          <w:lang w:val="es-ES_tradnl"/>
        </w:rPr>
        <w:t>s programas</w:t>
      </w:r>
      <w:r w:rsidR="002D0CFB" w:rsidRPr="00114CC1">
        <w:rPr>
          <w:rFonts w:ascii="Times New Roman" w:hAnsi="Times New Roman" w:cs="Times New Roman"/>
          <w:lang w:val="es-ES_tradnl"/>
        </w:rPr>
        <w:t xml:space="preserve"> que </w:t>
      </w:r>
      <w:r w:rsidRPr="00114CC1">
        <w:rPr>
          <w:rFonts w:ascii="Times New Roman" w:hAnsi="Times New Roman" w:cs="Times New Roman"/>
          <w:lang w:val="es-ES_tradnl"/>
        </w:rPr>
        <w:t>otras aseguradoras</w:t>
      </w:r>
      <w:r w:rsidR="002D0CFB" w:rsidRPr="00114CC1">
        <w:rPr>
          <w:rFonts w:ascii="Times New Roman" w:hAnsi="Times New Roman" w:cs="Times New Roman"/>
          <w:lang w:val="es-ES_tradnl"/>
        </w:rPr>
        <w:t xml:space="preserve"> está</w:t>
      </w:r>
      <w:r w:rsidRPr="00114CC1">
        <w:rPr>
          <w:rFonts w:ascii="Times New Roman" w:hAnsi="Times New Roman" w:cs="Times New Roman"/>
          <w:lang w:val="es-ES_tradnl"/>
        </w:rPr>
        <w:t>n</w:t>
      </w:r>
      <w:r w:rsidR="002D0CFB" w:rsidRPr="00114CC1">
        <w:rPr>
          <w:rFonts w:ascii="Times New Roman" w:hAnsi="Times New Roman" w:cs="Times New Roman"/>
          <w:lang w:val="es-ES_tradnl"/>
        </w:rPr>
        <w:t xml:space="preserve"> ofreciendo.</w:t>
      </w:r>
    </w:p>
    <w:p w14:paraId="62C88927"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0D186B21"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3580C043"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274453B2"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07B3D1E7"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3F330152"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3473BFEF"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5A19373D"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1A53449B"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2E871BD9"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1DCAA883"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1C5E692E"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29F4C849"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5BDEC1BB"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209F7CAC"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0F502FBF"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679F82F4" w14:textId="77777777" w:rsidR="00217298" w:rsidRDefault="00217298" w:rsidP="00817CE7">
      <w:pPr>
        <w:widowControl w:val="0"/>
        <w:tabs>
          <w:tab w:val="left" w:pos="600"/>
        </w:tabs>
        <w:autoSpaceDE w:val="0"/>
        <w:autoSpaceDN w:val="0"/>
        <w:adjustRightInd w:val="0"/>
        <w:spacing w:line="480" w:lineRule="auto"/>
        <w:jc w:val="center"/>
        <w:rPr>
          <w:rFonts w:ascii="Times New Roman" w:hAnsi="Times New Roman" w:cs="Times New Roman"/>
          <w:b/>
          <w:lang w:val="es-ES_tradnl"/>
        </w:rPr>
      </w:pPr>
    </w:p>
    <w:p w14:paraId="16B94D47" w14:textId="3350736C" w:rsidR="00F32101" w:rsidRPr="00162F4A" w:rsidRDefault="00F32101" w:rsidP="00162F4A">
      <w:pPr>
        <w:pStyle w:val="Heading1"/>
        <w:jc w:val="center"/>
        <w:rPr>
          <w:rFonts w:ascii="Times New Roman" w:hAnsi="Times New Roman" w:cs="Times New Roman"/>
          <w:b w:val="0"/>
          <w:color w:val="auto"/>
          <w:lang w:val="es-ES_tradnl"/>
        </w:rPr>
      </w:pPr>
      <w:bookmarkStart w:id="51" w:name="_Toc131726809"/>
      <w:r w:rsidRPr="00162F4A">
        <w:rPr>
          <w:rFonts w:ascii="Times New Roman" w:hAnsi="Times New Roman" w:cs="Times New Roman"/>
          <w:color w:val="auto"/>
          <w:lang w:val="es-ES_tradnl"/>
        </w:rPr>
        <w:t xml:space="preserve">CAPÍTULO </w:t>
      </w:r>
      <w:r w:rsidR="000C2DAC" w:rsidRPr="00162F4A">
        <w:rPr>
          <w:rFonts w:ascii="Times New Roman" w:hAnsi="Times New Roman" w:cs="Times New Roman"/>
          <w:color w:val="auto"/>
          <w:lang w:val="es-ES_tradnl"/>
        </w:rPr>
        <w:t>5</w:t>
      </w:r>
      <w:r w:rsidRPr="00162F4A">
        <w:rPr>
          <w:rFonts w:ascii="Times New Roman" w:hAnsi="Times New Roman" w:cs="Times New Roman"/>
          <w:color w:val="auto"/>
          <w:lang w:val="es-ES_tradnl"/>
        </w:rPr>
        <w:t xml:space="preserve">: </w:t>
      </w:r>
      <w:r w:rsidR="00217298" w:rsidRPr="00162F4A">
        <w:rPr>
          <w:rFonts w:ascii="Times New Roman" w:hAnsi="Times New Roman" w:cs="Times New Roman"/>
          <w:color w:val="auto"/>
          <w:lang w:val="es-ES_tradnl"/>
        </w:rPr>
        <w:t xml:space="preserve">DESARROLLO DE LA </w:t>
      </w:r>
      <w:r w:rsidRPr="00162F4A">
        <w:rPr>
          <w:rFonts w:ascii="Times New Roman" w:hAnsi="Times New Roman" w:cs="Times New Roman"/>
          <w:color w:val="auto"/>
          <w:lang w:val="es-ES_tradnl"/>
        </w:rPr>
        <w:t>PROPUESTA DE</w:t>
      </w:r>
      <w:r w:rsidR="00614D9C" w:rsidRPr="00162F4A">
        <w:rPr>
          <w:rFonts w:ascii="Times New Roman" w:hAnsi="Times New Roman" w:cs="Times New Roman"/>
          <w:color w:val="auto"/>
          <w:lang w:val="es-ES_tradnl"/>
        </w:rPr>
        <w:t xml:space="preserve"> MEJORAS PARA E</w:t>
      </w:r>
      <w:r w:rsidRPr="00162F4A">
        <w:rPr>
          <w:rFonts w:ascii="Times New Roman" w:hAnsi="Times New Roman" w:cs="Times New Roman"/>
          <w:color w:val="auto"/>
          <w:lang w:val="es-ES_tradnl"/>
        </w:rPr>
        <w:t>L PLAN DE FIDELIZACION</w:t>
      </w:r>
      <w:bookmarkEnd w:id="51"/>
    </w:p>
    <w:p w14:paraId="5DD64FF8" w14:textId="77777777" w:rsidR="00F32101" w:rsidRPr="00114CC1" w:rsidRDefault="00F32101" w:rsidP="00817CE7">
      <w:pPr>
        <w:spacing w:line="480" w:lineRule="auto"/>
        <w:jc w:val="both"/>
        <w:rPr>
          <w:rFonts w:ascii="Times New Roman" w:hAnsi="Times New Roman" w:cs="Times New Roman"/>
          <w:b/>
          <w:lang w:val="es-ES_tradnl"/>
        </w:rPr>
      </w:pPr>
    </w:p>
    <w:p w14:paraId="5C8819EC" w14:textId="3C6E8FA6" w:rsidR="00A53160" w:rsidRPr="00114CC1" w:rsidRDefault="00A5316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El capítulo final de este trabajo se centrará en, </w:t>
      </w:r>
      <w:r w:rsidR="00AA7533" w:rsidRPr="00114CC1">
        <w:rPr>
          <w:rFonts w:ascii="Times New Roman" w:hAnsi="Times New Roman" w:cs="Times New Roman"/>
          <w:lang w:val="es-ES_tradnl"/>
        </w:rPr>
        <w:t>a partir de</w:t>
      </w:r>
      <w:r w:rsidRPr="00114CC1">
        <w:rPr>
          <w:rFonts w:ascii="Times New Roman" w:hAnsi="Times New Roman" w:cs="Times New Roman"/>
          <w:lang w:val="es-ES_tradnl"/>
        </w:rPr>
        <w:t xml:space="preserve"> la información recopilada en los apartados anteriores, desarrollar </w:t>
      </w:r>
      <w:r w:rsidR="003B56E8">
        <w:rPr>
          <w:rFonts w:ascii="Times New Roman" w:hAnsi="Times New Roman" w:cs="Times New Roman"/>
          <w:lang w:val="es-ES_tradnl"/>
        </w:rPr>
        <w:t>lo que se consideran las</w:t>
      </w:r>
      <w:r w:rsidRPr="00114CC1">
        <w:rPr>
          <w:rFonts w:ascii="Times New Roman" w:hAnsi="Times New Roman" w:cs="Times New Roman"/>
          <w:lang w:val="es-ES_tradnl"/>
        </w:rPr>
        <w:t xml:space="preserve"> propuestas que permit</w:t>
      </w:r>
      <w:r w:rsidR="003B56E8">
        <w:rPr>
          <w:rFonts w:ascii="Times New Roman" w:hAnsi="Times New Roman" w:cs="Times New Roman"/>
          <w:lang w:val="es-ES_tradnl"/>
        </w:rPr>
        <w:t>irán</w:t>
      </w:r>
      <w:r w:rsidRPr="00114CC1">
        <w:rPr>
          <w:rFonts w:ascii="Times New Roman" w:hAnsi="Times New Roman" w:cs="Times New Roman"/>
          <w:lang w:val="es-ES_tradnl"/>
        </w:rPr>
        <w:t xml:space="preserve"> fortalecer el programa actual, a fin de cumplir con el objetivo general de desarrollar un plan de mejora para un programa de fidelización de clientes para las empresas del Grupo Sancor Seguros en Argentina.</w:t>
      </w:r>
    </w:p>
    <w:p w14:paraId="14BB4B13" w14:textId="703BCB3A" w:rsidR="00A53160" w:rsidRPr="00114CC1" w:rsidRDefault="00A53160" w:rsidP="00817CE7">
      <w:pPr>
        <w:spacing w:line="480" w:lineRule="auto"/>
        <w:jc w:val="both"/>
        <w:rPr>
          <w:rFonts w:ascii="Times New Roman" w:hAnsi="Times New Roman" w:cs="Times New Roman"/>
          <w:lang w:val="es-ES_tradnl"/>
        </w:rPr>
      </w:pPr>
    </w:p>
    <w:p w14:paraId="5434E32F" w14:textId="29EFF6F3" w:rsidR="003B56E8" w:rsidRDefault="00A5316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Los ejes de este capítulo serán </w:t>
      </w:r>
      <w:r w:rsidR="003B56E8">
        <w:rPr>
          <w:rFonts w:ascii="Times New Roman" w:hAnsi="Times New Roman" w:cs="Times New Roman"/>
          <w:lang w:val="es-ES_tradnl"/>
        </w:rPr>
        <w:t>cuatro</w:t>
      </w:r>
      <w:r w:rsidRPr="00114CC1">
        <w:rPr>
          <w:rFonts w:ascii="Times New Roman" w:hAnsi="Times New Roman" w:cs="Times New Roman"/>
          <w:lang w:val="es-ES_tradnl"/>
        </w:rPr>
        <w:t xml:space="preserve">, desarrollados en base a las principales conclusiones obtenidas en el capítulo </w:t>
      </w:r>
      <w:r w:rsidR="003B56E8">
        <w:rPr>
          <w:rFonts w:ascii="Times New Roman" w:hAnsi="Times New Roman" w:cs="Times New Roman"/>
          <w:lang w:val="es-ES_tradnl"/>
        </w:rPr>
        <w:t>anterior</w:t>
      </w:r>
      <w:r w:rsidRPr="00114CC1">
        <w:rPr>
          <w:rFonts w:ascii="Times New Roman" w:hAnsi="Times New Roman" w:cs="Times New Roman"/>
          <w:lang w:val="es-ES_tradnl"/>
        </w:rPr>
        <w:t xml:space="preserve">: </w:t>
      </w:r>
    </w:p>
    <w:p w14:paraId="56E34EED" w14:textId="35E4581F" w:rsidR="003B56E8" w:rsidRDefault="003B56E8" w:rsidP="00817CE7">
      <w:pPr>
        <w:pStyle w:val="ListParagraph"/>
        <w:numPr>
          <w:ilvl w:val="0"/>
          <w:numId w:val="28"/>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M</w:t>
      </w:r>
      <w:r w:rsidR="00A53160" w:rsidRPr="003B56E8">
        <w:rPr>
          <w:rFonts w:ascii="Times New Roman" w:hAnsi="Times New Roman" w:cs="Times New Roman"/>
          <w:lang w:val="es-ES_tradnl"/>
        </w:rPr>
        <w:t xml:space="preserve">ejorar la gestión </w:t>
      </w:r>
      <w:r w:rsidR="008B39AC" w:rsidRPr="003B56E8">
        <w:rPr>
          <w:rFonts w:ascii="Times New Roman" w:hAnsi="Times New Roman" w:cs="Times New Roman"/>
          <w:lang w:val="es-ES_tradnl"/>
        </w:rPr>
        <w:t>operativa del programa</w:t>
      </w:r>
      <w:r>
        <w:rPr>
          <w:rFonts w:ascii="Times New Roman" w:hAnsi="Times New Roman" w:cs="Times New Roman"/>
          <w:lang w:val="es-ES_tradnl"/>
        </w:rPr>
        <w:t>.</w:t>
      </w:r>
    </w:p>
    <w:p w14:paraId="06858A01" w14:textId="77777777" w:rsidR="003B56E8" w:rsidRDefault="003B56E8" w:rsidP="00817CE7">
      <w:pPr>
        <w:pStyle w:val="ListParagraph"/>
        <w:numPr>
          <w:ilvl w:val="0"/>
          <w:numId w:val="28"/>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M</w:t>
      </w:r>
      <w:r w:rsidR="008B39AC" w:rsidRPr="003B56E8">
        <w:rPr>
          <w:rFonts w:ascii="Times New Roman" w:hAnsi="Times New Roman" w:cs="Times New Roman"/>
          <w:lang w:val="es-ES_tradnl"/>
        </w:rPr>
        <w:t>ejorar la propuesta de valor del programa</w:t>
      </w:r>
    </w:p>
    <w:p w14:paraId="0472A077" w14:textId="00997E5D" w:rsidR="003B56E8" w:rsidRDefault="003B56E8" w:rsidP="00817CE7">
      <w:pPr>
        <w:pStyle w:val="ListParagraph"/>
        <w:numPr>
          <w:ilvl w:val="0"/>
          <w:numId w:val="28"/>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I</w:t>
      </w:r>
      <w:r w:rsidR="008B39AC" w:rsidRPr="003B56E8">
        <w:rPr>
          <w:rFonts w:ascii="Times New Roman" w:hAnsi="Times New Roman" w:cs="Times New Roman"/>
          <w:lang w:val="es-ES_tradnl"/>
        </w:rPr>
        <w:t xml:space="preserve">ntegrar otros negocios del Grupo </w:t>
      </w:r>
      <w:r w:rsidR="00951DB1">
        <w:rPr>
          <w:rFonts w:ascii="Times New Roman" w:hAnsi="Times New Roman" w:cs="Times New Roman"/>
          <w:lang w:val="es-ES_tradnl"/>
        </w:rPr>
        <w:t xml:space="preserve">Sancor Seguros </w:t>
      </w:r>
      <w:r w:rsidR="008B39AC" w:rsidRPr="003B56E8">
        <w:rPr>
          <w:rFonts w:ascii="Times New Roman" w:hAnsi="Times New Roman" w:cs="Times New Roman"/>
          <w:lang w:val="es-ES_tradnl"/>
        </w:rPr>
        <w:t>al programa vigente</w:t>
      </w:r>
      <w:r>
        <w:rPr>
          <w:rFonts w:ascii="Times New Roman" w:hAnsi="Times New Roman" w:cs="Times New Roman"/>
          <w:lang w:val="es-ES_tradnl"/>
        </w:rPr>
        <w:t>.</w:t>
      </w:r>
    </w:p>
    <w:p w14:paraId="40F05A2B" w14:textId="3C82A675" w:rsidR="00A53160" w:rsidRPr="003B56E8" w:rsidRDefault="003B56E8" w:rsidP="00817CE7">
      <w:pPr>
        <w:pStyle w:val="ListParagraph"/>
        <w:numPr>
          <w:ilvl w:val="0"/>
          <w:numId w:val="28"/>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R</w:t>
      </w:r>
      <w:r w:rsidR="00A53160" w:rsidRPr="003B56E8">
        <w:rPr>
          <w:rFonts w:ascii="Times New Roman" w:hAnsi="Times New Roman" w:cs="Times New Roman"/>
          <w:lang w:val="es-ES_tradnl"/>
        </w:rPr>
        <w:t>enovar la identidad marcaria y estética del programa</w:t>
      </w:r>
      <w:r w:rsidR="008B39AC" w:rsidRPr="003B56E8">
        <w:rPr>
          <w:rFonts w:ascii="Times New Roman" w:hAnsi="Times New Roman" w:cs="Times New Roman"/>
          <w:lang w:val="es-ES_tradnl"/>
        </w:rPr>
        <w:t>.</w:t>
      </w:r>
      <w:r w:rsidR="00A53160" w:rsidRPr="003B56E8">
        <w:rPr>
          <w:rFonts w:ascii="Times New Roman" w:hAnsi="Times New Roman" w:cs="Times New Roman"/>
          <w:lang w:val="es-ES_tradnl"/>
        </w:rPr>
        <w:t xml:space="preserve"> </w:t>
      </w:r>
    </w:p>
    <w:p w14:paraId="4A1847AE" w14:textId="77777777" w:rsidR="00162F4A" w:rsidRDefault="00162F4A" w:rsidP="00162F4A">
      <w:pPr>
        <w:pStyle w:val="ListParagraph"/>
        <w:spacing w:line="480" w:lineRule="auto"/>
        <w:ind w:left="0"/>
        <w:jc w:val="both"/>
        <w:rPr>
          <w:rFonts w:ascii="Times New Roman" w:hAnsi="Times New Roman" w:cs="Times New Roman"/>
          <w:b/>
          <w:bCs/>
          <w:lang w:val="es-ES_tradnl"/>
        </w:rPr>
      </w:pPr>
    </w:p>
    <w:p w14:paraId="3BAFAF3E" w14:textId="6655CBED" w:rsidR="008B39AC" w:rsidRPr="00C6496A" w:rsidRDefault="00162F4A" w:rsidP="00162F4A">
      <w:pPr>
        <w:pStyle w:val="ListParagraph"/>
        <w:spacing w:line="480" w:lineRule="auto"/>
        <w:ind w:left="0"/>
        <w:jc w:val="both"/>
        <w:outlineLvl w:val="1"/>
        <w:rPr>
          <w:rFonts w:ascii="Times New Roman" w:hAnsi="Times New Roman" w:cs="Times New Roman"/>
          <w:b/>
          <w:bCs/>
          <w:lang w:val="es-ES_tradnl"/>
        </w:rPr>
      </w:pPr>
      <w:bookmarkStart w:id="52" w:name="_Toc131726810"/>
      <w:r>
        <w:rPr>
          <w:rFonts w:ascii="Times New Roman" w:hAnsi="Times New Roman" w:cs="Times New Roman"/>
          <w:b/>
          <w:bCs/>
          <w:lang w:val="es-ES_tradnl"/>
        </w:rPr>
        <w:t xml:space="preserve">5.1 </w:t>
      </w:r>
      <w:r w:rsidR="008B39AC" w:rsidRPr="00C6496A">
        <w:rPr>
          <w:rFonts w:ascii="Times New Roman" w:hAnsi="Times New Roman" w:cs="Times New Roman"/>
          <w:b/>
          <w:bCs/>
          <w:lang w:val="es-ES_tradnl"/>
        </w:rPr>
        <w:t>Mejorar la gestión operativa del programa</w:t>
      </w:r>
      <w:bookmarkEnd w:id="52"/>
    </w:p>
    <w:p w14:paraId="597CF0EE" w14:textId="77777777" w:rsidR="008B39AC" w:rsidRPr="00114CC1" w:rsidRDefault="008B39AC" w:rsidP="00817CE7">
      <w:pPr>
        <w:spacing w:line="480" w:lineRule="auto"/>
        <w:jc w:val="both"/>
        <w:rPr>
          <w:rFonts w:ascii="Times New Roman" w:hAnsi="Times New Roman" w:cs="Times New Roman"/>
          <w:spacing w:val="5"/>
          <w:lang w:val="es-ES_tradnl"/>
        </w:rPr>
      </w:pPr>
    </w:p>
    <w:p w14:paraId="09CDDF9A" w14:textId="6A90AFE3" w:rsidR="008B39AC" w:rsidRPr="00114CC1" w:rsidRDefault="0053673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Este punto se considera como el inicial y principal para estabilizar </w:t>
      </w:r>
      <w:r w:rsidR="00655B39">
        <w:rPr>
          <w:rFonts w:ascii="Times New Roman" w:hAnsi="Times New Roman" w:cs="Times New Roman"/>
          <w:lang w:val="es-ES_tradnl"/>
        </w:rPr>
        <w:t>el desarrollo del programa</w:t>
      </w:r>
      <w:r w:rsidR="003570B4">
        <w:rPr>
          <w:rFonts w:ascii="Times New Roman" w:hAnsi="Times New Roman" w:cs="Times New Roman"/>
          <w:lang w:val="es-ES_tradnl"/>
        </w:rPr>
        <w:t>. S</w:t>
      </w:r>
      <w:r w:rsidRPr="00114CC1">
        <w:rPr>
          <w:rFonts w:ascii="Times New Roman" w:hAnsi="Times New Roman" w:cs="Times New Roman"/>
          <w:lang w:val="es-ES_tradnl"/>
        </w:rPr>
        <w:t>e trata de lograr la o</w:t>
      </w:r>
      <w:r w:rsidR="008B39AC" w:rsidRPr="00114CC1">
        <w:rPr>
          <w:rFonts w:ascii="Times New Roman" w:hAnsi="Times New Roman" w:cs="Times New Roman"/>
          <w:lang w:val="es-ES_tradnl"/>
        </w:rPr>
        <w:t xml:space="preserve">ptimización de situaciones operativas </w:t>
      </w:r>
      <w:r w:rsidRPr="00114CC1">
        <w:rPr>
          <w:rFonts w:ascii="Times New Roman" w:hAnsi="Times New Roman" w:cs="Times New Roman"/>
          <w:lang w:val="es-ES_tradnl"/>
        </w:rPr>
        <w:t xml:space="preserve">detectadas </w:t>
      </w:r>
      <w:r w:rsidR="008B39AC" w:rsidRPr="00114CC1">
        <w:rPr>
          <w:rFonts w:ascii="Times New Roman" w:hAnsi="Times New Roman" w:cs="Times New Roman"/>
          <w:lang w:val="es-ES_tradnl"/>
        </w:rPr>
        <w:t>para robustecer la operación vigente</w:t>
      </w:r>
      <w:r w:rsidR="003570B4">
        <w:rPr>
          <w:rFonts w:ascii="Times New Roman" w:hAnsi="Times New Roman" w:cs="Times New Roman"/>
          <w:lang w:val="es-ES_tradnl"/>
        </w:rPr>
        <w:t xml:space="preserve">, lo cual </w:t>
      </w:r>
      <w:r w:rsidRPr="00114CC1">
        <w:rPr>
          <w:rFonts w:ascii="Times New Roman" w:hAnsi="Times New Roman" w:cs="Times New Roman"/>
          <w:lang w:val="es-ES_tradnl"/>
        </w:rPr>
        <w:t>permitirá que el programa logre establecerse sobre una base operativa alineada a los requerimientos del cliente, atacando los principales puntos de dolor que hacen que en la actualidad la percepción para con el programa no sea la deseada. La propuesta de valor actual puede mejorarse</w:t>
      </w:r>
      <w:r w:rsidR="00655B39">
        <w:rPr>
          <w:rFonts w:ascii="Times New Roman" w:hAnsi="Times New Roman" w:cs="Times New Roman"/>
          <w:lang w:val="es-ES_tradnl"/>
        </w:rPr>
        <w:t>, tal y como desarrollaremos</w:t>
      </w:r>
      <w:r w:rsidRPr="00114CC1">
        <w:rPr>
          <w:rFonts w:ascii="Times New Roman" w:hAnsi="Times New Roman" w:cs="Times New Roman"/>
          <w:lang w:val="es-ES_tradnl"/>
        </w:rPr>
        <w:t xml:space="preserve"> en los puntos siguientes, pero esto se ve</w:t>
      </w:r>
      <w:r w:rsidR="003570B4">
        <w:rPr>
          <w:rFonts w:ascii="Times New Roman" w:hAnsi="Times New Roman" w:cs="Times New Roman"/>
          <w:lang w:val="es-ES_tradnl"/>
        </w:rPr>
        <w:t>rá</w:t>
      </w:r>
      <w:r w:rsidRPr="00114CC1">
        <w:rPr>
          <w:rFonts w:ascii="Times New Roman" w:hAnsi="Times New Roman" w:cs="Times New Roman"/>
          <w:lang w:val="es-ES_tradnl"/>
        </w:rPr>
        <w:t xml:space="preserve"> opacado </w:t>
      </w:r>
      <w:r w:rsidR="003570B4">
        <w:rPr>
          <w:rFonts w:ascii="Times New Roman" w:hAnsi="Times New Roman" w:cs="Times New Roman"/>
          <w:lang w:val="es-ES_tradnl"/>
        </w:rPr>
        <w:t>si primero no se resuelve</w:t>
      </w:r>
      <w:r w:rsidRPr="00114CC1">
        <w:rPr>
          <w:rFonts w:ascii="Times New Roman" w:hAnsi="Times New Roman" w:cs="Times New Roman"/>
          <w:lang w:val="es-ES_tradnl"/>
        </w:rPr>
        <w:t xml:space="preserve"> la funcionalidad del programa: “lo que hay hoy en el programa está bueno, pero eso es si el mismo funcionara bien” es </w:t>
      </w:r>
      <w:r w:rsidR="004C08F1">
        <w:rPr>
          <w:rFonts w:ascii="Times New Roman" w:hAnsi="Times New Roman" w:cs="Times New Roman"/>
          <w:lang w:val="es-ES_tradnl"/>
        </w:rPr>
        <w:t>uno de los</w:t>
      </w:r>
      <w:r w:rsidRPr="00114CC1">
        <w:rPr>
          <w:rFonts w:ascii="Times New Roman" w:hAnsi="Times New Roman" w:cs="Times New Roman"/>
          <w:lang w:val="es-ES_tradnl"/>
        </w:rPr>
        <w:t xml:space="preserve"> principal</w:t>
      </w:r>
      <w:r w:rsidR="004C08F1">
        <w:rPr>
          <w:rFonts w:ascii="Times New Roman" w:hAnsi="Times New Roman" w:cs="Times New Roman"/>
          <w:lang w:val="es-ES_tradnl"/>
        </w:rPr>
        <w:t>es</w:t>
      </w:r>
      <w:r w:rsidRPr="00114CC1">
        <w:rPr>
          <w:rFonts w:ascii="Times New Roman" w:hAnsi="Times New Roman" w:cs="Times New Roman"/>
          <w:lang w:val="es-ES_tradnl"/>
        </w:rPr>
        <w:t xml:space="preserve"> comentario</w:t>
      </w:r>
      <w:r w:rsidR="004C08F1">
        <w:rPr>
          <w:rFonts w:ascii="Times New Roman" w:hAnsi="Times New Roman" w:cs="Times New Roman"/>
          <w:lang w:val="es-ES_tradnl"/>
        </w:rPr>
        <w:t>s</w:t>
      </w:r>
      <w:r w:rsidRPr="00114CC1">
        <w:rPr>
          <w:rFonts w:ascii="Times New Roman" w:hAnsi="Times New Roman" w:cs="Times New Roman"/>
          <w:lang w:val="es-ES_tradnl"/>
        </w:rPr>
        <w:t xml:space="preserve"> que se toma</w:t>
      </w:r>
      <w:r w:rsidR="004C08F1">
        <w:rPr>
          <w:rFonts w:ascii="Times New Roman" w:hAnsi="Times New Roman" w:cs="Times New Roman"/>
          <w:lang w:val="es-ES_tradnl"/>
        </w:rPr>
        <w:t>n</w:t>
      </w:r>
      <w:r w:rsidRPr="00114CC1">
        <w:rPr>
          <w:rFonts w:ascii="Times New Roman" w:hAnsi="Times New Roman" w:cs="Times New Roman"/>
          <w:lang w:val="es-ES_tradnl"/>
        </w:rPr>
        <w:t xml:space="preserve"> de los relevamientos con clientes y que resume la necesidad de abordar este punto como </w:t>
      </w:r>
      <w:r w:rsidR="00FF7EA3">
        <w:rPr>
          <w:rFonts w:ascii="Times New Roman" w:hAnsi="Times New Roman" w:cs="Times New Roman"/>
          <w:lang w:val="es-ES_tradnl"/>
        </w:rPr>
        <w:t>crítico</w:t>
      </w:r>
      <w:r w:rsidRPr="00114CC1">
        <w:rPr>
          <w:rFonts w:ascii="Times New Roman" w:hAnsi="Times New Roman" w:cs="Times New Roman"/>
          <w:lang w:val="es-ES_tradnl"/>
        </w:rPr>
        <w:t>.</w:t>
      </w:r>
    </w:p>
    <w:p w14:paraId="4AD5B145" w14:textId="02FE7571" w:rsidR="00536738" w:rsidRPr="00114CC1" w:rsidRDefault="00536738" w:rsidP="00817CE7">
      <w:pPr>
        <w:spacing w:line="480" w:lineRule="auto"/>
        <w:jc w:val="both"/>
        <w:rPr>
          <w:rFonts w:ascii="Times New Roman" w:hAnsi="Times New Roman" w:cs="Times New Roman"/>
          <w:lang w:val="es-ES_tradnl"/>
        </w:rPr>
      </w:pPr>
    </w:p>
    <w:p w14:paraId="76EC2D90" w14:textId="6AC2E1F7" w:rsidR="00536738" w:rsidRPr="00114CC1" w:rsidRDefault="0053673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Ahora bien, est</w:t>
      </w:r>
      <w:r w:rsidR="00FF7EA3">
        <w:rPr>
          <w:rFonts w:ascii="Times New Roman" w:hAnsi="Times New Roman" w:cs="Times New Roman"/>
          <w:lang w:val="es-ES_tradnl"/>
        </w:rPr>
        <w:t>e abordaje</w:t>
      </w:r>
      <w:r w:rsidRPr="00114CC1">
        <w:rPr>
          <w:rFonts w:ascii="Times New Roman" w:hAnsi="Times New Roman" w:cs="Times New Roman"/>
          <w:lang w:val="es-ES_tradnl"/>
        </w:rPr>
        <w:t xml:space="preserve"> no solo se sugiere como inicial y principal por sus rápidos efectos en la percepción del cliente, sino también porque se trata de problemas que podrán ser resueltos con un bajo requerimiento de recursos </w:t>
      </w:r>
      <w:r w:rsidR="00F81986" w:rsidRPr="00114CC1">
        <w:rPr>
          <w:rFonts w:ascii="Times New Roman" w:hAnsi="Times New Roman" w:cs="Times New Roman"/>
          <w:lang w:val="es-ES_tradnl"/>
        </w:rPr>
        <w:t>de tiempo,</w:t>
      </w:r>
      <w:r w:rsidR="00D17C45" w:rsidRPr="00114CC1">
        <w:rPr>
          <w:rFonts w:ascii="Times New Roman" w:hAnsi="Times New Roman" w:cs="Times New Roman"/>
          <w:lang w:val="es-ES_tradnl"/>
        </w:rPr>
        <w:t xml:space="preserve"> </w:t>
      </w:r>
      <w:r w:rsidRPr="00114CC1">
        <w:rPr>
          <w:rFonts w:ascii="Times New Roman" w:hAnsi="Times New Roman" w:cs="Times New Roman"/>
          <w:lang w:val="es-ES_tradnl"/>
        </w:rPr>
        <w:t>humanos y monetarios</w:t>
      </w:r>
      <w:r w:rsidR="00F81986" w:rsidRPr="00114CC1">
        <w:rPr>
          <w:rFonts w:ascii="Times New Roman" w:hAnsi="Times New Roman" w:cs="Times New Roman"/>
          <w:lang w:val="es-ES_tradnl"/>
        </w:rPr>
        <w:t>; y la relación costo/beneficio es realmente elevada</w:t>
      </w:r>
      <w:r w:rsidRPr="00114CC1">
        <w:rPr>
          <w:rFonts w:ascii="Times New Roman" w:hAnsi="Times New Roman" w:cs="Times New Roman"/>
          <w:lang w:val="es-ES_tradnl"/>
        </w:rPr>
        <w:t xml:space="preserve">. Es en este sentido que se propone avanzar en la optimización de </w:t>
      </w:r>
      <w:r w:rsidR="00F81986" w:rsidRPr="00114CC1">
        <w:rPr>
          <w:rFonts w:ascii="Times New Roman" w:hAnsi="Times New Roman" w:cs="Times New Roman"/>
          <w:lang w:val="es-ES_tradnl"/>
        </w:rPr>
        <w:t>distintos frentes funcionales internos, como ser: mejora</w:t>
      </w:r>
      <w:r w:rsidR="00FF7EA3">
        <w:rPr>
          <w:rFonts w:ascii="Times New Roman" w:hAnsi="Times New Roman" w:cs="Times New Roman"/>
          <w:lang w:val="es-ES_tradnl"/>
        </w:rPr>
        <w:t>r</w:t>
      </w:r>
      <w:r w:rsidR="00F81986" w:rsidRPr="00114CC1">
        <w:rPr>
          <w:rFonts w:ascii="Times New Roman" w:hAnsi="Times New Roman" w:cs="Times New Roman"/>
          <w:lang w:val="es-ES_tradnl"/>
        </w:rPr>
        <w:t xml:space="preserve"> la articulación de la información disponible en el equipo de Marketing y el Centro de Atención a clientes y la resolución de problemas operativos detectados que podrían ser considerados como generales.</w:t>
      </w:r>
    </w:p>
    <w:p w14:paraId="380A2FFE" w14:textId="77777777" w:rsidR="008B39AC" w:rsidRPr="00114CC1" w:rsidRDefault="008B39AC" w:rsidP="00817CE7">
      <w:pPr>
        <w:spacing w:line="480" w:lineRule="auto"/>
        <w:jc w:val="both"/>
        <w:rPr>
          <w:rFonts w:ascii="Times New Roman" w:hAnsi="Times New Roman" w:cs="Times New Roman"/>
          <w:lang w:val="es-ES_tradnl"/>
        </w:rPr>
      </w:pPr>
    </w:p>
    <w:p w14:paraId="7DEA6288" w14:textId="08DEF6AD" w:rsidR="00DE7E9D" w:rsidRPr="00114CC1" w:rsidRDefault="00DE7E9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Uno de los principales problemas detectados es </w:t>
      </w:r>
      <w:r w:rsidR="005F6E23" w:rsidRPr="00114CC1">
        <w:rPr>
          <w:rFonts w:ascii="Times New Roman" w:hAnsi="Times New Roman" w:cs="Times New Roman"/>
          <w:lang w:val="es-ES_tradnl"/>
        </w:rPr>
        <w:t>el</w:t>
      </w:r>
      <w:r w:rsidRPr="00114CC1">
        <w:rPr>
          <w:rFonts w:ascii="Times New Roman" w:hAnsi="Times New Roman" w:cs="Times New Roman"/>
          <w:lang w:val="es-ES_tradnl"/>
        </w:rPr>
        <w:t xml:space="preserve"> marcado trabajo “por silos” en torno al programa, principalmente con dos equipos directamente involucrados en el proyecto: Marketing y el Centro de Atención a Clientes. El equipo de Marketing que depende de la Dirección de Negocios y Marketing, tiene gobierno del programa de fidelización de clientes, contando con las herramientas de gestión del mismo (software de administración y acceso a plataformas provistas por proveedores </w:t>
      </w:r>
      <w:r w:rsidR="00152698">
        <w:rPr>
          <w:rFonts w:ascii="Times New Roman" w:hAnsi="Times New Roman" w:cs="Times New Roman"/>
          <w:lang w:val="es-ES_tradnl"/>
        </w:rPr>
        <w:t>estratégicos</w:t>
      </w:r>
      <w:r w:rsidRPr="00114CC1">
        <w:rPr>
          <w:rFonts w:ascii="Times New Roman" w:hAnsi="Times New Roman" w:cs="Times New Roman"/>
          <w:lang w:val="es-ES_tradnl"/>
        </w:rPr>
        <w:t xml:space="preserve"> </w:t>
      </w:r>
      <w:r w:rsidR="00152698">
        <w:rPr>
          <w:rFonts w:ascii="Times New Roman" w:hAnsi="Times New Roman" w:cs="Times New Roman"/>
          <w:lang w:val="es-ES_tradnl"/>
        </w:rPr>
        <w:t>de</w:t>
      </w:r>
      <w:r w:rsidRPr="00114CC1">
        <w:rPr>
          <w:rFonts w:ascii="Times New Roman" w:hAnsi="Times New Roman" w:cs="Times New Roman"/>
          <w:lang w:val="es-ES_tradnl"/>
        </w:rPr>
        <w:t xml:space="preserve">l programa, como por ejemplo los de </w:t>
      </w:r>
      <w:r w:rsidR="00D17C45" w:rsidRPr="00114CC1">
        <w:rPr>
          <w:rFonts w:ascii="Times New Roman" w:hAnsi="Times New Roman" w:cs="Times New Roman"/>
          <w:lang w:val="es-ES_tradnl"/>
        </w:rPr>
        <w:t xml:space="preserve">servicios de </w:t>
      </w:r>
      <w:r w:rsidRPr="00114CC1">
        <w:rPr>
          <w:rFonts w:ascii="Times New Roman" w:hAnsi="Times New Roman" w:cs="Times New Roman"/>
          <w:lang w:val="es-ES_tradnl"/>
        </w:rPr>
        <w:t>envíos postales de premios</w:t>
      </w:r>
      <w:r w:rsidR="00D17C45" w:rsidRPr="00114CC1">
        <w:rPr>
          <w:rFonts w:ascii="Times New Roman" w:hAnsi="Times New Roman" w:cs="Times New Roman"/>
          <w:lang w:val="es-ES_tradnl"/>
        </w:rPr>
        <w:t xml:space="preserve"> físicos</w:t>
      </w:r>
      <w:r w:rsidRPr="00114CC1">
        <w:rPr>
          <w:rFonts w:ascii="Times New Roman" w:hAnsi="Times New Roman" w:cs="Times New Roman"/>
          <w:lang w:val="es-ES_tradnl"/>
        </w:rPr>
        <w:t>) y en paralelo se encuentra el área de Atención a Clientes, que depende de la Dirección de Operaciones, teniendo a su cargo la administración de las plataformas de contacto directo del cliente, como ser: línea de atención telefónica, atención a consultas por WhatsApp, atención de consultas por redes sociales, administración de los bots de atención al cliente mediante inteligencia artificial y atención de consultas vía mail.</w:t>
      </w:r>
    </w:p>
    <w:p w14:paraId="7047BEA0" w14:textId="77777777" w:rsidR="00DE7E9D" w:rsidRPr="00114CC1" w:rsidRDefault="00DE7E9D" w:rsidP="00817CE7">
      <w:pPr>
        <w:spacing w:line="480" w:lineRule="auto"/>
        <w:jc w:val="both"/>
        <w:rPr>
          <w:rFonts w:ascii="Times New Roman" w:hAnsi="Times New Roman" w:cs="Times New Roman"/>
          <w:lang w:val="es-ES_tradnl"/>
        </w:rPr>
      </w:pPr>
    </w:p>
    <w:p w14:paraId="2B776F16" w14:textId="45A29139" w:rsidR="00DE7E9D" w:rsidRPr="00114CC1" w:rsidRDefault="005F6E2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Con el equipo de Marketing procesando, analizando y disponiendo de la información completa del programa, pero desde una mirada interna del mismo, y el equipo del Centro de Atención a Clientes con el contacto directo con el usuario, conociendo de primera mano problemáticas</w:t>
      </w:r>
      <w:r w:rsidR="005B1C53">
        <w:rPr>
          <w:rFonts w:ascii="Times New Roman" w:hAnsi="Times New Roman" w:cs="Times New Roman"/>
          <w:lang w:val="es-ES_tradnl"/>
        </w:rPr>
        <w:t xml:space="preserve"> operativas</w:t>
      </w:r>
      <w:r w:rsidRPr="00114CC1">
        <w:rPr>
          <w:rFonts w:ascii="Times New Roman" w:hAnsi="Times New Roman" w:cs="Times New Roman"/>
          <w:lang w:val="es-ES_tradnl"/>
        </w:rPr>
        <w:t>, consultas</w:t>
      </w:r>
      <w:r w:rsidR="005B1C53">
        <w:rPr>
          <w:rFonts w:ascii="Times New Roman" w:hAnsi="Times New Roman" w:cs="Times New Roman"/>
          <w:lang w:val="es-ES_tradnl"/>
        </w:rPr>
        <w:t xml:space="preserve"> y</w:t>
      </w:r>
      <w:r w:rsidRPr="00114CC1">
        <w:rPr>
          <w:rFonts w:ascii="Times New Roman" w:hAnsi="Times New Roman" w:cs="Times New Roman"/>
          <w:lang w:val="es-ES_tradnl"/>
        </w:rPr>
        <w:t xml:space="preserve"> reclamos, está claro que mejorar la articulación de este vínculo es de fundamental importancia para la salud operativa del programa. Mejorando este vínculo, el equipo de Marketing podría contar con información de primera mano respecto a la operación, pudiendo accionar sobre las principales consultas para mejorar los instructivos provistos al cliente</w:t>
      </w:r>
      <w:r w:rsidR="00D17C45" w:rsidRPr="00114CC1">
        <w:rPr>
          <w:rFonts w:ascii="Times New Roman" w:hAnsi="Times New Roman" w:cs="Times New Roman"/>
          <w:lang w:val="es-ES_tradnl"/>
        </w:rPr>
        <w:t xml:space="preserve"> o mejorando la usabilidad de las herramientas, cuestión que </w:t>
      </w:r>
      <w:r w:rsidR="004D0017" w:rsidRPr="00114CC1">
        <w:rPr>
          <w:rFonts w:ascii="Times New Roman" w:hAnsi="Times New Roman" w:cs="Times New Roman"/>
          <w:lang w:val="es-ES_tradnl"/>
        </w:rPr>
        <w:t>permiti</w:t>
      </w:r>
      <w:r w:rsidR="004D0017">
        <w:rPr>
          <w:rFonts w:ascii="Times New Roman" w:hAnsi="Times New Roman" w:cs="Times New Roman"/>
          <w:lang w:val="es-ES_tradnl"/>
        </w:rPr>
        <w:t>rá</w:t>
      </w:r>
      <w:r w:rsidR="00D17C45" w:rsidRPr="00114CC1">
        <w:rPr>
          <w:rFonts w:ascii="Times New Roman" w:hAnsi="Times New Roman" w:cs="Times New Roman"/>
          <w:lang w:val="es-ES_tradnl"/>
        </w:rPr>
        <w:t xml:space="preserve"> mejorar indicadores de experiencia de usuario</w:t>
      </w:r>
      <w:r w:rsidRPr="00114CC1">
        <w:rPr>
          <w:rFonts w:ascii="Times New Roman" w:hAnsi="Times New Roman" w:cs="Times New Roman"/>
          <w:lang w:val="es-ES_tradnl"/>
        </w:rPr>
        <w:t xml:space="preserve"> y, en contrapartida, el Centro de Atención a Clientes, pudiendo acceder a toda la información de gestión podría dar mejores y más rápidas respuestas al momento del contacto del cliente, en lugar de derivar la</w:t>
      </w:r>
      <w:r w:rsidR="0086067C">
        <w:rPr>
          <w:rFonts w:ascii="Times New Roman" w:hAnsi="Times New Roman" w:cs="Times New Roman"/>
          <w:lang w:val="es-ES_tradnl"/>
        </w:rPr>
        <w:t>s</w:t>
      </w:r>
      <w:r w:rsidRPr="00114CC1">
        <w:rPr>
          <w:rFonts w:ascii="Times New Roman" w:hAnsi="Times New Roman" w:cs="Times New Roman"/>
          <w:lang w:val="es-ES_tradnl"/>
        </w:rPr>
        <w:t xml:space="preserve"> consulta</w:t>
      </w:r>
      <w:r w:rsidR="0086067C">
        <w:rPr>
          <w:rFonts w:ascii="Times New Roman" w:hAnsi="Times New Roman" w:cs="Times New Roman"/>
          <w:lang w:val="es-ES_tradnl"/>
        </w:rPr>
        <w:t>s</w:t>
      </w:r>
      <w:r w:rsidRPr="00114CC1">
        <w:rPr>
          <w:rFonts w:ascii="Times New Roman" w:hAnsi="Times New Roman" w:cs="Times New Roman"/>
          <w:lang w:val="es-ES_tradnl"/>
        </w:rPr>
        <w:t xml:space="preserve"> a otr</w:t>
      </w:r>
      <w:r w:rsidR="0086067C">
        <w:rPr>
          <w:rFonts w:ascii="Times New Roman" w:hAnsi="Times New Roman" w:cs="Times New Roman"/>
          <w:lang w:val="es-ES_tradnl"/>
        </w:rPr>
        <w:t>os equipos</w:t>
      </w:r>
      <w:r w:rsidRPr="00114CC1">
        <w:rPr>
          <w:rFonts w:ascii="Times New Roman" w:hAnsi="Times New Roman" w:cs="Times New Roman"/>
          <w:lang w:val="es-ES_tradnl"/>
        </w:rPr>
        <w:t xml:space="preserve"> para que la</w:t>
      </w:r>
      <w:r w:rsidR="0086067C">
        <w:rPr>
          <w:rFonts w:ascii="Times New Roman" w:hAnsi="Times New Roman" w:cs="Times New Roman"/>
          <w:lang w:val="es-ES_tradnl"/>
        </w:rPr>
        <w:t>s</w:t>
      </w:r>
      <w:r w:rsidRPr="00114CC1">
        <w:rPr>
          <w:rFonts w:ascii="Times New Roman" w:hAnsi="Times New Roman" w:cs="Times New Roman"/>
          <w:lang w:val="es-ES_tradnl"/>
        </w:rPr>
        <w:t xml:space="preserve"> tome</w:t>
      </w:r>
      <w:r w:rsidR="0086067C">
        <w:rPr>
          <w:rFonts w:ascii="Times New Roman" w:hAnsi="Times New Roman" w:cs="Times New Roman"/>
          <w:lang w:val="es-ES_tradnl"/>
        </w:rPr>
        <w:t>n</w:t>
      </w:r>
      <w:r w:rsidRPr="00114CC1">
        <w:rPr>
          <w:rFonts w:ascii="Times New Roman" w:hAnsi="Times New Roman" w:cs="Times New Roman"/>
          <w:lang w:val="es-ES_tradnl"/>
        </w:rPr>
        <w:t>, analice</w:t>
      </w:r>
      <w:r w:rsidR="0086067C">
        <w:rPr>
          <w:rFonts w:ascii="Times New Roman" w:hAnsi="Times New Roman" w:cs="Times New Roman"/>
          <w:lang w:val="es-ES_tradnl"/>
        </w:rPr>
        <w:t>n</w:t>
      </w:r>
      <w:r w:rsidRPr="00114CC1">
        <w:rPr>
          <w:rFonts w:ascii="Times New Roman" w:hAnsi="Times New Roman" w:cs="Times New Roman"/>
          <w:lang w:val="es-ES_tradnl"/>
        </w:rPr>
        <w:t xml:space="preserve"> y resuelva</w:t>
      </w:r>
      <w:r w:rsidR="0086067C">
        <w:rPr>
          <w:rFonts w:ascii="Times New Roman" w:hAnsi="Times New Roman" w:cs="Times New Roman"/>
          <w:lang w:val="es-ES_tradnl"/>
        </w:rPr>
        <w:t>n</w:t>
      </w:r>
      <w:r w:rsidR="00D17C45" w:rsidRPr="00114CC1">
        <w:rPr>
          <w:rFonts w:ascii="Times New Roman" w:hAnsi="Times New Roman" w:cs="Times New Roman"/>
          <w:lang w:val="es-ES_tradnl"/>
        </w:rPr>
        <w:t>. Esto se traduce directamente a mejoras de la gestión operativa, con mejoramiento de los indicadores de atención tanto por eficiencia como por efectividad.</w:t>
      </w:r>
      <w:r w:rsidRPr="00114CC1">
        <w:rPr>
          <w:rFonts w:ascii="Times New Roman" w:hAnsi="Times New Roman" w:cs="Times New Roman"/>
          <w:lang w:val="es-ES_tradnl"/>
        </w:rPr>
        <w:t xml:space="preserve"> </w:t>
      </w:r>
    </w:p>
    <w:p w14:paraId="72D44579" w14:textId="77777777" w:rsidR="00DE7E9D" w:rsidRPr="00114CC1" w:rsidRDefault="00DE7E9D" w:rsidP="00817CE7">
      <w:pPr>
        <w:spacing w:line="480" w:lineRule="auto"/>
        <w:jc w:val="both"/>
        <w:rPr>
          <w:rFonts w:ascii="Times New Roman" w:hAnsi="Times New Roman" w:cs="Times New Roman"/>
          <w:lang w:val="es-ES_tradnl"/>
        </w:rPr>
      </w:pPr>
    </w:p>
    <w:p w14:paraId="6C61F602" w14:textId="52B1EC35" w:rsidR="00D17C45" w:rsidRPr="00114CC1" w:rsidRDefault="0093442A"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Para lograr establecer una verdadera articulación entre los sectores mencionados, se propone realizar un </w:t>
      </w:r>
      <w:r w:rsidR="00426AF0" w:rsidRPr="00114CC1">
        <w:rPr>
          <w:rFonts w:ascii="Times New Roman" w:hAnsi="Times New Roman" w:cs="Times New Roman"/>
          <w:lang w:val="es-ES_tradnl"/>
        </w:rPr>
        <w:t>desarrollo</w:t>
      </w:r>
      <w:r w:rsidRPr="00114CC1">
        <w:rPr>
          <w:rFonts w:ascii="Times New Roman" w:hAnsi="Times New Roman" w:cs="Times New Roman"/>
          <w:lang w:val="es-ES_tradnl"/>
        </w:rPr>
        <w:t xml:space="preserve"> de doble vía, el cual permita la integración en la diaria de ambos equipos de trabajo. En una primera instancia, un frente liderado por el equipo de atención a clientes, con el objetivo de dejar de manifiesto las principales dudas, consultas o reclamos que presentan los clientes. Y en paralelo otro frente de trabajo, liderado por el equipo de Marketing, para gestionar la apertura </w:t>
      </w:r>
      <w:r w:rsidR="00426AF0" w:rsidRPr="00114CC1">
        <w:rPr>
          <w:rFonts w:ascii="Times New Roman" w:hAnsi="Times New Roman" w:cs="Times New Roman"/>
          <w:lang w:val="es-ES_tradnl"/>
        </w:rPr>
        <w:t xml:space="preserve">y disponibilización </w:t>
      </w:r>
      <w:r w:rsidRPr="00114CC1">
        <w:rPr>
          <w:rFonts w:ascii="Times New Roman" w:hAnsi="Times New Roman" w:cs="Times New Roman"/>
          <w:lang w:val="es-ES_tradnl"/>
        </w:rPr>
        <w:t>de la información y las plataformas de gestión para que los operadores del centro de atención p</w:t>
      </w:r>
      <w:r w:rsidR="00426AF0" w:rsidRPr="00114CC1">
        <w:rPr>
          <w:rFonts w:ascii="Times New Roman" w:hAnsi="Times New Roman" w:cs="Times New Roman"/>
          <w:lang w:val="es-ES_tradnl"/>
        </w:rPr>
        <w:t>uedan</w:t>
      </w:r>
      <w:r w:rsidRPr="00114CC1">
        <w:rPr>
          <w:rFonts w:ascii="Times New Roman" w:hAnsi="Times New Roman" w:cs="Times New Roman"/>
          <w:lang w:val="es-ES_tradnl"/>
        </w:rPr>
        <w:t xml:space="preserve"> dar respuestas concretas y oportunas a los clientes.</w:t>
      </w:r>
      <w:r w:rsidR="00426AF0" w:rsidRPr="00114CC1">
        <w:rPr>
          <w:rFonts w:ascii="Times New Roman" w:hAnsi="Times New Roman" w:cs="Times New Roman"/>
          <w:lang w:val="es-ES_tradnl"/>
        </w:rPr>
        <w:t xml:space="preserve"> Claro está que, si bien ambos frentes se plantean como de desarrollo paralelo, son </w:t>
      </w:r>
      <w:r w:rsidR="0023564E">
        <w:rPr>
          <w:rFonts w:ascii="Times New Roman" w:hAnsi="Times New Roman" w:cs="Times New Roman"/>
          <w:lang w:val="es-ES_tradnl"/>
        </w:rPr>
        <w:t>significativamente</w:t>
      </w:r>
      <w:r w:rsidR="00426AF0" w:rsidRPr="00114CC1">
        <w:rPr>
          <w:rFonts w:ascii="Times New Roman" w:hAnsi="Times New Roman" w:cs="Times New Roman"/>
          <w:lang w:val="es-ES_tradnl"/>
        </w:rPr>
        <w:t xml:space="preserve"> complementarios, ya que en ambos casos se retroalimentan: contar con información permitirá resolver mejor, pero conocer problemáticas permitirá también mejorar las herramientas de gestión y la información disponible</w:t>
      </w:r>
      <w:r w:rsidR="007174D1">
        <w:rPr>
          <w:rFonts w:ascii="Times New Roman" w:hAnsi="Times New Roman" w:cs="Times New Roman"/>
          <w:lang w:val="es-ES_tradnl"/>
        </w:rPr>
        <w:t xml:space="preserve">, lo cual reducirá la cantidad de situaciones </w:t>
      </w:r>
      <w:r w:rsidR="0023564E">
        <w:rPr>
          <w:rFonts w:ascii="Times New Roman" w:hAnsi="Times New Roman" w:cs="Times New Roman"/>
          <w:lang w:val="es-ES_tradnl"/>
        </w:rPr>
        <w:t>conflictivas</w:t>
      </w:r>
      <w:r w:rsidR="00D17C45" w:rsidRPr="00114CC1">
        <w:rPr>
          <w:rFonts w:ascii="Times New Roman" w:hAnsi="Times New Roman" w:cs="Times New Roman"/>
          <w:lang w:val="es-ES_tradnl"/>
        </w:rPr>
        <w:t xml:space="preserve">. </w:t>
      </w:r>
    </w:p>
    <w:p w14:paraId="5A2388D4" w14:textId="77777777" w:rsidR="00D17C45" w:rsidRPr="00114CC1" w:rsidRDefault="00D17C45" w:rsidP="00817CE7">
      <w:pPr>
        <w:spacing w:line="480" w:lineRule="auto"/>
        <w:jc w:val="both"/>
        <w:rPr>
          <w:rFonts w:ascii="Times New Roman" w:hAnsi="Times New Roman" w:cs="Times New Roman"/>
          <w:lang w:val="es-ES_tradnl"/>
        </w:rPr>
      </w:pPr>
    </w:p>
    <w:p w14:paraId="70869F58" w14:textId="0A3FCBE0" w:rsidR="00426AF0" w:rsidRPr="00114CC1" w:rsidRDefault="00D17C45"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Asimismo, el equipo de Marketing cuenta con una estructura dedicada para la atención del programa, por lo que se sugiere la designación de recursos del Centro de Atención de manera exclusiva al proyecto, logrando con esto concentrar </w:t>
      </w:r>
      <w:r w:rsidR="0023564E">
        <w:rPr>
          <w:rFonts w:ascii="Times New Roman" w:hAnsi="Times New Roman" w:cs="Times New Roman"/>
          <w:lang w:val="es-ES_tradnl"/>
        </w:rPr>
        <w:t>la experiencia</w:t>
      </w:r>
      <w:r w:rsidRPr="00114CC1">
        <w:rPr>
          <w:rFonts w:ascii="Times New Roman" w:hAnsi="Times New Roman" w:cs="Times New Roman"/>
          <w:lang w:val="es-ES_tradnl"/>
        </w:rPr>
        <w:t xml:space="preserve"> y conocimiento en recursos que se encuentren altamente capacitados para dar respuestas concretas, correctas y a la brevedad. </w:t>
      </w:r>
      <w:r w:rsidR="0023564E">
        <w:rPr>
          <w:rFonts w:ascii="Times New Roman" w:hAnsi="Times New Roman" w:cs="Times New Roman"/>
          <w:lang w:val="es-ES_tradnl"/>
        </w:rPr>
        <w:t>Si bien el p</w:t>
      </w:r>
      <w:r w:rsidRPr="00114CC1">
        <w:rPr>
          <w:rFonts w:ascii="Times New Roman" w:hAnsi="Times New Roman" w:cs="Times New Roman"/>
          <w:lang w:val="es-ES_tradnl"/>
        </w:rPr>
        <w:t xml:space="preserve">rograma no es el eje de la operación del negocio en el día a día, puesto que la atención de reclamos y siniestros de asegurados concentra más del 70% del caudal de llamadas, es importante que iniciativas de diferenciación en el mercado como lo es el programa de fidelización, y en pos a los objetivos estratégicos perseguidos por este, cuente también con el acompañamiento requerido para dar la atención que demanda y consolidarse del modo en que se quiere: un diferencial para </w:t>
      </w:r>
      <w:r w:rsidR="008165A8" w:rsidRPr="00114CC1">
        <w:rPr>
          <w:rFonts w:ascii="Times New Roman" w:hAnsi="Times New Roman" w:cs="Times New Roman"/>
          <w:lang w:val="es-ES_tradnl"/>
        </w:rPr>
        <w:t>que el cliente actual desee quedarse en la compañía y un plus a la hora de tomar la decisión de elegir una compañía de seguros.</w:t>
      </w:r>
    </w:p>
    <w:p w14:paraId="2108B835" w14:textId="3BA5AC2A" w:rsidR="0093442A" w:rsidRPr="00114CC1" w:rsidRDefault="0093442A" w:rsidP="00817CE7">
      <w:pPr>
        <w:spacing w:line="480" w:lineRule="auto"/>
        <w:jc w:val="both"/>
        <w:rPr>
          <w:rFonts w:ascii="Times New Roman" w:hAnsi="Times New Roman" w:cs="Times New Roman"/>
          <w:lang w:val="es-ES_tradnl"/>
        </w:rPr>
      </w:pPr>
    </w:p>
    <w:p w14:paraId="0F803D89" w14:textId="77777777" w:rsidR="0023564E" w:rsidRDefault="008165A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Realizando el relevamiento de reclamos frecuentes que ingresan al </w:t>
      </w:r>
      <w:r w:rsidR="008B39AC" w:rsidRPr="00114CC1">
        <w:rPr>
          <w:rFonts w:ascii="Times New Roman" w:hAnsi="Times New Roman" w:cs="Times New Roman"/>
          <w:lang w:val="es-ES_tradnl"/>
        </w:rPr>
        <w:t>C</w:t>
      </w:r>
      <w:r w:rsidRPr="00114CC1">
        <w:rPr>
          <w:rFonts w:ascii="Times New Roman" w:hAnsi="Times New Roman" w:cs="Times New Roman"/>
          <w:lang w:val="es-ES_tradnl"/>
        </w:rPr>
        <w:t xml:space="preserve">entro de </w:t>
      </w:r>
      <w:r w:rsidR="008B39AC" w:rsidRPr="00114CC1">
        <w:rPr>
          <w:rFonts w:ascii="Times New Roman" w:hAnsi="Times New Roman" w:cs="Times New Roman"/>
          <w:lang w:val="es-ES_tradnl"/>
        </w:rPr>
        <w:t>A</w:t>
      </w:r>
      <w:r w:rsidRPr="00114CC1">
        <w:rPr>
          <w:rFonts w:ascii="Times New Roman" w:hAnsi="Times New Roman" w:cs="Times New Roman"/>
          <w:lang w:val="es-ES_tradnl"/>
        </w:rPr>
        <w:t xml:space="preserve">tención </w:t>
      </w:r>
      <w:r w:rsidR="0023564E">
        <w:rPr>
          <w:rFonts w:ascii="Times New Roman" w:hAnsi="Times New Roman" w:cs="Times New Roman"/>
          <w:lang w:val="es-ES_tradnl"/>
        </w:rPr>
        <w:t>s</w:t>
      </w:r>
      <w:r w:rsidRPr="00114CC1">
        <w:rPr>
          <w:rFonts w:ascii="Times New Roman" w:hAnsi="Times New Roman" w:cs="Times New Roman"/>
          <w:lang w:val="es-ES_tradnl"/>
        </w:rPr>
        <w:t>e identifican claramente tres grandes situaciones a resolver:</w:t>
      </w:r>
      <w:r w:rsidR="005D0FA0" w:rsidRPr="00114CC1">
        <w:rPr>
          <w:rFonts w:ascii="Times New Roman" w:hAnsi="Times New Roman" w:cs="Times New Roman"/>
          <w:lang w:val="es-ES_tradnl"/>
        </w:rPr>
        <w:t xml:space="preserve"> </w:t>
      </w:r>
    </w:p>
    <w:p w14:paraId="6C086F3B" w14:textId="77777777" w:rsidR="0023564E" w:rsidRDefault="005D0FA0" w:rsidP="00817CE7">
      <w:pPr>
        <w:pStyle w:val="ListParagraph"/>
        <w:numPr>
          <w:ilvl w:val="0"/>
          <w:numId w:val="30"/>
        </w:numPr>
        <w:spacing w:line="480" w:lineRule="auto"/>
        <w:ind w:left="0" w:firstLine="0"/>
        <w:jc w:val="both"/>
        <w:rPr>
          <w:rFonts w:ascii="Times New Roman" w:hAnsi="Times New Roman" w:cs="Times New Roman"/>
          <w:lang w:val="es-ES_tradnl"/>
        </w:rPr>
      </w:pPr>
      <w:r w:rsidRPr="0023564E">
        <w:rPr>
          <w:rFonts w:ascii="Times New Roman" w:hAnsi="Times New Roman" w:cs="Times New Roman"/>
          <w:lang w:val="es-ES_tradnl"/>
        </w:rPr>
        <w:t>Problemas de cuentas inactivas</w:t>
      </w:r>
      <w:r w:rsidR="0023564E">
        <w:rPr>
          <w:rFonts w:ascii="Times New Roman" w:hAnsi="Times New Roman" w:cs="Times New Roman"/>
          <w:lang w:val="es-ES_tradnl"/>
        </w:rPr>
        <w:t>.</w:t>
      </w:r>
    </w:p>
    <w:p w14:paraId="0D55CD7E" w14:textId="77777777" w:rsidR="0023564E" w:rsidRDefault="0023564E" w:rsidP="00817CE7">
      <w:pPr>
        <w:pStyle w:val="ListParagraph"/>
        <w:numPr>
          <w:ilvl w:val="0"/>
          <w:numId w:val="30"/>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P</w:t>
      </w:r>
      <w:r w:rsidR="005D0FA0" w:rsidRPr="0023564E">
        <w:rPr>
          <w:rFonts w:ascii="Times New Roman" w:hAnsi="Times New Roman" w:cs="Times New Roman"/>
          <w:lang w:val="es-ES_tradnl"/>
        </w:rPr>
        <w:t>roblemas de clientes en el proceso de adhesión</w:t>
      </w:r>
      <w:r>
        <w:rPr>
          <w:rFonts w:ascii="Times New Roman" w:hAnsi="Times New Roman" w:cs="Times New Roman"/>
          <w:lang w:val="es-ES_tradnl"/>
        </w:rPr>
        <w:t>.</w:t>
      </w:r>
    </w:p>
    <w:p w14:paraId="5FC5A4DD" w14:textId="597C9596" w:rsidR="008165A8" w:rsidRDefault="0023564E" w:rsidP="00817CE7">
      <w:pPr>
        <w:pStyle w:val="ListParagraph"/>
        <w:numPr>
          <w:ilvl w:val="0"/>
          <w:numId w:val="30"/>
        </w:numPr>
        <w:spacing w:line="480" w:lineRule="auto"/>
        <w:ind w:left="0" w:firstLine="0"/>
        <w:jc w:val="both"/>
        <w:rPr>
          <w:rFonts w:ascii="Times New Roman" w:hAnsi="Times New Roman" w:cs="Times New Roman"/>
          <w:lang w:val="es-ES_tradnl"/>
        </w:rPr>
      </w:pPr>
      <w:r>
        <w:rPr>
          <w:rFonts w:ascii="Times New Roman" w:hAnsi="Times New Roman" w:cs="Times New Roman"/>
          <w:lang w:val="es-ES_tradnl"/>
        </w:rPr>
        <w:t>D</w:t>
      </w:r>
      <w:r w:rsidR="005D0FA0" w:rsidRPr="0023564E">
        <w:rPr>
          <w:rFonts w:ascii="Times New Roman" w:hAnsi="Times New Roman" w:cs="Times New Roman"/>
          <w:lang w:val="es-ES_tradnl"/>
        </w:rPr>
        <w:t>isponibilidad de información sobre canjes.</w:t>
      </w:r>
    </w:p>
    <w:p w14:paraId="1B838751" w14:textId="3F9BB2C4" w:rsidR="00B55200" w:rsidRDefault="00B55200" w:rsidP="00817CE7">
      <w:pPr>
        <w:spacing w:line="480" w:lineRule="auto"/>
        <w:jc w:val="both"/>
        <w:rPr>
          <w:rFonts w:ascii="Times New Roman" w:hAnsi="Times New Roman" w:cs="Times New Roman"/>
          <w:lang w:val="es-ES_tradnl"/>
        </w:rPr>
      </w:pPr>
    </w:p>
    <w:p w14:paraId="5325E5AA" w14:textId="43557729" w:rsidR="00B55200" w:rsidRDefault="00B55200" w:rsidP="00817CE7">
      <w:pPr>
        <w:spacing w:line="480" w:lineRule="auto"/>
        <w:jc w:val="center"/>
        <w:rPr>
          <w:rFonts w:ascii="Times New Roman" w:hAnsi="Times New Roman" w:cs="Times New Roman"/>
          <w:lang w:val="es-ES_tradnl"/>
        </w:rPr>
      </w:pPr>
      <w:r>
        <w:rPr>
          <w:noProof/>
          <w:lang w:val="es-AR" w:eastAsia="es-AR"/>
        </w:rPr>
        <w:drawing>
          <wp:inline distT="0" distB="0" distL="0" distR="0" wp14:anchorId="464E7C99" wp14:editId="4B322B6E">
            <wp:extent cx="5448300" cy="2743200"/>
            <wp:effectExtent l="0" t="0" r="0" b="0"/>
            <wp:docPr id="15" name="Gráfico 15">
              <a:extLst xmlns:a="http://schemas.openxmlformats.org/drawingml/2006/main">
                <a:ext uri="{FF2B5EF4-FFF2-40B4-BE49-F238E27FC236}">
                  <a16:creationId xmlns:a16="http://schemas.microsoft.com/office/drawing/2014/main" id="{28A84418-6B10-6832-0095-30B40EEA0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C94546" w14:textId="57F1BEF5" w:rsidR="00B55200" w:rsidRPr="00B55200" w:rsidRDefault="00B55200" w:rsidP="00817CE7">
      <w:pPr>
        <w:spacing w:line="480" w:lineRule="auto"/>
        <w:jc w:val="both"/>
        <w:rPr>
          <w:rFonts w:ascii="Times New Roman" w:hAnsi="Times New Roman" w:cs="Times New Roman"/>
          <w:i/>
          <w:iCs/>
          <w:lang w:val="es-ES_tradnl"/>
        </w:rPr>
      </w:pPr>
      <w:r w:rsidRPr="00B55200">
        <w:rPr>
          <w:rFonts w:ascii="Times New Roman" w:hAnsi="Times New Roman" w:cs="Times New Roman"/>
          <w:i/>
          <w:iCs/>
          <w:lang w:val="es-ES_tradnl"/>
        </w:rPr>
        <w:t>Gráfico: Motivo de las llamadas que ingresan al Centro de Atención a Clientes y están asociadas al programa Sancor Seguros Beneficia. Fuente: Producción propia.</w:t>
      </w:r>
    </w:p>
    <w:p w14:paraId="41DDFC5D" w14:textId="77777777" w:rsidR="008165A8" w:rsidRPr="00114CC1" w:rsidRDefault="008165A8" w:rsidP="00817CE7">
      <w:pPr>
        <w:spacing w:line="480" w:lineRule="auto"/>
        <w:jc w:val="both"/>
        <w:rPr>
          <w:rFonts w:ascii="Times New Roman" w:hAnsi="Times New Roman" w:cs="Times New Roman"/>
          <w:lang w:val="es-ES_tradnl"/>
        </w:rPr>
      </w:pPr>
    </w:p>
    <w:p w14:paraId="3F80B519" w14:textId="4B60A3DC" w:rsidR="0023564E" w:rsidRPr="0023564E" w:rsidRDefault="0023564E" w:rsidP="00817CE7">
      <w:pPr>
        <w:spacing w:line="480" w:lineRule="auto"/>
        <w:jc w:val="both"/>
        <w:rPr>
          <w:rFonts w:ascii="Times New Roman" w:hAnsi="Times New Roman" w:cs="Times New Roman"/>
          <w:u w:val="single"/>
          <w:lang w:val="es-ES_tradnl"/>
        </w:rPr>
      </w:pPr>
      <w:r w:rsidRPr="0023564E">
        <w:rPr>
          <w:rFonts w:ascii="Times New Roman" w:hAnsi="Times New Roman" w:cs="Times New Roman"/>
          <w:u w:val="single"/>
          <w:lang w:val="es-ES_tradnl"/>
        </w:rPr>
        <w:t>Problema de cuentas inactivas</w:t>
      </w:r>
    </w:p>
    <w:p w14:paraId="5598ABD5" w14:textId="77777777" w:rsidR="0023564E" w:rsidRDefault="0023564E" w:rsidP="00817CE7">
      <w:pPr>
        <w:spacing w:line="480" w:lineRule="auto"/>
        <w:jc w:val="both"/>
        <w:rPr>
          <w:rFonts w:ascii="Times New Roman" w:hAnsi="Times New Roman" w:cs="Times New Roman"/>
          <w:lang w:val="es-ES_tradnl"/>
        </w:rPr>
      </w:pPr>
    </w:p>
    <w:p w14:paraId="14BCBB6E" w14:textId="1C44DE5A" w:rsidR="00A555F3" w:rsidRPr="00114CC1" w:rsidRDefault="00A555F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Vinculado al punto inicial y </w:t>
      </w:r>
      <w:r w:rsidR="00E42B5A" w:rsidRPr="00114CC1">
        <w:rPr>
          <w:rFonts w:ascii="Times New Roman" w:hAnsi="Times New Roman" w:cs="Times New Roman"/>
          <w:lang w:val="es-ES_tradnl"/>
        </w:rPr>
        <w:t>los problemas</w:t>
      </w:r>
      <w:r w:rsidR="00B42539" w:rsidRPr="00114CC1">
        <w:rPr>
          <w:rFonts w:ascii="Times New Roman" w:hAnsi="Times New Roman" w:cs="Times New Roman"/>
          <w:lang w:val="es-ES_tradnl"/>
        </w:rPr>
        <w:t xml:space="preserve"> de cuentas inactivas</w:t>
      </w:r>
      <w:r w:rsidR="00AD5ABD" w:rsidRPr="00114CC1">
        <w:rPr>
          <w:rFonts w:ascii="Times New Roman" w:hAnsi="Times New Roman" w:cs="Times New Roman"/>
          <w:lang w:val="es-ES_tradnl"/>
        </w:rPr>
        <w:t>, esto representa casi el 50% de los llamados que ingresan al centro de atención. E</w:t>
      </w:r>
      <w:r w:rsidR="008165A8" w:rsidRPr="00114CC1">
        <w:rPr>
          <w:rFonts w:ascii="Times New Roman" w:hAnsi="Times New Roman" w:cs="Times New Roman"/>
          <w:lang w:val="es-ES_tradnl"/>
        </w:rPr>
        <w:t xml:space="preserve">l programa </w:t>
      </w:r>
      <w:r w:rsidR="00B61852">
        <w:rPr>
          <w:rFonts w:ascii="Times New Roman" w:hAnsi="Times New Roman" w:cs="Times New Roman"/>
          <w:lang w:val="es-ES_tradnl"/>
        </w:rPr>
        <w:t xml:space="preserve">actualmente </w:t>
      </w:r>
      <w:r w:rsidR="008165A8" w:rsidRPr="00114CC1">
        <w:rPr>
          <w:rFonts w:ascii="Times New Roman" w:hAnsi="Times New Roman" w:cs="Times New Roman"/>
          <w:lang w:val="es-ES_tradnl"/>
        </w:rPr>
        <w:t xml:space="preserve">cuenta con una regla de negocio que indica que cuando un cliente posee una deuda vencida que continúa impaga por más de </w:t>
      </w:r>
      <w:r w:rsidR="00B61852">
        <w:rPr>
          <w:rFonts w:ascii="Times New Roman" w:hAnsi="Times New Roman" w:cs="Times New Roman"/>
          <w:lang w:val="es-ES_tradnl"/>
        </w:rPr>
        <w:t>60</w:t>
      </w:r>
      <w:r w:rsidR="008165A8" w:rsidRPr="00114CC1">
        <w:rPr>
          <w:rFonts w:ascii="Times New Roman" w:hAnsi="Times New Roman" w:cs="Times New Roman"/>
          <w:lang w:val="es-ES_tradnl"/>
        </w:rPr>
        <w:t xml:space="preserve"> días, el sistema automáticamente lo bloquea para que no pueda realizar canjes. La cuenta del cliente aparece como inactiva en el sistema, pudiendo este ingresar al mismo, sumar puntos en caso de que corresponda (es decir, si en medio aparece una facturación de </w:t>
      </w:r>
      <w:r w:rsidR="00333345">
        <w:rPr>
          <w:rFonts w:ascii="Times New Roman" w:hAnsi="Times New Roman" w:cs="Times New Roman"/>
          <w:lang w:val="es-ES_tradnl"/>
        </w:rPr>
        <w:t>l</w:t>
      </w:r>
      <w:r w:rsidR="008165A8" w:rsidRPr="00114CC1">
        <w:rPr>
          <w:rFonts w:ascii="Times New Roman" w:hAnsi="Times New Roman" w:cs="Times New Roman"/>
          <w:lang w:val="es-ES_tradnl"/>
        </w:rPr>
        <w:t xml:space="preserve">a cuota de algún seguro) pero al momento de realizar un canje se le brinda la siguiente leyenda: “Su canje no puede ser realizado por poseer su cuenta bloqueada” mientras la cuenta permanezca </w:t>
      </w:r>
      <w:r w:rsidR="00B61852">
        <w:rPr>
          <w:rFonts w:ascii="Times New Roman" w:hAnsi="Times New Roman" w:cs="Times New Roman"/>
          <w:lang w:val="es-ES_tradnl"/>
        </w:rPr>
        <w:t>bajo este estado de inactividad</w:t>
      </w:r>
      <w:r w:rsidR="008165A8" w:rsidRPr="00114CC1">
        <w:rPr>
          <w:rFonts w:ascii="Times New Roman" w:hAnsi="Times New Roman" w:cs="Times New Roman"/>
          <w:lang w:val="es-ES_tradnl"/>
        </w:rPr>
        <w:t xml:space="preserve">. Si bien con el correr de los años se han agregado excepciones a esta regla producto de operaciones especiales que requieren de cierte flexibilidad (operativamente, como las </w:t>
      </w:r>
      <w:r w:rsidR="004D0017" w:rsidRPr="00114CC1">
        <w:rPr>
          <w:rFonts w:ascii="Times New Roman" w:hAnsi="Times New Roman" w:cs="Times New Roman"/>
          <w:lang w:val="es-ES_tradnl"/>
        </w:rPr>
        <w:t>pólizas colectivas</w:t>
      </w:r>
      <w:r w:rsidR="008165A8" w:rsidRPr="00114CC1">
        <w:rPr>
          <w:rFonts w:ascii="Times New Roman" w:hAnsi="Times New Roman" w:cs="Times New Roman"/>
          <w:lang w:val="es-ES_tradnl"/>
        </w:rPr>
        <w:t xml:space="preserve"> emitidas a raíz de negocios corporativos con automotrices, por ejemplo), </w:t>
      </w:r>
      <w:r w:rsidR="00B61852">
        <w:rPr>
          <w:rFonts w:ascii="Times New Roman" w:hAnsi="Times New Roman" w:cs="Times New Roman"/>
          <w:lang w:val="es-ES_tradnl"/>
        </w:rPr>
        <w:t>7</w:t>
      </w:r>
      <w:r w:rsidR="008165A8" w:rsidRPr="00114CC1">
        <w:rPr>
          <w:rFonts w:ascii="Times New Roman" w:hAnsi="Times New Roman" w:cs="Times New Roman"/>
          <w:lang w:val="es-ES_tradnl"/>
        </w:rPr>
        <w:t xml:space="preserve"> de cada 10 reclamos ingresados por este motivo son cliente que se encuentran mal bloqueados.</w:t>
      </w:r>
      <w:r w:rsidR="00E42B5A" w:rsidRPr="00114CC1">
        <w:rPr>
          <w:rFonts w:ascii="Times New Roman" w:hAnsi="Times New Roman" w:cs="Times New Roman"/>
          <w:lang w:val="es-ES_tradnl"/>
        </w:rPr>
        <w:t xml:space="preserve"> Ante este error, el cliente reclama por la situación al Centro de Atención, el cual lo único que puede hacer en la actualidad es tomar el reclamo y derivarlo </w:t>
      </w:r>
      <w:r w:rsidR="001F05E4">
        <w:rPr>
          <w:rFonts w:ascii="Times New Roman" w:hAnsi="Times New Roman" w:cs="Times New Roman"/>
          <w:lang w:val="es-ES_tradnl"/>
        </w:rPr>
        <w:t xml:space="preserve">por el CRM </w:t>
      </w:r>
      <w:r w:rsidR="00E42B5A" w:rsidRPr="00114CC1">
        <w:rPr>
          <w:rFonts w:ascii="Times New Roman" w:hAnsi="Times New Roman" w:cs="Times New Roman"/>
          <w:lang w:val="es-ES_tradnl"/>
        </w:rPr>
        <w:t>para ser analizado y respondido por el equipo de Marketing.</w:t>
      </w:r>
    </w:p>
    <w:p w14:paraId="6E511073" w14:textId="77777777" w:rsidR="00A555F3" w:rsidRPr="00114CC1" w:rsidRDefault="00A555F3" w:rsidP="00817CE7">
      <w:pPr>
        <w:spacing w:line="480" w:lineRule="auto"/>
        <w:jc w:val="both"/>
        <w:rPr>
          <w:rFonts w:ascii="Times New Roman" w:hAnsi="Times New Roman" w:cs="Times New Roman"/>
          <w:lang w:val="es-ES_tradnl"/>
        </w:rPr>
      </w:pPr>
    </w:p>
    <w:p w14:paraId="13A545C6" w14:textId="08FDEDF6" w:rsidR="00F132A2" w:rsidRPr="00114CC1" w:rsidRDefault="005D0FA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Para la resolución de este inconveniente se trabajó con el equipo de tecnología abocado al programa y se detectó que el problema </w:t>
      </w:r>
      <w:r w:rsidR="00A555F3" w:rsidRPr="00114CC1">
        <w:rPr>
          <w:rFonts w:ascii="Times New Roman" w:hAnsi="Times New Roman" w:cs="Times New Roman"/>
          <w:lang w:val="es-ES_tradnl"/>
        </w:rPr>
        <w:t xml:space="preserve">radica en un error en la fuente de información consultada por el sistema para obtener el monto de deuda de un cliente. Al ser esto incorrecto, es decir, consultar un valor que se genera como acumulado de deuda histórico requerido solamente por el área contable para fines específicos, esto no solo rompe con las reglas de excepciones establecidas en la lógica de bloqueo, sino que además arroja valores que no son reales. Se </w:t>
      </w:r>
      <w:r w:rsidR="00B61852">
        <w:rPr>
          <w:rFonts w:ascii="Times New Roman" w:hAnsi="Times New Roman" w:cs="Times New Roman"/>
          <w:lang w:val="es-ES_tradnl"/>
        </w:rPr>
        <w:t>sugiere</w:t>
      </w:r>
      <w:r w:rsidR="00A555F3" w:rsidRPr="00114CC1">
        <w:rPr>
          <w:rFonts w:ascii="Times New Roman" w:hAnsi="Times New Roman" w:cs="Times New Roman"/>
          <w:lang w:val="es-ES_tradnl"/>
        </w:rPr>
        <w:t xml:space="preserve"> </w:t>
      </w:r>
      <w:r w:rsidR="001F05E4">
        <w:rPr>
          <w:rFonts w:ascii="Times New Roman" w:hAnsi="Times New Roman" w:cs="Times New Roman"/>
          <w:lang w:val="es-ES_tradnl"/>
        </w:rPr>
        <w:t xml:space="preserve">solicitar como </w:t>
      </w:r>
      <w:r w:rsidR="00A555F3" w:rsidRPr="00114CC1">
        <w:rPr>
          <w:rFonts w:ascii="Times New Roman" w:hAnsi="Times New Roman" w:cs="Times New Roman"/>
          <w:lang w:val="es-ES_tradnl"/>
        </w:rPr>
        <w:t>requeri</w:t>
      </w:r>
      <w:r w:rsidR="001F05E4">
        <w:rPr>
          <w:rFonts w:ascii="Times New Roman" w:hAnsi="Times New Roman" w:cs="Times New Roman"/>
          <w:lang w:val="es-ES_tradnl"/>
        </w:rPr>
        <w:t>miento el</w:t>
      </w:r>
      <w:r w:rsidR="00A555F3" w:rsidRPr="00114CC1">
        <w:rPr>
          <w:rFonts w:ascii="Times New Roman" w:hAnsi="Times New Roman" w:cs="Times New Roman"/>
          <w:lang w:val="es-ES_tradnl"/>
        </w:rPr>
        <w:t xml:space="preserve"> ajust</w:t>
      </w:r>
      <w:r w:rsidR="001F05E4">
        <w:rPr>
          <w:rFonts w:ascii="Times New Roman" w:hAnsi="Times New Roman" w:cs="Times New Roman"/>
          <w:lang w:val="es-ES_tradnl"/>
        </w:rPr>
        <w:t>e</w:t>
      </w:r>
      <w:r w:rsidR="00A555F3" w:rsidRPr="00114CC1">
        <w:rPr>
          <w:rFonts w:ascii="Times New Roman" w:hAnsi="Times New Roman" w:cs="Times New Roman"/>
          <w:lang w:val="es-ES_tradnl"/>
        </w:rPr>
        <w:t xml:space="preserve"> </w:t>
      </w:r>
      <w:r w:rsidR="001F05E4">
        <w:rPr>
          <w:rFonts w:ascii="Times New Roman" w:hAnsi="Times New Roman" w:cs="Times New Roman"/>
          <w:lang w:val="es-ES_tradnl"/>
        </w:rPr>
        <w:t xml:space="preserve">de </w:t>
      </w:r>
      <w:r w:rsidR="00A555F3" w:rsidRPr="00114CC1">
        <w:rPr>
          <w:rFonts w:ascii="Times New Roman" w:hAnsi="Times New Roman" w:cs="Times New Roman"/>
          <w:lang w:val="es-ES_tradnl"/>
        </w:rPr>
        <w:t xml:space="preserve">la regla, consultando el valor de deuda conforme a lo que realmente corresponde estimar para resolver ese </w:t>
      </w:r>
      <w:r w:rsidR="00B61852">
        <w:rPr>
          <w:rFonts w:ascii="Times New Roman" w:hAnsi="Times New Roman" w:cs="Times New Roman"/>
          <w:lang w:val="es-ES_tradnl"/>
        </w:rPr>
        <w:t>7</w:t>
      </w:r>
      <w:r w:rsidR="00A555F3" w:rsidRPr="00114CC1">
        <w:rPr>
          <w:rFonts w:ascii="Times New Roman" w:hAnsi="Times New Roman" w:cs="Times New Roman"/>
          <w:lang w:val="es-ES_tradnl"/>
        </w:rPr>
        <w:t xml:space="preserve">0% de casos que ingresaba de manera errónea. </w:t>
      </w:r>
    </w:p>
    <w:p w14:paraId="322376DD" w14:textId="77777777" w:rsidR="00F132A2" w:rsidRPr="00114CC1" w:rsidRDefault="00F132A2" w:rsidP="00817CE7">
      <w:pPr>
        <w:spacing w:line="480" w:lineRule="auto"/>
        <w:jc w:val="both"/>
        <w:rPr>
          <w:rFonts w:ascii="Times New Roman" w:hAnsi="Times New Roman" w:cs="Times New Roman"/>
          <w:lang w:val="es-ES_tradnl"/>
        </w:rPr>
      </w:pPr>
    </w:p>
    <w:p w14:paraId="333441B6" w14:textId="1606A3D8" w:rsidR="00F132A2" w:rsidRPr="00114CC1" w:rsidRDefault="00A555F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Asimismo, a fin de mejorar la experiencia del cliente, se sugieren hacer cambios en la información que se le brinda al cliente que está correctamente bloqueado, para que esa simple leyenda que hoy aparece indicando que se encuentra inhabilitado para canjear le permita saber </w:t>
      </w:r>
      <w:r w:rsidR="00353752">
        <w:rPr>
          <w:rFonts w:ascii="Times New Roman" w:hAnsi="Times New Roman" w:cs="Times New Roman"/>
          <w:lang w:val="es-ES_tradnl"/>
        </w:rPr>
        <w:t xml:space="preserve">tanto </w:t>
      </w:r>
      <w:r w:rsidRPr="00114CC1">
        <w:rPr>
          <w:rFonts w:ascii="Times New Roman" w:hAnsi="Times New Roman" w:cs="Times New Roman"/>
          <w:lang w:val="es-ES_tradnl"/>
        </w:rPr>
        <w:t xml:space="preserve">el por qué como así también </w:t>
      </w:r>
      <w:r w:rsidR="00B61852">
        <w:rPr>
          <w:rFonts w:ascii="Times New Roman" w:hAnsi="Times New Roman" w:cs="Times New Roman"/>
          <w:lang w:val="es-ES_tradnl"/>
        </w:rPr>
        <w:t xml:space="preserve">las maneras de </w:t>
      </w:r>
      <w:r w:rsidRPr="00114CC1">
        <w:rPr>
          <w:rFonts w:ascii="Times New Roman" w:hAnsi="Times New Roman" w:cs="Times New Roman"/>
          <w:lang w:val="es-ES_tradnl"/>
        </w:rPr>
        <w:t>poder resolverlo. Para esto, se sugiere que al momento de informar el bloqueo se le informe al cliente en concreto cuál es su deuda y desde qué pólizas y recibos fue generada</w:t>
      </w:r>
      <w:r w:rsidR="002F6025" w:rsidRPr="00114CC1">
        <w:rPr>
          <w:rFonts w:ascii="Times New Roman" w:hAnsi="Times New Roman" w:cs="Times New Roman"/>
          <w:lang w:val="es-ES_tradnl"/>
        </w:rPr>
        <w:t>, junto con la posibilidad de cancelar las mismas</w:t>
      </w:r>
      <w:r w:rsidR="00353752">
        <w:rPr>
          <w:rFonts w:ascii="Times New Roman" w:hAnsi="Times New Roman" w:cs="Times New Roman"/>
          <w:lang w:val="es-ES_tradnl"/>
        </w:rPr>
        <w:t>, derivándolo a un proceso de pago</w:t>
      </w:r>
      <w:r w:rsidR="002F6025" w:rsidRPr="00114CC1">
        <w:rPr>
          <w:rFonts w:ascii="Times New Roman" w:hAnsi="Times New Roman" w:cs="Times New Roman"/>
          <w:lang w:val="es-ES_tradnl"/>
        </w:rPr>
        <w:t xml:space="preserve">. Para esto, se le deberán </w:t>
      </w:r>
      <w:r w:rsidRPr="00114CC1">
        <w:rPr>
          <w:rFonts w:ascii="Times New Roman" w:hAnsi="Times New Roman" w:cs="Times New Roman"/>
          <w:lang w:val="es-ES_tradnl"/>
        </w:rPr>
        <w:t>brind</w:t>
      </w:r>
      <w:r w:rsidR="002F6025" w:rsidRPr="00114CC1">
        <w:rPr>
          <w:rFonts w:ascii="Times New Roman" w:hAnsi="Times New Roman" w:cs="Times New Roman"/>
          <w:lang w:val="es-ES_tradnl"/>
        </w:rPr>
        <w:t>ar</w:t>
      </w:r>
      <w:r w:rsidRPr="00114CC1">
        <w:rPr>
          <w:rFonts w:ascii="Times New Roman" w:hAnsi="Times New Roman" w:cs="Times New Roman"/>
          <w:lang w:val="es-ES_tradnl"/>
        </w:rPr>
        <w:t xml:space="preserve"> </w:t>
      </w:r>
      <w:r w:rsidR="002F6025" w:rsidRPr="00114CC1">
        <w:rPr>
          <w:rFonts w:ascii="Times New Roman" w:hAnsi="Times New Roman" w:cs="Times New Roman"/>
          <w:lang w:val="es-ES_tradnl"/>
        </w:rPr>
        <w:t>dos</w:t>
      </w:r>
      <w:r w:rsidRPr="00114CC1">
        <w:rPr>
          <w:rFonts w:ascii="Times New Roman" w:hAnsi="Times New Roman" w:cs="Times New Roman"/>
          <w:lang w:val="es-ES_tradnl"/>
        </w:rPr>
        <w:t xml:space="preserve"> links en el mismo espacio: uno que lo dirija a la consulta de documentos y pueda</w:t>
      </w:r>
      <w:r w:rsidR="002F6025" w:rsidRPr="00114CC1">
        <w:rPr>
          <w:rFonts w:ascii="Times New Roman" w:hAnsi="Times New Roman" w:cs="Times New Roman"/>
          <w:lang w:val="es-ES_tradnl"/>
        </w:rPr>
        <w:t xml:space="preserve"> acceder al </w:t>
      </w:r>
      <w:r w:rsidR="00B55200">
        <w:rPr>
          <w:rFonts w:ascii="Times New Roman" w:hAnsi="Times New Roman" w:cs="Times New Roman"/>
          <w:lang w:val="es-ES_tradnl"/>
        </w:rPr>
        <w:t>detalle</w:t>
      </w:r>
      <w:r w:rsidR="002F6025" w:rsidRPr="00114CC1">
        <w:rPr>
          <w:rFonts w:ascii="Times New Roman" w:hAnsi="Times New Roman" w:cs="Times New Roman"/>
          <w:lang w:val="es-ES_tradnl"/>
        </w:rPr>
        <w:t xml:space="preserve"> de los mismos</w:t>
      </w:r>
      <w:r w:rsidRPr="00114CC1">
        <w:rPr>
          <w:rFonts w:ascii="Times New Roman" w:hAnsi="Times New Roman" w:cs="Times New Roman"/>
          <w:lang w:val="es-ES_tradnl"/>
        </w:rPr>
        <w:t xml:space="preserve">, y otro, </w:t>
      </w:r>
      <w:r w:rsidR="002F6025" w:rsidRPr="00114CC1">
        <w:rPr>
          <w:rFonts w:ascii="Times New Roman" w:hAnsi="Times New Roman" w:cs="Times New Roman"/>
          <w:lang w:val="es-ES_tradnl"/>
        </w:rPr>
        <w:t>directamente al proceso de pago que le permita cancelar su deuda. En ambos casos, dichas funcionalidades se encuentran alojadas en e</w:t>
      </w:r>
      <w:r w:rsidRPr="00114CC1">
        <w:rPr>
          <w:rFonts w:ascii="Times New Roman" w:hAnsi="Times New Roman" w:cs="Times New Roman"/>
          <w:lang w:val="es-ES_tradnl"/>
        </w:rPr>
        <w:t xml:space="preserve">l sitio de autogestión </w:t>
      </w:r>
      <w:r w:rsidR="002F6025" w:rsidRPr="00114CC1">
        <w:rPr>
          <w:rFonts w:ascii="Times New Roman" w:hAnsi="Times New Roman" w:cs="Times New Roman"/>
          <w:lang w:val="es-ES_tradnl"/>
        </w:rPr>
        <w:t xml:space="preserve">de Sancor Seguros, por lo que </w:t>
      </w:r>
      <w:r w:rsidRPr="00114CC1">
        <w:rPr>
          <w:rFonts w:ascii="Times New Roman" w:hAnsi="Times New Roman" w:cs="Times New Roman"/>
          <w:lang w:val="es-ES_tradnl"/>
        </w:rPr>
        <w:t>al</w:t>
      </w:r>
      <w:r w:rsidR="002F6025" w:rsidRPr="00114CC1">
        <w:rPr>
          <w:rFonts w:ascii="Times New Roman" w:hAnsi="Times New Roman" w:cs="Times New Roman"/>
          <w:lang w:val="es-ES_tradnl"/>
        </w:rPr>
        <w:t xml:space="preserve"> estar el cliente</w:t>
      </w:r>
      <w:r w:rsidRPr="00114CC1">
        <w:rPr>
          <w:rFonts w:ascii="Times New Roman" w:hAnsi="Times New Roman" w:cs="Times New Roman"/>
          <w:lang w:val="es-ES_tradnl"/>
        </w:rPr>
        <w:t xml:space="preserve"> ya </w:t>
      </w:r>
      <w:r w:rsidR="002F6025" w:rsidRPr="00114CC1">
        <w:rPr>
          <w:rFonts w:ascii="Times New Roman" w:hAnsi="Times New Roman" w:cs="Times New Roman"/>
          <w:lang w:val="es-ES_tradnl"/>
        </w:rPr>
        <w:t>con su sesión iniciada en el programa de fidelización,</w:t>
      </w:r>
      <w:r w:rsidRPr="00114CC1">
        <w:rPr>
          <w:rFonts w:ascii="Times New Roman" w:hAnsi="Times New Roman" w:cs="Times New Roman"/>
          <w:lang w:val="es-ES_tradnl"/>
        </w:rPr>
        <w:t xml:space="preserve"> ingresa</w:t>
      </w:r>
      <w:r w:rsidR="00F132A2" w:rsidRPr="00114CC1">
        <w:rPr>
          <w:rFonts w:ascii="Times New Roman" w:hAnsi="Times New Roman" w:cs="Times New Roman"/>
          <w:lang w:val="es-ES_tradnl"/>
        </w:rPr>
        <w:t>rá</w:t>
      </w:r>
      <w:r w:rsidRPr="00114CC1">
        <w:rPr>
          <w:rFonts w:ascii="Times New Roman" w:hAnsi="Times New Roman" w:cs="Times New Roman"/>
          <w:lang w:val="es-ES_tradnl"/>
        </w:rPr>
        <w:t xml:space="preserve"> directamente sin deber volver a validar su </w:t>
      </w:r>
      <w:r w:rsidR="002F6025" w:rsidRPr="00114CC1">
        <w:rPr>
          <w:rFonts w:ascii="Times New Roman" w:hAnsi="Times New Roman" w:cs="Times New Roman"/>
          <w:lang w:val="es-ES_tradnl"/>
        </w:rPr>
        <w:t xml:space="preserve">identidad (proceso integrado actualmente de Single Sign On). Esto hace </w:t>
      </w:r>
      <w:r w:rsidR="0047543E">
        <w:rPr>
          <w:rFonts w:ascii="Times New Roman" w:hAnsi="Times New Roman" w:cs="Times New Roman"/>
          <w:lang w:val="es-ES_tradnl"/>
        </w:rPr>
        <w:t xml:space="preserve">que sea un proceso </w:t>
      </w:r>
      <w:r w:rsidR="002F6025" w:rsidRPr="00114CC1">
        <w:rPr>
          <w:rFonts w:ascii="Times New Roman" w:hAnsi="Times New Roman" w:cs="Times New Roman"/>
          <w:lang w:val="es-ES_tradnl"/>
        </w:rPr>
        <w:t>tremendamente práctico y le permite al cliente ser autogestivo y no tener que llamar al centro de atención para resolver su situación.</w:t>
      </w:r>
      <w:r w:rsidR="00E42B5A" w:rsidRPr="00114CC1">
        <w:rPr>
          <w:rFonts w:ascii="Times New Roman" w:hAnsi="Times New Roman" w:cs="Times New Roman"/>
          <w:lang w:val="es-ES_tradnl"/>
        </w:rPr>
        <w:t xml:space="preserve"> </w:t>
      </w:r>
    </w:p>
    <w:p w14:paraId="37F15190" w14:textId="77777777" w:rsidR="00A545D9" w:rsidRPr="00114CC1" w:rsidRDefault="00A545D9" w:rsidP="00817CE7">
      <w:pPr>
        <w:spacing w:line="480" w:lineRule="auto"/>
        <w:jc w:val="both"/>
        <w:rPr>
          <w:rFonts w:ascii="Times New Roman" w:hAnsi="Times New Roman" w:cs="Times New Roman"/>
          <w:lang w:val="es-ES_tradnl"/>
        </w:rPr>
      </w:pPr>
    </w:p>
    <w:p w14:paraId="36FA3207" w14:textId="0535708B" w:rsidR="00B42539" w:rsidRPr="00114CC1" w:rsidRDefault="00E42B5A"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No obstante, más allá de que con lo propuesto anteriormente deberían reducirse considerablemente los llamados, también se sugiere brindar acceso al Centro de Atención a Clientes a una serie de reportes que el equipo de Marketing dispone y que sirven para consultar de manera online la deuda acumulada de un cliente, para que ante un eventual llamado dispongan de una h</w:t>
      </w:r>
      <w:r w:rsidR="00B42539" w:rsidRPr="00114CC1">
        <w:rPr>
          <w:rFonts w:ascii="Times New Roman" w:hAnsi="Times New Roman" w:cs="Times New Roman"/>
          <w:lang w:val="es-ES_tradnl"/>
        </w:rPr>
        <w:t>erramienta para consulta</w:t>
      </w:r>
      <w:r w:rsidRPr="00114CC1">
        <w:rPr>
          <w:rFonts w:ascii="Times New Roman" w:hAnsi="Times New Roman" w:cs="Times New Roman"/>
          <w:lang w:val="es-ES_tradnl"/>
        </w:rPr>
        <w:t xml:space="preserve">s que permita dar rápida </w:t>
      </w:r>
      <w:r w:rsidR="00B42539" w:rsidRPr="00114CC1">
        <w:rPr>
          <w:rFonts w:ascii="Times New Roman" w:hAnsi="Times New Roman" w:cs="Times New Roman"/>
          <w:lang w:val="es-ES_tradnl"/>
        </w:rPr>
        <w:t xml:space="preserve">resolución </w:t>
      </w:r>
      <w:r w:rsidRPr="00114CC1">
        <w:rPr>
          <w:rFonts w:ascii="Times New Roman" w:hAnsi="Times New Roman" w:cs="Times New Roman"/>
          <w:lang w:val="es-ES_tradnl"/>
        </w:rPr>
        <w:t>a las du</w:t>
      </w:r>
      <w:r w:rsidR="00B42539" w:rsidRPr="00114CC1">
        <w:rPr>
          <w:rFonts w:ascii="Times New Roman" w:hAnsi="Times New Roman" w:cs="Times New Roman"/>
          <w:lang w:val="es-ES_tradnl"/>
        </w:rPr>
        <w:t xml:space="preserve">das </w:t>
      </w:r>
      <w:r w:rsidRPr="00114CC1">
        <w:rPr>
          <w:rFonts w:ascii="Times New Roman" w:hAnsi="Times New Roman" w:cs="Times New Roman"/>
          <w:lang w:val="es-ES_tradnl"/>
        </w:rPr>
        <w:t xml:space="preserve">elevadas, </w:t>
      </w:r>
      <w:r w:rsidR="00B42539" w:rsidRPr="00114CC1">
        <w:rPr>
          <w:rFonts w:ascii="Times New Roman" w:hAnsi="Times New Roman" w:cs="Times New Roman"/>
          <w:lang w:val="es-ES_tradnl"/>
        </w:rPr>
        <w:t>acota</w:t>
      </w:r>
      <w:r w:rsidRPr="00114CC1">
        <w:rPr>
          <w:rFonts w:ascii="Times New Roman" w:hAnsi="Times New Roman" w:cs="Times New Roman"/>
          <w:lang w:val="es-ES_tradnl"/>
        </w:rPr>
        <w:t xml:space="preserve">ndo </w:t>
      </w:r>
      <w:r w:rsidR="00B42539" w:rsidRPr="00114CC1">
        <w:rPr>
          <w:rFonts w:ascii="Times New Roman" w:hAnsi="Times New Roman" w:cs="Times New Roman"/>
          <w:lang w:val="es-ES_tradnl"/>
        </w:rPr>
        <w:t xml:space="preserve">tiempos de respuestas </w:t>
      </w:r>
      <w:r w:rsidRPr="00114CC1">
        <w:rPr>
          <w:rFonts w:ascii="Times New Roman" w:hAnsi="Times New Roman" w:cs="Times New Roman"/>
          <w:lang w:val="es-ES_tradnl"/>
        </w:rPr>
        <w:t>y</w:t>
      </w:r>
      <w:r w:rsidR="00B42539" w:rsidRPr="00114CC1">
        <w:rPr>
          <w:rFonts w:ascii="Times New Roman" w:hAnsi="Times New Roman" w:cs="Times New Roman"/>
          <w:lang w:val="es-ES_tradnl"/>
        </w:rPr>
        <w:t xml:space="preserve"> descentralizar la gestión</w:t>
      </w:r>
      <w:r w:rsidRPr="00114CC1">
        <w:rPr>
          <w:rFonts w:ascii="Times New Roman" w:hAnsi="Times New Roman" w:cs="Times New Roman"/>
          <w:lang w:val="es-ES_tradnl"/>
        </w:rPr>
        <w:t xml:space="preserve"> que hoy </w:t>
      </w:r>
      <w:r w:rsidR="00A545D9" w:rsidRPr="00114CC1">
        <w:rPr>
          <w:rFonts w:ascii="Times New Roman" w:hAnsi="Times New Roman" w:cs="Times New Roman"/>
          <w:lang w:val="es-ES_tradnl"/>
        </w:rPr>
        <w:t>recae sobre e</w:t>
      </w:r>
      <w:r w:rsidRPr="00114CC1">
        <w:rPr>
          <w:rFonts w:ascii="Times New Roman" w:hAnsi="Times New Roman" w:cs="Times New Roman"/>
          <w:lang w:val="es-ES_tradnl"/>
        </w:rPr>
        <w:t xml:space="preserve">l equipo de Marketing </w:t>
      </w:r>
      <w:r w:rsidR="00A545D9" w:rsidRPr="00114CC1">
        <w:rPr>
          <w:rFonts w:ascii="Times New Roman" w:hAnsi="Times New Roman" w:cs="Times New Roman"/>
          <w:lang w:val="es-ES_tradnl"/>
        </w:rPr>
        <w:t>y este actúa como cuello de botella</w:t>
      </w:r>
      <w:r w:rsidR="00B65F37">
        <w:rPr>
          <w:rFonts w:ascii="Times New Roman" w:hAnsi="Times New Roman" w:cs="Times New Roman"/>
          <w:lang w:val="es-ES_tradnl"/>
        </w:rPr>
        <w:t xml:space="preserve"> a la hora de gestionar respuetas</w:t>
      </w:r>
      <w:r w:rsidR="00A545D9" w:rsidRPr="00114CC1">
        <w:rPr>
          <w:rFonts w:ascii="Times New Roman" w:hAnsi="Times New Roman" w:cs="Times New Roman"/>
          <w:lang w:val="es-ES_tradnl"/>
        </w:rPr>
        <w:t>.</w:t>
      </w:r>
      <w:r w:rsidR="00B55200">
        <w:rPr>
          <w:rFonts w:ascii="Times New Roman" w:hAnsi="Times New Roman" w:cs="Times New Roman"/>
          <w:lang w:val="es-ES_tradnl"/>
        </w:rPr>
        <w:t xml:space="preserve"> Esta herramienta de consulta permitirá asesorar en los casos en que el cliente deba cancelar una deuda o desbloquear al cliente en caso de que el mismo lo esté de manera errónea.</w:t>
      </w:r>
    </w:p>
    <w:p w14:paraId="3E15F9A9" w14:textId="1F8CA267" w:rsidR="00A545D9" w:rsidRDefault="00A545D9" w:rsidP="00817CE7">
      <w:pPr>
        <w:spacing w:line="480" w:lineRule="auto"/>
        <w:jc w:val="both"/>
        <w:rPr>
          <w:rFonts w:ascii="Times New Roman" w:hAnsi="Times New Roman" w:cs="Times New Roman"/>
          <w:lang w:val="es-ES_tradnl"/>
        </w:rPr>
      </w:pPr>
    </w:p>
    <w:p w14:paraId="713F152B" w14:textId="557B047D" w:rsidR="00B55200" w:rsidRPr="00B55200" w:rsidRDefault="00B55200" w:rsidP="00817CE7">
      <w:pPr>
        <w:spacing w:line="480" w:lineRule="auto"/>
        <w:jc w:val="both"/>
        <w:rPr>
          <w:rFonts w:ascii="Times New Roman" w:hAnsi="Times New Roman" w:cs="Times New Roman"/>
          <w:u w:val="single"/>
          <w:lang w:val="es-ES_tradnl"/>
        </w:rPr>
      </w:pPr>
      <w:r w:rsidRPr="00B55200">
        <w:rPr>
          <w:rFonts w:ascii="Times New Roman" w:hAnsi="Times New Roman" w:cs="Times New Roman"/>
          <w:u w:val="single"/>
          <w:lang w:val="es-ES_tradnl"/>
        </w:rPr>
        <w:t>Problemas de clientes en el proceso de adhesión</w:t>
      </w:r>
    </w:p>
    <w:p w14:paraId="3B0DE811" w14:textId="77777777" w:rsidR="00B55200" w:rsidRPr="00114CC1" w:rsidRDefault="00B55200" w:rsidP="00817CE7">
      <w:pPr>
        <w:spacing w:line="480" w:lineRule="auto"/>
        <w:jc w:val="both"/>
        <w:rPr>
          <w:rFonts w:ascii="Times New Roman" w:hAnsi="Times New Roman" w:cs="Times New Roman"/>
          <w:lang w:val="es-ES_tradnl"/>
        </w:rPr>
      </w:pPr>
    </w:p>
    <w:p w14:paraId="56F6A3E3" w14:textId="2015CE5B" w:rsidR="00AD5ABD" w:rsidRPr="00114CC1" w:rsidRDefault="00A545D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segunda instancia encontramos los p</w:t>
      </w:r>
      <w:r w:rsidR="008B39AC" w:rsidRPr="00114CC1">
        <w:rPr>
          <w:rFonts w:ascii="Times New Roman" w:hAnsi="Times New Roman" w:cs="Times New Roman"/>
          <w:lang w:val="es-ES_tradnl"/>
        </w:rPr>
        <w:t>roblemas de adhesión</w:t>
      </w:r>
      <w:r w:rsidRPr="00114CC1">
        <w:rPr>
          <w:rFonts w:ascii="Times New Roman" w:hAnsi="Times New Roman" w:cs="Times New Roman"/>
          <w:lang w:val="es-ES_tradnl"/>
        </w:rPr>
        <w:t xml:space="preserve"> al programa</w:t>
      </w:r>
      <w:r w:rsidR="00AD5ABD" w:rsidRPr="00114CC1">
        <w:rPr>
          <w:rFonts w:ascii="Times New Roman" w:hAnsi="Times New Roman" w:cs="Times New Roman"/>
          <w:lang w:val="es-ES_tradnl"/>
        </w:rPr>
        <w:t xml:space="preserve">, que para ponerlo en perspectiva son el segundo motivo de llamados y representan casi el </w:t>
      </w:r>
      <w:r w:rsidR="00B55200">
        <w:rPr>
          <w:rFonts w:ascii="Times New Roman" w:hAnsi="Times New Roman" w:cs="Times New Roman"/>
          <w:lang w:val="es-ES_tradnl"/>
        </w:rPr>
        <w:t>3</w:t>
      </w:r>
      <w:r w:rsidR="00AD5ABD" w:rsidRPr="00114CC1">
        <w:rPr>
          <w:rFonts w:ascii="Times New Roman" w:hAnsi="Times New Roman" w:cs="Times New Roman"/>
          <w:lang w:val="es-ES_tradnl"/>
        </w:rPr>
        <w:t xml:space="preserve">0%. La adhesión al programa debe ser realizada por el cliente desde el sitio de autogestión de Sancor Seguros, ingresando al mismo encuentra una sección identificada del programa, donde deberá acceder y solicitar adherirse validando su número de celular y aceptando las bases y condiciones. Esto es básicamente porque la adhesión al programa es voluntaria, es decir, no se genera de manera automática al momento de comenzar a ser cliente de Sancor Seguros o de crearse la cuenta de autogestión, sino que </w:t>
      </w:r>
      <w:r w:rsidR="009D3548" w:rsidRPr="00114CC1">
        <w:rPr>
          <w:rFonts w:ascii="Times New Roman" w:hAnsi="Times New Roman" w:cs="Times New Roman"/>
          <w:lang w:val="es-ES_tradnl"/>
        </w:rPr>
        <w:t>la persona</w:t>
      </w:r>
      <w:r w:rsidR="00AD5ABD" w:rsidRPr="00114CC1">
        <w:rPr>
          <w:rFonts w:ascii="Times New Roman" w:hAnsi="Times New Roman" w:cs="Times New Roman"/>
          <w:lang w:val="es-ES_tradnl"/>
        </w:rPr>
        <w:t xml:space="preserve"> debe solicitarlo desde este espacio</w:t>
      </w:r>
      <w:r w:rsidR="009D3548" w:rsidRPr="00114CC1">
        <w:rPr>
          <w:rFonts w:ascii="Times New Roman" w:hAnsi="Times New Roman" w:cs="Times New Roman"/>
          <w:lang w:val="es-ES_tradnl"/>
        </w:rPr>
        <w:t xml:space="preserve"> y</w:t>
      </w:r>
      <w:r w:rsidR="00AD5ABD" w:rsidRPr="00114CC1">
        <w:rPr>
          <w:rFonts w:ascii="Times New Roman" w:hAnsi="Times New Roman" w:cs="Times New Roman"/>
          <w:lang w:val="es-ES_tradnl"/>
        </w:rPr>
        <w:t xml:space="preserve"> racionalizando este proceso</w:t>
      </w:r>
      <w:r w:rsidR="009D3548" w:rsidRPr="00114CC1">
        <w:rPr>
          <w:rFonts w:ascii="Times New Roman" w:hAnsi="Times New Roman" w:cs="Times New Roman"/>
          <w:lang w:val="es-ES_tradnl"/>
        </w:rPr>
        <w:t xml:space="preserve"> (para que sea </w:t>
      </w:r>
      <w:r w:rsidR="00AD5ABD" w:rsidRPr="00114CC1">
        <w:rPr>
          <w:rFonts w:ascii="Times New Roman" w:hAnsi="Times New Roman" w:cs="Times New Roman"/>
          <w:lang w:val="es-ES_tradnl"/>
        </w:rPr>
        <w:t xml:space="preserve">consciente de que </w:t>
      </w:r>
      <w:r w:rsidR="009D3548" w:rsidRPr="00114CC1">
        <w:rPr>
          <w:rFonts w:ascii="Times New Roman" w:hAnsi="Times New Roman" w:cs="Times New Roman"/>
          <w:lang w:val="es-ES_tradnl"/>
        </w:rPr>
        <w:t xml:space="preserve">se </w:t>
      </w:r>
      <w:r w:rsidR="00AD5ABD" w:rsidRPr="00114CC1">
        <w:rPr>
          <w:rFonts w:ascii="Times New Roman" w:hAnsi="Times New Roman" w:cs="Times New Roman"/>
          <w:lang w:val="es-ES_tradnl"/>
        </w:rPr>
        <w:t>está adherido al programa</w:t>
      </w:r>
      <w:r w:rsidR="009D3548" w:rsidRPr="00114CC1">
        <w:rPr>
          <w:rFonts w:ascii="Times New Roman" w:hAnsi="Times New Roman" w:cs="Times New Roman"/>
          <w:lang w:val="es-ES_tradnl"/>
        </w:rPr>
        <w:t>, pero</w:t>
      </w:r>
      <w:r w:rsidR="00AD5ABD" w:rsidRPr="00114CC1">
        <w:rPr>
          <w:rFonts w:ascii="Times New Roman" w:hAnsi="Times New Roman" w:cs="Times New Roman"/>
          <w:lang w:val="es-ES_tradnl"/>
        </w:rPr>
        <w:t xml:space="preserve"> principalmente para no generarle a la empresa un pasivo de puntos en clientes que ni siquiera saben que el programa existe y </w:t>
      </w:r>
      <w:r w:rsidR="00141E4F">
        <w:rPr>
          <w:rFonts w:ascii="Times New Roman" w:hAnsi="Times New Roman" w:cs="Times New Roman"/>
          <w:lang w:val="es-ES_tradnl"/>
        </w:rPr>
        <w:t xml:space="preserve">así </w:t>
      </w:r>
      <w:r w:rsidR="004D0017">
        <w:rPr>
          <w:rFonts w:ascii="Times New Roman" w:hAnsi="Times New Roman" w:cs="Times New Roman"/>
          <w:lang w:val="es-ES_tradnl"/>
        </w:rPr>
        <w:t>también</w:t>
      </w:r>
      <w:r w:rsidR="00AD5ABD" w:rsidRPr="00114CC1">
        <w:rPr>
          <w:rFonts w:ascii="Times New Roman" w:hAnsi="Times New Roman" w:cs="Times New Roman"/>
          <w:lang w:val="es-ES_tradnl"/>
        </w:rPr>
        <w:t xml:space="preserve"> mantener los indicadores de uso lo más reales posibles). </w:t>
      </w:r>
      <w:r w:rsidR="006E5D41" w:rsidRPr="00114CC1">
        <w:rPr>
          <w:rFonts w:ascii="Times New Roman" w:hAnsi="Times New Roman" w:cs="Times New Roman"/>
          <w:lang w:val="es-ES_tradnl"/>
        </w:rPr>
        <w:t xml:space="preserve">Ante esta situación, los reclamos frecuentes </w:t>
      </w:r>
      <w:r w:rsidR="007C67E0" w:rsidRPr="00114CC1">
        <w:rPr>
          <w:rFonts w:ascii="Times New Roman" w:hAnsi="Times New Roman" w:cs="Times New Roman"/>
          <w:lang w:val="es-ES_tradnl"/>
        </w:rPr>
        <w:t>s</w:t>
      </w:r>
      <w:r w:rsidR="006E5D41" w:rsidRPr="00114CC1">
        <w:rPr>
          <w:rFonts w:ascii="Times New Roman" w:hAnsi="Times New Roman" w:cs="Times New Roman"/>
          <w:lang w:val="es-ES_tradnl"/>
        </w:rPr>
        <w:t>e dan con</w:t>
      </w:r>
      <w:r w:rsidR="00AD5ABD" w:rsidRPr="00114CC1">
        <w:rPr>
          <w:rFonts w:ascii="Times New Roman" w:hAnsi="Times New Roman" w:cs="Times New Roman"/>
          <w:lang w:val="es-ES_tradnl"/>
        </w:rPr>
        <w:t xml:space="preserve"> </w:t>
      </w:r>
      <w:r w:rsidR="009D3548" w:rsidRPr="00114CC1">
        <w:rPr>
          <w:rFonts w:ascii="Times New Roman" w:hAnsi="Times New Roman" w:cs="Times New Roman"/>
          <w:lang w:val="es-ES_tradnl"/>
        </w:rPr>
        <w:t>personas</w:t>
      </w:r>
      <w:r w:rsidR="006E5D41" w:rsidRPr="00114CC1">
        <w:rPr>
          <w:rFonts w:ascii="Times New Roman" w:hAnsi="Times New Roman" w:cs="Times New Roman"/>
          <w:lang w:val="es-ES_tradnl"/>
        </w:rPr>
        <w:t xml:space="preserve"> que </w:t>
      </w:r>
      <w:r w:rsidR="00AD5ABD" w:rsidRPr="00114CC1">
        <w:rPr>
          <w:rFonts w:ascii="Times New Roman" w:hAnsi="Times New Roman" w:cs="Times New Roman"/>
          <w:lang w:val="es-ES_tradnl"/>
        </w:rPr>
        <w:t>se comunica</w:t>
      </w:r>
      <w:r w:rsidR="006E5D41" w:rsidRPr="00114CC1">
        <w:rPr>
          <w:rFonts w:ascii="Times New Roman" w:hAnsi="Times New Roman" w:cs="Times New Roman"/>
          <w:lang w:val="es-ES_tradnl"/>
        </w:rPr>
        <w:t>n tanto para</w:t>
      </w:r>
      <w:r w:rsidR="00AD5ABD" w:rsidRPr="00114CC1">
        <w:rPr>
          <w:rFonts w:ascii="Times New Roman" w:hAnsi="Times New Roman" w:cs="Times New Roman"/>
          <w:lang w:val="es-ES_tradnl"/>
        </w:rPr>
        <w:t xml:space="preserve"> indicar que no sabe</w:t>
      </w:r>
      <w:r w:rsidR="006E5D41" w:rsidRPr="00114CC1">
        <w:rPr>
          <w:rFonts w:ascii="Times New Roman" w:hAnsi="Times New Roman" w:cs="Times New Roman"/>
          <w:lang w:val="es-ES_tradnl"/>
        </w:rPr>
        <w:t>n</w:t>
      </w:r>
      <w:r w:rsidR="00AD5ABD" w:rsidRPr="00114CC1">
        <w:rPr>
          <w:rFonts w:ascii="Times New Roman" w:hAnsi="Times New Roman" w:cs="Times New Roman"/>
          <w:lang w:val="es-ES_tradnl"/>
        </w:rPr>
        <w:t xml:space="preserve"> cómo adherirse al programa de beneficios, pero aún más frecuentemente </w:t>
      </w:r>
      <w:r w:rsidR="007C67E0" w:rsidRPr="00114CC1">
        <w:rPr>
          <w:rFonts w:ascii="Times New Roman" w:hAnsi="Times New Roman" w:cs="Times New Roman"/>
          <w:lang w:val="es-ES_tradnl"/>
        </w:rPr>
        <w:t xml:space="preserve">producto de que </w:t>
      </w:r>
      <w:r w:rsidR="00AD5ABD" w:rsidRPr="00114CC1">
        <w:rPr>
          <w:rFonts w:ascii="Times New Roman" w:hAnsi="Times New Roman" w:cs="Times New Roman"/>
          <w:lang w:val="es-ES_tradnl"/>
        </w:rPr>
        <w:t>no recuerda</w:t>
      </w:r>
      <w:r w:rsidR="006E5D41" w:rsidRPr="00114CC1">
        <w:rPr>
          <w:rFonts w:ascii="Times New Roman" w:hAnsi="Times New Roman" w:cs="Times New Roman"/>
          <w:lang w:val="es-ES_tradnl"/>
        </w:rPr>
        <w:t>n</w:t>
      </w:r>
      <w:r w:rsidR="00AD5ABD" w:rsidRPr="00114CC1">
        <w:rPr>
          <w:rFonts w:ascii="Times New Roman" w:hAnsi="Times New Roman" w:cs="Times New Roman"/>
          <w:lang w:val="es-ES_tradnl"/>
        </w:rPr>
        <w:t xml:space="preserve"> </w:t>
      </w:r>
      <w:r w:rsidR="00141E4F">
        <w:rPr>
          <w:rFonts w:ascii="Times New Roman" w:hAnsi="Times New Roman" w:cs="Times New Roman"/>
          <w:lang w:val="es-ES_tradnl"/>
        </w:rPr>
        <w:t xml:space="preserve">la información sobre </w:t>
      </w:r>
      <w:r w:rsidR="00AD5ABD" w:rsidRPr="00114CC1">
        <w:rPr>
          <w:rFonts w:ascii="Times New Roman" w:hAnsi="Times New Roman" w:cs="Times New Roman"/>
          <w:lang w:val="es-ES_tradnl"/>
        </w:rPr>
        <w:t>como generó su alta al sitio de autogestión de clientes de Sancor Seguros</w:t>
      </w:r>
      <w:r w:rsidR="006E5D41" w:rsidRPr="00114CC1">
        <w:rPr>
          <w:rFonts w:ascii="Times New Roman" w:hAnsi="Times New Roman" w:cs="Times New Roman"/>
          <w:lang w:val="es-ES_tradnl"/>
        </w:rPr>
        <w:t xml:space="preserve">. </w:t>
      </w:r>
    </w:p>
    <w:p w14:paraId="380EDDCA" w14:textId="2D5F53FE" w:rsidR="007C67E0" w:rsidRPr="00114CC1" w:rsidRDefault="007C67E0" w:rsidP="00817CE7">
      <w:pPr>
        <w:spacing w:line="480" w:lineRule="auto"/>
        <w:jc w:val="both"/>
        <w:rPr>
          <w:rFonts w:ascii="Times New Roman" w:hAnsi="Times New Roman" w:cs="Times New Roman"/>
          <w:lang w:val="es-ES_tradnl"/>
        </w:rPr>
      </w:pPr>
    </w:p>
    <w:p w14:paraId="368A1ECE" w14:textId="455DACC5" w:rsidR="009D3548" w:rsidRPr="00114CC1" w:rsidRDefault="007C67E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Para resolver este frente </w:t>
      </w:r>
      <w:r w:rsidR="009D3548" w:rsidRPr="00114CC1">
        <w:rPr>
          <w:rFonts w:ascii="Times New Roman" w:hAnsi="Times New Roman" w:cs="Times New Roman"/>
          <w:lang w:val="es-ES_tradnl"/>
        </w:rPr>
        <w:t xml:space="preserve">de manera inicial y global, </w:t>
      </w:r>
      <w:r w:rsidRPr="00114CC1">
        <w:rPr>
          <w:rFonts w:ascii="Times New Roman" w:hAnsi="Times New Roman" w:cs="Times New Roman"/>
          <w:lang w:val="es-ES_tradnl"/>
        </w:rPr>
        <w:t>se plantea</w:t>
      </w:r>
      <w:r w:rsidR="009D3548" w:rsidRPr="00114CC1">
        <w:rPr>
          <w:rFonts w:ascii="Times New Roman" w:hAnsi="Times New Roman" w:cs="Times New Roman"/>
          <w:lang w:val="es-ES_tradnl"/>
        </w:rPr>
        <w:t xml:space="preserve"> abordar el proceso de adhesión desde la comunicación, generando instructivos en formato de videos tutoriales que ejemplifiquen de manera gráfica y sintética los 3 pasos que debe realizar el cliente para adherirse al programa</w:t>
      </w:r>
      <w:r w:rsidR="003A0350" w:rsidRPr="00114CC1">
        <w:rPr>
          <w:rFonts w:ascii="Times New Roman" w:hAnsi="Times New Roman" w:cs="Times New Roman"/>
          <w:lang w:val="es-ES_tradnl"/>
        </w:rPr>
        <w:t>, mostrando las pantallas que intervienen y el “paso a paso” que el cliente debe realizar</w:t>
      </w:r>
      <w:r w:rsidR="009D3548" w:rsidRPr="00114CC1">
        <w:rPr>
          <w:rFonts w:ascii="Times New Roman" w:hAnsi="Times New Roman" w:cs="Times New Roman"/>
          <w:lang w:val="es-ES_tradnl"/>
        </w:rPr>
        <w:t xml:space="preserve">. </w:t>
      </w:r>
    </w:p>
    <w:p w14:paraId="20FF0668" w14:textId="77777777" w:rsidR="009D3548" w:rsidRPr="00114CC1" w:rsidRDefault="009D3548" w:rsidP="00817CE7">
      <w:pPr>
        <w:spacing w:line="480" w:lineRule="auto"/>
        <w:jc w:val="both"/>
        <w:rPr>
          <w:rFonts w:ascii="Times New Roman" w:hAnsi="Times New Roman" w:cs="Times New Roman"/>
          <w:lang w:val="es-ES_tradnl"/>
        </w:rPr>
      </w:pPr>
    </w:p>
    <w:p w14:paraId="3D26074C" w14:textId="7C4020D7" w:rsidR="007C67E0" w:rsidRPr="00114CC1" w:rsidRDefault="009D3548"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Adicionalmente para aquellos clientes que no recuerdan cómo se han dado de alta al programa, se debe trabajar en una limitante que presenta el sistema y en el mensaje de error que se le está transmitiendo </w:t>
      </w:r>
      <w:r w:rsidR="003B6CA6" w:rsidRPr="00114CC1">
        <w:rPr>
          <w:rFonts w:ascii="Times New Roman" w:hAnsi="Times New Roman" w:cs="Times New Roman"/>
          <w:lang w:val="es-ES_tradnl"/>
        </w:rPr>
        <w:t>al momento de querer recuperar su cuenta</w:t>
      </w:r>
      <w:r w:rsidRPr="00114CC1">
        <w:rPr>
          <w:rFonts w:ascii="Times New Roman" w:hAnsi="Times New Roman" w:cs="Times New Roman"/>
          <w:lang w:val="es-ES_tradnl"/>
        </w:rPr>
        <w:t xml:space="preserve">. </w:t>
      </w:r>
      <w:r w:rsidR="00141E4F">
        <w:rPr>
          <w:rFonts w:ascii="Times New Roman" w:hAnsi="Times New Roman" w:cs="Times New Roman"/>
          <w:lang w:val="es-ES_tradnl"/>
        </w:rPr>
        <w:t>Lo que s</w:t>
      </w:r>
      <w:r w:rsidRPr="00114CC1">
        <w:rPr>
          <w:rFonts w:ascii="Times New Roman" w:hAnsi="Times New Roman" w:cs="Times New Roman"/>
          <w:lang w:val="es-ES_tradnl"/>
        </w:rPr>
        <w:t xml:space="preserve">ucede </w:t>
      </w:r>
      <w:r w:rsidR="00141E4F">
        <w:rPr>
          <w:rFonts w:ascii="Times New Roman" w:hAnsi="Times New Roman" w:cs="Times New Roman"/>
          <w:lang w:val="es-ES_tradnl"/>
        </w:rPr>
        <w:t xml:space="preserve">es </w:t>
      </w:r>
      <w:r w:rsidRPr="00114CC1">
        <w:rPr>
          <w:rFonts w:ascii="Times New Roman" w:hAnsi="Times New Roman" w:cs="Times New Roman"/>
          <w:lang w:val="es-ES_tradnl"/>
        </w:rPr>
        <w:t>que el sitio de autogestión de Sancor Seguros permite generar el usuario a través de dos mecanismos distintos: acceso por redes sociales (Gmail, Facebook o Microsoft) o por usuario y contraseña.</w:t>
      </w:r>
      <w:r w:rsidR="00AC143E" w:rsidRPr="00114CC1">
        <w:rPr>
          <w:rFonts w:ascii="Times New Roman" w:hAnsi="Times New Roman" w:cs="Times New Roman"/>
          <w:lang w:val="es-ES_tradnl"/>
        </w:rPr>
        <w:t xml:space="preserve"> La limitante es que cuando el usuario se crea por uno de estos mecanismos, luego de haber validado su identidad </w:t>
      </w:r>
      <w:r w:rsidR="00141E4F">
        <w:rPr>
          <w:rFonts w:ascii="Times New Roman" w:hAnsi="Times New Roman" w:cs="Times New Roman"/>
          <w:lang w:val="es-ES_tradnl"/>
        </w:rPr>
        <w:t xml:space="preserve">por medio de Auth0 </w:t>
      </w:r>
      <w:r w:rsidR="00AC143E" w:rsidRPr="00114CC1">
        <w:rPr>
          <w:rFonts w:ascii="Times New Roman" w:hAnsi="Times New Roman" w:cs="Times New Roman"/>
          <w:lang w:val="es-ES_tradnl"/>
        </w:rPr>
        <w:t xml:space="preserve">y </w:t>
      </w:r>
      <w:r w:rsidR="003B6CA6" w:rsidRPr="00114CC1">
        <w:rPr>
          <w:rFonts w:ascii="Times New Roman" w:hAnsi="Times New Roman" w:cs="Times New Roman"/>
          <w:lang w:val="es-ES_tradnl"/>
        </w:rPr>
        <w:t>estando</w:t>
      </w:r>
      <w:r w:rsidR="00AC143E" w:rsidRPr="00114CC1">
        <w:rPr>
          <w:rFonts w:ascii="Times New Roman" w:hAnsi="Times New Roman" w:cs="Times New Roman"/>
          <w:lang w:val="es-ES_tradnl"/>
        </w:rPr>
        <w:t xml:space="preserve"> </w:t>
      </w:r>
      <w:r w:rsidR="003B6CA6" w:rsidRPr="00114CC1">
        <w:rPr>
          <w:rFonts w:ascii="Times New Roman" w:hAnsi="Times New Roman" w:cs="Times New Roman"/>
          <w:lang w:val="es-ES_tradnl"/>
        </w:rPr>
        <w:t>esto ya v</w:t>
      </w:r>
      <w:r w:rsidR="00AC143E" w:rsidRPr="00114CC1">
        <w:rPr>
          <w:rFonts w:ascii="Times New Roman" w:hAnsi="Times New Roman" w:cs="Times New Roman"/>
          <w:lang w:val="es-ES_tradnl"/>
        </w:rPr>
        <w:t xml:space="preserve">inculado </w:t>
      </w:r>
      <w:r w:rsidR="003B6CA6" w:rsidRPr="00114CC1">
        <w:rPr>
          <w:rFonts w:ascii="Times New Roman" w:hAnsi="Times New Roman" w:cs="Times New Roman"/>
          <w:lang w:val="es-ES_tradnl"/>
        </w:rPr>
        <w:t>a</w:t>
      </w:r>
      <w:r w:rsidR="00AC143E" w:rsidRPr="00114CC1">
        <w:rPr>
          <w:rFonts w:ascii="Times New Roman" w:hAnsi="Times New Roman" w:cs="Times New Roman"/>
          <w:lang w:val="es-ES_tradnl"/>
        </w:rPr>
        <w:t xml:space="preserve"> las pólizas de este cliente, no podrá acceder por otro medio, por lo </w:t>
      </w:r>
      <w:r w:rsidR="00141E4F" w:rsidRPr="00114CC1">
        <w:rPr>
          <w:rFonts w:ascii="Times New Roman" w:hAnsi="Times New Roman" w:cs="Times New Roman"/>
          <w:lang w:val="es-ES_tradnl"/>
        </w:rPr>
        <w:t>que,</w:t>
      </w:r>
      <w:r w:rsidR="00AC143E" w:rsidRPr="00114CC1">
        <w:rPr>
          <w:rFonts w:ascii="Times New Roman" w:hAnsi="Times New Roman" w:cs="Times New Roman"/>
          <w:lang w:val="es-ES_tradnl"/>
        </w:rPr>
        <w:t xml:space="preserve"> si bien existe el proceso de recuperación de contraseña</w:t>
      </w:r>
      <w:r w:rsidR="003B6CA6" w:rsidRPr="00114CC1">
        <w:rPr>
          <w:rFonts w:ascii="Times New Roman" w:hAnsi="Times New Roman" w:cs="Times New Roman"/>
          <w:lang w:val="es-ES_tradnl"/>
        </w:rPr>
        <w:t xml:space="preserve"> actualmente</w:t>
      </w:r>
      <w:r w:rsidR="00AC143E" w:rsidRPr="00114CC1">
        <w:rPr>
          <w:rFonts w:ascii="Times New Roman" w:hAnsi="Times New Roman" w:cs="Times New Roman"/>
          <w:lang w:val="es-ES_tradnl"/>
        </w:rPr>
        <w:t>, el mismo requiere identificar el modo en que el usuario fue creado (por redes sociales o por usuario y contraseña) y esto es lo que muchas veces el cliente no conoce</w:t>
      </w:r>
      <w:r w:rsidR="00141E4F">
        <w:rPr>
          <w:rFonts w:ascii="Times New Roman" w:hAnsi="Times New Roman" w:cs="Times New Roman"/>
          <w:lang w:val="es-ES_tradnl"/>
        </w:rPr>
        <w:t xml:space="preserve"> o no recuerda</w:t>
      </w:r>
      <w:r w:rsidR="00AC143E" w:rsidRPr="00114CC1">
        <w:rPr>
          <w:rFonts w:ascii="Times New Roman" w:hAnsi="Times New Roman" w:cs="Times New Roman"/>
          <w:lang w:val="es-ES_tradnl"/>
        </w:rPr>
        <w:t>.</w:t>
      </w:r>
      <w:r w:rsidR="003A0350" w:rsidRPr="00114CC1">
        <w:rPr>
          <w:rFonts w:ascii="Times New Roman" w:hAnsi="Times New Roman" w:cs="Times New Roman"/>
          <w:lang w:val="es-ES_tradnl"/>
        </w:rPr>
        <w:t xml:space="preserve"> Habitualmente el cliente al no saber cómo dio su alta, realiza el proceso de recuperación de contraseña que está disponible en la pantalla de inicio de sesión de autogestión, sin saber que el mismo está limitado al proceso de “usuario y contraseña” y no así al de </w:t>
      </w:r>
      <w:r w:rsidR="00141E4F">
        <w:rPr>
          <w:rFonts w:ascii="Times New Roman" w:hAnsi="Times New Roman" w:cs="Times New Roman"/>
          <w:lang w:val="es-ES_tradnl"/>
        </w:rPr>
        <w:t>r</w:t>
      </w:r>
      <w:r w:rsidR="003A0350" w:rsidRPr="00114CC1">
        <w:rPr>
          <w:rFonts w:ascii="Times New Roman" w:hAnsi="Times New Roman" w:cs="Times New Roman"/>
          <w:lang w:val="es-ES_tradnl"/>
        </w:rPr>
        <w:t xml:space="preserve">edes </w:t>
      </w:r>
      <w:r w:rsidR="00141E4F">
        <w:rPr>
          <w:rFonts w:ascii="Times New Roman" w:hAnsi="Times New Roman" w:cs="Times New Roman"/>
          <w:lang w:val="es-ES_tradnl"/>
        </w:rPr>
        <w:t>s</w:t>
      </w:r>
      <w:r w:rsidR="003A0350" w:rsidRPr="00114CC1">
        <w:rPr>
          <w:rFonts w:ascii="Times New Roman" w:hAnsi="Times New Roman" w:cs="Times New Roman"/>
          <w:lang w:val="es-ES_tradnl"/>
        </w:rPr>
        <w:t xml:space="preserve">ociales. En el 45% de los casos, que es el </w:t>
      </w:r>
      <w:r w:rsidR="00141E4F">
        <w:rPr>
          <w:rFonts w:ascii="Times New Roman" w:hAnsi="Times New Roman" w:cs="Times New Roman"/>
          <w:lang w:val="es-ES_tradnl"/>
        </w:rPr>
        <w:t>porcentaje</w:t>
      </w:r>
      <w:r w:rsidR="003A0350" w:rsidRPr="00114CC1">
        <w:rPr>
          <w:rFonts w:ascii="Times New Roman" w:hAnsi="Times New Roman" w:cs="Times New Roman"/>
          <w:lang w:val="es-ES_tradnl"/>
        </w:rPr>
        <w:t xml:space="preserve"> de clientes que tiene creada su cuenta de autogestión con este mecanismo, podrán continuar el proceso sin problemas, pero el 55% restante que creó su cuenta mediante el mecanismo de </w:t>
      </w:r>
      <w:r w:rsidR="00141E4F">
        <w:rPr>
          <w:rFonts w:ascii="Times New Roman" w:hAnsi="Times New Roman" w:cs="Times New Roman"/>
          <w:lang w:val="es-ES_tradnl"/>
        </w:rPr>
        <w:t>r</w:t>
      </w:r>
      <w:r w:rsidR="003A0350" w:rsidRPr="00114CC1">
        <w:rPr>
          <w:rFonts w:ascii="Times New Roman" w:hAnsi="Times New Roman" w:cs="Times New Roman"/>
          <w:lang w:val="es-ES_tradnl"/>
        </w:rPr>
        <w:t xml:space="preserve">edes </w:t>
      </w:r>
      <w:r w:rsidR="00141E4F">
        <w:rPr>
          <w:rFonts w:ascii="Times New Roman" w:hAnsi="Times New Roman" w:cs="Times New Roman"/>
          <w:lang w:val="es-ES_tradnl"/>
        </w:rPr>
        <w:t>s</w:t>
      </w:r>
      <w:r w:rsidR="003A0350" w:rsidRPr="00114CC1">
        <w:rPr>
          <w:rFonts w:ascii="Times New Roman" w:hAnsi="Times New Roman" w:cs="Times New Roman"/>
          <w:lang w:val="es-ES_tradnl"/>
        </w:rPr>
        <w:t xml:space="preserve">ociales </w:t>
      </w:r>
      <w:r w:rsidR="00273136" w:rsidRPr="00114CC1">
        <w:rPr>
          <w:rFonts w:ascii="Times New Roman" w:hAnsi="Times New Roman" w:cs="Times New Roman"/>
          <w:lang w:val="es-ES_tradnl"/>
        </w:rPr>
        <w:t xml:space="preserve">al realizar esto </w:t>
      </w:r>
      <w:r w:rsidR="003A0350" w:rsidRPr="00114CC1">
        <w:rPr>
          <w:rFonts w:ascii="Times New Roman" w:hAnsi="Times New Roman" w:cs="Times New Roman"/>
          <w:lang w:val="es-ES_tradnl"/>
        </w:rPr>
        <w:t xml:space="preserve">recibirá un mensaje de que </w:t>
      </w:r>
      <w:r w:rsidR="00273136" w:rsidRPr="00114CC1">
        <w:rPr>
          <w:rFonts w:ascii="Times New Roman" w:hAnsi="Times New Roman" w:cs="Times New Roman"/>
          <w:lang w:val="es-ES_tradnl"/>
        </w:rPr>
        <w:t>se le enviará un correo a la dirección de mail registrada para que proceda al cambio de contraseña y es un correo que nunca recibirá. Para esto, se sugiere unifi</w:t>
      </w:r>
      <w:r w:rsidR="00BC7E19">
        <w:rPr>
          <w:rFonts w:ascii="Times New Roman" w:hAnsi="Times New Roman" w:cs="Times New Roman"/>
          <w:lang w:val="es-ES_tradnl"/>
        </w:rPr>
        <w:t>car</w:t>
      </w:r>
      <w:r w:rsidR="00273136" w:rsidRPr="00114CC1">
        <w:rPr>
          <w:rFonts w:ascii="Times New Roman" w:hAnsi="Times New Roman" w:cs="Times New Roman"/>
          <w:lang w:val="es-ES_tradnl"/>
        </w:rPr>
        <w:t xml:space="preserve"> el proceso de recuperación de contraseña en una misma interacción desde la pantalla de inicio de sesión y que al mismo tiempo se incorpore una consulta previa en donde el cliente, a través de bridar un</w:t>
      </w:r>
      <w:r w:rsidR="00141E4F">
        <w:rPr>
          <w:rFonts w:ascii="Times New Roman" w:hAnsi="Times New Roman" w:cs="Times New Roman"/>
          <w:lang w:val="es-ES_tradnl"/>
        </w:rPr>
        <w:t>a serie</w:t>
      </w:r>
      <w:r w:rsidR="00273136" w:rsidRPr="00114CC1">
        <w:rPr>
          <w:rFonts w:ascii="Times New Roman" w:hAnsi="Times New Roman" w:cs="Times New Roman"/>
          <w:lang w:val="es-ES_tradnl"/>
        </w:rPr>
        <w:t xml:space="preserve"> de datos mínimos (como </w:t>
      </w:r>
      <w:r w:rsidR="00141E4F">
        <w:rPr>
          <w:rFonts w:ascii="Times New Roman" w:hAnsi="Times New Roman" w:cs="Times New Roman"/>
          <w:lang w:val="es-ES_tradnl"/>
        </w:rPr>
        <w:t>documento de identidad, teléfono</w:t>
      </w:r>
      <w:r w:rsidR="00273136" w:rsidRPr="00114CC1">
        <w:rPr>
          <w:rFonts w:ascii="Times New Roman" w:hAnsi="Times New Roman" w:cs="Times New Roman"/>
          <w:lang w:val="es-ES_tradnl"/>
        </w:rPr>
        <w:t xml:space="preserve"> y </w:t>
      </w:r>
      <w:r w:rsidR="00141E4F">
        <w:rPr>
          <w:rFonts w:ascii="Times New Roman" w:hAnsi="Times New Roman" w:cs="Times New Roman"/>
          <w:lang w:val="es-ES_tradnl"/>
        </w:rPr>
        <w:t>dirección de m</w:t>
      </w:r>
      <w:r w:rsidR="00273136" w:rsidRPr="00114CC1">
        <w:rPr>
          <w:rFonts w:ascii="Times New Roman" w:hAnsi="Times New Roman" w:cs="Times New Roman"/>
          <w:lang w:val="es-ES_tradnl"/>
        </w:rPr>
        <w:t>ail) pueda inicialmente verificar por qué método creo su usuario en el sitio de autogestión y que a partir del resultado se le indique qué proceso debe continuar para poder volver a ingresar.</w:t>
      </w:r>
      <w:r w:rsidR="00141E4F">
        <w:rPr>
          <w:rFonts w:ascii="Times New Roman" w:hAnsi="Times New Roman" w:cs="Times New Roman"/>
          <w:lang w:val="es-ES_tradnl"/>
        </w:rPr>
        <w:t xml:space="preserve"> Al ser un proceso atravesado por políticas de seguridad informática, esta solución que se plantea inicialmente es de rápido abordaje, pero es un tema que claramente debe ser profundizado por otras áreas de la empresa a fin de que, respetando todos los protocolos necesarios, se pueda mejorar la experiencia del cliente.</w:t>
      </w:r>
    </w:p>
    <w:p w14:paraId="2E23073B" w14:textId="77777777" w:rsidR="003A0350" w:rsidRPr="00114CC1" w:rsidRDefault="003A0350" w:rsidP="00817CE7">
      <w:pPr>
        <w:spacing w:line="480" w:lineRule="auto"/>
        <w:jc w:val="both"/>
        <w:rPr>
          <w:rFonts w:ascii="Times New Roman" w:hAnsi="Times New Roman" w:cs="Times New Roman"/>
          <w:lang w:val="es-ES_tradnl"/>
        </w:rPr>
      </w:pPr>
    </w:p>
    <w:p w14:paraId="64EAB809" w14:textId="08279E00" w:rsidR="00B55200" w:rsidRPr="00B55200" w:rsidRDefault="00B55200" w:rsidP="00817CE7">
      <w:pPr>
        <w:spacing w:line="480" w:lineRule="auto"/>
        <w:jc w:val="both"/>
        <w:rPr>
          <w:rFonts w:ascii="Times New Roman" w:hAnsi="Times New Roman" w:cs="Times New Roman"/>
          <w:u w:val="single"/>
          <w:lang w:val="es-ES_tradnl"/>
        </w:rPr>
      </w:pPr>
      <w:r w:rsidRPr="00B55200">
        <w:rPr>
          <w:rFonts w:ascii="Times New Roman" w:hAnsi="Times New Roman" w:cs="Times New Roman"/>
          <w:u w:val="single"/>
          <w:lang w:val="es-ES_tradnl"/>
        </w:rPr>
        <w:t>Disponibilidad de información sobre canjes</w:t>
      </w:r>
    </w:p>
    <w:p w14:paraId="5C9CD86C" w14:textId="77777777" w:rsidR="00B55200" w:rsidRDefault="00B55200" w:rsidP="00817CE7">
      <w:pPr>
        <w:spacing w:line="480" w:lineRule="auto"/>
        <w:jc w:val="both"/>
        <w:rPr>
          <w:rFonts w:ascii="Times New Roman" w:hAnsi="Times New Roman" w:cs="Times New Roman"/>
          <w:lang w:val="es-ES_tradnl"/>
        </w:rPr>
      </w:pPr>
    </w:p>
    <w:p w14:paraId="111247F7" w14:textId="19C993EA" w:rsidR="00633E34" w:rsidRPr="00114CC1" w:rsidRDefault="00EC589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Finalmente, el último apartado que concentra </w:t>
      </w:r>
      <w:r w:rsidR="00141E4F">
        <w:rPr>
          <w:rFonts w:ascii="Times New Roman" w:hAnsi="Times New Roman" w:cs="Times New Roman"/>
          <w:lang w:val="es-ES_tradnl"/>
        </w:rPr>
        <w:t xml:space="preserve">también </w:t>
      </w:r>
      <w:r w:rsidRPr="00114CC1">
        <w:rPr>
          <w:rFonts w:ascii="Times New Roman" w:hAnsi="Times New Roman" w:cs="Times New Roman"/>
          <w:lang w:val="es-ES_tradnl"/>
        </w:rPr>
        <w:t>casi el 20% de</w:t>
      </w:r>
      <w:r w:rsidR="00141E4F">
        <w:rPr>
          <w:rFonts w:ascii="Times New Roman" w:hAnsi="Times New Roman" w:cs="Times New Roman"/>
          <w:lang w:val="es-ES_tradnl"/>
        </w:rPr>
        <w:t xml:space="preserve"> </w:t>
      </w:r>
      <w:r w:rsidRPr="00114CC1">
        <w:rPr>
          <w:rFonts w:ascii="Times New Roman" w:hAnsi="Times New Roman" w:cs="Times New Roman"/>
          <w:lang w:val="es-ES_tradnl"/>
        </w:rPr>
        <w:t>l</w:t>
      </w:r>
      <w:r w:rsidR="00141E4F">
        <w:rPr>
          <w:rFonts w:ascii="Times New Roman" w:hAnsi="Times New Roman" w:cs="Times New Roman"/>
          <w:lang w:val="es-ES_tradnl"/>
        </w:rPr>
        <w:t>as</w:t>
      </w:r>
      <w:r w:rsidRPr="00114CC1">
        <w:rPr>
          <w:rFonts w:ascii="Times New Roman" w:hAnsi="Times New Roman" w:cs="Times New Roman"/>
          <w:lang w:val="es-ES_tradnl"/>
        </w:rPr>
        <w:t xml:space="preserve"> consultas que ingresan al Centro de Atención tiene que ver con la falta de información que el cliente dispone luego de hacer un canje. </w:t>
      </w:r>
      <w:r w:rsidR="00633E34" w:rsidRPr="00114CC1">
        <w:rPr>
          <w:rFonts w:ascii="Times New Roman" w:hAnsi="Times New Roman" w:cs="Times New Roman"/>
          <w:lang w:val="es-ES_tradnl"/>
        </w:rPr>
        <w:t xml:space="preserve">Cuando el cliente canjea en el programa, sea un beneficio o un premio, al finalizar el proceso </w:t>
      </w:r>
      <w:r w:rsidRPr="00114CC1">
        <w:rPr>
          <w:rFonts w:ascii="Times New Roman" w:hAnsi="Times New Roman" w:cs="Times New Roman"/>
          <w:lang w:val="es-ES_tradnl"/>
        </w:rPr>
        <w:t>recibe un mail de confirmación y un breve instructivo que indica los próximos pasos hasta poder hacerse de</w:t>
      </w:r>
      <w:r w:rsidR="00633E34" w:rsidRPr="00114CC1">
        <w:rPr>
          <w:rFonts w:ascii="Times New Roman" w:hAnsi="Times New Roman" w:cs="Times New Roman"/>
          <w:lang w:val="es-ES_tradnl"/>
        </w:rPr>
        <w:t xml:space="preserve"> los mismos</w:t>
      </w:r>
      <w:r w:rsidRPr="00114CC1">
        <w:rPr>
          <w:rFonts w:ascii="Times New Roman" w:hAnsi="Times New Roman" w:cs="Times New Roman"/>
          <w:lang w:val="es-ES_tradnl"/>
        </w:rPr>
        <w:t xml:space="preserve">. En los casos de premios digitales o beneficios que se ejecutan de manera virtual, es más directa la relación de control del cliente, pero hay un gran problema en el caso de los canjes de premios físicos. Estos últimos indican en este mail de confirmación que serán despachados en una determinada cantidad de días hábiles (se modifica en función al prestador, pero siempre se informan más de los estipulados para evitar insatisfacciones por demoras) pero luego de esto el cliente pierde absoluta trazabilidad sobre el premio y solo queda esperar a que </w:t>
      </w:r>
      <w:r w:rsidR="00141E4F">
        <w:rPr>
          <w:rFonts w:ascii="Times New Roman" w:hAnsi="Times New Roman" w:cs="Times New Roman"/>
          <w:lang w:val="es-ES_tradnl"/>
        </w:rPr>
        <w:t>este le</w:t>
      </w:r>
      <w:r w:rsidRPr="00114CC1">
        <w:rPr>
          <w:rFonts w:ascii="Times New Roman" w:hAnsi="Times New Roman" w:cs="Times New Roman"/>
          <w:lang w:val="es-ES_tradnl"/>
        </w:rPr>
        <w:t xml:space="preserve"> llegue.</w:t>
      </w:r>
      <w:r w:rsidR="00633E34" w:rsidRPr="00114CC1">
        <w:rPr>
          <w:rFonts w:ascii="Times New Roman" w:hAnsi="Times New Roman" w:cs="Times New Roman"/>
          <w:lang w:val="es-ES_tradnl"/>
        </w:rPr>
        <w:t xml:space="preserve"> Esto se traslada a consultas que ingresan solicitando información al respecto de los envíos y actualmente el Centro de Atención no posee de herramientas de seguimiento, por lo que solo puede derivarlos al equipo de Marketing que brindará esta información para luego trasladar al cliente. </w:t>
      </w:r>
    </w:p>
    <w:p w14:paraId="3C40FADB" w14:textId="77777777" w:rsidR="00633E34" w:rsidRPr="00114CC1" w:rsidRDefault="00633E34" w:rsidP="00817CE7">
      <w:pPr>
        <w:spacing w:line="480" w:lineRule="auto"/>
        <w:jc w:val="both"/>
        <w:rPr>
          <w:rFonts w:ascii="Times New Roman" w:hAnsi="Times New Roman" w:cs="Times New Roman"/>
          <w:lang w:val="es-ES_tradnl"/>
        </w:rPr>
      </w:pPr>
    </w:p>
    <w:p w14:paraId="0CD9E439" w14:textId="783CB395" w:rsidR="008165A8" w:rsidRPr="00114CC1" w:rsidRDefault="00633E34"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Para resolver este frente de manera definitiva, se sugiere requerir al equipo de </w:t>
      </w:r>
      <w:r w:rsidR="00A53849">
        <w:rPr>
          <w:rFonts w:ascii="Times New Roman" w:hAnsi="Times New Roman" w:cs="Times New Roman"/>
          <w:lang w:val="es-ES_tradnl"/>
        </w:rPr>
        <w:t>sistemas</w:t>
      </w:r>
      <w:r w:rsidRPr="00114CC1">
        <w:rPr>
          <w:rFonts w:ascii="Times New Roman" w:hAnsi="Times New Roman" w:cs="Times New Roman"/>
          <w:lang w:val="es-ES_tradnl"/>
        </w:rPr>
        <w:t xml:space="preserve"> integrar al software de gestión del programa la información que </w:t>
      </w:r>
      <w:r w:rsidR="00A53849">
        <w:rPr>
          <w:rFonts w:ascii="Times New Roman" w:hAnsi="Times New Roman" w:cs="Times New Roman"/>
          <w:lang w:val="es-ES_tradnl"/>
        </w:rPr>
        <w:t>ponen a disposición del área de Marketing</w:t>
      </w:r>
      <w:r w:rsidRPr="00114CC1">
        <w:rPr>
          <w:rFonts w:ascii="Times New Roman" w:hAnsi="Times New Roman" w:cs="Times New Roman"/>
          <w:lang w:val="es-ES_tradnl"/>
        </w:rPr>
        <w:t xml:space="preserve"> los partners que </w:t>
      </w:r>
      <w:r w:rsidR="00A53849">
        <w:rPr>
          <w:rFonts w:ascii="Times New Roman" w:hAnsi="Times New Roman" w:cs="Times New Roman"/>
          <w:lang w:val="es-ES_tradnl"/>
        </w:rPr>
        <w:t>realizan los</w:t>
      </w:r>
      <w:r w:rsidRPr="00114CC1">
        <w:rPr>
          <w:rFonts w:ascii="Times New Roman" w:hAnsi="Times New Roman" w:cs="Times New Roman"/>
          <w:lang w:val="es-ES_tradnl"/>
        </w:rPr>
        <w:t xml:space="preserve"> envíos de premios físicos</w:t>
      </w:r>
      <w:r w:rsidR="00141E4F">
        <w:rPr>
          <w:rFonts w:ascii="Times New Roman" w:hAnsi="Times New Roman" w:cs="Times New Roman"/>
          <w:lang w:val="es-ES_tradnl"/>
        </w:rPr>
        <w:t xml:space="preserve">, comenzando por Andreani que es el sistema de envío postales que concentra el 60% de </w:t>
      </w:r>
      <w:r w:rsidR="00A53849">
        <w:rPr>
          <w:rFonts w:ascii="Times New Roman" w:hAnsi="Times New Roman" w:cs="Times New Roman"/>
          <w:lang w:val="es-ES_tradnl"/>
        </w:rPr>
        <w:t>estos</w:t>
      </w:r>
      <w:r w:rsidRPr="00114CC1">
        <w:rPr>
          <w:rFonts w:ascii="Times New Roman" w:hAnsi="Times New Roman" w:cs="Times New Roman"/>
          <w:lang w:val="es-ES_tradnl"/>
        </w:rPr>
        <w:t xml:space="preserve">. Con esta integración se puede luego </w:t>
      </w:r>
      <w:r w:rsidR="00141E4F">
        <w:rPr>
          <w:rFonts w:ascii="Times New Roman" w:hAnsi="Times New Roman" w:cs="Times New Roman"/>
          <w:lang w:val="es-ES_tradnl"/>
        </w:rPr>
        <w:t xml:space="preserve">intervenir </w:t>
      </w:r>
      <w:r w:rsidRPr="00114CC1">
        <w:rPr>
          <w:rFonts w:ascii="Times New Roman" w:hAnsi="Times New Roman" w:cs="Times New Roman"/>
          <w:lang w:val="es-ES_tradnl"/>
        </w:rPr>
        <w:t>la interfaz del programa para que al realizar un canje y recibir el mail de confirmación, el cliente pueda ingresar a su perfil posteriormente y así acceder a la sección de canjes realizados, pudiendo ampliar la información disponible</w:t>
      </w:r>
      <w:r w:rsidR="003441DD">
        <w:rPr>
          <w:rFonts w:ascii="Times New Roman" w:hAnsi="Times New Roman" w:cs="Times New Roman"/>
          <w:lang w:val="es-ES_tradnl"/>
        </w:rPr>
        <w:t xml:space="preserve"> y</w:t>
      </w:r>
      <w:r w:rsidRPr="00114CC1">
        <w:rPr>
          <w:rFonts w:ascii="Times New Roman" w:hAnsi="Times New Roman" w:cs="Times New Roman"/>
          <w:lang w:val="es-ES_tradnl"/>
        </w:rPr>
        <w:t xml:space="preserve"> consulta</w:t>
      </w:r>
      <w:r w:rsidR="003441DD">
        <w:rPr>
          <w:rFonts w:ascii="Times New Roman" w:hAnsi="Times New Roman" w:cs="Times New Roman"/>
          <w:lang w:val="es-ES_tradnl"/>
        </w:rPr>
        <w:t>r</w:t>
      </w:r>
      <w:r w:rsidRPr="00114CC1">
        <w:rPr>
          <w:rFonts w:ascii="Times New Roman" w:hAnsi="Times New Roman" w:cs="Times New Roman"/>
          <w:lang w:val="es-ES_tradnl"/>
        </w:rPr>
        <w:t xml:space="preserve"> </w:t>
      </w:r>
      <w:r w:rsidR="003441DD">
        <w:rPr>
          <w:rFonts w:ascii="Times New Roman" w:hAnsi="Times New Roman" w:cs="Times New Roman"/>
          <w:lang w:val="es-ES_tradnl"/>
        </w:rPr>
        <w:t xml:space="preserve">los </w:t>
      </w:r>
      <w:r w:rsidRPr="00114CC1">
        <w:rPr>
          <w:rFonts w:ascii="Times New Roman" w:hAnsi="Times New Roman" w:cs="Times New Roman"/>
          <w:lang w:val="es-ES_tradnl"/>
        </w:rPr>
        <w:t xml:space="preserve">estados actualizados del premio y </w:t>
      </w:r>
      <w:r w:rsidR="003441DD">
        <w:rPr>
          <w:rFonts w:ascii="Times New Roman" w:hAnsi="Times New Roman" w:cs="Times New Roman"/>
          <w:lang w:val="es-ES_tradnl"/>
        </w:rPr>
        <w:t>su proceso de</w:t>
      </w:r>
      <w:r w:rsidRPr="00114CC1">
        <w:rPr>
          <w:rFonts w:ascii="Times New Roman" w:hAnsi="Times New Roman" w:cs="Times New Roman"/>
          <w:lang w:val="es-ES_tradnl"/>
        </w:rPr>
        <w:t xml:space="preserve"> envío. Asimismo, apelando nuevamente a brindarle al Centro de Atención autonomía para responder en tiempo y forma, considerando que podrían seguir ingresando consultas al respecto, se sugiere además d</w:t>
      </w:r>
      <w:r w:rsidR="008165A8" w:rsidRPr="00114CC1">
        <w:rPr>
          <w:rFonts w:ascii="Times New Roman" w:hAnsi="Times New Roman" w:cs="Times New Roman"/>
          <w:lang w:val="es-ES_tradnl"/>
        </w:rPr>
        <w:t xml:space="preserve">isponibilizar </w:t>
      </w:r>
      <w:r w:rsidRPr="00114CC1">
        <w:rPr>
          <w:rFonts w:ascii="Times New Roman" w:hAnsi="Times New Roman" w:cs="Times New Roman"/>
          <w:lang w:val="es-ES_tradnl"/>
        </w:rPr>
        <w:t xml:space="preserve">las </w:t>
      </w:r>
      <w:r w:rsidR="008165A8" w:rsidRPr="00114CC1">
        <w:rPr>
          <w:rFonts w:ascii="Times New Roman" w:hAnsi="Times New Roman" w:cs="Times New Roman"/>
          <w:lang w:val="es-ES_tradnl"/>
        </w:rPr>
        <w:t>herramientas de gestión</w:t>
      </w:r>
      <w:r w:rsidRPr="00114CC1">
        <w:rPr>
          <w:rFonts w:ascii="Times New Roman" w:hAnsi="Times New Roman" w:cs="Times New Roman"/>
          <w:lang w:val="es-ES_tradnl"/>
        </w:rPr>
        <w:t xml:space="preserve"> de c</w:t>
      </w:r>
      <w:r w:rsidR="008165A8" w:rsidRPr="00114CC1">
        <w:rPr>
          <w:rFonts w:ascii="Times New Roman" w:hAnsi="Times New Roman" w:cs="Times New Roman"/>
          <w:lang w:val="es-ES_tradnl"/>
        </w:rPr>
        <w:t>onsulta de canjes</w:t>
      </w:r>
      <w:r w:rsidR="000F0438" w:rsidRPr="00114CC1">
        <w:rPr>
          <w:rFonts w:ascii="Times New Roman" w:hAnsi="Times New Roman" w:cs="Times New Roman"/>
          <w:lang w:val="es-ES_tradnl"/>
        </w:rPr>
        <w:t xml:space="preserve"> que hoy tiene el equipo de Marketing</w:t>
      </w:r>
      <w:r w:rsidR="008165A8" w:rsidRPr="00114CC1">
        <w:rPr>
          <w:rFonts w:ascii="Times New Roman" w:hAnsi="Times New Roman" w:cs="Times New Roman"/>
          <w:lang w:val="es-ES_tradnl"/>
        </w:rPr>
        <w:t>.</w:t>
      </w:r>
    </w:p>
    <w:p w14:paraId="0C3F2744" w14:textId="7AE8519D" w:rsidR="008B39AC" w:rsidRPr="00114CC1" w:rsidRDefault="008B39AC" w:rsidP="00817CE7">
      <w:pPr>
        <w:spacing w:line="480" w:lineRule="auto"/>
        <w:jc w:val="both"/>
        <w:rPr>
          <w:rFonts w:ascii="Times New Roman" w:hAnsi="Times New Roman" w:cs="Times New Roman"/>
          <w:lang w:val="es-ES_tradnl"/>
        </w:rPr>
      </w:pPr>
    </w:p>
    <w:p w14:paraId="5762D0DA" w14:textId="13329B89" w:rsidR="008B39AC" w:rsidRPr="00C6496A" w:rsidRDefault="00162F4A" w:rsidP="00162F4A">
      <w:pPr>
        <w:pStyle w:val="ListParagraph"/>
        <w:spacing w:line="480" w:lineRule="auto"/>
        <w:ind w:left="0"/>
        <w:jc w:val="both"/>
        <w:outlineLvl w:val="1"/>
        <w:rPr>
          <w:rFonts w:ascii="Times New Roman" w:hAnsi="Times New Roman" w:cs="Times New Roman"/>
          <w:b/>
          <w:bCs/>
          <w:u w:val="single"/>
          <w:lang w:val="es-ES_tradnl"/>
        </w:rPr>
      </w:pPr>
      <w:bookmarkStart w:id="53" w:name="_Toc131726811"/>
      <w:r>
        <w:rPr>
          <w:rFonts w:ascii="Times New Roman" w:hAnsi="Times New Roman" w:cs="Times New Roman"/>
          <w:b/>
          <w:bCs/>
          <w:u w:val="single"/>
          <w:lang w:val="es-ES_tradnl"/>
        </w:rPr>
        <w:t xml:space="preserve">5.2 </w:t>
      </w:r>
      <w:r w:rsidR="008B39AC" w:rsidRPr="00C6496A">
        <w:rPr>
          <w:rFonts w:ascii="Times New Roman" w:hAnsi="Times New Roman" w:cs="Times New Roman"/>
          <w:b/>
          <w:bCs/>
          <w:u w:val="single"/>
          <w:lang w:val="es-ES_tradnl"/>
        </w:rPr>
        <w:t>Mejorar la propuesta de valor del programa</w:t>
      </w:r>
      <w:bookmarkEnd w:id="53"/>
    </w:p>
    <w:p w14:paraId="70EFCADA" w14:textId="77777777" w:rsidR="003441DD" w:rsidRPr="00114CC1" w:rsidRDefault="003441DD" w:rsidP="00817CE7">
      <w:pPr>
        <w:spacing w:line="480" w:lineRule="auto"/>
        <w:jc w:val="both"/>
        <w:rPr>
          <w:rFonts w:ascii="Times New Roman" w:hAnsi="Times New Roman" w:cs="Times New Roman"/>
          <w:b/>
          <w:bCs/>
          <w:u w:val="single"/>
          <w:lang w:val="es-ES_tradnl"/>
        </w:rPr>
      </w:pPr>
    </w:p>
    <w:p w14:paraId="75975E13" w14:textId="646BAF61" w:rsidR="005E5838" w:rsidRPr="00114CC1" w:rsidRDefault="001C066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Como segundo punto de este capítulo se identifica la necesidad de consolidar una propuesta de valor por parte del programa para que pueda robustecer la oferta </w:t>
      </w:r>
      <w:r w:rsidR="00ED3097" w:rsidRPr="00114CC1">
        <w:rPr>
          <w:rFonts w:ascii="Times New Roman" w:hAnsi="Times New Roman" w:cs="Times New Roman"/>
          <w:lang w:val="es-ES_tradnl"/>
        </w:rPr>
        <w:t>de este</w:t>
      </w:r>
      <w:r w:rsidRPr="00114CC1">
        <w:rPr>
          <w:rFonts w:ascii="Times New Roman" w:hAnsi="Times New Roman" w:cs="Times New Roman"/>
          <w:lang w:val="es-ES_tradnl"/>
        </w:rPr>
        <w:t xml:space="preserve">, buscando lograr una mejor pregnancia en los clientes y fomentando la </w:t>
      </w:r>
      <w:r w:rsidR="003441DD">
        <w:rPr>
          <w:rFonts w:ascii="Times New Roman" w:hAnsi="Times New Roman" w:cs="Times New Roman"/>
          <w:lang w:val="es-ES_tradnl"/>
        </w:rPr>
        <w:t>adhesión</w:t>
      </w:r>
      <w:r w:rsidRPr="00114CC1">
        <w:rPr>
          <w:rFonts w:ascii="Times New Roman" w:hAnsi="Times New Roman" w:cs="Times New Roman"/>
          <w:lang w:val="es-ES_tradnl"/>
        </w:rPr>
        <w:t>.</w:t>
      </w:r>
    </w:p>
    <w:p w14:paraId="5FB88081" w14:textId="77777777" w:rsidR="001C066C" w:rsidRPr="00114CC1" w:rsidRDefault="001C066C" w:rsidP="00817CE7">
      <w:pPr>
        <w:spacing w:line="480" w:lineRule="auto"/>
        <w:jc w:val="both"/>
        <w:rPr>
          <w:rFonts w:ascii="Times New Roman" w:hAnsi="Times New Roman" w:cs="Times New Roman"/>
          <w:lang w:val="es-ES_tradnl"/>
        </w:rPr>
      </w:pPr>
    </w:p>
    <w:p w14:paraId="66ABFAA8" w14:textId="1233F58E" w:rsidR="008B39AC" w:rsidRPr="00114CC1" w:rsidRDefault="001C066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Es en este sentido en donde sugerimos que la consolidación de esta oferta se </w:t>
      </w:r>
      <w:r w:rsidR="00ED3097" w:rsidRPr="00114CC1">
        <w:rPr>
          <w:rFonts w:ascii="Times New Roman" w:hAnsi="Times New Roman" w:cs="Times New Roman"/>
          <w:lang w:val="es-ES_tradnl"/>
        </w:rPr>
        <w:t>dé</w:t>
      </w:r>
      <w:r w:rsidRPr="00114CC1">
        <w:rPr>
          <w:rFonts w:ascii="Times New Roman" w:hAnsi="Times New Roman" w:cs="Times New Roman"/>
          <w:lang w:val="es-ES_tradnl"/>
        </w:rPr>
        <w:t xml:space="preserve"> logrando implementar una estrategia de alianzas de alto valor percibido, impactando esto en una mejora en el catálogo de premios, beneficios y de activaciones y experiencias, que son el componente diferencial del programa.</w:t>
      </w:r>
    </w:p>
    <w:p w14:paraId="22CA4D0F" w14:textId="1CA9DD5F" w:rsidR="001C066C" w:rsidRPr="00114CC1" w:rsidRDefault="001C066C" w:rsidP="00817CE7">
      <w:pPr>
        <w:spacing w:line="480" w:lineRule="auto"/>
        <w:jc w:val="both"/>
        <w:rPr>
          <w:rFonts w:ascii="Times New Roman" w:hAnsi="Times New Roman" w:cs="Times New Roman"/>
          <w:lang w:val="es-ES_tradnl"/>
        </w:rPr>
      </w:pPr>
    </w:p>
    <w:p w14:paraId="3B9E45BA" w14:textId="6E600FD7" w:rsidR="001C066C" w:rsidRPr="00114CC1" w:rsidRDefault="001C066C"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Para esto es sumamente importante basarse en los resultados de la investigación a clientes, de la cual rescatamos los principales puntos y sobre estos realizamos las siguientes sugerencias:</w:t>
      </w:r>
    </w:p>
    <w:p w14:paraId="1014BD5F" w14:textId="77777777" w:rsidR="001E0D70" w:rsidRPr="00114CC1" w:rsidRDefault="001E0D70" w:rsidP="00817CE7">
      <w:pPr>
        <w:spacing w:line="480" w:lineRule="auto"/>
        <w:jc w:val="both"/>
        <w:rPr>
          <w:rFonts w:ascii="Times New Roman" w:hAnsi="Times New Roman" w:cs="Times New Roman"/>
          <w:lang w:val="es-ES_tradnl"/>
        </w:rPr>
      </w:pPr>
    </w:p>
    <w:p w14:paraId="74291E63" w14:textId="563A908C" w:rsidR="001C066C" w:rsidRPr="00114CC1" w:rsidRDefault="001C066C"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El 40% de los clientes priorizó la opción de mayor interés en torno a los sistemas de premiación del programa la acumulación de puntos en función al premio pagado. </w:t>
      </w:r>
      <w:r w:rsidR="002A5F7D" w:rsidRPr="00114CC1">
        <w:rPr>
          <w:rFonts w:ascii="Times New Roman" w:hAnsi="Times New Roman" w:cs="Times New Roman"/>
          <w:lang w:val="es-ES_tradnl"/>
        </w:rPr>
        <w:t>Y si bien l</w:t>
      </w:r>
      <w:r w:rsidRPr="00114CC1">
        <w:rPr>
          <w:rFonts w:ascii="Times New Roman" w:hAnsi="Times New Roman" w:cs="Times New Roman"/>
          <w:lang w:val="es-ES_tradnl"/>
        </w:rPr>
        <w:t>os beneficios también son bien ponderados, aunque en menor medida</w:t>
      </w:r>
      <w:r w:rsidR="002A5F7D" w:rsidRPr="00114CC1">
        <w:rPr>
          <w:rFonts w:ascii="Times New Roman" w:hAnsi="Times New Roman" w:cs="Times New Roman"/>
          <w:lang w:val="es-ES_tradnl"/>
        </w:rPr>
        <w:t xml:space="preserve">, es importante poner foco en que </w:t>
      </w:r>
      <w:r w:rsidRPr="00114CC1">
        <w:rPr>
          <w:rFonts w:ascii="Times New Roman" w:hAnsi="Times New Roman" w:cs="Times New Roman"/>
          <w:lang w:val="es-ES_tradnl"/>
        </w:rPr>
        <w:t xml:space="preserve">al momento de desarrollar las bases del programa actual se pensó al componente de experiencias y sorteos como el diferencial que genere una alternativa de posicionamiento </w:t>
      </w:r>
      <w:r w:rsidR="002A5F7D" w:rsidRPr="00114CC1">
        <w:rPr>
          <w:rFonts w:ascii="Times New Roman" w:hAnsi="Times New Roman" w:cs="Times New Roman"/>
          <w:lang w:val="es-ES_tradnl"/>
        </w:rPr>
        <w:t xml:space="preserve">sólida. En ese sentido, se pudo apreciar que </w:t>
      </w:r>
      <w:r w:rsidRPr="00114CC1">
        <w:rPr>
          <w:rFonts w:ascii="Times New Roman" w:hAnsi="Times New Roman" w:cs="Times New Roman"/>
          <w:lang w:val="es-ES_tradnl"/>
        </w:rPr>
        <w:t xml:space="preserve">solo el 6% </w:t>
      </w:r>
      <w:r w:rsidR="002A5F7D" w:rsidRPr="00114CC1">
        <w:rPr>
          <w:rFonts w:ascii="Times New Roman" w:hAnsi="Times New Roman" w:cs="Times New Roman"/>
          <w:lang w:val="es-ES_tradnl"/>
        </w:rPr>
        <w:t xml:space="preserve">de los clientes </w:t>
      </w:r>
      <w:r w:rsidRPr="00114CC1">
        <w:rPr>
          <w:rFonts w:ascii="Times New Roman" w:hAnsi="Times New Roman" w:cs="Times New Roman"/>
          <w:lang w:val="es-ES_tradnl"/>
        </w:rPr>
        <w:t>se inclinó por la opción de sorteos de experiencias</w:t>
      </w:r>
      <w:r w:rsidR="002A5F7D" w:rsidRPr="00114CC1">
        <w:rPr>
          <w:rFonts w:ascii="Times New Roman" w:hAnsi="Times New Roman" w:cs="Times New Roman"/>
          <w:lang w:val="es-ES_tradnl"/>
        </w:rPr>
        <w:t>, por lo que se deben reformular las expectativas sobre esta herramienta y poner mucho más el foco en los premios.</w:t>
      </w:r>
    </w:p>
    <w:p w14:paraId="687FB040" w14:textId="77777777" w:rsidR="001C066C" w:rsidRPr="003441DD" w:rsidRDefault="001C066C" w:rsidP="00817CE7">
      <w:pPr>
        <w:spacing w:line="480" w:lineRule="auto"/>
        <w:jc w:val="both"/>
        <w:rPr>
          <w:rFonts w:ascii="Times New Roman" w:hAnsi="Times New Roman" w:cs="Times New Roman"/>
          <w:lang w:val="es-ES_tradnl"/>
        </w:rPr>
      </w:pPr>
    </w:p>
    <w:p w14:paraId="434CD86B" w14:textId="6CEE94A1" w:rsidR="001E0D70" w:rsidRDefault="002A5F7D"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Considerando el punto anterior, se sugiere </w:t>
      </w:r>
      <w:r w:rsidR="003441DD">
        <w:rPr>
          <w:rFonts w:ascii="Times New Roman" w:hAnsi="Times New Roman" w:cs="Times New Roman"/>
          <w:lang w:val="es-ES_tradnl"/>
        </w:rPr>
        <w:t>puntualizar</w:t>
      </w:r>
      <w:r w:rsidRPr="00114CC1">
        <w:rPr>
          <w:rFonts w:ascii="Times New Roman" w:hAnsi="Times New Roman" w:cs="Times New Roman"/>
          <w:lang w:val="es-ES_tradnl"/>
        </w:rPr>
        <w:t xml:space="preserve"> en mejorar la oferta del catálogo de premios que se pueden canjear por los puntos acumulados, trabajando en esta mejora en base a las </w:t>
      </w:r>
      <w:r w:rsidR="001C066C" w:rsidRPr="00114CC1">
        <w:rPr>
          <w:rFonts w:ascii="Times New Roman" w:hAnsi="Times New Roman" w:cs="Times New Roman"/>
          <w:lang w:val="es-ES_tradnl"/>
        </w:rPr>
        <w:t>categorías ponderadas por los clientes</w:t>
      </w:r>
      <w:r w:rsidRPr="00114CC1">
        <w:rPr>
          <w:rFonts w:ascii="Times New Roman" w:hAnsi="Times New Roman" w:cs="Times New Roman"/>
          <w:lang w:val="es-ES_tradnl"/>
        </w:rPr>
        <w:t xml:space="preserve">, </w:t>
      </w:r>
      <w:r w:rsidR="001C066C" w:rsidRPr="00114CC1">
        <w:rPr>
          <w:rFonts w:ascii="Times New Roman" w:hAnsi="Times New Roman" w:cs="Times New Roman"/>
          <w:lang w:val="es-ES_tradnl"/>
        </w:rPr>
        <w:t xml:space="preserve">siendo </w:t>
      </w:r>
      <w:r w:rsidRPr="00114CC1">
        <w:rPr>
          <w:rFonts w:ascii="Times New Roman" w:hAnsi="Times New Roman" w:cs="Times New Roman"/>
          <w:lang w:val="es-ES_tradnl"/>
        </w:rPr>
        <w:t xml:space="preserve">estas </w:t>
      </w:r>
      <w:r w:rsidR="001C066C" w:rsidRPr="00114CC1">
        <w:rPr>
          <w:rFonts w:ascii="Times New Roman" w:hAnsi="Times New Roman" w:cs="Times New Roman"/>
          <w:lang w:val="es-ES_tradnl"/>
        </w:rPr>
        <w:t xml:space="preserve">las </w:t>
      </w:r>
      <w:r w:rsidRPr="00114CC1">
        <w:rPr>
          <w:rFonts w:ascii="Times New Roman" w:hAnsi="Times New Roman" w:cs="Times New Roman"/>
          <w:lang w:val="es-ES_tradnl"/>
        </w:rPr>
        <w:t>ind</w:t>
      </w:r>
      <w:r w:rsidR="001C066C" w:rsidRPr="00114CC1">
        <w:rPr>
          <w:rFonts w:ascii="Times New Roman" w:hAnsi="Times New Roman" w:cs="Times New Roman"/>
          <w:lang w:val="es-ES_tradnl"/>
        </w:rPr>
        <w:t xml:space="preserve">icadas como “interesantes” y “muy interesantes” </w:t>
      </w:r>
      <w:r w:rsidRPr="00114CC1">
        <w:rPr>
          <w:rFonts w:ascii="Times New Roman" w:hAnsi="Times New Roman" w:cs="Times New Roman"/>
          <w:lang w:val="es-ES_tradnl"/>
        </w:rPr>
        <w:t>en la encuesta realizada. En este sentido sugerimos generar alianzas vinculadas a rubros como la e</w:t>
      </w:r>
      <w:r w:rsidR="001C066C" w:rsidRPr="00114CC1">
        <w:rPr>
          <w:rFonts w:ascii="Times New Roman" w:hAnsi="Times New Roman" w:cs="Times New Roman"/>
          <w:lang w:val="es-ES_tradnl"/>
        </w:rPr>
        <w:t xml:space="preserve">lectrónica, </w:t>
      </w:r>
      <w:r w:rsidRPr="00114CC1">
        <w:rPr>
          <w:rFonts w:ascii="Times New Roman" w:hAnsi="Times New Roman" w:cs="Times New Roman"/>
          <w:lang w:val="es-ES_tradnl"/>
        </w:rPr>
        <w:t xml:space="preserve">los </w:t>
      </w:r>
      <w:r w:rsidR="001C066C" w:rsidRPr="00114CC1">
        <w:rPr>
          <w:rFonts w:ascii="Times New Roman" w:hAnsi="Times New Roman" w:cs="Times New Roman"/>
          <w:lang w:val="es-ES_tradnl"/>
        </w:rPr>
        <w:t>electrodomésticos</w:t>
      </w:r>
      <w:r w:rsidRPr="00114CC1">
        <w:rPr>
          <w:rFonts w:ascii="Times New Roman" w:hAnsi="Times New Roman" w:cs="Times New Roman"/>
          <w:lang w:val="es-ES_tradnl"/>
        </w:rPr>
        <w:t xml:space="preserve">, y el </w:t>
      </w:r>
      <w:r w:rsidR="001C066C" w:rsidRPr="00114CC1">
        <w:rPr>
          <w:rFonts w:ascii="Times New Roman" w:hAnsi="Times New Roman" w:cs="Times New Roman"/>
          <w:lang w:val="es-ES_tradnl"/>
        </w:rPr>
        <w:t>turismo</w:t>
      </w:r>
      <w:r w:rsidRPr="00114CC1">
        <w:rPr>
          <w:rFonts w:ascii="Times New Roman" w:hAnsi="Times New Roman" w:cs="Times New Roman"/>
          <w:lang w:val="es-ES_tradnl"/>
        </w:rPr>
        <w:t xml:space="preserve">. Es importante además evaluar la posibilidad de otorgar con esto </w:t>
      </w:r>
      <w:r w:rsidR="001C066C" w:rsidRPr="00114CC1">
        <w:rPr>
          <w:rFonts w:ascii="Times New Roman" w:hAnsi="Times New Roman" w:cs="Times New Roman"/>
          <w:lang w:val="es-ES_tradnl"/>
        </w:rPr>
        <w:t xml:space="preserve">descuentos en </w:t>
      </w:r>
      <w:r w:rsidR="003441DD">
        <w:rPr>
          <w:rFonts w:ascii="Times New Roman" w:hAnsi="Times New Roman" w:cs="Times New Roman"/>
          <w:lang w:val="es-ES_tradnl"/>
        </w:rPr>
        <w:t>productos</w:t>
      </w:r>
      <w:r w:rsidR="001C066C" w:rsidRPr="00114CC1">
        <w:rPr>
          <w:rFonts w:ascii="Times New Roman" w:hAnsi="Times New Roman" w:cs="Times New Roman"/>
          <w:lang w:val="es-ES_tradnl"/>
        </w:rPr>
        <w:t xml:space="preserve"> ya contratad</w:t>
      </w:r>
      <w:r w:rsidR="003441DD">
        <w:rPr>
          <w:rFonts w:ascii="Times New Roman" w:hAnsi="Times New Roman" w:cs="Times New Roman"/>
          <w:lang w:val="es-ES_tradnl"/>
        </w:rPr>
        <w:t>o</w:t>
      </w:r>
      <w:r w:rsidR="001C066C" w:rsidRPr="00114CC1">
        <w:rPr>
          <w:rFonts w:ascii="Times New Roman" w:hAnsi="Times New Roman" w:cs="Times New Roman"/>
          <w:lang w:val="es-ES_tradnl"/>
        </w:rPr>
        <w:t xml:space="preserve">s o bonificaciones sobre nuevas contrataciones </w:t>
      </w:r>
      <w:r w:rsidR="003441DD">
        <w:rPr>
          <w:rFonts w:ascii="Times New Roman" w:hAnsi="Times New Roman" w:cs="Times New Roman"/>
          <w:lang w:val="es-ES_tradnl"/>
        </w:rPr>
        <w:t xml:space="preserve">del Grupo </w:t>
      </w:r>
      <w:r w:rsidR="001C066C" w:rsidRPr="00114CC1">
        <w:rPr>
          <w:rFonts w:ascii="Times New Roman" w:hAnsi="Times New Roman" w:cs="Times New Roman"/>
          <w:lang w:val="es-ES_tradnl"/>
        </w:rPr>
        <w:t>Sancor Seguros</w:t>
      </w:r>
      <w:r w:rsidR="003441DD">
        <w:rPr>
          <w:rFonts w:ascii="Times New Roman" w:hAnsi="Times New Roman" w:cs="Times New Roman"/>
          <w:lang w:val="es-ES_tradnl"/>
        </w:rPr>
        <w:t>, pero esto último requiere de un análisis actuarial y técnico de mayor profundidad, a fin de apelar a la rentabilidad de la empresa</w:t>
      </w:r>
      <w:r w:rsidR="001C066C" w:rsidRPr="00114CC1">
        <w:rPr>
          <w:rFonts w:ascii="Times New Roman" w:hAnsi="Times New Roman" w:cs="Times New Roman"/>
          <w:lang w:val="es-ES_tradnl"/>
        </w:rPr>
        <w:t>.</w:t>
      </w:r>
      <w:r w:rsidRPr="00114CC1">
        <w:rPr>
          <w:rFonts w:ascii="Times New Roman" w:hAnsi="Times New Roman" w:cs="Times New Roman"/>
          <w:lang w:val="es-ES_tradnl"/>
        </w:rPr>
        <w:t xml:space="preserve"> Asimismo, también producto de la encuesta sugerimos considerar los rubros del catálogo que se deben relativizar en cuanto a su importancia y no avanzar en el desarrollo de la oferta: alianza con otras aerolíneas como</w:t>
      </w:r>
      <w:r w:rsidR="001C066C" w:rsidRPr="00114CC1">
        <w:rPr>
          <w:rFonts w:ascii="Times New Roman" w:hAnsi="Times New Roman" w:cs="Times New Roman"/>
          <w:lang w:val="es-ES_tradnl"/>
        </w:rPr>
        <w:t xml:space="preserve"> Smiles, </w:t>
      </w:r>
      <w:r w:rsidRPr="00114CC1">
        <w:rPr>
          <w:rFonts w:ascii="Times New Roman" w:hAnsi="Times New Roman" w:cs="Times New Roman"/>
          <w:lang w:val="es-ES_tradnl"/>
        </w:rPr>
        <w:t xml:space="preserve">incorporación de </w:t>
      </w:r>
      <w:r w:rsidR="001C066C" w:rsidRPr="00114CC1">
        <w:rPr>
          <w:rFonts w:ascii="Times New Roman" w:hAnsi="Times New Roman" w:cs="Times New Roman"/>
          <w:lang w:val="es-ES_tradnl"/>
        </w:rPr>
        <w:t>artículos de camping, bebidas</w:t>
      </w:r>
      <w:r w:rsidRPr="00114CC1">
        <w:rPr>
          <w:rFonts w:ascii="Times New Roman" w:hAnsi="Times New Roman" w:cs="Times New Roman"/>
          <w:lang w:val="es-ES_tradnl"/>
        </w:rPr>
        <w:t xml:space="preserve"> o </w:t>
      </w:r>
      <w:r w:rsidR="001C066C" w:rsidRPr="00114CC1">
        <w:rPr>
          <w:rFonts w:ascii="Times New Roman" w:hAnsi="Times New Roman" w:cs="Times New Roman"/>
          <w:lang w:val="es-ES_tradnl"/>
        </w:rPr>
        <w:t>artículos para el auto</w:t>
      </w:r>
      <w:r w:rsidR="003441DD">
        <w:rPr>
          <w:rFonts w:ascii="Times New Roman" w:hAnsi="Times New Roman" w:cs="Times New Roman"/>
          <w:lang w:val="es-ES_tradnl"/>
        </w:rPr>
        <w:t>motor</w:t>
      </w:r>
      <w:r w:rsidR="001C066C" w:rsidRPr="00114CC1">
        <w:rPr>
          <w:rFonts w:ascii="Times New Roman" w:hAnsi="Times New Roman" w:cs="Times New Roman"/>
          <w:lang w:val="es-ES_tradnl"/>
        </w:rPr>
        <w:t>.</w:t>
      </w:r>
      <w:r w:rsidR="001E0D70" w:rsidRPr="00114CC1">
        <w:rPr>
          <w:rFonts w:ascii="Times New Roman" w:hAnsi="Times New Roman" w:cs="Times New Roman"/>
          <w:lang w:val="es-ES_tradnl"/>
        </w:rPr>
        <w:t xml:space="preserve"> En este sentido, el punto de la sugerencia se cierra con la recomendación </w:t>
      </w:r>
      <w:r w:rsidR="003441DD">
        <w:rPr>
          <w:rFonts w:ascii="Times New Roman" w:hAnsi="Times New Roman" w:cs="Times New Roman"/>
          <w:lang w:val="es-ES_tradnl"/>
        </w:rPr>
        <w:t xml:space="preserve">de </w:t>
      </w:r>
      <w:r w:rsidR="001E0D70" w:rsidRPr="00114CC1">
        <w:rPr>
          <w:rFonts w:ascii="Times New Roman" w:hAnsi="Times New Roman" w:cs="Times New Roman"/>
          <w:lang w:val="es-ES_tradnl"/>
        </w:rPr>
        <w:t>que esta ampliación del catálogo, además de considerar las categorías mencionadas, considere la altísima valoración por parte del cliente que tienen los productos de acceso físico por sobre los digitales y además accesibles en términos de costo, para que acceder a los mismos no sea tan complejo.</w:t>
      </w:r>
    </w:p>
    <w:p w14:paraId="0BE275B8" w14:textId="77777777" w:rsidR="003441DD" w:rsidRPr="003441DD" w:rsidRDefault="003441DD" w:rsidP="00817CE7">
      <w:pPr>
        <w:spacing w:line="480" w:lineRule="auto"/>
        <w:jc w:val="both"/>
        <w:rPr>
          <w:rFonts w:ascii="Times New Roman" w:hAnsi="Times New Roman" w:cs="Times New Roman"/>
          <w:lang w:val="es-ES_tradnl"/>
        </w:rPr>
      </w:pPr>
    </w:p>
    <w:p w14:paraId="5A4C7735" w14:textId="1A1CFA72" w:rsidR="001C066C" w:rsidRPr="00114CC1" w:rsidRDefault="001E0D70"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En este mismo sentido, además se sugiere que el desarrollo del catálogo de premios en términos de oferta se vea alcanzado por una mejora en el sistema de otorgamiento de puntos, permitiendo al cliente recibir bonus de puntos que permitan acceder más rápidamente a los premios, </w:t>
      </w:r>
      <w:r w:rsidR="003441DD" w:rsidRPr="00114CC1">
        <w:rPr>
          <w:rFonts w:ascii="Times New Roman" w:hAnsi="Times New Roman" w:cs="Times New Roman"/>
          <w:lang w:val="es-ES_tradnl"/>
        </w:rPr>
        <w:t>pudiendo</w:t>
      </w:r>
      <w:r w:rsidRPr="00114CC1">
        <w:rPr>
          <w:rFonts w:ascii="Times New Roman" w:hAnsi="Times New Roman" w:cs="Times New Roman"/>
          <w:lang w:val="es-ES_tradnl"/>
        </w:rPr>
        <w:t xml:space="preserve"> ser estos anclados en premiaciones por cantidad de seguros contratados, no contar con eventos de siniestralidad</w:t>
      </w:r>
      <w:r w:rsidR="003441DD">
        <w:rPr>
          <w:rFonts w:ascii="Times New Roman" w:hAnsi="Times New Roman" w:cs="Times New Roman"/>
          <w:lang w:val="es-ES_tradnl"/>
        </w:rPr>
        <w:t xml:space="preserve"> por determinados períodos de tiempo</w:t>
      </w:r>
      <w:r w:rsidRPr="00114CC1">
        <w:rPr>
          <w:rFonts w:ascii="Times New Roman" w:hAnsi="Times New Roman" w:cs="Times New Roman"/>
          <w:lang w:val="es-ES_tradnl"/>
        </w:rPr>
        <w:t>, bonus por cumpleaños, etc.</w:t>
      </w:r>
    </w:p>
    <w:p w14:paraId="234C2513" w14:textId="77777777" w:rsidR="001E0D70" w:rsidRPr="003441DD" w:rsidRDefault="001E0D70" w:rsidP="00817CE7">
      <w:pPr>
        <w:spacing w:line="480" w:lineRule="auto"/>
        <w:jc w:val="both"/>
        <w:rPr>
          <w:rFonts w:ascii="Times New Roman" w:hAnsi="Times New Roman" w:cs="Times New Roman"/>
          <w:lang w:val="es-ES_tradnl"/>
        </w:rPr>
      </w:pPr>
    </w:p>
    <w:p w14:paraId="4EAF0FB8" w14:textId="77777777" w:rsidR="003441DD" w:rsidRDefault="002A5F7D"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Siendo también importante, pero en menor medida, se sugiere abordar el apartado de los </w:t>
      </w:r>
      <w:r w:rsidR="001C066C" w:rsidRPr="00114CC1">
        <w:rPr>
          <w:rFonts w:ascii="Times New Roman" w:hAnsi="Times New Roman" w:cs="Times New Roman"/>
          <w:lang w:val="es-ES_tradnl"/>
        </w:rPr>
        <w:t>beneficios</w:t>
      </w:r>
      <w:r w:rsidRPr="00114CC1">
        <w:rPr>
          <w:rFonts w:ascii="Times New Roman" w:hAnsi="Times New Roman" w:cs="Times New Roman"/>
          <w:lang w:val="es-ES_tradnl"/>
        </w:rPr>
        <w:t xml:space="preserve">. En ese caso, </w:t>
      </w:r>
      <w:r w:rsidR="001C066C" w:rsidRPr="00114CC1">
        <w:rPr>
          <w:rFonts w:ascii="Times New Roman" w:hAnsi="Times New Roman" w:cs="Times New Roman"/>
          <w:lang w:val="es-ES_tradnl"/>
        </w:rPr>
        <w:t xml:space="preserve">las categorías de mayor importancia para los clientes </w:t>
      </w:r>
      <w:r w:rsidRPr="00114CC1">
        <w:rPr>
          <w:rFonts w:ascii="Times New Roman" w:hAnsi="Times New Roman" w:cs="Times New Roman"/>
          <w:lang w:val="es-ES_tradnl"/>
        </w:rPr>
        <w:t xml:space="preserve">y sobre las cuales </w:t>
      </w:r>
      <w:r w:rsidR="001C066C" w:rsidRPr="00114CC1">
        <w:rPr>
          <w:rFonts w:ascii="Times New Roman" w:hAnsi="Times New Roman" w:cs="Times New Roman"/>
          <w:lang w:val="es-ES_tradnl"/>
        </w:rPr>
        <w:t>valoran</w:t>
      </w:r>
      <w:r w:rsidRPr="00114CC1">
        <w:rPr>
          <w:rFonts w:ascii="Times New Roman" w:hAnsi="Times New Roman" w:cs="Times New Roman"/>
          <w:lang w:val="es-ES_tradnl"/>
        </w:rPr>
        <w:t xml:space="preserve"> la propuesta del programa son</w:t>
      </w:r>
      <w:r w:rsidR="001E0D70" w:rsidRPr="00114CC1">
        <w:rPr>
          <w:rFonts w:ascii="Times New Roman" w:hAnsi="Times New Roman" w:cs="Times New Roman"/>
          <w:lang w:val="es-ES_tradnl"/>
        </w:rPr>
        <w:t>:</w:t>
      </w:r>
      <w:r w:rsidR="001C066C" w:rsidRPr="00114CC1">
        <w:rPr>
          <w:rFonts w:ascii="Times New Roman" w:hAnsi="Times New Roman" w:cs="Times New Roman"/>
          <w:lang w:val="es-ES_tradnl"/>
        </w:rPr>
        <w:t xml:space="preserve"> electrónica y tecnología, viajes, gastronomía, combustible y entretenimiento.</w:t>
      </w:r>
      <w:r w:rsidR="001E0D70" w:rsidRPr="00114CC1">
        <w:rPr>
          <w:rFonts w:ascii="Times New Roman" w:hAnsi="Times New Roman" w:cs="Times New Roman"/>
          <w:lang w:val="es-ES_tradnl"/>
        </w:rPr>
        <w:t xml:space="preserve"> </w:t>
      </w:r>
    </w:p>
    <w:p w14:paraId="2CFAEFDE" w14:textId="77777777" w:rsidR="003441DD" w:rsidRPr="003441DD" w:rsidRDefault="003441DD" w:rsidP="00817CE7">
      <w:pPr>
        <w:pStyle w:val="ListParagraph"/>
        <w:spacing w:line="480" w:lineRule="auto"/>
        <w:ind w:left="0"/>
        <w:rPr>
          <w:rFonts w:ascii="Times New Roman" w:hAnsi="Times New Roman" w:cs="Times New Roman"/>
          <w:lang w:val="es-ES_tradnl"/>
        </w:rPr>
      </w:pPr>
    </w:p>
    <w:p w14:paraId="348BCB5D" w14:textId="68CC23B2" w:rsidR="001C066C" w:rsidRPr="00114CC1" w:rsidRDefault="001E0D70"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Otro punto mencionado y sobre el que se recomienda accionar es en el de trabajar en la distribución geográfica de los </w:t>
      </w:r>
      <w:r w:rsidR="003441DD">
        <w:rPr>
          <w:rFonts w:ascii="Times New Roman" w:hAnsi="Times New Roman" w:cs="Times New Roman"/>
          <w:lang w:val="es-ES_tradnl"/>
        </w:rPr>
        <w:t xml:space="preserve">premios y </w:t>
      </w:r>
      <w:r w:rsidRPr="00114CC1">
        <w:rPr>
          <w:rFonts w:ascii="Times New Roman" w:hAnsi="Times New Roman" w:cs="Times New Roman"/>
          <w:lang w:val="es-ES_tradnl"/>
        </w:rPr>
        <w:t>beneficios. Los de mayor interés se encuentra concentrados principalmente en la Ciudad Autónoma de Buenos Aires o en la provincia</w:t>
      </w:r>
      <w:r w:rsidR="003441DD">
        <w:rPr>
          <w:rFonts w:ascii="Times New Roman" w:hAnsi="Times New Roman" w:cs="Times New Roman"/>
          <w:lang w:val="es-ES_tradnl"/>
        </w:rPr>
        <w:t xml:space="preserve"> de Buenos Aires</w:t>
      </w:r>
      <w:r w:rsidRPr="00114CC1">
        <w:rPr>
          <w:rFonts w:ascii="Times New Roman" w:hAnsi="Times New Roman" w:cs="Times New Roman"/>
          <w:lang w:val="es-ES_tradnl"/>
        </w:rPr>
        <w:t>.</w:t>
      </w:r>
      <w:r w:rsidR="003441DD">
        <w:rPr>
          <w:rFonts w:ascii="Times New Roman" w:hAnsi="Times New Roman" w:cs="Times New Roman"/>
          <w:lang w:val="es-ES_tradnl"/>
        </w:rPr>
        <w:t xml:space="preserve"> Si bien el mayor porcentaje de clientes adheridos al programa son de esta zona y es una región de alto interés estratégico para el desarrollo de la compañía, s</w:t>
      </w:r>
      <w:r w:rsidRPr="00114CC1">
        <w:rPr>
          <w:rFonts w:ascii="Times New Roman" w:hAnsi="Times New Roman" w:cs="Times New Roman"/>
          <w:lang w:val="es-ES_tradnl"/>
        </w:rPr>
        <w:t>e necesita llegar con una oferta igual de tentadora al interior</w:t>
      </w:r>
      <w:r w:rsidR="003441DD">
        <w:rPr>
          <w:rFonts w:ascii="Times New Roman" w:hAnsi="Times New Roman" w:cs="Times New Roman"/>
          <w:lang w:val="es-ES_tradnl"/>
        </w:rPr>
        <w:t>, que representa hoy un elevado porcentaje de la cartera de clientes actuales del Grupo.</w:t>
      </w:r>
    </w:p>
    <w:p w14:paraId="720580FB" w14:textId="77777777" w:rsidR="001C066C" w:rsidRPr="003441DD" w:rsidRDefault="001C066C" w:rsidP="00817CE7">
      <w:pPr>
        <w:spacing w:line="480" w:lineRule="auto"/>
        <w:jc w:val="both"/>
        <w:rPr>
          <w:rFonts w:ascii="Times New Roman" w:hAnsi="Times New Roman" w:cs="Times New Roman"/>
          <w:lang w:val="es-ES_tradnl"/>
        </w:rPr>
      </w:pPr>
    </w:p>
    <w:p w14:paraId="105ABB57" w14:textId="6E1CE25E" w:rsidR="002903DE" w:rsidRPr="00114CC1" w:rsidRDefault="00495460" w:rsidP="00817CE7">
      <w:pPr>
        <w:pStyle w:val="ListParagraph"/>
        <w:numPr>
          <w:ilvl w:val="0"/>
          <w:numId w:val="14"/>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Respecto de la evaluación de las experiencias, en la planificación estratégica inicial se incorporaron al sistema de premiación producto de que se consideraba sería el componente diferencial: todos los programas relevados dan premios y beneficios, pero otorgar accesos únicos a experiencias que se puedan desarrollar producto de alianzas de esponsoreos o vínculos empresariales (lo cual representa un acceso privilegiado y que difícilmente se consiga de otra manera) se pensó sería un gran elemento de destaque para </w:t>
      </w:r>
      <w:r w:rsidR="003441DD">
        <w:rPr>
          <w:rFonts w:ascii="Times New Roman" w:hAnsi="Times New Roman" w:cs="Times New Roman"/>
          <w:lang w:val="es-ES_tradnl"/>
        </w:rPr>
        <w:t xml:space="preserve">fomentar que </w:t>
      </w:r>
      <w:r w:rsidRPr="00114CC1">
        <w:rPr>
          <w:rFonts w:ascii="Times New Roman" w:hAnsi="Times New Roman" w:cs="Times New Roman"/>
          <w:lang w:val="es-ES_tradnl"/>
        </w:rPr>
        <w:t xml:space="preserve">los clientes se adhieran al programa. En las encuestas a clientes, estos le restaron relevancia a este incentivo (solo el 6% lo marcó como de interés), pero es importante considerar otros factores que se vinculan a este apartado para definir el curso de acción </w:t>
      </w:r>
      <w:r w:rsidR="003441DD" w:rsidRPr="00114CC1">
        <w:rPr>
          <w:rFonts w:ascii="Times New Roman" w:hAnsi="Times New Roman" w:cs="Times New Roman"/>
          <w:lang w:val="es-ES_tradnl"/>
        </w:rPr>
        <w:t>de este</w:t>
      </w:r>
      <w:r w:rsidRPr="00114CC1">
        <w:rPr>
          <w:rFonts w:ascii="Times New Roman" w:hAnsi="Times New Roman" w:cs="Times New Roman"/>
          <w:lang w:val="es-ES_tradnl"/>
        </w:rPr>
        <w:t xml:space="preserve">. A priori parecería que no hay que desperdiciar esfuerzos en este frente, pero se considera que ampliando la mirada a factores cualitativos permitirán recalibrar este tipo de incentivo. Para ello, se sugiere poner el foco en evaluar las repercusiones altamente positivas que este tipo de experiencias han generado sobre los clientes que sí las han experimentado, midiendo además la repercusión que la exposición de estas acciones tienen cuando se comunican (medir el efecto de las acciones comunicacionales que se realizan sobre todo en las redes sociales de las empresas) y, por otro lado, profundizar el análisis midiendo este efecto positivo por cada tipo de experiencia generada, a fin de lograr identificar el tipo de acciones que son mejor recibidas por los clientes: una experiencia vinculada a la selección argentina de fútbol (viaje a Buenos Aires con alojamiento, recorrido del predio de AFA, entrada a un partido de la selección en ubicación preferencial y acceso a servicio de hospitalidad) tuvo casi 7 veces más inscriptos que una experiencia de vivir un fin de semana completo en Corrientes, disfrutando de los carnavales (segundos en importancia en el país, luego de los de Gualeguaychú). En este sentido, la sugerencia final de este punto es la de mantener dentro de sistema de premiación el sorteo de experiencias diferenciales haciendo foco principalmente en aquellas que generan mayor repercusión en la gente (tanto por adhesión, como por respuesta a las estrategias de comunicación implementadas previa, durante y post evento) siendo estas siempre vinculadas a los deportes, principalmente, y mejorando la propuesta de valor de las misma, para que sean cada vez más ponderadas por los clientes. Asimismo, hay oportunidades de mejora en cuánto a la visualización de </w:t>
      </w:r>
      <w:r w:rsidR="002903DE" w:rsidRPr="00114CC1">
        <w:rPr>
          <w:rFonts w:ascii="Times New Roman" w:hAnsi="Times New Roman" w:cs="Times New Roman"/>
          <w:lang w:val="es-ES_tradnl"/>
        </w:rPr>
        <w:t>estas</w:t>
      </w:r>
      <w:r w:rsidRPr="00114CC1">
        <w:rPr>
          <w:rFonts w:ascii="Times New Roman" w:hAnsi="Times New Roman" w:cs="Times New Roman"/>
          <w:lang w:val="es-ES_tradnl"/>
        </w:rPr>
        <w:t xml:space="preserve">, mostrando aún más en detalle los componentes de la acción </w:t>
      </w:r>
      <w:r w:rsidR="0078401B">
        <w:rPr>
          <w:rFonts w:ascii="Times New Roman" w:hAnsi="Times New Roman" w:cs="Times New Roman"/>
          <w:lang w:val="es-ES_tradnl"/>
        </w:rPr>
        <w:t xml:space="preserve">estas </w:t>
      </w:r>
      <w:r w:rsidRPr="00114CC1">
        <w:rPr>
          <w:rFonts w:ascii="Times New Roman" w:hAnsi="Times New Roman" w:cs="Times New Roman"/>
          <w:lang w:val="es-ES_tradnl"/>
        </w:rPr>
        <w:t xml:space="preserve">se </w:t>
      </w:r>
      <w:r w:rsidR="0078401B">
        <w:rPr>
          <w:rFonts w:ascii="Times New Roman" w:hAnsi="Times New Roman" w:cs="Times New Roman"/>
          <w:lang w:val="es-ES_tradnl"/>
        </w:rPr>
        <w:t xml:space="preserve">podrán percibir por los clientes no solo como </w:t>
      </w:r>
      <w:r w:rsidRPr="00114CC1">
        <w:rPr>
          <w:rFonts w:ascii="Times New Roman" w:hAnsi="Times New Roman" w:cs="Times New Roman"/>
          <w:lang w:val="es-ES_tradnl"/>
        </w:rPr>
        <w:t>aspiracional</w:t>
      </w:r>
      <w:r w:rsidR="0078401B">
        <w:rPr>
          <w:rFonts w:ascii="Times New Roman" w:hAnsi="Times New Roman" w:cs="Times New Roman"/>
          <w:lang w:val="es-ES_tradnl"/>
        </w:rPr>
        <w:t>es, sino también como realizables o alcanzables y así incremente su interés por participar (del programa y del sorteo)</w:t>
      </w:r>
      <w:r w:rsidRPr="00114CC1">
        <w:rPr>
          <w:rFonts w:ascii="Times New Roman" w:hAnsi="Times New Roman" w:cs="Times New Roman"/>
          <w:lang w:val="es-ES_tradnl"/>
        </w:rPr>
        <w:t>.</w:t>
      </w:r>
    </w:p>
    <w:p w14:paraId="5C103D90" w14:textId="2F67FBBA" w:rsidR="001E0D70" w:rsidRPr="00114CC1" w:rsidRDefault="001E0D70" w:rsidP="00817CE7">
      <w:pPr>
        <w:spacing w:line="480" w:lineRule="auto"/>
        <w:jc w:val="both"/>
        <w:rPr>
          <w:rFonts w:ascii="Times New Roman" w:hAnsi="Times New Roman" w:cs="Times New Roman"/>
          <w:lang w:val="es-ES_tradnl"/>
        </w:rPr>
      </w:pPr>
    </w:p>
    <w:p w14:paraId="4330ECE8" w14:textId="008765E0" w:rsidR="006A52D6" w:rsidRPr="00114CC1" w:rsidRDefault="006A52D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Considerar todas estas mejoras en el catálogo del programa permitirá que el mismo le ofrezca como recompensa al cliente, lo que el cliente desea.</w:t>
      </w:r>
    </w:p>
    <w:p w14:paraId="655BE896" w14:textId="11F6B4C3" w:rsidR="00EB3D0E" w:rsidRPr="00114CC1" w:rsidRDefault="00EB3D0E" w:rsidP="00817CE7">
      <w:pPr>
        <w:spacing w:line="480" w:lineRule="auto"/>
        <w:jc w:val="both"/>
        <w:rPr>
          <w:rFonts w:ascii="Times New Roman" w:hAnsi="Times New Roman" w:cs="Times New Roman"/>
          <w:lang w:val="es-ES_tradnl"/>
        </w:rPr>
      </w:pPr>
    </w:p>
    <w:p w14:paraId="40815BDB" w14:textId="40B6B130" w:rsidR="00EB3D0E" w:rsidRPr="00114CC1" w:rsidRDefault="00EB3D0E"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Hasta acá, desarrollamos las dos recomendaciones que consideramos permitirán que el programa siga consolidándose en su entorno actual y exclusivo para Sancor Seguros. Son recomendaciones que </w:t>
      </w:r>
      <w:r w:rsidR="0078401B">
        <w:rPr>
          <w:rFonts w:ascii="Times New Roman" w:hAnsi="Times New Roman" w:cs="Times New Roman"/>
          <w:lang w:val="es-ES_tradnl"/>
        </w:rPr>
        <w:t xml:space="preserve">consideran que su </w:t>
      </w:r>
      <w:r w:rsidRPr="00114CC1">
        <w:rPr>
          <w:rFonts w:ascii="Times New Roman" w:hAnsi="Times New Roman" w:cs="Times New Roman"/>
          <w:lang w:val="es-ES_tradnl"/>
        </w:rPr>
        <w:t xml:space="preserve">aplicación requiere </w:t>
      </w:r>
      <w:r w:rsidR="0078401B">
        <w:rPr>
          <w:rFonts w:ascii="Times New Roman" w:hAnsi="Times New Roman" w:cs="Times New Roman"/>
          <w:lang w:val="es-ES_tradnl"/>
        </w:rPr>
        <w:t xml:space="preserve">de </w:t>
      </w:r>
      <w:r w:rsidRPr="00114CC1">
        <w:rPr>
          <w:rFonts w:ascii="Times New Roman" w:hAnsi="Times New Roman" w:cs="Times New Roman"/>
          <w:lang w:val="es-ES_tradnl"/>
        </w:rPr>
        <w:t xml:space="preserve">un costo y un esfuerzo </w:t>
      </w:r>
      <w:r w:rsidR="0078401B">
        <w:rPr>
          <w:rFonts w:ascii="Times New Roman" w:hAnsi="Times New Roman" w:cs="Times New Roman"/>
          <w:lang w:val="es-ES_tradnl"/>
        </w:rPr>
        <w:t>no tan significativo en términos de recursos</w:t>
      </w:r>
      <w:r w:rsidRPr="00114CC1">
        <w:rPr>
          <w:rFonts w:ascii="Times New Roman" w:hAnsi="Times New Roman" w:cs="Times New Roman"/>
          <w:lang w:val="es-ES_tradnl"/>
        </w:rPr>
        <w:t>, y el impacto será ampliamente positivo, sobre todo para estabilizar tanto la operación como la propuesta de valor de cara al cliente.</w:t>
      </w:r>
    </w:p>
    <w:p w14:paraId="3E56BDEA" w14:textId="20C0889C" w:rsidR="00EB3D0E" w:rsidRPr="00114CC1" w:rsidRDefault="00EB3D0E" w:rsidP="00817CE7">
      <w:pPr>
        <w:spacing w:line="480" w:lineRule="auto"/>
        <w:jc w:val="both"/>
        <w:rPr>
          <w:rFonts w:ascii="Times New Roman" w:hAnsi="Times New Roman" w:cs="Times New Roman"/>
          <w:lang w:val="es-ES_tradnl"/>
        </w:rPr>
      </w:pPr>
    </w:p>
    <w:p w14:paraId="154590E8" w14:textId="5974A9D1" w:rsidR="00EB3D0E" w:rsidRPr="00114CC1" w:rsidRDefault="00EB3D0E"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segunda instancia, se sugiere</w:t>
      </w:r>
      <w:r w:rsidR="004C3B24">
        <w:rPr>
          <w:rFonts w:ascii="Times New Roman" w:hAnsi="Times New Roman" w:cs="Times New Roman"/>
          <w:lang w:val="es-ES_tradnl"/>
        </w:rPr>
        <w:t xml:space="preserve"> realizar</w:t>
      </w:r>
      <w:r w:rsidRPr="00114CC1">
        <w:rPr>
          <w:rFonts w:ascii="Times New Roman" w:hAnsi="Times New Roman" w:cs="Times New Roman"/>
          <w:lang w:val="es-ES_tradnl"/>
        </w:rPr>
        <w:t xml:space="preserve"> las siguientes dos acciones que se </w:t>
      </w:r>
      <w:r w:rsidR="00281178">
        <w:rPr>
          <w:rFonts w:ascii="Times New Roman" w:hAnsi="Times New Roman" w:cs="Times New Roman"/>
          <w:lang w:val="es-ES_tradnl"/>
        </w:rPr>
        <w:t>establecen</w:t>
      </w:r>
      <w:r w:rsidRPr="00114CC1">
        <w:rPr>
          <w:rFonts w:ascii="Times New Roman" w:hAnsi="Times New Roman" w:cs="Times New Roman"/>
          <w:lang w:val="es-ES_tradnl"/>
        </w:rPr>
        <w:t xml:space="preserve"> como potenciadores del programa</w:t>
      </w:r>
      <w:r w:rsidR="004C3B24">
        <w:rPr>
          <w:rFonts w:ascii="Times New Roman" w:hAnsi="Times New Roman" w:cs="Times New Roman"/>
          <w:lang w:val="es-ES_tradnl"/>
        </w:rPr>
        <w:t>. Estas son</w:t>
      </w:r>
      <w:r w:rsidRPr="00114CC1">
        <w:rPr>
          <w:rFonts w:ascii="Times New Roman" w:hAnsi="Times New Roman" w:cs="Times New Roman"/>
          <w:lang w:val="es-ES_tradnl"/>
        </w:rPr>
        <w:t xml:space="preserve"> mejoras </w:t>
      </w:r>
      <w:r w:rsidR="002903DE" w:rsidRPr="00114CC1">
        <w:rPr>
          <w:rFonts w:ascii="Times New Roman" w:hAnsi="Times New Roman" w:cs="Times New Roman"/>
          <w:lang w:val="es-ES_tradnl"/>
        </w:rPr>
        <w:t>que se consideran estratégicas en torno al r</w:t>
      </w:r>
      <w:r w:rsidR="008B2088" w:rsidRPr="00114CC1">
        <w:rPr>
          <w:rFonts w:ascii="Times New Roman" w:hAnsi="Times New Roman" w:cs="Times New Roman"/>
          <w:lang w:val="es-ES_tradnl"/>
        </w:rPr>
        <w:t>u</w:t>
      </w:r>
      <w:r w:rsidR="002903DE" w:rsidRPr="00114CC1">
        <w:rPr>
          <w:rFonts w:ascii="Times New Roman" w:hAnsi="Times New Roman" w:cs="Times New Roman"/>
          <w:lang w:val="es-ES_tradnl"/>
        </w:rPr>
        <w:t>mbo que podría tomar el programa de cara al futuro</w:t>
      </w:r>
      <w:r w:rsidR="004C3B24">
        <w:rPr>
          <w:rFonts w:ascii="Times New Roman" w:hAnsi="Times New Roman" w:cs="Times New Roman"/>
          <w:lang w:val="es-ES_tradnl"/>
        </w:rPr>
        <w:t xml:space="preserve"> y</w:t>
      </w:r>
      <w:r w:rsidR="002903DE" w:rsidRPr="00114CC1">
        <w:rPr>
          <w:rFonts w:ascii="Times New Roman" w:hAnsi="Times New Roman" w:cs="Times New Roman"/>
          <w:lang w:val="es-ES_tradnl"/>
        </w:rPr>
        <w:t xml:space="preserve"> </w:t>
      </w:r>
      <w:r w:rsidR="004C3B24">
        <w:rPr>
          <w:rFonts w:ascii="Times New Roman" w:hAnsi="Times New Roman" w:cs="Times New Roman"/>
          <w:lang w:val="es-ES_tradnl"/>
        </w:rPr>
        <w:t>e</w:t>
      </w:r>
      <w:r w:rsidR="002903DE" w:rsidRPr="00114CC1">
        <w:rPr>
          <w:rFonts w:ascii="Times New Roman" w:hAnsi="Times New Roman" w:cs="Times New Roman"/>
          <w:lang w:val="es-ES_tradnl"/>
        </w:rPr>
        <w:t>st</w:t>
      </w:r>
      <w:r w:rsidR="004C3B24">
        <w:rPr>
          <w:rFonts w:ascii="Times New Roman" w:hAnsi="Times New Roman" w:cs="Times New Roman"/>
          <w:lang w:val="es-ES_tradnl"/>
        </w:rPr>
        <w:t>án pensadas para</w:t>
      </w:r>
      <w:r w:rsidR="002903DE" w:rsidRPr="00114CC1">
        <w:rPr>
          <w:rFonts w:ascii="Times New Roman" w:hAnsi="Times New Roman" w:cs="Times New Roman"/>
          <w:lang w:val="es-ES_tradnl"/>
        </w:rPr>
        <w:t xml:space="preserve"> evoluci</w:t>
      </w:r>
      <w:r w:rsidR="004C3B24">
        <w:rPr>
          <w:rFonts w:ascii="Times New Roman" w:hAnsi="Times New Roman" w:cs="Times New Roman"/>
          <w:lang w:val="es-ES_tradnl"/>
        </w:rPr>
        <w:t xml:space="preserve">onar </w:t>
      </w:r>
      <w:r w:rsidR="002903DE" w:rsidRPr="00114CC1">
        <w:rPr>
          <w:rFonts w:ascii="Times New Roman" w:hAnsi="Times New Roman" w:cs="Times New Roman"/>
          <w:lang w:val="es-ES_tradnl"/>
        </w:rPr>
        <w:t>el concepto de fidelización en el Grupo Sancor seguros</w:t>
      </w:r>
      <w:r w:rsidR="004C3B24">
        <w:rPr>
          <w:rFonts w:ascii="Times New Roman" w:hAnsi="Times New Roman" w:cs="Times New Roman"/>
          <w:lang w:val="es-ES_tradnl"/>
        </w:rPr>
        <w:t xml:space="preserve">. Este desarrollo permitirá </w:t>
      </w:r>
      <w:r w:rsidRPr="00114CC1">
        <w:rPr>
          <w:rFonts w:ascii="Times New Roman" w:hAnsi="Times New Roman" w:cs="Times New Roman"/>
          <w:lang w:val="es-ES_tradnl"/>
        </w:rPr>
        <w:t>lleva</w:t>
      </w:r>
      <w:r w:rsidR="004C3B24">
        <w:rPr>
          <w:rFonts w:ascii="Times New Roman" w:hAnsi="Times New Roman" w:cs="Times New Roman"/>
          <w:lang w:val="es-ES_tradnl"/>
        </w:rPr>
        <w:t>r e</w:t>
      </w:r>
      <w:r w:rsidRPr="00114CC1">
        <w:rPr>
          <w:rFonts w:ascii="Times New Roman" w:hAnsi="Times New Roman" w:cs="Times New Roman"/>
          <w:lang w:val="es-ES_tradnl"/>
        </w:rPr>
        <w:t>l programa a otro nivel</w:t>
      </w:r>
      <w:r w:rsidR="002903DE" w:rsidRPr="00114CC1">
        <w:rPr>
          <w:rFonts w:ascii="Times New Roman" w:hAnsi="Times New Roman" w:cs="Times New Roman"/>
          <w:lang w:val="es-ES_tradnl"/>
        </w:rPr>
        <w:t>, resultando un camino de mayor</w:t>
      </w:r>
      <w:r w:rsidRPr="00114CC1">
        <w:rPr>
          <w:rFonts w:ascii="Times New Roman" w:hAnsi="Times New Roman" w:cs="Times New Roman"/>
          <w:lang w:val="es-ES_tradnl"/>
        </w:rPr>
        <w:t xml:space="preserve"> complejidad, pero </w:t>
      </w:r>
      <w:r w:rsidR="002903DE" w:rsidRPr="00114CC1">
        <w:rPr>
          <w:rFonts w:ascii="Times New Roman" w:hAnsi="Times New Roman" w:cs="Times New Roman"/>
          <w:lang w:val="es-ES_tradnl"/>
        </w:rPr>
        <w:t>apelando a la</w:t>
      </w:r>
      <w:r w:rsidRPr="00114CC1">
        <w:rPr>
          <w:rFonts w:ascii="Times New Roman" w:hAnsi="Times New Roman" w:cs="Times New Roman"/>
          <w:lang w:val="es-ES_tradnl"/>
        </w:rPr>
        <w:t xml:space="preserve"> fidelización a la que </w:t>
      </w:r>
      <w:r w:rsidR="002903DE" w:rsidRPr="00114CC1">
        <w:rPr>
          <w:rFonts w:ascii="Times New Roman" w:hAnsi="Times New Roman" w:cs="Times New Roman"/>
          <w:lang w:val="es-ES_tradnl"/>
        </w:rPr>
        <w:t xml:space="preserve">se </w:t>
      </w:r>
      <w:r w:rsidRPr="00114CC1">
        <w:rPr>
          <w:rFonts w:ascii="Times New Roman" w:hAnsi="Times New Roman" w:cs="Times New Roman"/>
          <w:lang w:val="es-ES_tradnl"/>
        </w:rPr>
        <w:t>aspira</w:t>
      </w:r>
      <w:r w:rsidR="002903DE" w:rsidRPr="00114CC1">
        <w:rPr>
          <w:rFonts w:ascii="Times New Roman" w:hAnsi="Times New Roman" w:cs="Times New Roman"/>
          <w:lang w:val="es-ES_tradnl"/>
        </w:rPr>
        <w:t xml:space="preserve">, sobre todo porque será uno de los primeros vehículos internos para poner el foco en el cliente y </w:t>
      </w:r>
      <w:r w:rsidR="004C3B24">
        <w:rPr>
          <w:rFonts w:ascii="Times New Roman" w:hAnsi="Times New Roman" w:cs="Times New Roman"/>
          <w:lang w:val="es-ES_tradnl"/>
        </w:rPr>
        <w:t>permitirá pensarlo en</w:t>
      </w:r>
      <w:r w:rsidR="002903DE" w:rsidRPr="00114CC1">
        <w:rPr>
          <w:rFonts w:ascii="Times New Roman" w:hAnsi="Times New Roman" w:cs="Times New Roman"/>
          <w:lang w:val="es-ES_tradnl"/>
        </w:rPr>
        <w:t xml:space="preserve"> su integralidad</w:t>
      </w:r>
      <w:r w:rsidRPr="00114CC1">
        <w:rPr>
          <w:rFonts w:ascii="Times New Roman" w:hAnsi="Times New Roman" w:cs="Times New Roman"/>
          <w:lang w:val="es-ES_tradnl"/>
        </w:rPr>
        <w:t>. Para esto lo que se propone es</w:t>
      </w:r>
      <w:r w:rsidR="002903DE" w:rsidRPr="00114CC1">
        <w:rPr>
          <w:rFonts w:ascii="Times New Roman" w:hAnsi="Times New Roman" w:cs="Times New Roman"/>
          <w:lang w:val="es-ES_tradnl"/>
        </w:rPr>
        <w:t xml:space="preserve"> que el programa</w:t>
      </w:r>
      <w:r w:rsidRPr="00114CC1">
        <w:rPr>
          <w:rFonts w:ascii="Times New Roman" w:hAnsi="Times New Roman" w:cs="Times New Roman"/>
          <w:lang w:val="es-ES_tradnl"/>
        </w:rPr>
        <w:t xml:space="preserve"> </w:t>
      </w:r>
      <w:r w:rsidR="002903DE" w:rsidRPr="00114CC1">
        <w:rPr>
          <w:rFonts w:ascii="Times New Roman" w:hAnsi="Times New Roman" w:cs="Times New Roman"/>
          <w:lang w:val="es-ES_tradnl"/>
        </w:rPr>
        <w:t xml:space="preserve">comience a </w:t>
      </w:r>
      <w:r w:rsidRPr="00114CC1">
        <w:rPr>
          <w:rFonts w:ascii="Times New Roman" w:hAnsi="Times New Roman" w:cs="Times New Roman"/>
          <w:lang w:val="es-ES_tradnl"/>
        </w:rPr>
        <w:t xml:space="preserve">integrarse con otros negocios del Grupo Sancor </w:t>
      </w:r>
      <w:r w:rsidR="002903DE" w:rsidRPr="00114CC1">
        <w:rPr>
          <w:rFonts w:ascii="Times New Roman" w:hAnsi="Times New Roman" w:cs="Times New Roman"/>
          <w:lang w:val="es-ES_tradnl"/>
        </w:rPr>
        <w:t>S</w:t>
      </w:r>
      <w:r w:rsidRPr="00114CC1">
        <w:rPr>
          <w:rFonts w:ascii="Times New Roman" w:hAnsi="Times New Roman" w:cs="Times New Roman"/>
          <w:lang w:val="es-ES_tradnl"/>
        </w:rPr>
        <w:t xml:space="preserve">eguros y, a partir de esto, renovar la identidad marcaria y estética </w:t>
      </w:r>
      <w:r w:rsidR="004D65ED" w:rsidRPr="00114CC1">
        <w:rPr>
          <w:rFonts w:ascii="Times New Roman" w:hAnsi="Times New Roman" w:cs="Times New Roman"/>
          <w:lang w:val="es-ES_tradnl"/>
        </w:rPr>
        <w:t>de este</w:t>
      </w:r>
      <w:r w:rsidRPr="00114CC1">
        <w:rPr>
          <w:rFonts w:ascii="Times New Roman" w:hAnsi="Times New Roman" w:cs="Times New Roman"/>
          <w:lang w:val="es-ES_tradnl"/>
        </w:rPr>
        <w:t>.</w:t>
      </w:r>
    </w:p>
    <w:p w14:paraId="49958A0A" w14:textId="77777777" w:rsidR="00EB3D0E" w:rsidRPr="00114CC1" w:rsidRDefault="00EB3D0E" w:rsidP="00817CE7">
      <w:pPr>
        <w:spacing w:line="480" w:lineRule="auto"/>
        <w:jc w:val="both"/>
        <w:rPr>
          <w:rFonts w:ascii="Times New Roman" w:hAnsi="Times New Roman" w:cs="Times New Roman"/>
          <w:b/>
          <w:bCs/>
          <w:u w:val="single"/>
          <w:lang w:val="es-ES_tradnl"/>
        </w:rPr>
      </w:pPr>
    </w:p>
    <w:p w14:paraId="6DD2134C" w14:textId="2AFBEADA" w:rsidR="008B39AC" w:rsidRPr="00C6496A" w:rsidRDefault="00162F4A" w:rsidP="00162F4A">
      <w:pPr>
        <w:pStyle w:val="ListParagraph"/>
        <w:spacing w:line="480" w:lineRule="auto"/>
        <w:ind w:left="0"/>
        <w:jc w:val="both"/>
        <w:outlineLvl w:val="1"/>
        <w:rPr>
          <w:rFonts w:ascii="Times New Roman" w:hAnsi="Times New Roman" w:cs="Times New Roman"/>
          <w:b/>
          <w:bCs/>
          <w:u w:val="single"/>
          <w:lang w:val="es-ES_tradnl"/>
        </w:rPr>
      </w:pPr>
      <w:bookmarkStart w:id="54" w:name="_Toc131726812"/>
      <w:r>
        <w:rPr>
          <w:rFonts w:ascii="Times New Roman" w:hAnsi="Times New Roman" w:cs="Times New Roman"/>
          <w:b/>
          <w:bCs/>
          <w:u w:val="single"/>
          <w:lang w:val="es-ES_tradnl"/>
        </w:rPr>
        <w:t xml:space="preserve">5.3 </w:t>
      </w:r>
      <w:r w:rsidR="008B39AC" w:rsidRPr="00C6496A">
        <w:rPr>
          <w:rFonts w:ascii="Times New Roman" w:hAnsi="Times New Roman" w:cs="Times New Roman"/>
          <w:b/>
          <w:bCs/>
          <w:u w:val="single"/>
          <w:lang w:val="es-ES_tradnl"/>
        </w:rPr>
        <w:t>Integración con otros negocios del Grupo</w:t>
      </w:r>
      <w:bookmarkEnd w:id="54"/>
    </w:p>
    <w:p w14:paraId="23380DD5" w14:textId="77777777" w:rsidR="00701A1D" w:rsidRDefault="00701A1D" w:rsidP="00817CE7">
      <w:pPr>
        <w:spacing w:line="480" w:lineRule="auto"/>
        <w:jc w:val="both"/>
        <w:rPr>
          <w:rFonts w:ascii="Times New Roman" w:hAnsi="Times New Roman" w:cs="Times New Roman"/>
          <w:lang w:val="es-ES_tradnl"/>
        </w:rPr>
      </w:pPr>
    </w:p>
    <w:p w14:paraId="5D8AF10E" w14:textId="4B56095B" w:rsidR="00395214" w:rsidRDefault="002903DE"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De acuerdo con</w:t>
      </w:r>
      <w:r w:rsidR="00395214" w:rsidRPr="00114CC1">
        <w:rPr>
          <w:rFonts w:ascii="Times New Roman" w:hAnsi="Times New Roman" w:cs="Times New Roman"/>
          <w:lang w:val="es-ES_tradnl"/>
        </w:rPr>
        <w:t xml:space="preserve"> lo relevado, hay una altísima valoración por parte de los clientes al respecto de contar con un programa integrador entre compañías del G</w:t>
      </w:r>
      <w:r w:rsidR="0031783A">
        <w:rPr>
          <w:rFonts w:ascii="Times New Roman" w:hAnsi="Times New Roman" w:cs="Times New Roman"/>
          <w:lang w:val="es-ES_tradnl"/>
        </w:rPr>
        <w:t xml:space="preserve">rupo </w:t>
      </w:r>
      <w:r w:rsidR="00395214" w:rsidRPr="00114CC1">
        <w:rPr>
          <w:rFonts w:ascii="Times New Roman" w:hAnsi="Times New Roman" w:cs="Times New Roman"/>
          <w:lang w:val="es-ES_tradnl"/>
        </w:rPr>
        <w:t>S</w:t>
      </w:r>
      <w:r w:rsidR="0031783A">
        <w:rPr>
          <w:rFonts w:ascii="Times New Roman" w:hAnsi="Times New Roman" w:cs="Times New Roman"/>
          <w:lang w:val="es-ES_tradnl"/>
        </w:rPr>
        <w:t xml:space="preserve">ancor </w:t>
      </w:r>
      <w:r w:rsidR="00395214" w:rsidRPr="00114CC1">
        <w:rPr>
          <w:rFonts w:ascii="Times New Roman" w:hAnsi="Times New Roman" w:cs="Times New Roman"/>
          <w:lang w:val="es-ES_tradnl"/>
        </w:rPr>
        <w:t>S</w:t>
      </w:r>
      <w:r w:rsidR="0031783A">
        <w:rPr>
          <w:rFonts w:ascii="Times New Roman" w:hAnsi="Times New Roman" w:cs="Times New Roman"/>
          <w:lang w:val="es-ES_tradnl"/>
        </w:rPr>
        <w:t>eguros</w:t>
      </w:r>
      <w:r w:rsidR="00395214" w:rsidRPr="00114CC1">
        <w:rPr>
          <w:rFonts w:ascii="Times New Roman" w:hAnsi="Times New Roman" w:cs="Times New Roman"/>
          <w:lang w:val="es-ES_tradnl"/>
        </w:rPr>
        <w:t>, en donde una misma persona por ser cliente de más de una empresa pueda recibir en un mismo espacio y en una misma cuenta corriente, puntos para canjear premios y beneficios, que se acumulen y potencien entre sí</w:t>
      </w:r>
      <w:r w:rsidRPr="00114CC1">
        <w:rPr>
          <w:rFonts w:ascii="Times New Roman" w:hAnsi="Times New Roman" w:cs="Times New Roman"/>
          <w:lang w:val="es-ES_tradnl"/>
        </w:rPr>
        <w:t>, y mayores chances de acceder a las experiencias o premios que se sorteen</w:t>
      </w:r>
      <w:r w:rsidR="00395214" w:rsidRPr="00114CC1">
        <w:rPr>
          <w:rFonts w:ascii="Times New Roman" w:hAnsi="Times New Roman" w:cs="Times New Roman"/>
          <w:lang w:val="es-ES_tradnl"/>
        </w:rPr>
        <w:t>.</w:t>
      </w:r>
      <w:r w:rsidR="007759A3">
        <w:rPr>
          <w:rFonts w:ascii="Times New Roman" w:hAnsi="Times New Roman" w:cs="Times New Roman"/>
          <w:lang w:val="es-ES_tradnl"/>
        </w:rPr>
        <w:t xml:space="preserve"> Asimismo, está claro que la mirada estratégica de pensar un programa que integre a las distintas empresas de un mismo grupo económico no solo se identificó como un elemento altamente valorado y diferencial en programas de compañías líderes, como YPF o Telecom, con un alto nivel de posicionamiento en Argentina, sino que esto se consolidaría además como un diferencial concreto en el mercado asegurador y permitiría continuar potenciando el desarrollo de una política comercial integral sobre los clientes.</w:t>
      </w:r>
    </w:p>
    <w:p w14:paraId="25A1960D" w14:textId="43062699" w:rsidR="00701A1D" w:rsidRDefault="00701A1D" w:rsidP="00817CE7">
      <w:pPr>
        <w:spacing w:line="480" w:lineRule="auto"/>
        <w:jc w:val="both"/>
        <w:rPr>
          <w:rFonts w:ascii="Times New Roman" w:hAnsi="Times New Roman" w:cs="Times New Roman"/>
          <w:lang w:val="es-ES_tradnl"/>
        </w:rPr>
      </w:pPr>
    </w:p>
    <w:p w14:paraId="483ADC6B" w14:textId="77777777" w:rsidR="00701A1D" w:rsidRPr="00701A1D" w:rsidRDefault="00701A1D" w:rsidP="00817CE7">
      <w:pPr>
        <w:spacing w:line="480" w:lineRule="auto"/>
        <w:jc w:val="both"/>
        <w:rPr>
          <w:rFonts w:ascii="Times New Roman" w:hAnsi="Times New Roman" w:cs="Times New Roman"/>
          <w:u w:val="single"/>
          <w:lang w:val="es-ES_tradnl"/>
        </w:rPr>
      </w:pPr>
      <w:r w:rsidRPr="00701A1D">
        <w:rPr>
          <w:rFonts w:ascii="Times New Roman" w:hAnsi="Times New Roman" w:cs="Times New Roman"/>
          <w:u w:val="single"/>
          <w:lang w:val="es-ES_tradnl"/>
        </w:rPr>
        <w:t>¿Qué empresas del Grupo Sancor Seguros conviene integrar al programa?</w:t>
      </w:r>
    </w:p>
    <w:p w14:paraId="6A3097D8" w14:textId="653E201E" w:rsidR="002903DE" w:rsidRPr="00114CC1" w:rsidRDefault="002903DE" w:rsidP="00817CE7">
      <w:pPr>
        <w:spacing w:line="480" w:lineRule="auto"/>
        <w:jc w:val="both"/>
        <w:rPr>
          <w:rFonts w:ascii="Times New Roman" w:hAnsi="Times New Roman" w:cs="Times New Roman"/>
          <w:lang w:val="es-ES_tradnl"/>
        </w:rPr>
      </w:pPr>
    </w:p>
    <w:p w14:paraId="457D5197" w14:textId="58B3882B" w:rsidR="00AE62EB" w:rsidRPr="00114CC1" w:rsidRDefault="002903DE"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En este sentido, se sugiere avanzar incorporando a las principales marcas del Grupo Sancor Seguros que se encuentran orientadas a clientes individuos o personas físicas, que es el espacio en dónde hoy se ancla y desarrolla el programa actual. En tal sentido, la propuesta es la de integrar al programa actual los clientes de la empresa de medicina prepaga del Grupo, Prevención Salud; y al último emprendimiento desarrollado por el Grupo que es Banco del Sol, </w:t>
      </w:r>
      <w:r w:rsidR="00FF7DEA">
        <w:rPr>
          <w:rFonts w:ascii="Times New Roman" w:hAnsi="Times New Roman" w:cs="Times New Roman"/>
          <w:lang w:val="es-ES_tradnl"/>
        </w:rPr>
        <w:t>su</w:t>
      </w:r>
      <w:r w:rsidRPr="00114CC1">
        <w:rPr>
          <w:rFonts w:ascii="Times New Roman" w:hAnsi="Times New Roman" w:cs="Times New Roman"/>
          <w:lang w:val="es-ES_tradnl"/>
        </w:rPr>
        <w:t xml:space="preserve"> banco digital, y que apunta básicamente a operar en la banca minorista en esta primera instancia.</w:t>
      </w:r>
      <w:r w:rsidR="00AE62EB" w:rsidRPr="00114CC1">
        <w:rPr>
          <w:rFonts w:ascii="Times New Roman" w:hAnsi="Times New Roman" w:cs="Times New Roman"/>
          <w:lang w:val="es-ES_tradnl"/>
        </w:rPr>
        <w:t xml:space="preserve"> Ampliando sobre esta sugerencia, más allá de analizar los públicos alcanzados por el programa y con esto justificar el por qué avanzar inicialmente con estas dos opciones, se considera importante evaluar el estado actual de cada una de estas empresas para evaluar cuál es la manera más eficiente para gestionar su i</w:t>
      </w:r>
      <w:r w:rsidR="002A5340" w:rsidRPr="00114CC1">
        <w:rPr>
          <w:rFonts w:ascii="Times New Roman" w:hAnsi="Times New Roman" w:cs="Times New Roman"/>
          <w:lang w:val="es-ES_tradnl"/>
        </w:rPr>
        <w:t>ncorporación</w:t>
      </w:r>
      <w:r w:rsidR="00AE62EB" w:rsidRPr="00114CC1">
        <w:rPr>
          <w:rFonts w:ascii="Times New Roman" w:hAnsi="Times New Roman" w:cs="Times New Roman"/>
          <w:lang w:val="es-ES_tradnl"/>
        </w:rPr>
        <w:t xml:space="preserve"> al programa. </w:t>
      </w:r>
    </w:p>
    <w:p w14:paraId="3F91BB3D" w14:textId="77777777" w:rsidR="00AE62EB" w:rsidRPr="00114CC1" w:rsidRDefault="00AE62EB" w:rsidP="00817CE7">
      <w:pPr>
        <w:spacing w:line="480" w:lineRule="auto"/>
        <w:jc w:val="both"/>
        <w:rPr>
          <w:rFonts w:ascii="Times New Roman" w:hAnsi="Times New Roman" w:cs="Times New Roman"/>
          <w:lang w:val="es-ES_tradnl"/>
        </w:rPr>
      </w:pPr>
    </w:p>
    <w:p w14:paraId="17F64502" w14:textId="1D0D8256" w:rsidR="002A5340" w:rsidRPr="00114CC1" w:rsidRDefault="007759A3" w:rsidP="00817CE7">
      <w:pPr>
        <w:spacing w:line="480" w:lineRule="auto"/>
        <w:jc w:val="both"/>
        <w:rPr>
          <w:rFonts w:ascii="Times New Roman" w:hAnsi="Times New Roman" w:cs="Times New Roman"/>
          <w:lang w:val="es-ES_tradnl"/>
        </w:rPr>
      </w:pPr>
      <w:r>
        <w:rPr>
          <w:rFonts w:ascii="Times New Roman" w:hAnsi="Times New Roman" w:cs="Times New Roman"/>
          <w:lang w:val="es-ES_tradnl"/>
        </w:rPr>
        <w:t>De este modo</w:t>
      </w:r>
      <w:r w:rsidR="00AE62EB" w:rsidRPr="00114CC1">
        <w:rPr>
          <w:rFonts w:ascii="Times New Roman" w:hAnsi="Times New Roman" w:cs="Times New Roman"/>
          <w:lang w:val="es-ES_tradnl"/>
        </w:rPr>
        <w:t xml:space="preserve">, si bien aún es una compañía joven, nos encontramos con una empresa como </w:t>
      </w:r>
      <w:r w:rsidR="002A5340" w:rsidRPr="00114CC1">
        <w:rPr>
          <w:rFonts w:ascii="Times New Roman" w:hAnsi="Times New Roman" w:cs="Times New Roman"/>
          <w:lang w:val="es-ES_tradnl"/>
        </w:rPr>
        <w:t>P</w:t>
      </w:r>
      <w:r w:rsidR="00AE62EB" w:rsidRPr="00114CC1">
        <w:rPr>
          <w:rFonts w:ascii="Times New Roman" w:hAnsi="Times New Roman" w:cs="Times New Roman"/>
          <w:lang w:val="es-ES_tradnl"/>
        </w:rPr>
        <w:t xml:space="preserve">revención </w:t>
      </w:r>
      <w:r w:rsidR="002A5340" w:rsidRPr="00114CC1">
        <w:rPr>
          <w:rFonts w:ascii="Times New Roman" w:hAnsi="Times New Roman" w:cs="Times New Roman"/>
          <w:lang w:val="es-ES_tradnl"/>
        </w:rPr>
        <w:t>S</w:t>
      </w:r>
      <w:r w:rsidR="00AE62EB" w:rsidRPr="00114CC1">
        <w:rPr>
          <w:rFonts w:ascii="Times New Roman" w:hAnsi="Times New Roman" w:cs="Times New Roman"/>
          <w:lang w:val="es-ES_tradnl"/>
        </w:rPr>
        <w:t>alud, la cual ya se encuentra robusta en su operación (ya pasó la fase crítica de estabilización de sus sistemas y su operación diaria se encuentra sólida aunque en claro proceso de mejora continua) y</w:t>
      </w:r>
      <w:r w:rsidR="00A9364E">
        <w:rPr>
          <w:rFonts w:ascii="Times New Roman" w:hAnsi="Times New Roman" w:cs="Times New Roman"/>
          <w:lang w:val="es-ES_tradnl"/>
        </w:rPr>
        <w:t>,</w:t>
      </w:r>
      <w:r w:rsidR="00AE62EB" w:rsidRPr="00114CC1">
        <w:rPr>
          <w:rFonts w:ascii="Times New Roman" w:hAnsi="Times New Roman" w:cs="Times New Roman"/>
          <w:lang w:val="es-ES_tradnl"/>
        </w:rPr>
        <w:t xml:space="preserve"> </w:t>
      </w:r>
      <w:r w:rsidR="00BD7C51" w:rsidRPr="00114CC1">
        <w:rPr>
          <w:rFonts w:ascii="Times New Roman" w:hAnsi="Times New Roman" w:cs="Times New Roman"/>
          <w:lang w:val="es-ES_tradnl"/>
        </w:rPr>
        <w:t xml:space="preserve">situándose en la </w:t>
      </w:r>
      <w:r w:rsidR="00AE62EB" w:rsidRPr="00114CC1">
        <w:rPr>
          <w:rFonts w:ascii="Times New Roman" w:hAnsi="Times New Roman" w:cs="Times New Roman"/>
          <w:lang w:val="es-ES_tradnl"/>
        </w:rPr>
        <w:t xml:space="preserve">fase de </w:t>
      </w:r>
      <w:r w:rsidR="00BD7C51" w:rsidRPr="00114CC1">
        <w:rPr>
          <w:rFonts w:ascii="Times New Roman" w:hAnsi="Times New Roman" w:cs="Times New Roman"/>
          <w:lang w:val="es-ES_tradnl"/>
        </w:rPr>
        <w:t>c</w:t>
      </w:r>
      <w:r w:rsidR="00AE62EB" w:rsidRPr="00114CC1">
        <w:rPr>
          <w:rFonts w:ascii="Times New Roman" w:hAnsi="Times New Roman" w:cs="Times New Roman"/>
          <w:lang w:val="es-ES_tradnl"/>
        </w:rPr>
        <w:t xml:space="preserve">recimiento en el ciclo de vida de su producto, se entiende y sugiere avanzar con una integración más profunda, apelando de lleno al concepto de lograr un programa </w:t>
      </w:r>
      <w:r w:rsidR="002A5340" w:rsidRPr="00114CC1">
        <w:rPr>
          <w:rFonts w:ascii="Times New Roman" w:hAnsi="Times New Roman" w:cs="Times New Roman"/>
          <w:lang w:val="es-ES_tradnl"/>
        </w:rPr>
        <w:t>integral y corporativo (</w:t>
      </w:r>
      <w:r w:rsidR="00AE62EB" w:rsidRPr="00114CC1">
        <w:rPr>
          <w:rFonts w:ascii="Times New Roman" w:hAnsi="Times New Roman" w:cs="Times New Roman"/>
          <w:lang w:val="es-ES_tradnl"/>
        </w:rPr>
        <w:t xml:space="preserve">apuntando a generar una </w:t>
      </w:r>
      <w:r w:rsidR="002A5340" w:rsidRPr="00114CC1">
        <w:rPr>
          <w:rFonts w:ascii="Times New Roman" w:hAnsi="Times New Roman" w:cs="Times New Roman"/>
          <w:lang w:val="es-ES_tradnl"/>
        </w:rPr>
        <w:t>ventaja competitiva</w:t>
      </w:r>
      <w:r w:rsidR="00A9364E">
        <w:rPr>
          <w:rFonts w:ascii="Times New Roman" w:hAnsi="Times New Roman" w:cs="Times New Roman"/>
          <w:lang w:val="es-ES_tradnl"/>
        </w:rPr>
        <w:t>, como se mencionó con anterioridad</w:t>
      </w:r>
      <w:r w:rsidR="002A5340" w:rsidRPr="00114CC1">
        <w:rPr>
          <w:rFonts w:ascii="Times New Roman" w:hAnsi="Times New Roman" w:cs="Times New Roman"/>
          <w:lang w:val="es-ES_tradnl"/>
        </w:rPr>
        <w:t>).</w:t>
      </w:r>
      <w:r w:rsidR="00AE62EB" w:rsidRPr="00114CC1">
        <w:rPr>
          <w:rFonts w:ascii="Times New Roman" w:hAnsi="Times New Roman" w:cs="Times New Roman"/>
          <w:lang w:val="es-ES_tradnl"/>
        </w:rPr>
        <w:t xml:space="preserve"> Por el lado del Banco del Sol,</w:t>
      </w:r>
      <w:r w:rsidR="00A9364E">
        <w:rPr>
          <w:rFonts w:ascii="Times New Roman" w:hAnsi="Times New Roman" w:cs="Times New Roman"/>
          <w:lang w:val="es-ES_tradnl"/>
        </w:rPr>
        <w:t xml:space="preserve"> este</w:t>
      </w:r>
      <w:r w:rsidR="00AE62EB" w:rsidRPr="00114CC1">
        <w:rPr>
          <w:rFonts w:ascii="Times New Roman" w:hAnsi="Times New Roman" w:cs="Times New Roman"/>
          <w:lang w:val="es-ES_tradnl"/>
        </w:rPr>
        <w:t xml:space="preserve"> tiene apenas un par de años de lanzado por lo que sus principales recursos están abocados a estabilizar la operación para dar a sus clientes una correcta y fluida experiencia. En </w:t>
      </w:r>
      <w:r w:rsidR="00BD7C51" w:rsidRPr="00114CC1">
        <w:rPr>
          <w:rFonts w:ascii="Times New Roman" w:hAnsi="Times New Roman" w:cs="Times New Roman"/>
          <w:lang w:val="es-ES_tradnl"/>
        </w:rPr>
        <w:t>este caso</w:t>
      </w:r>
      <w:r w:rsidR="00AE62EB" w:rsidRPr="00114CC1">
        <w:rPr>
          <w:rFonts w:ascii="Times New Roman" w:hAnsi="Times New Roman" w:cs="Times New Roman"/>
          <w:lang w:val="es-ES_tradnl"/>
        </w:rPr>
        <w:t xml:space="preserve">, dado que todos sus recursos (financieros y humanos) se encuentra abocados a esto y que en el ciclo de vida de producto aún se encuentra en una fase de introducción, </w:t>
      </w:r>
      <w:r w:rsidR="00720A02">
        <w:rPr>
          <w:rFonts w:ascii="Times New Roman" w:hAnsi="Times New Roman" w:cs="Times New Roman"/>
          <w:lang w:val="es-ES_tradnl"/>
        </w:rPr>
        <w:t xml:space="preserve">se </w:t>
      </w:r>
      <w:r w:rsidR="00AE62EB" w:rsidRPr="00114CC1">
        <w:rPr>
          <w:rFonts w:ascii="Times New Roman" w:hAnsi="Times New Roman" w:cs="Times New Roman"/>
          <w:lang w:val="es-ES_tradnl"/>
        </w:rPr>
        <w:t>sug</w:t>
      </w:r>
      <w:r w:rsidR="00720A02">
        <w:rPr>
          <w:rFonts w:ascii="Times New Roman" w:hAnsi="Times New Roman" w:cs="Times New Roman"/>
          <w:lang w:val="es-ES_tradnl"/>
        </w:rPr>
        <w:t xml:space="preserve">iere </w:t>
      </w:r>
      <w:r w:rsidR="00AE62EB" w:rsidRPr="00114CC1">
        <w:rPr>
          <w:rFonts w:ascii="Times New Roman" w:hAnsi="Times New Roman" w:cs="Times New Roman"/>
          <w:lang w:val="es-ES_tradnl"/>
        </w:rPr>
        <w:t>poner más el foco en generar altas al banco y fomentar el uso de este para generar transacciones, convirtiendo estas altas en clientes activos. Para ello,</w:t>
      </w:r>
      <w:r w:rsidR="00BD7C51" w:rsidRPr="00114CC1">
        <w:rPr>
          <w:rFonts w:ascii="Times New Roman" w:hAnsi="Times New Roman" w:cs="Times New Roman"/>
          <w:lang w:val="es-ES_tradnl"/>
        </w:rPr>
        <w:t xml:space="preserve"> se </w:t>
      </w:r>
      <w:r w:rsidR="00720A02">
        <w:rPr>
          <w:rFonts w:ascii="Times New Roman" w:hAnsi="Times New Roman" w:cs="Times New Roman"/>
          <w:lang w:val="es-ES_tradnl"/>
        </w:rPr>
        <w:t>recomienda</w:t>
      </w:r>
      <w:r w:rsidR="00AE62EB" w:rsidRPr="00114CC1">
        <w:rPr>
          <w:rFonts w:ascii="Times New Roman" w:hAnsi="Times New Roman" w:cs="Times New Roman"/>
          <w:lang w:val="es-ES_tradnl"/>
        </w:rPr>
        <w:t xml:space="preserve"> i</w:t>
      </w:r>
      <w:r w:rsidR="002A5340" w:rsidRPr="00114CC1">
        <w:rPr>
          <w:rFonts w:ascii="Times New Roman" w:hAnsi="Times New Roman" w:cs="Times New Roman"/>
          <w:lang w:val="es-ES_tradnl"/>
        </w:rPr>
        <w:t>ncorpora</w:t>
      </w:r>
      <w:r w:rsidR="00AE62EB" w:rsidRPr="00114CC1">
        <w:rPr>
          <w:rFonts w:ascii="Times New Roman" w:hAnsi="Times New Roman" w:cs="Times New Roman"/>
          <w:lang w:val="es-ES_tradnl"/>
        </w:rPr>
        <w:t>r</w:t>
      </w:r>
      <w:r w:rsidR="00720A02">
        <w:rPr>
          <w:rFonts w:ascii="Times New Roman" w:hAnsi="Times New Roman" w:cs="Times New Roman"/>
          <w:lang w:val="es-ES_tradnl"/>
        </w:rPr>
        <w:t>lo</w:t>
      </w:r>
      <w:r w:rsidR="00AE62EB" w:rsidRPr="00114CC1">
        <w:rPr>
          <w:rFonts w:ascii="Times New Roman" w:hAnsi="Times New Roman" w:cs="Times New Roman"/>
          <w:lang w:val="es-ES_tradnl"/>
        </w:rPr>
        <w:t xml:space="preserve"> al </w:t>
      </w:r>
      <w:r w:rsidR="00A9364E">
        <w:rPr>
          <w:rFonts w:ascii="Times New Roman" w:hAnsi="Times New Roman" w:cs="Times New Roman"/>
          <w:lang w:val="es-ES_tradnl"/>
        </w:rPr>
        <w:t xml:space="preserve">programa </w:t>
      </w:r>
      <w:r w:rsidR="00720A02">
        <w:rPr>
          <w:rFonts w:ascii="Times New Roman" w:hAnsi="Times New Roman" w:cs="Times New Roman"/>
          <w:lang w:val="es-ES_tradnl"/>
        </w:rPr>
        <w:t>dentro</w:t>
      </w:r>
      <w:r w:rsidR="00A9364E">
        <w:rPr>
          <w:rFonts w:ascii="Times New Roman" w:hAnsi="Times New Roman" w:cs="Times New Roman"/>
          <w:lang w:val="es-ES_tradnl"/>
        </w:rPr>
        <w:t xml:space="preserve"> </w:t>
      </w:r>
      <w:r w:rsidR="00720A02">
        <w:rPr>
          <w:rFonts w:ascii="Times New Roman" w:hAnsi="Times New Roman" w:cs="Times New Roman"/>
          <w:lang w:val="es-ES_tradnl"/>
        </w:rPr>
        <w:t>del</w:t>
      </w:r>
      <w:r w:rsidR="00A9364E">
        <w:rPr>
          <w:rFonts w:ascii="Times New Roman" w:hAnsi="Times New Roman" w:cs="Times New Roman"/>
          <w:lang w:val="es-ES_tradnl"/>
        </w:rPr>
        <w:t xml:space="preserve"> proceso de </w:t>
      </w:r>
      <w:r w:rsidR="00AE62EB" w:rsidRPr="00114CC1">
        <w:rPr>
          <w:rFonts w:ascii="Times New Roman" w:hAnsi="Times New Roman" w:cs="Times New Roman"/>
          <w:lang w:val="es-ES_tradnl"/>
        </w:rPr>
        <w:t>canjes</w:t>
      </w:r>
      <w:r w:rsidR="00A9364E">
        <w:rPr>
          <w:rFonts w:ascii="Times New Roman" w:hAnsi="Times New Roman" w:cs="Times New Roman"/>
          <w:lang w:val="es-ES_tradnl"/>
        </w:rPr>
        <w:t xml:space="preserve"> de premios,</w:t>
      </w:r>
      <w:r w:rsidR="00AE62EB" w:rsidRPr="00114CC1">
        <w:rPr>
          <w:rFonts w:ascii="Times New Roman" w:hAnsi="Times New Roman" w:cs="Times New Roman"/>
          <w:lang w:val="es-ES_tradnl"/>
        </w:rPr>
        <w:t xml:space="preserve"> </w:t>
      </w:r>
      <w:r w:rsidR="00720A02">
        <w:rPr>
          <w:rFonts w:ascii="Times New Roman" w:hAnsi="Times New Roman" w:cs="Times New Roman"/>
          <w:lang w:val="es-ES_tradnl"/>
        </w:rPr>
        <w:t xml:space="preserve">particularmente junto con </w:t>
      </w:r>
      <w:r w:rsidR="00AE62EB" w:rsidRPr="00114CC1">
        <w:rPr>
          <w:rFonts w:ascii="Times New Roman" w:hAnsi="Times New Roman" w:cs="Times New Roman"/>
          <w:lang w:val="es-ES_tradnl"/>
        </w:rPr>
        <w:t xml:space="preserve">la funcionalidad </w:t>
      </w:r>
      <w:r w:rsidR="00A9364E">
        <w:rPr>
          <w:rFonts w:ascii="Times New Roman" w:hAnsi="Times New Roman" w:cs="Times New Roman"/>
          <w:lang w:val="es-ES_tradnl"/>
        </w:rPr>
        <w:t xml:space="preserve">de canjes </w:t>
      </w:r>
      <w:r w:rsidR="00720A02">
        <w:rPr>
          <w:rFonts w:ascii="Times New Roman" w:hAnsi="Times New Roman" w:cs="Times New Roman"/>
          <w:lang w:val="es-ES_tradnl"/>
        </w:rPr>
        <w:t>de</w:t>
      </w:r>
      <w:r w:rsidR="00A9364E">
        <w:rPr>
          <w:rFonts w:ascii="Times New Roman" w:hAnsi="Times New Roman" w:cs="Times New Roman"/>
          <w:lang w:val="es-ES_tradnl"/>
        </w:rPr>
        <w:t xml:space="preserve"> </w:t>
      </w:r>
      <w:r w:rsidR="00AE62EB" w:rsidRPr="00114CC1">
        <w:rPr>
          <w:rFonts w:ascii="Times New Roman" w:hAnsi="Times New Roman" w:cs="Times New Roman"/>
          <w:lang w:val="es-ES_tradnl"/>
        </w:rPr>
        <w:t>“p</w:t>
      </w:r>
      <w:r w:rsidR="002A5340" w:rsidRPr="00114CC1">
        <w:rPr>
          <w:rFonts w:ascii="Times New Roman" w:hAnsi="Times New Roman" w:cs="Times New Roman"/>
          <w:lang w:val="es-ES_tradnl"/>
        </w:rPr>
        <w:t xml:space="preserve">untos + </w:t>
      </w:r>
      <w:r w:rsidR="00AE62EB" w:rsidRPr="00114CC1">
        <w:rPr>
          <w:rFonts w:ascii="Times New Roman" w:hAnsi="Times New Roman" w:cs="Times New Roman"/>
          <w:lang w:val="es-ES_tradnl"/>
        </w:rPr>
        <w:t>p</w:t>
      </w:r>
      <w:r w:rsidR="002A5340" w:rsidRPr="00114CC1">
        <w:rPr>
          <w:rFonts w:ascii="Times New Roman" w:hAnsi="Times New Roman" w:cs="Times New Roman"/>
          <w:lang w:val="es-ES_tradnl"/>
        </w:rPr>
        <w:t>esos</w:t>
      </w:r>
      <w:r w:rsidR="00AE62EB" w:rsidRPr="00114CC1">
        <w:rPr>
          <w:rFonts w:ascii="Times New Roman" w:hAnsi="Times New Roman" w:cs="Times New Roman"/>
          <w:lang w:val="es-ES_tradnl"/>
        </w:rPr>
        <w:t xml:space="preserve"> ($)</w:t>
      </w:r>
      <w:r w:rsidR="002A5340" w:rsidRPr="00114CC1">
        <w:rPr>
          <w:rFonts w:ascii="Times New Roman" w:hAnsi="Times New Roman" w:cs="Times New Roman"/>
          <w:lang w:val="es-ES_tradnl"/>
        </w:rPr>
        <w:t>”</w:t>
      </w:r>
      <w:r w:rsidR="00720A02">
        <w:rPr>
          <w:rFonts w:ascii="Times New Roman" w:hAnsi="Times New Roman" w:cs="Times New Roman"/>
          <w:lang w:val="es-ES_tradnl"/>
        </w:rPr>
        <w:t>. Con esta herramienta</w:t>
      </w:r>
      <w:r w:rsidR="00BD7C51" w:rsidRPr="00114CC1">
        <w:rPr>
          <w:rFonts w:ascii="Times New Roman" w:hAnsi="Times New Roman" w:cs="Times New Roman"/>
          <w:lang w:val="es-ES_tradnl"/>
        </w:rPr>
        <w:t xml:space="preserve"> el cliente</w:t>
      </w:r>
      <w:r w:rsidR="00720A02">
        <w:rPr>
          <w:rFonts w:ascii="Times New Roman" w:hAnsi="Times New Roman" w:cs="Times New Roman"/>
          <w:lang w:val="es-ES_tradnl"/>
        </w:rPr>
        <w:t xml:space="preserve"> podrá</w:t>
      </w:r>
      <w:r w:rsidR="00BD7C51" w:rsidRPr="00114CC1">
        <w:rPr>
          <w:rFonts w:ascii="Times New Roman" w:hAnsi="Times New Roman" w:cs="Times New Roman"/>
          <w:lang w:val="es-ES_tradnl"/>
        </w:rPr>
        <w:t xml:space="preserve"> opt</w:t>
      </w:r>
      <w:r w:rsidR="00720A02">
        <w:rPr>
          <w:rFonts w:ascii="Times New Roman" w:hAnsi="Times New Roman" w:cs="Times New Roman"/>
          <w:lang w:val="es-ES_tradnl"/>
        </w:rPr>
        <w:t>ar</w:t>
      </w:r>
      <w:r w:rsidR="00BD7C51" w:rsidRPr="00114CC1">
        <w:rPr>
          <w:rFonts w:ascii="Times New Roman" w:hAnsi="Times New Roman" w:cs="Times New Roman"/>
          <w:lang w:val="es-ES_tradnl"/>
        </w:rPr>
        <w:t xml:space="preserve"> por acceder a sus premios pagando la totalidad </w:t>
      </w:r>
      <w:r w:rsidR="00720A02">
        <w:rPr>
          <w:rFonts w:ascii="Times New Roman" w:hAnsi="Times New Roman" w:cs="Times New Roman"/>
          <w:lang w:val="es-ES_tradnl"/>
        </w:rPr>
        <w:t xml:space="preserve">del canje </w:t>
      </w:r>
      <w:r w:rsidR="00BD7C51" w:rsidRPr="00114CC1">
        <w:rPr>
          <w:rFonts w:ascii="Times New Roman" w:hAnsi="Times New Roman" w:cs="Times New Roman"/>
          <w:lang w:val="es-ES_tradnl"/>
        </w:rPr>
        <w:t xml:space="preserve">en puntos </w:t>
      </w:r>
      <w:r w:rsidR="00720A02">
        <w:rPr>
          <w:rFonts w:ascii="Times New Roman" w:hAnsi="Times New Roman" w:cs="Times New Roman"/>
          <w:lang w:val="es-ES_tradnl"/>
        </w:rPr>
        <w:t xml:space="preserve">debitados </w:t>
      </w:r>
      <w:r w:rsidR="00BD7C51" w:rsidRPr="00114CC1">
        <w:rPr>
          <w:rFonts w:ascii="Times New Roman" w:hAnsi="Times New Roman" w:cs="Times New Roman"/>
          <w:lang w:val="es-ES_tradnl"/>
        </w:rPr>
        <w:t xml:space="preserve">de su cuenta corriente, o bien, </w:t>
      </w:r>
      <w:r w:rsidR="00720A02">
        <w:rPr>
          <w:rFonts w:ascii="Times New Roman" w:hAnsi="Times New Roman" w:cs="Times New Roman"/>
          <w:lang w:val="es-ES_tradnl"/>
        </w:rPr>
        <w:t xml:space="preserve">abonando </w:t>
      </w:r>
      <w:r w:rsidR="00BD7C51" w:rsidRPr="00114CC1">
        <w:rPr>
          <w:rFonts w:ascii="Times New Roman" w:hAnsi="Times New Roman" w:cs="Times New Roman"/>
          <w:lang w:val="es-ES_tradnl"/>
        </w:rPr>
        <w:t xml:space="preserve">un porcentaje de este </w:t>
      </w:r>
      <w:r w:rsidR="00720A02">
        <w:rPr>
          <w:rFonts w:ascii="Times New Roman" w:hAnsi="Times New Roman" w:cs="Times New Roman"/>
          <w:lang w:val="es-ES_tradnl"/>
        </w:rPr>
        <w:t>con</w:t>
      </w:r>
      <w:r w:rsidR="00BD7C51" w:rsidRPr="00114CC1">
        <w:rPr>
          <w:rFonts w:ascii="Times New Roman" w:hAnsi="Times New Roman" w:cs="Times New Roman"/>
          <w:lang w:val="es-ES_tradnl"/>
        </w:rPr>
        <w:t xml:space="preserve"> dinero. Est</w:t>
      </w:r>
      <w:r w:rsidR="00720A02">
        <w:rPr>
          <w:rFonts w:ascii="Times New Roman" w:hAnsi="Times New Roman" w:cs="Times New Roman"/>
          <w:lang w:val="es-ES_tradnl"/>
        </w:rPr>
        <w:t xml:space="preserve">a funcionalidad apunta a </w:t>
      </w:r>
      <w:r w:rsidR="00BD7C51" w:rsidRPr="00114CC1">
        <w:rPr>
          <w:rFonts w:ascii="Times New Roman" w:hAnsi="Times New Roman" w:cs="Times New Roman"/>
          <w:lang w:val="es-ES_tradnl"/>
        </w:rPr>
        <w:t>mejorar la tasa de canjes y</w:t>
      </w:r>
      <w:r w:rsidR="00720A02">
        <w:rPr>
          <w:rFonts w:ascii="Times New Roman" w:hAnsi="Times New Roman" w:cs="Times New Roman"/>
          <w:lang w:val="es-ES_tradnl"/>
        </w:rPr>
        <w:t xml:space="preserve"> además permitirá</w:t>
      </w:r>
      <w:r w:rsidR="00BD7C51" w:rsidRPr="00114CC1">
        <w:rPr>
          <w:rFonts w:ascii="Times New Roman" w:hAnsi="Times New Roman" w:cs="Times New Roman"/>
          <w:lang w:val="es-ES_tradnl"/>
        </w:rPr>
        <w:t xml:space="preserve"> </w:t>
      </w:r>
      <w:r w:rsidR="00720A02">
        <w:rPr>
          <w:rFonts w:ascii="Times New Roman" w:hAnsi="Times New Roman" w:cs="Times New Roman"/>
          <w:lang w:val="es-ES_tradnl"/>
        </w:rPr>
        <w:t xml:space="preserve">sumar </w:t>
      </w:r>
      <w:r w:rsidR="00BD7C51" w:rsidRPr="00114CC1">
        <w:rPr>
          <w:rFonts w:ascii="Times New Roman" w:hAnsi="Times New Roman" w:cs="Times New Roman"/>
          <w:lang w:val="es-ES_tradnl"/>
        </w:rPr>
        <w:t>al Banco del Sol en donde</w:t>
      </w:r>
      <w:r w:rsidR="00A9364E">
        <w:rPr>
          <w:rFonts w:ascii="Times New Roman" w:hAnsi="Times New Roman" w:cs="Times New Roman"/>
          <w:lang w:val="es-ES_tradnl"/>
        </w:rPr>
        <w:t>,</w:t>
      </w:r>
      <w:r w:rsidR="00BD7C51" w:rsidRPr="00114CC1">
        <w:rPr>
          <w:rFonts w:ascii="Times New Roman" w:hAnsi="Times New Roman" w:cs="Times New Roman"/>
          <w:lang w:val="es-ES_tradnl"/>
        </w:rPr>
        <w:t xml:space="preserve"> con el objetivo de generar alta</w:t>
      </w:r>
      <w:r w:rsidR="00A9364E">
        <w:rPr>
          <w:rFonts w:ascii="Times New Roman" w:hAnsi="Times New Roman" w:cs="Times New Roman"/>
          <w:lang w:val="es-ES_tradnl"/>
        </w:rPr>
        <w:t>s</w:t>
      </w:r>
      <w:r w:rsidR="00BD7C51" w:rsidRPr="00114CC1">
        <w:rPr>
          <w:rFonts w:ascii="Times New Roman" w:hAnsi="Times New Roman" w:cs="Times New Roman"/>
          <w:lang w:val="es-ES_tradnl"/>
        </w:rPr>
        <w:t xml:space="preserve"> y </w:t>
      </w:r>
      <w:r w:rsidR="00A9364E">
        <w:rPr>
          <w:rFonts w:ascii="Times New Roman" w:hAnsi="Times New Roman" w:cs="Times New Roman"/>
          <w:lang w:val="es-ES_tradnl"/>
        </w:rPr>
        <w:t>t</w:t>
      </w:r>
      <w:r w:rsidR="00BD7C51" w:rsidRPr="00114CC1">
        <w:rPr>
          <w:rFonts w:ascii="Times New Roman" w:hAnsi="Times New Roman" w:cs="Times New Roman"/>
          <w:lang w:val="es-ES_tradnl"/>
        </w:rPr>
        <w:t>ransacci</w:t>
      </w:r>
      <w:r w:rsidR="00A9364E">
        <w:rPr>
          <w:rFonts w:ascii="Times New Roman" w:hAnsi="Times New Roman" w:cs="Times New Roman"/>
          <w:lang w:val="es-ES_tradnl"/>
        </w:rPr>
        <w:t>ones</w:t>
      </w:r>
      <w:r w:rsidR="00720A02">
        <w:rPr>
          <w:rFonts w:ascii="Times New Roman" w:hAnsi="Times New Roman" w:cs="Times New Roman"/>
          <w:lang w:val="es-ES_tradnl"/>
        </w:rPr>
        <w:t xml:space="preserve"> a este</w:t>
      </w:r>
      <w:r w:rsidR="00BD7C51" w:rsidRPr="00114CC1">
        <w:rPr>
          <w:rFonts w:ascii="Times New Roman" w:hAnsi="Times New Roman" w:cs="Times New Roman"/>
          <w:lang w:val="es-ES_tradnl"/>
        </w:rPr>
        <w:t xml:space="preserve">, quienes paguen con las tarjetas de </w:t>
      </w:r>
      <w:r w:rsidR="00720A02" w:rsidRPr="00114CC1">
        <w:rPr>
          <w:rFonts w:ascii="Times New Roman" w:hAnsi="Times New Roman" w:cs="Times New Roman"/>
          <w:lang w:val="es-ES_tradnl"/>
        </w:rPr>
        <w:t>débi</w:t>
      </w:r>
      <w:r w:rsidR="00720A02">
        <w:rPr>
          <w:rFonts w:ascii="Times New Roman" w:hAnsi="Times New Roman" w:cs="Times New Roman"/>
          <w:lang w:val="es-ES_tradnl"/>
        </w:rPr>
        <w:t>t</w:t>
      </w:r>
      <w:r w:rsidR="00720A02" w:rsidRPr="00114CC1">
        <w:rPr>
          <w:rFonts w:ascii="Times New Roman" w:hAnsi="Times New Roman" w:cs="Times New Roman"/>
          <w:lang w:val="es-ES_tradnl"/>
        </w:rPr>
        <w:t>o</w:t>
      </w:r>
      <w:r w:rsidR="00BD7C51" w:rsidRPr="00114CC1">
        <w:rPr>
          <w:rFonts w:ascii="Times New Roman" w:hAnsi="Times New Roman" w:cs="Times New Roman"/>
          <w:lang w:val="es-ES_tradnl"/>
        </w:rPr>
        <w:t xml:space="preserve"> del </w:t>
      </w:r>
      <w:r w:rsidR="00720A02">
        <w:rPr>
          <w:rFonts w:ascii="Times New Roman" w:hAnsi="Times New Roman" w:cs="Times New Roman"/>
          <w:lang w:val="es-ES_tradnl"/>
        </w:rPr>
        <w:t>mismo</w:t>
      </w:r>
      <w:r w:rsidR="00BD7C51" w:rsidRPr="00114CC1">
        <w:rPr>
          <w:rFonts w:ascii="Times New Roman" w:hAnsi="Times New Roman" w:cs="Times New Roman"/>
          <w:lang w:val="es-ES_tradnl"/>
        </w:rPr>
        <w:t xml:space="preserve"> </w:t>
      </w:r>
      <w:r w:rsidR="00720A02">
        <w:rPr>
          <w:rFonts w:ascii="Times New Roman" w:hAnsi="Times New Roman" w:cs="Times New Roman"/>
          <w:lang w:val="es-ES_tradnl"/>
        </w:rPr>
        <w:t>podrán</w:t>
      </w:r>
      <w:r w:rsidR="00A9364E">
        <w:rPr>
          <w:rFonts w:ascii="Times New Roman" w:hAnsi="Times New Roman" w:cs="Times New Roman"/>
          <w:lang w:val="es-ES_tradnl"/>
        </w:rPr>
        <w:t xml:space="preserve"> </w:t>
      </w:r>
      <w:r w:rsidR="00BD7C51" w:rsidRPr="00114CC1">
        <w:rPr>
          <w:rFonts w:ascii="Times New Roman" w:hAnsi="Times New Roman" w:cs="Times New Roman"/>
          <w:lang w:val="es-ES_tradnl"/>
        </w:rPr>
        <w:t>acced</w:t>
      </w:r>
      <w:r w:rsidR="00720A02">
        <w:rPr>
          <w:rFonts w:ascii="Times New Roman" w:hAnsi="Times New Roman" w:cs="Times New Roman"/>
          <w:lang w:val="es-ES_tradnl"/>
        </w:rPr>
        <w:t>er</w:t>
      </w:r>
      <w:r w:rsidR="00BD7C51" w:rsidRPr="00114CC1">
        <w:rPr>
          <w:rFonts w:ascii="Times New Roman" w:hAnsi="Times New Roman" w:cs="Times New Roman"/>
          <w:lang w:val="es-ES_tradnl"/>
        </w:rPr>
        <w:t xml:space="preserve"> a condiciones especiales</w:t>
      </w:r>
      <w:r w:rsidR="002A5340" w:rsidRPr="00114CC1">
        <w:rPr>
          <w:rFonts w:ascii="Times New Roman" w:hAnsi="Times New Roman" w:cs="Times New Roman"/>
          <w:lang w:val="es-ES_tradnl"/>
        </w:rPr>
        <w:t>.</w:t>
      </w:r>
    </w:p>
    <w:p w14:paraId="4D09E1E6" w14:textId="77777777" w:rsidR="00395214" w:rsidRPr="00114CC1" w:rsidRDefault="00395214" w:rsidP="00817CE7">
      <w:pPr>
        <w:spacing w:line="480" w:lineRule="auto"/>
        <w:jc w:val="both"/>
        <w:rPr>
          <w:rFonts w:ascii="Times New Roman" w:hAnsi="Times New Roman" w:cs="Times New Roman"/>
          <w:lang w:val="es-ES_tradnl"/>
        </w:rPr>
      </w:pPr>
    </w:p>
    <w:p w14:paraId="02B98A7C" w14:textId="10BE7E5C" w:rsidR="00395214" w:rsidRPr="00114CC1" w:rsidRDefault="00395214"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Ahora bien, integrar y sumar otros negocios del Grupo Sancor Seguros al programa supone un gran desafío, no solo desde el punto de vista tecnológico</w:t>
      </w:r>
      <w:r w:rsidR="002903DE" w:rsidRPr="00114CC1">
        <w:rPr>
          <w:rFonts w:ascii="Times New Roman" w:hAnsi="Times New Roman" w:cs="Times New Roman"/>
          <w:lang w:val="es-ES_tradnl"/>
        </w:rPr>
        <w:t xml:space="preserve">, porque habrá que integrar </w:t>
      </w:r>
      <w:r w:rsidR="008A032E">
        <w:rPr>
          <w:rFonts w:ascii="Times New Roman" w:hAnsi="Times New Roman" w:cs="Times New Roman"/>
          <w:lang w:val="es-ES_tradnl"/>
        </w:rPr>
        <w:t>e</w:t>
      </w:r>
      <w:r w:rsidR="002903DE" w:rsidRPr="00114CC1">
        <w:rPr>
          <w:rFonts w:ascii="Times New Roman" w:hAnsi="Times New Roman" w:cs="Times New Roman"/>
          <w:lang w:val="es-ES_tradnl"/>
        </w:rPr>
        <w:t>l software de premiación</w:t>
      </w:r>
      <w:r w:rsidR="00EA270E" w:rsidRPr="00114CC1">
        <w:rPr>
          <w:rFonts w:ascii="Times New Roman" w:hAnsi="Times New Roman" w:cs="Times New Roman"/>
          <w:lang w:val="es-ES_tradnl"/>
        </w:rPr>
        <w:t xml:space="preserve"> con otros </w:t>
      </w:r>
      <w:r w:rsidR="00701A1D">
        <w:rPr>
          <w:rFonts w:ascii="Times New Roman" w:hAnsi="Times New Roman" w:cs="Times New Roman"/>
          <w:lang w:val="es-ES_tradnl"/>
        </w:rPr>
        <w:t>c</w:t>
      </w:r>
      <w:r w:rsidR="00EA270E" w:rsidRPr="00114CC1">
        <w:rPr>
          <w:rFonts w:ascii="Times New Roman" w:hAnsi="Times New Roman" w:cs="Times New Roman"/>
          <w:lang w:val="es-ES_tradnl"/>
        </w:rPr>
        <w:t>ores informáticos que manejan la información de las distintas empresas</w:t>
      </w:r>
      <w:r w:rsidRPr="00114CC1">
        <w:rPr>
          <w:rFonts w:ascii="Times New Roman" w:hAnsi="Times New Roman" w:cs="Times New Roman"/>
          <w:lang w:val="es-ES_tradnl"/>
        </w:rPr>
        <w:t>, sino también desde el punto de vista del</w:t>
      </w:r>
      <w:r w:rsidR="00EA270E" w:rsidRPr="00114CC1">
        <w:rPr>
          <w:rFonts w:ascii="Times New Roman" w:hAnsi="Times New Roman" w:cs="Times New Roman"/>
          <w:lang w:val="es-ES_tradnl"/>
        </w:rPr>
        <w:t xml:space="preserve"> análisis del</w:t>
      </w:r>
      <w:r w:rsidRPr="00114CC1">
        <w:rPr>
          <w:rFonts w:ascii="Times New Roman" w:hAnsi="Times New Roman" w:cs="Times New Roman"/>
          <w:lang w:val="es-ES_tradnl"/>
        </w:rPr>
        <w:t xml:space="preserve"> negocio</w:t>
      </w:r>
      <w:r w:rsidR="00EA270E" w:rsidRPr="00114CC1">
        <w:rPr>
          <w:rFonts w:ascii="Times New Roman" w:hAnsi="Times New Roman" w:cs="Times New Roman"/>
          <w:lang w:val="es-ES_tradnl"/>
        </w:rPr>
        <w:t xml:space="preserve"> y su estrategia de premiación. Es en este sentido en que se puede identificar que </w:t>
      </w:r>
      <w:r w:rsidRPr="00114CC1">
        <w:rPr>
          <w:rFonts w:ascii="Times New Roman" w:hAnsi="Times New Roman" w:cs="Times New Roman"/>
          <w:lang w:val="es-ES_tradnl"/>
        </w:rPr>
        <w:t>podría haber un hilo conductor</w:t>
      </w:r>
      <w:r w:rsidR="00EA270E" w:rsidRPr="00114CC1">
        <w:rPr>
          <w:rFonts w:ascii="Times New Roman" w:hAnsi="Times New Roman" w:cs="Times New Roman"/>
          <w:lang w:val="es-ES_tradnl"/>
        </w:rPr>
        <w:t xml:space="preserve"> a la hora de evaluar cómo los clientes suman puntos</w:t>
      </w:r>
      <w:r w:rsidRPr="00114CC1">
        <w:rPr>
          <w:rFonts w:ascii="Times New Roman" w:hAnsi="Times New Roman" w:cs="Times New Roman"/>
          <w:lang w:val="es-ES_tradnl"/>
        </w:rPr>
        <w:t>,</w:t>
      </w:r>
      <w:r w:rsidR="00EA270E" w:rsidRPr="00114CC1">
        <w:rPr>
          <w:rFonts w:ascii="Times New Roman" w:hAnsi="Times New Roman" w:cs="Times New Roman"/>
          <w:lang w:val="es-ES_tradnl"/>
        </w:rPr>
        <w:t xml:space="preserve"> pero se debe tener en cuenta</w:t>
      </w:r>
      <w:r w:rsidRPr="00114CC1">
        <w:rPr>
          <w:rFonts w:ascii="Times New Roman" w:hAnsi="Times New Roman" w:cs="Times New Roman"/>
          <w:lang w:val="es-ES_tradnl"/>
        </w:rPr>
        <w:t xml:space="preserve"> </w:t>
      </w:r>
      <w:r w:rsidR="00EA270E" w:rsidRPr="00114CC1">
        <w:rPr>
          <w:rFonts w:ascii="Times New Roman" w:hAnsi="Times New Roman" w:cs="Times New Roman"/>
          <w:lang w:val="es-ES_tradnl"/>
        </w:rPr>
        <w:t xml:space="preserve">que </w:t>
      </w:r>
      <w:r w:rsidRPr="00114CC1">
        <w:rPr>
          <w:rFonts w:ascii="Times New Roman" w:hAnsi="Times New Roman" w:cs="Times New Roman"/>
          <w:lang w:val="es-ES_tradnl"/>
        </w:rPr>
        <w:t>todas las industrias tienen comportamientos y naturalezas distintas</w:t>
      </w:r>
      <w:r w:rsidR="00EA270E" w:rsidRPr="00114CC1">
        <w:rPr>
          <w:rFonts w:ascii="Times New Roman" w:hAnsi="Times New Roman" w:cs="Times New Roman"/>
          <w:lang w:val="es-ES_tradnl"/>
        </w:rPr>
        <w:t xml:space="preserve"> en términos de negocio</w:t>
      </w:r>
      <w:r w:rsidRPr="00114CC1">
        <w:rPr>
          <w:rFonts w:ascii="Times New Roman" w:hAnsi="Times New Roman" w:cs="Times New Roman"/>
          <w:lang w:val="es-ES_tradnl"/>
        </w:rPr>
        <w:t xml:space="preserve">, por lo que aparece una complejidad inicial al deber pensar en una lógica </w:t>
      </w:r>
      <w:r w:rsidR="00844263" w:rsidRPr="00114CC1">
        <w:rPr>
          <w:rFonts w:ascii="Times New Roman" w:hAnsi="Times New Roman" w:cs="Times New Roman"/>
          <w:lang w:val="es-ES_tradnl"/>
        </w:rPr>
        <w:t xml:space="preserve">equivalente </w:t>
      </w:r>
      <w:r w:rsidRPr="00114CC1">
        <w:rPr>
          <w:rFonts w:ascii="Times New Roman" w:hAnsi="Times New Roman" w:cs="Times New Roman"/>
          <w:lang w:val="es-ES_tradnl"/>
        </w:rPr>
        <w:t>de premiación</w:t>
      </w:r>
      <w:r w:rsidR="00EA270E" w:rsidRPr="00114CC1">
        <w:rPr>
          <w:rFonts w:ascii="Times New Roman" w:hAnsi="Times New Roman" w:cs="Times New Roman"/>
          <w:lang w:val="es-ES_tradnl"/>
        </w:rPr>
        <w:t>, equilibrada entre las empresas</w:t>
      </w:r>
      <w:r w:rsidR="00BD7C51" w:rsidRPr="00114CC1">
        <w:rPr>
          <w:rFonts w:ascii="Times New Roman" w:hAnsi="Times New Roman" w:cs="Times New Roman"/>
          <w:lang w:val="es-ES_tradnl"/>
        </w:rPr>
        <w:t xml:space="preserve"> involucradas</w:t>
      </w:r>
      <w:r w:rsidR="002903DE" w:rsidRPr="00114CC1">
        <w:rPr>
          <w:rFonts w:ascii="Times New Roman" w:hAnsi="Times New Roman" w:cs="Times New Roman"/>
          <w:lang w:val="es-ES_tradnl"/>
        </w:rPr>
        <w:t>, pero que al mismo tiempo sea simple y fácil de comprender por parte de los clientes</w:t>
      </w:r>
      <w:r w:rsidR="00701A1D">
        <w:rPr>
          <w:rFonts w:ascii="Times New Roman" w:hAnsi="Times New Roman" w:cs="Times New Roman"/>
          <w:lang w:val="es-ES_tradnl"/>
        </w:rPr>
        <w:t>, esto relacionado a una regla de oro de los programas de fidelización</w:t>
      </w:r>
      <w:r w:rsidR="002903DE" w:rsidRPr="00114CC1">
        <w:rPr>
          <w:rFonts w:ascii="Times New Roman" w:hAnsi="Times New Roman" w:cs="Times New Roman"/>
          <w:lang w:val="es-ES_tradnl"/>
        </w:rPr>
        <w:t>:</w:t>
      </w:r>
      <w:r w:rsidR="00701A1D">
        <w:rPr>
          <w:rFonts w:ascii="Times New Roman" w:hAnsi="Times New Roman" w:cs="Times New Roman"/>
          <w:lang w:val="es-ES_tradnl"/>
        </w:rPr>
        <w:t xml:space="preserve"> para tener pregnancia en los clientes,</w:t>
      </w:r>
      <w:r w:rsidR="002903DE" w:rsidRPr="00114CC1">
        <w:rPr>
          <w:rFonts w:ascii="Times New Roman" w:hAnsi="Times New Roman" w:cs="Times New Roman"/>
          <w:lang w:val="es-ES_tradnl"/>
        </w:rPr>
        <w:t xml:space="preserve"> los buenos programas son fáciles de entender y transparentes para el usuario de cara al entendimiento de cómo y porqué </w:t>
      </w:r>
      <w:r w:rsidR="00701A1D">
        <w:rPr>
          <w:rFonts w:ascii="Times New Roman" w:hAnsi="Times New Roman" w:cs="Times New Roman"/>
          <w:lang w:val="es-ES_tradnl"/>
        </w:rPr>
        <w:t xml:space="preserve">participará o </w:t>
      </w:r>
      <w:r w:rsidR="002903DE" w:rsidRPr="00114CC1">
        <w:rPr>
          <w:rFonts w:ascii="Times New Roman" w:hAnsi="Times New Roman" w:cs="Times New Roman"/>
          <w:lang w:val="es-ES_tradnl"/>
        </w:rPr>
        <w:t>suma</w:t>
      </w:r>
      <w:r w:rsidR="00701A1D">
        <w:rPr>
          <w:rFonts w:ascii="Times New Roman" w:hAnsi="Times New Roman" w:cs="Times New Roman"/>
          <w:lang w:val="es-ES_tradnl"/>
        </w:rPr>
        <w:t>rá</w:t>
      </w:r>
      <w:r w:rsidR="002903DE" w:rsidRPr="00114CC1">
        <w:rPr>
          <w:rFonts w:ascii="Times New Roman" w:hAnsi="Times New Roman" w:cs="Times New Roman"/>
          <w:lang w:val="es-ES_tradnl"/>
        </w:rPr>
        <w:t xml:space="preserve"> puntos</w:t>
      </w:r>
      <w:r w:rsidRPr="00114CC1">
        <w:rPr>
          <w:rFonts w:ascii="Times New Roman" w:hAnsi="Times New Roman" w:cs="Times New Roman"/>
          <w:lang w:val="es-ES_tradnl"/>
        </w:rPr>
        <w:t xml:space="preserve">. </w:t>
      </w:r>
      <w:r w:rsidR="002903DE" w:rsidRPr="00114CC1">
        <w:rPr>
          <w:rFonts w:ascii="Times New Roman" w:hAnsi="Times New Roman" w:cs="Times New Roman"/>
          <w:lang w:val="es-ES_tradnl"/>
        </w:rPr>
        <w:t xml:space="preserve">Para ejemplificar esta complejidad inicial, podemos poner de manifiesto </w:t>
      </w:r>
      <w:r w:rsidR="00EA270E" w:rsidRPr="00114CC1">
        <w:rPr>
          <w:rFonts w:ascii="Times New Roman" w:hAnsi="Times New Roman" w:cs="Times New Roman"/>
          <w:lang w:val="es-ES_tradnl"/>
        </w:rPr>
        <w:t xml:space="preserve">los casos más antagónicos que son </w:t>
      </w:r>
      <w:r w:rsidRPr="00114CC1">
        <w:rPr>
          <w:rFonts w:ascii="Times New Roman" w:hAnsi="Times New Roman" w:cs="Times New Roman"/>
          <w:lang w:val="es-ES_tradnl"/>
        </w:rPr>
        <w:t>Sancor Seguros</w:t>
      </w:r>
      <w:r w:rsidR="00EA270E" w:rsidRPr="00114CC1">
        <w:rPr>
          <w:rFonts w:ascii="Times New Roman" w:hAnsi="Times New Roman" w:cs="Times New Roman"/>
          <w:lang w:val="es-ES_tradnl"/>
        </w:rPr>
        <w:t>, el cual</w:t>
      </w:r>
      <w:r w:rsidRPr="00114CC1">
        <w:rPr>
          <w:rFonts w:ascii="Times New Roman" w:hAnsi="Times New Roman" w:cs="Times New Roman"/>
          <w:lang w:val="es-ES_tradnl"/>
        </w:rPr>
        <w:t xml:space="preserve"> otorga más puntos mientras más seguros tenga contratado el cliente y</w:t>
      </w:r>
      <w:r w:rsidR="00844263" w:rsidRPr="00114CC1">
        <w:rPr>
          <w:rFonts w:ascii="Times New Roman" w:hAnsi="Times New Roman" w:cs="Times New Roman"/>
          <w:lang w:val="es-ES_tradnl"/>
        </w:rPr>
        <w:t xml:space="preserve">, por ende, </w:t>
      </w:r>
      <w:r w:rsidRPr="00114CC1">
        <w:rPr>
          <w:rFonts w:ascii="Times New Roman" w:hAnsi="Times New Roman" w:cs="Times New Roman"/>
          <w:lang w:val="es-ES_tradnl"/>
        </w:rPr>
        <w:t>más premio</w:t>
      </w:r>
      <w:r w:rsidR="00EA270E" w:rsidRPr="00114CC1">
        <w:rPr>
          <w:rFonts w:ascii="Times New Roman" w:hAnsi="Times New Roman" w:cs="Times New Roman"/>
          <w:lang w:val="es-ES_tradnl"/>
        </w:rPr>
        <w:t xml:space="preserve"> mensual</w:t>
      </w:r>
      <w:r w:rsidRPr="00114CC1">
        <w:rPr>
          <w:rFonts w:ascii="Times New Roman" w:hAnsi="Times New Roman" w:cs="Times New Roman"/>
          <w:lang w:val="es-ES_tradnl"/>
        </w:rPr>
        <w:t xml:space="preserve"> pague, </w:t>
      </w:r>
      <w:r w:rsidR="00EA270E" w:rsidRPr="00114CC1">
        <w:rPr>
          <w:rFonts w:ascii="Times New Roman" w:hAnsi="Times New Roman" w:cs="Times New Roman"/>
          <w:lang w:val="es-ES_tradnl"/>
        </w:rPr>
        <w:t>y por el otro lado se encuentra</w:t>
      </w:r>
      <w:r w:rsidRPr="00114CC1">
        <w:rPr>
          <w:rFonts w:ascii="Times New Roman" w:hAnsi="Times New Roman" w:cs="Times New Roman"/>
          <w:lang w:val="es-ES_tradnl"/>
        </w:rPr>
        <w:t xml:space="preserve"> Prevención Salud,</w:t>
      </w:r>
      <w:r w:rsidR="00EA270E" w:rsidRPr="00114CC1">
        <w:rPr>
          <w:rFonts w:ascii="Times New Roman" w:hAnsi="Times New Roman" w:cs="Times New Roman"/>
          <w:lang w:val="es-ES_tradnl"/>
        </w:rPr>
        <w:t xml:space="preserve"> que</w:t>
      </w:r>
      <w:r w:rsidRPr="00114CC1">
        <w:rPr>
          <w:rFonts w:ascii="Times New Roman" w:hAnsi="Times New Roman" w:cs="Times New Roman"/>
          <w:lang w:val="es-ES_tradnl"/>
        </w:rPr>
        <w:t xml:space="preserve"> como empresa de medicina prepaga tiene una lógica completamente distinta</w:t>
      </w:r>
      <w:r w:rsidR="00EA270E" w:rsidRPr="00114CC1">
        <w:rPr>
          <w:rFonts w:ascii="Times New Roman" w:hAnsi="Times New Roman" w:cs="Times New Roman"/>
          <w:lang w:val="es-ES_tradnl"/>
        </w:rPr>
        <w:t xml:space="preserve"> ya que el aspiracional del negocio es </w:t>
      </w:r>
      <w:r w:rsidRPr="00114CC1">
        <w:rPr>
          <w:rFonts w:ascii="Times New Roman" w:hAnsi="Times New Roman" w:cs="Times New Roman"/>
          <w:lang w:val="es-ES_tradnl"/>
        </w:rPr>
        <w:t xml:space="preserve">desarrollar los segmentos jóvenes, que son los que menos probabilidad de </w:t>
      </w:r>
      <w:r w:rsidR="00EA270E" w:rsidRPr="00114CC1">
        <w:rPr>
          <w:rFonts w:ascii="Times New Roman" w:hAnsi="Times New Roman" w:cs="Times New Roman"/>
          <w:lang w:val="es-ES_tradnl"/>
        </w:rPr>
        <w:t>padecer</w:t>
      </w:r>
      <w:r w:rsidRPr="00114CC1">
        <w:rPr>
          <w:rFonts w:ascii="Times New Roman" w:hAnsi="Times New Roman" w:cs="Times New Roman"/>
          <w:lang w:val="es-ES_tradnl"/>
        </w:rPr>
        <w:t xml:space="preserve"> patologías presentan y los que menos pagan</w:t>
      </w:r>
      <w:r w:rsidR="00844263" w:rsidRPr="00114CC1">
        <w:rPr>
          <w:rFonts w:ascii="Times New Roman" w:hAnsi="Times New Roman" w:cs="Times New Roman"/>
          <w:lang w:val="es-ES_tradnl"/>
        </w:rPr>
        <w:t xml:space="preserve"> de prepaga</w:t>
      </w:r>
      <w:r w:rsidRPr="00114CC1">
        <w:rPr>
          <w:rFonts w:ascii="Times New Roman" w:hAnsi="Times New Roman" w:cs="Times New Roman"/>
          <w:lang w:val="es-ES_tradnl"/>
        </w:rPr>
        <w:t xml:space="preserve">, </w:t>
      </w:r>
      <w:r w:rsidR="00EA270E" w:rsidRPr="00114CC1">
        <w:rPr>
          <w:rFonts w:ascii="Times New Roman" w:hAnsi="Times New Roman" w:cs="Times New Roman"/>
          <w:lang w:val="es-ES_tradnl"/>
        </w:rPr>
        <w:t xml:space="preserve">por ende serán aquellos </w:t>
      </w:r>
      <w:r w:rsidRPr="00114CC1">
        <w:rPr>
          <w:rFonts w:ascii="Times New Roman" w:hAnsi="Times New Roman" w:cs="Times New Roman"/>
          <w:lang w:val="es-ES_tradnl"/>
        </w:rPr>
        <w:t xml:space="preserve">a </w:t>
      </w:r>
      <w:r w:rsidR="00EA270E" w:rsidRPr="00114CC1">
        <w:rPr>
          <w:rFonts w:ascii="Times New Roman" w:hAnsi="Times New Roman" w:cs="Times New Roman"/>
          <w:lang w:val="es-ES_tradnl"/>
        </w:rPr>
        <w:t xml:space="preserve">los que </w:t>
      </w:r>
      <w:r w:rsidR="00844263" w:rsidRPr="00114CC1">
        <w:rPr>
          <w:rFonts w:ascii="Times New Roman" w:hAnsi="Times New Roman" w:cs="Times New Roman"/>
          <w:lang w:val="es-ES_tradnl"/>
        </w:rPr>
        <w:t xml:space="preserve">la empresa </w:t>
      </w:r>
      <w:r w:rsidR="00EA270E" w:rsidRPr="00114CC1">
        <w:rPr>
          <w:rFonts w:ascii="Times New Roman" w:hAnsi="Times New Roman" w:cs="Times New Roman"/>
          <w:lang w:val="es-ES_tradnl"/>
        </w:rPr>
        <w:t>desee incentivar y otorgarles</w:t>
      </w:r>
      <w:r w:rsidRPr="00114CC1">
        <w:rPr>
          <w:rFonts w:ascii="Times New Roman" w:hAnsi="Times New Roman" w:cs="Times New Roman"/>
          <w:lang w:val="es-ES_tradnl"/>
        </w:rPr>
        <w:t xml:space="preserve"> más puntos</w:t>
      </w:r>
      <w:r w:rsidR="00BD7C51" w:rsidRPr="00114CC1">
        <w:rPr>
          <w:rFonts w:ascii="Times New Roman" w:hAnsi="Times New Roman" w:cs="Times New Roman"/>
          <w:lang w:val="es-ES_tradnl"/>
        </w:rPr>
        <w:t xml:space="preserve"> (menor costo prestacional, menos pagan, más puntos se les quiere dar para atraerlos y retenerlos)</w:t>
      </w:r>
      <w:r w:rsidRPr="00114CC1">
        <w:rPr>
          <w:rFonts w:ascii="Times New Roman" w:hAnsi="Times New Roman" w:cs="Times New Roman"/>
          <w:lang w:val="es-ES_tradnl"/>
        </w:rPr>
        <w:t xml:space="preserve">. </w:t>
      </w:r>
    </w:p>
    <w:p w14:paraId="2FF99A21" w14:textId="03332FEA" w:rsidR="00395214" w:rsidRPr="00114CC1" w:rsidRDefault="00395214" w:rsidP="00817CE7">
      <w:pPr>
        <w:spacing w:line="480" w:lineRule="auto"/>
        <w:jc w:val="both"/>
        <w:rPr>
          <w:rFonts w:ascii="Times New Roman" w:hAnsi="Times New Roman" w:cs="Times New Roman"/>
          <w:lang w:val="es-ES_tradnl"/>
        </w:rPr>
      </w:pPr>
    </w:p>
    <w:p w14:paraId="027E7567" w14:textId="0CD06A79" w:rsidR="00BD7C51" w:rsidRPr="00114CC1" w:rsidRDefault="00BD7C5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H</w:t>
      </w:r>
      <w:r w:rsidR="002A5340" w:rsidRPr="00114CC1">
        <w:rPr>
          <w:rFonts w:ascii="Times New Roman" w:hAnsi="Times New Roman" w:cs="Times New Roman"/>
          <w:lang w:val="es-ES_tradnl"/>
        </w:rPr>
        <w:t xml:space="preserve">abiendo definido por cuáles empresas </w:t>
      </w:r>
      <w:r w:rsidR="008A032E">
        <w:rPr>
          <w:rFonts w:ascii="Times New Roman" w:hAnsi="Times New Roman" w:cs="Times New Roman"/>
          <w:lang w:val="es-ES_tradnl"/>
        </w:rPr>
        <w:t xml:space="preserve">se sugiere </w:t>
      </w:r>
      <w:r w:rsidR="002A5340" w:rsidRPr="00114CC1">
        <w:rPr>
          <w:rFonts w:ascii="Times New Roman" w:hAnsi="Times New Roman" w:cs="Times New Roman"/>
          <w:lang w:val="es-ES_tradnl"/>
        </w:rPr>
        <w:t>iniciar la integración para transformar el actual programa de fidelización de clientes de Sancor Seguros en un programa integral para el Grupo, se deberá avanzar en dos frentes bien identificados:</w:t>
      </w:r>
      <w:r w:rsidRPr="00114CC1">
        <w:rPr>
          <w:rFonts w:ascii="Times New Roman" w:hAnsi="Times New Roman" w:cs="Times New Roman"/>
          <w:lang w:val="es-ES_tradnl"/>
        </w:rPr>
        <w:t xml:space="preserve"> una integración profunda para sumar a Prevención Salud al </w:t>
      </w:r>
      <w:r w:rsidR="00D47C37" w:rsidRPr="00114CC1">
        <w:rPr>
          <w:rFonts w:ascii="Times New Roman" w:hAnsi="Times New Roman" w:cs="Times New Roman"/>
          <w:lang w:val="es-ES_tradnl"/>
        </w:rPr>
        <w:t>software</w:t>
      </w:r>
      <w:r w:rsidRPr="00114CC1">
        <w:rPr>
          <w:rFonts w:ascii="Times New Roman" w:hAnsi="Times New Roman" w:cs="Times New Roman"/>
          <w:lang w:val="es-ES_tradnl"/>
        </w:rPr>
        <w:t xml:space="preserve"> del programa y un desarrollo de una nueva funcionalidad, como es la de puntos más pesos, para sumar a la operación al Banco del Sol. </w:t>
      </w:r>
    </w:p>
    <w:p w14:paraId="37694C6D" w14:textId="77777777" w:rsidR="00BD7C51" w:rsidRPr="00114CC1" w:rsidRDefault="002A534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 </w:t>
      </w:r>
    </w:p>
    <w:p w14:paraId="1E1E08E0" w14:textId="4127E3DA" w:rsidR="008B39AC" w:rsidRPr="00114CC1" w:rsidRDefault="00BD7C51" w:rsidP="00817CE7">
      <w:pPr>
        <w:spacing w:line="480" w:lineRule="auto"/>
        <w:jc w:val="both"/>
        <w:rPr>
          <w:rFonts w:ascii="Times New Roman" w:hAnsi="Times New Roman" w:cs="Times New Roman"/>
          <w:lang w:val="es-ES_tradnl"/>
        </w:rPr>
      </w:pPr>
      <w:r w:rsidRPr="00114CC1">
        <w:rPr>
          <w:rFonts w:ascii="Times New Roman" w:hAnsi="Times New Roman" w:cs="Times New Roman"/>
          <w:u w:val="single"/>
          <w:lang w:val="es-ES_tradnl"/>
        </w:rPr>
        <w:t>Integración de Prevención Salud al programa</w:t>
      </w:r>
    </w:p>
    <w:p w14:paraId="367FC2AE" w14:textId="5E5C6F84" w:rsidR="00BD7C51" w:rsidRPr="00114CC1" w:rsidRDefault="00BD7C51" w:rsidP="00817CE7">
      <w:pPr>
        <w:spacing w:line="480" w:lineRule="auto"/>
        <w:jc w:val="both"/>
        <w:rPr>
          <w:rFonts w:ascii="Times New Roman" w:hAnsi="Times New Roman" w:cs="Times New Roman"/>
          <w:lang w:val="es-ES_tradnl"/>
        </w:rPr>
      </w:pPr>
    </w:p>
    <w:p w14:paraId="1B2F00C9" w14:textId="293A7069" w:rsidR="00BD7C51" w:rsidRPr="00114CC1" w:rsidRDefault="00766FBD"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Este apartado es el más complejo, por ende, deberá pasar por mayores y más complejas etapas para lograr incluirse al programa. De este modo, p</w:t>
      </w:r>
      <w:r w:rsidR="00BD7C51" w:rsidRPr="00114CC1">
        <w:rPr>
          <w:rFonts w:ascii="Times New Roman" w:hAnsi="Times New Roman" w:cs="Times New Roman"/>
          <w:lang w:val="es-ES_tradnl"/>
        </w:rPr>
        <w:t>ara avanzar con esta integración, se deberán abordar y desarrollar los siguientes puntos:</w:t>
      </w:r>
    </w:p>
    <w:p w14:paraId="2C098C33" w14:textId="77777777" w:rsidR="00766FBD" w:rsidRPr="00114CC1" w:rsidRDefault="00766FBD" w:rsidP="00817CE7">
      <w:pPr>
        <w:spacing w:line="480" w:lineRule="auto"/>
        <w:jc w:val="both"/>
        <w:rPr>
          <w:rFonts w:ascii="Times New Roman" w:hAnsi="Times New Roman" w:cs="Times New Roman"/>
          <w:lang w:val="es-ES_tradnl"/>
        </w:rPr>
      </w:pPr>
    </w:p>
    <w:p w14:paraId="6E5175E8" w14:textId="5A009997" w:rsidR="002A5340" w:rsidRPr="00114CC1" w:rsidRDefault="002A5340" w:rsidP="00817CE7">
      <w:pPr>
        <w:pStyle w:val="ListParagraph"/>
        <w:numPr>
          <w:ilvl w:val="0"/>
          <w:numId w:val="2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Unificación de cuentas corrientes:</w:t>
      </w:r>
      <w:r w:rsidR="00766FBD" w:rsidRPr="00114CC1">
        <w:rPr>
          <w:rFonts w:ascii="Times New Roman" w:hAnsi="Times New Roman" w:cs="Times New Roman"/>
          <w:lang w:val="es-ES_tradnl"/>
        </w:rPr>
        <w:t xml:space="preserve"> En ambos casos quiénes pueden acceder al programa son los clientes que han contratado su póliza o su plan de salud con las empresas participantes. Es necesario que, tal como sugiere la naturaleza de un programa integral, todo esto se concentre en una mirada por cliente, en donde en una única cuenta corriente a su nombre pueda acumular todos los puntos que le corresponde, aumentando su caudal mensual de puntos y su capacidad de canje. El programa actual anclado en Sancor Seguros unifica todo esto en el DNI de la persona como dato identificador, por lo </w:t>
      </w:r>
      <w:r w:rsidR="004D0017" w:rsidRPr="00114CC1">
        <w:rPr>
          <w:rFonts w:ascii="Times New Roman" w:hAnsi="Times New Roman" w:cs="Times New Roman"/>
          <w:lang w:val="es-ES_tradnl"/>
        </w:rPr>
        <w:t>que,</w:t>
      </w:r>
      <w:r w:rsidR="00766FBD" w:rsidRPr="00114CC1">
        <w:rPr>
          <w:rFonts w:ascii="Times New Roman" w:hAnsi="Times New Roman" w:cs="Times New Roman"/>
          <w:lang w:val="es-ES_tradnl"/>
        </w:rPr>
        <w:t xml:space="preserve"> para el caso de Prevención Salud, se </w:t>
      </w:r>
      <w:r w:rsidR="00E40170">
        <w:rPr>
          <w:rFonts w:ascii="Times New Roman" w:hAnsi="Times New Roman" w:cs="Times New Roman"/>
          <w:lang w:val="es-ES_tradnl"/>
        </w:rPr>
        <w:t xml:space="preserve">sugiere </w:t>
      </w:r>
      <w:r w:rsidR="00766FBD" w:rsidRPr="00114CC1">
        <w:rPr>
          <w:rFonts w:ascii="Times New Roman" w:hAnsi="Times New Roman" w:cs="Times New Roman"/>
          <w:lang w:val="es-ES_tradnl"/>
        </w:rPr>
        <w:t>acoplar</w:t>
      </w:r>
      <w:r w:rsidR="00E40170">
        <w:rPr>
          <w:rFonts w:ascii="Times New Roman" w:hAnsi="Times New Roman" w:cs="Times New Roman"/>
          <w:lang w:val="es-ES_tradnl"/>
        </w:rPr>
        <w:t>se</w:t>
      </w:r>
      <w:r w:rsidR="00766FBD" w:rsidRPr="00114CC1">
        <w:rPr>
          <w:rFonts w:ascii="Times New Roman" w:hAnsi="Times New Roman" w:cs="Times New Roman"/>
          <w:lang w:val="es-ES_tradnl"/>
        </w:rPr>
        <w:t xml:space="preserve"> a esta lógica: el usuario titular sumar puntos en una cuenta creada en torno a su DNI, siendo </w:t>
      </w:r>
      <w:r w:rsidR="004D0017" w:rsidRPr="00114CC1">
        <w:rPr>
          <w:rFonts w:ascii="Times New Roman" w:hAnsi="Times New Roman" w:cs="Times New Roman"/>
          <w:lang w:val="es-ES_tradnl"/>
        </w:rPr>
        <w:t>que,</w:t>
      </w:r>
      <w:r w:rsidR="00766FBD" w:rsidRPr="00114CC1">
        <w:rPr>
          <w:rFonts w:ascii="Times New Roman" w:hAnsi="Times New Roman" w:cs="Times New Roman"/>
          <w:lang w:val="es-ES_tradnl"/>
        </w:rPr>
        <w:t xml:space="preserve"> si ya posee una cuenta creada por Sancor Seguros, todos los puntos que le correspondan irán a esta cuenta única, alojada en el Software de gestión del programa. Una importante definición </w:t>
      </w:r>
      <w:r w:rsidR="004D10EE">
        <w:rPr>
          <w:rFonts w:ascii="Times New Roman" w:hAnsi="Times New Roman" w:cs="Times New Roman"/>
          <w:lang w:val="es-ES_tradnl"/>
        </w:rPr>
        <w:t xml:space="preserve">a tener en cuenta </w:t>
      </w:r>
      <w:r w:rsidR="00766FBD" w:rsidRPr="00114CC1">
        <w:rPr>
          <w:rFonts w:ascii="Times New Roman" w:hAnsi="Times New Roman" w:cs="Times New Roman"/>
          <w:lang w:val="es-ES_tradnl"/>
        </w:rPr>
        <w:t xml:space="preserve">es que el cliente solo tendrá que adherirse una sola vez al programa, es decir, que de tener ambas empresas no es necesario que repita el proceso en ambos sitios de autogestión, con ingresar a una empresa automáticamente se adhiere en la otra. Asimismo, aquellos clientes adheridos al actual programa que además posean contratada a Prevención Salud no deberán hacer nada, comenzarán a sumar los puntos correspondientes automáticamente. Por último, surge </w:t>
      </w:r>
      <w:r w:rsidR="00ED1C1C" w:rsidRPr="00114CC1">
        <w:rPr>
          <w:rFonts w:ascii="Times New Roman" w:hAnsi="Times New Roman" w:cs="Times New Roman"/>
          <w:lang w:val="es-ES_tradnl"/>
        </w:rPr>
        <w:t>una</w:t>
      </w:r>
      <w:r w:rsidR="00766FBD" w:rsidRPr="00114CC1">
        <w:rPr>
          <w:rFonts w:ascii="Times New Roman" w:hAnsi="Times New Roman" w:cs="Times New Roman"/>
          <w:lang w:val="es-ES_tradnl"/>
        </w:rPr>
        <w:t xml:space="preserve"> particularidad en </w:t>
      </w:r>
      <w:r w:rsidR="00ED1C1C" w:rsidRPr="00114CC1">
        <w:rPr>
          <w:rFonts w:ascii="Times New Roman" w:hAnsi="Times New Roman" w:cs="Times New Roman"/>
          <w:lang w:val="es-ES_tradnl"/>
        </w:rPr>
        <w:t>l</w:t>
      </w:r>
      <w:r w:rsidR="00766FBD" w:rsidRPr="00114CC1">
        <w:rPr>
          <w:rFonts w:ascii="Times New Roman" w:hAnsi="Times New Roman" w:cs="Times New Roman"/>
          <w:lang w:val="es-ES_tradnl"/>
        </w:rPr>
        <w:t xml:space="preserve">os casos de </w:t>
      </w:r>
      <w:r w:rsidR="00ED1C1C" w:rsidRPr="00114CC1">
        <w:rPr>
          <w:rFonts w:ascii="Times New Roman" w:hAnsi="Times New Roman" w:cs="Times New Roman"/>
          <w:lang w:val="es-ES_tradnl"/>
        </w:rPr>
        <w:t>Prevención S</w:t>
      </w:r>
      <w:r w:rsidR="00766FBD" w:rsidRPr="00114CC1">
        <w:rPr>
          <w:rFonts w:ascii="Times New Roman" w:hAnsi="Times New Roman" w:cs="Times New Roman"/>
          <w:lang w:val="es-ES_tradnl"/>
        </w:rPr>
        <w:t xml:space="preserve">alud </w:t>
      </w:r>
      <w:r w:rsidR="00ED1C1C" w:rsidRPr="00114CC1">
        <w:rPr>
          <w:rFonts w:ascii="Times New Roman" w:hAnsi="Times New Roman" w:cs="Times New Roman"/>
          <w:lang w:val="es-ES_tradnl"/>
        </w:rPr>
        <w:t xml:space="preserve">donde se trata de planes matrimoniales o familiares. En estos aparecen otras figuras adicionales al titular del plan, por lo que se </w:t>
      </w:r>
      <w:r w:rsidR="00E40170">
        <w:rPr>
          <w:rFonts w:ascii="Times New Roman" w:hAnsi="Times New Roman" w:cs="Times New Roman"/>
          <w:lang w:val="es-ES_tradnl"/>
        </w:rPr>
        <w:t xml:space="preserve">sugiere </w:t>
      </w:r>
      <w:r w:rsidR="00ED1C1C" w:rsidRPr="00114CC1">
        <w:rPr>
          <w:rFonts w:ascii="Times New Roman" w:hAnsi="Times New Roman" w:cs="Times New Roman"/>
          <w:lang w:val="es-ES_tradnl"/>
        </w:rPr>
        <w:t>defin</w:t>
      </w:r>
      <w:r w:rsidR="00E40170">
        <w:rPr>
          <w:rFonts w:ascii="Times New Roman" w:hAnsi="Times New Roman" w:cs="Times New Roman"/>
          <w:lang w:val="es-ES_tradnl"/>
        </w:rPr>
        <w:t>ir</w:t>
      </w:r>
      <w:r w:rsidR="00ED1C1C" w:rsidRPr="00114CC1">
        <w:rPr>
          <w:rFonts w:ascii="Times New Roman" w:hAnsi="Times New Roman" w:cs="Times New Roman"/>
          <w:lang w:val="es-ES_tradnl"/>
        </w:rPr>
        <w:t xml:space="preserve"> que todos podrán entrar al programa y acceder a los beneficios, pero los puntos y la posibilidad de canjear quedarán solo asociadas a la cuenta titular.</w:t>
      </w:r>
      <w:r w:rsidR="004D10EE">
        <w:rPr>
          <w:rFonts w:ascii="Times New Roman" w:hAnsi="Times New Roman" w:cs="Times New Roman"/>
          <w:lang w:val="es-ES_tradnl"/>
        </w:rPr>
        <w:t xml:space="preserve"> Asimismo, esta incorporación tendrá impacto en el proceso mensual de suma de puntos, que deberá consultar información en otro sistema de administración de negocio para obtener información y acreditar puntos desde otro origen de la información.</w:t>
      </w:r>
    </w:p>
    <w:p w14:paraId="0EE527CA" w14:textId="77777777" w:rsidR="00766FBD" w:rsidRPr="00114CC1" w:rsidRDefault="00766FBD" w:rsidP="00817CE7">
      <w:pPr>
        <w:pStyle w:val="ListParagraph"/>
        <w:spacing w:line="480" w:lineRule="auto"/>
        <w:ind w:left="0"/>
        <w:jc w:val="both"/>
        <w:rPr>
          <w:rFonts w:ascii="Times New Roman" w:hAnsi="Times New Roman" w:cs="Times New Roman"/>
          <w:lang w:val="es-ES_tradnl"/>
        </w:rPr>
      </w:pPr>
    </w:p>
    <w:p w14:paraId="0DFCDB16" w14:textId="0C82FADD" w:rsidR="002A5340" w:rsidRPr="00114CC1" w:rsidRDefault="002A5340" w:rsidP="00817CE7">
      <w:pPr>
        <w:pStyle w:val="ListParagraph"/>
        <w:numPr>
          <w:ilvl w:val="0"/>
          <w:numId w:val="2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Unificación de acceso de usuarios a través del inicio de sesión por todas las posibles vías:</w:t>
      </w:r>
      <w:r w:rsidR="007C0390" w:rsidRPr="00114CC1">
        <w:rPr>
          <w:rFonts w:ascii="Times New Roman" w:hAnsi="Times New Roman" w:cs="Times New Roman"/>
          <w:lang w:val="es-ES_tradnl"/>
        </w:rPr>
        <w:t xml:space="preserve"> </w:t>
      </w:r>
      <w:r w:rsidR="008F3714" w:rsidRPr="00114CC1">
        <w:rPr>
          <w:rFonts w:ascii="Times New Roman" w:hAnsi="Times New Roman" w:cs="Times New Roman"/>
          <w:lang w:val="es-ES_tradnl"/>
        </w:rPr>
        <w:t xml:space="preserve">Actualmente los clientes de Sancor Seguros pueden entrar al programa desde el sitio de autogestión de Sancor Seguros o directamente sobre la web del programa, iniciando sesión con sus datos de acceso a autogestión. La incorporación de Prevención Salud al programa abre la posibilidad de incorporar una nueva vía de acceso, que es el sitio de autogestión de Prevención Salud. La complejidad se da en los casos integrales, en donde el cliente está en ambas empresas y puede acceder desde cualquier espacio. Por esto, se deberá desarrollar una integración por un lado del sitio de autogestión de Prevención Salud con el </w:t>
      </w:r>
      <w:r w:rsidR="004D10EE">
        <w:rPr>
          <w:rFonts w:ascii="Times New Roman" w:hAnsi="Times New Roman" w:cs="Times New Roman"/>
          <w:lang w:val="es-ES_tradnl"/>
        </w:rPr>
        <w:t xml:space="preserve">software </w:t>
      </w:r>
      <w:r w:rsidR="008F3714" w:rsidRPr="00114CC1">
        <w:rPr>
          <w:rFonts w:ascii="Times New Roman" w:hAnsi="Times New Roman" w:cs="Times New Roman"/>
          <w:lang w:val="es-ES_tradnl"/>
        </w:rPr>
        <w:t>de administración del programa</w:t>
      </w:r>
      <w:r w:rsidR="007C0390" w:rsidRPr="00114CC1">
        <w:rPr>
          <w:rFonts w:ascii="Times New Roman" w:hAnsi="Times New Roman" w:cs="Times New Roman"/>
          <w:lang w:val="es-ES_tradnl"/>
        </w:rPr>
        <w:t xml:space="preserve"> para que los clientes de esta empresa puedan ingresar directamente desde el sitio de autogestión</w:t>
      </w:r>
      <w:r w:rsidR="008F3714" w:rsidRPr="00114CC1">
        <w:rPr>
          <w:rFonts w:ascii="Times New Roman" w:hAnsi="Times New Roman" w:cs="Times New Roman"/>
          <w:lang w:val="es-ES_tradnl"/>
        </w:rPr>
        <w:t>, y por el otro en los procesos de autenticación</w:t>
      </w:r>
      <w:r w:rsidR="007C0390" w:rsidRPr="00114CC1">
        <w:rPr>
          <w:rFonts w:ascii="Times New Roman" w:hAnsi="Times New Roman" w:cs="Times New Roman"/>
          <w:lang w:val="es-ES_tradnl"/>
        </w:rPr>
        <w:t xml:space="preserve"> de la web, incorporando la posibilidad de que el cliente pueda ingresar con su usuario de autogestión de Prevención Salud también</w:t>
      </w:r>
      <w:r w:rsidR="008F3714" w:rsidRPr="00114CC1">
        <w:rPr>
          <w:rFonts w:ascii="Times New Roman" w:hAnsi="Times New Roman" w:cs="Times New Roman"/>
          <w:lang w:val="es-ES_tradnl"/>
        </w:rPr>
        <w:t>.</w:t>
      </w:r>
      <w:r w:rsidR="007C0390" w:rsidRPr="00114CC1">
        <w:rPr>
          <w:rFonts w:ascii="Times New Roman" w:hAnsi="Times New Roman" w:cs="Times New Roman"/>
          <w:lang w:val="es-ES_tradnl"/>
        </w:rPr>
        <w:t xml:space="preserve"> Este apartado, si bien parece complejo, producto de que el</w:t>
      </w:r>
      <w:r w:rsidR="008F3714" w:rsidRPr="00114CC1">
        <w:rPr>
          <w:rFonts w:ascii="Times New Roman" w:hAnsi="Times New Roman" w:cs="Times New Roman"/>
          <w:lang w:val="es-ES_tradnl"/>
        </w:rPr>
        <w:t xml:space="preserve"> Grupo Sancor Seguros posee una</w:t>
      </w:r>
      <w:r w:rsidR="004D10EE">
        <w:rPr>
          <w:rFonts w:ascii="Times New Roman" w:hAnsi="Times New Roman" w:cs="Times New Roman"/>
          <w:lang w:val="es-ES_tradnl"/>
        </w:rPr>
        <w:t xml:space="preserve"> clara política de desarrollo y unificó el proceso en una única</w:t>
      </w:r>
      <w:r w:rsidR="008F3714" w:rsidRPr="00114CC1">
        <w:rPr>
          <w:rFonts w:ascii="Times New Roman" w:hAnsi="Times New Roman" w:cs="Times New Roman"/>
          <w:lang w:val="es-ES_tradnl"/>
        </w:rPr>
        <w:t xml:space="preserve"> herramienta de autenticación </w:t>
      </w:r>
      <w:r w:rsidR="004D10EE">
        <w:rPr>
          <w:rFonts w:ascii="Times New Roman" w:hAnsi="Times New Roman" w:cs="Times New Roman"/>
          <w:lang w:val="es-ES_tradnl"/>
        </w:rPr>
        <w:t xml:space="preserve">para toda la compañía, </w:t>
      </w:r>
      <w:r w:rsidR="008F3714" w:rsidRPr="00114CC1">
        <w:rPr>
          <w:rFonts w:ascii="Times New Roman" w:hAnsi="Times New Roman" w:cs="Times New Roman"/>
          <w:lang w:val="es-ES_tradnl"/>
        </w:rPr>
        <w:t>que es Auth0,</w:t>
      </w:r>
      <w:r w:rsidR="007C0390" w:rsidRPr="00114CC1">
        <w:rPr>
          <w:rFonts w:ascii="Times New Roman" w:hAnsi="Times New Roman" w:cs="Times New Roman"/>
          <w:lang w:val="es-ES_tradnl"/>
        </w:rPr>
        <w:t xml:space="preserve"> y que la misma </w:t>
      </w:r>
      <w:r w:rsidR="004D10EE">
        <w:rPr>
          <w:rFonts w:ascii="Times New Roman" w:hAnsi="Times New Roman" w:cs="Times New Roman"/>
          <w:lang w:val="es-ES_tradnl"/>
        </w:rPr>
        <w:t xml:space="preserve">mantiene la autenticación de los clientes en todos los sitios basándose en el documento nacional de identidad, </w:t>
      </w:r>
      <w:r w:rsidR="00595241" w:rsidRPr="00114CC1">
        <w:rPr>
          <w:rFonts w:ascii="Times New Roman" w:hAnsi="Times New Roman" w:cs="Times New Roman"/>
          <w:lang w:val="es-ES_tradnl"/>
        </w:rPr>
        <w:t xml:space="preserve">no </w:t>
      </w:r>
      <w:r w:rsidR="004D10EE">
        <w:rPr>
          <w:rFonts w:ascii="Times New Roman" w:hAnsi="Times New Roman" w:cs="Times New Roman"/>
          <w:lang w:val="es-ES_tradnl"/>
        </w:rPr>
        <w:t xml:space="preserve">se identifican </w:t>
      </w:r>
      <w:r w:rsidR="00595241" w:rsidRPr="00114CC1">
        <w:rPr>
          <w:rFonts w:ascii="Times New Roman" w:hAnsi="Times New Roman" w:cs="Times New Roman"/>
          <w:lang w:val="es-ES_tradnl"/>
        </w:rPr>
        <w:t>a priori demasiadas complejidades</w:t>
      </w:r>
      <w:r w:rsidR="004D10EE">
        <w:rPr>
          <w:rFonts w:ascii="Times New Roman" w:hAnsi="Times New Roman" w:cs="Times New Roman"/>
          <w:lang w:val="es-ES_tradnl"/>
        </w:rPr>
        <w:t xml:space="preserve"> técnicas</w:t>
      </w:r>
      <w:r w:rsidR="00595241" w:rsidRPr="00114CC1">
        <w:rPr>
          <w:rFonts w:ascii="Times New Roman" w:hAnsi="Times New Roman" w:cs="Times New Roman"/>
          <w:lang w:val="es-ES_tradnl"/>
        </w:rPr>
        <w:t>.</w:t>
      </w:r>
      <w:r w:rsidR="004D10EE">
        <w:rPr>
          <w:rFonts w:ascii="Times New Roman" w:hAnsi="Times New Roman" w:cs="Times New Roman"/>
          <w:lang w:val="es-ES_tradnl"/>
        </w:rPr>
        <w:t xml:space="preserve"> Los mayores esfuerzos deberán alocarse en desarrollas las secciones dentro de la web del programa del sitio de autogestión de Prevención Salud.</w:t>
      </w:r>
    </w:p>
    <w:p w14:paraId="72EF9F26" w14:textId="13F6CF77" w:rsidR="00A33982" w:rsidRPr="004D10EE" w:rsidRDefault="00A33982" w:rsidP="00817CE7">
      <w:pPr>
        <w:spacing w:line="480" w:lineRule="auto"/>
        <w:jc w:val="both"/>
        <w:rPr>
          <w:rFonts w:ascii="Times New Roman" w:hAnsi="Times New Roman" w:cs="Times New Roman"/>
          <w:lang w:val="es-ES_tradnl"/>
        </w:rPr>
      </w:pPr>
    </w:p>
    <w:p w14:paraId="70767653" w14:textId="0CBAFC8A" w:rsidR="005F5B57" w:rsidRDefault="00A33982" w:rsidP="00817CE7">
      <w:pPr>
        <w:pStyle w:val="ListParagraph"/>
        <w:numPr>
          <w:ilvl w:val="0"/>
          <w:numId w:val="2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Adopción de procesos diarios de ajustes de las cuentas de usuarios</w:t>
      </w:r>
      <w:r w:rsidR="00E40170">
        <w:rPr>
          <w:rFonts w:ascii="Times New Roman" w:hAnsi="Times New Roman" w:cs="Times New Roman"/>
          <w:lang w:val="es-ES_tradnl"/>
        </w:rPr>
        <w:t xml:space="preserve"> por</w:t>
      </w:r>
      <w:r w:rsidRPr="00114CC1">
        <w:rPr>
          <w:rFonts w:ascii="Times New Roman" w:hAnsi="Times New Roman" w:cs="Times New Roman"/>
          <w:lang w:val="es-ES_tradnl"/>
        </w:rPr>
        <w:t xml:space="preserve"> altas, bajas y bloqueos por morosidad: </w:t>
      </w:r>
      <w:r w:rsidR="00CE5646" w:rsidRPr="00114CC1">
        <w:rPr>
          <w:rFonts w:ascii="Times New Roman" w:hAnsi="Times New Roman" w:cs="Times New Roman"/>
          <w:lang w:val="es-ES_tradnl"/>
        </w:rPr>
        <w:t xml:space="preserve">La integración </w:t>
      </w:r>
      <w:r w:rsidR="00195DA9" w:rsidRPr="00114CC1">
        <w:rPr>
          <w:rFonts w:ascii="Times New Roman" w:hAnsi="Times New Roman" w:cs="Times New Roman"/>
          <w:lang w:val="es-ES_tradnl"/>
        </w:rPr>
        <w:t xml:space="preserve">con </w:t>
      </w:r>
      <w:r w:rsidR="00CE5646" w:rsidRPr="00114CC1">
        <w:rPr>
          <w:rFonts w:ascii="Times New Roman" w:hAnsi="Times New Roman" w:cs="Times New Roman"/>
          <w:lang w:val="es-ES_tradnl"/>
        </w:rPr>
        <w:t>el software que administra el programa de fidelización requerirá de contar con información bri</w:t>
      </w:r>
      <w:r w:rsidR="00CA177B">
        <w:rPr>
          <w:rFonts w:ascii="Times New Roman" w:hAnsi="Times New Roman" w:cs="Times New Roman"/>
          <w:lang w:val="es-ES_tradnl"/>
        </w:rPr>
        <w:t>n</w:t>
      </w:r>
      <w:r w:rsidR="00CE5646" w:rsidRPr="00114CC1">
        <w:rPr>
          <w:rFonts w:ascii="Times New Roman" w:hAnsi="Times New Roman" w:cs="Times New Roman"/>
          <w:lang w:val="es-ES_tradnl"/>
        </w:rPr>
        <w:t xml:space="preserve">dada por Prevención Salud para gestionar diariamente las altas y bajas del programa, debiendo informar con dicha periodicidad a aquellas personas que se sumen al programa, adhiriéndose desde autogestión, o bien, anulando o dando de baja a aquellas que han dejado de ser clientes de la empresa. </w:t>
      </w:r>
      <w:r w:rsidR="00195DA9" w:rsidRPr="00114CC1">
        <w:rPr>
          <w:rFonts w:ascii="Times New Roman" w:hAnsi="Times New Roman" w:cs="Times New Roman"/>
          <w:lang w:val="es-ES_tradnl"/>
        </w:rPr>
        <w:t xml:space="preserve">El alta informada permitirá que el cliente </w:t>
      </w:r>
      <w:r w:rsidR="004D10EE">
        <w:rPr>
          <w:rFonts w:ascii="Times New Roman" w:hAnsi="Times New Roman" w:cs="Times New Roman"/>
          <w:lang w:val="es-ES_tradnl"/>
        </w:rPr>
        <w:t>pueda:</w:t>
      </w:r>
      <w:r w:rsidR="00195DA9" w:rsidRPr="00114CC1">
        <w:rPr>
          <w:rFonts w:ascii="Times New Roman" w:hAnsi="Times New Roman" w:cs="Times New Roman"/>
          <w:lang w:val="es-ES_tradnl"/>
        </w:rPr>
        <w:t xml:space="preserve">  sumar puntos desde el mes siguiente a la adhesión, acceder a beneficios y participar de sorteos. Si ya está adherido al programa por ser cliente de Sancor Seguros,</w:t>
      </w:r>
      <w:r w:rsidR="004D10EE">
        <w:rPr>
          <w:rFonts w:ascii="Times New Roman" w:hAnsi="Times New Roman" w:cs="Times New Roman"/>
          <w:lang w:val="es-ES_tradnl"/>
        </w:rPr>
        <w:t xml:space="preserve"> este</w:t>
      </w:r>
      <w:r w:rsidR="00195DA9" w:rsidRPr="00114CC1">
        <w:rPr>
          <w:rFonts w:ascii="Times New Roman" w:hAnsi="Times New Roman" w:cs="Times New Roman"/>
          <w:lang w:val="es-ES_tradnl"/>
        </w:rPr>
        <w:t xml:space="preserve"> no tendrá que hacer nada, el sistema lo resolverá de manera automática (lo mismo aplica en caso de que fue</w:t>
      </w:r>
      <w:r w:rsidR="004D10EE">
        <w:rPr>
          <w:rFonts w:ascii="Times New Roman" w:hAnsi="Times New Roman" w:cs="Times New Roman"/>
          <w:lang w:val="es-ES_tradnl"/>
        </w:rPr>
        <w:t>se</w:t>
      </w:r>
      <w:r w:rsidR="00195DA9" w:rsidRPr="00114CC1">
        <w:rPr>
          <w:rFonts w:ascii="Times New Roman" w:hAnsi="Times New Roman" w:cs="Times New Roman"/>
          <w:lang w:val="es-ES_tradnl"/>
        </w:rPr>
        <w:t xml:space="preserve"> al revés</w:t>
      </w:r>
      <w:r w:rsidR="004D10EE">
        <w:rPr>
          <w:rFonts w:ascii="Times New Roman" w:hAnsi="Times New Roman" w:cs="Times New Roman"/>
          <w:lang w:val="es-ES_tradnl"/>
        </w:rPr>
        <w:t>: un cliente nuevo para el programa se adhiere desde la autogestión de Prevención Salud y además es cliente de Sancor Seguros</w:t>
      </w:r>
      <w:r w:rsidR="00195DA9" w:rsidRPr="00114CC1">
        <w:rPr>
          <w:rFonts w:ascii="Times New Roman" w:hAnsi="Times New Roman" w:cs="Times New Roman"/>
          <w:lang w:val="es-ES_tradnl"/>
        </w:rPr>
        <w:t xml:space="preserve">). Ahora bien, </w:t>
      </w:r>
      <w:r w:rsidR="004D10EE">
        <w:rPr>
          <w:rFonts w:ascii="Times New Roman" w:hAnsi="Times New Roman" w:cs="Times New Roman"/>
          <w:lang w:val="es-ES_tradnl"/>
        </w:rPr>
        <w:t xml:space="preserve">se deben establecer calaras reglas en el caso de las bajas de clientes. Para esto, se sugiere que </w:t>
      </w:r>
      <w:r w:rsidR="00195DA9" w:rsidRPr="00114CC1">
        <w:rPr>
          <w:rFonts w:ascii="Times New Roman" w:hAnsi="Times New Roman" w:cs="Times New Roman"/>
          <w:lang w:val="es-ES_tradnl"/>
        </w:rPr>
        <w:t>en el caso de bajas</w:t>
      </w:r>
      <w:r w:rsidR="004D10EE">
        <w:rPr>
          <w:rFonts w:ascii="Times New Roman" w:hAnsi="Times New Roman" w:cs="Times New Roman"/>
          <w:lang w:val="es-ES_tradnl"/>
        </w:rPr>
        <w:t xml:space="preserve"> </w:t>
      </w:r>
      <w:r w:rsidR="00195DA9" w:rsidRPr="00114CC1">
        <w:rPr>
          <w:rFonts w:ascii="Times New Roman" w:hAnsi="Times New Roman" w:cs="Times New Roman"/>
          <w:lang w:val="es-ES_tradnl"/>
        </w:rPr>
        <w:t>de clientes que son solo de Prevención Salud, esto los dej</w:t>
      </w:r>
      <w:r w:rsidR="004D10EE">
        <w:rPr>
          <w:rFonts w:ascii="Times New Roman" w:hAnsi="Times New Roman" w:cs="Times New Roman"/>
          <w:lang w:val="es-ES_tradnl"/>
        </w:rPr>
        <w:t>e</w:t>
      </w:r>
      <w:r w:rsidR="00195DA9" w:rsidRPr="00114CC1">
        <w:rPr>
          <w:rFonts w:ascii="Times New Roman" w:hAnsi="Times New Roman" w:cs="Times New Roman"/>
          <w:lang w:val="es-ES_tradnl"/>
        </w:rPr>
        <w:t xml:space="preserve"> automáticamente fuera del programa, eliminándolo del mismo. Pero cuando se trata de clientes que también están en Sancor Seguros, el sistema </w:t>
      </w:r>
      <w:r w:rsidR="004D10EE">
        <w:rPr>
          <w:rFonts w:ascii="Times New Roman" w:hAnsi="Times New Roman" w:cs="Times New Roman"/>
          <w:lang w:val="es-ES_tradnl"/>
        </w:rPr>
        <w:t xml:space="preserve">deberá </w:t>
      </w:r>
      <w:r w:rsidR="00195DA9" w:rsidRPr="00114CC1">
        <w:rPr>
          <w:rFonts w:ascii="Times New Roman" w:hAnsi="Times New Roman" w:cs="Times New Roman"/>
          <w:lang w:val="es-ES_tradnl"/>
        </w:rPr>
        <w:t xml:space="preserve">interpretar la baja (venga informada por Sancor Seguros o por Prevención Salud) como un proceso de información para dejar de sumarle puntos mensuales en tanto y en cuanto permanezca </w:t>
      </w:r>
      <w:r w:rsidR="004D10EE">
        <w:rPr>
          <w:rFonts w:ascii="Times New Roman" w:hAnsi="Times New Roman" w:cs="Times New Roman"/>
          <w:lang w:val="es-ES_tradnl"/>
        </w:rPr>
        <w:t>en</w:t>
      </w:r>
      <w:r w:rsidR="00195DA9" w:rsidRPr="00114CC1">
        <w:rPr>
          <w:rFonts w:ascii="Times New Roman" w:hAnsi="Times New Roman" w:cs="Times New Roman"/>
          <w:lang w:val="es-ES_tradnl"/>
        </w:rPr>
        <w:t xml:space="preserve"> alguna de las empresas como cliente activo. En ese caso, tampoco podrá seguir ingresando por el sistema de autogestión de la empresa de la que dejó de ser cliente</w:t>
      </w:r>
      <w:r w:rsidR="004D10EE">
        <w:rPr>
          <w:rFonts w:ascii="Times New Roman" w:hAnsi="Times New Roman" w:cs="Times New Roman"/>
          <w:lang w:val="es-ES_tradnl"/>
        </w:rPr>
        <w:t>, pero p</w:t>
      </w:r>
      <w:r w:rsidR="00195DA9" w:rsidRPr="00114CC1">
        <w:rPr>
          <w:rFonts w:ascii="Times New Roman" w:hAnsi="Times New Roman" w:cs="Times New Roman"/>
          <w:lang w:val="es-ES_tradnl"/>
        </w:rPr>
        <w:t xml:space="preserve">odrá seguir contando con todos los puntos acumulados al momento, más allá de que no sea más cliente de alguna </w:t>
      </w:r>
      <w:r w:rsidR="004D10EE">
        <w:rPr>
          <w:rFonts w:ascii="Times New Roman" w:hAnsi="Times New Roman" w:cs="Times New Roman"/>
          <w:lang w:val="es-ES_tradnl"/>
        </w:rPr>
        <w:t xml:space="preserve">de las </w:t>
      </w:r>
      <w:r w:rsidR="00195DA9" w:rsidRPr="00114CC1">
        <w:rPr>
          <w:rFonts w:ascii="Times New Roman" w:hAnsi="Times New Roman" w:cs="Times New Roman"/>
          <w:lang w:val="es-ES_tradnl"/>
        </w:rPr>
        <w:t>empresa</w:t>
      </w:r>
      <w:r w:rsidR="004D10EE">
        <w:rPr>
          <w:rFonts w:ascii="Times New Roman" w:hAnsi="Times New Roman" w:cs="Times New Roman"/>
          <w:lang w:val="es-ES_tradnl"/>
        </w:rPr>
        <w:t>s</w:t>
      </w:r>
      <w:r w:rsidR="00195DA9" w:rsidRPr="00114CC1">
        <w:rPr>
          <w:rFonts w:ascii="Times New Roman" w:hAnsi="Times New Roman" w:cs="Times New Roman"/>
          <w:lang w:val="es-ES_tradnl"/>
        </w:rPr>
        <w:t xml:space="preserve"> (ejemplo, si tiene 100 puntos por haber sido cliente de Prevención Salud y se da de baja, estos puntos quedan disponibles en su cuenta corriente). La baja definitiva para clientes integrales se dará cuando el cliente deje de pertenecer a ambas empresas.</w:t>
      </w:r>
    </w:p>
    <w:p w14:paraId="0712DFA2" w14:textId="77777777" w:rsidR="005F5B57" w:rsidRDefault="005F5B57" w:rsidP="00817CE7">
      <w:pPr>
        <w:pStyle w:val="ListParagraph"/>
        <w:spacing w:line="480" w:lineRule="auto"/>
        <w:ind w:left="0"/>
        <w:jc w:val="both"/>
        <w:rPr>
          <w:rFonts w:ascii="Times New Roman" w:hAnsi="Times New Roman" w:cs="Times New Roman"/>
          <w:lang w:val="es-ES_tradnl"/>
        </w:rPr>
      </w:pPr>
    </w:p>
    <w:p w14:paraId="56B49989" w14:textId="31D6DCA2" w:rsidR="00766FBD" w:rsidRDefault="005F5B57" w:rsidP="00817CE7">
      <w:pPr>
        <w:pStyle w:val="ListParagraph"/>
        <w:numPr>
          <w:ilvl w:val="0"/>
          <w:numId w:val="25"/>
        </w:numPr>
        <w:spacing w:line="480" w:lineRule="auto"/>
        <w:ind w:left="0" w:firstLine="0"/>
        <w:jc w:val="both"/>
        <w:rPr>
          <w:rFonts w:ascii="Times New Roman" w:hAnsi="Times New Roman" w:cs="Times New Roman"/>
          <w:lang w:val="es-ES_tradnl"/>
        </w:rPr>
      </w:pPr>
      <w:r w:rsidRPr="000D096B">
        <w:rPr>
          <w:rFonts w:ascii="Times New Roman" w:hAnsi="Times New Roman" w:cs="Times New Roman"/>
          <w:lang w:val="es-ES_tradnl"/>
        </w:rPr>
        <w:t>Definición de cliente moroso: De la mano del punto anterior</w:t>
      </w:r>
      <w:r w:rsidR="00195DA9" w:rsidRPr="000D096B">
        <w:rPr>
          <w:rFonts w:ascii="Times New Roman" w:hAnsi="Times New Roman" w:cs="Times New Roman"/>
          <w:lang w:val="es-ES_tradnl"/>
        </w:rPr>
        <w:t xml:space="preserve"> aparece la necesidad de </w:t>
      </w:r>
      <w:r w:rsidRPr="000D096B">
        <w:rPr>
          <w:rFonts w:ascii="Times New Roman" w:hAnsi="Times New Roman" w:cs="Times New Roman"/>
          <w:lang w:val="es-ES_tradnl"/>
        </w:rPr>
        <w:t>determinar</w:t>
      </w:r>
      <w:r w:rsidR="00195DA9" w:rsidRPr="000D096B">
        <w:rPr>
          <w:rFonts w:ascii="Times New Roman" w:hAnsi="Times New Roman" w:cs="Times New Roman"/>
          <w:lang w:val="es-ES_tradnl"/>
        </w:rPr>
        <w:t xml:space="preserve"> por parte de Prevención Salud cuál es su </w:t>
      </w:r>
      <w:r w:rsidRPr="000D096B">
        <w:rPr>
          <w:rFonts w:ascii="Times New Roman" w:hAnsi="Times New Roman" w:cs="Times New Roman"/>
          <w:lang w:val="es-ES_tradnl"/>
        </w:rPr>
        <w:t>definición</w:t>
      </w:r>
      <w:r w:rsidR="00195DA9" w:rsidRPr="000D096B">
        <w:rPr>
          <w:rFonts w:ascii="Times New Roman" w:hAnsi="Times New Roman" w:cs="Times New Roman"/>
          <w:lang w:val="es-ES_tradnl"/>
        </w:rPr>
        <w:t xml:space="preserve"> de cliente moroso, dado que un cliente que se encuentre en dich</w:t>
      </w:r>
      <w:r w:rsidRPr="000D096B">
        <w:rPr>
          <w:rFonts w:ascii="Times New Roman" w:hAnsi="Times New Roman" w:cs="Times New Roman"/>
          <w:lang w:val="es-ES_tradnl"/>
        </w:rPr>
        <w:t xml:space="preserve">a situación sumará </w:t>
      </w:r>
      <w:r w:rsidR="004D0017" w:rsidRPr="000D096B">
        <w:rPr>
          <w:rFonts w:ascii="Times New Roman" w:hAnsi="Times New Roman" w:cs="Times New Roman"/>
          <w:lang w:val="es-ES_tradnl"/>
        </w:rPr>
        <w:t>puntos,</w:t>
      </w:r>
      <w:r w:rsidRPr="000D096B">
        <w:rPr>
          <w:rFonts w:ascii="Times New Roman" w:hAnsi="Times New Roman" w:cs="Times New Roman"/>
          <w:lang w:val="es-ES_tradnl"/>
        </w:rPr>
        <w:t xml:space="preserve"> pero</w:t>
      </w:r>
      <w:r w:rsidR="00195DA9" w:rsidRPr="000D096B">
        <w:rPr>
          <w:rFonts w:ascii="Times New Roman" w:hAnsi="Times New Roman" w:cs="Times New Roman"/>
          <w:lang w:val="es-ES_tradnl"/>
        </w:rPr>
        <w:t xml:space="preserve"> no podrá canjear</w:t>
      </w:r>
      <w:r w:rsidRPr="000D096B">
        <w:rPr>
          <w:rFonts w:ascii="Times New Roman" w:hAnsi="Times New Roman" w:cs="Times New Roman"/>
          <w:lang w:val="es-ES_tradnl"/>
        </w:rPr>
        <w:t>los</w:t>
      </w:r>
      <w:r w:rsidR="00195DA9" w:rsidRPr="000D096B">
        <w:rPr>
          <w:rFonts w:ascii="Times New Roman" w:hAnsi="Times New Roman" w:cs="Times New Roman"/>
          <w:lang w:val="es-ES_tradnl"/>
        </w:rPr>
        <w:t xml:space="preserve"> hasta tanto resuelva </w:t>
      </w:r>
      <w:r w:rsidRPr="000D096B">
        <w:rPr>
          <w:rFonts w:ascii="Times New Roman" w:hAnsi="Times New Roman" w:cs="Times New Roman"/>
          <w:lang w:val="es-ES_tradnl"/>
        </w:rPr>
        <w:t>su morosidad</w:t>
      </w:r>
      <w:r w:rsidR="00195DA9" w:rsidRPr="000D096B">
        <w:rPr>
          <w:rFonts w:ascii="Times New Roman" w:hAnsi="Times New Roman" w:cs="Times New Roman"/>
          <w:lang w:val="es-ES_tradnl"/>
        </w:rPr>
        <w:t xml:space="preserve">. </w:t>
      </w:r>
      <w:r w:rsidRPr="000D096B">
        <w:rPr>
          <w:rFonts w:ascii="Times New Roman" w:hAnsi="Times New Roman" w:cs="Times New Roman"/>
          <w:lang w:val="es-ES_tradnl"/>
        </w:rPr>
        <w:t xml:space="preserve">Además de esta definición, luego se deberá establecer una regla de convivencia entre las morosidades de las empresas participantes. </w:t>
      </w:r>
      <w:r w:rsidR="00195DA9" w:rsidRPr="000D096B">
        <w:rPr>
          <w:rFonts w:ascii="Times New Roman" w:hAnsi="Times New Roman" w:cs="Times New Roman"/>
          <w:lang w:val="es-ES_tradnl"/>
        </w:rPr>
        <w:t>Sobre est</w:t>
      </w:r>
      <w:r w:rsidRPr="000D096B">
        <w:rPr>
          <w:rFonts w:ascii="Times New Roman" w:hAnsi="Times New Roman" w:cs="Times New Roman"/>
          <w:lang w:val="es-ES_tradnl"/>
        </w:rPr>
        <w:t>o último</w:t>
      </w:r>
      <w:r w:rsidR="00195DA9" w:rsidRPr="000D096B">
        <w:rPr>
          <w:rFonts w:ascii="Times New Roman" w:hAnsi="Times New Roman" w:cs="Times New Roman"/>
          <w:lang w:val="es-ES_tradnl"/>
        </w:rPr>
        <w:t>, se sugiere implementar una regla en donde lo que prime sea la condición de moroso, es decir, si debe en una empresa, por más de que en la otra no, sea marcado como moroso y no pueda realizar sus canjes.</w:t>
      </w:r>
      <w:r w:rsidR="005A2AB5" w:rsidRPr="000D096B">
        <w:rPr>
          <w:rFonts w:ascii="Times New Roman" w:hAnsi="Times New Roman" w:cs="Times New Roman"/>
          <w:lang w:val="es-ES_tradnl"/>
        </w:rPr>
        <w:t xml:space="preserve"> Para Sancor Seguros, un cliente moroso es un cliente que posee una deuda impaga </w:t>
      </w:r>
      <w:r w:rsidR="0015771E">
        <w:rPr>
          <w:rFonts w:ascii="Times New Roman" w:hAnsi="Times New Roman" w:cs="Times New Roman"/>
          <w:lang w:val="es-ES_tradnl"/>
        </w:rPr>
        <w:t xml:space="preserve">de pólizas vigentes </w:t>
      </w:r>
      <w:r w:rsidR="005A2AB5" w:rsidRPr="000D096B">
        <w:rPr>
          <w:rFonts w:ascii="Times New Roman" w:hAnsi="Times New Roman" w:cs="Times New Roman"/>
          <w:lang w:val="es-ES_tradnl"/>
        </w:rPr>
        <w:t>por más de 60 días, cuyo monto de deuda sea mayor o igual a quinientos pesos ($500), excluyendo de esto a recibos impagos que tengan más de 2 años de vencidos. Por el lado de Prevención Salud, se</w:t>
      </w:r>
      <w:r w:rsidR="00AE71CA">
        <w:rPr>
          <w:rFonts w:ascii="Times New Roman" w:hAnsi="Times New Roman" w:cs="Times New Roman"/>
          <w:lang w:val="es-ES_tradnl"/>
        </w:rPr>
        <w:t xml:space="preserve"> sugiere bloquear del programa a los afiliados que alcancen un nivel de morosidad</w:t>
      </w:r>
      <w:r w:rsidR="005A2AB5" w:rsidRPr="000D096B">
        <w:rPr>
          <w:rFonts w:ascii="Times New Roman" w:hAnsi="Times New Roman" w:cs="Times New Roman"/>
          <w:lang w:val="es-ES_tradnl"/>
        </w:rPr>
        <w:t xml:space="preserve"> </w:t>
      </w:r>
      <w:r w:rsidR="00AE71CA">
        <w:rPr>
          <w:rFonts w:ascii="Times New Roman" w:hAnsi="Times New Roman" w:cs="Times New Roman"/>
          <w:lang w:val="es-ES_tradnl"/>
        </w:rPr>
        <w:t xml:space="preserve">compatible con lo que el </w:t>
      </w:r>
      <w:r w:rsidR="005A2AB5" w:rsidRPr="000D096B">
        <w:rPr>
          <w:rFonts w:ascii="Times New Roman" w:hAnsi="Times New Roman" w:cs="Times New Roman"/>
          <w:lang w:val="es-ES_tradnl"/>
        </w:rPr>
        <w:t xml:space="preserve">negocio </w:t>
      </w:r>
      <w:r w:rsidR="00AE71CA">
        <w:rPr>
          <w:rFonts w:ascii="Times New Roman" w:hAnsi="Times New Roman" w:cs="Times New Roman"/>
          <w:lang w:val="es-ES_tradnl"/>
        </w:rPr>
        <w:t xml:space="preserve">define en </w:t>
      </w:r>
      <w:r w:rsidR="005A2AB5" w:rsidRPr="000D096B">
        <w:rPr>
          <w:rFonts w:ascii="Times New Roman" w:hAnsi="Times New Roman" w:cs="Times New Roman"/>
          <w:lang w:val="es-ES_tradnl"/>
        </w:rPr>
        <w:t>sus procesos internos de cobranza como “mora 3”</w:t>
      </w:r>
      <w:r w:rsidR="000D096B">
        <w:rPr>
          <w:rFonts w:ascii="Times New Roman" w:hAnsi="Times New Roman" w:cs="Times New Roman"/>
          <w:lang w:val="es-ES_tradnl"/>
        </w:rPr>
        <w:t xml:space="preserve">. Este es el </w:t>
      </w:r>
      <w:r w:rsidR="000D096B" w:rsidRPr="000D096B">
        <w:rPr>
          <w:rFonts w:ascii="Times New Roman" w:hAnsi="Times New Roman" w:cs="Times New Roman"/>
          <w:lang w:val="es-ES_tradnl"/>
        </w:rPr>
        <w:t>nivel de morosidad más alto</w:t>
      </w:r>
      <w:r w:rsidR="000D096B">
        <w:rPr>
          <w:rFonts w:ascii="Times New Roman" w:hAnsi="Times New Roman" w:cs="Times New Roman"/>
          <w:lang w:val="es-ES_tradnl"/>
        </w:rPr>
        <w:t xml:space="preserve"> estipulado por el negocio y establece</w:t>
      </w:r>
      <w:r w:rsidR="000D096B" w:rsidRPr="000D096B">
        <w:rPr>
          <w:rFonts w:ascii="Times New Roman" w:hAnsi="Times New Roman" w:cs="Times New Roman"/>
          <w:lang w:val="es-ES_tradnl"/>
        </w:rPr>
        <w:t xml:space="preserve"> que un </w:t>
      </w:r>
      <w:r w:rsidR="000D096B">
        <w:rPr>
          <w:rFonts w:ascii="Times New Roman" w:hAnsi="Times New Roman" w:cs="Times New Roman"/>
          <w:lang w:val="es-ES_tradnl"/>
        </w:rPr>
        <w:t>afiliado</w:t>
      </w:r>
      <w:r w:rsidR="000D096B" w:rsidRPr="000D096B">
        <w:rPr>
          <w:rFonts w:ascii="Times New Roman" w:hAnsi="Times New Roman" w:cs="Times New Roman"/>
          <w:lang w:val="es-ES_tradnl"/>
        </w:rPr>
        <w:t xml:space="preserve"> </w:t>
      </w:r>
      <w:r w:rsidR="000D096B">
        <w:rPr>
          <w:rFonts w:ascii="Times New Roman" w:hAnsi="Times New Roman" w:cs="Times New Roman"/>
          <w:lang w:val="es-ES_tradnl"/>
        </w:rPr>
        <w:t>llegará a este estado</w:t>
      </w:r>
      <w:r w:rsidR="000D096B" w:rsidRPr="000D096B">
        <w:rPr>
          <w:rFonts w:ascii="Times New Roman" w:hAnsi="Times New Roman" w:cs="Times New Roman"/>
          <w:lang w:val="es-ES_tradnl"/>
        </w:rPr>
        <w:t xml:space="preserve"> cuando </w:t>
      </w:r>
      <w:r w:rsidR="000D096B">
        <w:rPr>
          <w:rFonts w:ascii="Times New Roman" w:hAnsi="Times New Roman" w:cs="Times New Roman"/>
          <w:lang w:val="es-ES_tradnl"/>
        </w:rPr>
        <w:t>alcance un total de</w:t>
      </w:r>
      <w:r w:rsidR="000D096B" w:rsidRPr="000D096B">
        <w:rPr>
          <w:rFonts w:ascii="Times New Roman" w:hAnsi="Times New Roman" w:cs="Times New Roman"/>
          <w:lang w:val="es-ES_tradnl"/>
        </w:rPr>
        <w:t xml:space="preserve"> 3 cuotas completas</w:t>
      </w:r>
      <w:r w:rsidR="000D096B">
        <w:rPr>
          <w:rFonts w:ascii="Times New Roman" w:hAnsi="Times New Roman" w:cs="Times New Roman"/>
          <w:lang w:val="es-ES_tradnl"/>
        </w:rPr>
        <w:t xml:space="preserve"> impagas. Para el negocio, el </w:t>
      </w:r>
      <w:r w:rsidR="000D096B" w:rsidRPr="000D096B">
        <w:rPr>
          <w:rFonts w:ascii="Times New Roman" w:hAnsi="Times New Roman" w:cs="Times New Roman"/>
          <w:lang w:val="es-ES_tradnl"/>
        </w:rPr>
        <w:t xml:space="preserve">paso siguiente es la baja por falta de pago </w:t>
      </w:r>
      <w:r w:rsidR="000D096B">
        <w:rPr>
          <w:rFonts w:ascii="Times New Roman" w:hAnsi="Times New Roman" w:cs="Times New Roman"/>
          <w:lang w:val="es-ES_tradnl"/>
        </w:rPr>
        <w:t xml:space="preserve">en los casos de afiliados voluntarios, en tanto que para los afiliados </w:t>
      </w:r>
      <w:r w:rsidR="000D096B" w:rsidRPr="000D096B">
        <w:rPr>
          <w:rFonts w:ascii="Times New Roman" w:hAnsi="Times New Roman" w:cs="Times New Roman"/>
          <w:lang w:val="es-ES_tradnl"/>
        </w:rPr>
        <w:t>obligatorio</w:t>
      </w:r>
      <w:r w:rsidR="000D096B">
        <w:rPr>
          <w:rFonts w:ascii="Times New Roman" w:hAnsi="Times New Roman" w:cs="Times New Roman"/>
          <w:lang w:val="es-ES_tradnl"/>
        </w:rPr>
        <w:t>s</w:t>
      </w:r>
      <w:r w:rsidR="000D096B" w:rsidRPr="000D096B">
        <w:rPr>
          <w:rFonts w:ascii="Times New Roman" w:hAnsi="Times New Roman" w:cs="Times New Roman"/>
          <w:lang w:val="es-ES_tradnl"/>
        </w:rPr>
        <w:t xml:space="preserve"> </w:t>
      </w:r>
      <w:r w:rsidR="000D096B">
        <w:rPr>
          <w:rFonts w:ascii="Times New Roman" w:hAnsi="Times New Roman" w:cs="Times New Roman"/>
          <w:lang w:val="es-ES_tradnl"/>
        </w:rPr>
        <w:t>se produce un cambio de plan, disminuyendo la cobertura contratada al</w:t>
      </w:r>
      <w:r w:rsidR="000D096B" w:rsidRPr="000D096B">
        <w:rPr>
          <w:rFonts w:ascii="Times New Roman" w:hAnsi="Times New Roman" w:cs="Times New Roman"/>
          <w:lang w:val="es-ES_tradnl"/>
        </w:rPr>
        <w:t xml:space="preserve"> plan básico</w:t>
      </w:r>
      <w:r w:rsidR="000D096B">
        <w:rPr>
          <w:rFonts w:ascii="Times New Roman" w:hAnsi="Times New Roman" w:cs="Times New Roman"/>
          <w:lang w:val="es-ES_tradnl"/>
        </w:rPr>
        <w:t>.</w:t>
      </w:r>
      <w:r w:rsidR="00AE71CA">
        <w:rPr>
          <w:rFonts w:ascii="Times New Roman" w:hAnsi="Times New Roman" w:cs="Times New Roman"/>
          <w:lang w:val="es-ES_tradnl"/>
        </w:rPr>
        <w:t xml:space="preserve"> Asimismo, y dada la sugerencia, para </w:t>
      </w:r>
      <w:r w:rsidR="000D096B">
        <w:rPr>
          <w:rFonts w:ascii="Times New Roman" w:hAnsi="Times New Roman" w:cs="Times New Roman"/>
          <w:lang w:val="es-ES_tradnl"/>
        </w:rPr>
        <w:t xml:space="preserve">el programa </w:t>
      </w:r>
      <w:r w:rsidR="00AE71CA">
        <w:rPr>
          <w:rFonts w:ascii="Times New Roman" w:hAnsi="Times New Roman" w:cs="Times New Roman"/>
          <w:lang w:val="es-ES_tradnl"/>
        </w:rPr>
        <w:t>se traduciría en inactivar la cuenta.</w:t>
      </w:r>
    </w:p>
    <w:p w14:paraId="75DE59E2" w14:textId="77777777" w:rsidR="000D096B" w:rsidRPr="000D096B" w:rsidRDefault="000D096B" w:rsidP="00817CE7">
      <w:pPr>
        <w:spacing w:line="480" w:lineRule="auto"/>
        <w:jc w:val="both"/>
        <w:rPr>
          <w:rFonts w:ascii="Times New Roman" w:hAnsi="Times New Roman" w:cs="Times New Roman"/>
          <w:lang w:val="es-ES_tradnl"/>
        </w:rPr>
      </w:pPr>
    </w:p>
    <w:p w14:paraId="3266829F" w14:textId="77777777" w:rsidR="00C6496A" w:rsidRDefault="002A5340" w:rsidP="00817CE7">
      <w:pPr>
        <w:pStyle w:val="ListParagraph"/>
        <w:numPr>
          <w:ilvl w:val="0"/>
          <w:numId w:val="2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Equivalencia y unificación del proceso de suma de puntos mensual:</w:t>
      </w:r>
      <w:r w:rsidR="00595241" w:rsidRPr="00114CC1">
        <w:rPr>
          <w:rFonts w:ascii="Times New Roman" w:hAnsi="Times New Roman" w:cs="Times New Roman"/>
          <w:lang w:val="es-ES_tradnl"/>
        </w:rPr>
        <w:t xml:space="preserve"> este es el punto no tecnológico más complejo de analizar. Se trata de resolver la ecuación de generar un sistema de premiación equitativo y equilibrado entre dos empresas con lógicas de negocio completamente distintas. En Sancor Seguros se busca premiar a quiénes más seguros tengan contratados y más prima paguen mensualmente; por el contrario, en Prevención Salud si bien existen planes más altos y con mayores prestaciones (y por ende costo) la lógica del negocio es captar a un segmento joven que paga menos pero es el más atractivo, </w:t>
      </w:r>
      <w:r w:rsidR="005F5B57">
        <w:rPr>
          <w:rFonts w:ascii="Times New Roman" w:hAnsi="Times New Roman" w:cs="Times New Roman"/>
          <w:lang w:val="es-ES_tradnl"/>
        </w:rPr>
        <w:t xml:space="preserve">por lo que </w:t>
      </w:r>
      <w:r w:rsidR="00595241" w:rsidRPr="00114CC1">
        <w:rPr>
          <w:rFonts w:ascii="Times New Roman" w:hAnsi="Times New Roman" w:cs="Times New Roman"/>
          <w:lang w:val="es-ES_tradnl"/>
        </w:rPr>
        <w:t xml:space="preserve">aplicar costos más elevados a aquellos clientes menos apetecibles que generalmente son de mayor edad o que por preexistencias ingresan a la prepaga con costos mensuales mucho más elevados. La sugerencia para este punto es la de equilibrar la sumatoria de puntos en función a los indicadores de distribución de la </w:t>
      </w:r>
      <w:r w:rsidR="005F5B57">
        <w:rPr>
          <w:rFonts w:ascii="Times New Roman" w:hAnsi="Times New Roman" w:cs="Times New Roman"/>
          <w:lang w:val="es-ES_tradnl"/>
        </w:rPr>
        <w:t>facturación</w:t>
      </w:r>
      <w:r w:rsidR="00595241" w:rsidRPr="00114CC1">
        <w:rPr>
          <w:rFonts w:ascii="Times New Roman" w:hAnsi="Times New Roman" w:cs="Times New Roman"/>
          <w:lang w:val="es-ES_tradnl"/>
        </w:rPr>
        <w:t xml:space="preserve"> de los clientes de ambas empresas, es decir, generar una equivalencia sobre los perfiles modelos de clientes, los perfiles estándar, y luego desde allí escalar el modelo</w:t>
      </w:r>
      <w:r w:rsidR="00A33982" w:rsidRPr="00114CC1">
        <w:rPr>
          <w:rFonts w:ascii="Times New Roman" w:hAnsi="Times New Roman" w:cs="Times New Roman"/>
          <w:lang w:val="es-ES_tradnl"/>
        </w:rPr>
        <w:t xml:space="preserve"> para seguir incentivando en el caso de Sancor Seguros la contratación de más seguros y en Prevención Salud de planes más elevados</w:t>
      </w:r>
      <w:r w:rsidR="00595241" w:rsidRPr="00114CC1">
        <w:rPr>
          <w:rFonts w:ascii="Times New Roman" w:hAnsi="Times New Roman" w:cs="Times New Roman"/>
          <w:lang w:val="es-ES_tradnl"/>
        </w:rPr>
        <w:t xml:space="preserve">. </w:t>
      </w:r>
    </w:p>
    <w:p w14:paraId="02A7CAD2" w14:textId="5847245B" w:rsidR="002A5340" w:rsidRPr="005F5B57" w:rsidRDefault="00595241" w:rsidP="00C6496A">
      <w:pPr>
        <w:pStyle w:val="ListParagraph"/>
        <w:spacing w:line="480" w:lineRule="auto"/>
        <w:ind w:left="0"/>
        <w:jc w:val="both"/>
        <w:rPr>
          <w:rFonts w:ascii="Times New Roman" w:hAnsi="Times New Roman" w:cs="Times New Roman"/>
          <w:lang w:val="es-ES_tradnl"/>
        </w:rPr>
      </w:pPr>
      <w:r w:rsidRPr="005F5B57">
        <w:rPr>
          <w:rFonts w:ascii="Times New Roman" w:hAnsi="Times New Roman" w:cs="Times New Roman"/>
          <w:lang w:val="es-ES_tradnl"/>
        </w:rPr>
        <w:t xml:space="preserve">El cliente individuo estándar de Sancor Seguros </w:t>
      </w:r>
      <w:r w:rsidR="00C128D8" w:rsidRPr="005F5B57">
        <w:rPr>
          <w:rFonts w:ascii="Times New Roman" w:hAnsi="Times New Roman" w:cs="Times New Roman"/>
          <w:lang w:val="es-ES_tradnl"/>
        </w:rPr>
        <w:t>paga primas mensuales promedio de $</w:t>
      </w:r>
      <w:r w:rsidR="00277BDD">
        <w:rPr>
          <w:rFonts w:ascii="Times New Roman" w:hAnsi="Times New Roman" w:cs="Times New Roman"/>
          <w:lang w:val="es-ES_tradnl"/>
        </w:rPr>
        <w:t>8</w:t>
      </w:r>
      <w:r w:rsidR="00C128D8" w:rsidRPr="005F5B57">
        <w:rPr>
          <w:rFonts w:ascii="Times New Roman" w:hAnsi="Times New Roman" w:cs="Times New Roman"/>
          <w:lang w:val="es-ES_tradnl"/>
        </w:rPr>
        <w:t>.</w:t>
      </w:r>
      <w:r w:rsidR="00277BDD">
        <w:rPr>
          <w:rFonts w:ascii="Times New Roman" w:hAnsi="Times New Roman" w:cs="Times New Roman"/>
          <w:lang w:val="es-ES_tradnl"/>
        </w:rPr>
        <w:t>0</w:t>
      </w:r>
      <w:r w:rsidR="00C128D8" w:rsidRPr="005F5B57">
        <w:rPr>
          <w:rFonts w:ascii="Times New Roman" w:hAnsi="Times New Roman" w:cs="Times New Roman"/>
          <w:lang w:val="es-ES_tradnl"/>
        </w:rPr>
        <w:t xml:space="preserve">00. Es un cliente que </w:t>
      </w:r>
      <w:r w:rsidRPr="005F5B57">
        <w:rPr>
          <w:rFonts w:ascii="Times New Roman" w:hAnsi="Times New Roman" w:cs="Times New Roman"/>
          <w:lang w:val="es-ES_tradnl"/>
        </w:rPr>
        <w:t xml:space="preserve">posee contratado un seguro de automotor, con una cobertura intermedia (AutoMax 3 o Premium), </w:t>
      </w:r>
      <w:r w:rsidR="00C128D8" w:rsidRPr="005F5B57">
        <w:rPr>
          <w:rFonts w:ascii="Times New Roman" w:hAnsi="Times New Roman" w:cs="Times New Roman"/>
          <w:lang w:val="es-ES_tradnl"/>
        </w:rPr>
        <w:t>a</w:t>
      </w:r>
      <w:r w:rsidRPr="005F5B57">
        <w:rPr>
          <w:rFonts w:ascii="Times New Roman" w:hAnsi="Times New Roman" w:cs="Times New Roman"/>
          <w:lang w:val="es-ES_tradnl"/>
        </w:rPr>
        <w:t xml:space="preserve"> </w:t>
      </w:r>
      <w:r w:rsidR="00C128D8" w:rsidRPr="005F5B57">
        <w:rPr>
          <w:rFonts w:ascii="Times New Roman" w:hAnsi="Times New Roman" w:cs="Times New Roman"/>
          <w:lang w:val="es-ES_tradnl"/>
        </w:rPr>
        <w:t>lo que se</w:t>
      </w:r>
      <w:r w:rsidRPr="005F5B57">
        <w:rPr>
          <w:rFonts w:ascii="Times New Roman" w:hAnsi="Times New Roman" w:cs="Times New Roman"/>
          <w:lang w:val="es-ES_tradnl"/>
        </w:rPr>
        <w:t xml:space="preserve"> le debe sumar la cobertura de Accidentes Personales que </w:t>
      </w:r>
      <w:r w:rsidR="00C128D8" w:rsidRPr="005F5B57">
        <w:rPr>
          <w:rFonts w:ascii="Times New Roman" w:hAnsi="Times New Roman" w:cs="Times New Roman"/>
          <w:lang w:val="es-ES_tradnl"/>
        </w:rPr>
        <w:t xml:space="preserve">se adicional al seguro de automotor. </w:t>
      </w:r>
      <w:r w:rsidR="005F5B57">
        <w:rPr>
          <w:rFonts w:ascii="Times New Roman" w:hAnsi="Times New Roman" w:cs="Times New Roman"/>
          <w:lang w:val="es-ES_tradnl"/>
        </w:rPr>
        <w:t>En términos generales, e</w:t>
      </w:r>
      <w:r w:rsidR="00C128D8" w:rsidRPr="005F5B57">
        <w:rPr>
          <w:rFonts w:ascii="Times New Roman" w:hAnsi="Times New Roman" w:cs="Times New Roman"/>
          <w:lang w:val="es-ES_tradnl"/>
        </w:rPr>
        <w:t>sta prima promedio se ve apenas influenciada por una tasa de contratación intermedia de seguros de Combinado Familiar</w:t>
      </w:r>
      <w:r w:rsidR="005F5B57">
        <w:rPr>
          <w:rFonts w:ascii="Times New Roman" w:hAnsi="Times New Roman" w:cs="Times New Roman"/>
          <w:lang w:val="es-ES_tradnl"/>
        </w:rPr>
        <w:t xml:space="preserve"> por lo que e</w:t>
      </w:r>
      <w:r w:rsidR="00C128D8" w:rsidRPr="005F5B57">
        <w:rPr>
          <w:rFonts w:ascii="Times New Roman" w:hAnsi="Times New Roman" w:cs="Times New Roman"/>
          <w:lang w:val="es-ES_tradnl"/>
        </w:rPr>
        <w:t>st</w:t>
      </w:r>
      <w:r w:rsidR="005F5B57">
        <w:rPr>
          <w:rFonts w:ascii="Times New Roman" w:hAnsi="Times New Roman" w:cs="Times New Roman"/>
          <w:lang w:val="es-ES_tradnl"/>
        </w:rPr>
        <w:t>e</w:t>
      </w:r>
      <w:r w:rsidR="00C128D8" w:rsidRPr="005F5B57">
        <w:rPr>
          <w:rFonts w:ascii="Times New Roman" w:hAnsi="Times New Roman" w:cs="Times New Roman"/>
          <w:lang w:val="es-ES_tradnl"/>
        </w:rPr>
        <w:t xml:space="preserve"> </w:t>
      </w:r>
      <w:r w:rsidR="005F5B57">
        <w:rPr>
          <w:rFonts w:ascii="Times New Roman" w:hAnsi="Times New Roman" w:cs="Times New Roman"/>
          <w:lang w:val="es-ES_tradnl"/>
        </w:rPr>
        <w:t>sería el</w:t>
      </w:r>
      <w:r w:rsidR="00C128D8" w:rsidRPr="005F5B57">
        <w:rPr>
          <w:rFonts w:ascii="Times New Roman" w:hAnsi="Times New Roman" w:cs="Times New Roman"/>
          <w:lang w:val="es-ES_tradnl"/>
        </w:rPr>
        <w:t xml:space="preserve"> arquetipo básico de cliente</w:t>
      </w:r>
      <w:r w:rsidR="005F5B57">
        <w:rPr>
          <w:rFonts w:ascii="Times New Roman" w:hAnsi="Times New Roman" w:cs="Times New Roman"/>
          <w:lang w:val="es-ES_tradnl"/>
        </w:rPr>
        <w:t xml:space="preserve"> de Sancor Seguros</w:t>
      </w:r>
      <w:r w:rsidR="00C128D8" w:rsidRPr="005F5B57">
        <w:rPr>
          <w:rFonts w:ascii="Times New Roman" w:hAnsi="Times New Roman" w:cs="Times New Roman"/>
          <w:lang w:val="es-ES_tradnl"/>
        </w:rPr>
        <w:t xml:space="preserve">. Con la regla actual del programa, un cliente de Sancor </w:t>
      </w:r>
      <w:r w:rsidR="00277BDD">
        <w:rPr>
          <w:rFonts w:ascii="Times New Roman" w:hAnsi="Times New Roman" w:cs="Times New Roman"/>
          <w:lang w:val="es-ES_tradnl"/>
        </w:rPr>
        <w:t>S</w:t>
      </w:r>
      <w:r w:rsidR="00C128D8" w:rsidRPr="005F5B57">
        <w:rPr>
          <w:rFonts w:ascii="Times New Roman" w:hAnsi="Times New Roman" w:cs="Times New Roman"/>
          <w:lang w:val="es-ES_tradnl"/>
        </w:rPr>
        <w:t xml:space="preserve">eguros suma 20 puntos por cada peso ($1) de premio que paga, por lo que podemos decir que, en promedio, un cliente de Sancor Seguros suma </w:t>
      </w:r>
      <w:r w:rsidR="00277BDD">
        <w:rPr>
          <w:rFonts w:ascii="Times New Roman" w:hAnsi="Times New Roman" w:cs="Times New Roman"/>
          <w:lang w:val="es-ES_tradnl"/>
        </w:rPr>
        <w:t>400 puntos</w:t>
      </w:r>
      <w:r w:rsidR="00C128D8" w:rsidRPr="005F5B57">
        <w:rPr>
          <w:rFonts w:ascii="Times New Roman" w:hAnsi="Times New Roman" w:cs="Times New Roman"/>
          <w:lang w:val="es-ES_tradnl"/>
        </w:rPr>
        <w:t xml:space="preserve"> por mes. Obviamente hay casos de clientes con perfiles de contratación distintos que estén fuera de la media, pero este análisis podría aplicar a la mayoría de la base de clientes individuos de Sancor Seguros. En paralelo, analizando la estructura de la cartera de clientes de Prevención Salud, vemos que el 70% de su base contrata su plan A2, teniendo un promedio general de 2 capitas por plan. En base a este análisis,</w:t>
      </w:r>
      <w:r w:rsidR="00A33982" w:rsidRPr="005F5B57">
        <w:rPr>
          <w:rFonts w:ascii="Times New Roman" w:hAnsi="Times New Roman" w:cs="Times New Roman"/>
          <w:lang w:val="es-ES_tradnl"/>
        </w:rPr>
        <w:t xml:space="preserve"> y sin entrar en análisis económicos sobre factores como el monto abonado</w:t>
      </w:r>
      <w:r w:rsidR="005F4B51">
        <w:rPr>
          <w:rFonts w:ascii="Times New Roman" w:hAnsi="Times New Roman" w:cs="Times New Roman"/>
          <w:lang w:val="es-ES_tradnl"/>
        </w:rPr>
        <w:t xml:space="preserve"> o la rentabilidad del negocio</w:t>
      </w:r>
      <w:r w:rsidR="00A33982" w:rsidRPr="005F5B57">
        <w:rPr>
          <w:rFonts w:ascii="Times New Roman" w:hAnsi="Times New Roman" w:cs="Times New Roman"/>
          <w:lang w:val="es-ES_tradnl"/>
        </w:rPr>
        <w:t>,</w:t>
      </w:r>
      <w:r w:rsidR="00C128D8" w:rsidRPr="005F5B57">
        <w:rPr>
          <w:rFonts w:ascii="Times New Roman" w:hAnsi="Times New Roman" w:cs="Times New Roman"/>
          <w:lang w:val="es-ES_tradnl"/>
        </w:rPr>
        <w:t xml:space="preserve"> se sugiere aplicar para Prevención Salud la siguiente lógica de sumatoria de puntos: otorgar puntos por cada cápita del plan (potenciando de este modo la incorporación de planes familiares), asignando a la cápita del plan A2 un monto fijo de puntos mensuales que será de </w:t>
      </w:r>
      <w:r w:rsidR="00277BDD">
        <w:rPr>
          <w:rFonts w:ascii="Times New Roman" w:hAnsi="Times New Roman" w:cs="Times New Roman"/>
          <w:lang w:val="es-ES_tradnl"/>
        </w:rPr>
        <w:t>15</w:t>
      </w:r>
      <w:r w:rsidR="00A33982" w:rsidRPr="005F5B57">
        <w:rPr>
          <w:rFonts w:ascii="Times New Roman" w:hAnsi="Times New Roman" w:cs="Times New Roman"/>
          <w:lang w:val="es-ES_tradnl"/>
        </w:rPr>
        <w:t xml:space="preserve">0, </w:t>
      </w:r>
      <w:r w:rsidR="00277BDD">
        <w:rPr>
          <w:rFonts w:ascii="Times New Roman" w:hAnsi="Times New Roman" w:cs="Times New Roman"/>
          <w:lang w:val="es-ES_tradnl"/>
        </w:rPr>
        <w:t xml:space="preserve">lo que significa </w:t>
      </w:r>
      <w:r w:rsidR="00C128D8" w:rsidRPr="005F5B57">
        <w:rPr>
          <w:rFonts w:ascii="Times New Roman" w:hAnsi="Times New Roman" w:cs="Times New Roman"/>
          <w:lang w:val="es-ES_tradnl"/>
        </w:rPr>
        <w:t xml:space="preserve">la mitad de los </w:t>
      </w:r>
      <w:r w:rsidR="00277BDD">
        <w:rPr>
          <w:rFonts w:ascii="Times New Roman" w:hAnsi="Times New Roman" w:cs="Times New Roman"/>
          <w:lang w:val="es-ES_tradnl"/>
        </w:rPr>
        <w:t>4</w:t>
      </w:r>
      <w:r w:rsidR="00A33982" w:rsidRPr="005F5B57">
        <w:rPr>
          <w:rFonts w:ascii="Times New Roman" w:hAnsi="Times New Roman" w:cs="Times New Roman"/>
          <w:lang w:val="es-ES_tradnl"/>
        </w:rPr>
        <w:t>00</w:t>
      </w:r>
      <w:r w:rsidR="00C128D8" w:rsidRPr="005F5B57">
        <w:rPr>
          <w:rFonts w:ascii="Times New Roman" w:hAnsi="Times New Roman" w:cs="Times New Roman"/>
          <w:lang w:val="es-ES_tradnl"/>
        </w:rPr>
        <w:t xml:space="preserve"> promedio que genera Sancor Seguros</w:t>
      </w:r>
      <w:r w:rsidR="00277BDD">
        <w:rPr>
          <w:rFonts w:ascii="Times New Roman" w:hAnsi="Times New Roman" w:cs="Times New Roman"/>
          <w:lang w:val="es-ES_tradnl"/>
        </w:rPr>
        <w:t xml:space="preserve"> con una reducción de 50 puntos</w:t>
      </w:r>
      <w:r w:rsidR="005F4B51">
        <w:rPr>
          <w:rFonts w:ascii="Times New Roman" w:hAnsi="Times New Roman" w:cs="Times New Roman"/>
          <w:lang w:val="es-ES_tradnl"/>
        </w:rPr>
        <w:t>.</w:t>
      </w:r>
      <w:r w:rsidR="00A33982" w:rsidRPr="005F5B57">
        <w:rPr>
          <w:rFonts w:ascii="Times New Roman" w:hAnsi="Times New Roman" w:cs="Times New Roman"/>
          <w:lang w:val="es-ES_tradnl"/>
        </w:rPr>
        <w:t xml:space="preserve"> </w:t>
      </w:r>
      <w:r w:rsidR="005F4B51">
        <w:rPr>
          <w:rFonts w:ascii="Times New Roman" w:hAnsi="Times New Roman" w:cs="Times New Roman"/>
          <w:lang w:val="es-ES_tradnl"/>
        </w:rPr>
        <w:t xml:space="preserve">Para continuar desarrollando la lógica, se deberá </w:t>
      </w:r>
      <w:r w:rsidR="00C128D8" w:rsidRPr="005F5B57">
        <w:rPr>
          <w:rFonts w:ascii="Times New Roman" w:hAnsi="Times New Roman" w:cs="Times New Roman"/>
          <w:lang w:val="es-ES_tradnl"/>
        </w:rPr>
        <w:t>escala</w:t>
      </w:r>
      <w:r w:rsidR="005F4B51">
        <w:rPr>
          <w:rFonts w:ascii="Times New Roman" w:hAnsi="Times New Roman" w:cs="Times New Roman"/>
          <w:lang w:val="es-ES_tradnl"/>
        </w:rPr>
        <w:t>r</w:t>
      </w:r>
      <w:r w:rsidR="00A33982" w:rsidRPr="005F5B57">
        <w:rPr>
          <w:rFonts w:ascii="Times New Roman" w:hAnsi="Times New Roman" w:cs="Times New Roman"/>
          <w:lang w:val="es-ES_tradnl"/>
        </w:rPr>
        <w:t xml:space="preserve"> </w:t>
      </w:r>
      <w:r w:rsidR="00C128D8" w:rsidRPr="005F5B57">
        <w:rPr>
          <w:rFonts w:ascii="Times New Roman" w:hAnsi="Times New Roman" w:cs="Times New Roman"/>
          <w:lang w:val="es-ES_tradnl"/>
        </w:rPr>
        <w:t>esta suma de puntos de manera fija para planes superiores</w:t>
      </w:r>
      <w:r w:rsidR="00A33982" w:rsidRPr="005F5B57">
        <w:rPr>
          <w:rFonts w:ascii="Times New Roman" w:hAnsi="Times New Roman" w:cs="Times New Roman"/>
          <w:lang w:val="es-ES_tradnl"/>
        </w:rPr>
        <w:t>, por ejemplo, de a 25 o 50 puntos por plan a fin de premiar e incentivar también la contratación de planes más elevados</w:t>
      </w:r>
      <w:r w:rsidR="005F4B51">
        <w:rPr>
          <w:rFonts w:ascii="Times New Roman" w:hAnsi="Times New Roman" w:cs="Times New Roman"/>
          <w:lang w:val="es-ES_tradnl"/>
        </w:rPr>
        <w:t>, con bonus sobre las contrataciones en función a la edad del contratante como herramienta de desarrollo comercial.</w:t>
      </w:r>
      <w:r w:rsidR="00277BDD">
        <w:rPr>
          <w:rFonts w:ascii="Times New Roman" w:hAnsi="Times New Roman" w:cs="Times New Roman"/>
          <w:lang w:val="es-ES_tradnl"/>
        </w:rPr>
        <w:t xml:space="preserve"> Este escalado varía de acuerdo a los costos que significan el cambio de plan.</w:t>
      </w:r>
    </w:p>
    <w:p w14:paraId="4380FCE5" w14:textId="77777777" w:rsidR="00D47C37" w:rsidRPr="00114CC1" w:rsidRDefault="00D47C37" w:rsidP="00817CE7">
      <w:pPr>
        <w:spacing w:line="480" w:lineRule="auto"/>
        <w:jc w:val="both"/>
        <w:rPr>
          <w:rFonts w:ascii="Times New Roman" w:hAnsi="Times New Roman" w:cs="Times New Roman"/>
          <w:u w:val="single"/>
          <w:lang w:val="es-ES_tradnl"/>
        </w:rPr>
      </w:pPr>
    </w:p>
    <w:p w14:paraId="71B6CF63" w14:textId="325CF6DE" w:rsidR="00BD7C51" w:rsidRPr="00114CC1" w:rsidRDefault="00BD7C51" w:rsidP="00817CE7">
      <w:pPr>
        <w:spacing w:line="480" w:lineRule="auto"/>
        <w:jc w:val="both"/>
        <w:rPr>
          <w:rFonts w:ascii="Times New Roman" w:hAnsi="Times New Roman" w:cs="Times New Roman"/>
          <w:u w:val="single"/>
          <w:lang w:val="es-ES_tradnl"/>
        </w:rPr>
      </w:pPr>
      <w:r w:rsidRPr="00114CC1">
        <w:rPr>
          <w:rFonts w:ascii="Times New Roman" w:hAnsi="Times New Roman" w:cs="Times New Roman"/>
          <w:u w:val="single"/>
          <w:lang w:val="es-ES_tradnl"/>
        </w:rPr>
        <w:t xml:space="preserve">Integración de </w:t>
      </w:r>
      <w:r w:rsidR="00F96AA2" w:rsidRPr="00114CC1">
        <w:rPr>
          <w:rFonts w:ascii="Times New Roman" w:hAnsi="Times New Roman" w:cs="Times New Roman"/>
          <w:u w:val="single"/>
          <w:lang w:val="es-ES_tradnl"/>
        </w:rPr>
        <w:t>Banco del Sol</w:t>
      </w:r>
      <w:r w:rsidRPr="00114CC1">
        <w:rPr>
          <w:rFonts w:ascii="Times New Roman" w:hAnsi="Times New Roman" w:cs="Times New Roman"/>
          <w:u w:val="single"/>
          <w:lang w:val="es-ES_tradnl"/>
        </w:rPr>
        <w:t xml:space="preserve"> al programa</w:t>
      </w:r>
    </w:p>
    <w:p w14:paraId="10E4D357" w14:textId="77777777" w:rsidR="00D47C37" w:rsidRPr="00114CC1" w:rsidRDefault="00D47C37" w:rsidP="00817CE7">
      <w:pPr>
        <w:spacing w:line="480" w:lineRule="auto"/>
        <w:jc w:val="both"/>
        <w:rPr>
          <w:rFonts w:ascii="Times New Roman" w:hAnsi="Times New Roman" w:cs="Times New Roman"/>
          <w:u w:val="single"/>
          <w:lang w:val="es-ES_tradnl"/>
        </w:rPr>
      </w:pPr>
    </w:p>
    <w:p w14:paraId="4C3131DB" w14:textId="535757CB" w:rsidR="00485E29" w:rsidRPr="00114CC1" w:rsidRDefault="00485E2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Esta integración es que la que se considera como de meno</w:t>
      </w:r>
      <w:r w:rsidR="00BE1A83">
        <w:rPr>
          <w:rFonts w:ascii="Times New Roman" w:hAnsi="Times New Roman" w:cs="Times New Roman"/>
          <w:lang w:val="es-ES_tradnl"/>
        </w:rPr>
        <w:t>r</w:t>
      </w:r>
      <w:r w:rsidRPr="00114CC1">
        <w:rPr>
          <w:rFonts w:ascii="Times New Roman" w:hAnsi="Times New Roman" w:cs="Times New Roman"/>
          <w:lang w:val="es-ES_tradnl"/>
        </w:rPr>
        <w:t xml:space="preserve"> complejidad, producto de que no requiere del involucramiento de los sistemas del Grupo Sancor Seguros para generar desarrollos y tampoco en gran medida los equipos de tecnología del Banco del Sol</w:t>
      </w:r>
      <w:r w:rsidR="00BE1A83">
        <w:rPr>
          <w:rFonts w:ascii="Times New Roman" w:hAnsi="Times New Roman" w:cs="Times New Roman"/>
          <w:lang w:val="es-ES_tradnl"/>
        </w:rPr>
        <w:t>, que se encuentran con necesidades prioritarias de</w:t>
      </w:r>
      <w:r w:rsidR="007236F4">
        <w:rPr>
          <w:rFonts w:ascii="Times New Roman" w:hAnsi="Times New Roman" w:cs="Times New Roman"/>
          <w:lang w:val="es-ES_tradnl"/>
        </w:rPr>
        <w:t xml:space="preserve"> su</w:t>
      </w:r>
      <w:r w:rsidR="00BE1A83">
        <w:rPr>
          <w:rFonts w:ascii="Times New Roman" w:hAnsi="Times New Roman" w:cs="Times New Roman"/>
          <w:lang w:val="es-ES_tradnl"/>
        </w:rPr>
        <w:t xml:space="preserve"> negocio</w:t>
      </w:r>
      <w:r w:rsidRPr="00114CC1">
        <w:rPr>
          <w:rFonts w:ascii="Times New Roman" w:hAnsi="Times New Roman" w:cs="Times New Roman"/>
          <w:lang w:val="es-ES_tradnl"/>
        </w:rPr>
        <w:t>. En este espacio se sugiere la integración de software de administración del programa con una pasarela de pagos que permita gestionar el cobro de los canjes por medio de la web del programa, pudiendo así incorporar esta modalidad para que los clientes accedan a los productos</w:t>
      </w:r>
      <w:r w:rsidR="00BE1A83">
        <w:rPr>
          <w:rFonts w:ascii="Times New Roman" w:hAnsi="Times New Roman" w:cs="Times New Roman"/>
          <w:lang w:val="es-ES_tradnl"/>
        </w:rPr>
        <w:t xml:space="preserve"> combinando puntos de su cuenta corriente con dinero de sus cuentas</w:t>
      </w:r>
      <w:r w:rsidR="007236F4">
        <w:rPr>
          <w:rFonts w:ascii="Times New Roman" w:hAnsi="Times New Roman" w:cs="Times New Roman"/>
          <w:lang w:val="es-ES_tradnl"/>
        </w:rPr>
        <w:t xml:space="preserve"> particulares</w:t>
      </w:r>
      <w:r w:rsidRPr="00114CC1">
        <w:rPr>
          <w:rFonts w:ascii="Times New Roman" w:hAnsi="Times New Roman" w:cs="Times New Roman"/>
          <w:lang w:val="es-ES_tradnl"/>
        </w:rPr>
        <w:t xml:space="preserve">. </w:t>
      </w:r>
    </w:p>
    <w:p w14:paraId="7776D4FB" w14:textId="77777777" w:rsidR="00485E29" w:rsidRPr="00114CC1" w:rsidRDefault="00485E29" w:rsidP="00817CE7">
      <w:pPr>
        <w:spacing w:line="480" w:lineRule="auto"/>
        <w:jc w:val="both"/>
        <w:rPr>
          <w:rFonts w:ascii="Times New Roman" w:hAnsi="Times New Roman" w:cs="Times New Roman"/>
          <w:lang w:val="es-ES_tradnl"/>
        </w:rPr>
      </w:pPr>
    </w:p>
    <w:p w14:paraId="32B6B33C" w14:textId="2F93B38A" w:rsidR="00485E29" w:rsidRPr="00114CC1" w:rsidRDefault="00485E2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Como se mencionó con anterioridad, </w:t>
      </w:r>
      <w:r w:rsidR="00D47C37" w:rsidRPr="00114CC1">
        <w:rPr>
          <w:rFonts w:ascii="Times New Roman" w:hAnsi="Times New Roman" w:cs="Times New Roman"/>
          <w:lang w:val="es-ES_tradnl"/>
        </w:rPr>
        <w:t>incorporar al sistema de canjes la funcionalidad “puntos + pesos ($)”</w:t>
      </w:r>
      <w:r w:rsidRPr="00114CC1">
        <w:rPr>
          <w:rFonts w:ascii="Times New Roman" w:hAnsi="Times New Roman" w:cs="Times New Roman"/>
          <w:lang w:val="es-ES_tradnl"/>
        </w:rPr>
        <w:t xml:space="preserve"> buscará brindar al cliente una herramienta para</w:t>
      </w:r>
      <w:r w:rsidR="00D47C37" w:rsidRPr="00114CC1">
        <w:rPr>
          <w:rFonts w:ascii="Times New Roman" w:hAnsi="Times New Roman" w:cs="Times New Roman"/>
          <w:lang w:val="es-ES_tradnl"/>
        </w:rPr>
        <w:t xml:space="preserve"> que</w:t>
      </w:r>
      <w:r w:rsidRPr="00114CC1">
        <w:rPr>
          <w:rFonts w:ascii="Times New Roman" w:hAnsi="Times New Roman" w:cs="Times New Roman"/>
          <w:lang w:val="es-ES_tradnl"/>
        </w:rPr>
        <w:t xml:space="preserve">, en caso de que quiera un </w:t>
      </w:r>
      <w:r w:rsidR="004D0017" w:rsidRPr="00114CC1">
        <w:rPr>
          <w:rFonts w:ascii="Times New Roman" w:hAnsi="Times New Roman" w:cs="Times New Roman"/>
          <w:lang w:val="es-ES_tradnl"/>
        </w:rPr>
        <w:t>premio,</w:t>
      </w:r>
      <w:r w:rsidRPr="00114CC1">
        <w:rPr>
          <w:rFonts w:ascii="Times New Roman" w:hAnsi="Times New Roman" w:cs="Times New Roman"/>
          <w:lang w:val="es-ES_tradnl"/>
        </w:rPr>
        <w:t xml:space="preserve"> pero no lo alcance con sus puntos y no desee esperar a acumularlos, pueda abonar </w:t>
      </w:r>
      <w:r w:rsidR="00D47C37" w:rsidRPr="00114CC1">
        <w:rPr>
          <w:rFonts w:ascii="Times New Roman" w:hAnsi="Times New Roman" w:cs="Times New Roman"/>
          <w:lang w:val="es-ES_tradnl"/>
        </w:rPr>
        <w:t xml:space="preserve">un porcentaje de este en dinero. </w:t>
      </w:r>
      <w:r w:rsidRPr="00114CC1">
        <w:rPr>
          <w:rFonts w:ascii="Times New Roman" w:hAnsi="Times New Roman" w:cs="Times New Roman"/>
          <w:lang w:val="es-ES_tradnl"/>
        </w:rPr>
        <w:t xml:space="preserve">El objetivo principal de esta </w:t>
      </w:r>
      <w:r w:rsidR="00BE1A83">
        <w:rPr>
          <w:rFonts w:ascii="Times New Roman" w:hAnsi="Times New Roman" w:cs="Times New Roman"/>
          <w:lang w:val="es-ES_tradnl"/>
        </w:rPr>
        <w:t>modalidad</w:t>
      </w:r>
      <w:r w:rsidRPr="00114CC1">
        <w:rPr>
          <w:rFonts w:ascii="Times New Roman" w:hAnsi="Times New Roman" w:cs="Times New Roman"/>
          <w:lang w:val="es-ES_tradnl"/>
        </w:rPr>
        <w:t xml:space="preserve">, más allá de </w:t>
      </w:r>
      <w:r w:rsidR="00D47C37" w:rsidRPr="00114CC1">
        <w:rPr>
          <w:rFonts w:ascii="Times New Roman" w:hAnsi="Times New Roman" w:cs="Times New Roman"/>
          <w:lang w:val="es-ES_tradnl"/>
        </w:rPr>
        <w:t>mejorar la tasa de canjes</w:t>
      </w:r>
      <w:r w:rsidRPr="00114CC1">
        <w:rPr>
          <w:rFonts w:ascii="Times New Roman" w:hAnsi="Times New Roman" w:cs="Times New Roman"/>
          <w:lang w:val="es-ES_tradnl"/>
        </w:rPr>
        <w:t>, es el de incorporar</w:t>
      </w:r>
      <w:r w:rsidR="00D47C37" w:rsidRPr="00114CC1">
        <w:rPr>
          <w:rFonts w:ascii="Times New Roman" w:hAnsi="Times New Roman" w:cs="Times New Roman"/>
          <w:lang w:val="es-ES_tradnl"/>
        </w:rPr>
        <w:t xml:space="preserve"> al Banco del Sol</w:t>
      </w:r>
      <w:r w:rsidRPr="00114CC1">
        <w:rPr>
          <w:rFonts w:ascii="Times New Roman" w:hAnsi="Times New Roman" w:cs="Times New Roman"/>
          <w:lang w:val="es-ES_tradnl"/>
        </w:rPr>
        <w:t xml:space="preserve"> para que en esta etapa de introducción a los mercados con su producto pueda tener un frente más que le traccione </w:t>
      </w:r>
      <w:r w:rsidR="00D47C37" w:rsidRPr="00114CC1">
        <w:rPr>
          <w:rFonts w:ascii="Times New Roman" w:hAnsi="Times New Roman" w:cs="Times New Roman"/>
          <w:lang w:val="es-ES_tradnl"/>
        </w:rPr>
        <w:t>alta</w:t>
      </w:r>
      <w:r w:rsidRPr="00114CC1">
        <w:rPr>
          <w:rFonts w:ascii="Times New Roman" w:hAnsi="Times New Roman" w:cs="Times New Roman"/>
          <w:lang w:val="es-ES_tradnl"/>
        </w:rPr>
        <w:t>s</w:t>
      </w:r>
      <w:r w:rsidR="00BE1A83">
        <w:rPr>
          <w:rFonts w:ascii="Times New Roman" w:hAnsi="Times New Roman" w:cs="Times New Roman"/>
          <w:lang w:val="es-ES_tradnl"/>
        </w:rPr>
        <w:t xml:space="preserve"> activas, es decir, </w:t>
      </w:r>
      <w:r w:rsidRPr="00114CC1">
        <w:rPr>
          <w:rFonts w:ascii="Times New Roman" w:hAnsi="Times New Roman" w:cs="Times New Roman"/>
          <w:lang w:val="es-ES_tradnl"/>
        </w:rPr>
        <w:t>con una eventual</w:t>
      </w:r>
      <w:r w:rsidR="00D47C37" w:rsidRPr="00114CC1">
        <w:rPr>
          <w:rFonts w:ascii="Times New Roman" w:hAnsi="Times New Roman" w:cs="Times New Roman"/>
          <w:lang w:val="es-ES_tradnl"/>
        </w:rPr>
        <w:t xml:space="preserve"> transacción</w:t>
      </w:r>
      <w:r w:rsidRPr="00114CC1">
        <w:rPr>
          <w:rFonts w:ascii="Times New Roman" w:hAnsi="Times New Roman" w:cs="Times New Roman"/>
          <w:lang w:val="es-ES_tradnl"/>
        </w:rPr>
        <w:t xml:space="preserve"> asociada.</w:t>
      </w:r>
    </w:p>
    <w:p w14:paraId="71B757F4" w14:textId="77777777" w:rsidR="00485E29" w:rsidRPr="00114CC1" w:rsidRDefault="00485E29" w:rsidP="00817CE7">
      <w:pPr>
        <w:spacing w:line="480" w:lineRule="auto"/>
        <w:jc w:val="both"/>
        <w:rPr>
          <w:rFonts w:ascii="Times New Roman" w:hAnsi="Times New Roman" w:cs="Times New Roman"/>
          <w:lang w:val="es-ES_tradnl"/>
        </w:rPr>
      </w:pPr>
    </w:p>
    <w:p w14:paraId="74CD081E" w14:textId="27359452" w:rsidR="00D47C37" w:rsidRPr="00114CC1" w:rsidRDefault="00485E2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Claro está </w:t>
      </w:r>
      <w:r w:rsidR="004D0017" w:rsidRPr="00114CC1">
        <w:rPr>
          <w:rFonts w:ascii="Times New Roman" w:hAnsi="Times New Roman" w:cs="Times New Roman"/>
          <w:lang w:val="es-ES_tradnl"/>
        </w:rPr>
        <w:t>que,</w:t>
      </w:r>
      <w:r w:rsidRPr="00114CC1">
        <w:rPr>
          <w:rFonts w:ascii="Times New Roman" w:hAnsi="Times New Roman" w:cs="Times New Roman"/>
          <w:lang w:val="es-ES_tradnl"/>
        </w:rPr>
        <w:t xml:space="preserve"> para fomentar el pago con Banco del Sol, situación que le requerirá al cliente un paso intermedio (bajar la App del banco y crearse la cuenta), se deberá compensar esa acción requerida con un diferencial que justifique el esfuerzo que esto le implica. Para esto </w:t>
      </w:r>
      <w:r w:rsidR="00BE1A83">
        <w:rPr>
          <w:rFonts w:ascii="Times New Roman" w:hAnsi="Times New Roman" w:cs="Times New Roman"/>
          <w:lang w:val="es-ES_tradnl"/>
        </w:rPr>
        <w:t>se sugiere</w:t>
      </w:r>
      <w:r w:rsidRPr="00114CC1">
        <w:rPr>
          <w:rFonts w:ascii="Times New Roman" w:hAnsi="Times New Roman" w:cs="Times New Roman"/>
          <w:lang w:val="es-ES_tradnl"/>
        </w:rPr>
        <w:t xml:space="preserve"> aplicar una atractiva tasa de descuento en el costo en puntos y en pesos del producto para </w:t>
      </w:r>
      <w:r w:rsidR="00D47C37" w:rsidRPr="00114CC1">
        <w:rPr>
          <w:rFonts w:ascii="Times New Roman" w:hAnsi="Times New Roman" w:cs="Times New Roman"/>
          <w:lang w:val="es-ES_tradnl"/>
        </w:rPr>
        <w:t>quienes</w:t>
      </w:r>
      <w:r w:rsidRPr="00114CC1">
        <w:rPr>
          <w:rFonts w:ascii="Times New Roman" w:hAnsi="Times New Roman" w:cs="Times New Roman"/>
          <w:lang w:val="es-ES_tradnl"/>
        </w:rPr>
        <w:t xml:space="preserve"> adopten </w:t>
      </w:r>
      <w:r w:rsidR="00BE1A83">
        <w:rPr>
          <w:rFonts w:ascii="Times New Roman" w:hAnsi="Times New Roman" w:cs="Times New Roman"/>
          <w:lang w:val="es-ES_tradnl"/>
        </w:rPr>
        <w:t xml:space="preserve">esta </w:t>
      </w:r>
      <w:r w:rsidRPr="00114CC1">
        <w:rPr>
          <w:rFonts w:ascii="Times New Roman" w:hAnsi="Times New Roman" w:cs="Times New Roman"/>
          <w:lang w:val="es-ES_tradnl"/>
        </w:rPr>
        <w:t>modalidad de canje</w:t>
      </w:r>
      <w:r w:rsidR="00BE1A83">
        <w:rPr>
          <w:rFonts w:ascii="Times New Roman" w:hAnsi="Times New Roman" w:cs="Times New Roman"/>
          <w:lang w:val="es-ES_tradnl"/>
        </w:rPr>
        <w:t xml:space="preserve"> asociada a</w:t>
      </w:r>
      <w:r w:rsidR="00D47C37" w:rsidRPr="00114CC1">
        <w:rPr>
          <w:rFonts w:ascii="Times New Roman" w:hAnsi="Times New Roman" w:cs="Times New Roman"/>
          <w:lang w:val="es-ES_tradnl"/>
        </w:rPr>
        <w:t>l Banco del Sol.</w:t>
      </w:r>
      <w:r w:rsidR="004E11A6" w:rsidRPr="00114CC1">
        <w:rPr>
          <w:rFonts w:ascii="Times New Roman" w:hAnsi="Times New Roman" w:cs="Times New Roman"/>
          <w:lang w:val="es-ES_tradnl"/>
        </w:rPr>
        <w:t xml:space="preserve"> Esta tasa de descuento sugerida es del 30% en pesos y del 10% en puntos, situación que se ajusta internamente por el costo del premio.</w:t>
      </w:r>
    </w:p>
    <w:p w14:paraId="18C265EE" w14:textId="77777777" w:rsidR="00D47C37" w:rsidRPr="00114CC1" w:rsidRDefault="00D47C37" w:rsidP="00817CE7">
      <w:pPr>
        <w:spacing w:line="480" w:lineRule="auto"/>
        <w:jc w:val="both"/>
        <w:rPr>
          <w:rFonts w:ascii="Times New Roman" w:hAnsi="Times New Roman" w:cs="Times New Roman"/>
          <w:lang w:val="es-ES_tradnl"/>
        </w:rPr>
      </w:pPr>
    </w:p>
    <w:p w14:paraId="09CB105C" w14:textId="1F5FAEEB" w:rsidR="004E11A6" w:rsidRPr="00114CC1" w:rsidRDefault="00BE1A83" w:rsidP="00817CE7">
      <w:pPr>
        <w:spacing w:line="480" w:lineRule="auto"/>
        <w:jc w:val="both"/>
        <w:rPr>
          <w:rFonts w:ascii="Times New Roman" w:hAnsi="Times New Roman" w:cs="Times New Roman"/>
          <w:lang w:val="es-ES_tradnl"/>
        </w:rPr>
      </w:pPr>
      <w:r>
        <w:rPr>
          <w:rFonts w:ascii="Times New Roman" w:hAnsi="Times New Roman" w:cs="Times New Roman"/>
          <w:lang w:val="es-ES_tradnl"/>
        </w:rPr>
        <w:t>Asimismo, anclado en la actualidad del negocio y a fin de generarle competitividad al mismo, d</w:t>
      </w:r>
      <w:r w:rsidR="004E11A6" w:rsidRPr="00114CC1">
        <w:rPr>
          <w:rFonts w:ascii="Times New Roman" w:hAnsi="Times New Roman" w:cs="Times New Roman"/>
          <w:lang w:val="es-ES_tradnl"/>
        </w:rPr>
        <w:t xml:space="preserve">ado que el Banco del Sol solo cuenta con tarjetas de débito en su oferta a clientes (aún no ofrece tarjetas de crédito) </w:t>
      </w:r>
      <w:r>
        <w:rPr>
          <w:rFonts w:ascii="Times New Roman" w:hAnsi="Times New Roman" w:cs="Times New Roman"/>
          <w:lang w:val="es-ES_tradnl"/>
        </w:rPr>
        <w:t xml:space="preserve">se sugiere que </w:t>
      </w:r>
      <w:r w:rsidR="004E11A6" w:rsidRPr="00114CC1">
        <w:rPr>
          <w:rFonts w:ascii="Times New Roman" w:hAnsi="Times New Roman" w:cs="Times New Roman"/>
          <w:lang w:val="es-ES_tradnl"/>
        </w:rPr>
        <w:t xml:space="preserve">bajo esta modalidad </w:t>
      </w:r>
      <w:r w:rsidR="00B30E51" w:rsidRPr="00114CC1">
        <w:rPr>
          <w:rFonts w:ascii="Times New Roman" w:hAnsi="Times New Roman" w:cs="Times New Roman"/>
          <w:lang w:val="es-ES_tradnl"/>
        </w:rPr>
        <w:t xml:space="preserve">en el programa </w:t>
      </w:r>
      <w:r w:rsidR="004E11A6" w:rsidRPr="00114CC1">
        <w:rPr>
          <w:rFonts w:ascii="Times New Roman" w:hAnsi="Times New Roman" w:cs="Times New Roman"/>
          <w:lang w:val="es-ES_tradnl"/>
        </w:rPr>
        <w:t>solo se p</w:t>
      </w:r>
      <w:r>
        <w:rPr>
          <w:rFonts w:ascii="Times New Roman" w:hAnsi="Times New Roman" w:cs="Times New Roman"/>
          <w:lang w:val="es-ES_tradnl"/>
        </w:rPr>
        <w:t xml:space="preserve">ueda </w:t>
      </w:r>
      <w:r w:rsidR="004E11A6" w:rsidRPr="00114CC1">
        <w:rPr>
          <w:rFonts w:ascii="Times New Roman" w:hAnsi="Times New Roman" w:cs="Times New Roman"/>
          <w:lang w:val="es-ES_tradnl"/>
        </w:rPr>
        <w:t>canjear con tarjetas de d</w:t>
      </w:r>
      <w:r w:rsidR="007236F4">
        <w:rPr>
          <w:rFonts w:ascii="Times New Roman" w:hAnsi="Times New Roman" w:cs="Times New Roman"/>
          <w:lang w:val="es-ES_tradnl"/>
        </w:rPr>
        <w:t>é</w:t>
      </w:r>
      <w:r w:rsidR="004E11A6" w:rsidRPr="00114CC1">
        <w:rPr>
          <w:rFonts w:ascii="Times New Roman" w:hAnsi="Times New Roman" w:cs="Times New Roman"/>
          <w:lang w:val="es-ES_tradnl"/>
        </w:rPr>
        <w:t>bi</w:t>
      </w:r>
      <w:r w:rsidR="007236F4">
        <w:rPr>
          <w:rFonts w:ascii="Times New Roman" w:hAnsi="Times New Roman" w:cs="Times New Roman"/>
          <w:lang w:val="es-ES_tradnl"/>
        </w:rPr>
        <w:t>t</w:t>
      </w:r>
      <w:r w:rsidR="004E11A6" w:rsidRPr="00114CC1">
        <w:rPr>
          <w:rFonts w:ascii="Times New Roman" w:hAnsi="Times New Roman" w:cs="Times New Roman"/>
          <w:lang w:val="es-ES_tradnl"/>
        </w:rPr>
        <w:t>o</w:t>
      </w:r>
      <w:r>
        <w:rPr>
          <w:rFonts w:ascii="Times New Roman" w:hAnsi="Times New Roman" w:cs="Times New Roman"/>
          <w:lang w:val="es-ES_tradnl"/>
        </w:rPr>
        <w:t>, independientemente del banco con el que se elija pagar</w:t>
      </w:r>
      <w:r w:rsidR="004E11A6" w:rsidRPr="00114CC1">
        <w:rPr>
          <w:rFonts w:ascii="Times New Roman" w:hAnsi="Times New Roman" w:cs="Times New Roman"/>
          <w:lang w:val="es-ES_tradnl"/>
        </w:rPr>
        <w:t>, no pudiendo así pagar con crédito o financiar la compra</w:t>
      </w:r>
      <w:r w:rsidR="00B30E51" w:rsidRPr="00114CC1">
        <w:rPr>
          <w:rFonts w:ascii="Times New Roman" w:hAnsi="Times New Roman" w:cs="Times New Roman"/>
          <w:lang w:val="es-ES_tradnl"/>
        </w:rPr>
        <w:t xml:space="preserve"> en cuotas</w:t>
      </w:r>
      <w:r>
        <w:rPr>
          <w:rFonts w:ascii="Times New Roman" w:hAnsi="Times New Roman" w:cs="Times New Roman"/>
          <w:lang w:val="es-ES_tradnl"/>
        </w:rPr>
        <w:t>. Esencialmente esta medida es para</w:t>
      </w:r>
      <w:r w:rsidR="004E11A6" w:rsidRPr="00114CC1">
        <w:rPr>
          <w:rFonts w:ascii="Times New Roman" w:hAnsi="Times New Roman" w:cs="Times New Roman"/>
          <w:lang w:val="es-ES_tradnl"/>
        </w:rPr>
        <w:t xml:space="preserve"> que </w:t>
      </w:r>
      <w:r>
        <w:rPr>
          <w:rFonts w:ascii="Times New Roman" w:hAnsi="Times New Roman" w:cs="Times New Roman"/>
          <w:lang w:val="es-ES_tradnl"/>
        </w:rPr>
        <w:t xml:space="preserve">herramientas financieras de otros bancos </w:t>
      </w:r>
      <w:r w:rsidR="004E11A6" w:rsidRPr="00114CC1">
        <w:rPr>
          <w:rFonts w:ascii="Times New Roman" w:hAnsi="Times New Roman" w:cs="Times New Roman"/>
          <w:lang w:val="es-ES_tradnl"/>
        </w:rPr>
        <w:t>no compita</w:t>
      </w:r>
      <w:r>
        <w:rPr>
          <w:rFonts w:ascii="Times New Roman" w:hAnsi="Times New Roman" w:cs="Times New Roman"/>
          <w:lang w:val="es-ES_tradnl"/>
        </w:rPr>
        <w:t>n</w:t>
      </w:r>
      <w:r w:rsidR="004E11A6" w:rsidRPr="00114CC1">
        <w:rPr>
          <w:rFonts w:ascii="Times New Roman" w:hAnsi="Times New Roman" w:cs="Times New Roman"/>
          <w:lang w:val="es-ES_tradnl"/>
        </w:rPr>
        <w:t xml:space="preserve"> con las soluciones actuales del banco y permita mantenerlo</w:t>
      </w:r>
      <w:r w:rsidR="00B30E51" w:rsidRPr="00114CC1">
        <w:rPr>
          <w:rFonts w:ascii="Times New Roman" w:hAnsi="Times New Roman" w:cs="Times New Roman"/>
          <w:lang w:val="es-ES_tradnl"/>
        </w:rPr>
        <w:t xml:space="preserve"> vigente y</w:t>
      </w:r>
      <w:r w:rsidR="004E11A6" w:rsidRPr="00114CC1">
        <w:rPr>
          <w:rFonts w:ascii="Times New Roman" w:hAnsi="Times New Roman" w:cs="Times New Roman"/>
          <w:lang w:val="es-ES_tradnl"/>
        </w:rPr>
        <w:t xml:space="preserve"> atractivo</w:t>
      </w:r>
      <w:r>
        <w:rPr>
          <w:rFonts w:ascii="Times New Roman" w:hAnsi="Times New Roman" w:cs="Times New Roman"/>
          <w:lang w:val="es-ES_tradnl"/>
        </w:rPr>
        <w:t xml:space="preserve"> de cara a los clientes</w:t>
      </w:r>
      <w:r w:rsidR="004E11A6" w:rsidRPr="00114CC1">
        <w:rPr>
          <w:rFonts w:ascii="Times New Roman" w:hAnsi="Times New Roman" w:cs="Times New Roman"/>
          <w:lang w:val="es-ES_tradnl"/>
        </w:rPr>
        <w:t>. Esta limitación de no aceptar tarjetas de crédito se debe programar con el proveedor de la pasarla de pagos, quién además deberá programa la misma para identificar aquellos pagos que deseen ser procesados por medio de una tarjeta del Banco del Sol para otorgar el descuento correspondiente, identificando las mismas por medio de su BIN.</w:t>
      </w:r>
    </w:p>
    <w:p w14:paraId="39D63394" w14:textId="77777777" w:rsidR="004E11A6" w:rsidRPr="00114CC1" w:rsidRDefault="004E11A6" w:rsidP="00817CE7">
      <w:pPr>
        <w:spacing w:line="480" w:lineRule="auto"/>
        <w:jc w:val="both"/>
        <w:rPr>
          <w:rFonts w:ascii="Times New Roman" w:hAnsi="Times New Roman" w:cs="Times New Roman"/>
          <w:lang w:val="es-ES_tradnl"/>
        </w:rPr>
      </w:pPr>
    </w:p>
    <w:p w14:paraId="347BB077" w14:textId="176A00D7" w:rsidR="00E60FF0" w:rsidRDefault="004E11A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Por </w:t>
      </w:r>
      <w:r w:rsidR="00B30E51" w:rsidRPr="00114CC1">
        <w:rPr>
          <w:rFonts w:ascii="Times New Roman" w:hAnsi="Times New Roman" w:cs="Times New Roman"/>
          <w:lang w:val="es-ES_tradnl"/>
        </w:rPr>
        <w:t>último,</w:t>
      </w:r>
      <w:r w:rsidRPr="00114CC1">
        <w:rPr>
          <w:rFonts w:ascii="Times New Roman" w:hAnsi="Times New Roman" w:cs="Times New Roman"/>
          <w:lang w:val="es-ES_tradnl"/>
        </w:rPr>
        <w:t xml:space="preserve"> se deberá trabajar internamente en ajustar el catálogo de premios</w:t>
      </w:r>
      <w:r w:rsidR="00B30E51" w:rsidRPr="00114CC1">
        <w:rPr>
          <w:rFonts w:ascii="Times New Roman" w:hAnsi="Times New Roman" w:cs="Times New Roman"/>
          <w:lang w:val="es-ES_tradnl"/>
        </w:rPr>
        <w:t xml:space="preserve"> en términos de visualizar al cliente estas 3 opciones de canje: 100% del costo en puntos, 50% del costo del premio en puntos y 50% restante</w:t>
      </w:r>
      <w:r w:rsidR="00E60FF0">
        <w:rPr>
          <w:rFonts w:ascii="Times New Roman" w:hAnsi="Times New Roman" w:cs="Times New Roman"/>
          <w:lang w:val="es-ES_tradnl"/>
        </w:rPr>
        <w:t xml:space="preserve"> en pesos</w:t>
      </w:r>
      <w:r w:rsidR="00B30E51" w:rsidRPr="00114CC1">
        <w:rPr>
          <w:rFonts w:ascii="Times New Roman" w:hAnsi="Times New Roman" w:cs="Times New Roman"/>
          <w:lang w:val="es-ES_tradnl"/>
        </w:rPr>
        <w:t xml:space="preserve">, y la </w:t>
      </w:r>
      <w:r w:rsidR="00B064CC" w:rsidRPr="00114CC1">
        <w:rPr>
          <w:rFonts w:ascii="Times New Roman" w:hAnsi="Times New Roman" w:cs="Times New Roman"/>
          <w:lang w:val="es-ES_tradnl"/>
        </w:rPr>
        <w:t>tercera opción</w:t>
      </w:r>
      <w:r w:rsidR="00B30E51" w:rsidRPr="00114CC1">
        <w:rPr>
          <w:rFonts w:ascii="Times New Roman" w:hAnsi="Times New Roman" w:cs="Times New Roman"/>
          <w:lang w:val="es-ES_tradnl"/>
        </w:rPr>
        <w:t xml:space="preserve"> que es la de pago con Banco del Sol que aplica las mismas condiciones que la anterior, pero adoptando los descuentos anteriormente sugeridos. En tal caso, este ajuste deberá ser analizado y realizado tomando como base el costo del premio (costo real más costos logísticos) y realizar la equivalencia con el costo en puntos.</w:t>
      </w:r>
    </w:p>
    <w:p w14:paraId="5584D204" w14:textId="77777777" w:rsidR="00E60FF0" w:rsidRDefault="00E60FF0" w:rsidP="00817CE7">
      <w:pPr>
        <w:spacing w:line="480" w:lineRule="auto"/>
        <w:jc w:val="both"/>
        <w:rPr>
          <w:rFonts w:ascii="Times New Roman" w:hAnsi="Times New Roman" w:cs="Times New Roman"/>
          <w:lang w:val="es-ES_tradnl"/>
        </w:rPr>
      </w:pPr>
    </w:p>
    <w:p w14:paraId="61DF2E12" w14:textId="082D8646" w:rsidR="002A5340" w:rsidRPr="00114CC1" w:rsidRDefault="00B30E51"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Asimismo, para este apartado se sugiere que </w:t>
      </w:r>
      <w:r w:rsidR="007C3973" w:rsidRPr="00114CC1">
        <w:rPr>
          <w:rFonts w:ascii="Times New Roman" w:hAnsi="Times New Roman" w:cs="Times New Roman"/>
          <w:lang w:val="es-ES_tradnl"/>
        </w:rPr>
        <w:t>la aplicación de las opciones de canje bajo estas modalidades se</w:t>
      </w:r>
      <w:r w:rsidRPr="00114CC1">
        <w:rPr>
          <w:rFonts w:ascii="Times New Roman" w:hAnsi="Times New Roman" w:cs="Times New Roman"/>
          <w:lang w:val="es-ES_tradnl"/>
        </w:rPr>
        <w:t xml:space="preserve"> apli</w:t>
      </w:r>
      <w:r w:rsidR="007C3973" w:rsidRPr="00114CC1">
        <w:rPr>
          <w:rFonts w:ascii="Times New Roman" w:hAnsi="Times New Roman" w:cs="Times New Roman"/>
          <w:lang w:val="es-ES_tradnl"/>
        </w:rPr>
        <w:t xml:space="preserve">que </w:t>
      </w:r>
      <w:r w:rsidRPr="00114CC1">
        <w:rPr>
          <w:rFonts w:ascii="Times New Roman" w:hAnsi="Times New Roman" w:cs="Times New Roman"/>
          <w:lang w:val="es-ES_tradnl"/>
        </w:rPr>
        <w:t xml:space="preserve">solo a los premios </w:t>
      </w:r>
      <w:r w:rsidR="00485E29" w:rsidRPr="00114CC1">
        <w:rPr>
          <w:rFonts w:ascii="Times New Roman" w:hAnsi="Times New Roman" w:cs="Times New Roman"/>
          <w:lang w:val="es-ES_tradnl"/>
        </w:rPr>
        <w:t>físicos</w:t>
      </w:r>
      <w:r w:rsidRPr="00114CC1">
        <w:rPr>
          <w:rFonts w:ascii="Times New Roman" w:hAnsi="Times New Roman" w:cs="Times New Roman"/>
          <w:lang w:val="es-ES_tradnl"/>
        </w:rPr>
        <w:t xml:space="preserve"> o virtuales que sean </w:t>
      </w:r>
      <w:r w:rsidR="007C3973" w:rsidRPr="00114CC1">
        <w:rPr>
          <w:rFonts w:ascii="Times New Roman" w:hAnsi="Times New Roman" w:cs="Times New Roman"/>
          <w:lang w:val="es-ES_tradnl"/>
        </w:rPr>
        <w:t>productos</w:t>
      </w:r>
      <w:r w:rsidRPr="00114CC1">
        <w:rPr>
          <w:rFonts w:ascii="Times New Roman" w:hAnsi="Times New Roman" w:cs="Times New Roman"/>
          <w:lang w:val="es-ES_tradnl"/>
        </w:rPr>
        <w:t xml:space="preserve"> concret</w:t>
      </w:r>
      <w:r w:rsidR="007C3973" w:rsidRPr="00114CC1">
        <w:rPr>
          <w:rFonts w:ascii="Times New Roman" w:hAnsi="Times New Roman" w:cs="Times New Roman"/>
          <w:lang w:val="es-ES_tradnl"/>
        </w:rPr>
        <w:t>o</w:t>
      </w:r>
      <w:r w:rsidRPr="00114CC1">
        <w:rPr>
          <w:rFonts w:ascii="Times New Roman" w:hAnsi="Times New Roman" w:cs="Times New Roman"/>
          <w:lang w:val="es-ES_tradnl"/>
        </w:rPr>
        <w:t xml:space="preserve">s (como </w:t>
      </w:r>
      <w:r w:rsidR="005F2790" w:rsidRPr="00114CC1">
        <w:rPr>
          <w:rFonts w:ascii="Times New Roman" w:hAnsi="Times New Roman" w:cs="Times New Roman"/>
          <w:lang w:val="es-ES_tradnl"/>
        </w:rPr>
        <w:t>una pelota de fútbol o una suscripción a una plataforma digital)</w:t>
      </w:r>
      <w:r w:rsidR="00485E29" w:rsidRPr="00114CC1">
        <w:rPr>
          <w:rFonts w:ascii="Times New Roman" w:hAnsi="Times New Roman" w:cs="Times New Roman"/>
          <w:lang w:val="es-ES_tradnl"/>
        </w:rPr>
        <w:t xml:space="preserve"> y no </w:t>
      </w:r>
      <w:r w:rsidRPr="00114CC1">
        <w:rPr>
          <w:rFonts w:ascii="Times New Roman" w:hAnsi="Times New Roman" w:cs="Times New Roman"/>
          <w:lang w:val="es-ES_tradnl"/>
        </w:rPr>
        <w:t xml:space="preserve">así para </w:t>
      </w:r>
      <w:r w:rsidR="005F2790" w:rsidRPr="00114CC1">
        <w:rPr>
          <w:rFonts w:ascii="Times New Roman" w:hAnsi="Times New Roman" w:cs="Times New Roman"/>
          <w:lang w:val="es-ES_tradnl"/>
        </w:rPr>
        <w:t>aquellos premios que sean</w:t>
      </w:r>
      <w:r w:rsidRPr="00114CC1">
        <w:rPr>
          <w:rFonts w:ascii="Times New Roman" w:hAnsi="Times New Roman" w:cs="Times New Roman"/>
          <w:lang w:val="es-ES_tradnl"/>
        </w:rPr>
        <w:t xml:space="preserve"> </w:t>
      </w:r>
      <w:r w:rsidR="00485E29" w:rsidRPr="00114CC1">
        <w:rPr>
          <w:rFonts w:ascii="Times New Roman" w:hAnsi="Times New Roman" w:cs="Times New Roman"/>
          <w:lang w:val="es-ES_tradnl"/>
        </w:rPr>
        <w:t>gift</w:t>
      </w:r>
      <w:r w:rsidR="005F2790" w:rsidRPr="00114CC1">
        <w:rPr>
          <w:rFonts w:ascii="Times New Roman" w:hAnsi="Times New Roman" w:cs="Times New Roman"/>
          <w:lang w:val="es-ES_tradnl"/>
        </w:rPr>
        <w:t>cards con montos asociados.</w:t>
      </w:r>
    </w:p>
    <w:p w14:paraId="4677EB2B" w14:textId="77777777" w:rsidR="00162F4A" w:rsidRDefault="00162F4A" w:rsidP="00162F4A">
      <w:pPr>
        <w:pStyle w:val="ListParagraph"/>
        <w:spacing w:line="480" w:lineRule="auto"/>
        <w:ind w:left="0"/>
        <w:jc w:val="both"/>
        <w:rPr>
          <w:rFonts w:ascii="Times New Roman" w:hAnsi="Times New Roman" w:cs="Times New Roman"/>
          <w:b/>
          <w:bCs/>
          <w:u w:val="single"/>
          <w:lang w:val="es-ES_tradnl"/>
        </w:rPr>
      </w:pPr>
    </w:p>
    <w:p w14:paraId="7FD0E621" w14:textId="34F38ECE" w:rsidR="008B39AC" w:rsidRPr="00C6496A" w:rsidRDefault="00162F4A" w:rsidP="00162F4A">
      <w:pPr>
        <w:pStyle w:val="ListParagraph"/>
        <w:spacing w:line="480" w:lineRule="auto"/>
        <w:ind w:left="0"/>
        <w:jc w:val="both"/>
        <w:outlineLvl w:val="1"/>
        <w:rPr>
          <w:rFonts w:ascii="Times New Roman" w:hAnsi="Times New Roman" w:cs="Times New Roman"/>
          <w:b/>
          <w:bCs/>
          <w:u w:val="single"/>
          <w:lang w:val="es-ES_tradnl"/>
        </w:rPr>
      </w:pPr>
      <w:bookmarkStart w:id="55" w:name="_Toc131726813"/>
      <w:r>
        <w:rPr>
          <w:rFonts w:ascii="Times New Roman" w:hAnsi="Times New Roman" w:cs="Times New Roman"/>
          <w:b/>
          <w:bCs/>
          <w:u w:val="single"/>
          <w:lang w:val="es-ES_tradnl"/>
        </w:rPr>
        <w:t xml:space="preserve">5.4 </w:t>
      </w:r>
      <w:r w:rsidR="008B39AC" w:rsidRPr="00C6496A">
        <w:rPr>
          <w:rFonts w:ascii="Times New Roman" w:hAnsi="Times New Roman" w:cs="Times New Roman"/>
          <w:b/>
          <w:bCs/>
          <w:u w:val="single"/>
          <w:lang w:val="es-ES_tradnl"/>
        </w:rPr>
        <w:t>Renovar la identidad marcaria y estética del programa</w:t>
      </w:r>
      <w:bookmarkEnd w:id="55"/>
    </w:p>
    <w:p w14:paraId="40EBBFB8" w14:textId="77777777" w:rsidR="00614D9C" w:rsidRPr="00114CC1" w:rsidRDefault="00614D9C" w:rsidP="00817CE7">
      <w:pPr>
        <w:spacing w:line="480" w:lineRule="auto"/>
        <w:jc w:val="both"/>
        <w:rPr>
          <w:rFonts w:ascii="Times New Roman" w:hAnsi="Times New Roman" w:cs="Times New Roman"/>
          <w:spacing w:val="5"/>
          <w:lang w:val="es-ES_tradnl"/>
        </w:rPr>
      </w:pPr>
    </w:p>
    <w:p w14:paraId="48DBF0C6" w14:textId="7078FE5F" w:rsidR="007C3973" w:rsidRPr="00114CC1" w:rsidRDefault="007C397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De la mano de la ampliación e integración del programa a otras empresas del Grupo Sancor Seguros se desprende la lógica necesidad de pensar en una nueva denominación del programa y de una nueva identidad estética: el programa se llama “Sancor Seguros Beneficia” y si bien no está directamente vinculado a la identidad corporativa de la marca, ya que siempre se pensó como un espacio descontracturado, se debe buscar la manera de que el mismo conviva con las identidades corporativas de, ahora, dos nuevas empresas del grupo.</w:t>
      </w:r>
    </w:p>
    <w:p w14:paraId="6CC36FAE" w14:textId="418FC880" w:rsidR="007C3973" w:rsidRPr="00114CC1" w:rsidRDefault="007C3973" w:rsidP="00817CE7">
      <w:pPr>
        <w:spacing w:line="480" w:lineRule="auto"/>
        <w:jc w:val="both"/>
        <w:rPr>
          <w:rFonts w:ascii="Times New Roman" w:hAnsi="Times New Roman" w:cs="Times New Roman"/>
          <w:lang w:val="es-ES_tradnl"/>
        </w:rPr>
      </w:pPr>
    </w:p>
    <w:p w14:paraId="440BB2F6" w14:textId="6C8BB3BD" w:rsidR="00BD7FE0" w:rsidRDefault="00BD7FE0"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Respecto a la estrategia de nombre, la decisión corporativa fue la de sostener el nombre “Beneficia” producto del espacio ganado y el posicionamiento construido desde su lanzamiento como “Sancor Seguros Beneficia”. En este sentido, desde su origen se contempló la posibilidad de una eventual ampliación a otras empresas del Grupo, por lo que la comunicación siempre puso el foco en la palabra Beneficia, tal es así que la URL del sitio original es </w:t>
      </w:r>
      <w:hyperlink r:id="rId18" w:history="1">
        <w:r w:rsidRPr="00114CC1">
          <w:rPr>
            <w:rStyle w:val="Hyperlink"/>
            <w:rFonts w:ascii="Times New Roman" w:hAnsi="Times New Roman" w:cs="Times New Roman"/>
            <w:lang w:val="es-ES_tradnl"/>
          </w:rPr>
          <w:t>www.programabeneficia.com</w:t>
        </w:r>
      </w:hyperlink>
      <w:r w:rsidRPr="00114CC1">
        <w:rPr>
          <w:rFonts w:ascii="Times New Roman" w:hAnsi="Times New Roman" w:cs="Times New Roman"/>
          <w:lang w:val="es-ES_tradnl"/>
        </w:rPr>
        <w:t xml:space="preserve">, por lo que se considera que es una estrategia acertada y se sugiere profundizar en este sentido, migrando el nombre de “Sancor Seguros Beneficia” a “Programa Beneficia”. </w:t>
      </w:r>
    </w:p>
    <w:p w14:paraId="467B3958" w14:textId="77777777" w:rsidR="003D6F17" w:rsidRPr="00114CC1" w:rsidRDefault="003D6F17" w:rsidP="00817CE7">
      <w:pPr>
        <w:spacing w:line="480" w:lineRule="auto"/>
        <w:jc w:val="both"/>
        <w:rPr>
          <w:rFonts w:ascii="Times New Roman" w:hAnsi="Times New Roman" w:cs="Times New Roman"/>
          <w:lang w:val="es-ES_tradnl"/>
        </w:rPr>
      </w:pPr>
    </w:p>
    <w:p w14:paraId="4E9543E9" w14:textId="2BD224D4" w:rsidR="00BD7FE0" w:rsidRPr="00114CC1" w:rsidRDefault="001E3E2C" w:rsidP="00817CE7">
      <w:pPr>
        <w:spacing w:line="480" w:lineRule="auto"/>
        <w:jc w:val="both"/>
        <w:rPr>
          <w:rFonts w:ascii="Times New Roman" w:hAnsi="Times New Roman" w:cs="Times New Roman"/>
          <w:lang w:val="es-ES_tradnl"/>
        </w:rPr>
      </w:pPr>
      <w:r>
        <w:rPr>
          <w:rFonts w:ascii="Times New Roman" w:hAnsi="Times New Roman" w:cs="Times New Roman"/>
          <w:lang w:val="es-ES_tradnl"/>
        </w:rPr>
        <w:t>Partiendo de esta sugerencia</w:t>
      </w:r>
      <w:r w:rsidR="00E374A9" w:rsidRPr="00114CC1">
        <w:rPr>
          <w:rFonts w:ascii="Times New Roman" w:hAnsi="Times New Roman" w:cs="Times New Roman"/>
          <w:lang w:val="es-ES_tradnl"/>
        </w:rPr>
        <w:t xml:space="preserve"> </w:t>
      </w:r>
      <w:r>
        <w:rPr>
          <w:rFonts w:ascii="Times New Roman" w:hAnsi="Times New Roman" w:cs="Times New Roman"/>
          <w:lang w:val="es-ES_tradnl"/>
        </w:rPr>
        <w:t>respecto d</w:t>
      </w:r>
      <w:r w:rsidR="00E374A9" w:rsidRPr="00114CC1">
        <w:rPr>
          <w:rFonts w:ascii="Times New Roman" w:hAnsi="Times New Roman" w:cs="Times New Roman"/>
          <w:lang w:val="es-ES_tradnl"/>
        </w:rPr>
        <w:t>el nombre</w:t>
      </w:r>
      <w:r>
        <w:rPr>
          <w:rFonts w:ascii="Times New Roman" w:hAnsi="Times New Roman" w:cs="Times New Roman"/>
          <w:lang w:val="es-ES_tradnl"/>
        </w:rPr>
        <w:t xml:space="preserve"> del programa</w:t>
      </w:r>
      <w:r w:rsidR="00E374A9" w:rsidRPr="00114CC1">
        <w:rPr>
          <w:rFonts w:ascii="Times New Roman" w:hAnsi="Times New Roman" w:cs="Times New Roman"/>
          <w:lang w:val="es-ES_tradnl"/>
        </w:rPr>
        <w:t>, los objetivos pasarán por definir los lineamientos específicos que de cómo se verá el programa beneficia, generando un manual de marca que integre tod</w:t>
      </w:r>
      <w:r w:rsidR="00790679">
        <w:rPr>
          <w:rFonts w:ascii="Times New Roman" w:hAnsi="Times New Roman" w:cs="Times New Roman"/>
          <w:lang w:val="es-ES_tradnl"/>
        </w:rPr>
        <w:t>a</w:t>
      </w:r>
      <w:r w:rsidR="00E374A9" w:rsidRPr="00114CC1">
        <w:rPr>
          <w:rFonts w:ascii="Times New Roman" w:hAnsi="Times New Roman" w:cs="Times New Roman"/>
          <w:lang w:val="es-ES_tradnl"/>
        </w:rPr>
        <w:t xml:space="preserve">s las marcas que conforman el nuevo programa de beneficios. De este modo, se </w:t>
      </w:r>
      <w:r>
        <w:rPr>
          <w:rFonts w:ascii="Times New Roman" w:hAnsi="Times New Roman" w:cs="Times New Roman"/>
          <w:lang w:val="es-ES_tradnl"/>
        </w:rPr>
        <w:t>recomienda</w:t>
      </w:r>
      <w:r w:rsidR="00E374A9" w:rsidRPr="00114CC1">
        <w:rPr>
          <w:rFonts w:ascii="Times New Roman" w:hAnsi="Times New Roman" w:cs="Times New Roman"/>
          <w:lang w:val="es-ES_tradnl"/>
        </w:rPr>
        <w:t xml:space="preserve"> buscar que este manual brinde criterios gráficos que destaquen y llamen la atención de forma positiva con los usuarios, para mantener la identidad corporativa explicando las pequeñas reglas que debemos seguir para ser consistentes gráfica y comunicacionalmente. </w:t>
      </w:r>
    </w:p>
    <w:p w14:paraId="4CF693C3" w14:textId="2A8F8A2A" w:rsidR="00E374A9" w:rsidRPr="00114CC1" w:rsidRDefault="00E374A9" w:rsidP="00817CE7">
      <w:pPr>
        <w:spacing w:line="480" w:lineRule="auto"/>
        <w:jc w:val="both"/>
        <w:rPr>
          <w:rFonts w:ascii="Times New Roman" w:hAnsi="Times New Roman" w:cs="Times New Roman"/>
          <w:lang w:val="es-ES_tradnl"/>
        </w:rPr>
      </w:pPr>
    </w:p>
    <w:p w14:paraId="6783D375" w14:textId="0053BD2A" w:rsidR="00E374A9" w:rsidRPr="00114CC1" w:rsidRDefault="00E374A9"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Para desarrollar la identidad visual del programa, se proponen los siguientes pasos y resoluciones:</w:t>
      </w:r>
    </w:p>
    <w:p w14:paraId="024FB498" w14:textId="04839FA3" w:rsidR="00E374A9" w:rsidRPr="00114CC1" w:rsidRDefault="00E374A9" w:rsidP="00817CE7">
      <w:pPr>
        <w:pStyle w:val="ListParagraph"/>
        <w:numPr>
          <w:ilvl w:val="0"/>
          <w:numId w:val="2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Primero, se deberá afianzar y generar </w:t>
      </w:r>
      <w:r w:rsidR="00237169">
        <w:rPr>
          <w:rFonts w:ascii="Times New Roman" w:hAnsi="Times New Roman" w:cs="Times New Roman"/>
          <w:lang w:val="es-ES_tradnl"/>
        </w:rPr>
        <w:t>una</w:t>
      </w:r>
      <w:r w:rsidRPr="00114CC1">
        <w:rPr>
          <w:rFonts w:ascii="Times New Roman" w:hAnsi="Times New Roman" w:cs="Times New Roman"/>
          <w:lang w:val="es-ES_tradnl"/>
        </w:rPr>
        <w:t xml:space="preserve"> identidad gráfica (logo) o (iso logo); </w:t>
      </w:r>
      <w:r w:rsidR="00237169">
        <w:rPr>
          <w:rFonts w:ascii="Times New Roman" w:hAnsi="Times New Roman" w:cs="Times New Roman"/>
          <w:lang w:val="es-ES_tradnl"/>
        </w:rPr>
        <w:t>c</w:t>
      </w:r>
      <w:r w:rsidRPr="00114CC1">
        <w:rPr>
          <w:rFonts w:ascii="Times New Roman" w:hAnsi="Times New Roman" w:cs="Times New Roman"/>
          <w:lang w:val="es-ES_tradnl"/>
        </w:rPr>
        <w:t xml:space="preserve">on una buena tipografía que lo defina, la cual </w:t>
      </w:r>
      <w:r w:rsidR="00790679" w:rsidRPr="00114CC1">
        <w:rPr>
          <w:rFonts w:ascii="Times New Roman" w:hAnsi="Times New Roman" w:cs="Times New Roman"/>
          <w:lang w:val="es-ES_tradnl"/>
        </w:rPr>
        <w:t>jugará</w:t>
      </w:r>
      <w:r w:rsidRPr="00114CC1">
        <w:rPr>
          <w:rFonts w:ascii="Times New Roman" w:hAnsi="Times New Roman" w:cs="Times New Roman"/>
          <w:lang w:val="es-ES_tradnl"/>
        </w:rPr>
        <w:t xml:space="preserve"> un rol determinante dentro del sistema visual que vayamos a aplicar en el universo online y offline de la marca, así </w:t>
      </w:r>
      <w:r w:rsidR="00237169">
        <w:rPr>
          <w:rFonts w:ascii="Times New Roman" w:hAnsi="Times New Roman" w:cs="Times New Roman"/>
          <w:lang w:val="es-ES_tradnl"/>
        </w:rPr>
        <w:t xml:space="preserve">se </w:t>
      </w:r>
      <w:r w:rsidRPr="00114CC1">
        <w:rPr>
          <w:rFonts w:ascii="Times New Roman" w:hAnsi="Times New Roman" w:cs="Times New Roman"/>
          <w:lang w:val="es-ES_tradnl"/>
        </w:rPr>
        <w:t>afianza</w:t>
      </w:r>
      <w:r w:rsidR="00237169">
        <w:rPr>
          <w:rFonts w:ascii="Times New Roman" w:hAnsi="Times New Roman" w:cs="Times New Roman"/>
          <w:lang w:val="es-ES_tradnl"/>
        </w:rPr>
        <w:t xml:space="preserve"> </w:t>
      </w:r>
      <w:r w:rsidRPr="00114CC1">
        <w:rPr>
          <w:rFonts w:ascii="Times New Roman" w:hAnsi="Times New Roman" w:cs="Times New Roman"/>
          <w:lang w:val="es-ES_tradnl"/>
        </w:rPr>
        <w:t>mucho más con el usuario.</w:t>
      </w:r>
    </w:p>
    <w:p w14:paraId="41C9F4E3" w14:textId="77777777" w:rsidR="00E374A9" w:rsidRPr="00114CC1" w:rsidRDefault="00E374A9" w:rsidP="00817CE7">
      <w:pPr>
        <w:pStyle w:val="ListParagraph"/>
        <w:spacing w:line="480" w:lineRule="auto"/>
        <w:ind w:left="0"/>
        <w:jc w:val="both"/>
        <w:rPr>
          <w:rFonts w:ascii="Times New Roman" w:hAnsi="Times New Roman" w:cs="Times New Roman"/>
          <w:lang w:val="es-ES_tradnl"/>
        </w:rPr>
      </w:pPr>
    </w:p>
    <w:p w14:paraId="3F6C68A4" w14:textId="3A4E7BFE" w:rsidR="00E374A9" w:rsidRPr="00114CC1" w:rsidRDefault="00E374A9" w:rsidP="00817CE7">
      <w:pPr>
        <w:pStyle w:val="ListParagraph"/>
        <w:numPr>
          <w:ilvl w:val="0"/>
          <w:numId w:val="2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En segunda instancia se deberá definir cómo se va a ver el logo. </w:t>
      </w:r>
      <w:r w:rsidR="00237169">
        <w:rPr>
          <w:rFonts w:ascii="Times New Roman" w:hAnsi="Times New Roman" w:cs="Times New Roman"/>
          <w:lang w:val="es-ES_tradnl"/>
        </w:rPr>
        <w:t xml:space="preserve">Aquí deberá comenzar </w:t>
      </w:r>
      <w:r w:rsidRPr="00114CC1">
        <w:rPr>
          <w:rFonts w:ascii="Times New Roman" w:hAnsi="Times New Roman" w:cs="Times New Roman"/>
          <w:lang w:val="es-ES_tradnl"/>
        </w:rPr>
        <w:t xml:space="preserve">el proceso creativo en donde </w:t>
      </w:r>
      <w:r w:rsidR="00237169">
        <w:rPr>
          <w:rFonts w:ascii="Times New Roman" w:hAnsi="Times New Roman" w:cs="Times New Roman"/>
          <w:lang w:val="es-ES_tradnl"/>
        </w:rPr>
        <w:t>se</w:t>
      </w:r>
      <w:r w:rsidRPr="00114CC1">
        <w:rPr>
          <w:rFonts w:ascii="Times New Roman" w:hAnsi="Times New Roman" w:cs="Times New Roman"/>
          <w:lang w:val="es-ES_tradnl"/>
        </w:rPr>
        <w:t xml:space="preserve"> determinar</w:t>
      </w:r>
      <w:r w:rsidR="00237169">
        <w:rPr>
          <w:rFonts w:ascii="Times New Roman" w:hAnsi="Times New Roman" w:cs="Times New Roman"/>
          <w:lang w:val="es-ES_tradnl"/>
        </w:rPr>
        <w:t>á</w:t>
      </w:r>
      <w:r w:rsidRPr="00114CC1">
        <w:rPr>
          <w:rFonts w:ascii="Times New Roman" w:hAnsi="Times New Roman" w:cs="Times New Roman"/>
          <w:lang w:val="es-ES_tradnl"/>
        </w:rPr>
        <w:t xml:space="preserve"> qué colores representaran a la marca. Esta paleta de colores </w:t>
      </w:r>
      <w:r w:rsidR="00237169">
        <w:rPr>
          <w:rFonts w:ascii="Times New Roman" w:hAnsi="Times New Roman" w:cs="Times New Roman"/>
          <w:lang w:val="es-ES_tradnl"/>
        </w:rPr>
        <w:t xml:space="preserve">debe </w:t>
      </w:r>
      <w:r w:rsidRPr="00114CC1">
        <w:rPr>
          <w:rFonts w:ascii="Times New Roman" w:hAnsi="Times New Roman" w:cs="Times New Roman"/>
          <w:lang w:val="es-ES_tradnl"/>
        </w:rPr>
        <w:t xml:space="preserve">dar consistencia a la identidad del programa. En este sentido, además se recomienda tener en cuenta los tipos de contenidos de los distintos segmentos o ejes que presentará el programa, así podremos aplicar un color a cada eje de comunicación y trabajar en una paleta </w:t>
      </w:r>
      <w:r w:rsidR="00237169">
        <w:rPr>
          <w:rFonts w:ascii="Times New Roman" w:hAnsi="Times New Roman" w:cs="Times New Roman"/>
          <w:lang w:val="es-ES_tradnl"/>
        </w:rPr>
        <w:t>a</w:t>
      </w:r>
      <w:r w:rsidR="00237169" w:rsidRPr="00114CC1">
        <w:rPr>
          <w:rFonts w:ascii="Times New Roman" w:hAnsi="Times New Roman" w:cs="Times New Roman"/>
          <w:lang w:val="es-ES_tradnl"/>
        </w:rPr>
        <w:t>mplia</w:t>
      </w:r>
      <w:r w:rsidRPr="00114CC1">
        <w:rPr>
          <w:rFonts w:ascii="Times New Roman" w:hAnsi="Times New Roman" w:cs="Times New Roman"/>
          <w:lang w:val="es-ES_tradnl"/>
        </w:rPr>
        <w:t xml:space="preserve"> para segmentar esa información.</w:t>
      </w:r>
    </w:p>
    <w:p w14:paraId="251C93B0" w14:textId="77777777" w:rsidR="00E374A9" w:rsidRPr="00114CC1" w:rsidRDefault="00E374A9" w:rsidP="00817CE7">
      <w:pPr>
        <w:pStyle w:val="ListParagraph"/>
        <w:spacing w:line="480" w:lineRule="auto"/>
        <w:ind w:left="0"/>
        <w:jc w:val="both"/>
        <w:rPr>
          <w:rFonts w:ascii="Times New Roman" w:hAnsi="Times New Roman" w:cs="Times New Roman"/>
          <w:lang w:val="es-ES_tradnl"/>
        </w:rPr>
      </w:pPr>
    </w:p>
    <w:p w14:paraId="7978A9F2" w14:textId="1D118D98" w:rsidR="00E374A9" w:rsidRPr="00114CC1" w:rsidRDefault="00E374A9" w:rsidP="00817CE7">
      <w:pPr>
        <w:pStyle w:val="ListParagraph"/>
        <w:numPr>
          <w:ilvl w:val="0"/>
          <w:numId w:val="25"/>
        </w:numPr>
        <w:spacing w:line="480" w:lineRule="auto"/>
        <w:ind w:left="0" w:firstLine="0"/>
        <w:jc w:val="both"/>
        <w:rPr>
          <w:rFonts w:ascii="Times New Roman" w:hAnsi="Times New Roman" w:cs="Times New Roman"/>
          <w:lang w:val="es-ES_tradnl"/>
        </w:rPr>
      </w:pPr>
      <w:r w:rsidRPr="00114CC1">
        <w:rPr>
          <w:rFonts w:ascii="Times New Roman" w:hAnsi="Times New Roman" w:cs="Times New Roman"/>
          <w:lang w:val="es-ES_tradnl"/>
        </w:rPr>
        <w:t xml:space="preserve">En tercer lugar, definir el tipo de comunicaciones que </w:t>
      </w:r>
      <w:r w:rsidR="00351F43">
        <w:rPr>
          <w:rFonts w:ascii="Times New Roman" w:hAnsi="Times New Roman" w:cs="Times New Roman"/>
          <w:lang w:val="es-ES_tradnl"/>
        </w:rPr>
        <w:t xml:space="preserve">se </w:t>
      </w:r>
      <w:r w:rsidRPr="00114CC1">
        <w:rPr>
          <w:rFonts w:ascii="Times New Roman" w:hAnsi="Times New Roman" w:cs="Times New Roman"/>
          <w:lang w:val="es-ES_tradnl"/>
        </w:rPr>
        <w:t>gener</w:t>
      </w:r>
      <w:r w:rsidR="00351F43">
        <w:rPr>
          <w:rFonts w:ascii="Times New Roman" w:hAnsi="Times New Roman" w:cs="Times New Roman"/>
          <w:lang w:val="es-ES_tradnl"/>
        </w:rPr>
        <w:t xml:space="preserve">arán </w:t>
      </w:r>
      <w:r w:rsidRPr="00114CC1">
        <w:rPr>
          <w:rFonts w:ascii="Times New Roman" w:hAnsi="Times New Roman" w:cs="Times New Roman"/>
          <w:lang w:val="es-ES_tradnl"/>
        </w:rPr>
        <w:t>en los distintos puntos de contacto con los usuarios. Esto para concretar piezas gráficas</w:t>
      </w:r>
      <w:r w:rsidR="00511766" w:rsidRPr="00114CC1">
        <w:rPr>
          <w:rFonts w:ascii="Times New Roman" w:hAnsi="Times New Roman" w:cs="Times New Roman"/>
          <w:lang w:val="es-ES_tradnl"/>
        </w:rPr>
        <w:t xml:space="preserve"> con alto contenido de valor, creando un estilo de comunicación que le dé personalidad a la marca en cada pieza. </w:t>
      </w:r>
    </w:p>
    <w:p w14:paraId="705B06D9" w14:textId="6C3AF49B" w:rsidR="007C3973" w:rsidRPr="00114CC1" w:rsidRDefault="007C3973" w:rsidP="00817CE7">
      <w:pPr>
        <w:spacing w:line="480" w:lineRule="auto"/>
        <w:jc w:val="both"/>
        <w:rPr>
          <w:rFonts w:ascii="Times New Roman" w:hAnsi="Times New Roman" w:cs="Times New Roman"/>
          <w:spacing w:val="5"/>
          <w:lang w:val="es-ES_tradnl"/>
        </w:rPr>
      </w:pPr>
    </w:p>
    <w:p w14:paraId="1D99904D" w14:textId="3ABE91C9" w:rsidR="00511766" w:rsidRPr="00114CC1" w:rsidRDefault="00511766" w:rsidP="00817CE7">
      <w:pPr>
        <w:spacing w:line="480" w:lineRule="auto"/>
        <w:jc w:val="both"/>
        <w:rPr>
          <w:rFonts w:ascii="Times New Roman" w:hAnsi="Times New Roman" w:cs="Times New Roman"/>
          <w:u w:val="single"/>
          <w:lang w:val="es-ES_tradnl"/>
        </w:rPr>
      </w:pPr>
      <w:r w:rsidRPr="00114CC1">
        <w:rPr>
          <w:rFonts w:ascii="Times New Roman" w:hAnsi="Times New Roman" w:cs="Times New Roman"/>
          <w:u w:val="single"/>
          <w:lang w:val="es-ES_tradnl"/>
        </w:rPr>
        <w:t>Identidad gráfica definida</w:t>
      </w:r>
    </w:p>
    <w:p w14:paraId="7E9F3B91" w14:textId="77777777" w:rsidR="00511766" w:rsidRPr="00114CC1" w:rsidRDefault="00511766" w:rsidP="00817CE7">
      <w:pPr>
        <w:spacing w:line="480" w:lineRule="auto"/>
        <w:jc w:val="both"/>
        <w:rPr>
          <w:rFonts w:ascii="Times New Roman" w:hAnsi="Times New Roman" w:cs="Times New Roman"/>
          <w:lang w:val="es-ES_tradnl"/>
        </w:rPr>
      </w:pPr>
    </w:p>
    <w:p w14:paraId="33A0A521" w14:textId="6DE9DDB8" w:rsidR="00511766" w:rsidRPr="00114CC1" w:rsidRDefault="00351F43" w:rsidP="00817CE7">
      <w:pPr>
        <w:spacing w:line="480" w:lineRule="auto"/>
        <w:jc w:val="both"/>
        <w:rPr>
          <w:rFonts w:ascii="Times New Roman" w:hAnsi="Times New Roman" w:cs="Times New Roman"/>
          <w:lang w:val="es-ES_tradnl"/>
        </w:rPr>
      </w:pPr>
      <w:r>
        <w:rPr>
          <w:rFonts w:ascii="Times New Roman" w:hAnsi="Times New Roman" w:cs="Times New Roman"/>
          <w:lang w:val="es-ES_tradnl"/>
        </w:rPr>
        <w:t>Habiendo analizado diferentes alternativas desarrolladas a los fines del presente trabajo, se seleccionó una como sugerida por lo que p</w:t>
      </w:r>
      <w:r w:rsidR="00511766" w:rsidRPr="00114CC1">
        <w:rPr>
          <w:rFonts w:ascii="Times New Roman" w:hAnsi="Times New Roman" w:cs="Times New Roman"/>
          <w:lang w:val="es-ES_tradnl"/>
        </w:rPr>
        <w:t xml:space="preserve">ara desarrollar el racional podemos decir en líneas generales que la propuesta de identidad del Programa Beneficia está compuesta por un isologo, el cual está representado por una “b” acompañada de un semicírculo con un círculo (o punto) de cierre.  </w:t>
      </w:r>
      <w:r>
        <w:rPr>
          <w:rFonts w:ascii="Times New Roman" w:hAnsi="Times New Roman" w:cs="Times New Roman"/>
          <w:lang w:val="es-ES_tradnl"/>
        </w:rPr>
        <w:t>Para justificar el por qué de sugerir esta línea, se puede decir que s</w:t>
      </w:r>
      <w:r w:rsidR="00511766" w:rsidRPr="00114CC1">
        <w:rPr>
          <w:rFonts w:ascii="Times New Roman" w:hAnsi="Times New Roman" w:cs="Times New Roman"/>
          <w:lang w:val="es-ES_tradnl"/>
        </w:rPr>
        <w:t xml:space="preserve">emióticamente el círculo es un elemento que </w:t>
      </w:r>
      <w:r>
        <w:rPr>
          <w:rFonts w:ascii="Times New Roman" w:hAnsi="Times New Roman" w:cs="Times New Roman"/>
          <w:lang w:val="es-ES_tradnl"/>
        </w:rPr>
        <w:t xml:space="preserve">representa </w:t>
      </w:r>
      <w:r w:rsidR="00511766" w:rsidRPr="00114CC1">
        <w:rPr>
          <w:rFonts w:ascii="Times New Roman" w:hAnsi="Times New Roman" w:cs="Times New Roman"/>
          <w:lang w:val="es-ES_tradnl"/>
        </w:rPr>
        <w:t xml:space="preserve">positivismo y flexibilidad, además de que morfológicamente esta forma asemeja a una sonrisa. La “b” está formada por elementos circulares, manteniendo el mismo grosor de línea que el </w:t>
      </w:r>
      <w:r w:rsidR="004D0017" w:rsidRPr="00114CC1">
        <w:rPr>
          <w:rFonts w:ascii="Times New Roman" w:hAnsi="Times New Roman" w:cs="Times New Roman"/>
          <w:lang w:val="es-ES_tradnl"/>
        </w:rPr>
        <w:t>semicírculo</w:t>
      </w:r>
      <w:r w:rsidR="00511766" w:rsidRPr="00114CC1">
        <w:rPr>
          <w:rFonts w:ascii="Times New Roman" w:hAnsi="Times New Roman" w:cs="Times New Roman"/>
          <w:lang w:val="es-ES_tradnl"/>
        </w:rPr>
        <w:t xml:space="preserve"> para generar una composición </w:t>
      </w:r>
      <w:r w:rsidR="004D0017" w:rsidRPr="00114CC1">
        <w:rPr>
          <w:rFonts w:ascii="Times New Roman" w:hAnsi="Times New Roman" w:cs="Times New Roman"/>
          <w:lang w:val="es-ES_tradnl"/>
        </w:rPr>
        <w:t>homogénea</w:t>
      </w:r>
      <w:r w:rsidR="00511766" w:rsidRPr="00114CC1">
        <w:rPr>
          <w:rFonts w:ascii="Times New Roman" w:hAnsi="Times New Roman" w:cs="Times New Roman"/>
          <w:lang w:val="es-ES_tradnl"/>
        </w:rPr>
        <w:t xml:space="preserve">. </w:t>
      </w:r>
    </w:p>
    <w:p w14:paraId="50B839B5" w14:textId="77777777" w:rsidR="00511766" w:rsidRPr="00114CC1" w:rsidRDefault="00511766" w:rsidP="00817CE7">
      <w:pPr>
        <w:spacing w:line="480" w:lineRule="auto"/>
        <w:jc w:val="both"/>
        <w:rPr>
          <w:rFonts w:ascii="Times New Roman" w:hAnsi="Times New Roman" w:cs="Times New Roman"/>
          <w:lang w:val="es-ES_tradnl"/>
        </w:rPr>
      </w:pPr>
    </w:p>
    <w:p w14:paraId="7714633A" w14:textId="3E8EF0E1" w:rsidR="00511766" w:rsidRPr="00114CC1" w:rsidRDefault="00511766" w:rsidP="00817CE7">
      <w:pPr>
        <w:spacing w:line="480" w:lineRule="auto"/>
        <w:jc w:val="both"/>
        <w:rPr>
          <w:rFonts w:ascii="Times New Roman" w:hAnsi="Times New Roman" w:cs="Times New Roman"/>
          <w:lang w:val="es-ES_tradnl"/>
        </w:rPr>
      </w:pPr>
      <w:bookmarkStart w:id="56" w:name="_Hlk130142006"/>
      <w:r w:rsidRPr="00114CC1">
        <w:rPr>
          <w:rFonts w:ascii="Times New Roman" w:hAnsi="Times New Roman" w:cs="Times New Roman"/>
          <w:lang w:val="es-ES_tradnl"/>
        </w:rPr>
        <w:t xml:space="preserve">El nombre del </w:t>
      </w:r>
      <w:r w:rsidR="00D3371D">
        <w:rPr>
          <w:rFonts w:ascii="Times New Roman" w:hAnsi="Times New Roman" w:cs="Times New Roman"/>
          <w:lang w:val="es-ES_tradnl"/>
        </w:rPr>
        <w:t>p</w:t>
      </w:r>
      <w:r w:rsidRPr="00114CC1">
        <w:rPr>
          <w:rFonts w:ascii="Times New Roman" w:hAnsi="Times New Roman" w:cs="Times New Roman"/>
          <w:lang w:val="es-ES_tradnl"/>
        </w:rPr>
        <w:t xml:space="preserve">rograma (Beneficia), está planteado con la tipografía “Stikler Pro”, la cual es una tipografía moderna y en base </w:t>
      </w:r>
      <w:bookmarkEnd w:id="56"/>
      <w:r w:rsidRPr="00114CC1">
        <w:rPr>
          <w:rFonts w:ascii="Times New Roman" w:hAnsi="Times New Roman" w:cs="Times New Roman"/>
          <w:lang w:val="es-ES_tradnl"/>
        </w:rPr>
        <w:t xml:space="preserve">a terminaciones con bastante carácter. Se sugiere aplicar una pequeña modificación en la palabra y que de esta forma pudiésemos hacer el “efecto rebote” de lectura, el cual </w:t>
      </w:r>
      <w:r w:rsidR="00D3371D">
        <w:rPr>
          <w:rFonts w:ascii="Times New Roman" w:hAnsi="Times New Roman" w:cs="Times New Roman"/>
          <w:lang w:val="es-ES_tradnl"/>
        </w:rPr>
        <w:t>buscará</w:t>
      </w:r>
      <w:r w:rsidRPr="00114CC1">
        <w:rPr>
          <w:rFonts w:ascii="Times New Roman" w:hAnsi="Times New Roman" w:cs="Times New Roman"/>
          <w:lang w:val="es-ES_tradnl"/>
        </w:rPr>
        <w:t xml:space="preserve"> lleva a</w:t>
      </w:r>
      <w:r w:rsidR="00D3371D">
        <w:rPr>
          <w:rFonts w:ascii="Times New Roman" w:hAnsi="Times New Roman" w:cs="Times New Roman"/>
          <w:lang w:val="es-ES_tradnl"/>
        </w:rPr>
        <w:t>l usuario a</w:t>
      </w:r>
      <w:r w:rsidRPr="00114CC1">
        <w:rPr>
          <w:rFonts w:ascii="Times New Roman" w:hAnsi="Times New Roman" w:cs="Times New Roman"/>
          <w:lang w:val="es-ES_tradnl"/>
        </w:rPr>
        <w:t xml:space="preserve"> volver la atención al isologo</w:t>
      </w:r>
      <w:r w:rsidR="00D3371D">
        <w:rPr>
          <w:rFonts w:ascii="Times New Roman" w:hAnsi="Times New Roman" w:cs="Times New Roman"/>
          <w:lang w:val="es-ES_tradnl"/>
        </w:rPr>
        <w:t>.</w:t>
      </w:r>
      <w:r w:rsidRPr="00114CC1">
        <w:rPr>
          <w:rFonts w:ascii="Times New Roman" w:hAnsi="Times New Roman" w:cs="Times New Roman"/>
          <w:lang w:val="es-ES_tradnl"/>
        </w:rPr>
        <w:t xml:space="preserve"> </w:t>
      </w:r>
      <w:r w:rsidR="00D3371D">
        <w:rPr>
          <w:rFonts w:ascii="Times New Roman" w:hAnsi="Times New Roman" w:cs="Times New Roman"/>
          <w:lang w:val="es-ES_tradnl"/>
        </w:rPr>
        <w:t>E</w:t>
      </w:r>
      <w:r w:rsidRPr="00114CC1">
        <w:rPr>
          <w:rFonts w:ascii="Times New Roman" w:hAnsi="Times New Roman" w:cs="Times New Roman"/>
          <w:lang w:val="es-ES_tradnl"/>
        </w:rPr>
        <w:t>sto se genera por el efecto de caja del nombre “Beneficia”</w:t>
      </w:r>
      <w:r w:rsidR="00D3371D">
        <w:rPr>
          <w:rFonts w:ascii="Times New Roman" w:hAnsi="Times New Roman" w:cs="Times New Roman"/>
          <w:lang w:val="es-ES_tradnl"/>
        </w:rPr>
        <w:t>, más</w:t>
      </w:r>
      <w:r w:rsidRPr="00114CC1">
        <w:rPr>
          <w:rFonts w:ascii="Times New Roman" w:hAnsi="Times New Roman" w:cs="Times New Roman"/>
          <w:lang w:val="es-ES_tradnl"/>
        </w:rPr>
        <w:t xml:space="preserve"> el recorrido visual de lectura que siempre busca un puente de cierre, en este caso es el círculo y semicírculo del isologo.</w:t>
      </w:r>
    </w:p>
    <w:p w14:paraId="2EC76BCB" w14:textId="337F245D" w:rsidR="00511766" w:rsidRPr="00114CC1" w:rsidRDefault="00511766" w:rsidP="00817CE7">
      <w:pPr>
        <w:spacing w:line="480" w:lineRule="auto"/>
        <w:jc w:val="both"/>
        <w:rPr>
          <w:rFonts w:ascii="Times New Roman" w:hAnsi="Times New Roman" w:cs="Times New Roman"/>
          <w:lang w:val="es-ES_tradnl"/>
        </w:rPr>
      </w:pPr>
    </w:p>
    <w:p w14:paraId="7A1E3AEA" w14:textId="0A64A981" w:rsidR="00511766" w:rsidRPr="00114CC1" w:rsidRDefault="0051176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Isologo:</w:t>
      </w:r>
    </w:p>
    <w:p w14:paraId="0BFC2B15" w14:textId="40C6272B" w:rsidR="00511766" w:rsidRPr="00114CC1" w:rsidRDefault="00511766" w:rsidP="00817CE7">
      <w:pPr>
        <w:spacing w:line="480" w:lineRule="auto"/>
        <w:jc w:val="center"/>
        <w:rPr>
          <w:rFonts w:ascii="Times New Roman" w:hAnsi="Times New Roman" w:cs="Times New Roman"/>
          <w:lang w:val="es-ES_tradnl"/>
        </w:rPr>
      </w:pPr>
      <w:r w:rsidRPr="00114CC1">
        <w:rPr>
          <w:rFonts w:ascii="Times New Roman" w:hAnsi="Times New Roman" w:cs="Times New Roman"/>
          <w:noProof/>
          <w:lang w:val="es-AR" w:eastAsia="es-AR"/>
        </w:rPr>
        <w:drawing>
          <wp:inline distT="0" distB="0" distL="0" distR="0" wp14:anchorId="5B5A8BF9" wp14:editId="40E77447">
            <wp:extent cx="1621401" cy="17811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28788" cy="1789290"/>
                    </a:xfrm>
                    <a:prstGeom prst="rect">
                      <a:avLst/>
                    </a:prstGeom>
                  </pic:spPr>
                </pic:pic>
              </a:graphicData>
            </a:graphic>
          </wp:inline>
        </w:drawing>
      </w:r>
    </w:p>
    <w:p w14:paraId="46EB7D97" w14:textId="77777777" w:rsidR="003D6F17" w:rsidRDefault="003D6F17" w:rsidP="00817CE7">
      <w:pPr>
        <w:spacing w:line="480" w:lineRule="auto"/>
        <w:jc w:val="both"/>
        <w:rPr>
          <w:rFonts w:ascii="Times New Roman" w:hAnsi="Times New Roman" w:cs="Times New Roman"/>
          <w:lang w:val="es-ES_tradnl"/>
        </w:rPr>
      </w:pPr>
    </w:p>
    <w:p w14:paraId="0CD97BB5" w14:textId="52C767F2" w:rsidR="00511766" w:rsidRPr="00114CC1" w:rsidRDefault="0051176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Logotipo:</w:t>
      </w:r>
    </w:p>
    <w:p w14:paraId="5BA9BBAB" w14:textId="77777777" w:rsidR="00511766" w:rsidRPr="00114CC1" w:rsidRDefault="00511766" w:rsidP="00817CE7">
      <w:pPr>
        <w:spacing w:line="480" w:lineRule="auto"/>
        <w:jc w:val="both"/>
        <w:rPr>
          <w:rFonts w:ascii="Times New Roman" w:hAnsi="Times New Roman" w:cs="Times New Roman"/>
          <w:lang w:val="es-ES_tradnl"/>
        </w:rPr>
      </w:pPr>
    </w:p>
    <w:p w14:paraId="2DEE109E" w14:textId="40792922" w:rsidR="00511766" w:rsidRPr="00114CC1" w:rsidRDefault="00511766" w:rsidP="00817CE7">
      <w:pPr>
        <w:spacing w:line="480" w:lineRule="auto"/>
        <w:jc w:val="center"/>
        <w:rPr>
          <w:rFonts w:ascii="Times New Roman" w:hAnsi="Times New Roman" w:cs="Times New Roman"/>
          <w:lang w:val="es-ES_tradnl"/>
        </w:rPr>
      </w:pPr>
      <w:r w:rsidRPr="00114CC1">
        <w:rPr>
          <w:rFonts w:ascii="Times New Roman" w:hAnsi="Times New Roman" w:cs="Times New Roman"/>
          <w:noProof/>
          <w:lang w:val="es-AR" w:eastAsia="es-AR"/>
        </w:rPr>
        <w:drawing>
          <wp:inline distT="0" distB="0" distL="0" distR="0" wp14:anchorId="02728D8C" wp14:editId="75023E5E">
            <wp:extent cx="5124450" cy="1178733"/>
            <wp:effectExtent l="0" t="0" r="0" b="2540"/>
            <wp:docPr id="4" name="Imagen 4"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 nombre de la empresa&#10;&#10;Descripción generada automáticamente"/>
                    <pic:cNvPicPr/>
                  </pic:nvPicPr>
                  <pic:blipFill>
                    <a:blip r:embed="rId20"/>
                    <a:stretch>
                      <a:fillRect/>
                    </a:stretch>
                  </pic:blipFill>
                  <pic:spPr>
                    <a:xfrm>
                      <a:off x="0" y="0"/>
                      <a:ext cx="5124450" cy="1178733"/>
                    </a:xfrm>
                    <a:prstGeom prst="rect">
                      <a:avLst/>
                    </a:prstGeom>
                  </pic:spPr>
                </pic:pic>
              </a:graphicData>
            </a:graphic>
          </wp:inline>
        </w:drawing>
      </w:r>
    </w:p>
    <w:p w14:paraId="32A29603" w14:textId="77777777" w:rsidR="00D06612" w:rsidRDefault="00D06612" w:rsidP="00817CE7">
      <w:pPr>
        <w:spacing w:line="480" w:lineRule="auto"/>
        <w:jc w:val="both"/>
        <w:rPr>
          <w:rFonts w:ascii="Times New Roman" w:hAnsi="Times New Roman" w:cs="Times New Roman"/>
          <w:lang w:val="es-ES_tradnl"/>
        </w:rPr>
      </w:pPr>
    </w:p>
    <w:p w14:paraId="26622015" w14:textId="24036E13" w:rsidR="00511766" w:rsidRDefault="00511766"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segunda instancia profundizamos sobre la paleta de colores, resultando la siguiente la sugerida:</w:t>
      </w:r>
    </w:p>
    <w:p w14:paraId="5095F5CC" w14:textId="77777777" w:rsidR="00D06612" w:rsidRPr="00114CC1" w:rsidRDefault="00D06612" w:rsidP="00817CE7">
      <w:pPr>
        <w:spacing w:line="480" w:lineRule="auto"/>
        <w:jc w:val="both"/>
        <w:rPr>
          <w:rFonts w:ascii="Times New Roman" w:hAnsi="Times New Roman" w:cs="Times New Roman"/>
          <w:lang w:val="es-ES_tradnl"/>
        </w:rPr>
      </w:pPr>
    </w:p>
    <w:p w14:paraId="151E97B2" w14:textId="37F9E772" w:rsidR="00511766" w:rsidRDefault="00511766" w:rsidP="00817CE7">
      <w:pPr>
        <w:spacing w:line="480" w:lineRule="auto"/>
        <w:jc w:val="center"/>
        <w:rPr>
          <w:rFonts w:ascii="Times New Roman" w:hAnsi="Times New Roman" w:cs="Times New Roman"/>
          <w:lang w:val="es-ES_tradnl"/>
        </w:rPr>
      </w:pPr>
      <w:r w:rsidRPr="00114CC1">
        <w:rPr>
          <w:rFonts w:ascii="Times New Roman" w:hAnsi="Times New Roman" w:cs="Times New Roman"/>
          <w:noProof/>
          <w:lang w:val="es-AR" w:eastAsia="es-AR"/>
        </w:rPr>
        <w:drawing>
          <wp:inline distT="0" distB="0" distL="0" distR="0" wp14:anchorId="6554EB24" wp14:editId="66CCB587">
            <wp:extent cx="4962525" cy="1790700"/>
            <wp:effectExtent l="0" t="0" r="9525" b="0"/>
            <wp:docPr id="5" name="Imagen 5" descr="Gráfico, Escala de tiemp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Escala de tiempo, Gráfico de barras&#10;&#10;Descripción generada automáticamente"/>
                    <pic:cNvPicPr/>
                  </pic:nvPicPr>
                  <pic:blipFill rotWithShape="1">
                    <a:blip r:embed="rId21"/>
                    <a:srcRect t="27338" r="4596" b="7591"/>
                    <a:stretch/>
                  </pic:blipFill>
                  <pic:spPr bwMode="auto">
                    <a:xfrm>
                      <a:off x="0" y="0"/>
                      <a:ext cx="4981778" cy="1797647"/>
                    </a:xfrm>
                    <a:prstGeom prst="rect">
                      <a:avLst/>
                    </a:prstGeom>
                    <a:ln>
                      <a:noFill/>
                    </a:ln>
                    <a:extLst>
                      <a:ext uri="{53640926-AAD7-44D8-BBD7-CCE9431645EC}">
                        <a14:shadowObscured xmlns:a14="http://schemas.microsoft.com/office/drawing/2010/main"/>
                      </a:ext>
                    </a:extLst>
                  </pic:spPr>
                </pic:pic>
              </a:graphicData>
            </a:graphic>
          </wp:inline>
        </w:drawing>
      </w:r>
    </w:p>
    <w:p w14:paraId="0930E0A0" w14:textId="3326164B" w:rsidR="00D06612" w:rsidRDefault="00D06612" w:rsidP="00817CE7">
      <w:pPr>
        <w:spacing w:line="480" w:lineRule="auto"/>
        <w:jc w:val="center"/>
        <w:rPr>
          <w:rFonts w:ascii="Times New Roman" w:hAnsi="Times New Roman" w:cs="Times New Roman"/>
          <w:lang w:val="es-ES_tradnl"/>
        </w:rPr>
      </w:pPr>
    </w:p>
    <w:p w14:paraId="2CC6C4BD" w14:textId="2B801FEC" w:rsidR="00511766" w:rsidRPr="00114CC1" w:rsidRDefault="00511766" w:rsidP="00817CE7">
      <w:pPr>
        <w:spacing w:line="480" w:lineRule="auto"/>
        <w:jc w:val="center"/>
        <w:rPr>
          <w:rFonts w:ascii="Times New Roman" w:hAnsi="Times New Roman" w:cs="Times New Roman"/>
          <w:spacing w:val="5"/>
          <w:lang w:val="es-ES_tradnl"/>
        </w:rPr>
      </w:pPr>
      <w:r w:rsidRPr="00114CC1">
        <w:rPr>
          <w:rFonts w:ascii="Times New Roman" w:hAnsi="Times New Roman" w:cs="Times New Roman"/>
          <w:noProof/>
          <w:spacing w:val="5"/>
          <w:lang w:val="es-AR" w:eastAsia="es-AR"/>
        </w:rPr>
        <w:drawing>
          <wp:inline distT="0" distB="0" distL="0" distR="0" wp14:anchorId="6D557C72" wp14:editId="454B15AF">
            <wp:extent cx="5238750" cy="2491205"/>
            <wp:effectExtent l="0" t="0" r="0" b="4445"/>
            <wp:docPr id="7" name="Imagen 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10;&#10;Descripción generada automáticamente"/>
                    <pic:cNvPicPr/>
                  </pic:nvPicPr>
                  <pic:blipFill>
                    <a:blip r:embed="rId22"/>
                    <a:stretch>
                      <a:fillRect/>
                    </a:stretch>
                  </pic:blipFill>
                  <pic:spPr>
                    <a:xfrm>
                      <a:off x="0" y="0"/>
                      <a:ext cx="5247688" cy="2495455"/>
                    </a:xfrm>
                    <a:prstGeom prst="rect">
                      <a:avLst/>
                    </a:prstGeom>
                  </pic:spPr>
                </pic:pic>
              </a:graphicData>
            </a:graphic>
          </wp:inline>
        </w:drawing>
      </w:r>
    </w:p>
    <w:p w14:paraId="59AD8041" w14:textId="29A0E792" w:rsidR="00511766" w:rsidRPr="00114CC1" w:rsidRDefault="00511766" w:rsidP="00817CE7">
      <w:pPr>
        <w:spacing w:line="480" w:lineRule="auto"/>
        <w:jc w:val="both"/>
        <w:rPr>
          <w:rFonts w:ascii="Times New Roman" w:hAnsi="Times New Roman" w:cs="Times New Roman"/>
          <w:spacing w:val="5"/>
          <w:lang w:val="es-ES_tradnl"/>
        </w:rPr>
      </w:pPr>
    </w:p>
    <w:p w14:paraId="6E8C3BEA" w14:textId="77777777" w:rsidR="00D06612" w:rsidRDefault="00D06612" w:rsidP="00817CE7">
      <w:pPr>
        <w:spacing w:line="480" w:lineRule="auto"/>
        <w:jc w:val="both"/>
        <w:rPr>
          <w:rFonts w:ascii="Times New Roman" w:hAnsi="Times New Roman" w:cs="Times New Roman"/>
          <w:spacing w:val="5"/>
          <w:lang w:val="es-ES_tradnl"/>
        </w:rPr>
      </w:pPr>
    </w:p>
    <w:p w14:paraId="4D9ECD00" w14:textId="614F05DA" w:rsidR="00511766" w:rsidRPr="00114CC1" w:rsidRDefault="00C75754" w:rsidP="00817CE7">
      <w:pPr>
        <w:spacing w:line="480" w:lineRule="auto"/>
        <w:jc w:val="both"/>
        <w:rPr>
          <w:rFonts w:ascii="Times New Roman" w:hAnsi="Times New Roman" w:cs="Times New Roman"/>
          <w:spacing w:val="5"/>
          <w:lang w:val="es-ES_tradnl"/>
        </w:rPr>
      </w:pPr>
      <w:r w:rsidRPr="00114CC1">
        <w:rPr>
          <w:rFonts w:ascii="Times New Roman" w:hAnsi="Times New Roman" w:cs="Times New Roman"/>
          <w:spacing w:val="5"/>
          <w:lang w:val="es-ES_tradnl"/>
        </w:rPr>
        <w:t>En tercer lugar, se presentan los estilos de comunicaciones sugeridos:</w:t>
      </w:r>
    </w:p>
    <w:p w14:paraId="4444D844" w14:textId="77777777" w:rsidR="00C75754" w:rsidRPr="00114CC1" w:rsidRDefault="00C75754" w:rsidP="00817CE7">
      <w:pPr>
        <w:spacing w:line="480" w:lineRule="auto"/>
        <w:jc w:val="both"/>
        <w:rPr>
          <w:rFonts w:ascii="Times New Roman" w:hAnsi="Times New Roman" w:cs="Times New Roman"/>
          <w:spacing w:val="5"/>
          <w:lang w:val="es-ES_tradnl"/>
        </w:rPr>
      </w:pPr>
    </w:p>
    <w:p w14:paraId="6498D765" w14:textId="1AE53F8A" w:rsidR="00C75754" w:rsidRPr="00114CC1" w:rsidRDefault="00C75754" w:rsidP="00817CE7">
      <w:pPr>
        <w:spacing w:line="480" w:lineRule="auto"/>
        <w:jc w:val="both"/>
        <w:rPr>
          <w:rFonts w:ascii="Times New Roman" w:hAnsi="Times New Roman" w:cs="Times New Roman"/>
          <w:spacing w:val="5"/>
          <w:lang w:val="es-ES_tradnl"/>
        </w:rPr>
      </w:pPr>
      <w:r w:rsidRPr="00114CC1">
        <w:rPr>
          <w:rFonts w:ascii="Times New Roman" w:hAnsi="Times New Roman" w:cs="Times New Roman"/>
          <w:noProof/>
          <w:spacing w:val="5"/>
          <w:lang w:val="es-AR" w:eastAsia="es-AR"/>
        </w:rPr>
        <w:drawing>
          <wp:inline distT="0" distB="0" distL="0" distR="0" wp14:anchorId="14574FAE" wp14:editId="359471F9">
            <wp:extent cx="5943600" cy="2766060"/>
            <wp:effectExtent l="0" t="0" r="0" b="0"/>
            <wp:docPr id="8" name="Imagen 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10;&#10;Descripción generada automáticamente"/>
                    <pic:cNvPicPr/>
                  </pic:nvPicPr>
                  <pic:blipFill>
                    <a:blip r:embed="rId23"/>
                    <a:stretch>
                      <a:fillRect/>
                    </a:stretch>
                  </pic:blipFill>
                  <pic:spPr>
                    <a:xfrm>
                      <a:off x="0" y="0"/>
                      <a:ext cx="5943600" cy="2766060"/>
                    </a:xfrm>
                    <a:prstGeom prst="rect">
                      <a:avLst/>
                    </a:prstGeom>
                  </pic:spPr>
                </pic:pic>
              </a:graphicData>
            </a:graphic>
          </wp:inline>
        </w:drawing>
      </w:r>
    </w:p>
    <w:p w14:paraId="67C3620E" w14:textId="4D959385" w:rsidR="00C75754" w:rsidRPr="00114CC1" w:rsidRDefault="00C75754" w:rsidP="00817CE7">
      <w:pPr>
        <w:spacing w:line="480" w:lineRule="auto"/>
        <w:jc w:val="both"/>
        <w:rPr>
          <w:rFonts w:ascii="Times New Roman" w:hAnsi="Times New Roman" w:cs="Times New Roman"/>
          <w:spacing w:val="5"/>
          <w:lang w:val="es-ES_tradnl"/>
        </w:rPr>
      </w:pPr>
    </w:p>
    <w:p w14:paraId="7E492663" w14:textId="71762382" w:rsidR="00C75754" w:rsidRPr="00114CC1" w:rsidRDefault="00C75754" w:rsidP="00817CE7">
      <w:pPr>
        <w:spacing w:line="480" w:lineRule="auto"/>
        <w:jc w:val="both"/>
        <w:rPr>
          <w:rFonts w:ascii="Times New Roman" w:hAnsi="Times New Roman" w:cs="Times New Roman"/>
          <w:spacing w:val="5"/>
          <w:lang w:val="es-ES_tradnl"/>
        </w:rPr>
      </w:pPr>
      <w:r w:rsidRPr="00114CC1">
        <w:rPr>
          <w:rFonts w:ascii="Times New Roman" w:hAnsi="Times New Roman" w:cs="Times New Roman"/>
          <w:noProof/>
          <w:spacing w:val="5"/>
          <w:lang w:val="es-AR" w:eastAsia="es-AR"/>
        </w:rPr>
        <w:drawing>
          <wp:inline distT="0" distB="0" distL="0" distR="0" wp14:anchorId="5C3D1BE0" wp14:editId="1B52EC50">
            <wp:extent cx="5943600" cy="2891155"/>
            <wp:effectExtent l="0" t="0" r="0" b="4445"/>
            <wp:docPr id="10" name="Imagen 10" descr="Imagen que contiene tablero, firmar, hombre,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tablero, firmar, hombre, sostener&#10;&#10;Descripción generada automáticamente"/>
                    <pic:cNvPicPr/>
                  </pic:nvPicPr>
                  <pic:blipFill>
                    <a:blip r:embed="rId24"/>
                    <a:stretch>
                      <a:fillRect/>
                    </a:stretch>
                  </pic:blipFill>
                  <pic:spPr>
                    <a:xfrm>
                      <a:off x="0" y="0"/>
                      <a:ext cx="5943600" cy="2891155"/>
                    </a:xfrm>
                    <a:prstGeom prst="rect">
                      <a:avLst/>
                    </a:prstGeom>
                  </pic:spPr>
                </pic:pic>
              </a:graphicData>
            </a:graphic>
          </wp:inline>
        </w:drawing>
      </w:r>
    </w:p>
    <w:p w14:paraId="7BDEB3B3" w14:textId="77777777" w:rsidR="00511766" w:rsidRPr="00114CC1" w:rsidRDefault="00511766" w:rsidP="00817CE7">
      <w:pPr>
        <w:spacing w:line="480" w:lineRule="auto"/>
        <w:jc w:val="both"/>
        <w:rPr>
          <w:rFonts w:ascii="Times New Roman" w:hAnsi="Times New Roman" w:cs="Times New Roman"/>
          <w:spacing w:val="5"/>
          <w:lang w:val="es-ES_tradnl"/>
        </w:rPr>
      </w:pPr>
    </w:p>
    <w:p w14:paraId="0595DD23" w14:textId="615138DE" w:rsidR="00C75754" w:rsidRPr="00114CC1" w:rsidRDefault="00C75754" w:rsidP="00817CE7">
      <w:pPr>
        <w:spacing w:line="480" w:lineRule="auto"/>
        <w:jc w:val="both"/>
        <w:rPr>
          <w:rFonts w:ascii="Times New Roman" w:hAnsi="Times New Roman" w:cs="Times New Roman"/>
          <w:spacing w:val="5"/>
          <w:lang w:val="es-ES_tradnl"/>
        </w:rPr>
      </w:pPr>
    </w:p>
    <w:p w14:paraId="17374722" w14:textId="0491E2D2" w:rsidR="0042786B" w:rsidRPr="00114CC1" w:rsidRDefault="00C75754"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 estas definiciones respecto de la identidad visual resuelta, se suman recomendaciones respecto de la estrategia de comunicación a llevar adelante. En ese sentido, la primera recomendación gira en torno a una mutación en cuánto a la manera de comunicar las acciones del programa. Hasta este momento, era la marca “Sancor Seguros Beneficia” hablándole a los clientes de Sancor Seguros, lo que supone desde un inicio del programa un esfuerzo inicial por posicionar una</w:t>
      </w:r>
      <w:r w:rsidR="003546C9">
        <w:rPr>
          <w:rFonts w:ascii="Times New Roman" w:hAnsi="Times New Roman" w:cs="Times New Roman"/>
          <w:lang w:val="es-ES_tradnl"/>
        </w:rPr>
        <w:t xml:space="preserve"> nueva </w:t>
      </w:r>
      <w:r w:rsidRPr="00114CC1">
        <w:rPr>
          <w:rFonts w:ascii="Times New Roman" w:hAnsi="Times New Roman" w:cs="Times New Roman"/>
          <w:lang w:val="es-ES_tradnl"/>
        </w:rPr>
        <w:t xml:space="preserve">marca a las </w:t>
      </w:r>
      <w:r w:rsidR="003546C9">
        <w:rPr>
          <w:rFonts w:ascii="Times New Roman" w:hAnsi="Times New Roman" w:cs="Times New Roman"/>
          <w:lang w:val="es-ES_tradnl"/>
        </w:rPr>
        <w:t>ya conocidas</w:t>
      </w:r>
      <w:r w:rsidRPr="00114CC1">
        <w:rPr>
          <w:rFonts w:ascii="Times New Roman" w:hAnsi="Times New Roman" w:cs="Times New Roman"/>
          <w:lang w:val="es-ES_tradnl"/>
        </w:rPr>
        <w:t xml:space="preserve"> del grupo. En tal sentido, </w:t>
      </w:r>
      <w:r w:rsidR="00D84A35" w:rsidRPr="00114CC1">
        <w:rPr>
          <w:rFonts w:ascii="Times New Roman" w:hAnsi="Times New Roman" w:cs="Times New Roman"/>
          <w:lang w:val="es-ES_tradnl"/>
        </w:rPr>
        <w:t xml:space="preserve">si bien hay terreno ganado y por eso se decide seguir bajo la denominación de “Programa Beneficia”, </w:t>
      </w:r>
      <w:r w:rsidRPr="00114CC1">
        <w:rPr>
          <w:rFonts w:ascii="Times New Roman" w:hAnsi="Times New Roman" w:cs="Times New Roman"/>
          <w:lang w:val="es-ES_tradnl"/>
        </w:rPr>
        <w:t xml:space="preserve">se sugiere aplicar una estrategia en donde el programa se encuentre al servicio de las marcas </w:t>
      </w:r>
      <w:r w:rsidR="0042786B" w:rsidRPr="00114CC1">
        <w:rPr>
          <w:rFonts w:ascii="Times New Roman" w:hAnsi="Times New Roman" w:cs="Times New Roman"/>
          <w:lang w:val="es-ES_tradnl"/>
        </w:rPr>
        <w:t>y</w:t>
      </w:r>
      <w:r w:rsidRPr="00114CC1">
        <w:rPr>
          <w:rFonts w:ascii="Times New Roman" w:hAnsi="Times New Roman" w:cs="Times New Roman"/>
          <w:lang w:val="es-ES_tradnl"/>
        </w:rPr>
        <w:t xml:space="preserve">, en el marco de su </w:t>
      </w:r>
      <w:r w:rsidR="00D84A35" w:rsidRPr="00114CC1">
        <w:rPr>
          <w:rFonts w:ascii="Times New Roman" w:hAnsi="Times New Roman" w:cs="Times New Roman"/>
          <w:lang w:val="es-ES_tradnl"/>
        </w:rPr>
        <w:t xml:space="preserve">propia </w:t>
      </w:r>
      <w:r w:rsidRPr="00114CC1">
        <w:rPr>
          <w:rFonts w:ascii="Times New Roman" w:hAnsi="Times New Roman" w:cs="Times New Roman"/>
          <w:lang w:val="es-ES_tradnl"/>
        </w:rPr>
        <w:t xml:space="preserve">identidad y su </w:t>
      </w:r>
      <w:r w:rsidR="0042786B" w:rsidRPr="00114CC1">
        <w:rPr>
          <w:rFonts w:ascii="Times New Roman" w:hAnsi="Times New Roman" w:cs="Times New Roman"/>
          <w:lang w:val="es-ES_tradnl"/>
        </w:rPr>
        <w:t>manera de comunicar, sean las propias marcas las que hablen y no el “Programa Beneficia”</w:t>
      </w:r>
      <w:r w:rsidR="003546C9">
        <w:rPr>
          <w:rFonts w:ascii="Times New Roman" w:hAnsi="Times New Roman" w:cs="Times New Roman"/>
          <w:lang w:val="es-ES_tradnl"/>
        </w:rPr>
        <w:t>, apalancando el posicionamiento del programa en la imagen de las empresas del Grupo</w:t>
      </w:r>
      <w:r w:rsidR="00D3371D">
        <w:rPr>
          <w:rFonts w:ascii="Times New Roman" w:hAnsi="Times New Roman" w:cs="Times New Roman"/>
          <w:lang w:val="es-ES_tradnl"/>
        </w:rPr>
        <w:t xml:space="preserve"> Sancor Seguros</w:t>
      </w:r>
      <w:r w:rsidR="0042786B" w:rsidRPr="00114CC1">
        <w:rPr>
          <w:rFonts w:ascii="Times New Roman" w:hAnsi="Times New Roman" w:cs="Times New Roman"/>
          <w:lang w:val="es-ES_tradnl"/>
        </w:rPr>
        <w:t>.</w:t>
      </w:r>
      <w:r w:rsidR="00D84A35" w:rsidRPr="00114CC1">
        <w:rPr>
          <w:rFonts w:ascii="Times New Roman" w:hAnsi="Times New Roman" w:cs="Times New Roman"/>
          <w:lang w:val="es-ES_tradnl"/>
        </w:rPr>
        <w:t xml:space="preserve"> Asimismo, vemos que e</w:t>
      </w:r>
      <w:r w:rsidR="0042786B" w:rsidRPr="00114CC1">
        <w:rPr>
          <w:rFonts w:ascii="Times New Roman" w:hAnsi="Times New Roman" w:cs="Times New Roman"/>
          <w:lang w:val="es-ES_tradnl"/>
        </w:rPr>
        <w:t xml:space="preserve">sta nueva identidad propuesta permite desarrollar un frente comunicacional descontracturado, fresco, no corporativo y que permite integrar las identidades de las empresas del Grupo Sancor Seguros que participarán del </w:t>
      </w:r>
      <w:r w:rsidR="00D3371D">
        <w:rPr>
          <w:rFonts w:ascii="Times New Roman" w:hAnsi="Times New Roman" w:cs="Times New Roman"/>
          <w:lang w:val="es-ES_tradnl"/>
        </w:rPr>
        <w:t>plan de mejoras</w:t>
      </w:r>
      <w:r w:rsidR="0042786B" w:rsidRPr="00114CC1">
        <w:rPr>
          <w:rFonts w:ascii="Times New Roman" w:hAnsi="Times New Roman" w:cs="Times New Roman"/>
          <w:lang w:val="es-ES_tradnl"/>
        </w:rPr>
        <w:t>.</w:t>
      </w:r>
      <w:r w:rsidR="00D84A35" w:rsidRPr="00114CC1">
        <w:rPr>
          <w:rFonts w:ascii="Times New Roman" w:hAnsi="Times New Roman" w:cs="Times New Roman"/>
          <w:lang w:val="es-ES_tradnl"/>
        </w:rPr>
        <w:t xml:space="preserve"> De este modo se cumple con uno de los objetivos generales del programa, que es el de mantenerse cerca de sus clientes y abordándolos desde un espacio positivo, puesto que generalmente una aseguradora y una prepaga no suele tener contactos positivos con </w:t>
      </w:r>
      <w:r w:rsidR="003546C9">
        <w:rPr>
          <w:rFonts w:ascii="Times New Roman" w:hAnsi="Times New Roman" w:cs="Times New Roman"/>
          <w:lang w:val="es-ES_tradnl"/>
        </w:rPr>
        <w:t>estos</w:t>
      </w:r>
      <w:r w:rsidR="00D84A35" w:rsidRPr="00114CC1">
        <w:rPr>
          <w:rFonts w:ascii="Times New Roman" w:hAnsi="Times New Roman" w:cs="Times New Roman"/>
          <w:lang w:val="es-ES_tradnl"/>
        </w:rPr>
        <w:t xml:space="preserve">. </w:t>
      </w:r>
    </w:p>
    <w:p w14:paraId="1905B2B4" w14:textId="0AA550BA" w:rsidR="00D84A35" w:rsidRPr="00114CC1" w:rsidRDefault="00D84A35" w:rsidP="00817CE7">
      <w:pPr>
        <w:spacing w:line="480" w:lineRule="auto"/>
        <w:jc w:val="both"/>
        <w:rPr>
          <w:rFonts w:ascii="Times New Roman" w:hAnsi="Times New Roman" w:cs="Times New Roman"/>
          <w:lang w:val="es-ES_tradnl"/>
        </w:rPr>
      </w:pPr>
    </w:p>
    <w:p w14:paraId="23F20E62" w14:textId="77777777" w:rsidR="00806D98" w:rsidRDefault="00D84A35"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Para cerra el capítulo de recomendaciones es importante hacer foco </w:t>
      </w:r>
      <w:r w:rsidR="003546C9">
        <w:rPr>
          <w:rFonts w:ascii="Times New Roman" w:hAnsi="Times New Roman" w:cs="Times New Roman"/>
          <w:lang w:val="es-ES_tradnl"/>
        </w:rPr>
        <w:t xml:space="preserve">resumidamente </w:t>
      </w:r>
      <w:r w:rsidRPr="00114CC1">
        <w:rPr>
          <w:rFonts w:ascii="Times New Roman" w:hAnsi="Times New Roman" w:cs="Times New Roman"/>
          <w:lang w:val="es-ES_tradnl"/>
        </w:rPr>
        <w:t xml:space="preserve">en el </w:t>
      </w:r>
      <w:r w:rsidR="003546C9" w:rsidRPr="00114CC1">
        <w:rPr>
          <w:rFonts w:ascii="Times New Roman" w:hAnsi="Times New Roman" w:cs="Times New Roman"/>
          <w:lang w:val="es-ES_tradnl"/>
        </w:rPr>
        <w:t>porqué</w:t>
      </w:r>
      <w:r w:rsidRPr="00114CC1">
        <w:rPr>
          <w:rFonts w:ascii="Times New Roman" w:hAnsi="Times New Roman" w:cs="Times New Roman"/>
          <w:lang w:val="es-ES_tradnl"/>
        </w:rPr>
        <w:t xml:space="preserve"> de todo este desarrollo y la propuesta de mejora sobre el programa de beneficios del Grupo Sancor Seguros</w:t>
      </w:r>
      <w:r w:rsidR="003546C9">
        <w:rPr>
          <w:rFonts w:ascii="Times New Roman" w:hAnsi="Times New Roman" w:cs="Times New Roman"/>
          <w:lang w:val="es-ES_tradnl"/>
        </w:rPr>
        <w:t xml:space="preserve"> tal y como se desarrolló en apartados anteriores</w:t>
      </w:r>
      <w:r w:rsidRPr="00114CC1">
        <w:rPr>
          <w:rFonts w:ascii="Times New Roman" w:hAnsi="Times New Roman" w:cs="Times New Roman"/>
          <w:lang w:val="es-ES_tradnl"/>
        </w:rPr>
        <w:t xml:space="preserve">. </w:t>
      </w:r>
    </w:p>
    <w:p w14:paraId="671183AA" w14:textId="77777777" w:rsidR="00806D98" w:rsidRDefault="00806D98" w:rsidP="00817CE7">
      <w:pPr>
        <w:spacing w:line="480" w:lineRule="auto"/>
        <w:jc w:val="both"/>
        <w:rPr>
          <w:rFonts w:ascii="Times New Roman" w:hAnsi="Times New Roman" w:cs="Times New Roman"/>
          <w:lang w:val="es-ES_tradnl"/>
        </w:rPr>
      </w:pPr>
    </w:p>
    <w:p w14:paraId="21BB5FC6" w14:textId="76718F4E" w:rsidR="00DA69A3" w:rsidRPr="00114CC1" w:rsidRDefault="00DA69A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En la industria del seguro el nivel de satisfacción de los clientes se mide, más que en ningún otro momento, cuando se configura el siniestro contemplado en la póliza. Ninguna de las anteriores etapas del proceso (asesoramiento, venta, emisión de la póliza</w:t>
      </w:r>
      <w:r w:rsidR="00674DAE" w:rsidRPr="00114CC1">
        <w:rPr>
          <w:rFonts w:ascii="Times New Roman" w:hAnsi="Times New Roman" w:cs="Times New Roman"/>
          <w:lang w:val="es-ES_tradnl"/>
        </w:rPr>
        <w:t>, etc.</w:t>
      </w:r>
      <w:r w:rsidRPr="00114CC1">
        <w:rPr>
          <w:rFonts w:ascii="Times New Roman" w:hAnsi="Times New Roman" w:cs="Times New Roman"/>
          <w:lang w:val="es-ES_tradnl"/>
        </w:rPr>
        <w:t xml:space="preserve">) resulta tan crítica como esta, </w:t>
      </w:r>
      <w:r w:rsidR="00F16E61">
        <w:rPr>
          <w:rFonts w:ascii="Times New Roman" w:hAnsi="Times New Roman" w:cs="Times New Roman"/>
          <w:lang w:val="es-ES_tradnl"/>
        </w:rPr>
        <w:t>ya que</w:t>
      </w:r>
      <w:r w:rsidRPr="00114CC1">
        <w:rPr>
          <w:rFonts w:ascii="Times New Roman" w:hAnsi="Times New Roman" w:cs="Times New Roman"/>
          <w:lang w:val="es-ES_tradnl"/>
        </w:rPr>
        <w:t xml:space="preserve"> allí es donde la empresa debe desplegar toda su capacidad de respuesta y contención, dar cumplimiento en tiempo y forma a la promesa que todo seguro representa</w:t>
      </w:r>
      <w:r w:rsidR="00E04548">
        <w:rPr>
          <w:rFonts w:ascii="Times New Roman" w:hAnsi="Times New Roman" w:cs="Times New Roman"/>
          <w:lang w:val="es-ES_tradnl"/>
        </w:rPr>
        <w:t>. Misma situación se suscita en el caso de las empresas de medicina prepaga</w:t>
      </w:r>
      <w:r w:rsidRPr="00114CC1">
        <w:rPr>
          <w:rFonts w:ascii="Times New Roman" w:hAnsi="Times New Roman" w:cs="Times New Roman"/>
          <w:lang w:val="es-ES_tradnl"/>
        </w:rPr>
        <w:t>. Siendo que los productos, en términos generales</w:t>
      </w:r>
      <w:r w:rsidR="00674DAE" w:rsidRPr="00114CC1">
        <w:rPr>
          <w:rFonts w:ascii="Times New Roman" w:hAnsi="Times New Roman" w:cs="Times New Roman"/>
          <w:lang w:val="es-ES_tradnl"/>
        </w:rPr>
        <w:t xml:space="preserve"> y de cobertura</w:t>
      </w:r>
      <w:r w:rsidRPr="00114CC1">
        <w:rPr>
          <w:rFonts w:ascii="Times New Roman" w:hAnsi="Times New Roman" w:cs="Times New Roman"/>
          <w:lang w:val="es-ES_tradnl"/>
        </w:rPr>
        <w:t xml:space="preserve">, representan un commodity, en la capacidad de respuesta está el verdadero aspecto de diferenciación entre los numerosos operadores existentes en </w:t>
      </w:r>
      <w:r w:rsidR="00E04548">
        <w:rPr>
          <w:rFonts w:ascii="Times New Roman" w:hAnsi="Times New Roman" w:cs="Times New Roman"/>
          <w:lang w:val="es-ES_tradnl"/>
        </w:rPr>
        <w:t>estos</w:t>
      </w:r>
      <w:r w:rsidRPr="00114CC1">
        <w:rPr>
          <w:rFonts w:ascii="Times New Roman" w:hAnsi="Times New Roman" w:cs="Times New Roman"/>
          <w:lang w:val="es-ES_tradnl"/>
        </w:rPr>
        <w:t xml:space="preserve"> mercado</w:t>
      </w:r>
      <w:r w:rsidR="00E04548">
        <w:rPr>
          <w:rFonts w:ascii="Times New Roman" w:hAnsi="Times New Roman" w:cs="Times New Roman"/>
          <w:lang w:val="es-ES_tradnl"/>
        </w:rPr>
        <w:t>s</w:t>
      </w:r>
      <w:r w:rsidRPr="00114CC1">
        <w:rPr>
          <w:rFonts w:ascii="Times New Roman" w:hAnsi="Times New Roman" w:cs="Times New Roman"/>
          <w:lang w:val="es-ES_tradnl"/>
        </w:rPr>
        <w:t xml:space="preserve">. Ese es el factor determinante de que un cliente quede satisfecho con el servicio o, por el contrario, sienta que su aseguradora </w:t>
      </w:r>
      <w:r w:rsidR="00E04548">
        <w:rPr>
          <w:rFonts w:ascii="Times New Roman" w:hAnsi="Times New Roman" w:cs="Times New Roman"/>
          <w:lang w:val="es-ES_tradnl"/>
        </w:rPr>
        <w:t xml:space="preserve">o empresa de medicina prepaga </w:t>
      </w:r>
      <w:r w:rsidRPr="00114CC1">
        <w:rPr>
          <w:rFonts w:ascii="Times New Roman" w:hAnsi="Times New Roman" w:cs="Times New Roman"/>
          <w:lang w:val="es-ES_tradnl"/>
        </w:rPr>
        <w:t xml:space="preserve">no estuvo a la altura de las circunstancias, lo cual puede impulsarlo a cambiar de compañía. </w:t>
      </w:r>
      <w:r w:rsidR="004212CA">
        <w:rPr>
          <w:rFonts w:ascii="Times New Roman" w:hAnsi="Times New Roman" w:cs="Times New Roman"/>
          <w:lang w:val="es-ES_tradnl"/>
        </w:rPr>
        <w:t>Claro está que este componente de respuesta es lo que, a lo largo del tiempo, construye la percepción del valor y la identidad de la marca.</w:t>
      </w:r>
    </w:p>
    <w:p w14:paraId="2C560014" w14:textId="77777777" w:rsidR="00DA69A3" w:rsidRPr="00114CC1" w:rsidRDefault="00DA69A3" w:rsidP="00817CE7">
      <w:pPr>
        <w:spacing w:line="480" w:lineRule="auto"/>
        <w:jc w:val="both"/>
        <w:rPr>
          <w:rFonts w:ascii="Times New Roman" w:hAnsi="Times New Roman" w:cs="Times New Roman"/>
          <w:lang w:val="es-ES_tradnl"/>
        </w:rPr>
      </w:pPr>
    </w:p>
    <w:p w14:paraId="7A4DCE3D" w14:textId="567196CA" w:rsidR="00DA69A3" w:rsidRPr="00114CC1" w:rsidRDefault="00DA69A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Esto deja, entonces, un único momento</w:t>
      </w:r>
      <w:r w:rsidR="00806D98">
        <w:rPr>
          <w:rFonts w:ascii="Times New Roman" w:hAnsi="Times New Roman" w:cs="Times New Roman"/>
          <w:lang w:val="es-ES_tradnl"/>
        </w:rPr>
        <w:t xml:space="preserve">, </w:t>
      </w:r>
      <w:r w:rsidRPr="00114CC1">
        <w:rPr>
          <w:rFonts w:ascii="Times New Roman" w:hAnsi="Times New Roman" w:cs="Times New Roman"/>
          <w:lang w:val="es-ES_tradnl"/>
        </w:rPr>
        <w:t>o al menos el más decisivo</w:t>
      </w:r>
      <w:r w:rsidR="00806D98">
        <w:rPr>
          <w:rFonts w:ascii="Times New Roman" w:hAnsi="Times New Roman" w:cs="Times New Roman"/>
          <w:lang w:val="es-ES_tradnl"/>
        </w:rPr>
        <w:t>,</w:t>
      </w:r>
      <w:r w:rsidRPr="00114CC1">
        <w:rPr>
          <w:rFonts w:ascii="Times New Roman" w:hAnsi="Times New Roman" w:cs="Times New Roman"/>
          <w:lang w:val="es-ES_tradnl"/>
        </w:rPr>
        <w:t xml:space="preserve"> en que las </w:t>
      </w:r>
      <w:r w:rsidR="001C50ED">
        <w:rPr>
          <w:rFonts w:ascii="Times New Roman" w:hAnsi="Times New Roman" w:cs="Times New Roman"/>
          <w:lang w:val="es-ES_tradnl"/>
        </w:rPr>
        <w:t>empresas</w:t>
      </w:r>
      <w:r w:rsidRPr="00114CC1">
        <w:rPr>
          <w:rFonts w:ascii="Times New Roman" w:hAnsi="Times New Roman" w:cs="Times New Roman"/>
          <w:lang w:val="es-ES_tradnl"/>
        </w:rPr>
        <w:t xml:space="preserve"> pueden lucirse con sus clientes y en base a su actuación, retenerlos o resignarse a perderlos. Para hacer la situación aún más compleja, esa instancia </w:t>
      </w:r>
      <w:r w:rsidR="001C50ED">
        <w:rPr>
          <w:rFonts w:ascii="Times New Roman" w:hAnsi="Times New Roman" w:cs="Times New Roman"/>
          <w:lang w:val="es-ES_tradnl"/>
        </w:rPr>
        <w:t xml:space="preserve">en estas industrias citadas </w:t>
      </w:r>
      <w:r w:rsidRPr="00114CC1">
        <w:rPr>
          <w:rFonts w:ascii="Times New Roman" w:hAnsi="Times New Roman" w:cs="Times New Roman"/>
          <w:lang w:val="es-ES_tradnl"/>
        </w:rPr>
        <w:t>siempre está asociada a una experiencia negativa, ya que la materialización del siniestro</w:t>
      </w:r>
      <w:r w:rsidR="001C50ED">
        <w:rPr>
          <w:rFonts w:ascii="Times New Roman" w:hAnsi="Times New Roman" w:cs="Times New Roman"/>
          <w:lang w:val="es-ES_tradnl"/>
        </w:rPr>
        <w:t xml:space="preserve"> o la cobertura</w:t>
      </w:r>
      <w:r w:rsidRPr="00114CC1">
        <w:rPr>
          <w:rFonts w:ascii="Times New Roman" w:hAnsi="Times New Roman" w:cs="Times New Roman"/>
          <w:lang w:val="es-ES_tradnl"/>
        </w:rPr>
        <w:t xml:space="preserve"> </w:t>
      </w:r>
      <w:r w:rsidR="001C50ED">
        <w:rPr>
          <w:rFonts w:ascii="Times New Roman" w:hAnsi="Times New Roman" w:cs="Times New Roman"/>
          <w:lang w:val="es-ES_tradnl"/>
        </w:rPr>
        <w:t xml:space="preserve">generalmente </w:t>
      </w:r>
      <w:r w:rsidRPr="00114CC1">
        <w:rPr>
          <w:rFonts w:ascii="Times New Roman" w:hAnsi="Times New Roman" w:cs="Times New Roman"/>
          <w:lang w:val="es-ES_tradnl"/>
        </w:rPr>
        <w:t xml:space="preserve">implica una situación desagradable para el </w:t>
      </w:r>
      <w:r w:rsidR="001C50ED">
        <w:rPr>
          <w:rFonts w:ascii="Times New Roman" w:hAnsi="Times New Roman" w:cs="Times New Roman"/>
          <w:lang w:val="es-ES_tradnl"/>
        </w:rPr>
        <w:t>cliente</w:t>
      </w:r>
      <w:r w:rsidRPr="00114CC1">
        <w:rPr>
          <w:rFonts w:ascii="Times New Roman" w:hAnsi="Times New Roman" w:cs="Times New Roman"/>
          <w:lang w:val="es-ES_tradnl"/>
        </w:rPr>
        <w:t xml:space="preserve"> y/o su familia (choque de auto, robo en el hogar, daños materiales, accidente personal, muerte,</w:t>
      </w:r>
      <w:r w:rsidR="001C50ED">
        <w:rPr>
          <w:rFonts w:ascii="Times New Roman" w:hAnsi="Times New Roman" w:cs="Times New Roman"/>
          <w:lang w:val="es-ES_tradnl"/>
        </w:rPr>
        <w:t xml:space="preserve"> consultas médicas, cirugías, </w:t>
      </w:r>
      <w:r w:rsidRPr="00114CC1">
        <w:rPr>
          <w:rFonts w:ascii="Times New Roman" w:hAnsi="Times New Roman" w:cs="Times New Roman"/>
          <w:lang w:val="es-ES_tradnl"/>
        </w:rPr>
        <w:t xml:space="preserve">etc.), cuando no directamente una experiencia traumática. Esto hace que el cliente esté más susceptible que en circunstancias normales, con lo cual incluso una buena respuesta puede </w:t>
      </w:r>
      <w:r w:rsidR="00F16E61">
        <w:rPr>
          <w:rFonts w:ascii="Times New Roman" w:hAnsi="Times New Roman" w:cs="Times New Roman"/>
          <w:lang w:val="es-ES_tradnl"/>
        </w:rPr>
        <w:t>no ser suficiente</w:t>
      </w:r>
      <w:r w:rsidRPr="00114CC1">
        <w:rPr>
          <w:rFonts w:ascii="Times New Roman" w:hAnsi="Times New Roman" w:cs="Times New Roman"/>
          <w:lang w:val="es-ES_tradnl"/>
        </w:rPr>
        <w:t xml:space="preserve">.  </w:t>
      </w:r>
    </w:p>
    <w:p w14:paraId="15EDE53C" w14:textId="77777777" w:rsidR="00DA69A3" w:rsidRPr="00114CC1" w:rsidRDefault="00DA69A3" w:rsidP="00817CE7">
      <w:pPr>
        <w:spacing w:line="480" w:lineRule="auto"/>
        <w:jc w:val="both"/>
        <w:rPr>
          <w:rFonts w:ascii="Times New Roman" w:hAnsi="Times New Roman" w:cs="Times New Roman"/>
          <w:lang w:val="es-ES_tradnl"/>
        </w:rPr>
      </w:pPr>
    </w:p>
    <w:p w14:paraId="627FF800" w14:textId="7CA0DFC0" w:rsidR="00DA69A3" w:rsidRPr="00114CC1" w:rsidRDefault="00DA69A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Esta asociación histórica del seguro </w:t>
      </w:r>
      <w:r w:rsidR="001C50ED">
        <w:rPr>
          <w:rFonts w:ascii="Times New Roman" w:hAnsi="Times New Roman" w:cs="Times New Roman"/>
          <w:lang w:val="es-ES_tradnl"/>
        </w:rPr>
        <w:t xml:space="preserve">o las empresas de medicina </w:t>
      </w:r>
      <w:r w:rsidRPr="00114CC1">
        <w:rPr>
          <w:rFonts w:ascii="Times New Roman" w:hAnsi="Times New Roman" w:cs="Times New Roman"/>
          <w:lang w:val="es-ES_tradnl"/>
        </w:rPr>
        <w:t xml:space="preserve">con situaciones negativas se refleja también en limitaciones desde el punto de vista comunicacional, ya que en las distintas piezas de comunicación se suele caer en lugares comunes como la “familia feliz”, personas sonrientes, etc., escenas estereotipadas con las que los clientes no suelen identificarse.  </w:t>
      </w:r>
    </w:p>
    <w:p w14:paraId="625A0398" w14:textId="77777777" w:rsidR="00DA69A3" w:rsidRPr="00114CC1" w:rsidRDefault="00DA69A3" w:rsidP="00817CE7">
      <w:pPr>
        <w:spacing w:line="480" w:lineRule="auto"/>
        <w:jc w:val="both"/>
        <w:rPr>
          <w:rFonts w:ascii="Times New Roman" w:hAnsi="Times New Roman" w:cs="Times New Roman"/>
          <w:lang w:val="es-ES_tradnl"/>
        </w:rPr>
      </w:pPr>
    </w:p>
    <w:p w14:paraId="7F5A4618" w14:textId="77777777" w:rsidR="001C50ED" w:rsidRDefault="0007052E" w:rsidP="00817CE7">
      <w:pPr>
        <w:spacing w:line="480" w:lineRule="auto"/>
        <w:jc w:val="both"/>
        <w:rPr>
          <w:rFonts w:ascii="Times New Roman" w:hAnsi="Times New Roman" w:cs="Times New Roman"/>
          <w:lang w:val="es-ES_tradnl"/>
        </w:rPr>
      </w:pPr>
      <w:r>
        <w:rPr>
          <w:rFonts w:ascii="Times New Roman" w:hAnsi="Times New Roman" w:cs="Times New Roman"/>
          <w:lang w:val="es-ES_tradnl"/>
        </w:rPr>
        <w:t xml:space="preserve">El </w:t>
      </w:r>
      <w:r w:rsidR="00E04548">
        <w:rPr>
          <w:rFonts w:ascii="Times New Roman" w:hAnsi="Times New Roman" w:cs="Times New Roman"/>
          <w:lang w:val="es-ES_tradnl"/>
        </w:rPr>
        <w:t>P</w:t>
      </w:r>
      <w:r>
        <w:rPr>
          <w:rFonts w:ascii="Times New Roman" w:hAnsi="Times New Roman" w:cs="Times New Roman"/>
          <w:lang w:val="es-ES_tradnl"/>
        </w:rPr>
        <w:t xml:space="preserve">rograma Beneficia se presenta como una herramienta que busca </w:t>
      </w:r>
      <w:r w:rsidR="00DA69A3" w:rsidRPr="00114CC1">
        <w:rPr>
          <w:rFonts w:ascii="Times New Roman" w:hAnsi="Times New Roman" w:cs="Times New Roman"/>
          <w:lang w:val="es-ES_tradnl"/>
        </w:rPr>
        <w:t>que los beneficios derivados de</w:t>
      </w:r>
      <w:r>
        <w:rPr>
          <w:rFonts w:ascii="Times New Roman" w:hAnsi="Times New Roman" w:cs="Times New Roman"/>
          <w:lang w:val="es-ES_tradnl"/>
        </w:rPr>
        <w:t>l</w:t>
      </w:r>
      <w:r w:rsidR="00DA69A3" w:rsidRPr="00114CC1">
        <w:rPr>
          <w:rFonts w:ascii="Times New Roman" w:hAnsi="Times New Roman" w:cs="Times New Roman"/>
          <w:lang w:val="es-ES_tradnl"/>
        </w:rPr>
        <w:t xml:space="preserve"> </w:t>
      </w:r>
      <w:r>
        <w:rPr>
          <w:rFonts w:ascii="Times New Roman" w:hAnsi="Times New Roman" w:cs="Times New Roman"/>
          <w:lang w:val="es-ES_tradnl"/>
        </w:rPr>
        <w:t>s</w:t>
      </w:r>
      <w:r w:rsidR="00DA69A3" w:rsidRPr="00114CC1">
        <w:rPr>
          <w:rFonts w:ascii="Times New Roman" w:hAnsi="Times New Roman" w:cs="Times New Roman"/>
          <w:lang w:val="es-ES_tradnl"/>
        </w:rPr>
        <w:t>ervicio</w:t>
      </w:r>
      <w:r>
        <w:rPr>
          <w:rFonts w:ascii="Times New Roman" w:hAnsi="Times New Roman" w:cs="Times New Roman"/>
          <w:lang w:val="es-ES_tradnl"/>
        </w:rPr>
        <w:t xml:space="preserve">, </w:t>
      </w:r>
      <w:r w:rsidR="00DA69A3" w:rsidRPr="00114CC1">
        <w:rPr>
          <w:rFonts w:ascii="Times New Roman" w:hAnsi="Times New Roman" w:cs="Times New Roman"/>
          <w:lang w:val="es-ES_tradnl"/>
        </w:rPr>
        <w:t>intangible por definición</w:t>
      </w:r>
      <w:r>
        <w:rPr>
          <w:rFonts w:ascii="Times New Roman" w:hAnsi="Times New Roman" w:cs="Times New Roman"/>
          <w:lang w:val="es-ES_tradnl"/>
        </w:rPr>
        <w:t>,</w:t>
      </w:r>
      <w:r w:rsidR="00DA69A3" w:rsidRPr="00114CC1">
        <w:rPr>
          <w:rFonts w:ascii="Times New Roman" w:hAnsi="Times New Roman" w:cs="Times New Roman"/>
          <w:lang w:val="es-ES_tradnl"/>
        </w:rPr>
        <w:t xml:space="preserve"> no solo se materialicen únicamente al configurarse el siniestro</w:t>
      </w:r>
      <w:r w:rsidR="00E04548">
        <w:rPr>
          <w:rFonts w:ascii="Times New Roman" w:hAnsi="Times New Roman" w:cs="Times New Roman"/>
          <w:lang w:val="es-ES_tradnl"/>
        </w:rPr>
        <w:t xml:space="preserve"> o con la necesidad de una prestación médica</w:t>
      </w:r>
      <w:r w:rsidR="00DA69A3" w:rsidRPr="00114CC1">
        <w:rPr>
          <w:rFonts w:ascii="Times New Roman" w:hAnsi="Times New Roman" w:cs="Times New Roman"/>
          <w:lang w:val="es-ES_tradnl"/>
        </w:rPr>
        <w:t>, sino a lo largo de tod</w:t>
      </w:r>
      <w:r w:rsidR="00E04548">
        <w:rPr>
          <w:rFonts w:ascii="Times New Roman" w:hAnsi="Times New Roman" w:cs="Times New Roman"/>
          <w:lang w:val="es-ES_tradnl"/>
        </w:rPr>
        <w:t>o el ciclo de vida del cliente</w:t>
      </w:r>
      <w:r>
        <w:rPr>
          <w:rFonts w:ascii="Times New Roman" w:hAnsi="Times New Roman" w:cs="Times New Roman"/>
          <w:lang w:val="es-ES_tradnl"/>
        </w:rPr>
        <w:t>. D</w:t>
      </w:r>
      <w:r w:rsidR="00DA69A3" w:rsidRPr="00114CC1">
        <w:rPr>
          <w:rFonts w:ascii="Times New Roman" w:hAnsi="Times New Roman" w:cs="Times New Roman"/>
          <w:lang w:val="es-ES_tradnl"/>
        </w:rPr>
        <w:t xml:space="preserve">e lo contrario no solo </w:t>
      </w:r>
      <w:r w:rsidR="004212CA">
        <w:rPr>
          <w:rFonts w:ascii="Times New Roman" w:hAnsi="Times New Roman" w:cs="Times New Roman"/>
          <w:lang w:val="es-ES_tradnl"/>
        </w:rPr>
        <w:t>se tiene</w:t>
      </w:r>
      <w:r w:rsidR="00DA69A3" w:rsidRPr="00114CC1">
        <w:rPr>
          <w:rFonts w:ascii="Times New Roman" w:hAnsi="Times New Roman" w:cs="Times New Roman"/>
          <w:lang w:val="es-ES_tradnl"/>
        </w:rPr>
        <w:t xml:space="preserve"> una única instancia para relacionar</w:t>
      </w:r>
      <w:r w:rsidR="004212CA">
        <w:rPr>
          <w:rFonts w:ascii="Times New Roman" w:hAnsi="Times New Roman" w:cs="Times New Roman"/>
          <w:lang w:val="es-ES_tradnl"/>
        </w:rPr>
        <w:t>se</w:t>
      </w:r>
      <w:r w:rsidR="00DA69A3" w:rsidRPr="00114CC1">
        <w:rPr>
          <w:rFonts w:ascii="Times New Roman" w:hAnsi="Times New Roman" w:cs="Times New Roman"/>
          <w:lang w:val="es-ES_tradnl"/>
        </w:rPr>
        <w:t xml:space="preserve"> con los </w:t>
      </w:r>
      <w:r w:rsidR="00E04548">
        <w:rPr>
          <w:rFonts w:ascii="Times New Roman" w:hAnsi="Times New Roman" w:cs="Times New Roman"/>
          <w:lang w:val="es-ES_tradnl"/>
        </w:rPr>
        <w:t>clientes</w:t>
      </w:r>
      <w:r w:rsidR="00DA69A3" w:rsidRPr="00114CC1">
        <w:rPr>
          <w:rFonts w:ascii="Times New Roman" w:hAnsi="Times New Roman" w:cs="Times New Roman"/>
          <w:lang w:val="es-ES_tradnl"/>
        </w:rPr>
        <w:t xml:space="preserve">, sino que en algunas ocasiones esa oportunidad directamente no existe, ya que aquellos clientes que nunca tuvieron un siniestro </w:t>
      </w:r>
      <w:r w:rsidR="001C50ED">
        <w:rPr>
          <w:rFonts w:ascii="Times New Roman" w:hAnsi="Times New Roman" w:cs="Times New Roman"/>
          <w:lang w:val="es-ES_tradnl"/>
        </w:rPr>
        <w:t xml:space="preserve">o no requieren de una prestación </w:t>
      </w:r>
      <w:r w:rsidR="00DA69A3" w:rsidRPr="00114CC1">
        <w:rPr>
          <w:rFonts w:ascii="Times New Roman" w:hAnsi="Times New Roman" w:cs="Times New Roman"/>
          <w:lang w:val="es-ES_tradnl"/>
        </w:rPr>
        <w:t>no tienen contacto ni experiencia alguna con la</w:t>
      </w:r>
      <w:r w:rsidR="001C50ED">
        <w:rPr>
          <w:rFonts w:ascii="Times New Roman" w:hAnsi="Times New Roman" w:cs="Times New Roman"/>
          <w:lang w:val="es-ES_tradnl"/>
        </w:rPr>
        <w:t>s empresas</w:t>
      </w:r>
      <w:r w:rsidR="00DA69A3" w:rsidRPr="00114CC1">
        <w:rPr>
          <w:rFonts w:ascii="Times New Roman" w:hAnsi="Times New Roman" w:cs="Times New Roman"/>
          <w:lang w:val="es-ES_tradnl"/>
        </w:rPr>
        <w:t xml:space="preserve">, e incluso puede que nunca la tengan. </w:t>
      </w:r>
      <w:r w:rsidR="00674DAE" w:rsidRPr="00114CC1">
        <w:rPr>
          <w:rFonts w:ascii="Times New Roman" w:hAnsi="Times New Roman" w:cs="Times New Roman"/>
          <w:lang w:val="es-ES_tradnl"/>
        </w:rPr>
        <w:t xml:space="preserve">En apoyo a lo anterior, cabe mencionar que </w:t>
      </w:r>
      <w:r w:rsidR="001C50ED">
        <w:rPr>
          <w:rFonts w:ascii="Times New Roman" w:hAnsi="Times New Roman" w:cs="Times New Roman"/>
          <w:lang w:val="es-ES_tradnl"/>
        </w:rPr>
        <w:t xml:space="preserve">por ejemplo </w:t>
      </w:r>
      <w:r w:rsidR="00674DAE" w:rsidRPr="00114CC1">
        <w:rPr>
          <w:rFonts w:ascii="Times New Roman" w:hAnsi="Times New Roman" w:cs="Times New Roman"/>
          <w:lang w:val="es-ES_tradnl"/>
        </w:rPr>
        <w:t xml:space="preserve">Sancor Seguros cuenta con 1.700.00 clientes individuos, con un promedio de antigüedad de 8,88 años y de los cuales el 83% no </w:t>
      </w:r>
      <w:r w:rsidR="00395DAE" w:rsidRPr="00114CC1">
        <w:rPr>
          <w:rFonts w:ascii="Times New Roman" w:hAnsi="Times New Roman" w:cs="Times New Roman"/>
          <w:lang w:val="es-ES_tradnl"/>
        </w:rPr>
        <w:t xml:space="preserve">tuvo </w:t>
      </w:r>
      <w:r w:rsidR="00674DAE" w:rsidRPr="00114CC1">
        <w:rPr>
          <w:rFonts w:ascii="Times New Roman" w:hAnsi="Times New Roman" w:cs="Times New Roman"/>
          <w:lang w:val="es-ES_tradnl"/>
        </w:rPr>
        <w:t xml:space="preserve">ningún siniestro en los últimos 2 años. Se trata, entonces, de un número muy elevado de clientes que quizás jamás tuvieron ningún tipo de contacto con </w:t>
      </w:r>
      <w:r w:rsidR="00395DAE" w:rsidRPr="00114CC1">
        <w:rPr>
          <w:rFonts w:ascii="Times New Roman" w:hAnsi="Times New Roman" w:cs="Times New Roman"/>
          <w:lang w:val="es-ES_tradnl"/>
        </w:rPr>
        <w:t>l</w:t>
      </w:r>
      <w:r w:rsidR="00674DAE" w:rsidRPr="00114CC1">
        <w:rPr>
          <w:rFonts w:ascii="Times New Roman" w:hAnsi="Times New Roman" w:cs="Times New Roman"/>
          <w:lang w:val="es-ES_tradnl"/>
        </w:rPr>
        <w:t xml:space="preserve">a </w:t>
      </w:r>
      <w:r w:rsidR="00806D98">
        <w:rPr>
          <w:rFonts w:ascii="Times New Roman" w:hAnsi="Times New Roman" w:cs="Times New Roman"/>
          <w:lang w:val="es-ES_tradnl"/>
        </w:rPr>
        <w:t>a</w:t>
      </w:r>
      <w:r w:rsidR="00674DAE" w:rsidRPr="00114CC1">
        <w:rPr>
          <w:rFonts w:ascii="Times New Roman" w:hAnsi="Times New Roman" w:cs="Times New Roman"/>
          <w:lang w:val="es-ES_tradnl"/>
        </w:rPr>
        <w:t xml:space="preserve">seguradora. </w:t>
      </w:r>
    </w:p>
    <w:p w14:paraId="4547D29E" w14:textId="77777777" w:rsidR="001C50ED" w:rsidRDefault="001C50ED" w:rsidP="00817CE7">
      <w:pPr>
        <w:spacing w:line="480" w:lineRule="auto"/>
        <w:jc w:val="both"/>
        <w:rPr>
          <w:rFonts w:ascii="Times New Roman" w:hAnsi="Times New Roman" w:cs="Times New Roman"/>
          <w:lang w:val="es-ES_tradnl"/>
        </w:rPr>
      </w:pPr>
    </w:p>
    <w:p w14:paraId="7608ADDF" w14:textId="7DAA7921" w:rsidR="00DA69A3" w:rsidRPr="00114CC1" w:rsidRDefault="00DA69A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A </w:t>
      </w:r>
      <w:r w:rsidR="00674DAE" w:rsidRPr="00114CC1">
        <w:rPr>
          <w:rFonts w:ascii="Times New Roman" w:hAnsi="Times New Roman" w:cs="Times New Roman"/>
          <w:lang w:val="es-ES_tradnl"/>
        </w:rPr>
        <w:t xml:space="preserve">este </w:t>
      </w:r>
      <w:r w:rsidRPr="00114CC1">
        <w:rPr>
          <w:rFonts w:ascii="Times New Roman" w:hAnsi="Times New Roman" w:cs="Times New Roman"/>
          <w:lang w:val="es-ES_tradnl"/>
        </w:rPr>
        <w:t>se suma otro factor</w:t>
      </w:r>
      <w:r w:rsidR="00674DAE" w:rsidRPr="00114CC1">
        <w:rPr>
          <w:rFonts w:ascii="Times New Roman" w:hAnsi="Times New Roman" w:cs="Times New Roman"/>
          <w:lang w:val="es-ES_tradnl"/>
        </w:rPr>
        <w:t xml:space="preserve"> importantísimo en la relación con los clientes, que es </w:t>
      </w:r>
      <w:r w:rsidRPr="00114CC1">
        <w:rPr>
          <w:rFonts w:ascii="Times New Roman" w:hAnsi="Times New Roman" w:cs="Times New Roman"/>
          <w:lang w:val="es-ES_tradnl"/>
        </w:rPr>
        <w:t xml:space="preserve">el hecho de que </w:t>
      </w:r>
      <w:r w:rsidR="00674DAE" w:rsidRPr="00114CC1">
        <w:rPr>
          <w:rFonts w:ascii="Times New Roman" w:hAnsi="Times New Roman" w:cs="Times New Roman"/>
          <w:lang w:val="es-ES_tradnl"/>
        </w:rPr>
        <w:t xml:space="preserve">en el Grupo Sancor Seguros las ventas se </w:t>
      </w:r>
      <w:r w:rsidRPr="00114CC1">
        <w:rPr>
          <w:rFonts w:ascii="Times New Roman" w:hAnsi="Times New Roman" w:cs="Times New Roman"/>
          <w:lang w:val="es-ES_tradnl"/>
        </w:rPr>
        <w:t>canaliza</w:t>
      </w:r>
      <w:r w:rsidR="00674DAE" w:rsidRPr="00114CC1">
        <w:rPr>
          <w:rFonts w:ascii="Times New Roman" w:hAnsi="Times New Roman" w:cs="Times New Roman"/>
          <w:lang w:val="es-ES_tradnl"/>
        </w:rPr>
        <w:t>n</w:t>
      </w:r>
      <w:r w:rsidRPr="00114CC1">
        <w:rPr>
          <w:rFonts w:ascii="Times New Roman" w:hAnsi="Times New Roman" w:cs="Times New Roman"/>
          <w:lang w:val="es-ES_tradnl"/>
        </w:rPr>
        <w:t xml:space="preserve"> </w:t>
      </w:r>
      <w:r w:rsidR="00674DAE" w:rsidRPr="00114CC1">
        <w:rPr>
          <w:rFonts w:ascii="Times New Roman" w:hAnsi="Times New Roman" w:cs="Times New Roman"/>
          <w:lang w:val="es-ES_tradnl"/>
        </w:rPr>
        <w:t>a</w:t>
      </w:r>
      <w:r w:rsidRPr="00114CC1">
        <w:rPr>
          <w:rFonts w:ascii="Times New Roman" w:hAnsi="Times New Roman" w:cs="Times New Roman"/>
          <w:lang w:val="es-ES_tradnl"/>
        </w:rPr>
        <w:t xml:space="preserve"> través de Productores Asesores de Seguros, </w:t>
      </w:r>
      <w:r w:rsidR="00674DAE" w:rsidRPr="00114CC1">
        <w:rPr>
          <w:rFonts w:ascii="Times New Roman" w:hAnsi="Times New Roman" w:cs="Times New Roman"/>
          <w:lang w:val="es-ES_tradnl"/>
        </w:rPr>
        <w:t xml:space="preserve">por lo que no hay un gobierno completo </w:t>
      </w:r>
      <w:r w:rsidRPr="00114CC1">
        <w:rPr>
          <w:rFonts w:ascii="Times New Roman" w:hAnsi="Times New Roman" w:cs="Times New Roman"/>
          <w:lang w:val="es-ES_tradnl"/>
        </w:rPr>
        <w:t xml:space="preserve">sobre los </w:t>
      </w:r>
      <w:r w:rsidR="00674DAE" w:rsidRPr="00114CC1">
        <w:rPr>
          <w:rFonts w:ascii="Times New Roman" w:hAnsi="Times New Roman" w:cs="Times New Roman"/>
          <w:lang w:val="es-ES_tradnl"/>
        </w:rPr>
        <w:t xml:space="preserve">vínculos con los </w:t>
      </w:r>
      <w:r w:rsidRPr="00114CC1">
        <w:rPr>
          <w:rFonts w:ascii="Times New Roman" w:hAnsi="Times New Roman" w:cs="Times New Roman"/>
          <w:lang w:val="es-ES_tradnl"/>
        </w:rPr>
        <w:t xml:space="preserve">clientes, lo cual dificulta el construir una relación sólida con la marca que perdure en el tiempo.  </w:t>
      </w:r>
    </w:p>
    <w:p w14:paraId="576EC277" w14:textId="77777777" w:rsidR="00DA69A3" w:rsidRPr="00114CC1" w:rsidRDefault="00DA69A3" w:rsidP="00817CE7">
      <w:pPr>
        <w:spacing w:line="480" w:lineRule="auto"/>
        <w:jc w:val="both"/>
        <w:rPr>
          <w:rFonts w:ascii="Times New Roman" w:hAnsi="Times New Roman" w:cs="Times New Roman"/>
          <w:lang w:val="es-ES_tradnl"/>
        </w:rPr>
      </w:pPr>
    </w:p>
    <w:p w14:paraId="725A5675" w14:textId="0F2753C7" w:rsidR="00C74679" w:rsidRDefault="00DA69A3"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Así</w:t>
      </w:r>
      <w:r w:rsidR="00806D98">
        <w:rPr>
          <w:rFonts w:ascii="Times New Roman" w:hAnsi="Times New Roman" w:cs="Times New Roman"/>
          <w:lang w:val="es-ES_tradnl"/>
        </w:rPr>
        <w:t xml:space="preserve"> se configura sintéticamente una </w:t>
      </w:r>
      <w:r w:rsidRPr="00114CC1">
        <w:rPr>
          <w:rFonts w:ascii="Times New Roman" w:hAnsi="Times New Roman" w:cs="Times New Roman"/>
          <w:lang w:val="es-ES_tradnl"/>
        </w:rPr>
        <w:t xml:space="preserve">situación compleja, que </w:t>
      </w:r>
      <w:r w:rsidR="00395DAE" w:rsidRPr="00114CC1">
        <w:rPr>
          <w:rFonts w:ascii="Times New Roman" w:hAnsi="Times New Roman" w:cs="Times New Roman"/>
          <w:lang w:val="es-ES_tradnl"/>
        </w:rPr>
        <w:t xml:space="preserve">tiene al Grupo Sancor Seguros </w:t>
      </w:r>
      <w:r w:rsidRPr="00114CC1">
        <w:rPr>
          <w:rFonts w:ascii="Times New Roman" w:hAnsi="Times New Roman" w:cs="Times New Roman"/>
          <w:lang w:val="es-ES_tradnl"/>
        </w:rPr>
        <w:t xml:space="preserve">como referente del mercado, con amplia trayectoria y reconocimiento de parte del público, pero con pocas posibilidades de fidelizar a los clientes más allá de la capacidad de respuesta, por la ausencia de elementos diferenciadores que </w:t>
      </w:r>
      <w:r w:rsidR="00395DAE" w:rsidRPr="00114CC1">
        <w:rPr>
          <w:rFonts w:ascii="Times New Roman" w:hAnsi="Times New Roman" w:cs="Times New Roman"/>
          <w:lang w:val="es-ES_tradnl"/>
        </w:rPr>
        <w:t xml:space="preserve">les </w:t>
      </w:r>
      <w:r w:rsidRPr="00114CC1">
        <w:rPr>
          <w:rFonts w:ascii="Times New Roman" w:hAnsi="Times New Roman" w:cs="Times New Roman"/>
          <w:lang w:val="es-ES_tradnl"/>
        </w:rPr>
        <w:t>permitiera despegar</w:t>
      </w:r>
      <w:r w:rsidR="00395DAE" w:rsidRPr="00114CC1">
        <w:rPr>
          <w:rFonts w:ascii="Times New Roman" w:hAnsi="Times New Roman" w:cs="Times New Roman"/>
          <w:lang w:val="es-ES_tradnl"/>
        </w:rPr>
        <w:t>se</w:t>
      </w:r>
      <w:r w:rsidRPr="00114CC1">
        <w:rPr>
          <w:rFonts w:ascii="Times New Roman" w:hAnsi="Times New Roman" w:cs="Times New Roman"/>
          <w:lang w:val="es-ES_tradnl"/>
        </w:rPr>
        <w:t xml:space="preserve"> de la competencia y construir una relación más cercana desde el momento mismo de</w:t>
      </w:r>
      <w:r w:rsidR="001C50ED">
        <w:rPr>
          <w:rFonts w:ascii="Times New Roman" w:hAnsi="Times New Roman" w:cs="Times New Roman"/>
          <w:lang w:val="es-ES_tradnl"/>
        </w:rPr>
        <w:t>l comienzo de la relación con el cliente</w:t>
      </w:r>
      <w:r w:rsidRPr="00114CC1">
        <w:rPr>
          <w:rFonts w:ascii="Times New Roman" w:hAnsi="Times New Roman" w:cs="Times New Roman"/>
          <w:lang w:val="es-ES_tradnl"/>
        </w:rPr>
        <w:t>.</w:t>
      </w:r>
      <w:r w:rsidR="0007052E">
        <w:rPr>
          <w:rFonts w:ascii="Times New Roman" w:hAnsi="Times New Roman" w:cs="Times New Roman"/>
          <w:lang w:val="es-ES_tradnl"/>
        </w:rPr>
        <w:t xml:space="preserve"> </w:t>
      </w:r>
      <w:r w:rsidR="00C74679">
        <w:rPr>
          <w:rFonts w:ascii="Times New Roman" w:hAnsi="Times New Roman" w:cs="Times New Roman"/>
          <w:lang w:val="es-ES_tradnl"/>
        </w:rPr>
        <w:t>Si bien claramente pa</w:t>
      </w:r>
      <w:r w:rsidR="0007052E">
        <w:rPr>
          <w:rFonts w:ascii="Times New Roman" w:hAnsi="Times New Roman" w:cs="Times New Roman"/>
          <w:lang w:val="es-ES_tradnl"/>
        </w:rPr>
        <w:t xml:space="preserve">ra </w:t>
      </w:r>
      <w:r w:rsidR="00B62BBB" w:rsidRPr="00114CC1">
        <w:rPr>
          <w:rFonts w:ascii="Times New Roman" w:hAnsi="Times New Roman" w:cs="Times New Roman"/>
          <w:lang w:val="es-ES_tradnl"/>
        </w:rPr>
        <w:t xml:space="preserve">el Grupo </w:t>
      </w:r>
      <w:r w:rsidRPr="00114CC1">
        <w:rPr>
          <w:rFonts w:ascii="Times New Roman" w:hAnsi="Times New Roman" w:cs="Times New Roman"/>
          <w:lang w:val="es-ES_tradnl"/>
        </w:rPr>
        <w:t xml:space="preserve">Sancor Seguros </w:t>
      </w:r>
      <w:r w:rsidR="00395DAE" w:rsidRPr="00114CC1">
        <w:rPr>
          <w:rFonts w:ascii="Times New Roman" w:hAnsi="Times New Roman" w:cs="Times New Roman"/>
          <w:lang w:val="es-ES_tradnl"/>
        </w:rPr>
        <w:t>l</w:t>
      </w:r>
      <w:r w:rsidRPr="00114CC1">
        <w:rPr>
          <w:rFonts w:ascii="Times New Roman" w:hAnsi="Times New Roman" w:cs="Times New Roman"/>
          <w:lang w:val="es-ES_tradnl"/>
        </w:rPr>
        <w:t>a principal estrategia de fidelización consiste en brindar a</w:t>
      </w:r>
      <w:r w:rsidR="001C50ED">
        <w:rPr>
          <w:rFonts w:ascii="Times New Roman" w:hAnsi="Times New Roman" w:cs="Times New Roman"/>
          <w:lang w:val="es-ES_tradnl"/>
        </w:rPr>
        <w:t xml:space="preserve"> sus clientes </w:t>
      </w:r>
      <w:r w:rsidRPr="00114CC1">
        <w:rPr>
          <w:rFonts w:ascii="Times New Roman" w:hAnsi="Times New Roman" w:cs="Times New Roman"/>
          <w:lang w:val="es-ES_tradnl"/>
        </w:rPr>
        <w:t>el mejor servicio posible,</w:t>
      </w:r>
      <w:r w:rsidR="00395DAE" w:rsidRPr="00114CC1">
        <w:rPr>
          <w:rFonts w:ascii="Times New Roman" w:hAnsi="Times New Roman" w:cs="Times New Roman"/>
          <w:lang w:val="es-ES_tradnl"/>
        </w:rPr>
        <w:t xml:space="preserve"> </w:t>
      </w:r>
      <w:r w:rsidRPr="00114CC1">
        <w:rPr>
          <w:rFonts w:ascii="Times New Roman" w:hAnsi="Times New Roman" w:cs="Times New Roman"/>
          <w:lang w:val="es-ES_tradnl"/>
        </w:rPr>
        <w:t>frente al escenario antes descripto</w:t>
      </w:r>
      <w:r w:rsidR="001C50ED">
        <w:rPr>
          <w:rFonts w:ascii="Times New Roman" w:hAnsi="Times New Roman" w:cs="Times New Roman"/>
          <w:lang w:val="es-ES_tradnl"/>
        </w:rPr>
        <w:t xml:space="preserve">, y habiendo comenzado el desarrollo del programa de fidelización de clientes por la empresa Sancor Seguros, </w:t>
      </w:r>
      <w:r w:rsidR="00395DAE" w:rsidRPr="00114CC1">
        <w:rPr>
          <w:rFonts w:ascii="Times New Roman" w:hAnsi="Times New Roman" w:cs="Times New Roman"/>
          <w:lang w:val="es-ES_tradnl"/>
        </w:rPr>
        <w:t>se buscó</w:t>
      </w:r>
      <w:r w:rsidRPr="00114CC1">
        <w:rPr>
          <w:rFonts w:ascii="Times New Roman" w:hAnsi="Times New Roman" w:cs="Times New Roman"/>
          <w:lang w:val="es-ES_tradnl"/>
        </w:rPr>
        <w:t xml:space="preserve"> que los beneficios derivados de</w:t>
      </w:r>
      <w:r w:rsidR="00395DAE" w:rsidRPr="00114CC1">
        <w:rPr>
          <w:rFonts w:ascii="Times New Roman" w:hAnsi="Times New Roman" w:cs="Times New Roman"/>
          <w:lang w:val="es-ES_tradnl"/>
        </w:rPr>
        <w:t>l</w:t>
      </w:r>
      <w:r w:rsidRPr="00114CC1">
        <w:rPr>
          <w:rFonts w:ascii="Times New Roman" w:hAnsi="Times New Roman" w:cs="Times New Roman"/>
          <w:lang w:val="es-ES_tradnl"/>
        </w:rPr>
        <w:t xml:space="preserve"> servicio no solo se materialicen al configurarse el siniestro, sino a lo largo de toda la vigencia de la póliza, lo cual hizo necesario buscar una nueva forma de relacionar</w:t>
      </w:r>
      <w:r w:rsidR="0007052E">
        <w:rPr>
          <w:rFonts w:ascii="Times New Roman" w:hAnsi="Times New Roman" w:cs="Times New Roman"/>
          <w:lang w:val="es-ES_tradnl"/>
        </w:rPr>
        <w:t>se</w:t>
      </w:r>
      <w:r w:rsidRPr="00114CC1">
        <w:rPr>
          <w:rFonts w:ascii="Times New Roman" w:hAnsi="Times New Roman" w:cs="Times New Roman"/>
          <w:lang w:val="es-ES_tradnl"/>
        </w:rPr>
        <w:t xml:space="preserve"> con los asegurados</w:t>
      </w:r>
      <w:r w:rsidR="00C74679">
        <w:rPr>
          <w:rFonts w:ascii="Times New Roman" w:hAnsi="Times New Roman" w:cs="Times New Roman"/>
          <w:lang w:val="es-ES_tradnl"/>
        </w:rPr>
        <w:t xml:space="preserve"> y e</w:t>
      </w:r>
      <w:r w:rsidR="00B62BBB" w:rsidRPr="00114CC1">
        <w:rPr>
          <w:rFonts w:ascii="Times New Roman" w:hAnsi="Times New Roman" w:cs="Times New Roman"/>
          <w:lang w:val="es-ES_tradnl"/>
        </w:rPr>
        <w:t>n respuesta a la situación planteada</w:t>
      </w:r>
      <w:r w:rsidR="00C74679">
        <w:rPr>
          <w:rFonts w:ascii="Times New Roman" w:hAnsi="Times New Roman" w:cs="Times New Roman"/>
          <w:lang w:val="es-ES_tradnl"/>
        </w:rPr>
        <w:t xml:space="preserve"> </w:t>
      </w:r>
      <w:r w:rsidR="00B62BBB" w:rsidRPr="00114CC1">
        <w:rPr>
          <w:rFonts w:ascii="Times New Roman" w:hAnsi="Times New Roman" w:cs="Times New Roman"/>
          <w:lang w:val="es-ES_tradnl"/>
        </w:rPr>
        <w:t>desarroll</w:t>
      </w:r>
      <w:r w:rsidR="00C74679">
        <w:rPr>
          <w:rFonts w:ascii="Times New Roman" w:hAnsi="Times New Roman" w:cs="Times New Roman"/>
          <w:lang w:val="es-ES_tradnl"/>
        </w:rPr>
        <w:t>ó</w:t>
      </w:r>
      <w:r w:rsidR="00B62BBB" w:rsidRPr="00114CC1">
        <w:rPr>
          <w:rFonts w:ascii="Times New Roman" w:hAnsi="Times New Roman" w:cs="Times New Roman"/>
          <w:lang w:val="es-ES_tradnl"/>
        </w:rPr>
        <w:t xml:space="preserve"> </w:t>
      </w:r>
      <w:r w:rsidR="00C74679">
        <w:rPr>
          <w:rFonts w:ascii="Times New Roman" w:hAnsi="Times New Roman" w:cs="Times New Roman"/>
          <w:lang w:val="es-ES_tradnl"/>
        </w:rPr>
        <w:t>el</w:t>
      </w:r>
      <w:r w:rsidR="00B62BBB" w:rsidRPr="00114CC1">
        <w:rPr>
          <w:rFonts w:ascii="Times New Roman" w:hAnsi="Times New Roman" w:cs="Times New Roman"/>
          <w:lang w:val="es-ES_tradnl"/>
        </w:rPr>
        <w:t xml:space="preserve"> </w:t>
      </w:r>
      <w:r w:rsidR="001C50ED">
        <w:rPr>
          <w:rFonts w:ascii="Times New Roman" w:hAnsi="Times New Roman" w:cs="Times New Roman"/>
          <w:lang w:val="es-ES_tradnl"/>
        </w:rPr>
        <w:t>P</w:t>
      </w:r>
      <w:r w:rsidR="00B62BBB" w:rsidRPr="00114CC1">
        <w:rPr>
          <w:rFonts w:ascii="Times New Roman" w:hAnsi="Times New Roman" w:cs="Times New Roman"/>
          <w:lang w:val="es-ES_tradnl"/>
        </w:rPr>
        <w:t>rograma Benefici</w:t>
      </w:r>
      <w:r w:rsidR="00C74679">
        <w:rPr>
          <w:rFonts w:ascii="Times New Roman" w:hAnsi="Times New Roman" w:cs="Times New Roman"/>
          <w:lang w:val="es-ES_tradnl"/>
        </w:rPr>
        <w:t>a, siendo la primer</w:t>
      </w:r>
      <w:r w:rsidR="00B62BBB" w:rsidRPr="00114CC1">
        <w:rPr>
          <w:rFonts w:ascii="Times New Roman" w:hAnsi="Times New Roman" w:cs="Times New Roman"/>
          <w:lang w:val="es-ES_tradnl"/>
        </w:rPr>
        <w:t xml:space="preserve"> empresa del sector en contar con</w:t>
      </w:r>
      <w:r w:rsidR="00C74679">
        <w:rPr>
          <w:rFonts w:ascii="Times New Roman" w:hAnsi="Times New Roman" w:cs="Times New Roman"/>
          <w:lang w:val="es-ES_tradnl"/>
        </w:rPr>
        <w:t xml:space="preserve"> este tipo de p</w:t>
      </w:r>
      <w:r w:rsidR="00B62BBB" w:rsidRPr="00114CC1">
        <w:rPr>
          <w:rFonts w:ascii="Times New Roman" w:hAnsi="Times New Roman" w:cs="Times New Roman"/>
          <w:lang w:val="es-ES_tradnl"/>
        </w:rPr>
        <w:t>ropuesta</w:t>
      </w:r>
      <w:r w:rsidR="00C74679">
        <w:rPr>
          <w:rFonts w:ascii="Times New Roman" w:hAnsi="Times New Roman" w:cs="Times New Roman"/>
          <w:lang w:val="es-ES_tradnl"/>
        </w:rPr>
        <w:t>s</w:t>
      </w:r>
      <w:r w:rsidR="00B62BBB" w:rsidRPr="00114CC1">
        <w:rPr>
          <w:rFonts w:ascii="Times New Roman" w:hAnsi="Times New Roman" w:cs="Times New Roman"/>
          <w:lang w:val="es-ES_tradnl"/>
        </w:rPr>
        <w:t xml:space="preserve"> para sus clientes. </w:t>
      </w:r>
    </w:p>
    <w:p w14:paraId="1D9C5063" w14:textId="77777777" w:rsidR="00C74679" w:rsidRDefault="00C74679" w:rsidP="00817CE7">
      <w:pPr>
        <w:spacing w:line="480" w:lineRule="auto"/>
        <w:jc w:val="both"/>
        <w:rPr>
          <w:rFonts w:ascii="Times New Roman" w:hAnsi="Times New Roman" w:cs="Times New Roman"/>
          <w:lang w:val="es-ES_tradnl"/>
        </w:rPr>
      </w:pPr>
    </w:p>
    <w:p w14:paraId="2C471497" w14:textId="77777777" w:rsidR="00395DAE" w:rsidRPr="00114CC1" w:rsidRDefault="00A95345"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Si bien no cuenta con un modelo de monetización directo y mensurable, </w:t>
      </w:r>
      <w:r w:rsidR="00B62BBB" w:rsidRPr="00114CC1">
        <w:rPr>
          <w:rFonts w:ascii="Times New Roman" w:hAnsi="Times New Roman" w:cs="Times New Roman"/>
          <w:lang w:val="es-ES_tradnl"/>
        </w:rPr>
        <w:t>e</w:t>
      </w:r>
      <w:r w:rsidR="00D84A35" w:rsidRPr="00114CC1">
        <w:rPr>
          <w:rFonts w:ascii="Times New Roman" w:hAnsi="Times New Roman" w:cs="Times New Roman"/>
          <w:lang w:val="es-ES_tradnl"/>
        </w:rPr>
        <w:t xml:space="preserve">l programa </w:t>
      </w:r>
      <w:r w:rsidR="00B62BBB" w:rsidRPr="00114CC1">
        <w:rPr>
          <w:rFonts w:ascii="Times New Roman" w:hAnsi="Times New Roman" w:cs="Times New Roman"/>
          <w:lang w:val="es-ES_tradnl"/>
        </w:rPr>
        <w:t xml:space="preserve">busca </w:t>
      </w:r>
      <w:r w:rsidRPr="00114CC1">
        <w:rPr>
          <w:rFonts w:ascii="Times New Roman" w:hAnsi="Times New Roman" w:cs="Times New Roman"/>
          <w:lang w:val="es-ES_tradnl"/>
        </w:rPr>
        <w:t>consolidarse</w:t>
      </w:r>
      <w:r w:rsidR="00B62BBB" w:rsidRPr="00114CC1">
        <w:rPr>
          <w:rFonts w:ascii="Times New Roman" w:hAnsi="Times New Roman" w:cs="Times New Roman"/>
          <w:lang w:val="es-ES_tradnl"/>
        </w:rPr>
        <w:t xml:space="preserve"> como </w:t>
      </w:r>
      <w:r w:rsidRPr="00114CC1">
        <w:rPr>
          <w:rFonts w:ascii="Times New Roman" w:hAnsi="Times New Roman" w:cs="Times New Roman"/>
          <w:lang w:val="es-ES_tradnl"/>
        </w:rPr>
        <w:t>una herramient</w:t>
      </w:r>
      <w:r w:rsidR="00B62BBB" w:rsidRPr="00114CC1">
        <w:rPr>
          <w:rFonts w:ascii="Times New Roman" w:hAnsi="Times New Roman" w:cs="Times New Roman"/>
          <w:lang w:val="es-ES_tradnl"/>
        </w:rPr>
        <w:t xml:space="preserve">a </w:t>
      </w:r>
      <w:r w:rsidRPr="00114CC1">
        <w:rPr>
          <w:rFonts w:ascii="Times New Roman" w:hAnsi="Times New Roman" w:cs="Times New Roman"/>
          <w:lang w:val="es-ES_tradnl"/>
        </w:rPr>
        <w:t>adicional</w:t>
      </w:r>
      <w:r w:rsidR="00B62BBB" w:rsidRPr="00114CC1">
        <w:rPr>
          <w:rFonts w:ascii="Times New Roman" w:hAnsi="Times New Roman" w:cs="Times New Roman"/>
          <w:lang w:val="es-ES_tradnl"/>
        </w:rPr>
        <w:t xml:space="preserve"> que aporte al negocio, un negocio que tiene pocas oportunidades para fidelizar</w:t>
      </w:r>
      <w:r w:rsidRPr="00114CC1">
        <w:rPr>
          <w:rFonts w:ascii="Times New Roman" w:hAnsi="Times New Roman" w:cs="Times New Roman"/>
          <w:lang w:val="es-ES_tradnl"/>
        </w:rPr>
        <w:t xml:space="preserve"> y</w:t>
      </w:r>
      <w:r w:rsidR="00B62BBB" w:rsidRPr="00114CC1">
        <w:rPr>
          <w:rFonts w:ascii="Times New Roman" w:hAnsi="Times New Roman" w:cs="Times New Roman"/>
          <w:lang w:val="es-ES_tradnl"/>
        </w:rPr>
        <w:t xml:space="preserve"> genera pocas interacciones con los clientes (menos aún positivas), </w:t>
      </w:r>
      <w:r w:rsidRPr="00114CC1">
        <w:rPr>
          <w:rFonts w:ascii="Times New Roman" w:hAnsi="Times New Roman" w:cs="Times New Roman"/>
          <w:lang w:val="es-ES_tradnl"/>
        </w:rPr>
        <w:t xml:space="preserve">con una imperiosa necesidad por contar con información de primera mano y con el objetivo de generar argumentos adicionales en la búsqueda de la diferenciación. </w:t>
      </w:r>
    </w:p>
    <w:p w14:paraId="602A78D7" w14:textId="77777777" w:rsidR="00395DAE" w:rsidRPr="00114CC1" w:rsidRDefault="00395DAE" w:rsidP="00817CE7">
      <w:pPr>
        <w:spacing w:line="480" w:lineRule="auto"/>
        <w:jc w:val="both"/>
        <w:rPr>
          <w:rFonts w:ascii="Times New Roman" w:hAnsi="Times New Roman" w:cs="Times New Roman"/>
          <w:lang w:val="es-ES_tradnl"/>
        </w:rPr>
      </w:pPr>
    </w:p>
    <w:p w14:paraId="474E1BC7" w14:textId="101CB8E7" w:rsidR="00395DAE" w:rsidRPr="00114CC1" w:rsidRDefault="00A95345"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 xml:space="preserve">De este modo, la razón de ser del </w:t>
      </w:r>
      <w:r w:rsidR="001C50ED">
        <w:rPr>
          <w:rFonts w:ascii="Times New Roman" w:hAnsi="Times New Roman" w:cs="Times New Roman"/>
          <w:lang w:val="es-ES_tradnl"/>
        </w:rPr>
        <w:t>P</w:t>
      </w:r>
      <w:r w:rsidRPr="00114CC1">
        <w:rPr>
          <w:rFonts w:ascii="Times New Roman" w:hAnsi="Times New Roman" w:cs="Times New Roman"/>
          <w:lang w:val="es-ES_tradnl"/>
        </w:rPr>
        <w:t xml:space="preserve">rograma </w:t>
      </w:r>
      <w:r w:rsidR="001C50ED">
        <w:rPr>
          <w:rFonts w:ascii="Times New Roman" w:hAnsi="Times New Roman" w:cs="Times New Roman"/>
          <w:lang w:val="es-ES_tradnl"/>
        </w:rPr>
        <w:t xml:space="preserve">Beneficia </w:t>
      </w:r>
      <w:r w:rsidRPr="00114CC1">
        <w:rPr>
          <w:rFonts w:ascii="Times New Roman" w:hAnsi="Times New Roman" w:cs="Times New Roman"/>
          <w:lang w:val="es-ES_tradnl"/>
        </w:rPr>
        <w:t xml:space="preserve">es que el Grupo Sancor Seguros </w:t>
      </w:r>
      <w:r w:rsidR="00D84A35" w:rsidRPr="00114CC1">
        <w:rPr>
          <w:rFonts w:ascii="Times New Roman" w:hAnsi="Times New Roman" w:cs="Times New Roman"/>
          <w:lang w:val="es-ES_tradnl"/>
        </w:rPr>
        <w:t xml:space="preserve">pueda conocer más a sus clientes, sinergizar las marcas </w:t>
      </w:r>
      <w:r w:rsidR="001C50ED">
        <w:rPr>
          <w:rFonts w:ascii="Times New Roman" w:hAnsi="Times New Roman" w:cs="Times New Roman"/>
          <w:lang w:val="es-ES_tradnl"/>
        </w:rPr>
        <w:t xml:space="preserve">que lo componen </w:t>
      </w:r>
      <w:r w:rsidR="00D84A35" w:rsidRPr="00114CC1">
        <w:rPr>
          <w:rFonts w:ascii="Times New Roman" w:hAnsi="Times New Roman" w:cs="Times New Roman"/>
          <w:lang w:val="es-ES_tradnl"/>
        </w:rPr>
        <w:t>a través de las asociaciones entre sí</w:t>
      </w:r>
      <w:r w:rsidR="001C50ED">
        <w:rPr>
          <w:rFonts w:ascii="Times New Roman" w:hAnsi="Times New Roman" w:cs="Times New Roman"/>
          <w:lang w:val="es-ES_tradnl"/>
        </w:rPr>
        <w:t xml:space="preserve"> (con todo lo que esto conlleva en términos comerciales y de posicionamiento de cada marca)</w:t>
      </w:r>
      <w:r w:rsidR="00D84A35" w:rsidRPr="00114CC1">
        <w:rPr>
          <w:rFonts w:ascii="Times New Roman" w:hAnsi="Times New Roman" w:cs="Times New Roman"/>
          <w:lang w:val="es-ES_tradnl"/>
        </w:rPr>
        <w:t xml:space="preserve">, diversificar a sus clientes y que los </w:t>
      </w:r>
      <w:r w:rsidR="001C50ED">
        <w:rPr>
          <w:rFonts w:ascii="Times New Roman" w:hAnsi="Times New Roman" w:cs="Times New Roman"/>
          <w:lang w:val="es-ES_tradnl"/>
        </w:rPr>
        <w:t>mismos se</w:t>
      </w:r>
      <w:r w:rsidR="00D84A35" w:rsidRPr="00114CC1">
        <w:rPr>
          <w:rFonts w:ascii="Times New Roman" w:hAnsi="Times New Roman" w:cs="Times New Roman"/>
          <w:lang w:val="es-ES_tradnl"/>
        </w:rPr>
        <w:t xml:space="preserve"> sientan cerca </w:t>
      </w:r>
      <w:r w:rsidR="001C50ED">
        <w:rPr>
          <w:rFonts w:ascii="Times New Roman" w:hAnsi="Times New Roman" w:cs="Times New Roman"/>
          <w:lang w:val="es-ES_tradnl"/>
        </w:rPr>
        <w:t>de sus</w:t>
      </w:r>
      <w:r w:rsidR="00D84A35" w:rsidRPr="00114CC1">
        <w:rPr>
          <w:rFonts w:ascii="Times New Roman" w:hAnsi="Times New Roman" w:cs="Times New Roman"/>
          <w:lang w:val="es-ES_tradnl"/>
        </w:rPr>
        <w:t xml:space="preserve"> marcas desde un abordaje positivo. </w:t>
      </w:r>
    </w:p>
    <w:p w14:paraId="1C6D813B" w14:textId="77777777" w:rsidR="00395DAE" w:rsidRPr="00114CC1" w:rsidRDefault="00395DAE" w:rsidP="00817CE7">
      <w:pPr>
        <w:spacing w:line="480" w:lineRule="auto"/>
        <w:jc w:val="both"/>
        <w:rPr>
          <w:rFonts w:ascii="Times New Roman" w:hAnsi="Times New Roman" w:cs="Times New Roman"/>
          <w:lang w:val="es-ES_tradnl"/>
        </w:rPr>
      </w:pPr>
    </w:p>
    <w:p w14:paraId="3E23D8A5" w14:textId="68F6004B" w:rsidR="008C64D3" w:rsidRPr="00114CC1" w:rsidRDefault="00D84A35" w:rsidP="00817CE7">
      <w:pPr>
        <w:spacing w:line="480" w:lineRule="auto"/>
        <w:jc w:val="both"/>
        <w:rPr>
          <w:rFonts w:ascii="Times New Roman" w:hAnsi="Times New Roman" w:cs="Times New Roman"/>
          <w:lang w:val="es-ES_tradnl"/>
        </w:rPr>
      </w:pPr>
      <w:r w:rsidRPr="00114CC1">
        <w:rPr>
          <w:rFonts w:ascii="Times New Roman" w:hAnsi="Times New Roman" w:cs="Times New Roman"/>
          <w:lang w:val="es-ES_tradnl"/>
        </w:rPr>
        <w:t>Todas las sugerencias y recomendaciones realizadas en el presente capítulo​ tiene por objetivo seguir este norte y potenciar el programa.</w:t>
      </w:r>
    </w:p>
    <w:p w14:paraId="40762253" w14:textId="0F0FA545" w:rsidR="00AF51B6" w:rsidRPr="00114CC1" w:rsidRDefault="00AF51B6" w:rsidP="00817CE7">
      <w:pPr>
        <w:spacing w:line="480" w:lineRule="auto"/>
        <w:jc w:val="both"/>
        <w:rPr>
          <w:rFonts w:ascii="Times New Roman" w:hAnsi="Times New Roman" w:cs="Times New Roman"/>
          <w:lang w:val="es-ES_tradnl"/>
        </w:rPr>
      </w:pPr>
    </w:p>
    <w:p w14:paraId="72CFD9E1" w14:textId="2AE682E7" w:rsidR="008C64D3" w:rsidRPr="00114CC1" w:rsidRDefault="008C64D3" w:rsidP="00817CE7">
      <w:pPr>
        <w:spacing w:line="480" w:lineRule="auto"/>
        <w:rPr>
          <w:rFonts w:ascii="Times New Roman" w:hAnsi="Times New Roman" w:cs="Times New Roman"/>
          <w:spacing w:val="5"/>
          <w:lang w:val="es-ES_tradnl"/>
        </w:rPr>
      </w:pPr>
    </w:p>
    <w:p w14:paraId="6838AB03" w14:textId="61057CC9" w:rsidR="008C64D3" w:rsidRDefault="008C64D3" w:rsidP="00817CE7">
      <w:pPr>
        <w:spacing w:line="480" w:lineRule="auto"/>
        <w:rPr>
          <w:rFonts w:ascii="Times New Roman" w:hAnsi="Times New Roman" w:cs="Times New Roman"/>
          <w:spacing w:val="5"/>
          <w:lang w:val="es-ES_tradnl"/>
        </w:rPr>
      </w:pPr>
    </w:p>
    <w:p w14:paraId="24BF4D78" w14:textId="77777777" w:rsidR="001C50ED" w:rsidRDefault="001C50ED" w:rsidP="00817CE7">
      <w:pPr>
        <w:spacing w:line="480" w:lineRule="auto"/>
        <w:rPr>
          <w:rFonts w:ascii="Times New Roman" w:hAnsi="Times New Roman" w:cs="Times New Roman"/>
          <w:spacing w:val="5"/>
          <w:lang w:val="es-ES_tradnl"/>
        </w:rPr>
      </w:pPr>
    </w:p>
    <w:p w14:paraId="0CD6C53B" w14:textId="77777777" w:rsidR="001C50ED" w:rsidRDefault="001C50ED" w:rsidP="00817CE7">
      <w:pPr>
        <w:spacing w:line="480" w:lineRule="auto"/>
        <w:rPr>
          <w:rFonts w:ascii="Times New Roman" w:hAnsi="Times New Roman" w:cs="Times New Roman"/>
          <w:spacing w:val="5"/>
          <w:lang w:val="es-ES_tradnl"/>
        </w:rPr>
      </w:pPr>
    </w:p>
    <w:p w14:paraId="5D61E29D" w14:textId="77777777" w:rsidR="001C50ED" w:rsidRDefault="001C50ED" w:rsidP="00817CE7">
      <w:pPr>
        <w:spacing w:line="480" w:lineRule="auto"/>
        <w:rPr>
          <w:rFonts w:ascii="Times New Roman" w:hAnsi="Times New Roman" w:cs="Times New Roman"/>
          <w:spacing w:val="5"/>
          <w:lang w:val="es-ES_tradnl"/>
        </w:rPr>
      </w:pPr>
    </w:p>
    <w:p w14:paraId="6A3D3723" w14:textId="77777777" w:rsidR="001C50ED" w:rsidRDefault="001C50ED" w:rsidP="00817CE7">
      <w:pPr>
        <w:spacing w:line="480" w:lineRule="auto"/>
        <w:rPr>
          <w:rFonts w:ascii="Times New Roman" w:hAnsi="Times New Roman" w:cs="Times New Roman"/>
          <w:spacing w:val="5"/>
          <w:lang w:val="es-ES_tradnl"/>
        </w:rPr>
      </w:pPr>
    </w:p>
    <w:p w14:paraId="26C8157C" w14:textId="77777777" w:rsidR="001C50ED" w:rsidRDefault="001C50ED" w:rsidP="00817CE7">
      <w:pPr>
        <w:spacing w:line="480" w:lineRule="auto"/>
        <w:rPr>
          <w:rFonts w:ascii="Times New Roman" w:hAnsi="Times New Roman" w:cs="Times New Roman"/>
          <w:spacing w:val="5"/>
          <w:lang w:val="es-ES_tradnl"/>
        </w:rPr>
      </w:pPr>
    </w:p>
    <w:p w14:paraId="1C91AD43" w14:textId="77777777" w:rsidR="001C50ED" w:rsidRDefault="001C50ED" w:rsidP="00817CE7">
      <w:pPr>
        <w:spacing w:line="480" w:lineRule="auto"/>
        <w:rPr>
          <w:rFonts w:ascii="Times New Roman" w:hAnsi="Times New Roman" w:cs="Times New Roman"/>
          <w:spacing w:val="5"/>
          <w:lang w:val="es-ES_tradnl"/>
        </w:rPr>
      </w:pPr>
    </w:p>
    <w:p w14:paraId="614E1BD2" w14:textId="77777777" w:rsidR="001C50ED" w:rsidRDefault="001C50ED" w:rsidP="00817CE7">
      <w:pPr>
        <w:spacing w:line="480" w:lineRule="auto"/>
        <w:rPr>
          <w:rFonts w:ascii="Times New Roman" w:hAnsi="Times New Roman" w:cs="Times New Roman"/>
          <w:spacing w:val="5"/>
          <w:lang w:val="es-ES_tradnl"/>
        </w:rPr>
      </w:pPr>
    </w:p>
    <w:p w14:paraId="48D06605" w14:textId="77777777" w:rsidR="001C50ED" w:rsidRDefault="001C50ED" w:rsidP="00817CE7">
      <w:pPr>
        <w:spacing w:line="480" w:lineRule="auto"/>
        <w:rPr>
          <w:rFonts w:ascii="Times New Roman" w:hAnsi="Times New Roman" w:cs="Times New Roman"/>
          <w:spacing w:val="5"/>
          <w:lang w:val="es-ES_tradnl"/>
        </w:rPr>
      </w:pPr>
    </w:p>
    <w:p w14:paraId="10308224" w14:textId="77777777" w:rsidR="001C50ED" w:rsidRPr="00114CC1" w:rsidRDefault="001C50ED" w:rsidP="00817CE7">
      <w:pPr>
        <w:spacing w:line="480" w:lineRule="auto"/>
        <w:rPr>
          <w:rFonts w:ascii="Times New Roman" w:hAnsi="Times New Roman" w:cs="Times New Roman"/>
          <w:spacing w:val="5"/>
          <w:lang w:val="es-ES_tradnl"/>
        </w:rPr>
      </w:pPr>
    </w:p>
    <w:p w14:paraId="1648764B" w14:textId="01DCC229" w:rsidR="008C64D3" w:rsidRPr="00790399" w:rsidRDefault="00FF1DDA" w:rsidP="00790399">
      <w:pPr>
        <w:pStyle w:val="Heading1"/>
        <w:jc w:val="center"/>
        <w:rPr>
          <w:rFonts w:ascii="Times New Roman" w:hAnsi="Times New Roman" w:cs="Times New Roman"/>
          <w:b w:val="0"/>
          <w:color w:val="auto"/>
          <w:lang w:val="es-ES_tradnl"/>
        </w:rPr>
      </w:pPr>
      <w:bookmarkStart w:id="57" w:name="_Toc131726814"/>
      <w:r w:rsidRPr="00790399">
        <w:rPr>
          <w:rFonts w:ascii="Times New Roman" w:hAnsi="Times New Roman" w:cs="Times New Roman"/>
          <w:color w:val="auto"/>
          <w:lang w:val="es-ES_tradnl"/>
        </w:rPr>
        <w:t>ANEXOS</w:t>
      </w:r>
      <w:bookmarkEnd w:id="57"/>
    </w:p>
    <w:p w14:paraId="2A500167" w14:textId="04672133" w:rsidR="00B73F8A" w:rsidRDefault="00B73F8A" w:rsidP="00817CE7">
      <w:pPr>
        <w:spacing w:line="480" w:lineRule="auto"/>
        <w:rPr>
          <w:rFonts w:ascii="Times New Roman" w:hAnsi="Times New Roman" w:cs="Times New Roman"/>
          <w:b/>
          <w:lang w:val="es-ES_tradnl"/>
        </w:rPr>
      </w:pPr>
    </w:p>
    <w:p w14:paraId="18EF9B93" w14:textId="3BEBA496" w:rsidR="00B73F8A" w:rsidRDefault="00315FFF" w:rsidP="00817CE7">
      <w:pPr>
        <w:spacing w:line="480" w:lineRule="auto"/>
        <w:jc w:val="both"/>
        <w:rPr>
          <w:rFonts w:ascii="Times New Roman" w:hAnsi="Times New Roman" w:cs="Times New Roman"/>
          <w:bCs/>
          <w:u w:val="single"/>
          <w:lang w:val="es-ES"/>
        </w:rPr>
      </w:pPr>
      <w:r>
        <w:rPr>
          <w:rFonts w:ascii="Times New Roman" w:hAnsi="Times New Roman" w:cs="Times New Roman"/>
          <w:bCs/>
          <w:u w:val="single"/>
          <w:lang w:val="es-ES"/>
        </w:rPr>
        <w:t xml:space="preserve">Investigación realizada - </w:t>
      </w:r>
      <w:r w:rsidR="00B73F8A" w:rsidRPr="00B73F8A">
        <w:rPr>
          <w:rFonts w:ascii="Times New Roman" w:hAnsi="Times New Roman" w:cs="Times New Roman"/>
          <w:bCs/>
          <w:u w:val="single"/>
          <w:lang w:val="es-ES"/>
        </w:rPr>
        <w:t xml:space="preserve">Cuestionario </w:t>
      </w:r>
      <w:r w:rsidR="00B73F8A">
        <w:rPr>
          <w:rFonts w:ascii="Times New Roman" w:hAnsi="Times New Roman" w:cs="Times New Roman"/>
          <w:bCs/>
          <w:u w:val="single"/>
          <w:lang w:val="es-ES"/>
        </w:rPr>
        <w:t>p</w:t>
      </w:r>
      <w:r w:rsidR="00B73F8A" w:rsidRPr="00B73F8A">
        <w:rPr>
          <w:rFonts w:ascii="Times New Roman" w:hAnsi="Times New Roman" w:cs="Times New Roman"/>
          <w:bCs/>
          <w:u w:val="single"/>
          <w:lang w:val="es-ES"/>
        </w:rPr>
        <w:t xml:space="preserve">ara </w:t>
      </w:r>
      <w:r w:rsidR="00B73F8A">
        <w:rPr>
          <w:rFonts w:ascii="Times New Roman" w:hAnsi="Times New Roman" w:cs="Times New Roman"/>
          <w:bCs/>
          <w:u w:val="single"/>
          <w:lang w:val="es-ES"/>
        </w:rPr>
        <w:t>c</w:t>
      </w:r>
      <w:r w:rsidR="00B73F8A" w:rsidRPr="00B73F8A">
        <w:rPr>
          <w:rFonts w:ascii="Times New Roman" w:hAnsi="Times New Roman" w:cs="Times New Roman"/>
          <w:bCs/>
          <w:u w:val="single"/>
          <w:lang w:val="es-ES"/>
        </w:rPr>
        <w:t>lientes</w:t>
      </w:r>
    </w:p>
    <w:p w14:paraId="2B3608D4" w14:textId="77777777" w:rsidR="00B73F8A" w:rsidRPr="00B73F8A" w:rsidRDefault="00B73F8A" w:rsidP="00817CE7">
      <w:pPr>
        <w:spacing w:line="480" w:lineRule="auto"/>
        <w:jc w:val="both"/>
        <w:rPr>
          <w:rFonts w:ascii="Times New Roman" w:hAnsi="Times New Roman" w:cs="Times New Roman"/>
          <w:bCs/>
          <w:u w:val="single"/>
          <w:lang w:val="es-ES"/>
        </w:rPr>
      </w:pPr>
    </w:p>
    <w:p w14:paraId="3B302441" w14:textId="4B653394" w:rsidR="00B73F8A" w:rsidRPr="00B73F8A" w:rsidRDefault="00B73F8A" w:rsidP="00817CE7">
      <w:pPr>
        <w:spacing w:line="480" w:lineRule="auto"/>
        <w:jc w:val="both"/>
        <w:rPr>
          <w:rFonts w:ascii="Times New Roman" w:hAnsi="Times New Roman" w:cs="Times New Roman"/>
          <w:lang w:val="es-AR"/>
        </w:rPr>
      </w:pPr>
      <w:r w:rsidRPr="00B73F8A">
        <w:rPr>
          <w:rFonts w:ascii="Times New Roman" w:hAnsi="Times New Roman" w:cs="Times New Roman"/>
          <w:b/>
          <w:bCs/>
          <w:lang w:val="es-AR"/>
        </w:rPr>
        <w:t>Propósito</w:t>
      </w:r>
      <w:r w:rsidRPr="00B73F8A">
        <w:rPr>
          <w:rFonts w:ascii="Times New Roman" w:hAnsi="Times New Roman" w:cs="Times New Roman"/>
          <w:lang w:val="es-AR"/>
        </w:rPr>
        <w:t>: Contar con información de los usuarios y potenciales usuarios para avalar el desarrollo de un programa integrador</w:t>
      </w:r>
      <w:r w:rsidR="00654B5F">
        <w:rPr>
          <w:rFonts w:ascii="Times New Roman" w:hAnsi="Times New Roman" w:cs="Times New Roman"/>
          <w:lang w:val="es-AR"/>
        </w:rPr>
        <w:t>.</w:t>
      </w:r>
    </w:p>
    <w:p w14:paraId="40EBA0E3" w14:textId="24FA4141" w:rsidR="00B73F8A" w:rsidRPr="00B73F8A" w:rsidRDefault="00B73F8A" w:rsidP="00817CE7">
      <w:pPr>
        <w:pStyle w:val="ListParagraph"/>
        <w:numPr>
          <w:ilvl w:val="0"/>
          <w:numId w:val="33"/>
        </w:numPr>
        <w:spacing w:line="480" w:lineRule="auto"/>
        <w:ind w:left="0" w:firstLine="0"/>
        <w:jc w:val="both"/>
        <w:rPr>
          <w:rFonts w:ascii="Times New Roman" w:hAnsi="Times New Roman" w:cs="Times New Roman"/>
          <w:lang w:val="es-ES"/>
        </w:rPr>
      </w:pPr>
      <w:r w:rsidRPr="00B73F8A">
        <w:rPr>
          <w:rFonts w:ascii="Times New Roman" w:hAnsi="Times New Roman" w:cs="Times New Roman"/>
          <w:lang w:val="es-ES"/>
        </w:rPr>
        <w:t xml:space="preserve">Evaluar el programa actual. Grado de conocimiento, </w:t>
      </w:r>
      <w:r w:rsidR="00654B5F">
        <w:rPr>
          <w:rFonts w:ascii="Times New Roman" w:hAnsi="Times New Roman" w:cs="Times New Roman"/>
          <w:lang w:val="es-ES"/>
        </w:rPr>
        <w:t>p</w:t>
      </w:r>
      <w:r w:rsidRPr="00B73F8A">
        <w:rPr>
          <w:rFonts w:ascii="Times New Roman" w:hAnsi="Times New Roman" w:cs="Times New Roman"/>
          <w:lang w:val="es-ES"/>
        </w:rPr>
        <w:t xml:space="preserve">articipación, </w:t>
      </w:r>
      <w:r w:rsidR="00654B5F">
        <w:rPr>
          <w:rFonts w:ascii="Times New Roman" w:hAnsi="Times New Roman" w:cs="Times New Roman"/>
          <w:lang w:val="es-ES"/>
        </w:rPr>
        <w:t>p</w:t>
      </w:r>
      <w:r w:rsidRPr="00B73F8A">
        <w:rPr>
          <w:rFonts w:ascii="Times New Roman" w:hAnsi="Times New Roman" w:cs="Times New Roman"/>
          <w:lang w:val="es-ES"/>
        </w:rPr>
        <w:t xml:space="preserve">remios, </w:t>
      </w:r>
      <w:r w:rsidR="00654B5F">
        <w:rPr>
          <w:rFonts w:ascii="Times New Roman" w:hAnsi="Times New Roman" w:cs="Times New Roman"/>
          <w:lang w:val="es-ES"/>
        </w:rPr>
        <w:t>b</w:t>
      </w:r>
      <w:r w:rsidRPr="00B73F8A">
        <w:rPr>
          <w:rFonts w:ascii="Times New Roman" w:hAnsi="Times New Roman" w:cs="Times New Roman"/>
          <w:lang w:val="es-ES"/>
        </w:rPr>
        <w:t xml:space="preserve">eneficios, </w:t>
      </w:r>
      <w:r w:rsidR="00654B5F">
        <w:rPr>
          <w:rFonts w:ascii="Times New Roman" w:hAnsi="Times New Roman" w:cs="Times New Roman"/>
          <w:lang w:val="es-ES"/>
        </w:rPr>
        <w:t>c</w:t>
      </w:r>
      <w:r w:rsidRPr="00B73F8A">
        <w:rPr>
          <w:rFonts w:ascii="Times New Roman" w:hAnsi="Times New Roman" w:cs="Times New Roman"/>
          <w:lang w:val="es-ES"/>
        </w:rPr>
        <w:t xml:space="preserve">laridad, </w:t>
      </w:r>
      <w:r w:rsidR="00654B5F">
        <w:rPr>
          <w:rFonts w:ascii="Times New Roman" w:hAnsi="Times New Roman" w:cs="Times New Roman"/>
          <w:lang w:val="es-ES"/>
        </w:rPr>
        <w:t>a</w:t>
      </w:r>
      <w:r w:rsidRPr="00B73F8A">
        <w:rPr>
          <w:rFonts w:ascii="Times New Roman" w:hAnsi="Times New Roman" w:cs="Times New Roman"/>
          <w:lang w:val="es-ES"/>
        </w:rPr>
        <w:t xml:space="preserve">ccesibilidad, </w:t>
      </w:r>
      <w:r w:rsidR="00654B5F">
        <w:rPr>
          <w:rFonts w:ascii="Times New Roman" w:hAnsi="Times New Roman" w:cs="Times New Roman"/>
          <w:lang w:val="es-ES"/>
        </w:rPr>
        <w:t>f</w:t>
      </w:r>
      <w:r w:rsidRPr="00B73F8A">
        <w:rPr>
          <w:rFonts w:ascii="Times New Roman" w:hAnsi="Times New Roman" w:cs="Times New Roman"/>
          <w:lang w:val="es-ES"/>
        </w:rPr>
        <w:t>acilidad, etc.</w:t>
      </w:r>
    </w:p>
    <w:p w14:paraId="2A88050D" w14:textId="77777777" w:rsidR="00B73F8A" w:rsidRPr="00B73F8A" w:rsidRDefault="00B73F8A" w:rsidP="00817CE7">
      <w:pPr>
        <w:pStyle w:val="ListParagraph"/>
        <w:numPr>
          <w:ilvl w:val="0"/>
          <w:numId w:val="33"/>
        </w:numPr>
        <w:spacing w:line="480" w:lineRule="auto"/>
        <w:ind w:left="0" w:firstLine="0"/>
        <w:jc w:val="both"/>
        <w:rPr>
          <w:rFonts w:ascii="Times New Roman" w:hAnsi="Times New Roman" w:cs="Times New Roman"/>
          <w:lang w:val="es-ES"/>
        </w:rPr>
      </w:pPr>
      <w:r w:rsidRPr="00B73F8A">
        <w:rPr>
          <w:rFonts w:ascii="Times New Roman" w:hAnsi="Times New Roman" w:cs="Times New Roman"/>
          <w:lang w:val="es-ES"/>
        </w:rPr>
        <w:t>Conocer el grado de atractivo que despierta en los diferentes segmentos de clientes un programa de beneficios integrador, en dónde sumará puntos por todas las empresas del grupo de las que sea cliente.</w:t>
      </w:r>
    </w:p>
    <w:p w14:paraId="3F367C5E" w14:textId="04789AD2" w:rsidR="00B73F8A" w:rsidRPr="00B73F8A" w:rsidRDefault="00B73F8A" w:rsidP="00817CE7">
      <w:pPr>
        <w:pStyle w:val="ListParagraph"/>
        <w:numPr>
          <w:ilvl w:val="0"/>
          <w:numId w:val="33"/>
        </w:numPr>
        <w:spacing w:line="480" w:lineRule="auto"/>
        <w:ind w:left="0" w:firstLine="0"/>
        <w:jc w:val="both"/>
        <w:rPr>
          <w:rFonts w:ascii="Times New Roman" w:hAnsi="Times New Roman" w:cs="Times New Roman"/>
          <w:lang w:val="es-ES"/>
        </w:rPr>
      </w:pPr>
      <w:r w:rsidRPr="00B73F8A">
        <w:rPr>
          <w:rFonts w:ascii="Times New Roman" w:hAnsi="Times New Roman" w:cs="Times New Roman"/>
          <w:lang w:val="es-ES"/>
        </w:rPr>
        <w:t>Estimar la probabilidad de participación en el programa</w:t>
      </w:r>
      <w:r w:rsidR="00654B5F">
        <w:rPr>
          <w:rFonts w:ascii="Times New Roman" w:hAnsi="Times New Roman" w:cs="Times New Roman"/>
          <w:lang w:val="es-ES"/>
        </w:rPr>
        <w:t>.</w:t>
      </w:r>
    </w:p>
    <w:p w14:paraId="284E0847" w14:textId="21D82CE7" w:rsidR="00B73F8A" w:rsidRPr="00B73F8A" w:rsidRDefault="00B73F8A" w:rsidP="00817CE7">
      <w:pPr>
        <w:pStyle w:val="ListParagraph"/>
        <w:numPr>
          <w:ilvl w:val="0"/>
          <w:numId w:val="33"/>
        </w:numPr>
        <w:spacing w:line="480" w:lineRule="auto"/>
        <w:ind w:left="0" w:firstLine="0"/>
        <w:jc w:val="both"/>
        <w:rPr>
          <w:rFonts w:ascii="Times New Roman" w:hAnsi="Times New Roman" w:cs="Times New Roman"/>
          <w:lang w:val="es-AR"/>
        </w:rPr>
      </w:pPr>
      <w:r w:rsidRPr="00B73F8A">
        <w:rPr>
          <w:rFonts w:ascii="Times New Roman" w:hAnsi="Times New Roman" w:cs="Times New Roman"/>
          <w:lang w:val="es-ES"/>
        </w:rPr>
        <w:t>Evaluar la propuesta como incentivo para la contratación de otros productos o como barrera de salida</w:t>
      </w:r>
      <w:r w:rsidR="00654B5F">
        <w:rPr>
          <w:rFonts w:ascii="Times New Roman" w:hAnsi="Times New Roman" w:cs="Times New Roman"/>
          <w:lang w:val="es-ES"/>
        </w:rPr>
        <w:t>.</w:t>
      </w:r>
    </w:p>
    <w:p w14:paraId="54A0555F" w14:textId="77777777" w:rsidR="00B73F8A" w:rsidRPr="00B73F8A" w:rsidRDefault="00B73F8A" w:rsidP="00817CE7">
      <w:pPr>
        <w:spacing w:line="480" w:lineRule="auto"/>
        <w:jc w:val="both"/>
        <w:rPr>
          <w:rFonts w:ascii="Times New Roman" w:hAnsi="Times New Roman" w:cs="Times New Roman"/>
          <w:b/>
          <w:lang w:val="es-ES"/>
        </w:rPr>
      </w:pPr>
    </w:p>
    <w:p w14:paraId="25F80597" w14:textId="7BC7C917" w:rsidR="00B73F8A" w:rsidRPr="00B73F8A" w:rsidRDefault="00B73F8A" w:rsidP="00817CE7">
      <w:pPr>
        <w:spacing w:line="480" w:lineRule="auto"/>
        <w:jc w:val="both"/>
        <w:rPr>
          <w:rFonts w:ascii="Times New Roman" w:hAnsi="Times New Roman" w:cs="Times New Roman"/>
          <w:lang w:val="es-ES"/>
        </w:rPr>
      </w:pPr>
      <w:r w:rsidRPr="00B73F8A">
        <w:rPr>
          <w:rFonts w:ascii="Times New Roman" w:hAnsi="Times New Roman" w:cs="Times New Roman"/>
          <w:b/>
          <w:lang w:val="es-ES"/>
        </w:rPr>
        <w:t>Universo:</w:t>
      </w:r>
      <w:r w:rsidRPr="00B73F8A">
        <w:rPr>
          <w:rFonts w:ascii="Times New Roman" w:hAnsi="Times New Roman" w:cs="Times New Roman"/>
          <w:lang w:val="es-ES"/>
        </w:rPr>
        <w:t xml:space="preserve"> Clientes individuos </w:t>
      </w:r>
      <w:r w:rsidR="00654B5F">
        <w:rPr>
          <w:rFonts w:ascii="Times New Roman" w:hAnsi="Times New Roman" w:cs="Times New Roman"/>
          <w:lang w:val="es-ES"/>
        </w:rPr>
        <w:t>h</w:t>
      </w:r>
      <w:r w:rsidRPr="00B73F8A">
        <w:rPr>
          <w:rFonts w:ascii="Times New Roman" w:hAnsi="Times New Roman" w:cs="Times New Roman"/>
          <w:lang w:val="es-ES"/>
        </w:rPr>
        <w:t xml:space="preserve">ombres y </w:t>
      </w:r>
      <w:r w:rsidR="00654B5F">
        <w:rPr>
          <w:rFonts w:ascii="Times New Roman" w:hAnsi="Times New Roman" w:cs="Times New Roman"/>
          <w:lang w:val="es-ES"/>
        </w:rPr>
        <w:t>m</w:t>
      </w:r>
      <w:r w:rsidRPr="00B73F8A">
        <w:rPr>
          <w:rFonts w:ascii="Times New Roman" w:hAnsi="Times New Roman" w:cs="Times New Roman"/>
          <w:lang w:val="es-ES"/>
        </w:rPr>
        <w:t xml:space="preserve">ujeres titulares que </w:t>
      </w:r>
      <w:r w:rsidR="00654B5F">
        <w:rPr>
          <w:rFonts w:ascii="Times New Roman" w:hAnsi="Times New Roman" w:cs="Times New Roman"/>
          <w:lang w:val="es-ES"/>
        </w:rPr>
        <w:t>tengan cuenta de autogestión creada, componiendo la muestra en base a la compañía del Grupo Sancor Seguros con la que tienen vínculo</w:t>
      </w:r>
      <w:r w:rsidRPr="00B73F8A">
        <w:rPr>
          <w:rFonts w:ascii="Times New Roman" w:hAnsi="Times New Roman" w:cs="Times New Roman"/>
          <w:lang w:val="es-ES"/>
        </w:rPr>
        <w:t>.</w:t>
      </w:r>
    </w:p>
    <w:p w14:paraId="36FB30CC" w14:textId="77777777" w:rsidR="00B73F8A" w:rsidRPr="00B73F8A" w:rsidRDefault="00B73F8A" w:rsidP="00817CE7">
      <w:pPr>
        <w:spacing w:line="480" w:lineRule="auto"/>
        <w:jc w:val="both"/>
        <w:rPr>
          <w:rFonts w:ascii="Times New Roman" w:hAnsi="Times New Roman" w:cs="Times New Roman"/>
          <w:lang w:val="es-ES"/>
        </w:rPr>
      </w:pPr>
      <w:r w:rsidRPr="00B73F8A">
        <w:rPr>
          <w:rFonts w:ascii="Times New Roman" w:hAnsi="Times New Roman" w:cs="Times New Roman"/>
          <w:b/>
          <w:lang w:val="es-ES"/>
        </w:rPr>
        <w:t>Técnica:</w:t>
      </w:r>
      <w:r w:rsidRPr="00B73F8A">
        <w:rPr>
          <w:rFonts w:ascii="Times New Roman" w:hAnsi="Times New Roman" w:cs="Times New Roman"/>
          <w:lang w:val="es-ES"/>
        </w:rPr>
        <w:t xml:space="preserve"> Encuesta por mail gestionada internamente desde el área de Investigación de Mercados</w:t>
      </w:r>
    </w:p>
    <w:p w14:paraId="5D8BCBC3" w14:textId="77777777" w:rsidR="00B73F8A" w:rsidRPr="00B73F8A" w:rsidRDefault="00B73F8A" w:rsidP="00817CE7">
      <w:pPr>
        <w:spacing w:line="480" w:lineRule="auto"/>
        <w:jc w:val="both"/>
        <w:rPr>
          <w:rFonts w:ascii="Times New Roman" w:hAnsi="Times New Roman" w:cs="Times New Roman"/>
          <w:lang w:val="es-ES"/>
        </w:rPr>
      </w:pPr>
    </w:p>
    <w:p w14:paraId="5714E6E2" w14:textId="34E5D440"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¿Cuál/les de los siguientes servicios tienes contratado con el Grupo Sancor Seguros?</w:t>
      </w:r>
    </w:p>
    <w:p w14:paraId="57EA4D48" w14:textId="77777777" w:rsidR="00B73F8A" w:rsidRPr="00B73F8A" w:rsidRDefault="00B73F8A" w:rsidP="00817CE7">
      <w:pPr>
        <w:pStyle w:val="ListParagraph"/>
        <w:numPr>
          <w:ilvl w:val="0"/>
          <w:numId w:val="35"/>
        </w:numPr>
        <w:tabs>
          <w:tab w:val="left" w:pos="851"/>
        </w:tabs>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Seguros de auto – Sancor Seguros</w:t>
      </w:r>
    </w:p>
    <w:p w14:paraId="52A3B38C" w14:textId="0E592FA6" w:rsidR="00B73F8A" w:rsidRPr="00B73F8A" w:rsidRDefault="00B73F8A" w:rsidP="00817CE7">
      <w:pPr>
        <w:pStyle w:val="ListParagraph"/>
        <w:numPr>
          <w:ilvl w:val="0"/>
          <w:numId w:val="35"/>
        </w:numPr>
        <w:tabs>
          <w:tab w:val="left" w:pos="851"/>
        </w:tabs>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Prepaga - Prevención Salud</w:t>
      </w:r>
    </w:p>
    <w:p w14:paraId="6D2BED61" w14:textId="77777777" w:rsidR="00B73F8A" w:rsidRPr="00B73F8A" w:rsidRDefault="00B73F8A" w:rsidP="00817CE7">
      <w:pPr>
        <w:pStyle w:val="ListParagraph"/>
        <w:numPr>
          <w:ilvl w:val="0"/>
          <w:numId w:val="35"/>
        </w:numPr>
        <w:tabs>
          <w:tab w:val="left" w:pos="851"/>
        </w:tabs>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Seguro de Vida – Sancor Seguros</w:t>
      </w:r>
    </w:p>
    <w:p w14:paraId="493E952E" w14:textId="3E368DF9" w:rsidR="00B73F8A" w:rsidRPr="00B73F8A" w:rsidRDefault="00B73F8A" w:rsidP="00817CE7">
      <w:pPr>
        <w:pStyle w:val="ListParagraph"/>
        <w:numPr>
          <w:ilvl w:val="0"/>
          <w:numId w:val="35"/>
        </w:numPr>
        <w:tabs>
          <w:tab w:val="left" w:pos="851"/>
        </w:tabs>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 xml:space="preserve">Seguros de Combinado Familiar </w:t>
      </w:r>
      <w:r w:rsidR="00654B5F">
        <w:rPr>
          <w:rFonts w:ascii="Times New Roman" w:hAnsi="Times New Roman" w:cs="Times New Roman"/>
          <w:i/>
          <w:iCs/>
          <w:lang w:val="es-AR"/>
        </w:rPr>
        <w:t>–</w:t>
      </w:r>
      <w:r w:rsidRPr="00B73F8A">
        <w:rPr>
          <w:rFonts w:ascii="Times New Roman" w:hAnsi="Times New Roman" w:cs="Times New Roman"/>
          <w:i/>
          <w:iCs/>
          <w:lang w:val="es-AR"/>
        </w:rPr>
        <w:t xml:space="preserve"> </w:t>
      </w:r>
      <w:r w:rsidR="00654B5F">
        <w:rPr>
          <w:rFonts w:ascii="Times New Roman" w:hAnsi="Times New Roman" w:cs="Times New Roman"/>
          <w:i/>
          <w:iCs/>
          <w:lang w:val="es-AR"/>
        </w:rPr>
        <w:t>Sancor Seguros</w:t>
      </w:r>
    </w:p>
    <w:p w14:paraId="00EDD1C4" w14:textId="77777777" w:rsidR="00B73F8A" w:rsidRPr="00B73F8A" w:rsidRDefault="00B73F8A" w:rsidP="00817CE7">
      <w:pPr>
        <w:pStyle w:val="ListParagraph"/>
        <w:numPr>
          <w:ilvl w:val="0"/>
          <w:numId w:val="35"/>
        </w:numPr>
        <w:tabs>
          <w:tab w:val="left" w:pos="851"/>
        </w:tabs>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Seguro de Retito – Prevención Retiro</w:t>
      </w:r>
    </w:p>
    <w:p w14:paraId="3E950DB1" w14:textId="77777777" w:rsidR="00B73F8A" w:rsidRPr="00B73F8A" w:rsidRDefault="00B73F8A" w:rsidP="00817CE7">
      <w:pPr>
        <w:pStyle w:val="ListParagraph"/>
        <w:numPr>
          <w:ilvl w:val="0"/>
          <w:numId w:val="35"/>
        </w:numPr>
        <w:tabs>
          <w:tab w:val="left" w:pos="851"/>
        </w:tabs>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Banco del Sol</w:t>
      </w:r>
    </w:p>
    <w:p w14:paraId="773B0FB2" w14:textId="57B134D6" w:rsidR="00B73F8A" w:rsidRPr="00B73F8A" w:rsidRDefault="00B73F8A" w:rsidP="00817CE7">
      <w:pPr>
        <w:pStyle w:val="ListParagraph"/>
        <w:numPr>
          <w:ilvl w:val="0"/>
          <w:numId w:val="35"/>
        </w:numPr>
        <w:tabs>
          <w:tab w:val="left" w:pos="851"/>
        </w:tabs>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Otros</w:t>
      </w:r>
      <w:r>
        <w:rPr>
          <w:rFonts w:ascii="Times New Roman" w:hAnsi="Times New Roman" w:cs="Times New Roman"/>
          <w:i/>
          <w:iCs/>
          <w:lang w:val="es-AR"/>
        </w:rPr>
        <w:t xml:space="preserve"> </w:t>
      </w:r>
      <w:r w:rsidRPr="00B73F8A">
        <w:rPr>
          <w:rFonts w:ascii="Times New Roman" w:hAnsi="Times New Roman" w:cs="Times New Roman"/>
          <w:i/>
          <w:iCs/>
          <w:lang w:val="es-AR"/>
        </w:rPr>
        <w:t>seguros ¿Cuál?</w:t>
      </w:r>
    </w:p>
    <w:p w14:paraId="38D7AC38" w14:textId="77777777" w:rsidR="00B73F8A" w:rsidRPr="00B73F8A" w:rsidRDefault="00B73F8A" w:rsidP="00817CE7">
      <w:pPr>
        <w:tabs>
          <w:tab w:val="left" w:pos="851"/>
        </w:tabs>
        <w:spacing w:after="160" w:line="480" w:lineRule="auto"/>
        <w:jc w:val="both"/>
        <w:rPr>
          <w:rFonts w:ascii="Times New Roman" w:hAnsi="Times New Roman" w:cs="Times New Roman"/>
          <w:i/>
          <w:iCs/>
          <w:lang w:val="es-AR"/>
        </w:rPr>
      </w:pPr>
    </w:p>
    <w:p w14:paraId="2FD62783" w14:textId="72B37C97"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¿Cuál es el nivel de satisfacción con los servicios contratados en Sancor Seguros?</w:t>
      </w:r>
    </w:p>
    <w:p w14:paraId="6ABF97ED" w14:textId="77777777" w:rsidR="00B73F8A" w:rsidRPr="00B73F8A" w:rsidRDefault="00B73F8A" w:rsidP="00817CE7">
      <w:pPr>
        <w:spacing w:after="160" w:line="480" w:lineRule="auto"/>
        <w:jc w:val="both"/>
        <w:rPr>
          <w:rFonts w:ascii="Times New Roman" w:hAnsi="Times New Roman" w:cs="Times New Roman"/>
          <w:i/>
          <w:iCs/>
          <w:lang w:val="es-AR"/>
        </w:rPr>
      </w:pPr>
    </w:p>
    <w:p w14:paraId="45B68C34" w14:textId="77777777"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Del 1 al 10, ¿En qué medida recomendarías los servicios de Sancor Seguros a un amigo o familiar?</w:t>
      </w:r>
    </w:p>
    <w:p w14:paraId="072D88E7" w14:textId="77777777" w:rsidR="00B73F8A" w:rsidRPr="00B73F8A" w:rsidRDefault="00B73F8A" w:rsidP="00817CE7">
      <w:pPr>
        <w:spacing w:line="480" w:lineRule="auto"/>
        <w:jc w:val="both"/>
        <w:rPr>
          <w:rFonts w:ascii="Times New Roman" w:hAnsi="Times New Roman" w:cs="Times New Roman"/>
          <w:i/>
          <w:iCs/>
          <w:lang w:val="es-AR"/>
        </w:rPr>
      </w:pPr>
    </w:p>
    <w:p w14:paraId="78E9A981" w14:textId="77777777"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¿Conoces el programa de beneficios “Sancor Seguros Beneficia” de Sancor Seguros, aunque sea de haberlo oído?</w:t>
      </w:r>
    </w:p>
    <w:p w14:paraId="3718C4C8" w14:textId="77777777" w:rsidR="00B73F8A" w:rsidRPr="00B73F8A" w:rsidRDefault="00B73F8A" w:rsidP="00817CE7">
      <w:pPr>
        <w:pStyle w:val="ListParagraph"/>
        <w:numPr>
          <w:ilvl w:val="0"/>
          <w:numId w:val="36"/>
        </w:numPr>
        <w:tabs>
          <w:tab w:val="left" w:pos="851"/>
        </w:tabs>
        <w:spacing w:after="160" w:line="480" w:lineRule="auto"/>
        <w:ind w:left="0" w:firstLine="0"/>
        <w:jc w:val="both"/>
        <w:rPr>
          <w:rFonts w:ascii="Times New Roman" w:hAnsi="Times New Roman" w:cs="Times New Roman"/>
          <w:iCs/>
          <w:lang w:val="es-AR"/>
        </w:rPr>
      </w:pPr>
      <w:r w:rsidRPr="00B73F8A">
        <w:rPr>
          <w:rFonts w:ascii="Times New Roman" w:hAnsi="Times New Roman" w:cs="Times New Roman"/>
          <w:iCs/>
          <w:lang w:val="es-AR"/>
        </w:rPr>
        <w:t>Si</w:t>
      </w:r>
    </w:p>
    <w:p w14:paraId="4058ADD5" w14:textId="09A5AB91" w:rsidR="00654B5F" w:rsidRDefault="00B73F8A" w:rsidP="00654B5F">
      <w:pPr>
        <w:pStyle w:val="ListParagraph"/>
        <w:numPr>
          <w:ilvl w:val="0"/>
          <w:numId w:val="36"/>
        </w:numPr>
        <w:tabs>
          <w:tab w:val="left" w:pos="851"/>
        </w:tabs>
        <w:spacing w:after="160" w:line="480" w:lineRule="auto"/>
        <w:ind w:left="0" w:firstLine="0"/>
        <w:jc w:val="both"/>
        <w:rPr>
          <w:rFonts w:ascii="Times New Roman" w:hAnsi="Times New Roman" w:cs="Times New Roman"/>
          <w:lang w:val="es-AR"/>
        </w:rPr>
      </w:pPr>
      <w:r w:rsidRPr="00B73F8A">
        <w:rPr>
          <w:rFonts w:ascii="Times New Roman" w:hAnsi="Times New Roman" w:cs="Times New Roman"/>
          <w:iCs/>
          <w:lang w:val="es-AR"/>
        </w:rPr>
        <w:t>NO Pasa a p10</w:t>
      </w:r>
    </w:p>
    <w:p w14:paraId="0AE75B15" w14:textId="77777777" w:rsidR="00654B5F" w:rsidRPr="00654B5F" w:rsidRDefault="00654B5F" w:rsidP="00654B5F">
      <w:pPr>
        <w:pStyle w:val="ListParagraph"/>
        <w:tabs>
          <w:tab w:val="left" w:pos="851"/>
        </w:tabs>
        <w:spacing w:after="160" w:line="480" w:lineRule="auto"/>
        <w:ind w:left="0"/>
        <w:jc w:val="both"/>
        <w:rPr>
          <w:rFonts w:ascii="Times New Roman" w:hAnsi="Times New Roman" w:cs="Times New Roman"/>
          <w:lang w:val="es-AR"/>
        </w:rPr>
      </w:pPr>
    </w:p>
    <w:p w14:paraId="1AA71755" w14:textId="77777777"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Has canjeado puntos en alguna oportunidad</w:t>
      </w:r>
    </w:p>
    <w:p w14:paraId="1736C6B6" w14:textId="77777777" w:rsidR="00B73F8A" w:rsidRPr="00B73F8A" w:rsidRDefault="00B73F8A" w:rsidP="00817CE7">
      <w:pPr>
        <w:pStyle w:val="ListParagraph"/>
        <w:numPr>
          <w:ilvl w:val="0"/>
          <w:numId w:val="37"/>
        </w:numPr>
        <w:tabs>
          <w:tab w:val="left" w:pos="851"/>
          <w:tab w:val="left" w:pos="993"/>
        </w:tabs>
        <w:spacing w:after="160" w:line="480" w:lineRule="auto"/>
        <w:ind w:left="0" w:firstLine="0"/>
        <w:jc w:val="both"/>
        <w:rPr>
          <w:rFonts w:ascii="Times New Roman" w:hAnsi="Times New Roman" w:cs="Times New Roman"/>
          <w:iCs/>
          <w:lang w:val="es-AR"/>
        </w:rPr>
      </w:pPr>
      <w:r w:rsidRPr="00B73F8A">
        <w:rPr>
          <w:rFonts w:ascii="Times New Roman" w:hAnsi="Times New Roman" w:cs="Times New Roman"/>
          <w:iCs/>
          <w:lang w:val="es-AR"/>
        </w:rPr>
        <w:t>Si</w:t>
      </w:r>
    </w:p>
    <w:p w14:paraId="2B71FBC0" w14:textId="2B355865" w:rsidR="00B73F8A" w:rsidRPr="00B73F8A" w:rsidRDefault="00B73F8A" w:rsidP="00817CE7">
      <w:pPr>
        <w:pStyle w:val="ListParagraph"/>
        <w:numPr>
          <w:ilvl w:val="0"/>
          <w:numId w:val="37"/>
        </w:numPr>
        <w:tabs>
          <w:tab w:val="left" w:pos="851"/>
          <w:tab w:val="left" w:pos="993"/>
        </w:tabs>
        <w:spacing w:after="160" w:line="480" w:lineRule="auto"/>
        <w:ind w:left="0" w:firstLine="0"/>
        <w:jc w:val="both"/>
        <w:rPr>
          <w:rFonts w:ascii="Times New Roman" w:hAnsi="Times New Roman" w:cs="Times New Roman"/>
          <w:iCs/>
          <w:lang w:val="es-AR"/>
        </w:rPr>
      </w:pPr>
      <w:r w:rsidRPr="00B73F8A">
        <w:rPr>
          <w:rFonts w:ascii="Times New Roman" w:hAnsi="Times New Roman" w:cs="Times New Roman"/>
          <w:iCs/>
          <w:lang w:val="es-AR"/>
        </w:rPr>
        <w:t>No pasa a P11</w:t>
      </w:r>
    </w:p>
    <w:p w14:paraId="388CF4C2" w14:textId="77777777" w:rsidR="00B73F8A" w:rsidRPr="00B73F8A" w:rsidRDefault="00B73F8A" w:rsidP="00817CE7">
      <w:pPr>
        <w:tabs>
          <w:tab w:val="left" w:pos="851"/>
          <w:tab w:val="left" w:pos="993"/>
        </w:tabs>
        <w:spacing w:after="160" w:line="480" w:lineRule="auto"/>
        <w:jc w:val="both"/>
        <w:rPr>
          <w:rFonts w:ascii="Times New Roman" w:hAnsi="Times New Roman" w:cs="Times New Roman"/>
          <w:iCs/>
          <w:lang w:val="es-AR"/>
        </w:rPr>
      </w:pPr>
    </w:p>
    <w:p w14:paraId="4ED3C11A" w14:textId="3E924209" w:rsidR="00B73F8A" w:rsidRDefault="00B73F8A" w:rsidP="00817CE7">
      <w:pPr>
        <w:pStyle w:val="ListParagraph"/>
        <w:numPr>
          <w:ilvl w:val="0"/>
          <w:numId w:val="34"/>
        </w:numPr>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¿Cómo fue tu experiencia general de canje de puntos? 10 es muy buena y 1 es muy mala</w:t>
      </w:r>
    </w:p>
    <w:p w14:paraId="0BFC39C6" w14:textId="77777777" w:rsidR="00C6496A" w:rsidRPr="00B73F8A" w:rsidRDefault="00C6496A" w:rsidP="00C6496A">
      <w:pPr>
        <w:pStyle w:val="ListParagraph"/>
        <w:spacing w:after="160" w:line="480" w:lineRule="auto"/>
        <w:ind w:left="0"/>
        <w:jc w:val="both"/>
        <w:rPr>
          <w:rFonts w:ascii="Times New Roman" w:hAnsi="Times New Roman" w:cs="Times New Roman"/>
          <w:i/>
          <w:iCs/>
          <w:lang w:val="es-AR"/>
        </w:rPr>
      </w:pPr>
    </w:p>
    <w:p w14:paraId="2CA3DFCF" w14:textId="0C4DA18C"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A los que lo evalúan negativamente ¿Por qué lo evalúas así?</w:t>
      </w:r>
    </w:p>
    <w:p w14:paraId="25CDC81D" w14:textId="77777777" w:rsidR="00B73F8A" w:rsidRPr="00B73F8A" w:rsidRDefault="00B73F8A" w:rsidP="00817CE7">
      <w:pPr>
        <w:pStyle w:val="ListParagraph"/>
        <w:spacing w:line="480" w:lineRule="auto"/>
        <w:ind w:left="0"/>
        <w:jc w:val="both"/>
        <w:rPr>
          <w:rFonts w:ascii="Times New Roman" w:hAnsi="Times New Roman" w:cs="Times New Roman"/>
          <w:i/>
          <w:iCs/>
          <w:lang w:val="es-AR"/>
        </w:rPr>
      </w:pPr>
    </w:p>
    <w:p w14:paraId="6282D80D" w14:textId="0FFD4188"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i/>
          <w:iCs/>
          <w:lang w:val="es-AR"/>
        </w:rPr>
      </w:pPr>
      <w:r w:rsidRPr="00B73F8A">
        <w:rPr>
          <w:rFonts w:ascii="Times New Roman" w:hAnsi="Times New Roman" w:cs="Times New Roman"/>
          <w:i/>
          <w:iCs/>
          <w:lang w:val="es-AR"/>
        </w:rPr>
        <w:t>En una escala del 1 al 10 ¿Cuál es tu nivel de satisfacción con los siguientes atributos asociados al programa de beneficio Sancor Beneficia?</w:t>
      </w:r>
    </w:p>
    <w:p w14:paraId="3CE40FA4" w14:textId="77777777" w:rsidR="00B73F8A" w:rsidRPr="00B73F8A" w:rsidRDefault="00B73F8A" w:rsidP="00817CE7">
      <w:pPr>
        <w:pStyle w:val="ListParagraph"/>
        <w:numPr>
          <w:ilvl w:val="0"/>
          <w:numId w:val="38"/>
        </w:numPr>
        <w:tabs>
          <w:tab w:val="left" w:pos="1134"/>
        </w:tabs>
        <w:spacing w:after="160" w:line="480" w:lineRule="auto"/>
        <w:ind w:left="0" w:firstLine="0"/>
        <w:jc w:val="both"/>
        <w:rPr>
          <w:rFonts w:ascii="Times New Roman" w:hAnsi="Times New Roman" w:cs="Times New Roman"/>
          <w:iCs/>
          <w:lang w:val="es-AR"/>
        </w:rPr>
      </w:pPr>
      <w:r w:rsidRPr="00B73F8A">
        <w:rPr>
          <w:rFonts w:ascii="Times New Roman" w:hAnsi="Times New Roman" w:cs="Times New Roman"/>
          <w:iCs/>
          <w:lang w:val="es-AR"/>
        </w:rPr>
        <w:t>La Facilidad para adherirte al programa</w:t>
      </w:r>
    </w:p>
    <w:p w14:paraId="1438C931" w14:textId="77777777" w:rsidR="00B73F8A" w:rsidRPr="00B73F8A" w:rsidRDefault="00B73F8A" w:rsidP="00817CE7">
      <w:pPr>
        <w:pStyle w:val="ListParagraph"/>
        <w:numPr>
          <w:ilvl w:val="0"/>
          <w:numId w:val="38"/>
        </w:numPr>
        <w:tabs>
          <w:tab w:val="left" w:pos="1134"/>
        </w:tabs>
        <w:spacing w:after="160" w:line="480" w:lineRule="auto"/>
        <w:ind w:left="0" w:firstLine="0"/>
        <w:jc w:val="both"/>
        <w:rPr>
          <w:rFonts w:ascii="Times New Roman" w:hAnsi="Times New Roman" w:cs="Times New Roman"/>
          <w:iCs/>
          <w:lang w:val="es-AR"/>
        </w:rPr>
      </w:pPr>
      <w:r w:rsidRPr="00B73F8A">
        <w:rPr>
          <w:rFonts w:ascii="Times New Roman" w:hAnsi="Times New Roman" w:cs="Times New Roman"/>
          <w:iCs/>
          <w:lang w:val="es-AR"/>
        </w:rPr>
        <w:t>La claridad sobre el funcionamiento del programa</w:t>
      </w:r>
    </w:p>
    <w:p w14:paraId="618B22A2" w14:textId="77777777" w:rsidR="00B73F8A" w:rsidRPr="00B73F8A" w:rsidRDefault="00B73F8A" w:rsidP="00817CE7">
      <w:pPr>
        <w:pStyle w:val="ListParagraph"/>
        <w:numPr>
          <w:ilvl w:val="0"/>
          <w:numId w:val="38"/>
        </w:numPr>
        <w:tabs>
          <w:tab w:val="left" w:pos="1134"/>
        </w:tabs>
        <w:spacing w:after="160" w:line="480" w:lineRule="auto"/>
        <w:ind w:left="0" w:firstLine="0"/>
        <w:jc w:val="both"/>
        <w:rPr>
          <w:rFonts w:ascii="Times New Roman" w:hAnsi="Times New Roman" w:cs="Times New Roman"/>
          <w:iCs/>
          <w:lang w:val="es-AR"/>
        </w:rPr>
      </w:pPr>
      <w:r w:rsidRPr="00B73F8A">
        <w:rPr>
          <w:rFonts w:ascii="Times New Roman" w:hAnsi="Times New Roman" w:cs="Times New Roman"/>
          <w:iCs/>
          <w:lang w:val="es-AR"/>
        </w:rPr>
        <w:t>Los premios disponibles</w:t>
      </w:r>
    </w:p>
    <w:p w14:paraId="31BC85C8" w14:textId="77777777" w:rsidR="00B73F8A" w:rsidRPr="00B73F8A" w:rsidRDefault="00B73F8A" w:rsidP="00817CE7">
      <w:pPr>
        <w:pStyle w:val="ListParagraph"/>
        <w:numPr>
          <w:ilvl w:val="0"/>
          <w:numId w:val="38"/>
        </w:numPr>
        <w:tabs>
          <w:tab w:val="left" w:pos="1134"/>
        </w:tabs>
        <w:spacing w:after="160" w:line="480" w:lineRule="auto"/>
        <w:ind w:left="0" w:firstLine="0"/>
        <w:jc w:val="both"/>
        <w:rPr>
          <w:rFonts w:ascii="Times New Roman" w:hAnsi="Times New Roman" w:cs="Times New Roman"/>
          <w:iCs/>
          <w:lang w:val="es-AR"/>
        </w:rPr>
      </w:pPr>
      <w:r w:rsidRPr="00B73F8A">
        <w:rPr>
          <w:rFonts w:ascii="Times New Roman" w:hAnsi="Times New Roman" w:cs="Times New Roman"/>
          <w:iCs/>
          <w:lang w:val="es-AR"/>
        </w:rPr>
        <w:t>La cantidad de puntos obtenidos por mes</w:t>
      </w:r>
    </w:p>
    <w:p w14:paraId="286516D6" w14:textId="77777777" w:rsidR="00B73F8A" w:rsidRPr="00B73F8A" w:rsidRDefault="00B73F8A" w:rsidP="00817CE7">
      <w:pPr>
        <w:pStyle w:val="ListParagraph"/>
        <w:spacing w:line="480" w:lineRule="auto"/>
        <w:ind w:left="0"/>
        <w:jc w:val="both"/>
        <w:rPr>
          <w:rFonts w:ascii="Times New Roman" w:hAnsi="Times New Roman" w:cs="Times New Roman"/>
          <w:i/>
          <w:iCs/>
          <w:lang w:val="es-AR"/>
        </w:rPr>
      </w:pPr>
    </w:p>
    <w:p w14:paraId="4929C6AA" w14:textId="6BCA04E1"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i/>
          <w:iCs/>
          <w:lang w:val="es-AR"/>
        </w:rPr>
        <w:t xml:space="preserve">¿Cómo conoció el programa de beneficios Sancor </w:t>
      </w:r>
      <w:r w:rsidR="00654B5F">
        <w:rPr>
          <w:rFonts w:ascii="Times New Roman" w:hAnsi="Times New Roman" w:cs="Times New Roman"/>
          <w:i/>
          <w:iCs/>
          <w:lang w:val="es-AR"/>
        </w:rPr>
        <w:t xml:space="preserve">Seguros </w:t>
      </w:r>
      <w:r w:rsidRPr="00B73F8A">
        <w:rPr>
          <w:rFonts w:ascii="Times New Roman" w:hAnsi="Times New Roman" w:cs="Times New Roman"/>
          <w:i/>
          <w:iCs/>
          <w:lang w:val="es-AR"/>
        </w:rPr>
        <w:t xml:space="preserve">Beneficia? </w:t>
      </w:r>
      <w:r w:rsidRPr="00B73F8A">
        <w:rPr>
          <w:rFonts w:ascii="Times New Roman" w:hAnsi="Times New Roman" w:cs="Times New Roman"/>
          <w:lang w:val="es-AR"/>
        </w:rPr>
        <w:t>(respuesta múltiple guiada)</w:t>
      </w:r>
    </w:p>
    <w:p w14:paraId="62B74711" w14:textId="77777777" w:rsidR="00B73F8A" w:rsidRPr="00B73F8A" w:rsidRDefault="00B73F8A" w:rsidP="00817CE7">
      <w:pPr>
        <w:pStyle w:val="ListParagraph"/>
        <w:numPr>
          <w:ilvl w:val="0"/>
          <w:numId w:val="39"/>
        </w:numPr>
        <w:tabs>
          <w:tab w:val="left" w:pos="993"/>
        </w:tabs>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Por el productor de seguros</w:t>
      </w:r>
    </w:p>
    <w:p w14:paraId="2C2E32D1" w14:textId="77777777" w:rsidR="00B73F8A" w:rsidRPr="00B73F8A" w:rsidRDefault="00B73F8A" w:rsidP="00817CE7">
      <w:pPr>
        <w:pStyle w:val="ListParagraph"/>
        <w:numPr>
          <w:ilvl w:val="0"/>
          <w:numId w:val="39"/>
        </w:numPr>
        <w:tabs>
          <w:tab w:val="left" w:pos="993"/>
        </w:tabs>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Por publicidad</w:t>
      </w:r>
    </w:p>
    <w:p w14:paraId="03603506" w14:textId="77777777" w:rsidR="00B73F8A" w:rsidRPr="00B73F8A" w:rsidRDefault="00B73F8A" w:rsidP="00817CE7">
      <w:pPr>
        <w:pStyle w:val="ListParagraph"/>
        <w:numPr>
          <w:ilvl w:val="0"/>
          <w:numId w:val="39"/>
        </w:numPr>
        <w:tabs>
          <w:tab w:val="left" w:pos="993"/>
        </w:tabs>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A través de las redes sociales</w:t>
      </w:r>
    </w:p>
    <w:p w14:paraId="1CDEEA65" w14:textId="77777777" w:rsidR="00B73F8A" w:rsidRPr="00B73F8A" w:rsidRDefault="00B73F8A" w:rsidP="00817CE7">
      <w:pPr>
        <w:pStyle w:val="ListParagraph"/>
        <w:numPr>
          <w:ilvl w:val="0"/>
          <w:numId w:val="39"/>
        </w:numPr>
        <w:tabs>
          <w:tab w:val="left" w:pos="993"/>
        </w:tabs>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Por comentarios de amigos/familiares</w:t>
      </w:r>
    </w:p>
    <w:p w14:paraId="2ED2D58C" w14:textId="77777777" w:rsidR="00B73F8A" w:rsidRPr="00B73F8A" w:rsidRDefault="00B73F8A" w:rsidP="00817CE7">
      <w:pPr>
        <w:pStyle w:val="ListParagraph"/>
        <w:numPr>
          <w:ilvl w:val="0"/>
          <w:numId w:val="39"/>
        </w:numPr>
        <w:tabs>
          <w:tab w:val="left" w:pos="993"/>
        </w:tabs>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Por promociones en lugares turísticos</w:t>
      </w:r>
    </w:p>
    <w:p w14:paraId="69571FD1" w14:textId="226A294E" w:rsidR="00B73F8A" w:rsidRPr="00B73F8A" w:rsidRDefault="00B73F8A" w:rsidP="00817CE7">
      <w:pPr>
        <w:pStyle w:val="ListParagraph"/>
        <w:numPr>
          <w:ilvl w:val="0"/>
          <w:numId w:val="39"/>
        </w:numPr>
        <w:tabs>
          <w:tab w:val="left" w:pos="993"/>
        </w:tabs>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Otro ¿Cuál?</w:t>
      </w:r>
    </w:p>
    <w:p w14:paraId="5DBF4A16" w14:textId="77777777" w:rsidR="00B73F8A" w:rsidRPr="00B73F8A" w:rsidRDefault="00B73F8A" w:rsidP="00817CE7">
      <w:pPr>
        <w:tabs>
          <w:tab w:val="left" w:pos="993"/>
        </w:tabs>
        <w:spacing w:after="160" w:line="480" w:lineRule="auto"/>
        <w:jc w:val="both"/>
        <w:rPr>
          <w:rFonts w:ascii="Times New Roman" w:hAnsi="Times New Roman" w:cs="Times New Roman"/>
          <w:lang w:val="es-AR"/>
        </w:rPr>
      </w:pPr>
    </w:p>
    <w:p w14:paraId="4E6C8B76" w14:textId="4D5B63A0"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 xml:space="preserve">A los que mencionaron no conocer el programa en P4: Hace tres años Sancor Seguros lanzó el programa que se llama Sancor Seguros Beneficia, es un programa que te otorga beneficios a medida que usas coberturas de Sancor Seguros o permaneces en la empresa. Vas sumando puntos que luego </w:t>
      </w:r>
      <w:r w:rsidR="004D0017" w:rsidRPr="00B73F8A">
        <w:rPr>
          <w:rFonts w:ascii="Times New Roman" w:hAnsi="Times New Roman" w:cs="Times New Roman"/>
          <w:lang w:val="es-AR"/>
        </w:rPr>
        <w:t>podes</w:t>
      </w:r>
      <w:r w:rsidRPr="00B73F8A">
        <w:rPr>
          <w:rFonts w:ascii="Times New Roman" w:hAnsi="Times New Roman" w:cs="Times New Roman"/>
          <w:lang w:val="es-AR"/>
        </w:rPr>
        <w:t xml:space="preserve"> canjear por premios o beneficios, ¿te interesaría adherirte a ese programa para poder participar?</w:t>
      </w:r>
    </w:p>
    <w:p w14:paraId="352F1558" w14:textId="77777777" w:rsidR="00B73F8A" w:rsidRPr="00B73F8A" w:rsidRDefault="00B73F8A" w:rsidP="00817CE7">
      <w:pPr>
        <w:pStyle w:val="ListParagraph"/>
        <w:numPr>
          <w:ilvl w:val="0"/>
          <w:numId w:val="40"/>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Sí</w:t>
      </w:r>
    </w:p>
    <w:p w14:paraId="6A52A4E3" w14:textId="77777777" w:rsidR="00B73F8A" w:rsidRPr="00B73F8A" w:rsidRDefault="00B73F8A" w:rsidP="00817CE7">
      <w:pPr>
        <w:pStyle w:val="ListParagraph"/>
        <w:numPr>
          <w:ilvl w:val="0"/>
          <w:numId w:val="40"/>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NO</w:t>
      </w:r>
    </w:p>
    <w:p w14:paraId="47CDEA40" w14:textId="77777777" w:rsidR="00654B5F" w:rsidRDefault="00B73F8A" w:rsidP="00654B5F">
      <w:pPr>
        <w:pStyle w:val="ListParagraph"/>
        <w:numPr>
          <w:ilvl w:val="0"/>
          <w:numId w:val="40"/>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No sé</w:t>
      </w:r>
    </w:p>
    <w:p w14:paraId="45B95084" w14:textId="77777777" w:rsidR="00654B5F" w:rsidRDefault="00654B5F" w:rsidP="00654B5F">
      <w:pPr>
        <w:pStyle w:val="ListParagraph"/>
        <w:spacing w:after="160" w:line="480" w:lineRule="auto"/>
        <w:ind w:left="0"/>
        <w:jc w:val="both"/>
        <w:rPr>
          <w:rFonts w:ascii="Times New Roman" w:hAnsi="Times New Roman" w:cs="Times New Roman"/>
          <w:lang w:val="es-AR"/>
        </w:rPr>
      </w:pPr>
    </w:p>
    <w:p w14:paraId="774C89C5" w14:textId="0ED83F0D" w:rsidR="00B73F8A" w:rsidRPr="00654B5F" w:rsidRDefault="00B73F8A" w:rsidP="00654B5F">
      <w:pPr>
        <w:pStyle w:val="ListParagraph"/>
        <w:numPr>
          <w:ilvl w:val="0"/>
          <w:numId w:val="34"/>
        </w:numPr>
        <w:spacing w:after="160" w:line="480" w:lineRule="auto"/>
        <w:jc w:val="both"/>
        <w:rPr>
          <w:rFonts w:ascii="Times New Roman" w:hAnsi="Times New Roman" w:cs="Times New Roman"/>
          <w:lang w:val="es-AR"/>
        </w:rPr>
      </w:pPr>
      <w:r w:rsidRPr="00654B5F">
        <w:rPr>
          <w:rFonts w:ascii="Times New Roman" w:hAnsi="Times New Roman" w:cs="Times New Roman"/>
          <w:lang w:val="es-AR"/>
        </w:rPr>
        <w:t>A continuación, aparecerán una serie de aspectos vinculados al programa de Beneficios de Sancor Sancor, le vamos a pedir que nos diga: ¿qué tan de acuerdo o desacuerdo está con cada uno de ellos?</w:t>
      </w:r>
    </w:p>
    <w:p w14:paraId="61E8B253" w14:textId="370E09B9" w:rsidR="00B73F8A" w:rsidRPr="00B73F8A" w:rsidRDefault="00B73F8A" w:rsidP="00817CE7">
      <w:pPr>
        <w:pStyle w:val="ListParagraph"/>
        <w:tabs>
          <w:tab w:val="right" w:pos="3119"/>
        </w:tabs>
        <w:spacing w:line="480" w:lineRule="auto"/>
        <w:ind w:left="0"/>
        <w:jc w:val="both"/>
        <w:rPr>
          <w:rFonts w:ascii="Times New Roman" w:hAnsi="Times New Roman" w:cs="Times New Roman"/>
          <w:lang w:val="es-AR"/>
        </w:rPr>
      </w:pPr>
    </w:p>
    <w:p w14:paraId="3097C371" w14:textId="77777777" w:rsidR="00B73F8A" w:rsidRPr="00B73F8A" w:rsidRDefault="00B73F8A" w:rsidP="00817CE7">
      <w:pPr>
        <w:pStyle w:val="ListParagraph"/>
        <w:tabs>
          <w:tab w:val="right" w:pos="3119"/>
        </w:tabs>
        <w:spacing w:line="480" w:lineRule="auto"/>
        <w:ind w:left="0"/>
        <w:jc w:val="both"/>
        <w:rPr>
          <w:rFonts w:ascii="Times New Roman" w:hAnsi="Times New Roman" w:cs="Times New Roman"/>
          <w:lang w:val="es-AR"/>
        </w:rPr>
      </w:pPr>
    </w:p>
    <w:tbl>
      <w:tblPr>
        <w:tblW w:w="10080" w:type="dxa"/>
        <w:jc w:val="center"/>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CellMar>
          <w:left w:w="70" w:type="dxa"/>
          <w:right w:w="70" w:type="dxa"/>
        </w:tblCellMar>
        <w:tblLook w:val="04A0" w:firstRow="1" w:lastRow="0" w:firstColumn="1" w:lastColumn="0" w:noHBand="0" w:noVBand="1"/>
      </w:tblPr>
      <w:tblGrid>
        <w:gridCol w:w="2694"/>
        <w:gridCol w:w="992"/>
        <w:gridCol w:w="992"/>
        <w:gridCol w:w="1701"/>
        <w:gridCol w:w="1276"/>
        <w:gridCol w:w="1276"/>
        <w:gridCol w:w="1149"/>
      </w:tblGrid>
      <w:tr w:rsidR="00B73F8A" w:rsidRPr="00B73F8A" w14:paraId="48B133DC" w14:textId="77777777" w:rsidTr="00654B5F">
        <w:trPr>
          <w:trHeight w:val="2524"/>
          <w:jc w:val="center"/>
        </w:trPr>
        <w:tc>
          <w:tcPr>
            <w:tcW w:w="2694" w:type="dxa"/>
            <w:tcBorders>
              <w:top w:val="nil"/>
              <w:left w:val="nil"/>
              <w:bottom w:val="single" w:sz="4" w:space="0" w:color="auto"/>
              <w:right w:val="single" w:sz="4" w:space="0" w:color="auto"/>
            </w:tcBorders>
            <w:vAlign w:val="center"/>
          </w:tcPr>
          <w:p w14:paraId="2E0448F7" w14:textId="77777777" w:rsidR="00B73F8A" w:rsidRPr="00B73F8A" w:rsidRDefault="00B73F8A" w:rsidP="00817CE7">
            <w:pPr>
              <w:spacing w:line="480" w:lineRule="auto"/>
              <w:jc w:val="both"/>
              <w:rPr>
                <w:rFonts w:ascii="Times New Roman" w:hAnsi="Times New Roman" w:cs="Times New Roman"/>
                <w:i/>
                <w:lang w:val="es-AR"/>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56FFA67" w14:textId="77777777" w:rsidR="00B73F8A" w:rsidRPr="00B73F8A" w:rsidRDefault="00B73F8A" w:rsidP="00817CE7">
            <w:pPr>
              <w:spacing w:before="20" w:after="20" w:line="480" w:lineRule="auto"/>
              <w:jc w:val="both"/>
              <w:rPr>
                <w:rFonts w:ascii="Times New Roman" w:hAnsi="Times New Roman" w:cs="Times New Roman"/>
                <w:lang w:val="es-AR"/>
              </w:rPr>
            </w:pPr>
            <w:r w:rsidRPr="00B73F8A">
              <w:rPr>
                <w:rFonts w:ascii="Times New Roman" w:hAnsi="Times New Roman" w:cs="Times New Roman"/>
                <w:lang w:val="es-AR"/>
              </w:rPr>
              <w:t>Nada de acuerdo</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E636FB" w14:textId="77777777" w:rsidR="00B73F8A" w:rsidRPr="00B73F8A" w:rsidRDefault="00B73F8A" w:rsidP="00817CE7">
            <w:pPr>
              <w:spacing w:before="20" w:after="20" w:line="480" w:lineRule="auto"/>
              <w:jc w:val="both"/>
              <w:rPr>
                <w:rFonts w:ascii="Times New Roman" w:hAnsi="Times New Roman" w:cs="Times New Roman"/>
                <w:lang w:val="es-AR"/>
              </w:rPr>
            </w:pPr>
            <w:r w:rsidRPr="00B73F8A">
              <w:rPr>
                <w:rFonts w:ascii="Times New Roman" w:hAnsi="Times New Roman" w:cs="Times New Roman"/>
                <w:lang w:val="es-AR"/>
              </w:rPr>
              <w:t>Poco de acuerdo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1D814E0" w14:textId="77777777" w:rsidR="00B73F8A" w:rsidRPr="00B73F8A" w:rsidRDefault="00B73F8A" w:rsidP="00817CE7">
            <w:pPr>
              <w:spacing w:before="20" w:after="20" w:line="480" w:lineRule="auto"/>
              <w:jc w:val="both"/>
              <w:rPr>
                <w:rFonts w:ascii="Times New Roman" w:hAnsi="Times New Roman" w:cs="Times New Roman"/>
                <w:lang w:val="es-AR"/>
              </w:rPr>
            </w:pPr>
            <w:r w:rsidRPr="00B73F8A">
              <w:rPr>
                <w:rFonts w:ascii="Times New Roman" w:hAnsi="Times New Roman" w:cs="Times New Roman"/>
                <w:lang w:val="es-AR"/>
              </w:rPr>
              <w:t xml:space="preserve">Ni de acuerdo ni en desacuerdo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9A5991D" w14:textId="77777777" w:rsidR="00B73F8A" w:rsidRPr="00B73F8A" w:rsidRDefault="00B73F8A" w:rsidP="00817CE7">
            <w:pPr>
              <w:spacing w:before="20" w:after="20" w:line="480" w:lineRule="auto"/>
              <w:jc w:val="both"/>
              <w:rPr>
                <w:rFonts w:ascii="Times New Roman" w:hAnsi="Times New Roman" w:cs="Times New Roman"/>
                <w:lang w:val="es-AR"/>
              </w:rPr>
            </w:pPr>
            <w:r w:rsidRPr="00B73F8A">
              <w:rPr>
                <w:rFonts w:ascii="Times New Roman" w:hAnsi="Times New Roman" w:cs="Times New Roman"/>
                <w:lang w:val="es-AR"/>
              </w:rPr>
              <w:t>Bastante de acuerdo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0EFA8CD" w14:textId="77777777" w:rsidR="00B73F8A" w:rsidRPr="00B73F8A" w:rsidRDefault="00B73F8A" w:rsidP="00817CE7">
            <w:pPr>
              <w:spacing w:before="20" w:after="20" w:line="480" w:lineRule="auto"/>
              <w:jc w:val="both"/>
              <w:rPr>
                <w:rFonts w:ascii="Times New Roman" w:hAnsi="Times New Roman" w:cs="Times New Roman"/>
                <w:lang w:val="es-AR"/>
              </w:rPr>
            </w:pPr>
            <w:r w:rsidRPr="00B73F8A">
              <w:rPr>
                <w:rFonts w:ascii="Times New Roman" w:hAnsi="Times New Roman" w:cs="Times New Roman"/>
                <w:lang w:val="es-AR"/>
              </w:rPr>
              <w:t>Totalmente de acuerdo</w:t>
            </w:r>
          </w:p>
        </w:tc>
        <w:tc>
          <w:tcPr>
            <w:tcW w:w="1149" w:type="dxa"/>
            <w:tcBorders>
              <w:top w:val="single" w:sz="4" w:space="0" w:color="auto"/>
              <w:left w:val="single" w:sz="4" w:space="0" w:color="auto"/>
              <w:bottom w:val="single" w:sz="4" w:space="0" w:color="auto"/>
              <w:right w:val="single" w:sz="4" w:space="0" w:color="auto"/>
            </w:tcBorders>
            <w:vAlign w:val="center"/>
            <w:hideMark/>
          </w:tcPr>
          <w:p w14:paraId="152BB451" w14:textId="77777777" w:rsidR="00B73F8A" w:rsidRPr="00B73F8A" w:rsidRDefault="00B73F8A" w:rsidP="00817CE7">
            <w:pPr>
              <w:spacing w:before="20" w:after="20" w:line="480" w:lineRule="auto"/>
              <w:jc w:val="both"/>
              <w:rPr>
                <w:rFonts w:ascii="Times New Roman" w:hAnsi="Times New Roman" w:cs="Times New Roman"/>
                <w:lang w:val="es-AR"/>
              </w:rPr>
            </w:pPr>
            <w:r w:rsidRPr="00B73F8A">
              <w:rPr>
                <w:rFonts w:ascii="Times New Roman" w:hAnsi="Times New Roman" w:cs="Times New Roman"/>
                <w:lang w:val="es-AR"/>
              </w:rPr>
              <w:t>No lo sé</w:t>
            </w:r>
          </w:p>
        </w:tc>
      </w:tr>
      <w:tr w:rsidR="00B73F8A" w:rsidRPr="00B73F8A" w14:paraId="30693694" w14:textId="77777777" w:rsidTr="00654B5F">
        <w:trPr>
          <w:trHeight w:val="2524"/>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511F4DBF" w14:textId="77777777" w:rsidR="00B73F8A" w:rsidRPr="00B73F8A" w:rsidRDefault="00B73F8A" w:rsidP="00817CE7">
            <w:pPr>
              <w:spacing w:line="480" w:lineRule="auto"/>
              <w:jc w:val="both"/>
              <w:rPr>
                <w:rFonts w:ascii="Times New Roman" w:hAnsi="Times New Roman" w:cs="Times New Roman"/>
                <w:lang w:val="es-AR"/>
              </w:rPr>
            </w:pPr>
            <w:r w:rsidRPr="00B73F8A">
              <w:rPr>
                <w:rFonts w:ascii="Times New Roman" w:hAnsi="Times New Roman" w:cs="Times New Roman"/>
                <w:lang w:val="es-AR"/>
              </w:rPr>
              <w:t>El programa de beneficios de Sancor Seguros beneficia a los que más productos tienen contratados con la empresa</w:t>
            </w:r>
          </w:p>
        </w:tc>
        <w:tc>
          <w:tcPr>
            <w:tcW w:w="992" w:type="dxa"/>
            <w:tcBorders>
              <w:top w:val="single" w:sz="4" w:space="0" w:color="auto"/>
              <w:left w:val="single" w:sz="4" w:space="0" w:color="auto"/>
              <w:bottom w:val="single" w:sz="4" w:space="0" w:color="auto"/>
              <w:right w:val="single" w:sz="4" w:space="0" w:color="auto"/>
            </w:tcBorders>
            <w:vAlign w:val="center"/>
          </w:tcPr>
          <w:p w14:paraId="38F67586"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992" w:type="dxa"/>
            <w:tcBorders>
              <w:top w:val="single" w:sz="4" w:space="0" w:color="auto"/>
              <w:left w:val="single" w:sz="4" w:space="0" w:color="auto"/>
              <w:bottom w:val="single" w:sz="4" w:space="0" w:color="auto"/>
              <w:right w:val="single" w:sz="4" w:space="0" w:color="auto"/>
            </w:tcBorders>
            <w:vAlign w:val="center"/>
          </w:tcPr>
          <w:p w14:paraId="6207670D"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701" w:type="dxa"/>
            <w:tcBorders>
              <w:top w:val="single" w:sz="4" w:space="0" w:color="auto"/>
              <w:left w:val="single" w:sz="4" w:space="0" w:color="auto"/>
              <w:bottom w:val="single" w:sz="4" w:space="0" w:color="auto"/>
              <w:right w:val="single" w:sz="4" w:space="0" w:color="auto"/>
            </w:tcBorders>
            <w:vAlign w:val="center"/>
          </w:tcPr>
          <w:p w14:paraId="5109419A"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276" w:type="dxa"/>
            <w:tcBorders>
              <w:top w:val="single" w:sz="4" w:space="0" w:color="auto"/>
              <w:left w:val="single" w:sz="4" w:space="0" w:color="auto"/>
              <w:bottom w:val="single" w:sz="4" w:space="0" w:color="auto"/>
              <w:right w:val="single" w:sz="4" w:space="0" w:color="auto"/>
            </w:tcBorders>
            <w:vAlign w:val="center"/>
          </w:tcPr>
          <w:p w14:paraId="6B268FA7"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276" w:type="dxa"/>
            <w:tcBorders>
              <w:top w:val="single" w:sz="4" w:space="0" w:color="auto"/>
              <w:left w:val="single" w:sz="4" w:space="0" w:color="auto"/>
              <w:bottom w:val="single" w:sz="4" w:space="0" w:color="auto"/>
              <w:right w:val="single" w:sz="4" w:space="0" w:color="auto"/>
            </w:tcBorders>
            <w:vAlign w:val="center"/>
          </w:tcPr>
          <w:p w14:paraId="4161EA49"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65CCA8" w14:textId="77777777" w:rsidR="00B73F8A" w:rsidRPr="00B73F8A" w:rsidRDefault="00B73F8A" w:rsidP="00817CE7">
            <w:pPr>
              <w:spacing w:before="20" w:after="20" w:line="480" w:lineRule="auto"/>
              <w:jc w:val="both"/>
              <w:rPr>
                <w:rFonts w:ascii="Times New Roman" w:hAnsi="Times New Roman" w:cs="Times New Roman"/>
                <w:lang w:val="es-AR"/>
              </w:rPr>
            </w:pPr>
          </w:p>
        </w:tc>
      </w:tr>
      <w:tr w:rsidR="00B73F8A" w:rsidRPr="00B73F8A" w14:paraId="022F0C8E" w14:textId="77777777" w:rsidTr="00654B5F">
        <w:trPr>
          <w:trHeight w:val="2524"/>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4F5F94AC" w14:textId="77777777" w:rsidR="00B73F8A" w:rsidRPr="00B73F8A" w:rsidRDefault="00B73F8A" w:rsidP="00817CE7">
            <w:pPr>
              <w:spacing w:before="20" w:after="20" w:line="480" w:lineRule="auto"/>
              <w:jc w:val="both"/>
              <w:rPr>
                <w:rFonts w:ascii="Times New Roman" w:hAnsi="Times New Roman" w:cs="Times New Roman"/>
                <w:highlight w:val="yellow"/>
                <w:lang w:val="es-AR"/>
              </w:rPr>
            </w:pPr>
            <w:r w:rsidRPr="00B73F8A">
              <w:rPr>
                <w:rFonts w:ascii="Times New Roman" w:hAnsi="Times New Roman" w:cs="Times New Roman"/>
                <w:lang w:val="es-AR"/>
              </w:rPr>
              <w:t>Cambiaría de compañía de seguros si la competencia me ofrece sumar puntos y ganar premios</w:t>
            </w:r>
          </w:p>
        </w:tc>
        <w:tc>
          <w:tcPr>
            <w:tcW w:w="992" w:type="dxa"/>
            <w:tcBorders>
              <w:top w:val="single" w:sz="4" w:space="0" w:color="auto"/>
              <w:left w:val="single" w:sz="4" w:space="0" w:color="auto"/>
              <w:bottom w:val="single" w:sz="4" w:space="0" w:color="auto"/>
              <w:right w:val="single" w:sz="4" w:space="0" w:color="auto"/>
            </w:tcBorders>
            <w:vAlign w:val="center"/>
          </w:tcPr>
          <w:p w14:paraId="20D75A36"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992" w:type="dxa"/>
            <w:tcBorders>
              <w:top w:val="single" w:sz="4" w:space="0" w:color="auto"/>
              <w:left w:val="single" w:sz="4" w:space="0" w:color="auto"/>
              <w:bottom w:val="single" w:sz="4" w:space="0" w:color="auto"/>
              <w:right w:val="single" w:sz="4" w:space="0" w:color="auto"/>
            </w:tcBorders>
            <w:vAlign w:val="center"/>
          </w:tcPr>
          <w:p w14:paraId="00AC874A"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701" w:type="dxa"/>
            <w:tcBorders>
              <w:top w:val="single" w:sz="4" w:space="0" w:color="auto"/>
              <w:left w:val="single" w:sz="4" w:space="0" w:color="auto"/>
              <w:bottom w:val="single" w:sz="4" w:space="0" w:color="auto"/>
              <w:right w:val="single" w:sz="4" w:space="0" w:color="auto"/>
            </w:tcBorders>
            <w:vAlign w:val="center"/>
          </w:tcPr>
          <w:p w14:paraId="75CEC1CD"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276" w:type="dxa"/>
            <w:tcBorders>
              <w:top w:val="single" w:sz="4" w:space="0" w:color="auto"/>
              <w:left w:val="single" w:sz="4" w:space="0" w:color="auto"/>
              <w:bottom w:val="single" w:sz="4" w:space="0" w:color="auto"/>
              <w:right w:val="single" w:sz="4" w:space="0" w:color="auto"/>
            </w:tcBorders>
            <w:vAlign w:val="center"/>
          </w:tcPr>
          <w:p w14:paraId="17EDBDDA"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276" w:type="dxa"/>
            <w:tcBorders>
              <w:top w:val="single" w:sz="4" w:space="0" w:color="auto"/>
              <w:left w:val="single" w:sz="4" w:space="0" w:color="auto"/>
              <w:bottom w:val="single" w:sz="4" w:space="0" w:color="auto"/>
              <w:right w:val="single" w:sz="4" w:space="0" w:color="auto"/>
            </w:tcBorders>
            <w:vAlign w:val="center"/>
          </w:tcPr>
          <w:p w14:paraId="16991443"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AB0D6F" w14:textId="77777777" w:rsidR="00B73F8A" w:rsidRPr="00B73F8A" w:rsidRDefault="00B73F8A" w:rsidP="00817CE7">
            <w:pPr>
              <w:spacing w:before="20" w:after="20" w:line="480" w:lineRule="auto"/>
              <w:jc w:val="both"/>
              <w:rPr>
                <w:rFonts w:ascii="Times New Roman" w:hAnsi="Times New Roman" w:cs="Times New Roman"/>
                <w:lang w:val="es-AR"/>
              </w:rPr>
            </w:pPr>
          </w:p>
        </w:tc>
      </w:tr>
      <w:tr w:rsidR="00B73F8A" w:rsidRPr="00B73F8A" w14:paraId="722459B1" w14:textId="77777777" w:rsidTr="00654B5F">
        <w:trPr>
          <w:trHeight w:val="2524"/>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62016406" w14:textId="77777777" w:rsidR="00B73F8A" w:rsidRPr="00B73F8A" w:rsidRDefault="00B73F8A" w:rsidP="00817CE7">
            <w:pPr>
              <w:spacing w:before="20" w:after="20" w:line="480" w:lineRule="auto"/>
              <w:jc w:val="both"/>
              <w:rPr>
                <w:rFonts w:ascii="Times New Roman" w:hAnsi="Times New Roman" w:cs="Times New Roman"/>
                <w:lang w:val="es-AR"/>
              </w:rPr>
            </w:pPr>
            <w:r w:rsidRPr="00B73F8A">
              <w:rPr>
                <w:rFonts w:ascii="Times New Roman" w:hAnsi="Times New Roman" w:cs="Times New Roman"/>
                <w:lang w:val="es-AR"/>
              </w:rPr>
              <w:t>El programa de beneficios de Sancor seguros hace que me sienta más cerca de la empresa.</w:t>
            </w:r>
          </w:p>
        </w:tc>
        <w:tc>
          <w:tcPr>
            <w:tcW w:w="992" w:type="dxa"/>
            <w:tcBorders>
              <w:top w:val="single" w:sz="4" w:space="0" w:color="auto"/>
              <w:left w:val="single" w:sz="4" w:space="0" w:color="auto"/>
              <w:bottom w:val="single" w:sz="4" w:space="0" w:color="auto"/>
              <w:right w:val="single" w:sz="4" w:space="0" w:color="auto"/>
            </w:tcBorders>
            <w:vAlign w:val="center"/>
          </w:tcPr>
          <w:p w14:paraId="6A671C1C"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992" w:type="dxa"/>
            <w:tcBorders>
              <w:top w:val="single" w:sz="4" w:space="0" w:color="auto"/>
              <w:left w:val="single" w:sz="4" w:space="0" w:color="auto"/>
              <w:bottom w:val="single" w:sz="4" w:space="0" w:color="auto"/>
              <w:right w:val="single" w:sz="4" w:space="0" w:color="auto"/>
            </w:tcBorders>
            <w:vAlign w:val="center"/>
          </w:tcPr>
          <w:p w14:paraId="10AE5E87"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701" w:type="dxa"/>
            <w:tcBorders>
              <w:top w:val="single" w:sz="4" w:space="0" w:color="auto"/>
              <w:left w:val="single" w:sz="4" w:space="0" w:color="auto"/>
              <w:bottom w:val="single" w:sz="4" w:space="0" w:color="auto"/>
              <w:right w:val="single" w:sz="4" w:space="0" w:color="auto"/>
            </w:tcBorders>
            <w:vAlign w:val="center"/>
          </w:tcPr>
          <w:p w14:paraId="0C6D1A4B"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276" w:type="dxa"/>
            <w:tcBorders>
              <w:top w:val="single" w:sz="4" w:space="0" w:color="auto"/>
              <w:left w:val="single" w:sz="4" w:space="0" w:color="auto"/>
              <w:bottom w:val="single" w:sz="4" w:space="0" w:color="auto"/>
              <w:right w:val="single" w:sz="4" w:space="0" w:color="auto"/>
            </w:tcBorders>
            <w:vAlign w:val="center"/>
          </w:tcPr>
          <w:p w14:paraId="50965A08"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276" w:type="dxa"/>
            <w:tcBorders>
              <w:top w:val="single" w:sz="4" w:space="0" w:color="auto"/>
              <w:left w:val="single" w:sz="4" w:space="0" w:color="auto"/>
              <w:bottom w:val="single" w:sz="4" w:space="0" w:color="auto"/>
              <w:right w:val="single" w:sz="4" w:space="0" w:color="auto"/>
            </w:tcBorders>
            <w:vAlign w:val="center"/>
          </w:tcPr>
          <w:p w14:paraId="3308B3E2"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9A9CF" w14:textId="77777777" w:rsidR="00B73F8A" w:rsidRPr="00B73F8A" w:rsidRDefault="00B73F8A" w:rsidP="00817CE7">
            <w:pPr>
              <w:spacing w:before="20" w:after="20" w:line="480" w:lineRule="auto"/>
              <w:jc w:val="both"/>
              <w:rPr>
                <w:rFonts w:ascii="Times New Roman" w:hAnsi="Times New Roman" w:cs="Times New Roman"/>
                <w:lang w:val="es-AR"/>
              </w:rPr>
            </w:pPr>
          </w:p>
        </w:tc>
      </w:tr>
      <w:tr w:rsidR="00B73F8A" w:rsidRPr="00B73F8A" w14:paraId="72166D58" w14:textId="77777777" w:rsidTr="00654B5F">
        <w:trPr>
          <w:trHeight w:val="1125"/>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7791BFED" w14:textId="77777777" w:rsidR="00B73F8A" w:rsidRPr="00B73F8A" w:rsidRDefault="00B73F8A" w:rsidP="00817CE7">
            <w:pPr>
              <w:spacing w:before="20" w:after="20" w:line="480" w:lineRule="auto"/>
              <w:jc w:val="both"/>
              <w:rPr>
                <w:rFonts w:ascii="Times New Roman" w:hAnsi="Times New Roman" w:cs="Times New Roman"/>
                <w:highlight w:val="yellow"/>
                <w:lang w:val="es-AR"/>
              </w:rPr>
            </w:pPr>
            <w:r w:rsidRPr="00B73F8A">
              <w:rPr>
                <w:rFonts w:ascii="Times New Roman" w:hAnsi="Times New Roman" w:cs="Times New Roman"/>
                <w:lang w:val="es-AR"/>
              </w:rPr>
              <w:t>A la hora de analizar la contratación de otro seguro, medicina prepaga o producto financiero tengo en cuenta a Sancor Seguros porque me ofrece sumar puntos y ganar premios.</w:t>
            </w:r>
          </w:p>
        </w:tc>
        <w:tc>
          <w:tcPr>
            <w:tcW w:w="992" w:type="dxa"/>
            <w:tcBorders>
              <w:top w:val="single" w:sz="4" w:space="0" w:color="auto"/>
              <w:left w:val="single" w:sz="4" w:space="0" w:color="auto"/>
              <w:bottom w:val="single" w:sz="4" w:space="0" w:color="auto"/>
              <w:right w:val="single" w:sz="4" w:space="0" w:color="auto"/>
            </w:tcBorders>
            <w:vAlign w:val="center"/>
          </w:tcPr>
          <w:p w14:paraId="2D7CE534"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992" w:type="dxa"/>
            <w:tcBorders>
              <w:top w:val="single" w:sz="4" w:space="0" w:color="auto"/>
              <w:left w:val="single" w:sz="4" w:space="0" w:color="auto"/>
              <w:bottom w:val="single" w:sz="4" w:space="0" w:color="auto"/>
              <w:right w:val="single" w:sz="4" w:space="0" w:color="auto"/>
            </w:tcBorders>
            <w:vAlign w:val="center"/>
          </w:tcPr>
          <w:p w14:paraId="2B71CA58"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701" w:type="dxa"/>
            <w:tcBorders>
              <w:top w:val="single" w:sz="4" w:space="0" w:color="auto"/>
              <w:left w:val="single" w:sz="4" w:space="0" w:color="auto"/>
              <w:bottom w:val="single" w:sz="4" w:space="0" w:color="auto"/>
              <w:right w:val="single" w:sz="4" w:space="0" w:color="auto"/>
            </w:tcBorders>
            <w:vAlign w:val="center"/>
          </w:tcPr>
          <w:p w14:paraId="476C4C43"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276" w:type="dxa"/>
            <w:tcBorders>
              <w:top w:val="single" w:sz="4" w:space="0" w:color="auto"/>
              <w:left w:val="single" w:sz="4" w:space="0" w:color="auto"/>
              <w:bottom w:val="single" w:sz="4" w:space="0" w:color="auto"/>
              <w:right w:val="single" w:sz="4" w:space="0" w:color="auto"/>
            </w:tcBorders>
            <w:vAlign w:val="center"/>
          </w:tcPr>
          <w:p w14:paraId="20B68C52"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276" w:type="dxa"/>
            <w:tcBorders>
              <w:top w:val="single" w:sz="4" w:space="0" w:color="auto"/>
              <w:left w:val="single" w:sz="4" w:space="0" w:color="auto"/>
              <w:bottom w:val="single" w:sz="4" w:space="0" w:color="auto"/>
              <w:right w:val="single" w:sz="4" w:space="0" w:color="auto"/>
            </w:tcBorders>
            <w:vAlign w:val="center"/>
          </w:tcPr>
          <w:p w14:paraId="1631E16F"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A22948" w14:textId="77777777" w:rsidR="00B73F8A" w:rsidRPr="00B73F8A" w:rsidRDefault="00B73F8A" w:rsidP="00817CE7">
            <w:pPr>
              <w:spacing w:before="20" w:after="20" w:line="480" w:lineRule="auto"/>
              <w:jc w:val="both"/>
              <w:rPr>
                <w:rFonts w:ascii="Times New Roman" w:hAnsi="Times New Roman" w:cs="Times New Roman"/>
                <w:lang w:val="es-AR"/>
              </w:rPr>
            </w:pPr>
          </w:p>
        </w:tc>
      </w:tr>
      <w:tr w:rsidR="00B73F8A" w:rsidRPr="00B73F8A" w14:paraId="10A2998E" w14:textId="77777777" w:rsidTr="00654B5F">
        <w:trPr>
          <w:trHeight w:val="2524"/>
          <w:jc w:val="center"/>
        </w:trPr>
        <w:tc>
          <w:tcPr>
            <w:tcW w:w="2694" w:type="dxa"/>
            <w:tcBorders>
              <w:top w:val="single" w:sz="4" w:space="0" w:color="auto"/>
              <w:left w:val="single" w:sz="4" w:space="0" w:color="auto"/>
              <w:bottom w:val="single" w:sz="4" w:space="0" w:color="auto"/>
              <w:right w:val="single" w:sz="4" w:space="0" w:color="auto"/>
            </w:tcBorders>
            <w:vAlign w:val="center"/>
            <w:hideMark/>
          </w:tcPr>
          <w:p w14:paraId="616DC007" w14:textId="77777777" w:rsidR="00B73F8A" w:rsidRPr="00B73F8A" w:rsidRDefault="00B73F8A" w:rsidP="00817CE7">
            <w:pPr>
              <w:spacing w:line="480" w:lineRule="auto"/>
              <w:jc w:val="both"/>
              <w:rPr>
                <w:rFonts w:ascii="Times New Roman" w:hAnsi="Times New Roman" w:cs="Times New Roman"/>
                <w:highlight w:val="yellow"/>
                <w:lang w:val="es-AR"/>
              </w:rPr>
            </w:pPr>
            <w:r w:rsidRPr="00B73F8A">
              <w:rPr>
                <w:rFonts w:ascii="Times New Roman" w:hAnsi="Times New Roman" w:cs="Times New Roman"/>
                <w:lang w:val="es-AR"/>
              </w:rPr>
              <w:t>NO me fijo en el programa de beneficios a la hora de definir la contratación de otro seguro, medicina prepaga o producto financiero.</w:t>
            </w:r>
          </w:p>
        </w:tc>
        <w:tc>
          <w:tcPr>
            <w:tcW w:w="992" w:type="dxa"/>
            <w:tcBorders>
              <w:top w:val="single" w:sz="4" w:space="0" w:color="auto"/>
              <w:left w:val="single" w:sz="4" w:space="0" w:color="auto"/>
              <w:bottom w:val="single" w:sz="4" w:space="0" w:color="auto"/>
              <w:right w:val="single" w:sz="4" w:space="0" w:color="auto"/>
            </w:tcBorders>
            <w:vAlign w:val="center"/>
          </w:tcPr>
          <w:p w14:paraId="4A6CBE82"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992" w:type="dxa"/>
            <w:tcBorders>
              <w:top w:val="single" w:sz="4" w:space="0" w:color="auto"/>
              <w:left w:val="single" w:sz="4" w:space="0" w:color="auto"/>
              <w:bottom w:val="single" w:sz="4" w:space="0" w:color="auto"/>
              <w:right w:val="single" w:sz="4" w:space="0" w:color="auto"/>
            </w:tcBorders>
            <w:vAlign w:val="center"/>
          </w:tcPr>
          <w:p w14:paraId="48D565A1"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701" w:type="dxa"/>
            <w:tcBorders>
              <w:top w:val="single" w:sz="4" w:space="0" w:color="auto"/>
              <w:left w:val="single" w:sz="4" w:space="0" w:color="auto"/>
              <w:bottom w:val="single" w:sz="4" w:space="0" w:color="auto"/>
              <w:right w:val="single" w:sz="4" w:space="0" w:color="auto"/>
            </w:tcBorders>
            <w:vAlign w:val="center"/>
          </w:tcPr>
          <w:p w14:paraId="3DA8BA9D"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276" w:type="dxa"/>
            <w:tcBorders>
              <w:top w:val="single" w:sz="4" w:space="0" w:color="auto"/>
              <w:left w:val="single" w:sz="4" w:space="0" w:color="auto"/>
              <w:bottom w:val="single" w:sz="4" w:space="0" w:color="auto"/>
              <w:right w:val="single" w:sz="4" w:space="0" w:color="auto"/>
            </w:tcBorders>
            <w:vAlign w:val="center"/>
          </w:tcPr>
          <w:p w14:paraId="0D0BECCF"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276" w:type="dxa"/>
            <w:tcBorders>
              <w:top w:val="single" w:sz="4" w:space="0" w:color="auto"/>
              <w:left w:val="single" w:sz="4" w:space="0" w:color="auto"/>
              <w:bottom w:val="single" w:sz="4" w:space="0" w:color="auto"/>
              <w:right w:val="single" w:sz="4" w:space="0" w:color="auto"/>
            </w:tcBorders>
            <w:vAlign w:val="center"/>
          </w:tcPr>
          <w:p w14:paraId="1D887786" w14:textId="77777777" w:rsidR="00B73F8A" w:rsidRPr="00B73F8A" w:rsidRDefault="00B73F8A" w:rsidP="00817CE7">
            <w:pPr>
              <w:spacing w:before="20" w:after="20" w:line="480" w:lineRule="auto"/>
              <w:jc w:val="both"/>
              <w:rPr>
                <w:rFonts w:ascii="Times New Roman" w:hAnsi="Times New Roman" w:cs="Times New Roman"/>
                <w:lang w:val="es-AR"/>
              </w:rPr>
            </w:pPr>
          </w:p>
        </w:tc>
        <w:tc>
          <w:tcPr>
            <w:tcW w:w="11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E1D9C" w14:textId="77777777" w:rsidR="00B73F8A" w:rsidRPr="00B73F8A" w:rsidRDefault="00B73F8A" w:rsidP="00817CE7">
            <w:pPr>
              <w:spacing w:before="20" w:after="20" w:line="480" w:lineRule="auto"/>
              <w:jc w:val="both"/>
              <w:rPr>
                <w:rFonts w:ascii="Times New Roman" w:hAnsi="Times New Roman" w:cs="Times New Roman"/>
                <w:lang w:val="es-AR"/>
              </w:rPr>
            </w:pPr>
          </w:p>
        </w:tc>
      </w:tr>
    </w:tbl>
    <w:p w14:paraId="48E992AF" w14:textId="77777777" w:rsidR="00B73F8A" w:rsidRPr="00B73F8A" w:rsidRDefault="00B73F8A" w:rsidP="00817CE7">
      <w:pPr>
        <w:spacing w:line="480" w:lineRule="auto"/>
        <w:jc w:val="both"/>
        <w:rPr>
          <w:rFonts w:ascii="Times New Roman" w:hAnsi="Times New Roman" w:cs="Times New Roman"/>
          <w:lang w:val="es-AR"/>
        </w:rPr>
      </w:pPr>
    </w:p>
    <w:p w14:paraId="43AD22F5" w14:textId="7C14C091" w:rsidR="00B73F8A" w:rsidRPr="00B73F8A" w:rsidRDefault="00B73F8A" w:rsidP="00817CE7">
      <w:pPr>
        <w:spacing w:line="480" w:lineRule="auto"/>
        <w:jc w:val="both"/>
        <w:rPr>
          <w:rFonts w:ascii="Times New Roman" w:hAnsi="Times New Roman" w:cs="Times New Roman"/>
          <w:lang w:val="es-AR"/>
        </w:rPr>
      </w:pPr>
      <w:r w:rsidRPr="00B73F8A">
        <w:rPr>
          <w:rFonts w:ascii="Times New Roman" w:hAnsi="Times New Roman" w:cs="Times New Roman"/>
          <w:lang w:val="es-AR"/>
        </w:rPr>
        <w:t>Sancor seguros está rediseñando el programa de beneficios para que los clientes tengan la posibilidad de sumar puntos adicionales por los diferentes productos que tengas contratados en el grupo, ya sean otros seguros de Sancor o de Prevención Salud. Pudiendo acceder, gestionar y hacer seguimiento desde una misma plataforma para todos los productos ¿Qué tan atractiva te parece esta propuesta de programa integrador?</w:t>
      </w:r>
    </w:p>
    <w:p w14:paraId="432C660C" w14:textId="77777777" w:rsidR="00B73F8A" w:rsidRPr="00B73F8A" w:rsidRDefault="00B73F8A" w:rsidP="00817CE7">
      <w:pPr>
        <w:spacing w:line="480" w:lineRule="auto"/>
        <w:jc w:val="both"/>
        <w:rPr>
          <w:rFonts w:ascii="Times New Roman" w:hAnsi="Times New Roman" w:cs="Times New Roman"/>
          <w:lang w:val="es-AR"/>
        </w:rPr>
      </w:pPr>
    </w:p>
    <w:p w14:paraId="6422F39C" w14:textId="77777777" w:rsidR="00B73F8A" w:rsidRPr="00B73F8A" w:rsidRDefault="00B73F8A" w:rsidP="00817CE7">
      <w:pPr>
        <w:spacing w:line="480" w:lineRule="auto"/>
        <w:jc w:val="both"/>
        <w:rPr>
          <w:rFonts w:ascii="Times New Roman" w:hAnsi="Times New Roman" w:cs="Times New Roman"/>
          <w:lang w:val="es-AR"/>
        </w:rPr>
      </w:pPr>
      <w:r w:rsidRPr="00B73F8A">
        <w:rPr>
          <w:rFonts w:ascii="Times New Roman" w:hAnsi="Times New Roman" w:cs="Times New Roman"/>
          <w:lang w:val="es-AR"/>
        </w:rPr>
        <w:t>Muy atractiva      2</w:t>
      </w:r>
      <w:r w:rsidRPr="00B73F8A">
        <w:rPr>
          <w:rFonts w:ascii="Times New Roman" w:hAnsi="Times New Roman" w:cs="Times New Roman"/>
          <w:lang w:val="es-AR"/>
        </w:rPr>
        <w:tab/>
        <w:t>3</w:t>
      </w:r>
      <w:r w:rsidRPr="00B73F8A">
        <w:rPr>
          <w:rFonts w:ascii="Times New Roman" w:hAnsi="Times New Roman" w:cs="Times New Roman"/>
          <w:lang w:val="es-AR"/>
        </w:rPr>
        <w:tab/>
        <w:t>4</w:t>
      </w:r>
      <w:r w:rsidRPr="00B73F8A">
        <w:rPr>
          <w:rFonts w:ascii="Times New Roman" w:hAnsi="Times New Roman" w:cs="Times New Roman"/>
          <w:lang w:val="es-AR"/>
        </w:rPr>
        <w:tab/>
        <w:t>5</w:t>
      </w:r>
      <w:r w:rsidRPr="00B73F8A">
        <w:rPr>
          <w:rFonts w:ascii="Times New Roman" w:hAnsi="Times New Roman" w:cs="Times New Roman"/>
          <w:lang w:val="es-AR"/>
        </w:rPr>
        <w:tab/>
        <w:t>6</w:t>
      </w:r>
      <w:r w:rsidRPr="00B73F8A">
        <w:rPr>
          <w:rFonts w:ascii="Times New Roman" w:hAnsi="Times New Roman" w:cs="Times New Roman"/>
          <w:lang w:val="es-AR"/>
        </w:rPr>
        <w:tab/>
        <w:t>7</w:t>
      </w:r>
      <w:r w:rsidRPr="00B73F8A">
        <w:rPr>
          <w:rFonts w:ascii="Times New Roman" w:hAnsi="Times New Roman" w:cs="Times New Roman"/>
          <w:lang w:val="es-AR"/>
        </w:rPr>
        <w:tab/>
        <w:t>8</w:t>
      </w:r>
      <w:r w:rsidRPr="00B73F8A">
        <w:rPr>
          <w:rFonts w:ascii="Times New Roman" w:hAnsi="Times New Roman" w:cs="Times New Roman"/>
          <w:lang w:val="es-AR"/>
        </w:rPr>
        <w:tab/>
        <w:t>9             Nada atractiva</w:t>
      </w:r>
    </w:p>
    <w:p w14:paraId="2BE88303" w14:textId="77777777" w:rsidR="00B73F8A" w:rsidRPr="00B73F8A" w:rsidRDefault="00B73F8A" w:rsidP="00817CE7">
      <w:pPr>
        <w:spacing w:line="480" w:lineRule="auto"/>
        <w:jc w:val="both"/>
        <w:rPr>
          <w:rFonts w:ascii="Times New Roman" w:hAnsi="Times New Roman" w:cs="Times New Roman"/>
          <w:lang w:val="es-AR"/>
        </w:rPr>
      </w:pPr>
    </w:p>
    <w:p w14:paraId="11F6CDAE" w14:textId="77777777" w:rsidR="00B73F8A" w:rsidRPr="00B73F8A" w:rsidRDefault="00B73F8A" w:rsidP="00817CE7">
      <w:pPr>
        <w:spacing w:line="480" w:lineRule="auto"/>
        <w:jc w:val="both"/>
        <w:rPr>
          <w:rFonts w:ascii="Times New Roman" w:hAnsi="Times New Roman" w:cs="Times New Roman"/>
          <w:lang w:val="es-AR"/>
        </w:rPr>
      </w:pPr>
      <w:r w:rsidRPr="00B73F8A">
        <w:rPr>
          <w:rFonts w:ascii="Times New Roman" w:hAnsi="Times New Roman" w:cs="Times New Roman"/>
          <w:lang w:val="es-AR"/>
        </w:rPr>
        <w:t>¿Te interesaría participar de este programa integrador?</w:t>
      </w:r>
    </w:p>
    <w:p w14:paraId="443D398B" w14:textId="77777777" w:rsidR="00B73F8A" w:rsidRPr="00B73F8A" w:rsidRDefault="00B73F8A" w:rsidP="00817CE7">
      <w:pPr>
        <w:pStyle w:val="ListParagraph"/>
        <w:numPr>
          <w:ilvl w:val="0"/>
          <w:numId w:val="41"/>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Sí, totalmente</w:t>
      </w:r>
    </w:p>
    <w:p w14:paraId="7BD55F36" w14:textId="77777777" w:rsidR="00B73F8A" w:rsidRPr="00B73F8A" w:rsidRDefault="00B73F8A" w:rsidP="00817CE7">
      <w:pPr>
        <w:pStyle w:val="ListParagraph"/>
        <w:numPr>
          <w:ilvl w:val="0"/>
          <w:numId w:val="41"/>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Si, probablemente</w:t>
      </w:r>
    </w:p>
    <w:p w14:paraId="43B29307" w14:textId="77777777" w:rsidR="00B73F8A" w:rsidRPr="00B73F8A" w:rsidRDefault="00B73F8A" w:rsidP="00817CE7">
      <w:pPr>
        <w:pStyle w:val="ListParagraph"/>
        <w:numPr>
          <w:ilvl w:val="0"/>
          <w:numId w:val="41"/>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NO ¿por qué?</w:t>
      </w:r>
    </w:p>
    <w:p w14:paraId="34BF497D" w14:textId="77777777" w:rsidR="00B73F8A" w:rsidRPr="00B73F8A" w:rsidRDefault="00B73F8A" w:rsidP="00817CE7">
      <w:pPr>
        <w:spacing w:line="480" w:lineRule="auto"/>
        <w:jc w:val="both"/>
        <w:rPr>
          <w:rFonts w:ascii="Times New Roman" w:hAnsi="Times New Roman" w:cs="Times New Roman"/>
          <w:lang w:val="es-AR"/>
        </w:rPr>
      </w:pPr>
    </w:p>
    <w:p w14:paraId="29730100" w14:textId="77777777"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¿Cuáles de los siguientes premios preferís que estén presentes en el programa de beneficios? (solo registre tres)</w:t>
      </w:r>
    </w:p>
    <w:p w14:paraId="06A403F9" w14:textId="77777777" w:rsidR="00B73F8A" w:rsidRPr="00B73F8A" w:rsidRDefault="00B73F8A" w:rsidP="00817CE7">
      <w:pPr>
        <w:pStyle w:val="ListParagraph"/>
        <w:numPr>
          <w:ilvl w:val="0"/>
          <w:numId w:val="42"/>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Entretenimiento: cine, teatro, shows, eventos deportivos, etc.</w:t>
      </w:r>
    </w:p>
    <w:p w14:paraId="5D392A84" w14:textId="77777777" w:rsidR="00B73F8A" w:rsidRPr="00B73F8A" w:rsidRDefault="00B73F8A" w:rsidP="00817CE7">
      <w:pPr>
        <w:pStyle w:val="ListParagraph"/>
        <w:numPr>
          <w:ilvl w:val="0"/>
          <w:numId w:val="42"/>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Tiempo libre: gastronomía, viajes de placer, gimnasios, etc.</w:t>
      </w:r>
    </w:p>
    <w:p w14:paraId="7520F998" w14:textId="77777777" w:rsidR="00B73F8A" w:rsidRPr="00B73F8A" w:rsidRDefault="00B73F8A" w:rsidP="00817CE7">
      <w:pPr>
        <w:pStyle w:val="ListParagraph"/>
        <w:numPr>
          <w:ilvl w:val="0"/>
          <w:numId w:val="42"/>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Experiencias de aventura: vuelo en globo, salidas en bici, etc.</w:t>
      </w:r>
    </w:p>
    <w:p w14:paraId="0D142ECA" w14:textId="77777777" w:rsidR="00B73F8A" w:rsidRPr="00B73F8A" w:rsidRDefault="00B73F8A" w:rsidP="00817CE7">
      <w:pPr>
        <w:pStyle w:val="ListParagraph"/>
        <w:numPr>
          <w:ilvl w:val="0"/>
          <w:numId w:val="42"/>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Indumentaria</w:t>
      </w:r>
    </w:p>
    <w:p w14:paraId="5A53A484" w14:textId="77777777" w:rsidR="00B73F8A" w:rsidRPr="00B73F8A" w:rsidRDefault="00B73F8A" w:rsidP="00817CE7">
      <w:pPr>
        <w:pStyle w:val="ListParagraph"/>
        <w:numPr>
          <w:ilvl w:val="0"/>
          <w:numId w:val="42"/>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 xml:space="preserve">Vouchers en supermercados, tiendas, farmacias </w:t>
      </w:r>
    </w:p>
    <w:p w14:paraId="55DB5171" w14:textId="77777777" w:rsidR="00B73F8A" w:rsidRPr="00B73F8A" w:rsidRDefault="00B73F8A" w:rsidP="00817CE7">
      <w:pPr>
        <w:pStyle w:val="ListParagraph"/>
        <w:numPr>
          <w:ilvl w:val="0"/>
          <w:numId w:val="42"/>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Artículos para el hogar y regalaría</w:t>
      </w:r>
    </w:p>
    <w:p w14:paraId="59D02EB2" w14:textId="77777777" w:rsidR="00B73F8A" w:rsidRPr="00B73F8A" w:rsidRDefault="00B73F8A" w:rsidP="00817CE7">
      <w:pPr>
        <w:pStyle w:val="ListParagraph"/>
        <w:numPr>
          <w:ilvl w:val="0"/>
          <w:numId w:val="42"/>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Otros</w:t>
      </w:r>
    </w:p>
    <w:p w14:paraId="229C49EB" w14:textId="77777777" w:rsidR="00B73F8A" w:rsidRPr="00B73F8A" w:rsidRDefault="00B73F8A" w:rsidP="00817CE7">
      <w:pPr>
        <w:pStyle w:val="ListParagraph"/>
        <w:spacing w:line="480" w:lineRule="auto"/>
        <w:ind w:left="0"/>
        <w:jc w:val="both"/>
        <w:rPr>
          <w:rFonts w:ascii="Times New Roman" w:hAnsi="Times New Roman" w:cs="Times New Roman"/>
          <w:lang w:val="es-AR"/>
        </w:rPr>
      </w:pPr>
    </w:p>
    <w:p w14:paraId="60CC7B62" w14:textId="77777777"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Si tuvieras la posibilidad de aprovechar los puntos acumulados en el programa para canjearlos por productos de mayor valor pagando la diferencia con tarjeta de débito, ¿Lo harías?</w:t>
      </w:r>
    </w:p>
    <w:p w14:paraId="4B2E466A" w14:textId="77777777" w:rsidR="00B73F8A" w:rsidRPr="00B73F8A" w:rsidRDefault="00B73F8A" w:rsidP="00817CE7">
      <w:pPr>
        <w:pStyle w:val="ListParagraph"/>
        <w:numPr>
          <w:ilvl w:val="0"/>
          <w:numId w:val="41"/>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Sí, totalmente</w:t>
      </w:r>
    </w:p>
    <w:p w14:paraId="49503210" w14:textId="77777777" w:rsidR="00B73F8A" w:rsidRPr="00B73F8A" w:rsidRDefault="00B73F8A" w:rsidP="00817CE7">
      <w:pPr>
        <w:pStyle w:val="ListParagraph"/>
        <w:numPr>
          <w:ilvl w:val="0"/>
          <w:numId w:val="41"/>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Si, probablemente</w:t>
      </w:r>
    </w:p>
    <w:p w14:paraId="249D7CAF" w14:textId="77777777" w:rsidR="00B73F8A" w:rsidRPr="00B73F8A" w:rsidRDefault="00B73F8A" w:rsidP="00817CE7">
      <w:pPr>
        <w:pStyle w:val="ListParagraph"/>
        <w:numPr>
          <w:ilvl w:val="0"/>
          <w:numId w:val="41"/>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NO ¿por qué?</w:t>
      </w:r>
    </w:p>
    <w:p w14:paraId="48C51C7E" w14:textId="77777777" w:rsidR="00B73F8A" w:rsidRPr="00B73F8A" w:rsidRDefault="00B73F8A" w:rsidP="00817CE7">
      <w:pPr>
        <w:pStyle w:val="ListParagraph"/>
        <w:spacing w:line="480" w:lineRule="auto"/>
        <w:ind w:left="0"/>
        <w:jc w:val="both"/>
        <w:rPr>
          <w:rFonts w:ascii="Times New Roman" w:hAnsi="Times New Roman" w:cs="Times New Roman"/>
          <w:lang w:val="es-AR"/>
        </w:rPr>
      </w:pPr>
    </w:p>
    <w:p w14:paraId="4CE2DC39" w14:textId="77777777" w:rsidR="00B73F8A" w:rsidRPr="00B73F8A" w:rsidRDefault="00B73F8A" w:rsidP="00817CE7">
      <w:pPr>
        <w:pStyle w:val="ListParagraph"/>
        <w:numPr>
          <w:ilvl w:val="0"/>
          <w:numId w:val="34"/>
        </w:numPr>
        <w:spacing w:after="160" w:line="480" w:lineRule="auto"/>
        <w:ind w:left="0" w:firstLine="0"/>
        <w:jc w:val="both"/>
        <w:rPr>
          <w:rFonts w:ascii="Times New Roman" w:hAnsi="Times New Roman" w:cs="Times New Roman"/>
          <w:lang w:val="es-AR"/>
        </w:rPr>
      </w:pPr>
      <w:r w:rsidRPr="00B73F8A">
        <w:rPr>
          <w:rFonts w:ascii="Times New Roman" w:hAnsi="Times New Roman" w:cs="Times New Roman"/>
          <w:lang w:val="es-AR"/>
        </w:rPr>
        <w:t>¿Quisieras realizar algún otro comentario o sugerencia?</w:t>
      </w:r>
    </w:p>
    <w:p w14:paraId="6F46C31F" w14:textId="77777777" w:rsidR="00B73F8A" w:rsidRDefault="00B73F8A" w:rsidP="00817CE7">
      <w:pPr>
        <w:spacing w:after="160" w:line="480" w:lineRule="auto"/>
      </w:pPr>
    </w:p>
    <w:p w14:paraId="0CF3A5E9" w14:textId="1E421411" w:rsidR="00114CC1" w:rsidRDefault="00C74679" w:rsidP="00790399">
      <w:pPr>
        <w:pStyle w:val="Heading1"/>
        <w:spacing w:line="480" w:lineRule="auto"/>
        <w:ind w:left="720" w:hanging="720"/>
        <w:jc w:val="center"/>
        <w:rPr>
          <w:rFonts w:ascii="Times New Roman" w:hAnsi="Times New Roman" w:cs="Times New Roman"/>
          <w:color w:val="auto"/>
          <w:lang w:val="es-ES_tradnl"/>
        </w:rPr>
      </w:pPr>
      <w:bookmarkStart w:id="58" w:name="_Toc131726815"/>
      <w:r w:rsidRPr="00790399">
        <w:rPr>
          <w:rFonts w:ascii="Times New Roman" w:hAnsi="Times New Roman" w:cs="Times New Roman"/>
          <w:color w:val="auto"/>
          <w:lang w:val="es-ES_tradnl"/>
        </w:rPr>
        <w:t>BIBLIOGRAFÍA</w:t>
      </w:r>
      <w:bookmarkEnd w:id="58"/>
    </w:p>
    <w:p w14:paraId="73673C69" w14:textId="1B19B9EB" w:rsidR="00E12956" w:rsidRDefault="00E12956" w:rsidP="00790399">
      <w:pPr>
        <w:pStyle w:val="ListParagraph"/>
        <w:numPr>
          <w:ilvl w:val="0"/>
          <w:numId w:val="32"/>
        </w:numPr>
        <w:spacing w:line="480" w:lineRule="auto"/>
        <w:ind w:hanging="720"/>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Ascher, M. (2006). Marketing y clientes: cómo conseguirlos y retenerlos. Buenos Aires: De los cuatro vientos.</w:t>
      </w:r>
    </w:p>
    <w:p w14:paraId="44FE3966" w14:textId="548A7D53" w:rsidR="00E12956" w:rsidRDefault="00E12956" w:rsidP="00790399">
      <w:pPr>
        <w:pStyle w:val="ListParagraph"/>
        <w:numPr>
          <w:ilvl w:val="0"/>
          <w:numId w:val="32"/>
        </w:numPr>
        <w:spacing w:line="480" w:lineRule="auto"/>
        <w:ind w:hanging="720"/>
        <w:jc w:val="both"/>
        <w:rPr>
          <w:rFonts w:ascii="Times New Roman" w:hAnsi="Times New Roman" w:cs="Times New Roman"/>
          <w:bCs/>
          <w:color w:val="000000" w:themeColor="text1"/>
          <w:lang w:val="es-ES_tradnl"/>
        </w:rPr>
      </w:pPr>
      <w:r>
        <w:rPr>
          <w:rFonts w:ascii="Times New Roman" w:hAnsi="Times New Roman" w:cs="Times New Roman"/>
          <w:bCs/>
          <w:color w:val="000000" w:themeColor="text1"/>
          <w:lang w:val="es-ES_tradnl"/>
        </w:rPr>
        <w:t>Hair</w:t>
      </w:r>
      <w:r w:rsidR="00B064CC">
        <w:rPr>
          <w:rFonts w:ascii="Times New Roman" w:hAnsi="Times New Roman" w:cs="Times New Roman"/>
          <w:bCs/>
          <w:color w:val="000000" w:themeColor="text1"/>
          <w:lang w:val="es-ES_tradnl"/>
        </w:rPr>
        <w:t>, J.</w:t>
      </w:r>
      <w:r>
        <w:rPr>
          <w:rFonts w:ascii="Times New Roman" w:hAnsi="Times New Roman" w:cs="Times New Roman"/>
          <w:bCs/>
          <w:color w:val="000000" w:themeColor="text1"/>
          <w:lang w:val="es-ES_tradnl"/>
        </w:rPr>
        <w:t>, McDaniel</w:t>
      </w:r>
      <w:r w:rsidR="00B064CC">
        <w:rPr>
          <w:rFonts w:ascii="Times New Roman" w:hAnsi="Times New Roman" w:cs="Times New Roman"/>
          <w:bCs/>
          <w:color w:val="000000" w:themeColor="text1"/>
          <w:lang w:val="es-ES_tradnl"/>
        </w:rPr>
        <w:t>, C.</w:t>
      </w:r>
      <w:r>
        <w:rPr>
          <w:rFonts w:ascii="Times New Roman" w:hAnsi="Times New Roman" w:cs="Times New Roman"/>
          <w:bCs/>
          <w:color w:val="000000" w:themeColor="text1"/>
          <w:lang w:val="es-ES_tradnl"/>
        </w:rPr>
        <w:t xml:space="preserve"> y Lamb</w:t>
      </w:r>
      <w:r w:rsidR="00B064CC">
        <w:rPr>
          <w:rFonts w:ascii="Times New Roman" w:hAnsi="Times New Roman" w:cs="Times New Roman"/>
          <w:bCs/>
          <w:color w:val="000000" w:themeColor="text1"/>
          <w:lang w:val="es-ES_tradnl"/>
        </w:rPr>
        <w:t>, C</w:t>
      </w:r>
      <w:r>
        <w:rPr>
          <w:rFonts w:ascii="Times New Roman" w:hAnsi="Times New Roman" w:cs="Times New Roman"/>
          <w:bCs/>
          <w:color w:val="000000" w:themeColor="text1"/>
          <w:lang w:val="es-ES_tradnl"/>
        </w:rPr>
        <w:t xml:space="preserve">. (2002). Marketing 6° ed. Buenos Aires: Thomson. </w:t>
      </w:r>
    </w:p>
    <w:p w14:paraId="5B9E318E" w14:textId="77777777" w:rsidR="00162F4A" w:rsidRDefault="00B064CC" w:rsidP="00790399">
      <w:pPr>
        <w:pStyle w:val="ListParagraph"/>
        <w:numPr>
          <w:ilvl w:val="0"/>
          <w:numId w:val="32"/>
        </w:numPr>
        <w:spacing w:line="480" w:lineRule="auto"/>
        <w:ind w:hanging="720"/>
        <w:jc w:val="both"/>
        <w:rPr>
          <w:rFonts w:ascii="Times New Roman" w:hAnsi="Times New Roman" w:cs="Times New Roman"/>
          <w:bCs/>
          <w:color w:val="000000" w:themeColor="text1"/>
          <w:lang w:val="es-ES_tradnl"/>
        </w:rPr>
      </w:pPr>
      <w:r w:rsidRPr="00C74679">
        <w:rPr>
          <w:rFonts w:ascii="Times New Roman" w:hAnsi="Times New Roman" w:cs="Times New Roman"/>
          <w:bCs/>
          <w:color w:val="000000" w:themeColor="text1"/>
          <w:lang w:val="es-ES_tradnl"/>
        </w:rPr>
        <w:t>Kotler, P. (2003). Los 80 conceptos esenciales de marketing de la A a la Z. Madrid: Pearson</w:t>
      </w:r>
      <w:r w:rsidR="00EB4140">
        <w:rPr>
          <w:rFonts w:ascii="Times New Roman" w:hAnsi="Times New Roman" w:cs="Times New Roman"/>
          <w:bCs/>
          <w:color w:val="000000" w:themeColor="text1"/>
          <w:lang w:val="es-ES_tradnl"/>
        </w:rPr>
        <w:t>.</w:t>
      </w:r>
    </w:p>
    <w:p w14:paraId="1AA07B5D" w14:textId="0A6B90C9" w:rsidR="00162F4A" w:rsidRPr="00162F4A" w:rsidRDefault="00162F4A" w:rsidP="00790399">
      <w:pPr>
        <w:pStyle w:val="ListParagraph"/>
        <w:numPr>
          <w:ilvl w:val="0"/>
          <w:numId w:val="32"/>
        </w:numPr>
        <w:spacing w:line="480" w:lineRule="auto"/>
        <w:ind w:hanging="720"/>
        <w:jc w:val="both"/>
        <w:rPr>
          <w:rFonts w:ascii="Times New Roman" w:hAnsi="Times New Roman" w:cs="Times New Roman"/>
          <w:bCs/>
          <w:color w:val="000000" w:themeColor="text1"/>
          <w:lang w:val="es-ES_tradnl"/>
        </w:rPr>
      </w:pPr>
      <w:r w:rsidRPr="00162F4A">
        <w:rPr>
          <w:rFonts w:ascii="Times New Roman" w:hAnsi="Times New Roman" w:cs="Times New Roman"/>
          <w:color w:val="000000" w:themeColor="text1"/>
          <w:lang w:val="es-ES_tradnl"/>
        </w:rPr>
        <w:t xml:space="preserve">Lopez Lemos, P. (2016). </w:t>
      </w:r>
      <w:r w:rsidRPr="00162F4A">
        <w:rPr>
          <w:rFonts w:ascii="Times New Roman" w:hAnsi="Times New Roman" w:cs="Times New Roman"/>
          <w:i/>
          <w:color w:val="000000" w:themeColor="text1"/>
          <w:lang w:val="es-ES_tradnl"/>
        </w:rPr>
        <w:t>Herramientas para la mejora de la Calidad.</w:t>
      </w:r>
      <w:r w:rsidRPr="00162F4A">
        <w:rPr>
          <w:rFonts w:ascii="Times New Roman" w:hAnsi="Times New Roman" w:cs="Times New Roman"/>
          <w:color w:val="000000" w:themeColor="text1"/>
          <w:lang w:val="es-ES_tradnl"/>
        </w:rPr>
        <w:t xml:space="preserve"> Madrid: FC Editorial.</w:t>
      </w:r>
    </w:p>
    <w:p w14:paraId="079214D1" w14:textId="775CC247" w:rsidR="00B064CC" w:rsidRPr="00B064CC" w:rsidRDefault="00B064CC" w:rsidP="00790399">
      <w:pPr>
        <w:pStyle w:val="ListParagraph"/>
        <w:numPr>
          <w:ilvl w:val="0"/>
          <w:numId w:val="32"/>
        </w:numPr>
        <w:spacing w:line="480" w:lineRule="auto"/>
        <w:ind w:hanging="720"/>
        <w:jc w:val="both"/>
        <w:rPr>
          <w:rStyle w:val="Hyperlink"/>
          <w:rFonts w:ascii="Times New Roman" w:hAnsi="Times New Roman" w:cs="Times New Roman"/>
          <w:b/>
          <w:color w:val="FF0000"/>
          <w:u w:val="none"/>
          <w:lang w:val="es-ES_tradnl"/>
        </w:rPr>
      </w:pPr>
      <w:r w:rsidRPr="00E12956">
        <w:rPr>
          <w:rFonts w:ascii="Times New Roman" w:hAnsi="Times New Roman" w:cs="Times New Roman"/>
          <w:bCs/>
          <w:color w:val="000000" w:themeColor="text1"/>
          <w:lang w:val="es-ES_tradnl"/>
        </w:rPr>
        <w:t>La Nación (15/11/2022). Las aseguradoras más valoradas de Argentina fueron galardonadas en los Premios Prestigio Seguros.</w:t>
      </w:r>
      <w:r>
        <w:rPr>
          <w:rFonts w:ascii="Times New Roman" w:hAnsi="Times New Roman" w:cs="Times New Roman"/>
          <w:bCs/>
          <w:color w:val="000000" w:themeColor="text1"/>
          <w:lang w:val="es-ES_tradnl"/>
        </w:rPr>
        <w:t xml:space="preserve"> Recuperado de: </w:t>
      </w:r>
      <w:hyperlink r:id="rId25" w:history="1">
        <w:r w:rsidRPr="00E06BFB">
          <w:rPr>
            <w:rStyle w:val="Hyperlink"/>
            <w:rFonts w:ascii="Times New Roman" w:hAnsi="Times New Roman" w:cs="Times New Roman"/>
            <w:b/>
            <w:lang w:val="es-ES_tradnl"/>
          </w:rPr>
          <w:t>https://www.lanacion.com.ar/economia/las-aseguradoras-mas-valoradas-de-argentina-fueron-galardonadas-en-los-premios-prestigio-seguros-nid15112022/</w:t>
        </w:r>
      </w:hyperlink>
      <w:r w:rsidR="00EB4140" w:rsidRPr="00EB4140">
        <w:rPr>
          <w:rStyle w:val="Hyperlink"/>
          <w:rFonts w:ascii="Times New Roman" w:hAnsi="Times New Roman" w:cs="Times New Roman"/>
          <w:bCs/>
          <w:color w:val="auto"/>
          <w:u w:val="none"/>
          <w:lang w:val="es-ES_tradnl"/>
        </w:rPr>
        <w:t>.</w:t>
      </w:r>
    </w:p>
    <w:p w14:paraId="45D98156" w14:textId="77777777" w:rsidR="00B25D90" w:rsidRPr="00B25D90" w:rsidRDefault="00B064CC" w:rsidP="00790399">
      <w:pPr>
        <w:pStyle w:val="ListParagraph"/>
        <w:numPr>
          <w:ilvl w:val="0"/>
          <w:numId w:val="32"/>
        </w:numPr>
        <w:spacing w:line="480" w:lineRule="auto"/>
        <w:ind w:hanging="720"/>
        <w:jc w:val="both"/>
        <w:rPr>
          <w:rStyle w:val="Hyperlink"/>
          <w:rFonts w:ascii="Times New Roman" w:hAnsi="Times New Roman" w:cs="Times New Roman"/>
          <w:bCs/>
          <w:color w:val="000000" w:themeColor="text1"/>
          <w:u w:val="none"/>
          <w:lang w:val="es-ES_tradnl"/>
        </w:rPr>
      </w:pPr>
      <w:r>
        <w:rPr>
          <w:rFonts w:ascii="Times New Roman" w:hAnsi="Times New Roman" w:cs="Times New Roman"/>
          <w:bCs/>
          <w:color w:val="000000" w:themeColor="text1"/>
          <w:lang w:val="es-ES_tradnl"/>
        </w:rPr>
        <w:t xml:space="preserve">NBS (04/02/2022). </w:t>
      </w:r>
      <w:r w:rsidRPr="00E12956">
        <w:rPr>
          <w:rFonts w:ascii="Times New Roman" w:hAnsi="Times New Roman" w:cs="Times New Roman"/>
          <w:bCs/>
          <w:color w:val="000000" w:themeColor="text1"/>
          <w:lang w:val="es-ES_tradnl"/>
        </w:rPr>
        <w:t>Top ten de compañías que mejor pagan los siniestros</w:t>
      </w:r>
      <w:r>
        <w:rPr>
          <w:rFonts w:ascii="Times New Roman" w:hAnsi="Times New Roman" w:cs="Times New Roman"/>
          <w:bCs/>
          <w:color w:val="000000" w:themeColor="text1"/>
          <w:lang w:val="es-ES_tradnl"/>
        </w:rPr>
        <w:t xml:space="preserve">. Recuperado de: </w:t>
      </w:r>
      <w:hyperlink r:id="rId26" w:anchor=":~:text=El%20ranking%20de%20las%20diez,Seguros%20Rivadavia%20y%20SMG%20Seguros" w:history="1">
        <w:r w:rsidRPr="00E06BFB">
          <w:rPr>
            <w:rStyle w:val="Hyperlink"/>
            <w:rFonts w:ascii="Times New Roman" w:hAnsi="Times New Roman" w:cs="Times New Roman"/>
            <w:b/>
            <w:lang w:val="es-ES_tradnl"/>
          </w:rPr>
          <w:t>https://nbs.ar/top-ten-de-pago-de-siniestros-patrimoniales/#:~:text=El%20ranking%20de%20las%20diez,Seguros%20Rivadavia%20y%20SMG%20Seguros</w:t>
        </w:r>
      </w:hyperlink>
      <w:r w:rsidR="00EB4140" w:rsidRPr="00EB4140">
        <w:rPr>
          <w:rStyle w:val="Hyperlink"/>
          <w:rFonts w:ascii="Times New Roman" w:hAnsi="Times New Roman" w:cs="Times New Roman"/>
          <w:bCs/>
          <w:color w:val="auto"/>
          <w:u w:val="none"/>
          <w:lang w:val="es-ES_tradnl"/>
        </w:rPr>
        <w:t>.</w:t>
      </w:r>
    </w:p>
    <w:p w14:paraId="16F6E03D" w14:textId="2EC139F7" w:rsidR="00B25D90" w:rsidRPr="00B25D90" w:rsidRDefault="00B25D90" w:rsidP="00790399">
      <w:pPr>
        <w:pStyle w:val="ListParagraph"/>
        <w:numPr>
          <w:ilvl w:val="0"/>
          <w:numId w:val="32"/>
        </w:numPr>
        <w:spacing w:line="480" w:lineRule="auto"/>
        <w:ind w:hanging="720"/>
        <w:jc w:val="both"/>
        <w:rPr>
          <w:rFonts w:ascii="Times New Roman" w:hAnsi="Times New Roman" w:cs="Times New Roman"/>
          <w:bCs/>
          <w:color w:val="000000" w:themeColor="text1"/>
          <w:lang w:val="es-ES_tradnl"/>
        </w:rPr>
      </w:pPr>
      <w:r w:rsidRPr="00B25D90">
        <w:rPr>
          <w:rFonts w:ascii="Times New Roman" w:hAnsi="Times New Roman" w:cs="Times New Roman"/>
          <w:color w:val="000000" w:themeColor="text1"/>
          <w:lang w:val="es-ES_tradnl"/>
        </w:rPr>
        <w:t xml:space="preserve">Reinares, P. (2006). </w:t>
      </w:r>
      <w:r w:rsidRPr="00B25D90">
        <w:rPr>
          <w:rFonts w:ascii="Times New Roman" w:hAnsi="Times New Roman" w:cs="Times New Roman"/>
          <w:i/>
          <w:color w:val="000000" w:themeColor="text1"/>
          <w:lang w:val="es-ES_tradnl"/>
        </w:rPr>
        <w:t>Marketing Relacional: un nuevo enfoque para la seducción y fidelización del cliente.</w:t>
      </w:r>
      <w:r w:rsidRPr="00B25D90">
        <w:rPr>
          <w:rFonts w:ascii="Times New Roman" w:hAnsi="Times New Roman" w:cs="Times New Roman"/>
          <w:color w:val="000000" w:themeColor="text1"/>
          <w:lang w:val="es-ES_tradnl"/>
        </w:rPr>
        <w:t xml:space="preserve"> Madrid: Pearson.</w:t>
      </w:r>
    </w:p>
    <w:p w14:paraId="679F8072" w14:textId="687B8FB2" w:rsidR="00B064CC" w:rsidRDefault="00B064CC" w:rsidP="00790399">
      <w:pPr>
        <w:pStyle w:val="ListParagraph"/>
        <w:numPr>
          <w:ilvl w:val="0"/>
          <w:numId w:val="32"/>
        </w:numPr>
        <w:spacing w:line="480" w:lineRule="auto"/>
        <w:ind w:hanging="720"/>
        <w:jc w:val="both"/>
        <w:rPr>
          <w:rFonts w:ascii="Times New Roman" w:hAnsi="Times New Roman" w:cs="Times New Roman"/>
          <w:b/>
          <w:color w:val="FF0000"/>
          <w:lang w:val="es-ES_tradnl"/>
        </w:rPr>
      </w:pPr>
      <w:r w:rsidRPr="00B064CC">
        <w:rPr>
          <w:rFonts w:ascii="Times New Roman" w:hAnsi="Times New Roman" w:cs="Times New Roman"/>
          <w:bCs/>
          <w:color w:val="000000" w:themeColor="text1"/>
          <w:lang w:val="es-ES_tradnl"/>
        </w:rPr>
        <w:t>Superintendencia de Seguros de la Nación (01/03/2023). Estadísticas. Recuperado de:</w:t>
      </w:r>
      <w:r>
        <w:rPr>
          <w:rFonts w:ascii="Times New Roman" w:hAnsi="Times New Roman" w:cs="Times New Roman"/>
          <w:bCs/>
          <w:color w:val="000000" w:themeColor="text1"/>
          <w:lang w:val="es-ES_tradnl"/>
        </w:rPr>
        <w:t xml:space="preserve"> </w:t>
      </w:r>
      <w:hyperlink r:id="rId27" w:history="1">
        <w:r w:rsidRPr="00E06BFB">
          <w:rPr>
            <w:rStyle w:val="Hyperlink"/>
            <w:rFonts w:ascii="Times New Roman" w:hAnsi="Times New Roman" w:cs="Times New Roman"/>
            <w:b/>
            <w:lang w:val="es-ES_tradnl"/>
          </w:rPr>
          <w:t>https://www.argentina.gob.ar/superintendencia-de-seguros/estadisticas</w:t>
        </w:r>
      </w:hyperlink>
      <w:r w:rsidRPr="00EB4140">
        <w:rPr>
          <w:rFonts w:ascii="Times New Roman" w:hAnsi="Times New Roman" w:cs="Times New Roman"/>
          <w:bCs/>
          <w:lang w:val="es-ES_tradnl"/>
        </w:rPr>
        <w:t>.</w:t>
      </w:r>
    </w:p>
    <w:p w14:paraId="116BD281" w14:textId="1CBD1DCB" w:rsidR="00D262C4" w:rsidRPr="00790399" w:rsidRDefault="00D262C4" w:rsidP="00790399">
      <w:pPr>
        <w:pStyle w:val="Heading1"/>
        <w:jc w:val="center"/>
        <w:rPr>
          <w:rFonts w:ascii="Times New Roman" w:hAnsi="Times New Roman" w:cs="Times New Roman"/>
          <w:b w:val="0"/>
          <w:color w:val="auto"/>
          <w:lang w:val="es-ES_tradnl"/>
        </w:rPr>
      </w:pPr>
      <w:bookmarkStart w:id="59" w:name="_Toc131726816"/>
      <w:r w:rsidRPr="00790399">
        <w:rPr>
          <w:rFonts w:ascii="Times New Roman" w:hAnsi="Times New Roman" w:cs="Times New Roman"/>
          <w:color w:val="auto"/>
          <w:lang w:val="es-ES_tradnl"/>
        </w:rPr>
        <w:t>CURRICULUM VITAE</w:t>
      </w:r>
      <w:bookmarkEnd w:id="59"/>
    </w:p>
    <w:p w14:paraId="2FC940CF" w14:textId="77777777" w:rsidR="00D262C4" w:rsidRPr="00114CC1" w:rsidRDefault="00D262C4" w:rsidP="00817CE7">
      <w:pPr>
        <w:widowControl w:val="0"/>
        <w:tabs>
          <w:tab w:val="left" w:pos="1740"/>
        </w:tabs>
        <w:autoSpaceDE w:val="0"/>
        <w:autoSpaceDN w:val="0"/>
        <w:adjustRightInd w:val="0"/>
        <w:spacing w:line="480" w:lineRule="auto"/>
        <w:jc w:val="center"/>
        <w:rPr>
          <w:rFonts w:ascii="Times New Roman" w:hAnsi="Times New Roman" w:cs="Times New Roman"/>
          <w:b/>
          <w:lang w:val="es-ES_tradnl"/>
        </w:rPr>
      </w:pPr>
    </w:p>
    <w:p w14:paraId="539D61DF" w14:textId="4281A7E2" w:rsidR="00D262C4" w:rsidRPr="00114CC1" w:rsidRDefault="00D262C4" w:rsidP="00817CE7">
      <w:pPr>
        <w:widowControl w:val="0"/>
        <w:tabs>
          <w:tab w:val="left" w:pos="1740"/>
        </w:tabs>
        <w:autoSpaceDE w:val="0"/>
        <w:autoSpaceDN w:val="0"/>
        <w:adjustRightInd w:val="0"/>
        <w:spacing w:line="480" w:lineRule="auto"/>
        <w:rPr>
          <w:rFonts w:ascii="Times New Roman" w:hAnsi="Times New Roman" w:cs="Times New Roman"/>
          <w:b/>
          <w:lang w:val="es-ES_tradnl"/>
        </w:rPr>
      </w:pPr>
      <w:r w:rsidRPr="00114CC1">
        <w:rPr>
          <w:rFonts w:ascii="Times New Roman" w:hAnsi="Times New Roman" w:cs="Times New Roman"/>
          <w:b/>
          <w:lang w:val="es-ES_tradnl"/>
        </w:rPr>
        <w:t>Lic. Sebastián Alejo Scandolo</w:t>
      </w:r>
    </w:p>
    <w:p w14:paraId="12902D37" w14:textId="4023406B" w:rsidR="001E477C" w:rsidRDefault="001E477C" w:rsidP="00817CE7">
      <w:pPr>
        <w:widowControl w:val="0"/>
        <w:tabs>
          <w:tab w:val="left" w:pos="1740"/>
        </w:tabs>
        <w:autoSpaceDE w:val="0"/>
        <w:autoSpaceDN w:val="0"/>
        <w:adjustRightInd w:val="0"/>
        <w:spacing w:line="480" w:lineRule="auto"/>
        <w:rPr>
          <w:rFonts w:ascii="Times New Roman" w:hAnsi="Times New Roman" w:cs="Times New Roman"/>
          <w:b/>
          <w:lang w:val="es-ES_tradnl"/>
        </w:rPr>
      </w:pPr>
      <w:r w:rsidRPr="00114CC1">
        <w:rPr>
          <w:rFonts w:ascii="Times New Roman" w:hAnsi="Times New Roman" w:cs="Times New Roman"/>
          <w:bCs/>
          <w:lang w:val="es-ES_tradnl"/>
        </w:rPr>
        <w:t>Sunchales, Santa Fe – Argentina</w:t>
      </w:r>
    </w:p>
    <w:p w14:paraId="6C9EA33D" w14:textId="7B0E98E5" w:rsidR="00D262C4" w:rsidRPr="00114CC1" w:rsidRDefault="00D262C4" w:rsidP="00817CE7">
      <w:pPr>
        <w:widowControl w:val="0"/>
        <w:tabs>
          <w:tab w:val="left" w:pos="1740"/>
        </w:tabs>
        <w:autoSpaceDE w:val="0"/>
        <w:autoSpaceDN w:val="0"/>
        <w:adjustRightInd w:val="0"/>
        <w:spacing w:line="480" w:lineRule="auto"/>
        <w:rPr>
          <w:rFonts w:ascii="Times New Roman" w:hAnsi="Times New Roman" w:cs="Times New Roman"/>
          <w:b/>
          <w:lang w:val="es-ES_tradnl"/>
        </w:rPr>
      </w:pPr>
      <w:r w:rsidRPr="00114CC1">
        <w:rPr>
          <w:rFonts w:ascii="Times New Roman" w:hAnsi="Times New Roman" w:cs="Times New Roman"/>
          <w:b/>
          <w:lang w:val="es-ES_tradnl"/>
        </w:rPr>
        <w:t>M</w:t>
      </w:r>
      <w:r w:rsidR="001E477C">
        <w:rPr>
          <w:rFonts w:ascii="Times New Roman" w:hAnsi="Times New Roman" w:cs="Times New Roman"/>
          <w:b/>
          <w:lang w:val="es-ES_tradnl"/>
        </w:rPr>
        <w:t>óv</w:t>
      </w:r>
      <w:r w:rsidRPr="00114CC1">
        <w:rPr>
          <w:rFonts w:ascii="Times New Roman" w:hAnsi="Times New Roman" w:cs="Times New Roman"/>
          <w:b/>
          <w:lang w:val="es-ES_tradnl"/>
        </w:rPr>
        <w:t xml:space="preserve">il: </w:t>
      </w:r>
      <w:r w:rsidRPr="00114CC1">
        <w:rPr>
          <w:rFonts w:ascii="Times New Roman" w:hAnsi="Times New Roman" w:cs="Times New Roman"/>
          <w:bCs/>
          <w:lang w:val="es-ES_tradnl"/>
        </w:rPr>
        <w:t>(+549) 3493 669488</w:t>
      </w:r>
      <w:r w:rsidR="002F27DF">
        <w:rPr>
          <w:rFonts w:ascii="Times New Roman" w:hAnsi="Times New Roman" w:cs="Times New Roman"/>
          <w:bCs/>
          <w:lang w:val="es-ES_tradnl"/>
        </w:rPr>
        <w:t xml:space="preserve"> - </w:t>
      </w:r>
      <w:r w:rsidRPr="00114CC1">
        <w:rPr>
          <w:rFonts w:ascii="Times New Roman" w:hAnsi="Times New Roman" w:cs="Times New Roman"/>
          <w:b/>
          <w:lang w:val="es-ES_tradnl"/>
        </w:rPr>
        <w:t xml:space="preserve">E-mail: </w:t>
      </w:r>
      <w:r w:rsidRPr="00114CC1">
        <w:rPr>
          <w:rFonts w:ascii="Times New Roman" w:hAnsi="Times New Roman" w:cs="Times New Roman"/>
          <w:bCs/>
          <w:lang w:val="es-ES_tradnl"/>
        </w:rPr>
        <w:t>sebas.scandolo@gmail.com</w:t>
      </w:r>
    </w:p>
    <w:p w14:paraId="1CE95AB1" w14:textId="2E851CCA" w:rsidR="00D262C4" w:rsidRPr="00114CC1" w:rsidRDefault="00D262C4" w:rsidP="00817CE7">
      <w:pPr>
        <w:widowControl w:val="0"/>
        <w:tabs>
          <w:tab w:val="left" w:pos="1740"/>
        </w:tabs>
        <w:autoSpaceDE w:val="0"/>
        <w:autoSpaceDN w:val="0"/>
        <w:adjustRightInd w:val="0"/>
        <w:spacing w:line="480" w:lineRule="auto"/>
        <w:rPr>
          <w:rFonts w:ascii="Times New Roman" w:hAnsi="Times New Roman" w:cs="Times New Roman"/>
          <w:b/>
          <w:lang w:val="es-ES_tradnl"/>
        </w:rPr>
      </w:pPr>
      <w:r w:rsidRPr="00114CC1">
        <w:rPr>
          <w:rFonts w:ascii="Times New Roman" w:hAnsi="Times New Roman" w:cs="Times New Roman"/>
          <w:b/>
          <w:lang w:val="es-ES_tradnl"/>
        </w:rPr>
        <w:t xml:space="preserve">Lugar de residencia actual: </w:t>
      </w:r>
      <w:r w:rsidRPr="00114CC1">
        <w:rPr>
          <w:rFonts w:ascii="Times New Roman" w:hAnsi="Times New Roman" w:cs="Times New Roman"/>
          <w:bCs/>
          <w:lang w:val="es-ES_tradnl"/>
        </w:rPr>
        <w:t xml:space="preserve">Sunchales, Santa Fe, Argentina </w:t>
      </w:r>
    </w:p>
    <w:p w14:paraId="63799344" w14:textId="77777777" w:rsidR="00D262C4" w:rsidRPr="00114CC1" w:rsidRDefault="00D262C4" w:rsidP="00817CE7">
      <w:pPr>
        <w:widowControl w:val="0"/>
        <w:tabs>
          <w:tab w:val="left" w:pos="1740"/>
        </w:tabs>
        <w:autoSpaceDE w:val="0"/>
        <w:autoSpaceDN w:val="0"/>
        <w:adjustRightInd w:val="0"/>
        <w:spacing w:line="480" w:lineRule="auto"/>
        <w:rPr>
          <w:rFonts w:ascii="Times New Roman" w:hAnsi="Times New Roman" w:cs="Times New Roman"/>
          <w:b/>
          <w:lang w:val="es-ES_tradnl"/>
        </w:rPr>
      </w:pPr>
    </w:p>
    <w:p w14:paraId="09BDD89E" w14:textId="13C42A78" w:rsidR="007F18FE" w:rsidRPr="00114CC1" w:rsidRDefault="007F18FE" w:rsidP="00817CE7">
      <w:pPr>
        <w:widowControl w:val="0"/>
        <w:tabs>
          <w:tab w:val="left" w:pos="1740"/>
        </w:tabs>
        <w:autoSpaceDE w:val="0"/>
        <w:autoSpaceDN w:val="0"/>
        <w:adjustRightInd w:val="0"/>
        <w:spacing w:line="480" w:lineRule="auto"/>
        <w:rPr>
          <w:rFonts w:ascii="Times New Roman" w:hAnsi="Times New Roman" w:cs="Times New Roman"/>
          <w:b/>
          <w:lang w:val="es-ES_tradnl"/>
        </w:rPr>
      </w:pPr>
      <w:r w:rsidRPr="00114CC1">
        <w:rPr>
          <w:rFonts w:ascii="Times New Roman" w:hAnsi="Times New Roman" w:cs="Times New Roman"/>
          <w:b/>
          <w:lang w:val="es-ES_tradnl"/>
        </w:rPr>
        <w:t>Resumen</w:t>
      </w:r>
    </w:p>
    <w:p w14:paraId="70050BEA" w14:textId="77777777" w:rsidR="007F18FE" w:rsidRPr="00114CC1" w:rsidRDefault="007F18FE" w:rsidP="00817CE7">
      <w:pPr>
        <w:widowControl w:val="0"/>
        <w:tabs>
          <w:tab w:val="left" w:pos="1740"/>
        </w:tabs>
        <w:autoSpaceDE w:val="0"/>
        <w:autoSpaceDN w:val="0"/>
        <w:adjustRightInd w:val="0"/>
        <w:spacing w:line="480" w:lineRule="auto"/>
        <w:rPr>
          <w:rFonts w:ascii="Times New Roman" w:hAnsi="Times New Roman" w:cs="Times New Roman"/>
          <w:b/>
          <w:lang w:val="es-ES_tradnl"/>
        </w:rPr>
      </w:pPr>
    </w:p>
    <w:p w14:paraId="4D40BD17" w14:textId="77777777" w:rsidR="007F18FE" w:rsidRPr="00114CC1" w:rsidRDefault="007F18FE" w:rsidP="00817CE7">
      <w:pPr>
        <w:widowControl w:val="0"/>
        <w:tabs>
          <w:tab w:val="left" w:pos="1740"/>
        </w:tabs>
        <w:autoSpaceDE w:val="0"/>
        <w:autoSpaceDN w:val="0"/>
        <w:adjustRightInd w:val="0"/>
        <w:spacing w:line="480" w:lineRule="auto"/>
        <w:rPr>
          <w:rFonts w:ascii="Times New Roman" w:hAnsi="Times New Roman" w:cs="Times New Roman"/>
          <w:lang w:val="es-ES_tradnl"/>
        </w:rPr>
      </w:pPr>
      <w:r w:rsidRPr="00114CC1">
        <w:rPr>
          <w:rFonts w:ascii="Times New Roman" w:hAnsi="Times New Roman" w:cs="Times New Roman"/>
          <w:lang w:val="es-ES_tradnl"/>
        </w:rPr>
        <w:t>Soy Licenciado en Marketing y hace más de 10 años que me desempeño en la industria del seguro/financiera, siempre vinculado a funciones relacionadas al área de Marketing y Comercial.</w:t>
      </w:r>
    </w:p>
    <w:p w14:paraId="54A7AE2D" w14:textId="77777777" w:rsidR="007F18FE" w:rsidRPr="00114CC1" w:rsidRDefault="007F18FE" w:rsidP="00817CE7">
      <w:pPr>
        <w:widowControl w:val="0"/>
        <w:tabs>
          <w:tab w:val="left" w:pos="1740"/>
        </w:tabs>
        <w:autoSpaceDE w:val="0"/>
        <w:autoSpaceDN w:val="0"/>
        <w:adjustRightInd w:val="0"/>
        <w:spacing w:line="480" w:lineRule="auto"/>
        <w:rPr>
          <w:rFonts w:ascii="Times New Roman" w:hAnsi="Times New Roman" w:cs="Times New Roman"/>
          <w:lang w:val="es-ES_tradnl"/>
        </w:rPr>
      </w:pPr>
    </w:p>
    <w:p w14:paraId="613FD7E5" w14:textId="76399CCD" w:rsidR="007F18FE" w:rsidRPr="00114CC1" w:rsidRDefault="00570DCE" w:rsidP="00817CE7">
      <w:pPr>
        <w:widowControl w:val="0"/>
        <w:tabs>
          <w:tab w:val="left" w:pos="1740"/>
        </w:tabs>
        <w:autoSpaceDE w:val="0"/>
        <w:autoSpaceDN w:val="0"/>
        <w:adjustRightInd w:val="0"/>
        <w:spacing w:line="480" w:lineRule="auto"/>
        <w:rPr>
          <w:rFonts w:ascii="Times New Roman" w:hAnsi="Times New Roman" w:cs="Times New Roman"/>
          <w:lang w:val="es-ES_tradnl"/>
        </w:rPr>
      </w:pPr>
      <w:r w:rsidRPr="00114CC1">
        <w:rPr>
          <w:rFonts w:ascii="Times New Roman" w:hAnsi="Times New Roman" w:cs="Times New Roman"/>
          <w:lang w:val="es-ES_tradnl"/>
        </w:rPr>
        <w:t>Me considero</w:t>
      </w:r>
      <w:r w:rsidR="007F18FE" w:rsidRPr="00114CC1">
        <w:rPr>
          <w:rFonts w:ascii="Times New Roman" w:hAnsi="Times New Roman" w:cs="Times New Roman"/>
          <w:lang w:val="es-ES_tradnl"/>
        </w:rPr>
        <w:t xml:space="preserve"> un apasionado por el Marketing y por el trabajo en equipo. Me gusta generar espacios que promuevan la comunicación y el diálogo.  Me considero una persona que promueve entornos laborales positivos y que se esfuerza para todos los días aprender algo más.</w:t>
      </w:r>
    </w:p>
    <w:p w14:paraId="51E7352B" w14:textId="77777777" w:rsidR="007F18FE" w:rsidRPr="00114CC1" w:rsidRDefault="007F18FE" w:rsidP="00817CE7">
      <w:pPr>
        <w:widowControl w:val="0"/>
        <w:tabs>
          <w:tab w:val="left" w:pos="1740"/>
        </w:tabs>
        <w:autoSpaceDE w:val="0"/>
        <w:autoSpaceDN w:val="0"/>
        <w:adjustRightInd w:val="0"/>
        <w:spacing w:line="480" w:lineRule="auto"/>
        <w:rPr>
          <w:rFonts w:ascii="Times New Roman" w:hAnsi="Times New Roman" w:cs="Times New Roman"/>
          <w:b/>
          <w:lang w:val="es-ES_tradnl"/>
        </w:rPr>
      </w:pPr>
    </w:p>
    <w:p w14:paraId="6DB0300C" w14:textId="3443EE09" w:rsidR="007F18FE" w:rsidRPr="00114CC1" w:rsidRDefault="00D262C4" w:rsidP="00C6496A">
      <w:pPr>
        <w:widowControl w:val="0"/>
        <w:tabs>
          <w:tab w:val="left" w:pos="1740"/>
        </w:tabs>
        <w:autoSpaceDE w:val="0"/>
        <w:autoSpaceDN w:val="0"/>
        <w:adjustRightInd w:val="0"/>
        <w:spacing w:line="480" w:lineRule="auto"/>
        <w:ind w:left="1741" w:hanging="1741"/>
        <w:rPr>
          <w:rFonts w:ascii="Times New Roman" w:hAnsi="Times New Roman" w:cs="Times New Roman"/>
          <w:b/>
          <w:lang w:val="es-ES_tradnl"/>
        </w:rPr>
      </w:pPr>
      <w:r w:rsidRPr="00114CC1">
        <w:rPr>
          <w:rFonts w:ascii="Times New Roman" w:hAnsi="Times New Roman" w:cs="Times New Roman"/>
          <w:b/>
          <w:lang w:val="es-ES_tradnl"/>
        </w:rPr>
        <w:t>Formación profesional</w:t>
      </w:r>
    </w:p>
    <w:p w14:paraId="3F48F1C5" w14:textId="03CBC721" w:rsidR="00D262C4" w:rsidRPr="00114CC1" w:rsidRDefault="001F0D01" w:rsidP="00C6496A">
      <w:pPr>
        <w:pStyle w:val="ListParagraph"/>
        <w:widowControl w:val="0"/>
        <w:numPr>
          <w:ilvl w:val="0"/>
          <w:numId w:val="17"/>
        </w:numPr>
        <w:autoSpaceDE w:val="0"/>
        <w:autoSpaceDN w:val="0"/>
        <w:adjustRightInd w:val="0"/>
        <w:spacing w:line="480" w:lineRule="auto"/>
        <w:ind w:left="0" w:firstLine="0"/>
        <w:rPr>
          <w:rFonts w:ascii="Times New Roman" w:hAnsi="Times New Roman" w:cs="Times New Roman"/>
          <w:b/>
          <w:lang w:val="es-ES_tradnl"/>
        </w:rPr>
      </w:pPr>
      <w:r w:rsidRPr="00114CC1">
        <w:rPr>
          <w:rFonts w:ascii="Times New Roman" w:hAnsi="Times New Roman" w:cs="Times New Roman"/>
          <w:bCs/>
          <w:lang w:val="es-ES_tradnl"/>
        </w:rPr>
        <w:t>Licenciado en Marketing – Universidad de Ciencias Empresariales y Sociales (UCES) – Rafaela, Santa Fe, Argentina</w:t>
      </w:r>
      <w:r w:rsidR="007F18FE" w:rsidRPr="00114CC1">
        <w:rPr>
          <w:rFonts w:ascii="Times New Roman" w:hAnsi="Times New Roman" w:cs="Times New Roman"/>
          <w:bCs/>
          <w:lang w:val="es-ES_tradnl"/>
        </w:rPr>
        <w:t xml:space="preserve"> (2014)</w:t>
      </w:r>
      <w:r w:rsidRPr="00114CC1">
        <w:rPr>
          <w:rFonts w:ascii="Times New Roman" w:hAnsi="Times New Roman" w:cs="Times New Roman"/>
          <w:bCs/>
          <w:lang w:val="es-ES_tradnl"/>
        </w:rPr>
        <w:t>.</w:t>
      </w:r>
      <w:r w:rsidR="00D262C4" w:rsidRPr="00114CC1">
        <w:rPr>
          <w:rFonts w:ascii="Times New Roman" w:hAnsi="Times New Roman" w:cs="Times New Roman"/>
          <w:b/>
          <w:lang w:val="es-ES_tradnl"/>
        </w:rPr>
        <w:t xml:space="preserve"> </w:t>
      </w:r>
    </w:p>
    <w:p w14:paraId="730D25F6" w14:textId="4E5F82E4" w:rsidR="007F18FE" w:rsidRPr="00114CC1" w:rsidRDefault="007F18FE" w:rsidP="00C6496A">
      <w:pPr>
        <w:pStyle w:val="ListParagraph"/>
        <w:widowControl w:val="0"/>
        <w:numPr>
          <w:ilvl w:val="0"/>
          <w:numId w:val="17"/>
        </w:numPr>
        <w:tabs>
          <w:tab w:val="left" w:pos="284"/>
        </w:tabs>
        <w:autoSpaceDE w:val="0"/>
        <w:autoSpaceDN w:val="0"/>
        <w:adjustRightInd w:val="0"/>
        <w:spacing w:line="480" w:lineRule="auto"/>
        <w:ind w:left="0" w:firstLine="0"/>
        <w:rPr>
          <w:rFonts w:ascii="Times New Roman" w:hAnsi="Times New Roman" w:cs="Times New Roman"/>
          <w:bCs/>
          <w:lang w:val="es-ES_tradnl"/>
        </w:rPr>
      </w:pPr>
      <w:r w:rsidRPr="00114CC1">
        <w:rPr>
          <w:rFonts w:ascii="Times New Roman" w:hAnsi="Times New Roman" w:cs="Times New Roman"/>
          <w:bCs/>
          <w:lang w:val="es-ES_tradnl"/>
        </w:rPr>
        <w:t>Diplomado en Marketing Digital y Community Management - Universidad de Ciencias empresariales y sociales (UCES) – Rafaela, Santa Fe, Argentina (2016).</w:t>
      </w:r>
    </w:p>
    <w:p w14:paraId="7F513612" w14:textId="155983ED" w:rsidR="007F18FE" w:rsidRPr="00114CC1" w:rsidRDefault="007F18FE" w:rsidP="00C6496A">
      <w:pPr>
        <w:pStyle w:val="ListParagraph"/>
        <w:widowControl w:val="0"/>
        <w:numPr>
          <w:ilvl w:val="0"/>
          <w:numId w:val="17"/>
        </w:numPr>
        <w:tabs>
          <w:tab w:val="left" w:pos="0"/>
        </w:tabs>
        <w:autoSpaceDE w:val="0"/>
        <w:autoSpaceDN w:val="0"/>
        <w:adjustRightInd w:val="0"/>
        <w:spacing w:line="480" w:lineRule="auto"/>
        <w:ind w:left="0" w:firstLine="0"/>
        <w:rPr>
          <w:rFonts w:ascii="Times New Roman" w:hAnsi="Times New Roman" w:cs="Times New Roman"/>
          <w:bCs/>
          <w:lang w:val="es-ES_tradnl"/>
        </w:rPr>
      </w:pPr>
      <w:r w:rsidRPr="00114CC1">
        <w:rPr>
          <w:rFonts w:ascii="Times New Roman" w:hAnsi="Times New Roman" w:cs="Times New Roman"/>
          <w:bCs/>
          <w:lang w:val="es-ES_tradnl"/>
        </w:rPr>
        <w:t>Diplomado en CRM y Costumer Experience – Universidad de Belgrano – Buenos Aires, Argentina (2018).</w:t>
      </w:r>
    </w:p>
    <w:p w14:paraId="5698981B" w14:textId="325BF223" w:rsidR="007F18FE" w:rsidRPr="00114CC1" w:rsidRDefault="007F18FE" w:rsidP="00C6496A">
      <w:pPr>
        <w:widowControl w:val="0"/>
        <w:tabs>
          <w:tab w:val="left" w:pos="0"/>
        </w:tabs>
        <w:autoSpaceDE w:val="0"/>
        <w:autoSpaceDN w:val="0"/>
        <w:adjustRightInd w:val="0"/>
        <w:spacing w:line="480" w:lineRule="auto"/>
        <w:rPr>
          <w:rFonts w:ascii="Times New Roman" w:hAnsi="Times New Roman" w:cs="Times New Roman"/>
          <w:bCs/>
          <w:lang w:val="es-ES_tradnl"/>
        </w:rPr>
      </w:pPr>
    </w:p>
    <w:p w14:paraId="0C64E5A3" w14:textId="48249481" w:rsidR="007F18FE" w:rsidRPr="00114CC1" w:rsidRDefault="007F18FE" w:rsidP="00C6496A">
      <w:pPr>
        <w:widowControl w:val="0"/>
        <w:tabs>
          <w:tab w:val="left" w:pos="0"/>
        </w:tabs>
        <w:autoSpaceDE w:val="0"/>
        <w:autoSpaceDN w:val="0"/>
        <w:adjustRightInd w:val="0"/>
        <w:spacing w:line="480" w:lineRule="auto"/>
        <w:rPr>
          <w:rFonts w:ascii="Times New Roman" w:hAnsi="Times New Roman" w:cs="Times New Roman"/>
          <w:b/>
          <w:lang w:val="es-ES_tradnl"/>
        </w:rPr>
      </w:pPr>
      <w:r w:rsidRPr="00114CC1">
        <w:rPr>
          <w:rFonts w:ascii="Times New Roman" w:hAnsi="Times New Roman" w:cs="Times New Roman"/>
          <w:b/>
          <w:lang w:val="es-ES_tradnl"/>
        </w:rPr>
        <w:t>Experiencia Laboral</w:t>
      </w:r>
    </w:p>
    <w:p w14:paraId="3E61ECB5" w14:textId="30BB4B4B" w:rsidR="007F18FE" w:rsidRPr="00114CC1" w:rsidRDefault="007F18FE" w:rsidP="00C6496A">
      <w:pPr>
        <w:pStyle w:val="ListParagraph"/>
        <w:widowControl w:val="0"/>
        <w:numPr>
          <w:ilvl w:val="0"/>
          <w:numId w:val="19"/>
        </w:numPr>
        <w:tabs>
          <w:tab w:val="left" w:pos="0"/>
        </w:tabs>
        <w:autoSpaceDE w:val="0"/>
        <w:autoSpaceDN w:val="0"/>
        <w:adjustRightInd w:val="0"/>
        <w:spacing w:line="480" w:lineRule="auto"/>
        <w:ind w:left="0" w:firstLine="0"/>
        <w:rPr>
          <w:rFonts w:ascii="Times New Roman" w:hAnsi="Times New Roman" w:cs="Times New Roman"/>
          <w:bCs/>
          <w:lang w:val="es-ES_tradnl"/>
        </w:rPr>
      </w:pPr>
      <w:r w:rsidRPr="00114CC1">
        <w:rPr>
          <w:rFonts w:ascii="Times New Roman" w:hAnsi="Times New Roman" w:cs="Times New Roman"/>
          <w:bCs/>
          <w:lang w:val="es-ES_tradnl"/>
        </w:rPr>
        <w:t xml:space="preserve">Líder de </w:t>
      </w:r>
      <w:r w:rsidR="001E477C">
        <w:rPr>
          <w:rFonts w:ascii="Times New Roman" w:hAnsi="Times New Roman" w:cs="Times New Roman"/>
          <w:bCs/>
          <w:lang w:val="es-ES_tradnl"/>
        </w:rPr>
        <w:t>Marketing de Sancor Seguros</w:t>
      </w:r>
      <w:r w:rsidRPr="00114CC1">
        <w:rPr>
          <w:rFonts w:ascii="Times New Roman" w:hAnsi="Times New Roman" w:cs="Times New Roman"/>
          <w:bCs/>
          <w:lang w:val="es-ES_tradnl"/>
        </w:rPr>
        <w:t xml:space="preserve"> - Grupo Sancor Seguros – Sunchales, Santa Fe, Argentina</w:t>
      </w:r>
    </w:p>
    <w:p w14:paraId="2E77AB85" w14:textId="69E3355C" w:rsidR="007F18FE" w:rsidRPr="00114CC1" w:rsidRDefault="007F18FE" w:rsidP="00C6496A">
      <w:pPr>
        <w:pStyle w:val="ListParagraph"/>
        <w:widowControl w:val="0"/>
        <w:numPr>
          <w:ilvl w:val="0"/>
          <w:numId w:val="19"/>
        </w:numPr>
        <w:tabs>
          <w:tab w:val="left" w:pos="0"/>
        </w:tabs>
        <w:autoSpaceDE w:val="0"/>
        <w:autoSpaceDN w:val="0"/>
        <w:adjustRightInd w:val="0"/>
        <w:spacing w:line="480" w:lineRule="auto"/>
        <w:ind w:left="0" w:firstLine="0"/>
        <w:rPr>
          <w:rFonts w:ascii="Times New Roman" w:hAnsi="Times New Roman" w:cs="Times New Roman"/>
          <w:bCs/>
          <w:lang w:val="es-ES_tradnl"/>
        </w:rPr>
      </w:pPr>
      <w:r w:rsidRPr="00114CC1">
        <w:rPr>
          <w:rFonts w:ascii="Times New Roman" w:hAnsi="Times New Roman" w:cs="Times New Roman"/>
          <w:bCs/>
          <w:lang w:val="es-ES_tradnl"/>
        </w:rPr>
        <w:t>Encargado de Marketing para Clientes – Grupo Sancor Seguros – Sunchales, Santa Fe, Argentina.</w:t>
      </w:r>
    </w:p>
    <w:p w14:paraId="39F2A858" w14:textId="573AA042" w:rsidR="00D262C4" w:rsidRPr="001E477C" w:rsidRDefault="007F18FE" w:rsidP="00C6496A">
      <w:pPr>
        <w:pStyle w:val="ListParagraph"/>
        <w:widowControl w:val="0"/>
        <w:numPr>
          <w:ilvl w:val="0"/>
          <w:numId w:val="19"/>
        </w:numPr>
        <w:tabs>
          <w:tab w:val="left" w:pos="0"/>
        </w:tabs>
        <w:autoSpaceDE w:val="0"/>
        <w:autoSpaceDN w:val="0"/>
        <w:adjustRightInd w:val="0"/>
        <w:spacing w:line="480" w:lineRule="auto"/>
        <w:ind w:left="0" w:firstLine="0"/>
        <w:rPr>
          <w:rFonts w:ascii="Times New Roman" w:hAnsi="Times New Roman" w:cs="Times New Roman"/>
          <w:b/>
          <w:color w:val="FF0000"/>
          <w:lang w:val="es-ES_tradnl"/>
        </w:rPr>
      </w:pPr>
      <w:r w:rsidRPr="001E477C">
        <w:rPr>
          <w:rFonts w:ascii="Times New Roman" w:hAnsi="Times New Roman" w:cs="Times New Roman"/>
          <w:bCs/>
          <w:lang w:val="es-ES_tradnl"/>
        </w:rPr>
        <w:t>Analista de Desarrollo de Negocios – Grupo Sancor Seguros – Sunchales, Santa Fe, Argentina.</w:t>
      </w:r>
      <w:bookmarkEnd w:id="0"/>
    </w:p>
    <w:sectPr w:rsidR="00D262C4" w:rsidRPr="001E477C" w:rsidSect="00783989">
      <w:pgSz w:w="12240" w:h="15840"/>
      <w:pgMar w:top="1440" w:right="1440" w:bottom="1797" w:left="216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A07E5" w14:textId="77777777" w:rsidR="00B315BB" w:rsidRDefault="00B315BB" w:rsidP="00E16801">
      <w:r>
        <w:separator/>
      </w:r>
    </w:p>
  </w:endnote>
  <w:endnote w:type="continuationSeparator" w:id="0">
    <w:p w14:paraId="3E3C7C97" w14:textId="77777777" w:rsidR="00B315BB" w:rsidRDefault="00B315BB"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9620999"/>
      <w:docPartObj>
        <w:docPartGallery w:val="Page Numbers (Bottom of Page)"/>
        <w:docPartUnique/>
      </w:docPartObj>
    </w:sdtPr>
    <w:sdtContent>
      <w:p w14:paraId="0ED358F0" w14:textId="0F31BBE2" w:rsidR="00D262C4" w:rsidRDefault="00D262C4">
        <w:pPr>
          <w:pStyle w:val="Footer"/>
          <w:jc w:val="center"/>
        </w:pPr>
        <w:r>
          <w:fldChar w:fldCharType="begin"/>
        </w:r>
        <w:r>
          <w:instrText xml:space="preserve"> PAGE   \* MERGEFORMAT </w:instrText>
        </w:r>
        <w:r>
          <w:fldChar w:fldCharType="separate"/>
        </w:r>
        <w:r w:rsidR="008F3142">
          <w:rPr>
            <w:noProof/>
          </w:rPr>
          <w:t>118</w:t>
        </w:r>
        <w:r>
          <w:rPr>
            <w:noProof/>
          </w:rPr>
          <w:fldChar w:fldCharType="end"/>
        </w:r>
      </w:p>
    </w:sdtContent>
  </w:sdt>
  <w:p w14:paraId="5D079DCB" w14:textId="77777777" w:rsidR="00D262C4" w:rsidRDefault="00D26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CE85B" w14:textId="77777777" w:rsidR="00783989" w:rsidRPr="00783989" w:rsidRDefault="00783989">
    <w:pPr>
      <w:pStyle w:val="Footer"/>
      <w:jc w:val="center"/>
      <w:rPr>
        <w:rFonts w:ascii="Times New Roman" w:hAnsi="Times New Roman" w:cs="Times New Roman"/>
        <w:caps/>
      </w:rPr>
    </w:pPr>
    <w:r w:rsidRPr="00783989">
      <w:rPr>
        <w:rFonts w:ascii="Times New Roman" w:hAnsi="Times New Roman" w:cs="Times New Roman"/>
        <w:caps/>
      </w:rPr>
      <w:fldChar w:fldCharType="begin"/>
    </w:r>
    <w:r w:rsidRPr="00783989">
      <w:rPr>
        <w:rFonts w:ascii="Times New Roman" w:hAnsi="Times New Roman" w:cs="Times New Roman"/>
        <w:caps/>
      </w:rPr>
      <w:instrText>PAGE   \* MERGEFORMAT</w:instrText>
    </w:r>
    <w:r w:rsidRPr="00783989">
      <w:rPr>
        <w:rFonts w:ascii="Times New Roman" w:hAnsi="Times New Roman" w:cs="Times New Roman"/>
        <w:caps/>
      </w:rPr>
      <w:fldChar w:fldCharType="separate"/>
    </w:r>
    <w:r w:rsidR="008F3142" w:rsidRPr="008F3142">
      <w:rPr>
        <w:rFonts w:ascii="Times New Roman" w:hAnsi="Times New Roman" w:cs="Times New Roman"/>
        <w:caps/>
        <w:noProof/>
        <w:lang w:val="es-ES"/>
      </w:rPr>
      <w:t>I</w:t>
    </w:r>
    <w:r w:rsidRPr="00783989">
      <w:rPr>
        <w:rFonts w:ascii="Times New Roman" w:hAnsi="Times New Roman" w:cs="Times New Roman"/>
        <w:caps/>
      </w:rPr>
      <w:fldChar w:fldCharType="end"/>
    </w:r>
  </w:p>
  <w:p w14:paraId="2167413D" w14:textId="77777777" w:rsidR="00956E37" w:rsidRDefault="00956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47509" w14:textId="77777777" w:rsidR="00B315BB" w:rsidRDefault="00B315BB" w:rsidP="00E16801">
      <w:r>
        <w:separator/>
      </w:r>
    </w:p>
  </w:footnote>
  <w:footnote w:type="continuationSeparator" w:id="0">
    <w:p w14:paraId="1F3FCE80" w14:textId="77777777" w:rsidR="00B315BB" w:rsidRDefault="00B315BB" w:rsidP="00E16801">
      <w:r>
        <w:continuationSeparator/>
      </w:r>
    </w:p>
  </w:footnote>
  <w:footnote w:id="1">
    <w:p w14:paraId="710C90EF" w14:textId="127B9FF4" w:rsidR="001C47E1" w:rsidRPr="001A5AAA" w:rsidRDefault="001C47E1">
      <w:pPr>
        <w:pStyle w:val="FootnoteText"/>
        <w:rPr>
          <w:rFonts w:ascii="Times New Roman" w:hAnsi="Times New Roman" w:cs="Times New Roman"/>
          <w:lang w:val="es-AR"/>
        </w:rPr>
      </w:pPr>
      <w:r>
        <w:rPr>
          <w:rStyle w:val="FootnoteReference"/>
        </w:rPr>
        <w:footnoteRef/>
      </w:r>
      <w:r>
        <w:t xml:space="preserve"> </w:t>
      </w:r>
      <w:r w:rsidRPr="001A5AAA">
        <w:rPr>
          <w:rFonts w:ascii="Times New Roman" w:hAnsi="Times New Roman" w:cs="Times New Roman"/>
        </w:rPr>
        <w:t xml:space="preserve">Kotler, P. (2003). </w:t>
      </w:r>
      <w:r w:rsidRPr="001A5AAA">
        <w:rPr>
          <w:rFonts w:ascii="Times New Roman" w:hAnsi="Times New Roman" w:cs="Times New Roman"/>
          <w:i/>
          <w:iCs/>
        </w:rPr>
        <w:t>Los 80 conceptos esenciales de marketing de la A a la Z</w:t>
      </w:r>
      <w:r w:rsidRPr="001A5AAA">
        <w:rPr>
          <w:rFonts w:ascii="Times New Roman" w:hAnsi="Times New Roman" w:cs="Times New Roman"/>
        </w:rPr>
        <w:t>. Madrid: Pearson.</w:t>
      </w:r>
    </w:p>
  </w:footnote>
  <w:footnote w:id="2">
    <w:p w14:paraId="37929844" w14:textId="669E6CDF" w:rsidR="001C47E1" w:rsidRPr="001A5AAA" w:rsidRDefault="001C47E1">
      <w:pPr>
        <w:pStyle w:val="FootnoteText"/>
        <w:rPr>
          <w:rFonts w:ascii="Times New Roman" w:hAnsi="Times New Roman" w:cs="Times New Roman"/>
          <w:lang w:val="es-AR"/>
        </w:rPr>
      </w:pPr>
      <w:r w:rsidRPr="001A5AAA">
        <w:rPr>
          <w:rStyle w:val="FootnoteReference"/>
          <w:rFonts w:ascii="Times New Roman" w:hAnsi="Times New Roman" w:cs="Times New Roman"/>
        </w:rPr>
        <w:footnoteRef/>
      </w:r>
      <w:r w:rsidRPr="001A5AAA">
        <w:rPr>
          <w:rFonts w:ascii="Times New Roman" w:hAnsi="Times New Roman" w:cs="Times New Roman"/>
        </w:rPr>
        <w:t xml:space="preserve"> Kotler, P. (2003). </w:t>
      </w:r>
      <w:r w:rsidRPr="001A5AAA">
        <w:rPr>
          <w:rFonts w:ascii="Times New Roman" w:hAnsi="Times New Roman" w:cs="Times New Roman"/>
          <w:i/>
          <w:iCs/>
        </w:rPr>
        <w:t>Los 80 conceptos esenciales de marketing de la A a la Z</w:t>
      </w:r>
      <w:r w:rsidRPr="001A5AAA">
        <w:rPr>
          <w:rFonts w:ascii="Times New Roman" w:hAnsi="Times New Roman" w:cs="Times New Roman"/>
        </w:rPr>
        <w:t>. Madrid: Pearson.</w:t>
      </w:r>
    </w:p>
  </w:footnote>
  <w:footnote w:id="3">
    <w:p w14:paraId="0B145C0A" w14:textId="4EE1BF38" w:rsidR="00EA7C4A" w:rsidRPr="00EA7C4A" w:rsidRDefault="00EA7C4A">
      <w:pPr>
        <w:pStyle w:val="FootnoteText"/>
        <w:rPr>
          <w:lang w:val="es-AR"/>
        </w:rPr>
      </w:pPr>
      <w:r>
        <w:rPr>
          <w:rStyle w:val="FootnoteReference"/>
        </w:rPr>
        <w:footnoteRef/>
      </w:r>
      <w:r>
        <w:t xml:space="preserve"> </w:t>
      </w:r>
      <w:r w:rsidRPr="001A5AAA">
        <w:rPr>
          <w:rFonts w:ascii="Times New Roman" w:hAnsi="Times New Roman" w:cs="Times New Roman"/>
        </w:rPr>
        <w:t xml:space="preserve">Kotler, P. (2003). </w:t>
      </w:r>
      <w:r w:rsidRPr="001A5AAA">
        <w:rPr>
          <w:rFonts w:ascii="Times New Roman" w:hAnsi="Times New Roman" w:cs="Times New Roman"/>
          <w:i/>
          <w:iCs/>
        </w:rPr>
        <w:t>Los 80 conceptos esenciales de marketing de la A a la Z</w:t>
      </w:r>
      <w:r w:rsidRPr="001A5AAA">
        <w:rPr>
          <w:rFonts w:ascii="Times New Roman" w:hAnsi="Times New Roman" w:cs="Times New Roman"/>
        </w:rPr>
        <w:t>. Madrid: Pearson.</w:t>
      </w:r>
    </w:p>
  </w:footnote>
  <w:footnote w:id="4">
    <w:p w14:paraId="72B8DC14" w14:textId="7B6EADEF" w:rsidR="00FF12CD" w:rsidRPr="001A5AAA" w:rsidRDefault="00FF12CD">
      <w:pPr>
        <w:pStyle w:val="FootnoteText"/>
        <w:rPr>
          <w:rFonts w:ascii="Times New Roman" w:hAnsi="Times New Roman" w:cs="Times New Roman"/>
          <w:lang w:val="es-AR"/>
        </w:rPr>
      </w:pPr>
      <w:r w:rsidRPr="001A5AAA">
        <w:rPr>
          <w:rStyle w:val="FootnoteReference"/>
          <w:rFonts w:ascii="Times New Roman" w:hAnsi="Times New Roman" w:cs="Times New Roman"/>
        </w:rPr>
        <w:footnoteRef/>
      </w:r>
      <w:r w:rsidRPr="001A5AAA">
        <w:rPr>
          <w:rFonts w:ascii="Times New Roman" w:hAnsi="Times New Roman" w:cs="Times New Roman"/>
        </w:rPr>
        <w:t xml:space="preserve"> </w:t>
      </w:r>
      <w:r w:rsidRPr="001A5AAA">
        <w:rPr>
          <w:rFonts w:ascii="Times New Roman" w:hAnsi="Times New Roman" w:cs="Times New Roman"/>
          <w:lang w:val="es-AR"/>
        </w:rPr>
        <w:t xml:space="preserve">Cuadro obtenido de </w:t>
      </w:r>
      <w:hyperlink r:id="rId1" w:history="1">
        <w:r w:rsidRPr="001A5AAA">
          <w:rPr>
            <w:rStyle w:val="Hyperlink"/>
            <w:rFonts w:ascii="Times New Roman" w:hAnsi="Times New Roman" w:cs="Times New Roman"/>
            <w:lang w:val="es-AR"/>
          </w:rPr>
          <w:t>https://www.argentina.gob.ar/sites/default/files/ssn_2021_canales_venta_anexo.pdf</w:t>
        </w:r>
      </w:hyperlink>
      <w:r w:rsidRPr="001A5AAA">
        <w:rPr>
          <w:rFonts w:ascii="Times New Roman" w:hAnsi="Times New Roman" w:cs="Times New Roman"/>
          <w:lang w:val="es-AR"/>
        </w:rPr>
        <w:t>. Fecha de consulta: 12/10/2022</w:t>
      </w:r>
    </w:p>
  </w:footnote>
  <w:footnote w:id="5">
    <w:p w14:paraId="3660C804" w14:textId="234990B2" w:rsidR="00FF12CD" w:rsidRPr="00FF12CD" w:rsidRDefault="00FF12CD" w:rsidP="00FF12CD">
      <w:pPr>
        <w:pStyle w:val="FootnoteText"/>
        <w:rPr>
          <w:lang w:val="es-AR"/>
        </w:rPr>
      </w:pPr>
      <w:r>
        <w:rPr>
          <w:rStyle w:val="FootnoteReference"/>
        </w:rPr>
        <w:footnoteRef/>
      </w:r>
      <w:r>
        <w:t xml:space="preserve"> </w:t>
      </w:r>
      <w:r w:rsidR="00DE4DA2" w:rsidRPr="001A5AAA">
        <w:rPr>
          <w:rFonts w:ascii="Times New Roman" w:hAnsi="Times New Roman" w:cs="Times New Roman"/>
          <w:lang w:val="es-AR"/>
        </w:rPr>
        <w:t>Gráfico de producción propia en base a información</w:t>
      </w:r>
      <w:r w:rsidRPr="001A5AAA">
        <w:rPr>
          <w:rFonts w:ascii="Times New Roman" w:hAnsi="Times New Roman" w:cs="Times New Roman"/>
          <w:lang w:val="es-AR"/>
        </w:rPr>
        <w:t xml:space="preserve"> obtenid</w:t>
      </w:r>
      <w:r w:rsidR="00DE4DA2" w:rsidRPr="001A5AAA">
        <w:rPr>
          <w:rFonts w:ascii="Times New Roman" w:hAnsi="Times New Roman" w:cs="Times New Roman"/>
          <w:lang w:val="es-AR"/>
        </w:rPr>
        <w:t>a</w:t>
      </w:r>
      <w:r w:rsidRPr="001A5AAA">
        <w:rPr>
          <w:rFonts w:ascii="Times New Roman" w:hAnsi="Times New Roman" w:cs="Times New Roman"/>
          <w:lang w:val="es-AR"/>
        </w:rPr>
        <w:t xml:space="preserve"> de </w:t>
      </w:r>
      <w:hyperlink r:id="rId2" w:history="1">
        <w:r w:rsidR="00DE4DA2" w:rsidRPr="001A5AAA">
          <w:rPr>
            <w:rStyle w:val="Hyperlink"/>
            <w:rFonts w:ascii="Times New Roman" w:hAnsi="Times New Roman" w:cs="Times New Roman"/>
            <w:lang w:val="es-AR"/>
          </w:rPr>
          <w:t>https://www.argentina.gob.ar/superintendencia-de-seguros/estadisticas/estructura-de-carteras</w:t>
        </w:r>
      </w:hyperlink>
      <w:r w:rsidR="00DE4DA2" w:rsidRPr="001A5AAA">
        <w:rPr>
          <w:rFonts w:ascii="Times New Roman" w:hAnsi="Times New Roman" w:cs="Times New Roman"/>
          <w:lang w:val="es-AR"/>
        </w:rPr>
        <w:t xml:space="preserve">. </w:t>
      </w:r>
      <w:r w:rsidRPr="001A5AAA">
        <w:rPr>
          <w:rFonts w:ascii="Times New Roman" w:hAnsi="Times New Roman" w:cs="Times New Roman"/>
          <w:lang w:val="es-AR"/>
        </w:rPr>
        <w:t>Fecha de consulta: 12/10/2022</w:t>
      </w:r>
      <w:r w:rsidR="00DE4DA2">
        <w:rPr>
          <w:lang w:val="es-A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6D5D"/>
    <w:multiLevelType w:val="hybridMultilevel"/>
    <w:tmpl w:val="A15CC614"/>
    <w:lvl w:ilvl="0" w:tplc="EFFADDB4">
      <w:numFmt w:val="bullet"/>
      <w:lvlText w:val="-"/>
      <w:lvlJc w:val="left"/>
      <w:pPr>
        <w:ind w:left="787" w:hanging="360"/>
      </w:pPr>
      <w:rPr>
        <w:rFonts w:ascii="Times New Roman" w:eastAsiaTheme="minorEastAsia"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E0233A"/>
    <w:multiLevelType w:val="hybridMultilevel"/>
    <w:tmpl w:val="E1A297FA"/>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6BC7D3C"/>
    <w:multiLevelType w:val="hybridMultilevel"/>
    <w:tmpl w:val="44D61B8C"/>
    <w:lvl w:ilvl="0" w:tplc="2C0A0001">
      <w:start w:val="1"/>
      <w:numFmt w:val="bullet"/>
      <w:lvlText w:val=""/>
      <w:lvlJc w:val="left"/>
      <w:pPr>
        <w:ind w:left="0" w:hanging="360"/>
      </w:pPr>
      <w:rPr>
        <w:rFonts w:ascii="Symbol" w:hAnsi="Symbol" w:hint="default"/>
      </w:rPr>
    </w:lvl>
    <w:lvl w:ilvl="1" w:tplc="2C0A0003">
      <w:start w:val="1"/>
      <w:numFmt w:val="bullet"/>
      <w:lvlText w:val="o"/>
      <w:lvlJc w:val="left"/>
      <w:pPr>
        <w:ind w:left="720" w:hanging="360"/>
      </w:pPr>
      <w:rPr>
        <w:rFonts w:ascii="Courier New" w:hAnsi="Courier New" w:cs="Courier New" w:hint="default"/>
      </w:rPr>
    </w:lvl>
    <w:lvl w:ilvl="2" w:tplc="2C0A0005" w:tentative="1">
      <w:start w:val="1"/>
      <w:numFmt w:val="bullet"/>
      <w:lvlText w:val=""/>
      <w:lvlJc w:val="left"/>
      <w:pPr>
        <w:ind w:left="1440" w:hanging="360"/>
      </w:pPr>
      <w:rPr>
        <w:rFonts w:ascii="Wingdings" w:hAnsi="Wingdings" w:hint="default"/>
      </w:rPr>
    </w:lvl>
    <w:lvl w:ilvl="3" w:tplc="2C0A0001" w:tentative="1">
      <w:start w:val="1"/>
      <w:numFmt w:val="bullet"/>
      <w:lvlText w:val=""/>
      <w:lvlJc w:val="left"/>
      <w:pPr>
        <w:ind w:left="2160" w:hanging="360"/>
      </w:pPr>
      <w:rPr>
        <w:rFonts w:ascii="Symbol" w:hAnsi="Symbol" w:hint="default"/>
      </w:rPr>
    </w:lvl>
    <w:lvl w:ilvl="4" w:tplc="2C0A0003" w:tentative="1">
      <w:start w:val="1"/>
      <w:numFmt w:val="bullet"/>
      <w:lvlText w:val="o"/>
      <w:lvlJc w:val="left"/>
      <w:pPr>
        <w:ind w:left="2880" w:hanging="360"/>
      </w:pPr>
      <w:rPr>
        <w:rFonts w:ascii="Courier New" w:hAnsi="Courier New" w:cs="Courier New" w:hint="default"/>
      </w:rPr>
    </w:lvl>
    <w:lvl w:ilvl="5" w:tplc="2C0A0005" w:tentative="1">
      <w:start w:val="1"/>
      <w:numFmt w:val="bullet"/>
      <w:lvlText w:val=""/>
      <w:lvlJc w:val="left"/>
      <w:pPr>
        <w:ind w:left="3600" w:hanging="360"/>
      </w:pPr>
      <w:rPr>
        <w:rFonts w:ascii="Wingdings" w:hAnsi="Wingdings" w:hint="default"/>
      </w:rPr>
    </w:lvl>
    <w:lvl w:ilvl="6" w:tplc="2C0A0001" w:tentative="1">
      <w:start w:val="1"/>
      <w:numFmt w:val="bullet"/>
      <w:lvlText w:val=""/>
      <w:lvlJc w:val="left"/>
      <w:pPr>
        <w:ind w:left="4320" w:hanging="360"/>
      </w:pPr>
      <w:rPr>
        <w:rFonts w:ascii="Symbol" w:hAnsi="Symbol" w:hint="default"/>
      </w:rPr>
    </w:lvl>
    <w:lvl w:ilvl="7" w:tplc="2C0A0003" w:tentative="1">
      <w:start w:val="1"/>
      <w:numFmt w:val="bullet"/>
      <w:lvlText w:val="o"/>
      <w:lvlJc w:val="left"/>
      <w:pPr>
        <w:ind w:left="5040" w:hanging="360"/>
      </w:pPr>
      <w:rPr>
        <w:rFonts w:ascii="Courier New" w:hAnsi="Courier New" w:cs="Courier New" w:hint="default"/>
      </w:rPr>
    </w:lvl>
    <w:lvl w:ilvl="8" w:tplc="2C0A0005" w:tentative="1">
      <w:start w:val="1"/>
      <w:numFmt w:val="bullet"/>
      <w:lvlText w:val=""/>
      <w:lvlJc w:val="left"/>
      <w:pPr>
        <w:ind w:left="5760" w:hanging="360"/>
      </w:pPr>
      <w:rPr>
        <w:rFonts w:ascii="Wingdings" w:hAnsi="Wingdings" w:hint="default"/>
      </w:rPr>
    </w:lvl>
  </w:abstractNum>
  <w:abstractNum w:abstractNumId="3" w15:restartNumberingAfterBreak="0">
    <w:nsid w:val="078C2B9C"/>
    <w:multiLevelType w:val="hybridMultilevel"/>
    <w:tmpl w:val="52EEFCE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 w15:restartNumberingAfterBreak="0">
    <w:nsid w:val="083C15E2"/>
    <w:multiLevelType w:val="hybridMultilevel"/>
    <w:tmpl w:val="6E02B87E"/>
    <w:lvl w:ilvl="0" w:tplc="F20E8B22">
      <w:start w:val="1"/>
      <w:numFmt w:val="bullet"/>
      <w:lvlText w:val="□"/>
      <w:lvlJc w:val="left"/>
      <w:pPr>
        <w:ind w:left="720" w:hanging="360"/>
      </w:pPr>
      <w:rPr>
        <w:rFonts w:ascii="Courier New" w:hAnsi="Courier New"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5" w15:restartNumberingAfterBreak="0">
    <w:nsid w:val="0B4A48C2"/>
    <w:multiLevelType w:val="hybridMultilevel"/>
    <w:tmpl w:val="E708AD9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 w15:restartNumberingAfterBreak="0">
    <w:nsid w:val="0DE11DF5"/>
    <w:multiLevelType w:val="hybridMultilevel"/>
    <w:tmpl w:val="D9AE8E30"/>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7" w15:restartNumberingAfterBreak="0">
    <w:nsid w:val="10EE2189"/>
    <w:multiLevelType w:val="hybridMultilevel"/>
    <w:tmpl w:val="55C01688"/>
    <w:lvl w:ilvl="0" w:tplc="2C0A0001">
      <w:start w:val="1"/>
      <w:numFmt w:val="bullet"/>
      <w:lvlText w:val=""/>
      <w:lvlJc w:val="left"/>
      <w:pPr>
        <w:ind w:left="0" w:hanging="360"/>
      </w:pPr>
      <w:rPr>
        <w:rFonts w:ascii="Symbol" w:hAnsi="Symbol" w:hint="default"/>
      </w:rPr>
    </w:lvl>
    <w:lvl w:ilvl="1" w:tplc="2C0A0003" w:tentative="1">
      <w:start w:val="1"/>
      <w:numFmt w:val="bullet"/>
      <w:lvlText w:val="o"/>
      <w:lvlJc w:val="left"/>
      <w:pPr>
        <w:ind w:left="720" w:hanging="360"/>
      </w:pPr>
      <w:rPr>
        <w:rFonts w:ascii="Courier New" w:hAnsi="Courier New" w:cs="Courier New" w:hint="default"/>
      </w:rPr>
    </w:lvl>
    <w:lvl w:ilvl="2" w:tplc="2C0A0005" w:tentative="1">
      <w:start w:val="1"/>
      <w:numFmt w:val="bullet"/>
      <w:lvlText w:val=""/>
      <w:lvlJc w:val="left"/>
      <w:pPr>
        <w:ind w:left="1440" w:hanging="360"/>
      </w:pPr>
      <w:rPr>
        <w:rFonts w:ascii="Wingdings" w:hAnsi="Wingdings" w:hint="default"/>
      </w:rPr>
    </w:lvl>
    <w:lvl w:ilvl="3" w:tplc="2C0A0001" w:tentative="1">
      <w:start w:val="1"/>
      <w:numFmt w:val="bullet"/>
      <w:lvlText w:val=""/>
      <w:lvlJc w:val="left"/>
      <w:pPr>
        <w:ind w:left="2160" w:hanging="360"/>
      </w:pPr>
      <w:rPr>
        <w:rFonts w:ascii="Symbol" w:hAnsi="Symbol" w:hint="default"/>
      </w:rPr>
    </w:lvl>
    <w:lvl w:ilvl="4" w:tplc="2C0A0003" w:tentative="1">
      <w:start w:val="1"/>
      <w:numFmt w:val="bullet"/>
      <w:lvlText w:val="o"/>
      <w:lvlJc w:val="left"/>
      <w:pPr>
        <w:ind w:left="2880" w:hanging="360"/>
      </w:pPr>
      <w:rPr>
        <w:rFonts w:ascii="Courier New" w:hAnsi="Courier New" w:cs="Courier New" w:hint="default"/>
      </w:rPr>
    </w:lvl>
    <w:lvl w:ilvl="5" w:tplc="2C0A0005" w:tentative="1">
      <w:start w:val="1"/>
      <w:numFmt w:val="bullet"/>
      <w:lvlText w:val=""/>
      <w:lvlJc w:val="left"/>
      <w:pPr>
        <w:ind w:left="3600" w:hanging="360"/>
      </w:pPr>
      <w:rPr>
        <w:rFonts w:ascii="Wingdings" w:hAnsi="Wingdings" w:hint="default"/>
      </w:rPr>
    </w:lvl>
    <w:lvl w:ilvl="6" w:tplc="2C0A0001" w:tentative="1">
      <w:start w:val="1"/>
      <w:numFmt w:val="bullet"/>
      <w:lvlText w:val=""/>
      <w:lvlJc w:val="left"/>
      <w:pPr>
        <w:ind w:left="4320" w:hanging="360"/>
      </w:pPr>
      <w:rPr>
        <w:rFonts w:ascii="Symbol" w:hAnsi="Symbol" w:hint="default"/>
      </w:rPr>
    </w:lvl>
    <w:lvl w:ilvl="7" w:tplc="2C0A0003" w:tentative="1">
      <w:start w:val="1"/>
      <w:numFmt w:val="bullet"/>
      <w:lvlText w:val="o"/>
      <w:lvlJc w:val="left"/>
      <w:pPr>
        <w:ind w:left="5040" w:hanging="360"/>
      </w:pPr>
      <w:rPr>
        <w:rFonts w:ascii="Courier New" w:hAnsi="Courier New" w:cs="Courier New" w:hint="default"/>
      </w:rPr>
    </w:lvl>
    <w:lvl w:ilvl="8" w:tplc="2C0A0005" w:tentative="1">
      <w:start w:val="1"/>
      <w:numFmt w:val="bullet"/>
      <w:lvlText w:val=""/>
      <w:lvlJc w:val="left"/>
      <w:pPr>
        <w:ind w:left="5760" w:hanging="360"/>
      </w:pPr>
      <w:rPr>
        <w:rFonts w:ascii="Wingdings" w:hAnsi="Wingdings" w:hint="default"/>
      </w:rPr>
    </w:lvl>
  </w:abstractNum>
  <w:abstractNum w:abstractNumId="8" w15:restartNumberingAfterBreak="0">
    <w:nsid w:val="12DD4DA9"/>
    <w:multiLevelType w:val="hybridMultilevel"/>
    <w:tmpl w:val="E41C950E"/>
    <w:lvl w:ilvl="0" w:tplc="F54056AE">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13C75DDC"/>
    <w:multiLevelType w:val="hybridMultilevel"/>
    <w:tmpl w:val="223A4B84"/>
    <w:lvl w:ilvl="0" w:tplc="EFFADDB4">
      <w:numFmt w:val="bullet"/>
      <w:lvlText w:val="-"/>
      <w:lvlJc w:val="left"/>
      <w:pPr>
        <w:ind w:left="1507" w:hanging="360"/>
      </w:pPr>
      <w:rPr>
        <w:rFonts w:ascii="Times New Roman" w:eastAsiaTheme="minorEastAsia"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0" w15:restartNumberingAfterBreak="0">
    <w:nsid w:val="15505D6B"/>
    <w:multiLevelType w:val="hybridMultilevel"/>
    <w:tmpl w:val="51DA6C0A"/>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1" w15:restartNumberingAfterBreak="0">
    <w:nsid w:val="19EA6BD0"/>
    <w:multiLevelType w:val="hybridMultilevel"/>
    <w:tmpl w:val="BA2CD11A"/>
    <w:lvl w:ilvl="0" w:tplc="2C0A000F">
      <w:start w:val="1"/>
      <w:numFmt w:val="decimal"/>
      <w:lvlText w:val="%1."/>
      <w:lvlJc w:val="left"/>
      <w:pPr>
        <w:ind w:left="1440" w:hanging="360"/>
      </w:p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12" w15:restartNumberingAfterBreak="0">
    <w:nsid w:val="1AFE3ADB"/>
    <w:multiLevelType w:val="hybridMultilevel"/>
    <w:tmpl w:val="E104D3BC"/>
    <w:lvl w:ilvl="0" w:tplc="2C0A0001">
      <w:start w:val="1"/>
      <w:numFmt w:val="bullet"/>
      <w:lvlText w:val=""/>
      <w:lvlJc w:val="left"/>
      <w:pPr>
        <w:ind w:left="1440" w:hanging="360"/>
      </w:pPr>
      <w:rPr>
        <w:rFonts w:ascii="Symbol" w:hAnsi="Symbol" w:hint="default"/>
      </w:rPr>
    </w:lvl>
    <w:lvl w:ilvl="1" w:tplc="2C0A0003">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3" w15:restartNumberingAfterBreak="0">
    <w:nsid w:val="1B6F2C02"/>
    <w:multiLevelType w:val="hybridMultilevel"/>
    <w:tmpl w:val="DCB8FA96"/>
    <w:lvl w:ilvl="0" w:tplc="B9C2D034">
      <w:start w:val="1"/>
      <w:numFmt w:val="upperRoman"/>
      <w:lvlText w:val="%1."/>
      <w:lvlJc w:val="left"/>
      <w:pPr>
        <w:ind w:left="1080" w:hanging="72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1C47026B"/>
    <w:multiLevelType w:val="hybridMultilevel"/>
    <w:tmpl w:val="FB826A54"/>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5" w15:restartNumberingAfterBreak="0">
    <w:nsid w:val="1CE64F2F"/>
    <w:multiLevelType w:val="hybridMultilevel"/>
    <w:tmpl w:val="1EE8308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1F6D5A33"/>
    <w:multiLevelType w:val="hybridMultilevel"/>
    <w:tmpl w:val="2F08A7C2"/>
    <w:lvl w:ilvl="0" w:tplc="2C0A000F">
      <w:start w:val="1"/>
      <w:numFmt w:val="decimal"/>
      <w:lvlText w:val="%1."/>
      <w:lvlJc w:val="left"/>
      <w:pPr>
        <w:ind w:left="497" w:hanging="705"/>
      </w:pPr>
    </w:lvl>
    <w:lvl w:ilvl="1" w:tplc="2C0A0019">
      <w:start w:val="1"/>
      <w:numFmt w:val="lowerLetter"/>
      <w:lvlText w:val="%2."/>
      <w:lvlJc w:val="left"/>
      <w:pPr>
        <w:ind w:left="872" w:hanging="360"/>
      </w:pPr>
    </w:lvl>
    <w:lvl w:ilvl="2" w:tplc="2C0A001B">
      <w:start w:val="1"/>
      <w:numFmt w:val="lowerRoman"/>
      <w:lvlText w:val="%3."/>
      <w:lvlJc w:val="right"/>
      <w:pPr>
        <w:ind w:left="1592" w:hanging="180"/>
      </w:pPr>
    </w:lvl>
    <w:lvl w:ilvl="3" w:tplc="2C0A000F">
      <w:start w:val="1"/>
      <w:numFmt w:val="decimal"/>
      <w:lvlText w:val="%4."/>
      <w:lvlJc w:val="left"/>
      <w:pPr>
        <w:ind w:left="2312" w:hanging="360"/>
      </w:pPr>
    </w:lvl>
    <w:lvl w:ilvl="4" w:tplc="2C0A0019">
      <w:start w:val="1"/>
      <w:numFmt w:val="lowerLetter"/>
      <w:lvlText w:val="%5."/>
      <w:lvlJc w:val="left"/>
      <w:pPr>
        <w:ind w:left="3032" w:hanging="360"/>
      </w:pPr>
    </w:lvl>
    <w:lvl w:ilvl="5" w:tplc="2C0A001B">
      <w:start w:val="1"/>
      <w:numFmt w:val="lowerRoman"/>
      <w:lvlText w:val="%6."/>
      <w:lvlJc w:val="right"/>
      <w:pPr>
        <w:ind w:left="3752" w:hanging="180"/>
      </w:pPr>
    </w:lvl>
    <w:lvl w:ilvl="6" w:tplc="2C0A000F">
      <w:start w:val="1"/>
      <w:numFmt w:val="decimal"/>
      <w:lvlText w:val="%7."/>
      <w:lvlJc w:val="left"/>
      <w:pPr>
        <w:ind w:left="4472" w:hanging="360"/>
      </w:pPr>
    </w:lvl>
    <w:lvl w:ilvl="7" w:tplc="2C0A0019">
      <w:start w:val="1"/>
      <w:numFmt w:val="lowerLetter"/>
      <w:lvlText w:val="%8."/>
      <w:lvlJc w:val="left"/>
      <w:pPr>
        <w:ind w:left="5192" w:hanging="360"/>
      </w:pPr>
    </w:lvl>
    <w:lvl w:ilvl="8" w:tplc="2C0A001B">
      <w:start w:val="1"/>
      <w:numFmt w:val="lowerRoman"/>
      <w:lvlText w:val="%9."/>
      <w:lvlJc w:val="right"/>
      <w:pPr>
        <w:ind w:left="5912" w:hanging="180"/>
      </w:pPr>
    </w:lvl>
  </w:abstractNum>
  <w:abstractNum w:abstractNumId="17" w15:restartNumberingAfterBreak="0">
    <w:nsid w:val="20EC291C"/>
    <w:multiLevelType w:val="hybridMultilevel"/>
    <w:tmpl w:val="B0BEE8EC"/>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8" w15:restartNumberingAfterBreak="0">
    <w:nsid w:val="2181107F"/>
    <w:multiLevelType w:val="hybridMultilevel"/>
    <w:tmpl w:val="7DA82902"/>
    <w:lvl w:ilvl="0" w:tplc="2C0A0001">
      <w:start w:val="1"/>
      <w:numFmt w:val="bullet"/>
      <w:lvlText w:val=""/>
      <w:lvlJc w:val="left"/>
      <w:pPr>
        <w:ind w:left="1507"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19" w15:restartNumberingAfterBreak="0">
    <w:nsid w:val="224E3D17"/>
    <w:multiLevelType w:val="hybridMultilevel"/>
    <w:tmpl w:val="D1344570"/>
    <w:lvl w:ilvl="0" w:tplc="F20E8B22">
      <w:start w:val="1"/>
      <w:numFmt w:val="bullet"/>
      <w:lvlText w:val="□"/>
      <w:lvlJc w:val="left"/>
      <w:pPr>
        <w:ind w:left="720" w:hanging="360"/>
      </w:pPr>
      <w:rPr>
        <w:rFonts w:ascii="Courier New" w:hAnsi="Courier New"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0" w15:restartNumberingAfterBreak="0">
    <w:nsid w:val="2C4E66A7"/>
    <w:multiLevelType w:val="hybridMultilevel"/>
    <w:tmpl w:val="DA707B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30BF5A35"/>
    <w:multiLevelType w:val="hybridMultilevel"/>
    <w:tmpl w:val="F1EA3FAE"/>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22" w15:restartNumberingAfterBreak="0">
    <w:nsid w:val="30D76D7C"/>
    <w:multiLevelType w:val="hybridMultilevel"/>
    <w:tmpl w:val="D6E4667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15:restartNumberingAfterBreak="0">
    <w:nsid w:val="37527B61"/>
    <w:multiLevelType w:val="hybridMultilevel"/>
    <w:tmpl w:val="370C0E6A"/>
    <w:lvl w:ilvl="0" w:tplc="F20E8B22">
      <w:start w:val="1"/>
      <w:numFmt w:val="bullet"/>
      <w:lvlText w:val="□"/>
      <w:lvlJc w:val="left"/>
      <w:pPr>
        <w:ind w:left="720" w:hanging="360"/>
      </w:pPr>
      <w:rPr>
        <w:rFonts w:ascii="Courier New" w:hAnsi="Courier New"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4" w15:restartNumberingAfterBreak="0">
    <w:nsid w:val="382F34B4"/>
    <w:multiLevelType w:val="hybridMultilevel"/>
    <w:tmpl w:val="26841C96"/>
    <w:lvl w:ilvl="0" w:tplc="EFFADDB4">
      <w:numFmt w:val="bullet"/>
      <w:lvlText w:val="-"/>
      <w:lvlJc w:val="left"/>
      <w:pPr>
        <w:ind w:left="1507" w:hanging="360"/>
      </w:pPr>
      <w:rPr>
        <w:rFonts w:ascii="Times New Roman" w:eastAsiaTheme="minorEastAsia" w:hAnsi="Times New Roman" w:cs="Times New Roman"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5" w15:restartNumberingAfterBreak="0">
    <w:nsid w:val="3A6159A4"/>
    <w:multiLevelType w:val="hybridMultilevel"/>
    <w:tmpl w:val="823011EA"/>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26" w15:restartNumberingAfterBreak="0">
    <w:nsid w:val="472A62C6"/>
    <w:multiLevelType w:val="hybridMultilevel"/>
    <w:tmpl w:val="36EA34A6"/>
    <w:lvl w:ilvl="0" w:tplc="EFFADDB4">
      <w:numFmt w:val="bullet"/>
      <w:lvlText w:val="-"/>
      <w:lvlJc w:val="left"/>
      <w:pPr>
        <w:ind w:left="720" w:hanging="360"/>
      </w:pPr>
      <w:rPr>
        <w:rFonts w:ascii="Times New Roman" w:eastAsiaTheme="minorEastAsia"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9366FE0"/>
    <w:multiLevelType w:val="hybridMultilevel"/>
    <w:tmpl w:val="4F8649E4"/>
    <w:lvl w:ilvl="0" w:tplc="2C0A0001">
      <w:start w:val="1"/>
      <w:numFmt w:val="bullet"/>
      <w:lvlText w:val=""/>
      <w:lvlJc w:val="left"/>
      <w:pPr>
        <w:ind w:left="787" w:hanging="360"/>
      </w:pPr>
      <w:rPr>
        <w:rFonts w:ascii="Symbol" w:hAnsi="Symbol" w:hint="default"/>
      </w:rPr>
    </w:lvl>
    <w:lvl w:ilvl="1" w:tplc="240A0003">
      <w:start w:val="1"/>
      <w:numFmt w:val="bullet"/>
      <w:lvlText w:val="o"/>
      <w:lvlJc w:val="left"/>
      <w:pPr>
        <w:ind w:left="1507" w:hanging="360"/>
      </w:pPr>
      <w:rPr>
        <w:rFonts w:ascii="Courier New" w:hAnsi="Courier New" w:cs="Courier New" w:hint="default"/>
      </w:rPr>
    </w:lvl>
    <w:lvl w:ilvl="2" w:tplc="240A0005">
      <w:start w:val="1"/>
      <w:numFmt w:val="bullet"/>
      <w:lvlText w:val=""/>
      <w:lvlJc w:val="left"/>
      <w:pPr>
        <w:ind w:left="2227" w:hanging="360"/>
      </w:pPr>
      <w:rPr>
        <w:rFonts w:ascii="Wingdings" w:hAnsi="Wingdings" w:hint="default"/>
      </w:rPr>
    </w:lvl>
    <w:lvl w:ilvl="3" w:tplc="240A000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28" w15:restartNumberingAfterBreak="0">
    <w:nsid w:val="4A6243AD"/>
    <w:multiLevelType w:val="hybridMultilevel"/>
    <w:tmpl w:val="32763CC4"/>
    <w:lvl w:ilvl="0" w:tplc="F20E8B22">
      <w:start w:val="1"/>
      <w:numFmt w:val="bullet"/>
      <w:lvlText w:val="□"/>
      <w:lvlJc w:val="left"/>
      <w:pPr>
        <w:ind w:left="720" w:hanging="360"/>
      </w:pPr>
      <w:rPr>
        <w:rFonts w:ascii="Courier New" w:hAnsi="Courier New"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29" w15:restartNumberingAfterBreak="0">
    <w:nsid w:val="4E6B17FF"/>
    <w:multiLevelType w:val="hybridMultilevel"/>
    <w:tmpl w:val="ADBA50AA"/>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0" w15:restartNumberingAfterBreak="0">
    <w:nsid w:val="4ED044DF"/>
    <w:multiLevelType w:val="hybridMultilevel"/>
    <w:tmpl w:val="ECC0002C"/>
    <w:lvl w:ilvl="0" w:tplc="F698BE2A">
      <w:start w:val="1"/>
      <w:numFmt w:val="bullet"/>
      <w:lvlText w:val=""/>
      <w:lvlJc w:val="left"/>
      <w:pPr>
        <w:ind w:left="720" w:hanging="360"/>
      </w:pPr>
      <w:rPr>
        <w:rFonts w:ascii="Symbol" w:hAnsi="Symbol" w:hint="default"/>
        <w:color w:val="000000" w:themeColor="text1"/>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4724DCA"/>
    <w:multiLevelType w:val="hybridMultilevel"/>
    <w:tmpl w:val="3D1A9624"/>
    <w:lvl w:ilvl="0" w:tplc="7A7EB6DE">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5986F1A"/>
    <w:multiLevelType w:val="hybridMultilevel"/>
    <w:tmpl w:val="0532D01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57B45F78"/>
    <w:multiLevelType w:val="hybridMultilevel"/>
    <w:tmpl w:val="9B569AF6"/>
    <w:lvl w:ilvl="0" w:tplc="F20E8B22">
      <w:start w:val="1"/>
      <w:numFmt w:val="bullet"/>
      <w:lvlText w:val="□"/>
      <w:lvlJc w:val="left"/>
      <w:pPr>
        <w:ind w:left="720" w:hanging="360"/>
      </w:pPr>
      <w:rPr>
        <w:rFonts w:ascii="Courier New" w:hAnsi="Courier New"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4" w15:restartNumberingAfterBreak="0">
    <w:nsid w:val="5A71576A"/>
    <w:multiLevelType w:val="multilevel"/>
    <w:tmpl w:val="A63860D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5" w15:restartNumberingAfterBreak="0">
    <w:nsid w:val="5BFD4036"/>
    <w:multiLevelType w:val="hybridMultilevel"/>
    <w:tmpl w:val="24E8336C"/>
    <w:lvl w:ilvl="0" w:tplc="F20E8B22">
      <w:start w:val="1"/>
      <w:numFmt w:val="bullet"/>
      <w:lvlText w:val="□"/>
      <w:lvlJc w:val="left"/>
      <w:pPr>
        <w:ind w:left="720" w:hanging="360"/>
      </w:pPr>
      <w:rPr>
        <w:rFonts w:ascii="Courier New" w:hAnsi="Courier New"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6" w15:restartNumberingAfterBreak="0">
    <w:nsid w:val="5DA95F82"/>
    <w:multiLevelType w:val="hybridMultilevel"/>
    <w:tmpl w:val="C2282A2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5F0873B3"/>
    <w:multiLevelType w:val="hybridMultilevel"/>
    <w:tmpl w:val="699E749E"/>
    <w:lvl w:ilvl="0" w:tplc="50789E38">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8" w15:restartNumberingAfterBreak="0">
    <w:nsid w:val="5FB86B1A"/>
    <w:multiLevelType w:val="hybridMultilevel"/>
    <w:tmpl w:val="DCD2EF98"/>
    <w:lvl w:ilvl="0" w:tplc="D2408A1C">
      <w:start w:val="1"/>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623143BF"/>
    <w:multiLevelType w:val="hybridMultilevel"/>
    <w:tmpl w:val="5D24C536"/>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0" w15:restartNumberingAfterBreak="0">
    <w:nsid w:val="6D995FE4"/>
    <w:multiLevelType w:val="hybridMultilevel"/>
    <w:tmpl w:val="FD5EAA8C"/>
    <w:lvl w:ilvl="0" w:tplc="F20E8B22">
      <w:start w:val="1"/>
      <w:numFmt w:val="bullet"/>
      <w:lvlText w:val="□"/>
      <w:lvlJc w:val="left"/>
      <w:pPr>
        <w:ind w:left="720" w:hanging="360"/>
      </w:pPr>
      <w:rPr>
        <w:rFonts w:ascii="Courier New" w:hAnsi="Courier New"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1" w15:restartNumberingAfterBreak="0">
    <w:nsid w:val="709971C4"/>
    <w:multiLevelType w:val="hybridMultilevel"/>
    <w:tmpl w:val="54CA55C2"/>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42" w15:restartNumberingAfterBreak="0">
    <w:nsid w:val="70DB440B"/>
    <w:multiLevelType w:val="hybridMultilevel"/>
    <w:tmpl w:val="311A160A"/>
    <w:lvl w:ilvl="0" w:tplc="2C0A0001">
      <w:start w:val="1"/>
      <w:numFmt w:val="bullet"/>
      <w:lvlText w:val=""/>
      <w:lvlJc w:val="left"/>
      <w:pPr>
        <w:ind w:left="0" w:hanging="360"/>
      </w:pPr>
      <w:rPr>
        <w:rFonts w:ascii="Symbol" w:hAnsi="Symbol" w:hint="default"/>
      </w:rPr>
    </w:lvl>
    <w:lvl w:ilvl="1" w:tplc="2C0A0003">
      <w:start w:val="1"/>
      <w:numFmt w:val="bullet"/>
      <w:lvlText w:val="o"/>
      <w:lvlJc w:val="left"/>
      <w:pPr>
        <w:ind w:left="720" w:hanging="360"/>
      </w:pPr>
      <w:rPr>
        <w:rFonts w:ascii="Courier New" w:hAnsi="Courier New" w:cs="Courier New" w:hint="default"/>
      </w:rPr>
    </w:lvl>
    <w:lvl w:ilvl="2" w:tplc="2C0A0005">
      <w:start w:val="1"/>
      <w:numFmt w:val="bullet"/>
      <w:lvlText w:val=""/>
      <w:lvlJc w:val="left"/>
      <w:pPr>
        <w:ind w:left="1440" w:hanging="360"/>
      </w:pPr>
      <w:rPr>
        <w:rFonts w:ascii="Wingdings" w:hAnsi="Wingdings" w:hint="default"/>
      </w:rPr>
    </w:lvl>
    <w:lvl w:ilvl="3" w:tplc="2C0A0001" w:tentative="1">
      <w:start w:val="1"/>
      <w:numFmt w:val="bullet"/>
      <w:lvlText w:val=""/>
      <w:lvlJc w:val="left"/>
      <w:pPr>
        <w:ind w:left="2160" w:hanging="360"/>
      </w:pPr>
      <w:rPr>
        <w:rFonts w:ascii="Symbol" w:hAnsi="Symbol" w:hint="default"/>
      </w:rPr>
    </w:lvl>
    <w:lvl w:ilvl="4" w:tplc="2C0A0003" w:tentative="1">
      <w:start w:val="1"/>
      <w:numFmt w:val="bullet"/>
      <w:lvlText w:val="o"/>
      <w:lvlJc w:val="left"/>
      <w:pPr>
        <w:ind w:left="2880" w:hanging="360"/>
      </w:pPr>
      <w:rPr>
        <w:rFonts w:ascii="Courier New" w:hAnsi="Courier New" w:cs="Courier New" w:hint="default"/>
      </w:rPr>
    </w:lvl>
    <w:lvl w:ilvl="5" w:tplc="2C0A0005" w:tentative="1">
      <w:start w:val="1"/>
      <w:numFmt w:val="bullet"/>
      <w:lvlText w:val=""/>
      <w:lvlJc w:val="left"/>
      <w:pPr>
        <w:ind w:left="3600" w:hanging="360"/>
      </w:pPr>
      <w:rPr>
        <w:rFonts w:ascii="Wingdings" w:hAnsi="Wingdings" w:hint="default"/>
      </w:rPr>
    </w:lvl>
    <w:lvl w:ilvl="6" w:tplc="2C0A0001" w:tentative="1">
      <w:start w:val="1"/>
      <w:numFmt w:val="bullet"/>
      <w:lvlText w:val=""/>
      <w:lvlJc w:val="left"/>
      <w:pPr>
        <w:ind w:left="4320" w:hanging="360"/>
      </w:pPr>
      <w:rPr>
        <w:rFonts w:ascii="Symbol" w:hAnsi="Symbol" w:hint="default"/>
      </w:rPr>
    </w:lvl>
    <w:lvl w:ilvl="7" w:tplc="2C0A0003" w:tentative="1">
      <w:start w:val="1"/>
      <w:numFmt w:val="bullet"/>
      <w:lvlText w:val="o"/>
      <w:lvlJc w:val="left"/>
      <w:pPr>
        <w:ind w:left="5040" w:hanging="360"/>
      </w:pPr>
      <w:rPr>
        <w:rFonts w:ascii="Courier New" w:hAnsi="Courier New" w:cs="Courier New" w:hint="default"/>
      </w:rPr>
    </w:lvl>
    <w:lvl w:ilvl="8" w:tplc="2C0A0005" w:tentative="1">
      <w:start w:val="1"/>
      <w:numFmt w:val="bullet"/>
      <w:lvlText w:val=""/>
      <w:lvlJc w:val="left"/>
      <w:pPr>
        <w:ind w:left="5760" w:hanging="360"/>
      </w:pPr>
      <w:rPr>
        <w:rFonts w:ascii="Wingdings" w:hAnsi="Wingdings" w:hint="default"/>
      </w:rPr>
    </w:lvl>
  </w:abstractNum>
  <w:abstractNum w:abstractNumId="43" w15:restartNumberingAfterBreak="0">
    <w:nsid w:val="72EF1E2A"/>
    <w:multiLevelType w:val="hybridMultilevel"/>
    <w:tmpl w:val="F450430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77635337"/>
    <w:multiLevelType w:val="hybridMultilevel"/>
    <w:tmpl w:val="BB6A6974"/>
    <w:lvl w:ilvl="0" w:tplc="DE8E969C">
      <w:start w:val="1"/>
      <w:numFmt w:val="bullet"/>
      <w:lvlText w:val=""/>
      <w:lvlJc w:val="left"/>
      <w:pPr>
        <w:ind w:left="720" w:hanging="360"/>
      </w:pPr>
      <w:rPr>
        <w:rFonts w:ascii="Symbol" w:hAnsi="Symbol" w:hint="default"/>
        <w:color w:val="auto"/>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790D27CA"/>
    <w:multiLevelType w:val="hybridMultilevel"/>
    <w:tmpl w:val="741E2E1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46" w15:restartNumberingAfterBreak="0">
    <w:nsid w:val="7B291AA5"/>
    <w:multiLevelType w:val="hybridMultilevel"/>
    <w:tmpl w:val="9F1A2CAE"/>
    <w:lvl w:ilvl="0" w:tplc="2C0A0001">
      <w:start w:val="1"/>
      <w:numFmt w:val="bullet"/>
      <w:lvlText w:val=""/>
      <w:lvlJc w:val="left"/>
      <w:pPr>
        <w:ind w:left="0" w:hanging="360"/>
      </w:pPr>
      <w:rPr>
        <w:rFonts w:ascii="Symbol" w:hAnsi="Symbol" w:hint="default"/>
      </w:rPr>
    </w:lvl>
    <w:lvl w:ilvl="1" w:tplc="2C0A0003" w:tentative="1">
      <w:start w:val="1"/>
      <w:numFmt w:val="bullet"/>
      <w:lvlText w:val="o"/>
      <w:lvlJc w:val="left"/>
      <w:pPr>
        <w:ind w:left="720" w:hanging="360"/>
      </w:pPr>
      <w:rPr>
        <w:rFonts w:ascii="Courier New" w:hAnsi="Courier New" w:cs="Courier New" w:hint="default"/>
      </w:rPr>
    </w:lvl>
    <w:lvl w:ilvl="2" w:tplc="2C0A0005" w:tentative="1">
      <w:start w:val="1"/>
      <w:numFmt w:val="bullet"/>
      <w:lvlText w:val=""/>
      <w:lvlJc w:val="left"/>
      <w:pPr>
        <w:ind w:left="1440" w:hanging="360"/>
      </w:pPr>
      <w:rPr>
        <w:rFonts w:ascii="Wingdings" w:hAnsi="Wingdings" w:hint="default"/>
      </w:rPr>
    </w:lvl>
    <w:lvl w:ilvl="3" w:tplc="2C0A0001" w:tentative="1">
      <w:start w:val="1"/>
      <w:numFmt w:val="bullet"/>
      <w:lvlText w:val=""/>
      <w:lvlJc w:val="left"/>
      <w:pPr>
        <w:ind w:left="2160" w:hanging="360"/>
      </w:pPr>
      <w:rPr>
        <w:rFonts w:ascii="Symbol" w:hAnsi="Symbol" w:hint="default"/>
      </w:rPr>
    </w:lvl>
    <w:lvl w:ilvl="4" w:tplc="2C0A0003" w:tentative="1">
      <w:start w:val="1"/>
      <w:numFmt w:val="bullet"/>
      <w:lvlText w:val="o"/>
      <w:lvlJc w:val="left"/>
      <w:pPr>
        <w:ind w:left="2880" w:hanging="360"/>
      </w:pPr>
      <w:rPr>
        <w:rFonts w:ascii="Courier New" w:hAnsi="Courier New" w:cs="Courier New" w:hint="default"/>
      </w:rPr>
    </w:lvl>
    <w:lvl w:ilvl="5" w:tplc="2C0A0005" w:tentative="1">
      <w:start w:val="1"/>
      <w:numFmt w:val="bullet"/>
      <w:lvlText w:val=""/>
      <w:lvlJc w:val="left"/>
      <w:pPr>
        <w:ind w:left="3600" w:hanging="360"/>
      </w:pPr>
      <w:rPr>
        <w:rFonts w:ascii="Wingdings" w:hAnsi="Wingdings" w:hint="default"/>
      </w:rPr>
    </w:lvl>
    <w:lvl w:ilvl="6" w:tplc="2C0A0001" w:tentative="1">
      <w:start w:val="1"/>
      <w:numFmt w:val="bullet"/>
      <w:lvlText w:val=""/>
      <w:lvlJc w:val="left"/>
      <w:pPr>
        <w:ind w:left="4320" w:hanging="360"/>
      </w:pPr>
      <w:rPr>
        <w:rFonts w:ascii="Symbol" w:hAnsi="Symbol" w:hint="default"/>
      </w:rPr>
    </w:lvl>
    <w:lvl w:ilvl="7" w:tplc="2C0A0003" w:tentative="1">
      <w:start w:val="1"/>
      <w:numFmt w:val="bullet"/>
      <w:lvlText w:val="o"/>
      <w:lvlJc w:val="left"/>
      <w:pPr>
        <w:ind w:left="5040" w:hanging="360"/>
      </w:pPr>
      <w:rPr>
        <w:rFonts w:ascii="Courier New" w:hAnsi="Courier New" w:cs="Courier New" w:hint="default"/>
      </w:rPr>
    </w:lvl>
    <w:lvl w:ilvl="8" w:tplc="2C0A0005" w:tentative="1">
      <w:start w:val="1"/>
      <w:numFmt w:val="bullet"/>
      <w:lvlText w:val=""/>
      <w:lvlJc w:val="left"/>
      <w:pPr>
        <w:ind w:left="5760" w:hanging="360"/>
      </w:pPr>
      <w:rPr>
        <w:rFonts w:ascii="Wingdings" w:hAnsi="Wingdings" w:hint="default"/>
      </w:rPr>
    </w:lvl>
  </w:abstractNum>
  <w:abstractNum w:abstractNumId="47" w15:restartNumberingAfterBreak="0">
    <w:nsid w:val="7F0F329B"/>
    <w:multiLevelType w:val="hybridMultilevel"/>
    <w:tmpl w:val="21865EAE"/>
    <w:lvl w:ilvl="0" w:tplc="F20E8B22">
      <w:start w:val="1"/>
      <w:numFmt w:val="bullet"/>
      <w:lvlText w:val="□"/>
      <w:lvlJc w:val="left"/>
      <w:pPr>
        <w:ind w:left="720" w:hanging="360"/>
      </w:pPr>
      <w:rPr>
        <w:rFonts w:ascii="Courier New" w:hAnsi="Courier New"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num w:numId="1" w16cid:durableId="1987933388">
    <w:abstractNumId w:val="26"/>
  </w:num>
  <w:num w:numId="2" w16cid:durableId="2128740897">
    <w:abstractNumId w:val="1"/>
  </w:num>
  <w:num w:numId="3" w16cid:durableId="415984634">
    <w:abstractNumId w:val="27"/>
  </w:num>
  <w:num w:numId="4" w16cid:durableId="1698459896">
    <w:abstractNumId w:val="46"/>
  </w:num>
  <w:num w:numId="5" w16cid:durableId="2042436242">
    <w:abstractNumId w:val="6"/>
  </w:num>
  <w:num w:numId="6" w16cid:durableId="508101894">
    <w:abstractNumId w:val="7"/>
  </w:num>
  <w:num w:numId="7" w16cid:durableId="690496820">
    <w:abstractNumId w:val="17"/>
  </w:num>
  <w:num w:numId="8" w16cid:durableId="895622850">
    <w:abstractNumId w:val="41"/>
  </w:num>
  <w:num w:numId="9" w16cid:durableId="377752741">
    <w:abstractNumId w:val="5"/>
  </w:num>
  <w:num w:numId="10" w16cid:durableId="849679775">
    <w:abstractNumId w:val="42"/>
  </w:num>
  <w:num w:numId="11" w16cid:durableId="167258456">
    <w:abstractNumId w:val="14"/>
  </w:num>
  <w:num w:numId="12" w16cid:durableId="430861499">
    <w:abstractNumId w:val="0"/>
  </w:num>
  <w:num w:numId="13" w16cid:durableId="1771704801">
    <w:abstractNumId w:val="2"/>
  </w:num>
  <w:num w:numId="14" w16cid:durableId="536550474">
    <w:abstractNumId w:val="12"/>
  </w:num>
  <w:num w:numId="15" w16cid:durableId="820542011">
    <w:abstractNumId w:val="10"/>
  </w:num>
  <w:num w:numId="16" w16cid:durableId="584648561">
    <w:abstractNumId w:val="29"/>
  </w:num>
  <w:num w:numId="17" w16cid:durableId="788545237">
    <w:abstractNumId w:val="43"/>
  </w:num>
  <w:num w:numId="18" w16cid:durableId="1117406381">
    <w:abstractNumId w:val="20"/>
  </w:num>
  <w:num w:numId="19" w16cid:durableId="10105226">
    <w:abstractNumId w:val="31"/>
  </w:num>
  <w:num w:numId="20" w16cid:durableId="665745116">
    <w:abstractNumId w:val="24"/>
  </w:num>
  <w:num w:numId="21" w16cid:durableId="1227960438">
    <w:abstractNumId w:val="9"/>
  </w:num>
  <w:num w:numId="22" w16cid:durableId="847987551">
    <w:abstractNumId w:val="18"/>
  </w:num>
  <w:num w:numId="23" w16cid:durableId="739207155">
    <w:abstractNumId w:val="25"/>
  </w:num>
  <w:num w:numId="24" w16cid:durableId="1803503432">
    <w:abstractNumId w:val="3"/>
  </w:num>
  <w:num w:numId="25" w16cid:durableId="2048406177">
    <w:abstractNumId w:val="36"/>
  </w:num>
  <w:num w:numId="26" w16cid:durableId="19209113">
    <w:abstractNumId w:val="32"/>
  </w:num>
  <w:num w:numId="27" w16cid:durableId="259534618">
    <w:abstractNumId w:val="21"/>
  </w:num>
  <w:num w:numId="28" w16cid:durableId="395476294">
    <w:abstractNumId w:val="11"/>
  </w:num>
  <w:num w:numId="29" w16cid:durableId="365910403">
    <w:abstractNumId w:val="37"/>
  </w:num>
  <w:num w:numId="30" w16cid:durableId="1790860315">
    <w:abstractNumId w:val="39"/>
  </w:num>
  <w:num w:numId="31" w16cid:durableId="1059205106">
    <w:abstractNumId w:val="38"/>
  </w:num>
  <w:num w:numId="32" w16cid:durableId="527256740">
    <w:abstractNumId w:val="30"/>
  </w:num>
  <w:num w:numId="33" w16cid:durableId="1595551993">
    <w:abstractNumId w:val="45"/>
  </w:num>
  <w:num w:numId="34" w16cid:durableId="1651681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12724067">
    <w:abstractNumId w:val="28"/>
  </w:num>
  <w:num w:numId="36" w16cid:durableId="1327512881">
    <w:abstractNumId w:val="23"/>
  </w:num>
  <w:num w:numId="37" w16cid:durableId="1293899897">
    <w:abstractNumId w:val="4"/>
  </w:num>
  <w:num w:numId="38" w16cid:durableId="915822618">
    <w:abstractNumId w:val="35"/>
  </w:num>
  <w:num w:numId="39" w16cid:durableId="106781689">
    <w:abstractNumId w:val="47"/>
  </w:num>
  <w:num w:numId="40" w16cid:durableId="394277663">
    <w:abstractNumId w:val="40"/>
  </w:num>
  <w:num w:numId="41" w16cid:durableId="1384021743">
    <w:abstractNumId w:val="33"/>
  </w:num>
  <w:num w:numId="42" w16cid:durableId="281427966">
    <w:abstractNumId w:val="19"/>
  </w:num>
  <w:num w:numId="43" w16cid:durableId="2024087632">
    <w:abstractNumId w:val="15"/>
  </w:num>
  <w:num w:numId="44" w16cid:durableId="490172754">
    <w:abstractNumId w:val="44"/>
  </w:num>
  <w:num w:numId="45" w16cid:durableId="1055813800">
    <w:abstractNumId w:val="22"/>
  </w:num>
  <w:num w:numId="46" w16cid:durableId="571236264">
    <w:abstractNumId w:val="13"/>
  </w:num>
  <w:num w:numId="47" w16cid:durableId="1573126383">
    <w:abstractNumId w:val="8"/>
  </w:num>
  <w:num w:numId="48" w16cid:durableId="282729613">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7"/>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7EB6"/>
    <w:rsid w:val="00004FD1"/>
    <w:rsid w:val="00007CFA"/>
    <w:rsid w:val="00010E8E"/>
    <w:rsid w:val="000141B0"/>
    <w:rsid w:val="000156B7"/>
    <w:rsid w:val="0001639A"/>
    <w:rsid w:val="000234CC"/>
    <w:rsid w:val="000243A5"/>
    <w:rsid w:val="000248B8"/>
    <w:rsid w:val="00024AEC"/>
    <w:rsid w:val="000309A4"/>
    <w:rsid w:val="00031479"/>
    <w:rsid w:val="00032D09"/>
    <w:rsid w:val="000332CA"/>
    <w:rsid w:val="000334A7"/>
    <w:rsid w:val="00043F0F"/>
    <w:rsid w:val="00044564"/>
    <w:rsid w:val="00044FD4"/>
    <w:rsid w:val="00061444"/>
    <w:rsid w:val="00062094"/>
    <w:rsid w:val="00067A1B"/>
    <w:rsid w:val="0007052E"/>
    <w:rsid w:val="000721CF"/>
    <w:rsid w:val="000806A9"/>
    <w:rsid w:val="000840BE"/>
    <w:rsid w:val="00091BF1"/>
    <w:rsid w:val="00092EEB"/>
    <w:rsid w:val="000A0D6D"/>
    <w:rsid w:val="000A3CA8"/>
    <w:rsid w:val="000C02DF"/>
    <w:rsid w:val="000C2B7F"/>
    <w:rsid w:val="000C2DAC"/>
    <w:rsid w:val="000D096B"/>
    <w:rsid w:val="000E4FA3"/>
    <w:rsid w:val="000E51BE"/>
    <w:rsid w:val="000E6966"/>
    <w:rsid w:val="000E6C03"/>
    <w:rsid w:val="000F0438"/>
    <w:rsid w:val="000F0705"/>
    <w:rsid w:val="000F0A4A"/>
    <w:rsid w:val="000F11E7"/>
    <w:rsid w:val="000F5016"/>
    <w:rsid w:val="000F6ABB"/>
    <w:rsid w:val="00100C0F"/>
    <w:rsid w:val="00101B24"/>
    <w:rsid w:val="00104DE9"/>
    <w:rsid w:val="0010500B"/>
    <w:rsid w:val="00105550"/>
    <w:rsid w:val="001060FA"/>
    <w:rsid w:val="00114CC1"/>
    <w:rsid w:val="00115401"/>
    <w:rsid w:val="001154E7"/>
    <w:rsid w:val="00125047"/>
    <w:rsid w:val="00134DA5"/>
    <w:rsid w:val="001375D1"/>
    <w:rsid w:val="00141E4F"/>
    <w:rsid w:val="0014689F"/>
    <w:rsid w:val="001473F1"/>
    <w:rsid w:val="0014770B"/>
    <w:rsid w:val="00152677"/>
    <w:rsid w:val="00152698"/>
    <w:rsid w:val="001531C8"/>
    <w:rsid w:val="0015771E"/>
    <w:rsid w:val="0016194C"/>
    <w:rsid w:val="001627B5"/>
    <w:rsid w:val="00162F4A"/>
    <w:rsid w:val="00164486"/>
    <w:rsid w:val="00171B3D"/>
    <w:rsid w:val="00184528"/>
    <w:rsid w:val="00185A3D"/>
    <w:rsid w:val="0019143D"/>
    <w:rsid w:val="001932FE"/>
    <w:rsid w:val="00195DA9"/>
    <w:rsid w:val="001A09A7"/>
    <w:rsid w:val="001A2BF1"/>
    <w:rsid w:val="001A42F6"/>
    <w:rsid w:val="001A5AAA"/>
    <w:rsid w:val="001B0206"/>
    <w:rsid w:val="001B1F7C"/>
    <w:rsid w:val="001B4967"/>
    <w:rsid w:val="001B766A"/>
    <w:rsid w:val="001C066C"/>
    <w:rsid w:val="001C3431"/>
    <w:rsid w:val="001C47E1"/>
    <w:rsid w:val="001C50ED"/>
    <w:rsid w:val="001C58F7"/>
    <w:rsid w:val="001C699F"/>
    <w:rsid w:val="001D41D1"/>
    <w:rsid w:val="001D6EE5"/>
    <w:rsid w:val="001E0D70"/>
    <w:rsid w:val="001E3E2C"/>
    <w:rsid w:val="001E477C"/>
    <w:rsid w:val="001E5519"/>
    <w:rsid w:val="001E6A49"/>
    <w:rsid w:val="001F05E4"/>
    <w:rsid w:val="001F0A4F"/>
    <w:rsid w:val="001F0D01"/>
    <w:rsid w:val="001F22C2"/>
    <w:rsid w:val="001F3002"/>
    <w:rsid w:val="00200419"/>
    <w:rsid w:val="00201EFA"/>
    <w:rsid w:val="002027AD"/>
    <w:rsid w:val="00205D02"/>
    <w:rsid w:val="00206532"/>
    <w:rsid w:val="00206976"/>
    <w:rsid w:val="00206CD0"/>
    <w:rsid w:val="00212A46"/>
    <w:rsid w:val="002130D9"/>
    <w:rsid w:val="00214F9D"/>
    <w:rsid w:val="00215D73"/>
    <w:rsid w:val="00217298"/>
    <w:rsid w:val="00221467"/>
    <w:rsid w:val="002227A9"/>
    <w:rsid w:val="00222825"/>
    <w:rsid w:val="00222A31"/>
    <w:rsid w:val="00223594"/>
    <w:rsid w:val="00223886"/>
    <w:rsid w:val="002267F1"/>
    <w:rsid w:val="0023564E"/>
    <w:rsid w:val="00237169"/>
    <w:rsid w:val="002402DB"/>
    <w:rsid w:val="0024074C"/>
    <w:rsid w:val="00244E29"/>
    <w:rsid w:val="00246246"/>
    <w:rsid w:val="00246F06"/>
    <w:rsid w:val="00250456"/>
    <w:rsid w:val="00250F35"/>
    <w:rsid w:val="0025157F"/>
    <w:rsid w:val="00251C2A"/>
    <w:rsid w:val="00260F99"/>
    <w:rsid w:val="0026241A"/>
    <w:rsid w:val="002706D8"/>
    <w:rsid w:val="002711AD"/>
    <w:rsid w:val="00273136"/>
    <w:rsid w:val="00275495"/>
    <w:rsid w:val="00275C2D"/>
    <w:rsid w:val="002768DF"/>
    <w:rsid w:val="00277BDD"/>
    <w:rsid w:val="00280BF8"/>
    <w:rsid w:val="00280E5A"/>
    <w:rsid w:val="00281178"/>
    <w:rsid w:val="00281185"/>
    <w:rsid w:val="002828FD"/>
    <w:rsid w:val="00283834"/>
    <w:rsid w:val="00283FF4"/>
    <w:rsid w:val="002903DE"/>
    <w:rsid w:val="00293BE9"/>
    <w:rsid w:val="002954D5"/>
    <w:rsid w:val="00297001"/>
    <w:rsid w:val="002A50B0"/>
    <w:rsid w:val="002A5340"/>
    <w:rsid w:val="002A5F7D"/>
    <w:rsid w:val="002A647C"/>
    <w:rsid w:val="002B0521"/>
    <w:rsid w:val="002B2F99"/>
    <w:rsid w:val="002C1D65"/>
    <w:rsid w:val="002C44B3"/>
    <w:rsid w:val="002D0CFB"/>
    <w:rsid w:val="002D5C23"/>
    <w:rsid w:val="002E21DE"/>
    <w:rsid w:val="002E2D2F"/>
    <w:rsid w:val="002E3457"/>
    <w:rsid w:val="002F0EE7"/>
    <w:rsid w:val="002F27DF"/>
    <w:rsid w:val="002F6025"/>
    <w:rsid w:val="002F6BF9"/>
    <w:rsid w:val="0030275A"/>
    <w:rsid w:val="00304768"/>
    <w:rsid w:val="00315FFF"/>
    <w:rsid w:val="0031783A"/>
    <w:rsid w:val="00317AF8"/>
    <w:rsid w:val="003201CB"/>
    <w:rsid w:val="0032124C"/>
    <w:rsid w:val="00325EEE"/>
    <w:rsid w:val="0032616F"/>
    <w:rsid w:val="0032740C"/>
    <w:rsid w:val="00332220"/>
    <w:rsid w:val="00333345"/>
    <w:rsid w:val="0033564C"/>
    <w:rsid w:val="003375D9"/>
    <w:rsid w:val="003402FC"/>
    <w:rsid w:val="003441DD"/>
    <w:rsid w:val="00345041"/>
    <w:rsid w:val="00346B9A"/>
    <w:rsid w:val="00347D44"/>
    <w:rsid w:val="0035028D"/>
    <w:rsid w:val="00351D66"/>
    <w:rsid w:val="00351F43"/>
    <w:rsid w:val="00353752"/>
    <w:rsid w:val="003546C9"/>
    <w:rsid w:val="00355C70"/>
    <w:rsid w:val="00355EBD"/>
    <w:rsid w:val="003570B4"/>
    <w:rsid w:val="00357652"/>
    <w:rsid w:val="00372652"/>
    <w:rsid w:val="00376715"/>
    <w:rsid w:val="00380757"/>
    <w:rsid w:val="00383A5F"/>
    <w:rsid w:val="00384A24"/>
    <w:rsid w:val="00387E0B"/>
    <w:rsid w:val="00390918"/>
    <w:rsid w:val="00395214"/>
    <w:rsid w:val="003958F7"/>
    <w:rsid w:val="00395DAE"/>
    <w:rsid w:val="003A0350"/>
    <w:rsid w:val="003A4B1C"/>
    <w:rsid w:val="003A6F36"/>
    <w:rsid w:val="003B32E9"/>
    <w:rsid w:val="003B56E8"/>
    <w:rsid w:val="003B6CA6"/>
    <w:rsid w:val="003C3327"/>
    <w:rsid w:val="003C369F"/>
    <w:rsid w:val="003C3FB8"/>
    <w:rsid w:val="003D02F9"/>
    <w:rsid w:val="003D2430"/>
    <w:rsid w:val="003D4AC3"/>
    <w:rsid w:val="003D515B"/>
    <w:rsid w:val="003D6F17"/>
    <w:rsid w:val="003D72D3"/>
    <w:rsid w:val="003E1531"/>
    <w:rsid w:val="003E1BE6"/>
    <w:rsid w:val="003F5B90"/>
    <w:rsid w:val="003F6D47"/>
    <w:rsid w:val="004010D1"/>
    <w:rsid w:val="004030F1"/>
    <w:rsid w:val="00403F26"/>
    <w:rsid w:val="00403F64"/>
    <w:rsid w:val="0040655D"/>
    <w:rsid w:val="00406573"/>
    <w:rsid w:val="00406848"/>
    <w:rsid w:val="00412BCF"/>
    <w:rsid w:val="00412C27"/>
    <w:rsid w:val="0041497F"/>
    <w:rsid w:val="0041725D"/>
    <w:rsid w:val="004212CA"/>
    <w:rsid w:val="004219F6"/>
    <w:rsid w:val="00423007"/>
    <w:rsid w:val="00426AF0"/>
    <w:rsid w:val="0042786B"/>
    <w:rsid w:val="00430D1D"/>
    <w:rsid w:val="004363C7"/>
    <w:rsid w:val="00437665"/>
    <w:rsid w:val="00440407"/>
    <w:rsid w:val="004455A1"/>
    <w:rsid w:val="00445E60"/>
    <w:rsid w:val="00447250"/>
    <w:rsid w:val="00462756"/>
    <w:rsid w:val="004666A3"/>
    <w:rsid w:val="00466BD4"/>
    <w:rsid w:val="00471D36"/>
    <w:rsid w:val="0047543E"/>
    <w:rsid w:val="00475A9D"/>
    <w:rsid w:val="004822FB"/>
    <w:rsid w:val="00485E29"/>
    <w:rsid w:val="004879EC"/>
    <w:rsid w:val="0049105F"/>
    <w:rsid w:val="00491084"/>
    <w:rsid w:val="0049327A"/>
    <w:rsid w:val="004936A2"/>
    <w:rsid w:val="00495460"/>
    <w:rsid w:val="00495761"/>
    <w:rsid w:val="004A0B5B"/>
    <w:rsid w:val="004A291D"/>
    <w:rsid w:val="004A2951"/>
    <w:rsid w:val="004A5E82"/>
    <w:rsid w:val="004A7E36"/>
    <w:rsid w:val="004A7EF3"/>
    <w:rsid w:val="004B7870"/>
    <w:rsid w:val="004B7DF0"/>
    <w:rsid w:val="004C08F1"/>
    <w:rsid w:val="004C2E0C"/>
    <w:rsid w:val="004C3B24"/>
    <w:rsid w:val="004C56AA"/>
    <w:rsid w:val="004D0017"/>
    <w:rsid w:val="004D10EE"/>
    <w:rsid w:val="004D122A"/>
    <w:rsid w:val="004D27A6"/>
    <w:rsid w:val="004D65ED"/>
    <w:rsid w:val="004E11A6"/>
    <w:rsid w:val="004E3033"/>
    <w:rsid w:val="004E3DDF"/>
    <w:rsid w:val="004E3EAE"/>
    <w:rsid w:val="004F17F9"/>
    <w:rsid w:val="004F20AB"/>
    <w:rsid w:val="004F279B"/>
    <w:rsid w:val="004F5EC6"/>
    <w:rsid w:val="00501CBF"/>
    <w:rsid w:val="005021DB"/>
    <w:rsid w:val="00502A75"/>
    <w:rsid w:val="00504273"/>
    <w:rsid w:val="00507D6C"/>
    <w:rsid w:val="00511766"/>
    <w:rsid w:val="005133DA"/>
    <w:rsid w:val="005139F9"/>
    <w:rsid w:val="00513DB1"/>
    <w:rsid w:val="00515ED2"/>
    <w:rsid w:val="00520159"/>
    <w:rsid w:val="00522F41"/>
    <w:rsid w:val="00524FDD"/>
    <w:rsid w:val="005255AA"/>
    <w:rsid w:val="0052667B"/>
    <w:rsid w:val="005339B8"/>
    <w:rsid w:val="00534F60"/>
    <w:rsid w:val="00535DEA"/>
    <w:rsid w:val="00536738"/>
    <w:rsid w:val="00536AEC"/>
    <w:rsid w:val="005447BD"/>
    <w:rsid w:val="005451D0"/>
    <w:rsid w:val="005623AB"/>
    <w:rsid w:val="00566A50"/>
    <w:rsid w:val="00567BBC"/>
    <w:rsid w:val="00570979"/>
    <w:rsid w:val="00570DCE"/>
    <w:rsid w:val="00572A99"/>
    <w:rsid w:val="005766A4"/>
    <w:rsid w:val="005822D7"/>
    <w:rsid w:val="00590788"/>
    <w:rsid w:val="00594F03"/>
    <w:rsid w:val="00595241"/>
    <w:rsid w:val="0059742B"/>
    <w:rsid w:val="005A2AB5"/>
    <w:rsid w:val="005A2C6D"/>
    <w:rsid w:val="005A3A10"/>
    <w:rsid w:val="005B0CBA"/>
    <w:rsid w:val="005B1C53"/>
    <w:rsid w:val="005B6C44"/>
    <w:rsid w:val="005C2193"/>
    <w:rsid w:val="005C26B6"/>
    <w:rsid w:val="005C5B3C"/>
    <w:rsid w:val="005D0FA0"/>
    <w:rsid w:val="005D1978"/>
    <w:rsid w:val="005D4460"/>
    <w:rsid w:val="005E46EB"/>
    <w:rsid w:val="005E4AD0"/>
    <w:rsid w:val="005E5838"/>
    <w:rsid w:val="005E7975"/>
    <w:rsid w:val="005F1A25"/>
    <w:rsid w:val="005F2790"/>
    <w:rsid w:val="005F4B51"/>
    <w:rsid w:val="005F5B57"/>
    <w:rsid w:val="005F6B13"/>
    <w:rsid w:val="005F6E23"/>
    <w:rsid w:val="005F7278"/>
    <w:rsid w:val="006069E3"/>
    <w:rsid w:val="00606E8C"/>
    <w:rsid w:val="00612551"/>
    <w:rsid w:val="0061413C"/>
    <w:rsid w:val="00614D9C"/>
    <w:rsid w:val="0061785B"/>
    <w:rsid w:val="00622120"/>
    <w:rsid w:val="00622466"/>
    <w:rsid w:val="00626599"/>
    <w:rsid w:val="00633E34"/>
    <w:rsid w:val="00635C1E"/>
    <w:rsid w:val="00645A3D"/>
    <w:rsid w:val="006505FA"/>
    <w:rsid w:val="006512A7"/>
    <w:rsid w:val="00653697"/>
    <w:rsid w:val="00653F37"/>
    <w:rsid w:val="006540E0"/>
    <w:rsid w:val="00654B5F"/>
    <w:rsid w:val="00655B39"/>
    <w:rsid w:val="00655D32"/>
    <w:rsid w:val="006604BB"/>
    <w:rsid w:val="00662908"/>
    <w:rsid w:val="006634B5"/>
    <w:rsid w:val="00664F32"/>
    <w:rsid w:val="0067131C"/>
    <w:rsid w:val="00672FEF"/>
    <w:rsid w:val="00673C8C"/>
    <w:rsid w:val="00674DAE"/>
    <w:rsid w:val="006764F5"/>
    <w:rsid w:val="00680E22"/>
    <w:rsid w:val="00681150"/>
    <w:rsid w:val="00690B05"/>
    <w:rsid w:val="006A3ABB"/>
    <w:rsid w:val="006A52D6"/>
    <w:rsid w:val="006B34E9"/>
    <w:rsid w:val="006B3FBA"/>
    <w:rsid w:val="006B62AC"/>
    <w:rsid w:val="006B63AE"/>
    <w:rsid w:val="006B694D"/>
    <w:rsid w:val="006C5E13"/>
    <w:rsid w:val="006D11DA"/>
    <w:rsid w:val="006D14E5"/>
    <w:rsid w:val="006D76AA"/>
    <w:rsid w:val="006E0126"/>
    <w:rsid w:val="006E2059"/>
    <w:rsid w:val="006E4405"/>
    <w:rsid w:val="006E51C9"/>
    <w:rsid w:val="006E5D41"/>
    <w:rsid w:val="006E63E8"/>
    <w:rsid w:val="006E71E3"/>
    <w:rsid w:val="006F4638"/>
    <w:rsid w:val="006F4F3D"/>
    <w:rsid w:val="006F726B"/>
    <w:rsid w:val="00701A1D"/>
    <w:rsid w:val="00705A19"/>
    <w:rsid w:val="007119ED"/>
    <w:rsid w:val="00712C7B"/>
    <w:rsid w:val="007149F7"/>
    <w:rsid w:val="00715952"/>
    <w:rsid w:val="00715A0C"/>
    <w:rsid w:val="007174D1"/>
    <w:rsid w:val="00720A02"/>
    <w:rsid w:val="00721C27"/>
    <w:rsid w:val="00721E79"/>
    <w:rsid w:val="007236F4"/>
    <w:rsid w:val="00726CA9"/>
    <w:rsid w:val="00730760"/>
    <w:rsid w:val="00731B82"/>
    <w:rsid w:val="007331CF"/>
    <w:rsid w:val="00736CFD"/>
    <w:rsid w:val="00740E4B"/>
    <w:rsid w:val="007417F0"/>
    <w:rsid w:val="007421D1"/>
    <w:rsid w:val="00750A2F"/>
    <w:rsid w:val="00753303"/>
    <w:rsid w:val="007559EB"/>
    <w:rsid w:val="00766FBD"/>
    <w:rsid w:val="007759A3"/>
    <w:rsid w:val="00776DB8"/>
    <w:rsid w:val="0078396D"/>
    <w:rsid w:val="00783989"/>
    <w:rsid w:val="0078401B"/>
    <w:rsid w:val="00790399"/>
    <w:rsid w:val="00790679"/>
    <w:rsid w:val="007922E5"/>
    <w:rsid w:val="00794D7C"/>
    <w:rsid w:val="00797476"/>
    <w:rsid w:val="007A05FF"/>
    <w:rsid w:val="007A0624"/>
    <w:rsid w:val="007A0A39"/>
    <w:rsid w:val="007A784C"/>
    <w:rsid w:val="007B3FA5"/>
    <w:rsid w:val="007B73A1"/>
    <w:rsid w:val="007C0390"/>
    <w:rsid w:val="007C35C0"/>
    <w:rsid w:val="007C3973"/>
    <w:rsid w:val="007C6033"/>
    <w:rsid w:val="007C6617"/>
    <w:rsid w:val="007C67E0"/>
    <w:rsid w:val="007E1692"/>
    <w:rsid w:val="007F01E1"/>
    <w:rsid w:val="007F18FE"/>
    <w:rsid w:val="007F2FC9"/>
    <w:rsid w:val="007F4BC6"/>
    <w:rsid w:val="00800219"/>
    <w:rsid w:val="00803138"/>
    <w:rsid w:val="00806D98"/>
    <w:rsid w:val="0081113D"/>
    <w:rsid w:val="008165A8"/>
    <w:rsid w:val="00817CE7"/>
    <w:rsid w:val="00817F2B"/>
    <w:rsid w:val="008313AE"/>
    <w:rsid w:val="00836872"/>
    <w:rsid w:val="00837C71"/>
    <w:rsid w:val="00844263"/>
    <w:rsid w:val="00852C3C"/>
    <w:rsid w:val="008535CC"/>
    <w:rsid w:val="00853E91"/>
    <w:rsid w:val="00853F53"/>
    <w:rsid w:val="0085400E"/>
    <w:rsid w:val="008545E6"/>
    <w:rsid w:val="0086067C"/>
    <w:rsid w:val="00860B8A"/>
    <w:rsid w:val="00865476"/>
    <w:rsid w:val="0086636D"/>
    <w:rsid w:val="00867A7E"/>
    <w:rsid w:val="008720D7"/>
    <w:rsid w:val="00873C39"/>
    <w:rsid w:val="00876612"/>
    <w:rsid w:val="008818BE"/>
    <w:rsid w:val="00891504"/>
    <w:rsid w:val="00894C81"/>
    <w:rsid w:val="008A032E"/>
    <w:rsid w:val="008A6023"/>
    <w:rsid w:val="008B2088"/>
    <w:rsid w:val="008B39AC"/>
    <w:rsid w:val="008B5DDF"/>
    <w:rsid w:val="008B72F5"/>
    <w:rsid w:val="008C2C5E"/>
    <w:rsid w:val="008C5D15"/>
    <w:rsid w:val="008C64D3"/>
    <w:rsid w:val="008D0382"/>
    <w:rsid w:val="008D13F3"/>
    <w:rsid w:val="008D21BF"/>
    <w:rsid w:val="008D589B"/>
    <w:rsid w:val="008D5C8F"/>
    <w:rsid w:val="008E09B1"/>
    <w:rsid w:val="008E3F89"/>
    <w:rsid w:val="008E66AB"/>
    <w:rsid w:val="008E6C0F"/>
    <w:rsid w:val="008F3142"/>
    <w:rsid w:val="008F3714"/>
    <w:rsid w:val="008F773A"/>
    <w:rsid w:val="00910FE0"/>
    <w:rsid w:val="00912543"/>
    <w:rsid w:val="00917D0B"/>
    <w:rsid w:val="009256DA"/>
    <w:rsid w:val="00925DDA"/>
    <w:rsid w:val="009267F6"/>
    <w:rsid w:val="009278D8"/>
    <w:rsid w:val="00930B78"/>
    <w:rsid w:val="00934127"/>
    <w:rsid w:val="0093442A"/>
    <w:rsid w:val="00940679"/>
    <w:rsid w:val="00940A1B"/>
    <w:rsid w:val="0094243D"/>
    <w:rsid w:val="00945901"/>
    <w:rsid w:val="00951DB1"/>
    <w:rsid w:val="009525A0"/>
    <w:rsid w:val="009534BE"/>
    <w:rsid w:val="00956E37"/>
    <w:rsid w:val="009571D4"/>
    <w:rsid w:val="00960E61"/>
    <w:rsid w:val="00961EE1"/>
    <w:rsid w:val="00963276"/>
    <w:rsid w:val="009641A7"/>
    <w:rsid w:val="00964742"/>
    <w:rsid w:val="00983CA1"/>
    <w:rsid w:val="00994946"/>
    <w:rsid w:val="00995884"/>
    <w:rsid w:val="009D0053"/>
    <w:rsid w:val="009D0875"/>
    <w:rsid w:val="009D11C9"/>
    <w:rsid w:val="009D2451"/>
    <w:rsid w:val="009D3548"/>
    <w:rsid w:val="009D569A"/>
    <w:rsid w:val="009D686D"/>
    <w:rsid w:val="009D7E17"/>
    <w:rsid w:val="009E041E"/>
    <w:rsid w:val="009F42DD"/>
    <w:rsid w:val="009F5514"/>
    <w:rsid w:val="00A019A1"/>
    <w:rsid w:val="00A0259B"/>
    <w:rsid w:val="00A039EB"/>
    <w:rsid w:val="00A05285"/>
    <w:rsid w:val="00A06F2F"/>
    <w:rsid w:val="00A07C66"/>
    <w:rsid w:val="00A11501"/>
    <w:rsid w:val="00A14F65"/>
    <w:rsid w:val="00A15229"/>
    <w:rsid w:val="00A16F13"/>
    <w:rsid w:val="00A238B4"/>
    <w:rsid w:val="00A23EAF"/>
    <w:rsid w:val="00A25E4C"/>
    <w:rsid w:val="00A33982"/>
    <w:rsid w:val="00A35260"/>
    <w:rsid w:val="00A36F15"/>
    <w:rsid w:val="00A43BC0"/>
    <w:rsid w:val="00A456C1"/>
    <w:rsid w:val="00A46C37"/>
    <w:rsid w:val="00A53160"/>
    <w:rsid w:val="00A53849"/>
    <w:rsid w:val="00A545D9"/>
    <w:rsid w:val="00A5553C"/>
    <w:rsid w:val="00A555F3"/>
    <w:rsid w:val="00A60CD3"/>
    <w:rsid w:val="00A62AF1"/>
    <w:rsid w:val="00A67735"/>
    <w:rsid w:val="00A7032B"/>
    <w:rsid w:val="00A72843"/>
    <w:rsid w:val="00A77805"/>
    <w:rsid w:val="00A8123C"/>
    <w:rsid w:val="00A872E1"/>
    <w:rsid w:val="00A87BF3"/>
    <w:rsid w:val="00A91B68"/>
    <w:rsid w:val="00A92A66"/>
    <w:rsid w:val="00A9364E"/>
    <w:rsid w:val="00A95345"/>
    <w:rsid w:val="00A96214"/>
    <w:rsid w:val="00A969AD"/>
    <w:rsid w:val="00AA040D"/>
    <w:rsid w:val="00AA2920"/>
    <w:rsid w:val="00AA3354"/>
    <w:rsid w:val="00AA3E3A"/>
    <w:rsid w:val="00AA41F6"/>
    <w:rsid w:val="00AA5C8F"/>
    <w:rsid w:val="00AA5E9E"/>
    <w:rsid w:val="00AA6A11"/>
    <w:rsid w:val="00AA7533"/>
    <w:rsid w:val="00AB1413"/>
    <w:rsid w:val="00AB1656"/>
    <w:rsid w:val="00AB5A94"/>
    <w:rsid w:val="00AB65E4"/>
    <w:rsid w:val="00AB70B1"/>
    <w:rsid w:val="00AC143E"/>
    <w:rsid w:val="00AC1C02"/>
    <w:rsid w:val="00AC418C"/>
    <w:rsid w:val="00AC44F1"/>
    <w:rsid w:val="00AD056D"/>
    <w:rsid w:val="00AD1964"/>
    <w:rsid w:val="00AD5ABD"/>
    <w:rsid w:val="00AD6429"/>
    <w:rsid w:val="00AE1C74"/>
    <w:rsid w:val="00AE547C"/>
    <w:rsid w:val="00AE5E2E"/>
    <w:rsid w:val="00AE62EB"/>
    <w:rsid w:val="00AE71CA"/>
    <w:rsid w:val="00AF4727"/>
    <w:rsid w:val="00AF51B6"/>
    <w:rsid w:val="00B00BA8"/>
    <w:rsid w:val="00B04F53"/>
    <w:rsid w:val="00B064CC"/>
    <w:rsid w:val="00B06F46"/>
    <w:rsid w:val="00B13BDB"/>
    <w:rsid w:val="00B14D29"/>
    <w:rsid w:val="00B15609"/>
    <w:rsid w:val="00B17A50"/>
    <w:rsid w:val="00B25D90"/>
    <w:rsid w:val="00B27AC4"/>
    <w:rsid w:val="00B30E51"/>
    <w:rsid w:val="00B315BB"/>
    <w:rsid w:val="00B32602"/>
    <w:rsid w:val="00B33270"/>
    <w:rsid w:val="00B37CD3"/>
    <w:rsid w:val="00B42539"/>
    <w:rsid w:val="00B44007"/>
    <w:rsid w:val="00B51175"/>
    <w:rsid w:val="00B55200"/>
    <w:rsid w:val="00B61052"/>
    <w:rsid w:val="00B61852"/>
    <w:rsid w:val="00B62BBB"/>
    <w:rsid w:val="00B65F37"/>
    <w:rsid w:val="00B70AD3"/>
    <w:rsid w:val="00B73F8A"/>
    <w:rsid w:val="00B8341D"/>
    <w:rsid w:val="00B85E30"/>
    <w:rsid w:val="00B86C0D"/>
    <w:rsid w:val="00B90E4F"/>
    <w:rsid w:val="00B96C1F"/>
    <w:rsid w:val="00BA09E9"/>
    <w:rsid w:val="00BA3A09"/>
    <w:rsid w:val="00BB48CE"/>
    <w:rsid w:val="00BC1764"/>
    <w:rsid w:val="00BC1F9B"/>
    <w:rsid w:val="00BC25FD"/>
    <w:rsid w:val="00BC7436"/>
    <w:rsid w:val="00BC7E19"/>
    <w:rsid w:val="00BD1E5F"/>
    <w:rsid w:val="00BD4F4B"/>
    <w:rsid w:val="00BD6B89"/>
    <w:rsid w:val="00BD7155"/>
    <w:rsid w:val="00BD7C51"/>
    <w:rsid w:val="00BD7FE0"/>
    <w:rsid w:val="00BE174F"/>
    <w:rsid w:val="00BE1A83"/>
    <w:rsid w:val="00BE2830"/>
    <w:rsid w:val="00BE417E"/>
    <w:rsid w:val="00BE6752"/>
    <w:rsid w:val="00BF4DDD"/>
    <w:rsid w:val="00C02491"/>
    <w:rsid w:val="00C03D50"/>
    <w:rsid w:val="00C07B00"/>
    <w:rsid w:val="00C128D8"/>
    <w:rsid w:val="00C12A44"/>
    <w:rsid w:val="00C22766"/>
    <w:rsid w:val="00C30156"/>
    <w:rsid w:val="00C338FE"/>
    <w:rsid w:val="00C33E58"/>
    <w:rsid w:val="00C35720"/>
    <w:rsid w:val="00C439C5"/>
    <w:rsid w:val="00C46B78"/>
    <w:rsid w:val="00C4732A"/>
    <w:rsid w:val="00C51D17"/>
    <w:rsid w:val="00C56808"/>
    <w:rsid w:val="00C610A1"/>
    <w:rsid w:val="00C629DA"/>
    <w:rsid w:val="00C63628"/>
    <w:rsid w:val="00C63FA9"/>
    <w:rsid w:val="00C6496A"/>
    <w:rsid w:val="00C7233A"/>
    <w:rsid w:val="00C74679"/>
    <w:rsid w:val="00C75754"/>
    <w:rsid w:val="00C8084E"/>
    <w:rsid w:val="00C8603B"/>
    <w:rsid w:val="00C91D1B"/>
    <w:rsid w:val="00C922F4"/>
    <w:rsid w:val="00C9296D"/>
    <w:rsid w:val="00C969C7"/>
    <w:rsid w:val="00C97EB6"/>
    <w:rsid w:val="00CA177B"/>
    <w:rsid w:val="00CA19BB"/>
    <w:rsid w:val="00CA6C58"/>
    <w:rsid w:val="00CB016F"/>
    <w:rsid w:val="00CB3077"/>
    <w:rsid w:val="00CB4666"/>
    <w:rsid w:val="00CD0710"/>
    <w:rsid w:val="00CD5245"/>
    <w:rsid w:val="00CE1D8D"/>
    <w:rsid w:val="00CE53D6"/>
    <w:rsid w:val="00CE5646"/>
    <w:rsid w:val="00CF23B0"/>
    <w:rsid w:val="00D00493"/>
    <w:rsid w:val="00D02BAB"/>
    <w:rsid w:val="00D03B61"/>
    <w:rsid w:val="00D06463"/>
    <w:rsid w:val="00D06612"/>
    <w:rsid w:val="00D07603"/>
    <w:rsid w:val="00D104C1"/>
    <w:rsid w:val="00D11D2E"/>
    <w:rsid w:val="00D166CD"/>
    <w:rsid w:val="00D16D9D"/>
    <w:rsid w:val="00D17C45"/>
    <w:rsid w:val="00D23B87"/>
    <w:rsid w:val="00D262C4"/>
    <w:rsid w:val="00D31838"/>
    <w:rsid w:val="00D3371D"/>
    <w:rsid w:val="00D3420D"/>
    <w:rsid w:val="00D34DC6"/>
    <w:rsid w:val="00D40F84"/>
    <w:rsid w:val="00D46F3C"/>
    <w:rsid w:val="00D47C37"/>
    <w:rsid w:val="00D510F0"/>
    <w:rsid w:val="00D57F7B"/>
    <w:rsid w:val="00D6154C"/>
    <w:rsid w:val="00D6393A"/>
    <w:rsid w:val="00D63A34"/>
    <w:rsid w:val="00D66E0C"/>
    <w:rsid w:val="00D824D8"/>
    <w:rsid w:val="00D84A35"/>
    <w:rsid w:val="00D87997"/>
    <w:rsid w:val="00D93151"/>
    <w:rsid w:val="00D9366B"/>
    <w:rsid w:val="00D97C06"/>
    <w:rsid w:val="00DA3197"/>
    <w:rsid w:val="00DA4559"/>
    <w:rsid w:val="00DA5BF4"/>
    <w:rsid w:val="00DA69A3"/>
    <w:rsid w:val="00DB3355"/>
    <w:rsid w:val="00DB69C7"/>
    <w:rsid w:val="00DC7CA6"/>
    <w:rsid w:val="00DD1A81"/>
    <w:rsid w:val="00DD3A31"/>
    <w:rsid w:val="00DE055D"/>
    <w:rsid w:val="00DE1240"/>
    <w:rsid w:val="00DE1346"/>
    <w:rsid w:val="00DE2873"/>
    <w:rsid w:val="00DE4DA2"/>
    <w:rsid w:val="00DE5906"/>
    <w:rsid w:val="00DE5CED"/>
    <w:rsid w:val="00DE7E9D"/>
    <w:rsid w:val="00DF0799"/>
    <w:rsid w:val="00DF16A3"/>
    <w:rsid w:val="00DF5C49"/>
    <w:rsid w:val="00DF6DA6"/>
    <w:rsid w:val="00E0100C"/>
    <w:rsid w:val="00E04548"/>
    <w:rsid w:val="00E1003D"/>
    <w:rsid w:val="00E12956"/>
    <w:rsid w:val="00E132E8"/>
    <w:rsid w:val="00E16801"/>
    <w:rsid w:val="00E16BFF"/>
    <w:rsid w:val="00E20038"/>
    <w:rsid w:val="00E213E0"/>
    <w:rsid w:val="00E21D71"/>
    <w:rsid w:val="00E21DBA"/>
    <w:rsid w:val="00E258F0"/>
    <w:rsid w:val="00E2735C"/>
    <w:rsid w:val="00E32AFD"/>
    <w:rsid w:val="00E36757"/>
    <w:rsid w:val="00E374A9"/>
    <w:rsid w:val="00E37A90"/>
    <w:rsid w:val="00E37EE2"/>
    <w:rsid w:val="00E40170"/>
    <w:rsid w:val="00E42B5A"/>
    <w:rsid w:val="00E43A79"/>
    <w:rsid w:val="00E46307"/>
    <w:rsid w:val="00E51CAD"/>
    <w:rsid w:val="00E530C2"/>
    <w:rsid w:val="00E562E5"/>
    <w:rsid w:val="00E60FF0"/>
    <w:rsid w:val="00E61E72"/>
    <w:rsid w:val="00E621B1"/>
    <w:rsid w:val="00E63628"/>
    <w:rsid w:val="00E64043"/>
    <w:rsid w:val="00E654B9"/>
    <w:rsid w:val="00E72D01"/>
    <w:rsid w:val="00E74544"/>
    <w:rsid w:val="00E7608D"/>
    <w:rsid w:val="00E843C9"/>
    <w:rsid w:val="00E863DD"/>
    <w:rsid w:val="00EA2446"/>
    <w:rsid w:val="00EA270E"/>
    <w:rsid w:val="00EA7C4A"/>
    <w:rsid w:val="00EB08A3"/>
    <w:rsid w:val="00EB0D82"/>
    <w:rsid w:val="00EB1CC9"/>
    <w:rsid w:val="00EB3D0E"/>
    <w:rsid w:val="00EB4140"/>
    <w:rsid w:val="00EB4521"/>
    <w:rsid w:val="00EC2331"/>
    <w:rsid w:val="00EC5509"/>
    <w:rsid w:val="00EC589C"/>
    <w:rsid w:val="00EC7396"/>
    <w:rsid w:val="00EC7D0B"/>
    <w:rsid w:val="00ED05F1"/>
    <w:rsid w:val="00ED1C1C"/>
    <w:rsid w:val="00ED26E7"/>
    <w:rsid w:val="00ED3097"/>
    <w:rsid w:val="00ED3E2C"/>
    <w:rsid w:val="00ED7F5B"/>
    <w:rsid w:val="00EE2397"/>
    <w:rsid w:val="00EE277B"/>
    <w:rsid w:val="00EE3AFB"/>
    <w:rsid w:val="00EE62C6"/>
    <w:rsid w:val="00EE63A7"/>
    <w:rsid w:val="00EE7CD3"/>
    <w:rsid w:val="00EF2920"/>
    <w:rsid w:val="00EF5041"/>
    <w:rsid w:val="00EF5741"/>
    <w:rsid w:val="00EF6282"/>
    <w:rsid w:val="00F06F17"/>
    <w:rsid w:val="00F07EC6"/>
    <w:rsid w:val="00F11661"/>
    <w:rsid w:val="00F12577"/>
    <w:rsid w:val="00F12E30"/>
    <w:rsid w:val="00F132A2"/>
    <w:rsid w:val="00F1468F"/>
    <w:rsid w:val="00F16E61"/>
    <w:rsid w:val="00F17544"/>
    <w:rsid w:val="00F20388"/>
    <w:rsid w:val="00F25332"/>
    <w:rsid w:val="00F31D8D"/>
    <w:rsid w:val="00F32101"/>
    <w:rsid w:val="00F33B01"/>
    <w:rsid w:val="00F33D04"/>
    <w:rsid w:val="00F36F36"/>
    <w:rsid w:val="00F41961"/>
    <w:rsid w:val="00F4243A"/>
    <w:rsid w:val="00F53903"/>
    <w:rsid w:val="00F53DC7"/>
    <w:rsid w:val="00F54515"/>
    <w:rsid w:val="00F55B14"/>
    <w:rsid w:val="00F6211E"/>
    <w:rsid w:val="00F64251"/>
    <w:rsid w:val="00F6591C"/>
    <w:rsid w:val="00F75881"/>
    <w:rsid w:val="00F806EB"/>
    <w:rsid w:val="00F8079E"/>
    <w:rsid w:val="00F81986"/>
    <w:rsid w:val="00F832B3"/>
    <w:rsid w:val="00F90EDB"/>
    <w:rsid w:val="00F94992"/>
    <w:rsid w:val="00F96AA2"/>
    <w:rsid w:val="00F97CAA"/>
    <w:rsid w:val="00FA5D9C"/>
    <w:rsid w:val="00FA76BF"/>
    <w:rsid w:val="00FC004F"/>
    <w:rsid w:val="00FC1DF1"/>
    <w:rsid w:val="00FC2D23"/>
    <w:rsid w:val="00FC3093"/>
    <w:rsid w:val="00FC6CE3"/>
    <w:rsid w:val="00FC77BB"/>
    <w:rsid w:val="00FD6195"/>
    <w:rsid w:val="00FD64A2"/>
    <w:rsid w:val="00FD668B"/>
    <w:rsid w:val="00FE0B9C"/>
    <w:rsid w:val="00FE2499"/>
    <w:rsid w:val="00FE2B4D"/>
    <w:rsid w:val="00FE6934"/>
    <w:rsid w:val="00FE7166"/>
    <w:rsid w:val="00FF12CD"/>
    <w:rsid w:val="00FF155E"/>
    <w:rsid w:val="00FF1DDA"/>
    <w:rsid w:val="00FF6381"/>
    <w:rsid w:val="00FF6546"/>
    <w:rsid w:val="00FF6B85"/>
    <w:rsid w:val="00FF7DEA"/>
    <w:rsid w:val="00FF7EA3"/>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7B9B3A"/>
  <w15:docId w15:val="{F905312D-CA21-8A46-9D57-23306FAA1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Heading2">
    <w:name w:val="heading 2"/>
    <w:basedOn w:val="Normal"/>
    <w:next w:val="Normal"/>
    <w:link w:val="Heading2Ch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3093"/>
    <w:pPr>
      <w:ind w:left="720"/>
      <w:contextualSpacing/>
    </w:pPr>
  </w:style>
  <w:style w:type="paragraph" w:styleId="FootnoteText">
    <w:name w:val="footnote text"/>
    <w:basedOn w:val="Normal"/>
    <w:link w:val="FootnoteTextChar"/>
    <w:uiPriority w:val="99"/>
    <w:unhideWhenUsed/>
    <w:rsid w:val="00E16801"/>
  </w:style>
  <w:style w:type="character" w:customStyle="1" w:styleId="FootnoteTextChar">
    <w:name w:val="Footnote Text Char"/>
    <w:basedOn w:val="DefaultParagraphFont"/>
    <w:link w:val="FootnoteText"/>
    <w:uiPriority w:val="99"/>
    <w:rsid w:val="00E16801"/>
  </w:style>
  <w:style w:type="character" w:styleId="FootnoteReference">
    <w:name w:val="footnote reference"/>
    <w:basedOn w:val="DefaultParagraphFont"/>
    <w:uiPriority w:val="99"/>
    <w:unhideWhenUsed/>
    <w:rsid w:val="00E16801"/>
    <w:rPr>
      <w:vertAlign w:val="superscript"/>
    </w:rPr>
  </w:style>
  <w:style w:type="character" w:customStyle="1" w:styleId="apple-converted-space">
    <w:name w:val="apple-converted-space"/>
    <w:basedOn w:val="DefaultParagraphFont"/>
    <w:rsid w:val="00D57F7B"/>
  </w:style>
  <w:style w:type="paragraph" w:styleId="BalloonText">
    <w:name w:val="Balloon Text"/>
    <w:basedOn w:val="Normal"/>
    <w:link w:val="BalloonTextChar"/>
    <w:uiPriority w:val="99"/>
    <w:semiHidden/>
    <w:unhideWhenUsed/>
    <w:rsid w:val="00FA5D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5D9C"/>
    <w:rPr>
      <w:rFonts w:ascii="Lucida Grande" w:hAnsi="Lucida Grande" w:cs="Lucida Grande"/>
      <w:sz w:val="18"/>
      <w:szCs w:val="18"/>
    </w:rPr>
  </w:style>
  <w:style w:type="character" w:styleId="Hyperlink">
    <w:name w:val="Hyperlink"/>
    <w:basedOn w:val="DefaultParagraphFont"/>
    <w:uiPriority w:val="99"/>
    <w:unhideWhenUsed/>
    <w:rsid w:val="008E09B1"/>
    <w:rPr>
      <w:color w:val="0000FF" w:themeColor="hyperlink"/>
      <w:u w:val="single"/>
    </w:rPr>
  </w:style>
  <w:style w:type="paragraph" w:styleId="NormalWeb">
    <w:name w:val="Normal (Web)"/>
    <w:basedOn w:val="Normal"/>
    <w:uiPriority w:val="99"/>
    <w:semiHidden/>
    <w:unhideWhenUsed/>
    <w:rsid w:val="00655D32"/>
    <w:rPr>
      <w:rFonts w:ascii="Times New Roman" w:hAnsi="Times New Roman" w:cs="Times New Roman"/>
    </w:rPr>
  </w:style>
  <w:style w:type="paragraph" w:styleId="Bibliography">
    <w:name w:val="Bibliography"/>
    <w:basedOn w:val="Normal"/>
    <w:next w:val="Normal"/>
    <w:uiPriority w:val="37"/>
    <w:unhideWhenUsed/>
    <w:rsid w:val="00961EE1"/>
  </w:style>
  <w:style w:type="character" w:customStyle="1" w:styleId="Heading1Char">
    <w:name w:val="Heading 1 Char"/>
    <w:basedOn w:val="DefaultParagraphFont"/>
    <w:link w:val="Heading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Header">
    <w:name w:val="header"/>
    <w:basedOn w:val="Normal"/>
    <w:link w:val="HeaderChar"/>
    <w:uiPriority w:val="99"/>
    <w:unhideWhenUsed/>
    <w:rsid w:val="002C44B3"/>
    <w:pPr>
      <w:tabs>
        <w:tab w:val="center" w:pos="4419"/>
        <w:tab w:val="right" w:pos="8838"/>
      </w:tabs>
    </w:pPr>
  </w:style>
  <w:style w:type="character" w:customStyle="1" w:styleId="HeaderChar">
    <w:name w:val="Header Char"/>
    <w:basedOn w:val="DefaultParagraphFont"/>
    <w:link w:val="Header"/>
    <w:uiPriority w:val="99"/>
    <w:rsid w:val="002C44B3"/>
  </w:style>
  <w:style w:type="paragraph" w:styleId="Footer">
    <w:name w:val="footer"/>
    <w:basedOn w:val="Normal"/>
    <w:link w:val="FooterChar"/>
    <w:uiPriority w:val="99"/>
    <w:unhideWhenUsed/>
    <w:rsid w:val="002C44B3"/>
    <w:pPr>
      <w:tabs>
        <w:tab w:val="center" w:pos="4419"/>
        <w:tab w:val="right" w:pos="8838"/>
      </w:tabs>
    </w:pPr>
  </w:style>
  <w:style w:type="character" w:customStyle="1" w:styleId="FooterChar">
    <w:name w:val="Footer Char"/>
    <w:basedOn w:val="DefaultParagraphFont"/>
    <w:link w:val="Footer"/>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OC1">
    <w:name w:val="toc 1"/>
    <w:basedOn w:val="Normal"/>
    <w:next w:val="Normal"/>
    <w:autoRedefine/>
    <w:uiPriority w:val="39"/>
    <w:unhideWhenUsed/>
    <w:qFormat/>
    <w:rsid w:val="00790399"/>
    <w:pPr>
      <w:tabs>
        <w:tab w:val="right" w:leader="dot" w:pos="8630"/>
      </w:tabs>
      <w:spacing w:after="100" w:line="480" w:lineRule="auto"/>
      <w:jc w:val="both"/>
    </w:pPr>
    <w:rPr>
      <w:sz w:val="22"/>
      <w:szCs w:val="22"/>
      <w:lang w:val="es-ES"/>
    </w:rPr>
  </w:style>
  <w:style w:type="character" w:styleId="PageNumber">
    <w:name w:val="page number"/>
    <w:basedOn w:val="DefaultParagraphFont"/>
    <w:rsid w:val="00DB69C7"/>
  </w:style>
  <w:style w:type="character" w:customStyle="1" w:styleId="Heading2Char">
    <w:name w:val="Heading 2 Char"/>
    <w:basedOn w:val="DefaultParagraphFont"/>
    <w:link w:val="Heading2"/>
    <w:uiPriority w:val="9"/>
    <w:rsid w:val="00DB69C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B69C7"/>
    <w:rPr>
      <w:rFonts w:asciiTheme="majorHAnsi" w:eastAsiaTheme="majorEastAsia" w:hAnsiTheme="majorHAnsi" w:cstheme="majorBidi"/>
      <w:b/>
      <w:bCs/>
      <w:color w:val="4F81BD" w:themeColor="accent1"/>
    </w:rPr>
  </w:style>
  <w:style w:type="table" w:styleId="TableGrid">
    <w:name w:val="Table Grid"/>
    <w:basedOn w:val="TableNormal"/>
    <w:uiPriority w:val="59"/>
    <w:rsid w:val="00690B05"/>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B6C44"/>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B6C4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5B6C4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5B6C4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5B6C4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B6C44"/>
    <w:rPr>
      <w:rFonts w:asciiTheme="majorHAnsi" w:eastAsiaTheme="majorEastAsia" w:hAnsiTheme="majorHAnsi" w:cstheme="majorBidi"/>
      <w:i/>
      <w:iCs/>
      <w:color w:val="404040" w:themeColor="text1" w:themeTint="BF"/>
      <w:sz w:val="20"/>
      <w:szCs w:val="20"/>
    </w:rPr>
  </w:style>
  <w:style w:type="paragraph" w:styleId="List">
    <w:name w:val="List"/>
    <w:basedOn w:val="Normal"/>
    <w:uiPriority w:val="99"/>
    <w:unhideWhenUsed/>
    <w:rsid w:val="005B6C44"/>
    <w:pPr>
      <w:ind w:left="283" w:hanging="283"/>
      <w:contextualSpacing/>
    </w:pPr>
  </w:style>
  <w:style w:type="paragraph" w:styleId="List2">
    <w:name w:val="List 2"/>
    <w:basedOn w:val="Normal"/>
    <w:uiPriority w:val="99"/>
    <w:unhideWhenUsed/>
    <w:rsid w:val="005B6C44"/>
    <w:pPr>
      <w:ind w:left="566" w:hanging="283"/>
      <w:contextualSpacing/>
    </w:pPr>
  </w:style>
  <w:style w:type="paragraph" w:styleId="List3">
    <w:name w:val="List 3"/>
    <w:basedOn w:val="Normal"/>
    <w:uiPriority w:val="99"/>
    <w:unhideWhenUsed/>
    <w:rsid w:val="005B6C44"/>
    <w:pPr>
      <w:ind w:left="849" w:hanging="283"/>
      <w:contextualSpacing/>
    </w:pPr>
  </w:style>
  <w:style w:type="paragraph" w:styleId="Title">
    <w:name w:val="Title"/>
    <w:basedOn w:val="Normal"/>
    <w:next w:val="Normal"/>
    <w:link w:val="TitleCh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
    <w:uiPriority w:val="99"/>
    <w:unhideWhenUsed/>
    <w:rsid w:val="005B6C44"/>
    <w:pPr>
      <w:spacing w:after="120"/>
    </w:pPr>
  </w:style>
  <w:style w:type="character" w:customStyle="1" w:styleId="BodyTextChar">
    <w:name w:val="Body Text Char"/>
    <w:basedOn w:val="DefaultParagraphFont"/>
    <w:link w:val="BodyText"/>
    <w:uiPriority w:val="99"/>
    <w:rsid w:val="005B6C44"/>
  </w:style>
  <w:style w:type="paragraph" w:styleId="Subtitle">
    <w:name w:val="Subtitle"/>
    <w:basedOn w:val="Normal"/>
    <w:next w:val="Normal"/>
    <w:link w:val="SubtitleCh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5B6C44"/>
    <w:rPr>
      <w:rFonts w:asciiTheme="majorHAnsi" w:eastAsiaTheme="majorEastAsia" w:hAnsiTheme="majorHAnsi" w:cstheme="majorBidi"/>
      <w:i/>
      <w:iCs/>
      <w:color w:val="4F81BD" w:themeColor="accent1"/>
      <w:spacing w:val="15"/>
    </w:rPr>
  </w:style>
  <w:style w:type="paragraph" w:styleId="BodyTextFirstIndent">
    <w:name w:val="Body Text First Indent"/>
    <w:basedOn w:val="BodyText"/>
    <w:link w:val="BodyTextFirstIndentChar"/>
    <w:uiPriority w:val="99"/>
    <w:unhideWhenUsed/>
    <w:rsid w:val="005B6C44"/>
    <w:pPr>
      <w:spacing w:after="0"/>
      <w:ind w:firstLine="360"/>
    </w:pPr>
  </w:style>
  <w:style w:type="character" w:customStyle="1" w:styleId="BodyTextFirstIndentChar">
    <w:name w:val="Body Text First Indent Char"/>
    <w:basedOn w:val="BodyTextChar"/>
    <w:link w:val="BodyTextFirstIndent"/>
    <w:uiPriority w:val="99"/>
    <w:rsid w:val="005B6C44"/>
  </w:style>
  <w:style w:type="paragraph" w:styleId="NoSpacing">
    <w:name w:val="No Spacing"/>
    <w:uiPriority w:val="1"/>
    <w:qFormat/>
    <w:rsid w:val="00AC44F1"/>
  </w:style>
  <w:style w:type="character" w:styleId="FollowedHyperlink">
    <w:name w:val="FollowedHyperlink"/>
    <w:basedOn w:val="DefaultParagraphFont"/>
    <w:uiPriority w:val="99"/>
    <w:semiHidden/>
    <w:unhideWhenUsed/>
    <w:rsid w:val="00F75881"/>
    <w:rPr>
      <w:color w:val="800080" w:themeColor="followedHyperlink"/>
      <w:u w:val="single"/>
    </w:rPr>
  </w:style>
  <w:style w:type="character" w:customStyle="1" w:styleId="user-generated">
    <w:name w:val="user-generated"/>
    <w:basedOn w:val="DefaultParagraphFont"/>
    <w:rsid w:val="00CF23B0"/>
  </w:style>
  <w:style w:type="character" w:customStyle="1" w:styleId="radio-button-label-text">
    <w:name w:val="radio-button-label-text"/>
    <w:basedOn w:val="DefaultParagraphFont"/>
    <w:rsid w:val="00CF23B0"/>
  </w:style>
  <w:style w:type="character" w:styleId="CommentReference">
    <w:name w:val="annotation reference"/>
    <w:basedOn w:val="DefaultParagraphFont"/>
    <w:uiPriority w:val="99"/>
    <w:semiHidden/>
    <w:unhideWhenUsed/>
    <w:rsid w:val="00222825"/>
    <w:rPr>
      <w:sz w:val="16"/>
      <w:szCs w:val="16"/>
    </w:rPr>
  </w:style>
  <w:style w:type="paragraph" w:styleId="CommentText">
    <w:name w:val="annotation text"/>
    <w:basedOn w:val="Normal"/>
    <w:link w:val="CommentTextChar"/>
    <w:uiPriority w:val="99"/>
    <w:unhideWhenUsed/>
    <w:rsid w:val="00222825"/>
    <w:rPr>
      <w:sz w:val="20"/>
      <w:szCs w:val="20"/>
    </w:rPr>
  </w:style>
  <w:style w:type="character" w:customStyle="1" w:styleId="CommentTextChar">
    <w:name w:val="Comment Text Char"/>
    <w:basedOn w:val="DefaultParagraphFont"/>
    <w:link w:val="CommentText"/>
    <w:uiPriority w:val="99"/>
    <w:rsid w:val="00222825"/>
    <w:rPr>
      <w:sz w:val="20"/>
      <w:szCs w:val="20"/>
    </w:rPr>
  </w:style>
  <w:style w:type="paragraph" w:styleId="CommentSubject">
    <w:name w:val="annotation subject"/>
    <w:basedOn w:val="CommentText"/>
    <w:next w:val="CommentText"/>
    <w:link w:val="CommentSubjectChar"/>
    <w:uiPriority w:val="99"/>
    <w:semiHidden/>
    <w:unhideWhenUsed/>
    <w:rsid w:val="00222825"/>
    <w:rPr>
      <w:b/>
      <w:bCs/>
    </w:rPr>
  </w:style>
  <w:style w:type="character" w:customStyle="1" w:styleId="CommentSubjectChar">
    <w:name w:val="Comment Subject Char"/>
    <w:basedOn w:val="CommentTextChar"/>
    <w:link w:val="CommentSubject"/>
    <w:uiPriority w:val="99"/>
    <w:semiHidden/>
    <w:rsid w:val="00222825"/>
    <w:rPr>
      <w:b/>
      <w:bCs/>
      <w:sz w:val="20"/>
      <w:szCs w:val="20"/>
    </w:rPr>
  </w:style>
  <w:style w:type="character" w:customStyle="1" w:styleId="UnresolvedMention1">
    <w:name w:val="Unresolved Mention1"/>
    <w:basedOn w:val="DefaultParagraphFont"/>
    <w:uiPriority w:val="99"/>
    <w:semiHidden/>
    <w:unhideWhenUsed/>
    <w:rsid w:val="00DF16A3"/>
    <w:rPr>
      <w:color w:val="605E5C"/>
      <w:shd w:val="clear" w:color="auto" w:fill="E1DFDD"/>
    </w:rPr>
  </w:style>
  <w:style w:type="paragraph" w:styleId="TOCHeading">
    <w:name w:val="TOC Heading"/>
    <w:basedOn w:val="Heading1"/>
    <w:next w:val="Normal"/>
    <w:uiPriority w:val="39"/>
    <w:unhideWhenUsed/>
    <w:qFormat/>
    <w:rsid w:val="00790399"/>
    <w:pPr>
      <w:spacing w:before="240" w:line="259" w:lineRule="auto"/>
      <w:outlineLvl w:val="9"/>
    </w:pPr>
    <w:rPr>
      <w:b w:val="0"/>
      <w:bCs w:val="0"/>
      <w:sz w:val="32"/>
      <w:szCs w:val="32"/>
      <w:lang w:val="es-AR" w:eastAsia="es-AR"/>
    </w:rPr>
  </w:style>
  <w:style w:type="paragraph" w:styleId="TOC2">
    <w:name w:val="toc 2"/>
    <w:basedOn w:val="Normal"/>
    <w:next w:val="Normal"/>
    <w:autoRedefine/>
    <w:uiPriority w:val="39"/>
    <w:unhideWhenUsed/>
    <w:rsid w:val="00790399"/>
    <w:pPr>
      <w:spacing w:after="100"/>
      <w:ind w:left="240"/>
    </w:pPr>
  </w:style>
  <w:style w:type="paragraph" w:styleId="TOC3">
    <w:name w:val="toc 3"/>
    <w:basedOn w:val="Normal"/>
    <w:next w:val="Normal"/>
    <w:autoRedefine/>
    <w:uiPriority w:val="39"/>
    <w:unhideWhenUsed/>
    <w:rsid w:val="0079039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2215">
      <w:marLeft w:val="0"/>
      <w:marRight w:val="0"/>
      <w:marTop w:val="0"/>
      <w:marBottom w:val="0"/>
      <w:divBdr>
        <w:top w:val="none" w:sz="0" w:space="0" w:color="auto"/>
        <w:left w:val="none" w:sz="0" w:space="0" w:color="auto"/>
        <w:bottom w:val="none" w:sz="0" w:space="0" w:color="auto"/>
        <w:right w:val="none" w:sz="0" w:space="0" w:color="auto"/>
      </w:divBdr>
    </w:div>
    <w:div w:id="93550478">
      <w:marLeft w:val="0"/>
      <w:marRight w:val="0"/>
      <w:marTop w:val="0"/>
      <w:marBottom w:val="0"/>
      <w:divBdr>
        <w:top w:val="none" w:sz="0" w:space="0" w:color="auto"/>
        <w:left w:val="none" w:sz="0" w:space="0" w:color="auto"/>
        <w:bottom w:val="none" w:sz="0" w:space="0" w:color="auto"/>
        <w:right w:val="none" w:sz="0" w:space="0" w:color="auto"/>
      </w:divBdr>
    </w:div>
    <w:div w:id="133135908">
      <w:bodyDiv w:val="1"/>
      <w:marLeft w:val="0"/>
      <w:marRight w:val="0"/>
      <w:marTop w:val="0"/>
      <w:marBottom w:val="0"/>
      <w:divBdr>
        <w:top w:val="none" w:sz="0" w:space="0" w:color="auto"/>
        <w:left w:val="none" w:sz="0" w:space="0" w:color="auto"/>
        <w:bottom w:val="none" w:sz="0" w:space="0" w:color="auto"/>
        <w:right w:val="none" w:sz="0" w:space="0" w:color="auto"/>
      </w:divBdr>
    </w:div>
    <w:div w:id="163513040">
      <w:bodyDiv w:val="1"/>
      <w:marLeft w:val="0"/>
      <w:marRight w:val="0"/>
      <w:marTop w:val="0"/>
      <w:marBottom w:val="0"/>
      <w:divBdr>
        <w:top w:val="none" w:sz="0" w:space="0" w:color="auto"/>
        <w:left w:val="none" w:sz="0" w:space="0" w:color="auto"/>
        <w:bottom w:val="none" w:sz="0" w:space="0" w:color="auto"/>
        <w:right w:val="none" w:sz="0" w:space="0" w:color="auto"/>
      </w:divBdr>
    </w:div>
    <w:div w:id="167987747">
      <w:marLeft w:val="0"/>
      <w:marRight w:val="0"/>
      <w:marTop w:val="0"/>
      <w:marBottom w:val="0"/>
      <w:divBdr>
        <w:top w:val="none" w:sz="0" w:space="0" w:color="auto"/>
        <w:left w:val="none" w:sz="0" w:space="0" w:color="auto"/>
        <w:bottom w:val="none" w:sz="0" w:space="0" w:color="auto"/>
        <w:right w:val="none" w:sz="0" w:space="0" w:color="auto"/>
      </w:divBdr>
    </w:div>
    <w:div w:id="184757253">
      <w:bodyDiv w:val="1"/>
      <w:marLeft w:val="0"/>
      <w:marRight w:val="0"/>
      <w:marTop w:val="0"/>
      <w:marBottom w:val="0"/>
      <w:divBdr>
        <w:top w:val="none" w:sz="0" w:space="0" w:color="auto"/>
        <w:left w:val="none" w:sz="0" w:space="0" w:color="auto"/>
        <w:bottom w:val="none" w:sz="0" w:space="0" w:color="auto"/>
        <w:right w:val="none" w:sz="0" w:space="0" w:color="auto"/>
      </w:divBdr>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39213924">
      <w:bodyDiv w:val="1"/>
      <w:marLeft w:val="0"/>
      <w:marRight w:val="0"/>
      <w:marTop w:val="0"/>
      <w:marBottom w:val="0"/>
      <w:divBdr>
        <w:top w:val="none" w:sz="0" w:space="0" w:color="auto"/>
        <w:left w:val="none" w:sz="0" w:space="0" w:color="auto"/>
        <w:bottom w:val="none" w:sz="0" w:space="0" w:color="auto"/>
        <w:right w:val="none" w:sz="0" w:space="0" w:color="auto"/>
      </w:divBdr>
    </w:div>
    <w:div w:id="254827354">
      <w:bodyDiv w:val="1"/>
      <w:marLeft w:val="0"/>
      <w:marRight w:val="0"/>
      <w:marTop w:val="0"/>
      <w:marBottom w:val="0"/>
      <w:divBdr>
        <w:top w:val="none" w:sz="0" w:space="0" w:color="auto"/>
        <w:left w:val="none" w:sz="0" w:space="0" w:color="auto"/>
        <w:bottom w:val="none" w:sz="0" w:space="0" w:color="auto"/>
        <w:right w:val="none" w:sz="0" w:space="0" w:color="auto"/>
      </w:divBdr>
      <w:divsChild>
        <w:div w:id="431709755">
          <w:marLeft w:val="0"/>
          <w:marRight w:val="0"/>
          <w:marTop w:val="0"/>
          <w:marBottom w:val="0"/>
          <w:divBdr>
            <w:top w:val="none" w:sz="0" w:space="0" w:color="auto"/>
            <w:left w:val="none" w:sz="0" w:space="0" w:color="auto"/>
            <w:bottom w:val="none" w:sz="0" w:space="0" w:color="auto"/>
            <w:right w:val="none" w:sz="0" w:space="0" w:color="auto"/>
          </w:divBdr>
          <w:divsChild>
            <w:div w:id="73636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6113">
      <w:bodyDiv w:val="1"/>
      <w:marLeft w:val="0"/>
      <w:marRight w:val="0"/>
      <w:marTop w:val="0"/>
      <w:marBottom w:val="0"/>
      <w:divBdr>
        <w:top w:val="none" w:sz="0" w:space="0" w:color="auto"/>
        <w:left w:val="none" w:sz="0" w:space="0" w:color="auto"/>
        <w:bottom w:val="none" w:sz="0" w:space="0" w:color="auto"/>
        <w:right w:val="none" w:sz="0" w:space="0" w:color="auto"/>
      </w:divBdr>
    </w:div>
    <w:div w:id="289824207">
      <w:marLeft w:val="0"/>
      <w:marRight w:val="0"/>
      <w:marTop w:val="0"/>
      <w:marBottom w:val="0"/>
      <w:divBdr>
        <w:top w:val="none" w:sz="0" w:space="0" w:color="auto"/>
        <w:left w:val="none" w:sz="0" w:space="0" w:color="auto"/>
        <w:bottom w:val="none" w:sz="0" w:space="0" w:color="auto"/>
        <w:right w:val="none" w:sz="0" w:space="0" w:color="auto"/>
      </w:divBdr>
      <w:divsChild>
        <w:div w:id="3558673">
          <w:marLeft w:val="0"/>
          <w:marRight w:val="0"/>
          <w:marTop w:val="0"/>
          <w:marBottom w:val="0"/>
          <w:divBdr>
            <w:top w:val="none" w:sz="0" w:space="0" w:color="auto"/>
            <w:left w:val="none" w:sz="0" w:space="0" w:color="auto"/>
            <w:bottom w:val="none" w:sz="0" w:space="0" w:color="auto"/>
            <w:right w:val="none" w:sz="0" w:space="0" w:color="auto"/>
          </w:divBdr>
        </w:div>
      </w:divsChild>
    </w:div>
    <w:div w:id="368536726">
      <w:marLeft w:val="0"/>
      <w:marRight w:val="0"/>
      <w:marTop w:val="0"/>
      <w:marBottom w:val="0"/>
      <w:divBdr>
        <w:top w:val="none" w:sz="0" w:space="0" w:color="auto"/>
        <w:left w:val="none" w:sz="0" w:space="0" w:color="auto"/>
        <w:bottom w:val="none" w:sz="0" w:space="0" w:color="auto"/>
        <w:right w:val="none" w:sz="0" w:space="0" w:color="auto"/>
      </w:divBdr>
    </w:div>
    <w:div w:id="378013704">
      <w:marLeft w:val="0"/>
      <w:marRight w:val="0"/>
      <w:marTop w:val="0"/>
      <w:marBottom w:val="0"/>
      <w:divBdr>
        <w:top w:val="none" w:sz="0" w:space="0" w:color="auto"/>
        <w:left w:val="none" w:sz="0" w:space="0" w:color="auto"/>
        <w:bottom w:val="none" w:sz="0" w:space="0" w:color="auto"/>
        <w:right w:val="none" w:sz="0" w:space="0" w:color="auto"/>
      </w:divBdr>
    </w:div>
    <w:div w:id="532887739">
      <w:bodyDiv w:val="1"/>
      <w:marLeft w:val="0"/>
      <w:marRight w:val="0"/>
      <w:marTop w:val="0"/>
      <w:marBottom w:val="0"/>
      <w:divBdr>
        <w:top w:val="none" w:sz="0" w:space="0" w:color="auto"/>
        <w:left w:val="none" w:sz="0" w:space="0" w:color="auto"/>
        <w:bottom w:val="none" w:sz="0" w:space="0" w:color="auto"/>
        <w:right w:val="none" w:sz="0" w:space="0" w:color="auto"/>
      </w:divBdr>
    </w:div>
    <w:div w:id="559170155">
      <w:bodyDiv w:val="1"/>
      <w:marLeft w:val="0"/>
      <w:marRight w:val="0"/>
      <w:marTop w:val="0"/>
      <w:marBottom w:val="0"/>
      <w:divBdr>
        <w:top w:val="none" w:sz="0" w:space="0" w:color="auto"/>
        <w:left w:val="none" w:sz="0" w:space="0" w:color="auto"/>
        <w:bottom w:val="none" w:sz="0" w:space="0" w:color="auto"/>
        <w:right w:val="none" w:sz="0" w:space="0" w:color="auto"/>
      </w:divBdr>
    </w:div>
    <w:div w:id="586425890">
      <w:bodyDiv w:val="1"/>
      <w:marLeft w:val="0"/>
      <w:marRight w:val="0"/>
      <w:marTop w:val="0"/>
      <w:marBottom w:val="0"/>
      <w:divBdr>
        <w:top w:val="none" w:sz="0" w:space="0" w:color="auto"/>
        <w:left w:val="none" w:sz="0" w:space="0" w:color="auto"/>
        <w:bottom w:val="none" w:sz="0" w:space="0" w:color="auto"/>
        <w:right w:val="none" w:sz="0" w:space="0" w:color="auto"/>
      </w:divBdr>
    </w:div>
    <w:div w:id="608389614">
      <w:bodyDiv w:val="1"/>
      <w:marLeft w:val="0"/>
      <w:marRight w:val="0"/>
      <w:marTop w:val="0"/>
      <w:marBottom w:val="0"/>
      <w:divBdr>
        <w:top w:val="none" w:sz="0" w:space="0" w:color="auto"/>
        <w:left w:val="none" w:sz="0" w:space="0" w:color="auto"/>
        <w:bottom w:val="none" w:sz="0" w:space="0" w:color="auto"/>
        <w:right w:val="none" w:sz="0" w:space="0" w:color="auto"/>
      </w:divBdr>
    </w:div>
    <w:div w:id="612513780">
      <w:marLeft w:val="0"/>
      <w:marRight w:val="0"/>
      <w:marTop w:val="0"/>
      <w:marBottom w:val="0"/>
      <w:divBdr>
        <w:top w:val="none" w:sz="0" w:space="0" w:color="auto"/>
        <w:left w:val="none" w:sz="0" w:space="0" w:color="auto"/>
        <w:bottom w:val="none" w:sz="0" w:space="0" w:color="auto"/>
        <w:right w:val="none" w:sz="0" w:space="0" w:color="auto"/>
      </w:divBdr>
    </w:div>
    <w:div w:id="630064338">
      <w:marLeft w:val="0"/>
      <w:marRight w:val="0"/>
      <w:marTop w:val="0"/>
      <w:marBottom w:val="0"/>
      <w:divBdr>
        <w:top w:val="none" w:sz="0" w:space="0" w:color="auto"/>
        <w:left w:val="none" w:sz="0" w:space="0" w:color="auto"/>
        <w:bottom w:val="none" w:sz="0" w:space="0" w:color="auto"/>
        <w:right w:val="none" w:sz="0" w:space="0" w:color="auto"/>
      </w:divBdr>
    </w:div>
    <w:div w:id="68670969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39387">
      <w:bodyDiv w:val="1"/>
      <w:marLeft w:val="0"/>
      <w:marRight w:val="0"/>
      <w:marTop w:val="0"/>
      <w:marBottom w:val="0"/>
      <w:divBdr>
        <w:top w:val="none" w:sz="0" w:space="0" w:color="auto"/>
        <w:left w:val="none" w:sz="0" w:space="0" w:color="auto"/>
        <w:bottom w:val="none" w:sz="0" w:space="0" w:color="auto"/>
        <w:right w:val="none" w:sz="0" w:space="0" w:color="auto"/>
      </w:divBdr>
      <w:divsChild>
        <w:div w:id="1624726173">
          <w:marLeft w:val="0"/>
          <w:marRight w:val="0"/>
          <w:marTop w:val="0"/>
          <w:marBottom w:val="0"/>
          <w:divBdr>
            <w:top w:val="none" w:sz="0" w:space="0" w:color="auto"/>
            <w:left w:val="none" w:sz="0" w:space="0" w:color="auto"/>
            <w:bottom w:val="none" w:sz="0" w:space="0" w:color="auto"/>
            <w:right w:val="none" w:sz="0" w:space="0" w:color="auto"/>
          </w:divBdr>
        </w:div>
        <w:div w:id="1695643568">
          <w:marLeft w:val="0"/>
          <w:marRight w:val="0"/>
          <w:marTop w:val="0"/>
          <w:marBottom w:val="0"/>
          <w:divBdr>
            <w:top w:val="none" w:sz="0" w:space="0" w:color="auto"/>
            <w:left w:val="none" w:sz="0" w:space="0" w:color="auto"/>
            <w:bottom w:val="none" w:sz="0" w:space="0" w:color="auto"/>
            <w:right w:val="none" w:sz="0" w:space="0" w:color="auto"/>
          </w:divBdr>
        </w:div>
        <w:div w:id="1015618307">
          <w:marLeft w:val="0"/>
          <w:marRight w:val="0"/>
          <w:marTop w:val="0"/>
          <w:marBottom w:val="0"/>
          <w:divBdr>
            <w:top w:val="none" w:sz="0" w:space="0" w:color="auto"/>
            <w:left w:val="none" w:sz="0" w:space="0" w:color="auto"/>
            <w:bottom w:val="none" w:sz="0" w:space="0" w:color="auto"/>
            <w:right w:val="none" w:sz="0" w:space="0" w:color="auto"/>
          </w:divBdr>
        </w:div>
        <w:div w:id="1567062175">
          <w:marLeft w:val="0"/>
          <w:marRight w:val="0"/>
          <w:marTop w:val="0"/>
          <w:marBottom w:val="0"/>
          <w:divBdr>
            <w:top w:val="none" w:sz="0" w:space="0" w:color="auto"/>
            <w:left w:val="none" w:sz="0" w:space="0" w:color="auto"/>
            <w:bottom w:val="none" w:sz="0" w:space="0" w:color="auto"/>
            <w:right w:val="none" w:sz="0" w:space="0" w:color="auto"/>
          </w:divBdr>
        </w:div>
        <w:div w:id="1572349759">
          <w:marLeft w:val="0"/>
          <w:marRight w:val="0"/>
          <w:marTop w:val="0"/>
          <w:marBottom w:val="0"/>
          <w:divBdr>
            <w:top w:val="none" w:sz="0" w:space="0" w:color="auto"/>
            <w:left w:val="none" w:sz="0" w:space="0" w:color="auto"/>
            <w:bottom w:val="none" w:sz="0" w:space="0" w:color="auto"/>
            <w:right w:val="none" w:sz="0" w:space="0" w:color="auto"/>
          </w:divBdr>
        </w:div>
      </w:divsChild>
    </w:div>
    <w:div w:id="861554838">
      <w:marLeft w:val="0"/>
      <w:marRight w:val="0"/>
      <w:marTop w:val="0"/>
      <w:marBottom w:val="0"/>
      <w:divBdr>
        <w:top w:val="none" w:sz="0" w:space="0" w:color="auto"/>
        <w:left w:val="none" w:sz="0" w:space="0" w:color="auto"/>
        <w:bottom w:val="none" w:sz="0" w:space="0" w:color="auto"/>
        <w:right w:val="none" w:sz="0" w:space="0" w:color="auto"/>
      </w:divBdr>
    </w:div>
    <w:div w:id="881093419">
      <w:bodyDiv w:val="1"/>
      <w:marLeft w:val="0"/>
      <w:marRight w:val="0"/>
      <w:marTop w:val="0"/>
      <w:marBottom w:val="0"/>
      <w:divBdr>
        <w:top w:val="none" w:sz="0" w:space="0" w:color="auto"/>
        <w:left w:val="none" w:sz="0" w:space="0" w:color="auto"/>
        <w:bottom w:val="none" w:sz="0" w:space="0" w:color="auto"/>
        <w:right w:val="none" w:sz="0" w:space="0" w:color="auto"/>
      </w:divBdr>
    </w:div>
    <w:div w:id="887374570">
      <w:bodyDiv w:val="1"/>
      <w:marLeft w:val="0"/>
      <w:marRight w:val="0"/>
      <w:marTop w:val="0"/>
      <w:marBottom w:val="0"/>
      <w:divBdr>
        <w:top w:val="none" w:sz="0" w:space="0" w:color="auto"/>
        <w:left w:val="none" w:sz="0" w:space="0" w:color="auto"/>
        <w:bottom w:val="none" w:sz="0" w:space="0" w:color="auto"/>
        <w:right w:val="none" w:sz="0" w:space="0" w:color="auto"/>
      </w:divBdr>
    </w:div>
    <w:div w:id="896671900">
      <w:marLeft w:val="0"/>
      <w:marRight w:val="0"/>
      <w:marTop w:val="0"/>
      <w:marBottom w:val="0"/>
      <w:divBdr>
        <w:top w:val="none" w:sz="0" w:space="0" w:color="auto"/>
        <w:left w:val="none" w:sz="0" w:space="0" w:color="auto"/>
        <w:bottom w:val="none" w:sz="0" w:space="0" w:color="auto"/>
        <w:right w:val="none" w:sz="0" w:space="0" w:color="auto"/>
      </w:divBdr>
      <w:divsChild>
        <w:div w:id="1505510620">
          <w:marLeft w:val="0"/>
          <w:marRight w:val="0"/>
          <w:marTop w:val="0"/>
          <w:marBottom w:val="0"/>
          <w:divBdr>
            <w:top w:val="none" w:sz="0" w:space="0" w:color="auto"/>
            <w:left w:val="none" w:sz="0" w:space="0" w:color="auto"/>
            <w:bottom w:val="none" w:sz="0" w:space="0" w:color="auto"/>
            <w:right w:val="none" w:sz="0" w:space="0" w:color="auto"/>
          </w:divBdr>
        </w:div>
      </w:divsChild>
    </w:div>
    <w:div w:id="897203787">
      <w:marLeft w:val="0"/>
      <w:marRight w:val="0"/>
      <w:marTop w:val="0"/>
      <w:marBottom w:val="0"/>
      <w:divBdr>
        <w:top w:val="none" w:sz="0" w:space="0" w:color="auto"/>
        <w:left w:val="none" w:sz="0" w:space="0" w:color="auto"/>
        <w:bottom w:val="none" w:sz="0" w:space="0" w:color="auto"/>
        <w:right w:val="none" w:sz="0" w:space="0" w:color="auto"/>
      </w:divBdr>
    </w:div>
    <w:div w:id="903220068">
      <w:marLeft w:val="0"/>
      <w:marRight w:val="0"/>
      <w:marTop w:val="0"/>
      <w:marBottom w:val="0"/>
      <w:divBdr>
        <w:top w:val="none" w:sz="0" w:space="0" w:color="auto"/>
        <w:left w:val="none" w:sz="0" w:space="0" w:color="auto"/>
        <w:bottom w:val="none" w:sz="0" w:space="0" w:color="auto"/>
        <w:right w:val="none" w:sz="0" w:space="0" w:color="auto"/>
      </w:divBdr>
    </w:div>
    <w:div w:id="919798044">
      <w:marLeft w:val="0"/>
      <w:marRight w:val="0"/>
      <w:marTop w:val="0"/>
      <w:marBottom w:val="0"/>
      <w:divBdr>
        <w:top w:val="none" w:sz="0" w:space="0" w:color="auto"/>
        <w:left w:val="none" w:sz="0" w:space="0" w:color="auto"/>
        <w:bottom w:val="none" w:sz="0" w:space="0" w:color="auto"/>
        <w:right w:val="none" w:sz="0" w:space="0" w:color="auto"/>
      </w:divBdr>
    </w:div>
    <w:div w:id="967781648">
      <w:marLeft w:val="0"/>
      <w:marRight w:val="0"/>
      <w:marTop w:val="0"/>
      <w:marBottom w:val="0"/>
      <w:divBdr>
        <w:top w:val="none" w:sz="0" w:space="0" w:color="auto"/>
        <w:left w:val="none" w:sz="0" w:space="0" w:color="auto"/>
        <w:bottom w:val="none" w:sz="0" w:space="0" w:color="auto"/>
        <w:right w:val="none" w:sz="0" w:space="0" w:color="auto"/>
      </w:divBdr>
    </w:div>
    <w:div w:id="1040864007">
      <w:bodyDiv w:val="1"/>
      <w:marLeft w:val="0"/>
      <w:marRight w:val="0"/>
      <w:marTop w:val="0"/>
      <w:marBottom w:val="0"/>
      <w:divBdr>
        <w:top w:val="none" w:sz="0" w:space="0" w:color="auto"/>
        <w:left w:val="none" w:sz="0" w:space="0" w:color="auto"/>
        <w:bottom w:val="none" w:sz="0" w:space="0" w:color="auto"/>
        <w:right w:val="none" w:sz="0" w:space="0" w:color="auto"/>
      </w:divBdr>
    </w:div>
    <w:div w:id="1049652360">
      <w:marLeft w:val="0"/>
      <w:marRight w:val="0"/>
      <w:marTop w:val="0"/>
      <w:marBottom w:val="0"/>
      <w:divBdr>
        <w:top w:val="none" w:sz="0" w:space="0" w:color="auto"/>
        <w:left w:val="none" w:sz="0" w:space="0" w:color="auto"/>
        <w:bottom w:val="none" w:sz="0" w:space="0" w:color="auto"/>
        <w:right w:val="none" w:sz="0" w:space="0" w:color="auto"/>
      </w:divBdr>
      <w:divsChild>
        <w:div w:id="2045404102">
          <w:marLeft w:val="0"/>
          <w:marRight w:val="0"/>
          <w:marTop w:val="0"/>
          <w:marBottom w:val="0"/>
          <w:divBdr>
            <w:top w:val="none" w:sz="0" w:space="0" w:color="auto"/>
            <w:left w:val="none" w:sz="0" w:space="0" w:color="auto"/>
            <w:bottom w:val="none" w:sz="0" w:space="0" w:color="auto"/>
            <w:right w:val="none" w:sz="0" w:space="0" w:color="auto"/>
          </w:divBdr>
        </w:div>
      </w:divsChild>
    </w:div>
    <w:div w:id="1077171773">
      <w:marLeft w:val="0"/>
      <w:marRight w:val="0"/>
      <w:marTop w:val="0"/>
      <w:marBottom w:val="0"/>
      <w:divBdr>
        <w:top w:val="none" w:sz="0" w:space="0" w:color="auto"/>
        <w:left w:val="none" w:sz="0" w:space="0" w:color="auto"/>
        <w:bottom w:val="none" w:sz="0" w:space="0" w:color="auto"/>
        <w:right w:val="none" w:sz="0" w:space="0" w:color="auto"/>
      </w:divBdr>
      <w:divsChild>
        <w:div w:id="635986829">
          <w:marLeft w:val="0"/>
          <w:marRight w:val="0"/>
          <w:marTop w:val="0"/>
          <w:marBottom w:val="0"/>
          <w:divBdr>
            <w:top w:val="none" w:sz="0" w:space="0" w:color="auto"/>
            <w:left w:val="none" w:sz="0" w:space="0" w:color="auto"/>
            <w:bottom w:val="none" w:sz="0" w:space="0" w:color="auto"/>
            <w:right w:val="none" w:sz="0" w:space="0" w:color="auto"/>
          </w:divBdr>
        </w:div>
      </w:divsChild>
    </w:div>
    <w:div w:id="1129321579">
      <w:bodyDiv w:val="1"/>
      <w:marLeft w:val="0"/>
      <w:marRight w:val="0"/>
      <w:marTop w:val="0"/>
      <w:marBottom w:val="0"/>
      <w:divBdr>
        <w:top w:val="none" w:sz="0" w:space="0" w:color="auto"/>
        <w:left w:val="none" w:sz="0" w:space="0" w:color="auto"/>
        <w:bottom w:val="none" w:sz="0" w:space="0" w:color="auto"/>
        <w:right w:val="none" w:sz="0" w:space="0" w:color="auto"/>
      </w:divBdr>
      <w:divsChild>
        <w:div w:id="336424813">
          <w:marLeft w:val="0"/>
          <w:marRight w:val="0"/>
          <w:marTop w:val="0"/>
          <w:marBottom w:val="0"/>
          <w:divBdr>
            <w:top w:val="none" w:sz="0" w:space="0" w:color="auto"/>
            <w:left w:val="none" w:sz="0" w:space="0" w:color="auto"/>
            <w:bottom w:val="none" w:sz="0" w:space="0" w:color="auto"/>
            <w:right w:val="none" w:sz="0" w:space="0" w:color="auto"/>
          </w:divBdr>
          <w:divsChild>
            <w:div w:id="9400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69245">
      <w:marLeft w:val="0"/>
      <w:marRight w:val="0"/>
      <w:marTop w:val="0"/>
      <w:marBottom w:val="0"/>
      <w:divBdr>
        <w:top w:val="none" w:sz="0" w:space="0" w:color="auto"/>
        <w:left w:val="none" w:sz="0" w:space="0" w:color="auto"/>
        <w:bottom w:val="none" w:sz="0" w:space="0" w:color="auto"/>
        <w:right w:val="none" w:sz="0" w:space="0" w:color="auto"/>
      </w:divBdr>
      <w:divsChild>
        <w:div w:id="2061781302">
          <w:marLeft w:val="0"/>
          <w:marRight w:val="0"/>
          <w:marTop w:val="0"/>
          <w:marBottom w:val="0"/>
          <w:divBdr>
            <w:top w:val="none" w:sz="0" w:space="0" w:color="auto"/>
            <w:left w:val="none" w:sz="0" w:space="0" w:color="auto"/>
            <w:bottom w:val="none" w:sz="0" w:space="0" w:color="auto"/>
            <w:right w:val="none" w:sz="0" w:space="0" w:color="auto"/>
          </w:divBdr>
        </w:div>
      </w:divsChild>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23910778">
      <w:marLeft w:val="0"/>
      <w:marRight w:val="0"/>
      <w:marTop w:val="0"/>
      <w:marBottom w:val="0"/>
      <w:divBdr>
        <w:top w:val="none" w:sz="0" w:space="0" w:color="auto"/>
        <w:left w:val="none" w:sz="0" w:space="0" w:color="auto"/>
        <w:bottom w:val="none" w:sz="0" w:space="0" w:color="auto"/>
        <w:right w:val="none" w:sz="0" w:space="0" w:color="auto"/>
      </w:divBdr>
    </w:div>
    <w:div w:id="1239288759">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249970237">
      <w:bodyDiv w:val="1"/>
      <w:marLeft w:val="0"/>
      <w:marRight w:val="0"/>
      <w:marTop w:val="0"/>
      <w:marBottom w:val="0"/>
      <w:divBdr>
        <w:top w:val="none" w:sz="0" w:space="0" w:color="auto"/>
        <w:left w:val="none" w:sz="0" w:space="0" w:color="auto"/>
        <w:bottom w:val="none" w:sz="0" w:space="0" w:color="auto"/>
        <w:right w:val="none" w:sz="0" w:space="0" w:color="auto"/>
      </w:divBdr>
    </w:div>
    <w:div w:id="1254171426">
      <w:marLeft w:val="0"/>
      <w:marRight w:val="0"/>
      <w:marTop w:val="0"/>
      <w:marBottom w:val="0"/>
      <w:divBdr>
        <w:top w:val="none" w:sz="0" w:space="0" w:color="auto"/>
        <w:left w:val="none" w:sz="0" w:space="0" w:color="auto"/>
        <w:bottom w:val="none" w:sz="0" w:space="0" w:color="auto"/>
        <w:right w:val="none" w:sz="0" w:space="0" w:color="auto"/>
      </w:divBdr>
    </w:div>
    <w:div w:id="1288664248">
      <w:marLeft w:val="0"/>
      <w:marRight w:val="0"/>
      <w:marTop w:val="0"/>
      <w:marBottom w:val="0"/>
      <w:divBdr>
        <w:top w:val="none" w:sz="0" w:space="0" w:color="auto"/>
        <w:left w:val="none" w:sz="0" w:space="0" w:color="auto"/>
        <w:bottom w:val="none" w:sz="0" w:space="0" w:color="auto"/>
        <w:right w:val="none" w:sz="0" w:space="0" w:color="auto"/>
      </w:divBdr>
    </w:div>
    <w:div w:id="1303147302">
      <w:bodyDiv w:val="1"/>
      <w:marLeft w:val="0"/>
      <w:marRight w:val="0"/>
      <w:marTop w:val="0"/>
      <w:marBottom w:val="0"/>
      <w:divBdr>
        <w:top w:val="none" w:sz="0" w:space="0" w:color="auto"/>
        <w:left w:val="none" w:sz="0" w:space="0" w:color="auto"/>
        <w:bottom w:val="none" w:sz="0" w:space="0" w:color="auto"/>
        <w:right w:val="none" w:sz="0" w:space="0" w:color="auto"/>
      </w:divBdr>
    </w:div>
    <w:div w:id="1305622910">
      <w:bodyDiv w:val="1"/>
      <w:marLeft w:val="0"/>
      <w:marRight w:val="0"/>
      <w:marTop w:val="0"/>
      <w:marBottom w:val="0"/>
      <w:divBdr>
        <w:top w:val="none" w:sz="0" w:space="0" w:color="auto"/>
        <w:left w:val="none" w:sz="0" w:space="0" w:color="auto"/>
        <w:bottom w:val="none" w:sz="0" w:space="0" w:color="auto"/>
        <w:right w:val="none" w:sz="0" w:space="0" w:color="auto"/>
      </w:divBdr>
    </w:div>
    <w:div w:id="1345325039">
      <w:marLeft w:val="0"/>
      <w:marRight w:val="0"/>
      <w:marTop w:val="0"/>
      <w:marBottom w:val="0"/>
      <w:divBdr>
        <w:top w:val="none" w:sz="0" w:space="0" w:color="auto"/>
        <w:left w:val="none" w:sz="0" w:space="0" w:color="auto"/>
        <w:bottom w:val="none" w:sz="0" w:space="0" w:color="auto"/>
        <w:right w:val="none" w:sz="0" w:space="0" w:color="auto"/>
      </w:divBdr>
    </w:div>
    <w:div w:id="1364206323">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562447776">
      <w:marLeft w:val="0"/>
      <w:marRight w:val="0"/>
      <w:marTop w:val="0"/>
      <w:marBottom w:val="0"/>
      <w:divBdr>
        <w:top w:val="none" w:sz="0" w:space="0" w:color="auto"/>
        <w:left w:val="none" w:sz="0" w:space="0" w:color="auto"/>
        <w:bottom w:val="none" w:sz="0" w:space="0" w:color="auto"/>
        <w:right w:val="none" w:sz="0" w:space="0" w:color="auto"/>
      </w:divBdr>
    </w:div>
    <w:div w:id="1610508099">
      <w:marLeft w:val="0"/>
      <w:marRight w:val="0"/>
      <w:marTop w:val="0"/>
      <w:marBottom w:val="0"/>
      <w:divBdr>
        <w:top w:val="none" w:sz="0" w:space="0" w:color="auto"/>
        <w:left w:val="none" w:sz="0" w:space="0" w:color="auto"/>
        <w:bottom w:val="none" w:sz="0" w:space="0" w:color="auto"/>
        <w:right w:val="none" w:sz="0" w:space="0" w:color="auto"/>
      </w:divBdr>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667974218">
      <w:marLeft w:val="0"/>
      <w:marRight w:val="0"/>
      <w:marTop w:val="0"/>
      <w:marBottom w:val="0"/>
      <w:divBdr>
        <w:top w:val="none" w:sz="0" w:space="0" w:color="auto"/>
        <w:left w:val="none" w:sz="0" w:space="0" w:color="auto"/>
        <w:bottom w:val="none" w:sz="0" w:space="0" w:color="auto"/>
        <w:right w:val="none" w:sz="0" w:space="0" w:color="auto"/>
      </w:divBdr>
    </w:div>
    <w:div w:id="1699772536">
      <w:bodyDiv w:val="1"/>
      <w:marLeft w:val="0"/>
      <w:marRight w:val="0"/>
      <w:marTop w:val="0"/>
      <w:marBottom w:val="0"/>
      <w:divBdr>
        <w:top w:val="none" w:sz="0" w:space="0" w:color="auto"/>
        <w:left w:val="none" w:sz="0" w:space="0" w:color="auto"/>
        <w:bottom w:val="none" w:sz="0" w:space="0" w:color="auto"/>
        <w:right w:val="none" w:sz="0" w:space="0" w:color="auto"/>
      </w:divBdr>
    </w:div>
    <w:div w:id="1720325708">
      <w:marLeft w:val="0"/>
      <w:marRight w:val="0"/>
      <w:marTop w:val="0"/>
      <w:marBottom w:val="0"/>
      <w:divBdr>
        <w:top w:val="none" w:sz="0" w:space="0" w:color="auto"/>
        <w:left w:val="none" w:sz="0" w:space="0" w:color="auto"/>
        <w:bottom w:val="none" w:sz="0" w:space="0" w:color="auto"/>
        <w:right w:val="none" w:sz="0" w:space="0" w:color="auto"/>
      </w:divBdr>
      <w:divsChild>
        <w:div w:id="1660040609">
          <w:marLeft w:val="0"/>
          <w:marRight w:val="0"/>
          <w:marTop w:val="0"/>
          <w:marBottom w:val="0"/>
          <w:divBdr>
            <w:top w:val="none" w:sz="0" w:space="0" w:color="auto"/>
            <w:left w:val="none" w:sz="0" w:space="0" w:color="auto"/>
            <w:bottom w:val="none" w:sz="0" w:space="0" w:color="auto"/>
            <w:right w:val="none" w:sz="0" w:space="0" w:color="auto"/>
          </w:divBdr>
        </w:div>
      </w:divsChild>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831484523">
      <w:marLeft w:val="0"/>
      <w:marRight w:val="0"/>
      <w:marTop w:val="0"/>
      <w:marBottom w:val="0"/>
      <w:divBdr>
        <w:top w:val="none" w:sz="0" w:space="0" w:color="auto"/>
        <w:left w:val="none" w:sz="0" w:space="0" w:color="auto"/>
        <w:bottom w:val="none" w:sz="0" w:space="0" w:color="auto"/>
        <w:right w:val="none" w:sz="0" w:space="0" w:color="auto"/>
      </w:divBdr>
    </w:div>
    <w:div w:id="1849834227">
      <w:marLeft w:val="0"/>
      <w:marRight w:val="0"/>
      <w:marTop w:val="0"/>
      <w:marBottom w:val="0"/>
      <w:divBdr>
        <w:top w:val="none" w:sz="0" w:space="0" w:color="auto"/>
        <w:left w:val="none" w:sz="0" w:space="0" w:color="auto"/>
        <w:bottom w:val="none" w:sz="0" w:space="0" w:color="auto"/>
        <w:right w:val="none" w:sz="0" w:space="0" w:color="auto"/>
      </w:divBdr>
    </w:div>
    <w:div w:id="1857115901">
      <w:marLeft w:val="0"/>
      <w:marRight w:val="0"/>
      <w:marTop w:val="0"/>
      <w:marBottom w:val="0"/>
      <w:divBdr>
        <w:top w:val="none" w:sz="0" w:space="0" w:color="auto"/>
        <w:left w:val="none" w:sz="0" w:space="0" w:color="auto"/>
        <w:bottom w:val="none" w:sz="0" w:space="0" w:color="auto"/>
        <w:right w:val="none" w:sz="0" w:space="0" w:color="auto"/>
      </w:divBdr>
    </w:div>
    <w:div w:id="1876388293">
      <w:bodyDiv w:val="1"/>
      <w:marLeft w:val="0"/>
      <w:marRight w:val="0"/>
      <w:marTop w:val="0"/>
      <w:marBottom w:val="0"/>
      <w:divBdr>
        <w:top w:val="none" w:sz="0" w:space="0" w:color="auto"/>
        <w:left w:val="none" w:sz="0" w:space="0" w:color="auto"/>
        <w:bottom w:val="none" w:sz="0" w:space="0" w:color="auto"/>
        <w:right w:val="none" w:sz="0" w:space="0" w:color="auto"/>
      </w:divBdr>
    </w:div>
    <w:div w:id="1927569869">
      <w:bodyDiv w:val="1"/>
      <w:marLeft w:val="0"/>
      <w:marRight w:val="0"/>
      <w:marTop w:val="0"/>
      <w:marBottom w:val="0"/>
      <w:divBdr>
        <w:top w:val="none" w:sz="0" w:space="0" w:color="auto"/>
        <w:left w:val="none" w:sz="0" w:space="0" w:color="auto"/>
        <w:bottom w:val="none" w:sz="0" w:space="0" w:color="auto"/>
        <w:right w:val="none" w:sz="0" w:space="0" w:color="auto"/>
      </w:divBdr>
    </w:div>
    <w:div w:id="2001155717">
      <w:marLeft w:val="0"/>
      <w:marRight w:val="0"/>
      <w:marTop w:val="0"/>
      <w:marBottom w:val="0"/>
      <w:divBdr>
        <w:top w:val="none" w:sz="0" w:space="0" w:color="auto"/>
        <w:left w:val="none" w:sz="0" w:space="0" w:color="auto"/>
        <w:bottom w:val="none" w:sz="0" w:space="0" w:color="auto"/>
        <w:right w:val="none" w:sz="0" w:space="0" w:color="auto"/>
      </w:divBdr>
    </w:div>
    <w:div w:id="2001734299">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 w:id="2045593659">
      <w:bodyDiv w:val="1"/>
      <w:marLeft w:val="0"/>
      <w:marRight w:val="0"/>
      <w:marTop w:val="0"/>
      <w:marBottom w:val="0"/>
      <w:divBdr>
        <w:top w:val="none" w:sz="0" w:space="0" w:color="auto"/>
        <w:left w:val="none" w:sz="0" w:space="0" w:color="auto"/>
        <w:bottom w:val="none" w:sz="0" w:space="0" w:color="auto"/>
        <w:right w:val="none" w:sz="0" w:space="0" w:color="auto"/>
      </w:divBdr>
    </w:div>
    <w:div w:id="2065450687">
      <w:marLeft w:val="0"/>
      <w:marRight w:val="0"/>
      <w:marTop w:val="0"/>
      <w:marBottom w:val="0"/>
      <w:divBdr>
        <w:top w:val="none" w:sz="0" w:space="0" w:color="auto"/>
        <w:left w:val="none" w:sz="0" w:space="0" w:color="auto"/>
        <w:bottom w:val="none" w:sz="0" w:space="0" w:color="auto"/>
        <w:right w:val="none" w:sz="0" w:space="0" w:color="auto"/>
      </w:divBdr>
    </w:div>
    <w:div w:id="2073192725">
      <w:marLeft w:val="0"/>
      <w:marRight w:val="0"/>
      <w:marTop w:val="0"/>
      <w:marBottom w:val="0"/>
      <w:divBdr>
        <w:top w:val="none" w:sz="0" w:space="0" w:color="auto"/>
        <w:left w:val="none" w:sz="0" w:space="0" w:color="auto"/>
        <w:bottom w:val="none" w:sz="0" w:space="0" w:color="auto"/>
        <w:right w:val="none" w:sz="0" w:space="0" w:color="auto"/>
      </w:divBdr>
      <w:divsChild>
        <w:div w:id="538247785">
          <w:marLeft w:val="0"/>
          <w:marRight w:val="0"/>
          <w:marTop w:val="0"/>
          <w:marBottom w:val="0"/>
          <w:divBdr>
            <w:top w:val="none" w:sz="0" w:space="0" w:color="auto"/>
            <w:left w:val="none" w:sz="0" w:space="0" w:color="auto"/>
            <w:bottom w:val="none" w:sz="0" w:space="0" w:color="auto"/>
            <w:right w:val="none" w:sz="0" w:space="0" w:color="auto"/>
          </w:divBdr>
        </w:div>
      </w:divsChild>
    </w:div>
    <w:div w:id="2137522486">
      <w:marLeft w:val="0"/>
      <w:marRight w:val="0"/>
      <w:marTop w:val="0"/>
      <w:marBottom w:val="0"/>
      <w:divBdr>
        <w:top w:val="none" w:sz="0" w:space="0" w:color="auto"/>
        <w:left w:val="none" w:sz="0" w:space="0" w:color="auto"/>
        <w:bottom w:val="none" w:sz="0" w:space="0" w:color="auto"/>
        <w:right w:val="none" w:sz="0" w:space="0" w:color="auto"/>
      </w:divBdr>
      <w:divsChild>
        <w:div w:id="1891764261">
          <w:marLeft w:val="0"/>
          <w:marRight w:val="0"/>
          <w:marTop w:val="0"/>
          <w:marBottom w:val="0"/>
          <w:divBdr>
            <w:top w:val="none" w:sz="0" w:space="0" w:color="auto"/>
            <w:left w:val="none" w:sz="0" w:space="0" w:color="auto"/>
            <w:bottom w:val="none" w:sz="0" w:space="0" w:color="auto"/>
            <w:right w:val="none" w:sz="0" w:space="0" w:color="auto"/>
          </w:divBdr>
        </w:div>
      </w:divsChild>
    </w:div>
    <w:div w:id="2144469758">
      <w:marLeft w:val="0"/>
      <w:marRight w:val="0"/>
      <w:marTop w:val="0"/>
      <w:marBottom w:val="0"/>
      <w:divBdr>
        <w:top w:val="none" w:sz="0" w:space="0" w:color="auto"/>
        <w:left w:val="none" w:sz="0" w:space="0" w:color="auto"/>
        <w:bottom w:val="none" w:sz="0" w:space="0" w:color="auto"/>
        <w:right w:val="none" w:sz="0" w:space="0" w:color="auto"/>
      </w:divBdr>
      <w:divsChild>
        <w:div w:id="148570804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www.programabeneficia.com" TargetMode="External"/><Relationship Id="rId26" Type="http://schemas.openxmlformats.org/officeDocument/2006/relationships/hyperlink" Target="https://nbs.ar/top-ten-de-pago-de-siniestros-patrimoniales/"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hyperlink" Target="https://www.lanacion.com.ar/economia/las-aseguradoras-mas-valoradas-de-argentina-fueron-galardonadas-en-los-premios-prestigio-seguros-nid15112022/"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argentina.gob.ar/superintendencia-de-seguros/estadistica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rgentina.gob.ar/superintendencia-de-seguros/estadisticas/estructura-de-carteras" TargetMode="External"/><Relationship Id="rId1" Type="http://schemas.openxmlformats.org/officeDocument/2006/relationships/hyperlink" Target="https://www.argentina.gob.ar/sites/default/files/ssn_2021_canales_venta_anexo.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Composición de la muestra</a:t>
            </a:r>
          </a:p>
        </c:rich>
      </c:tx>
      <c:overlay val="0"/>
      <c:spPr>
        <a:noFill/>
        <a:ln>
          <a:noFill/>
        </a:ln>
        <a:effectLst/>
      </c:spPr>
    </c:title>
    <c:autoTitleDeleted val="0"/>
    <c:plotArea>
      <c:layout>
        <c:manualLayout>
          <c:layoutTarget val="inner"/>
          <c:xMode val="edge"/>
          <c:yMode val="edge"/>
          <c:x val="6.5009064588575929E-2"/>
          <c:y val="0.21423811973252088"/>
          <c:w val="0.26867115837324451"/>
          <c:h val="0.75226104274654115"/>
        </c:manualLayout>
      </c:layout>
      <c:pieChart>
        <c:varyColors val="1"/>
        <c:ser>
          <c:idx val="0"/>
          <c:order val="0"/>
          <c:tx>
            <c:strRef>
              <c:f>Hoja1!$I$5</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6F9-4CC3-94C7-1B1B54A444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6F9-4CC3-94C7-1B1B54A444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6F9-4CC3-94C7-1B1B54A444F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6F9-4CC3-94C7-1B1B54A444F2}"/>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D6F9-4CC3-94C7-1B1B54A444F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A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Hoja1!$H$6:$H$10</c:f>
              <c:strCache>
                <c:ptCount val="5"/>
                <c:pt idx="0">
                  <c:v>Clientes de Sancor Seguros adheridos al programa Beneficia y sin otros productos en el Grupo</c:v>
                </c:pt>
                <c:pt idx="1">
                  <c:v>Clientes de Prevención Salud sin productos en Sancor Seguros</c:v>
                </c:pt>
                <c:pt idx="2">
                  <c:v>Clientes de Sancor Seguros no adheridos al programa</c:v>
                </c:pt>
                <c:pt idx="3">
                  <c:v>Clientes de Banco del Sol sin productos en Sancor Seguros</c:v>
                </c:pt>
                <c:pt idx="4">
                  <c:v>Clientes de Sancor Seguros adheridos al programa Beneficia y con cobertura en Prevención Salud</c:v>
                </c:pt>
              </c:strCache>
            </c:strRef>
          </c:cat>
          <c:val>
            <c:numRef>
              <c:f>Hoja1!$I$6:$I$10</c:f>
              <c:numCache>
                <c:formatCode>0%</c:formatCode>
                <c:ptCount val="5"/>
                <c:pt idx="0">
                  <c:v>0.37</c:v>
                </c:pt>
                <c:pt idx="1">
                  <c:v>0.35</c:v>
                </c:pt>
                <c:pt idx="2">
                  <c:v>0.17</c:v>
                </c:pt>
                <c:pt idx="3">
                  <c:v>0.09</c:v>
                </c:pt>
                <c:pt idx="4">
                  <c:v>0.02</c:v>
                </c:pt>
              </c:numCache>
            </c:numRef>
          </c:val>
          <c:extLst>
            <c:ext xmlns:c16="http://schemas.microsoft.com/office/drawing/2014/chart" uri="{C3380CC4-5D6E-409C-BE32-E72D297353CC}">
              <c16:uniqueId val="{0000000A-D6F9-4CC3-94C7-1B1B54A444F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33225171595818564"/>
          <c:y val="0.25117028713119399"/>
          <c:w val="0.65400257957446051"/>
          <c:h val="0.7118975454701328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lgn="just">
        <a:defRPr/>
      </a:pPr>
      <a:endParaRPr lang="en-A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a:t>Top</a:t>
            </a:r>
            <a:r>
              <a:rPr lang="es-AR" baseline="0"/>
              <a:t> of mind - Programas de fidelización</a:t>
            </a:r>
            <a:endParaRPr lang="es-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Hoja1!$D$13:$D$15</c:f>
              <c:strCache>
                <c:ptCount val="3"/>
                <c:pt idx="0">
                  <c:v>“Aerolíneas Plus” de Aerolíneas Argentinas</c:v>
                </c:pt>
                <c:pt idx="1">
                  <c:v>“YPF Serviclub” de YPF</c:v>
                </c:pt>
                <c:pt idx="2">
                  <c:v>“BBVA Go/Puntos BBVA” del banco BBVA</c:v>
                </c:pt>
              </c:strCache>
            </c:strRef>
          </c:cat>
          <c:val>
            <c:numRef>
              <c:f>Hoja1!$E$13:$E$15</c:f>
              <c:numCache>
                <c:formatCode>General</c:formatCode>
                <c:ptCount val="3"/>
                <c:pt idx="0">
                  <c:v>0.28999999999999998</c:v>
                </c:pt>
                <c:pt idx="1">
                  <c:v>0.22</c:v>
                </c:pt>
                <c:pt idx="2">
                  <c:v>0.09</c:v>
                </c:pt>
              </c:numCache>
            </c:numRef>
          </c:val>
          <c:extLst>
            <c:ext xmlns:c16="http://schemas.microsoft.com/office/drawing/2014/chart" uri="{C3380CC4-5D6E-409C-BE32-E72D297353CC}">
              <c16:uniqueId val="{00000000-9AE0-49E0-8695-A910A7A58405}"/>
            </c:ext>
          </c:extLst>
        </c:ser>
        <c:dLbls>
          <c:showLegendKey val="0"/>
          <c:showVal val="0"/>
          <c:showCatName val="0"/>
          <c:showSerName val="0"/>
          <c:showPercent val="0"/>
          <c:showBubbleSize val="0"/>
        </c:dLbls>
        <c:gapWidth val="219"/>
        <c:overlap val="-27"/>
        <c:axId val="280264064"/>
        <c:axId val="280269952"/>
      </c:barChart>
      <c:catAx>
        <c:axId val="28026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R"/>
          </a:p>
        </c:txPr>
        <c:crossAx val="280269952"/>
        <c:crosses val="autoZero"/>
        <c:auto val="1"/>
        <c:lblAlgn val="ctr"/>
        <c:lblOffset val="100"/>
        <c:noMultiLvlLbl val="0"/>
      </c:catAx>
      <c:valAx>
        <c:axId val="280269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R"/>
          </a:p>
        </c:txPr>
        <c:crossAx val="280264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A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sz="1200"/>
              <a:t>Principales</a:t>
            </a:r>
            <a:r>
              <a:rPr lang="es-AR" sz="1200" baseline="0"/>
              <a:t> motivos por los que no están adheridos al programa Beneficia</a:t>
            </a:r>
            <a:endParaRPr lang="es-AR" sz="12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Hoja1!$D$23:$D$25</c:f>
              <c:strCache>
                <c:ptCount val="3"/>
                <c:pt idx="0">
                  <c:v>No sabían que existía el programa</c:v>
                </c:pt>
                <c:pt idx="1">
                  <c:v>no le resultó de interés la propuesta de valor</c:v>
                </c:pt>
                <c:pt idx="2">
                  <c:v>Tuvo problemas para adherirse desde los sitios de autogestión de Sancor Seguros</c:v>
                </c:pt>
              </c:strCache>
            </c:strRef>
          </c:cat>
          <c:val>
            <c:numRef>
              <c:f>Hoja1!$E$23:$E$25</c:f>
              <c:numCache>
                <c:formatCode>0%</c:formatCode>
                <c:ptCount val="3"/>
                <c:pt idx="0">
                  <c:v>0.52</c:v>
                </c:pt>
                <c:pt idx="1">
                  <c:v>0.35</c:v>
                </c:pt>
                <c:pt idx="2">
                  <c:v>0.13</c:v>
                </c:pt>
              </c:numCache>
            </c:numRef>
          </c:val>
          <c:extLst>
            <c:ext xmlns:c16="http://schemas.microsoft.com/office/drawing/2014/chart" uri="{C3380CC4-5D6E-409C-BE32-E72D297353CC}">
              <c16:uniqueId val="{00000000-E6FD-480E-80B2-48E9D3DA1932}"/>
            </c:ext>
          </c:extLst>
        </c:ser>
        <c:dLbls>
          <c:showLegendKey val="0"/>
          <c:showVal val="0"/>
          <c:showCatName val="0"/>
          <c:showSerName val="0"/>
          <c:showPercent val="0"/>
          <c:showBubbleSize val="0"/>
        </c:dLbls>
        <c:gapWidth val="219"/>
        <c:overlap val="-27"/>
        <c:axId val="280287104"/>
        <c:axId val="280288640"/>
      </c:barChart>
      <c:catAx>
        <c:axId val="28028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R"/>
          </a:p>
        </c:txPr>
        <c:crossAx val="280288640"/>
        <c:crosses val="autoZero"/>
        <c:auto val="1"/>
        <c:lblAlgn val="ctr"/>
        <c:lblOffset val="100"/>
        <c:noMultiLvlLbl val="0"/>
      </c:catAx>
      <c:valAx>
        <c:axId val="280288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R"/>
          </a:p>
        </c:txPr>
        <c:crossAx val="280287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AR" sz="1200"/>
              <a:t>Motivos</a:t>
            </a:r>
            <a:r>
              <a:rPr lang="es-AR" sz="1200" baseline="0"/>
              <a:t> de las llamadas que ingresan al centro de atención a clientes asociadas al programa</a:t>
            </a:r>
            <a:endParaRPr lang="es-AR" sz="1200"/>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F2A-4CEB-A3EF-6CF37A96668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F2A-4CEB-A3EF-6CF37A96668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F2A-4CEB-A3EF-6CF37A96668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F2A-4CEB-A3EF-6CF37A96668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A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Hoja1!$F$10:$F$13</c:f>
              <c:strCache>
                <c:ptCount val="4"/>
                <c:pt idx="0">
                  <c:v>Problema de cuentas inactivas</c:v>
                </c:pt>
                <c:pt idx="1">
                  <c:v>Problemas de clientes en el proceso de adhesión</c:v>
                </c:pt>
                <c:pt idx="2">
                  <c:v>Disponibilidad de información sobre canjes</c:v>
                </c:pt>
                <c:pt idx="3">
                  <c:v>Otras consultas</c:v>
                </c:pt>
              </c:strCache>
            </c:strRef>
          </c:cat>
          <c:val>
            <c:numRef>
              <c:f>Hoja1!$G$10:$G$13</c:f>
              <c:numCache>
                <c:formatCode>General</c:formatCode>
                <c:ptCount val="4"/>
                <c:pt idx="0">
                  <c:v>0.48</c:v>
                </c:pt>
                <c:pt idx="1">
                  <c:v>0.19</c:v>
                </c:pt>
                <c:pt idx="2">
                  <c:v>0.17</c:v>
                </c:pt>
                <c:pt idx="3">
                  <c:v>0.15999999999999992</c:v>
                </c:pt>
              </c:numCache>
            </c:numRef>
          </c:val>
          <c:extLst>
            <c:ext xmlns:c16="http://schemas.microsoft.com/office/drawing/2014/chart" uri="{C3380CC4-5D6E-409C-BE32-E72D297353CC}">
              <c16:uniqueId val="{00000008-5F2A-4CEB-A3EF-6CF37A96668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A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Ped</b:Tag>
    <b:SourceType>JournalArticle</b:SourceType>
    <b:Guid>{162E23BA-DF8C-4D5C-8C20-71C3E8BCA5DE}</b:Guid>
    <b:Title>ventas de seguros a travez del canal online</b:Title>
    <b:Author>
      <b:Author>
        <b:NameList>
          <b:Person>
            <b:Last>Merino</b:Last>
            <b:First>Pedro</b:First>
            <b:Middle>Pablo</b:Middle>
          </b:Person>
        </b:NameList>
      </b:Author>
    </b:Author>
    <b:JournalName>http://ecommerce-news.es/actualidad</b:JournalName>
    <b:RefOrder>1</b:RefOrder>
  </b:Source>
  <b:Source>
    <b:Tag>htt</b:Tag>
    <b:SourceType>JournalArticle</b:SourceType>
    <b:Guid>{50824F8D-1B19-4985-B722-F1F1C03B62D5}</b:Guid>
    <b:Author>
      <b:Author>
        <b:NameList>
          <b:Person>
            <b:Last>http://www.elemprendedor.ec/ecommerce-en-ecuador</b:Last>
          </b:Person>
        </b:NameList>
      </b:Author>
    </b:Author>
    <b:Title>datos camara de comercio de Guayaquil</b:Title>
    <b:RefOrder>2</b:RefOrder>
  </b:Source>
  <b:Source>
    <b:Tag>htt1</b:Tag>
    <b:SourceType>JournalArticle</b:SourceType>
    <b:Guid>{DD8604D9-7649-4A59-89A5-CB64686E009E}</b:Guid>
    <b:Author>
      <b:Author>
        <b:NameList>
          <b:Person>
            <b:Last>http://ruthelizabethdavilaheras.blogspot.com.ar/2011</b:Last>
          </b:Person>
        </b:NameList>
      </b:Author>
    </b:Author>
    <b:Title>IMPORTANCIA DE LA FIRMA ELECTRONICA EN EL COMERCIO ELECTRONICO</b:Title>
    <b:RefOrder>3</b:RefOrder>
  </b:Source>
  <b:Source>
    <b:Tag>htt2</b:Tag>
    <b:SourceType>JournalArticle</b:SourceType>
    <b:Guid>{6594F718-589B-4D05-89C8-A1F339073BF1}</b:Guid>
    <b:Author>
      <b:Author>
        <b:NameList>
          <b:Person>
            <b:Last>http://www.sugerendo.com/blog/herramientas-para-negocios-de-internet/libros-de-comercio-electronico-interesantes/#sthash.9wap2iPB.dpuf</b:Last>
          </b:Person>
        </b:NameList>
      </b:Author>
    </b:Author>
    <b:RefOrder>4</b:RefOrder>
  </b:Source>
  <b:Source>
    <b:Tag>htt3</b:Tag>
    <b:SourceType>JournalArticle</b:SourceType>
    <b:Guid>{5BC596BD-EC03-4388-A7D8-07FFE358DC7A}</b:Guid>
    <b:Title>http://www.sugerendo.com/blog/herramientas-para-negocios-de-internet/libros-de-comercio-electronico-interesantes/#sthash.9wap2iPB.dpuf</b:Title>
    <b:RefOrder>5</b:RefOrder>
  </b:Source>
</b:Sources>
</file>

<file path=customXml/itemProps1.xml><?xml version="1.0" encoding="utf-8"?>
<ds:datastoreItem xmlns:ds="http://schemas.openxmlformats.org/officeDocument/2006/customXml" ds:itemID="{2BDDEA99-A5AA-479A-B393-EF1CBBA6B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24046</Words>
  <Characters>137066</Characters>
  <Application>Microsoft Office Word</Application>
  <DocSecurity>0</DocSecurity>
  <Lines>1142</Lines>
  <Paragraphs>321</Paragraphs>
  <ScaleCrop>false</ScaleCrop>
  <HeadingPairs>
    <vt:vector size="2" baseType="variant">
      <vt:variant>
        <vt:lpstr>Título</vt:lpstr>
      </vt:variant>
      <vt:variant>
        <vt:i4>1</vt:i4>
      </vt:variant>
    </vt:vector>
  </HeadingPairs>
  <TitlesOfParts>
    <vt:vector size="1" baseType="lpstr">
      <vt:lpstr/>
    </vt:vector>
  </TitlesOfParts>
  <Company>Nifarmed, S.R.L.</Company>
  <LinksUpToDate>false</LinksUpToDate>
  <CharactersWithSpaces>160791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Adrian Van nynatten</cp:lastModifiedBy>
  <cp:revision>2</cp:revision>
  <cp:lastPrinted>2021-04-16T14:16:00Z</cp:lastPrinted>
  <dcterms:created xsi:type="dcterms:W3CDTF">2023-08-25T21:22:00Z</dcterms:created>
  <dcterms:modified xsi:type="dcterms:W3CDTF">2023-08-25T21:22:00Z</dcterms:modified>
</cp:coreProperties>
</file>