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5E20744" w14:textId="77777777" w:rsidR="001D62F3" w:rsidRPr="00BB05B3" w:rsidRDefault="009254E7">
      <w:pPr>
        <w:spacing w:line="360" w:lineRule="auto"/>
        <w:jc w:val="center"/>
        <w:rPr>
          <w:sz w:val="40"/>
          <w:szCs w:val="40"/>
        </w:rPr>
      </w:pPr>
      <w:r w:rsidRPr="00BB05B3">
        <w:rPr>
          <w:noProof/>
        </w:rPr>
        <w:drawing>
          <wp:anchor distT="0" distB="0" distL="114300" distR="114300" simplePos="0" relativeHeight="251658240" behindDoc="0" locked="0" layoutInCell="1" hidden="0" allowOverlap="1" wp14:anchorId="30D4F3F8" wp14:editId="74A044A3">
            <wp:simplePos x="0" y="0"/>
            <wp:positionH relativeFrom="column">
              <wp:posOffset>2312587</wp:posOffset>
            </wp:positionH>
            <wp:positionV relativeFrom="paragraph">
              <wp:posOffset>75841</wp:posOffset>
            </wp:positionV>
            <wp:extent cx="1143000" cy="1143000"/>
            <wp:effectExtent l="0" t="0" r="0" b="0"/>
            <wp:wrapSquare wrapText="bothSides" distT="0" distB="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143000" cy="1143000"/>
                    </a:xfrm>
                    <a:prstGeom prst="rect">
                      <a:avLst/>
                    </a:prstGeom>
                    <a:ln/>
                  </pic:spPr>
                </pic:pic>
              </a:graphicData>
            </a:graphic>
          </wp:anchor>
        </w:drawing>
      </w:r>
    </w:p>
    <w:p w14:paraId="4B3D6596" w14:textId="77777777" w:rsidR="001D62F3" w:rsidRPr="00BB05B3" w:rsidRDefault="001D62F3">
      <w:pPr>
        <w:spacing w:line="360" w:lineRule="auto"/>
        <w:jc w:val="center"/>
        <w:rPr>
          <w:sz w:val="40"/>
          <w:szCs w:val="40"/>
        </w:rPr>
      </w:pPr>
    </w:p>
    <w:p w14:paraId="0D6F19F1" w14:textId="77777777" w:rsidR="001D62F3" w:rsidRPr="00BB05B3" w:rsidRDefault="001D62F3">
      <w:pPr>
        <w:spacing w:line="360" w:lineRule="auto"/>
        <w:jc w:val="center"/>
        <w:rPr>
          <w:sz w:val="40"/>
          <w:szCs w:val="40"/>
        </w:rPr>
      </w:pPr>
    </w:p>
    <w:p w14:paraId="7A42DBFC" w14:textId="77777777" w:rsidR="001D62F3" w:rsidRPr="00BB05B3" w:rsidRDefault="001D62F3">
      <w:pPr>
        <w:spacing w:line="360" w:lineRule="auto"/>
        <w:jc w:val="center"/>
        <w:rPr>
          <w:sz w:val="40"/>
          <w:szCs w:val="40"/>
        </w:rPr>
      </w:pPr>
    </w:p>
    <w:p w14:paraId="71FE3D8B" w14:textId="77777777" w:rsidR="001D62F3" w:rsidRPr="00BB05B3" w:rsidRDefault="009254E7">
      <w:pPr>
        <w:spacing w:line="360" w:lineRule="auto"/>
        <w:jc w:val="center"/>
        <w:rPr>
          <w:sz w:val="40"/>
          <w:szCs w:val="40"/>
        </w:rPr>
      </w:pPr>
      <w:r w:rsidRPr="00BB05B3">
        <w:rPr>
          <w:b/>
          <w:sz w:val="40"/>
          <w:szCs w:val="40"/>
        </w:rPr>
        <w:t>Graduate School of Business</w:t>
      </w:r>
    </w:p>
    <w:p w14:paraId="418BE605" w14:textId="77777777" w:rsidR="001D62F3" w:rsidRPr="00BB05B3" w:rsidRDefault="009254E7">
      <w:pPr>
        <w:spacing w:line="360" w:lineRule="auto"/>
        <w:jc w:val="center"/>
      </w:pPr>
      <w:r w:rsidRPr="00BB05B3">
        <w:rPr>
          <w:b/>
          <w:sz w:val="40"/>
          <w:szCs w:val="40"/>
        </w:rPr>
        <w:t>Máster en Dirección de Empresas</w:t>
      </w:r>
    </w:p>
    <w:p w14:paraId="2F0436A4" w14:textId="77777777" w:rsidR="001D62F3" w:rsidRPr="00BB05B3" w:rsidRDefault="001D62F3">
      <w:pPr>
        <w:spacing w:line="360" w:lineRule="auto"/>
        <w:jc w:val="center"/>
        <w:rPr>
          <w:sz w:val="28"/>
          <w:szCs w:val="28"/>
          <w:u w:val="single"/>
        </w:rPr>
      </w:pPr>
    </w:p>
    <w:p w14:paraId="4FB10FD6" w14:textId="77777777" w:rsidR="001D62F3" w:rsidRPr="00BB05B3" w:rsidRDefault="001D62F3">
      <w:pPr>
        <w:spacing w:line="360" w:lineRule="auto"/>
        <w:jc w:val="center"/>
        <w:rPr>
          <w:sz w:val="28"/>
          <w:szCs w:val="28"/>
          <w:u w:val="single"/>
        </w:rPr>
      </w:pPr>
    </w:p>
    <w:p w14:paraId="56B971E9" w14:textId="77777777" w:rsidR="001D62F3" w:rsidRPr="00BB05B3" w:rsidRDefault="009254E7">
      <w:pPr>
        <w:spacing w:line="360" w:lineRule="auto"/>
        <w:jc w:val="center"/>
        <w:rPr>
          <w:sz w:val="28"/>
          <w:szCs w:val="28"/>
        </w:rPr>
      </w:pPr>
      <w:r w:rsidRPr="00BB05B3">
        <w:rPr>
          <w:b/>
          <w:sz w:val="28"/>
          <w:szCs w:val="28"/>
        </w:rPr>
        <w:t xml:space="preserve">Tesis para optar al grado de Máster de la Universidad de Palermo en Dirección de Empresas </w:t>
      </w:r>
    </w:p>
    <w:p w14:paraId="2353EA70" w14:textId="77777777" w:rsidR="001D62F3" w:rsidRPr="00BB05B3" w:rsidRDefault="001D62F3">
      <w:pPr>
        <w:spacing w:line="360" w:lineRule="auto"/>
        <w:jc w:val="center"/>
        <w:rPr>
          <w:sz w:val="28"/>
          <w:szCs w:val="28"/>
        </w:rPr>
      </w:pPr>
    </w:p>
    <w:p w14:paraId="655588A7" w14:textId="1C7DA6E8" w:rsidR="001D62F3" w:rsidRPr="00BB05B3" w:rsidRDefault="009254E7">
      <w:pPr>
        <w:spacing w:line="360" w:lineRule="auto"/>
        <w:jc w:val="center"/>
      </w:pPr>
      <w:r w:rsidRPr="00BB05B3">
        <w:rPr>
          <w:b/>
        </w:rPr>
        <w:t>PLAN DE NEGOCIOS PARA UN EMPRENDIMIENTO EN PRESTACI</w:t>
      </w:r>
      <w:r w:rsidR="00597C2F" w:rsidRPr="00BB05B3">
        <w:rPr>
          <w:b/>
        </w:rPr>
        <w:t>Ó</w:t>
      </w:r>
      <w:r w:rsidRPr="00BB05B3">
        <w:rPr>
          <w:b/>
        </w:rPr>
        <w:t>N DE SERVICIOS DE CONSULTORÍA EN</w:t>
      </w:r>
      <w:r w:rsidR="00597C2F" w:rsidRPr="00BB05B3">
        <w:rPr>
          <w:b/>
        </w:rPr>
        <w:t xml:space="preserve"> </w:t>
      </w:r>
      <w:r w:rsidR="001720A3" w:rsidRPr="001720A3">
        <w:rPr>
          <w:b/>
          <w:i/>
          <w:iCs/>
        </w:rPr>
        <w:t>BIG DATA</w:t>
      </w:r>
      <w:r w:rsidR="00997B1C">
        <w:rPr>
          <w:b/>
        </w:rPr>
        <w:t xml:space="preserve"> Y </w:t>
      </w:r>
      <w:r w:rsidRPr="00997B1C">
        <w:rPr>
          <w:b/>
          <w:i/>
        </w:rPr>
        <w:t>BUSINESS INTELLIGENCE</w:t>
      </w:r>
      <w:r w:rsidR="0052685C">
        <w:rPr>
          <w:b/>
          <w:i/>
        </w:rPr>
        <w:t xml:space="preserve"> </w:t>
      </w:r>
    </w:p>
    <w:p w14:paraId="1D6850D4" w14:textId="77777777" w:rsidR="001D62F3" w:rsidRPr="00BB05B3" w:rsidRDefault="001D62F3">
      <w:pPr>
        <w:spacing w:line="360" w:lineRule="auto"/>
        <w:jc w:val="center"/>
        <w:rPr>
          <w:sz w:val="28"/>
          <w:szCs w:val="28"/>
        </w:rPr>
      </w:pPr>
    </w:p>
    <w:p w14:paraId="45F1868B" w14:textId="77777777" w:rsidR="001D62F3" w:rsidRPr="00BB05B3" w:rsidRDefault="001D62F3">
      <w:pPr>
        <w:spacing w:line="360" w:lineRule="auto"/>
        <w:jc w:val="center"/>
        <w:rPr>
          <w:sz w:val="28"/>
          <w:szCs w:val="28"/>
        </w:rPr>
      </w:pPr>
    </w:p>
    <w:p w14:paraId="5DC35ECE" w14:textId="77777777" w:rsidR="001D62F3" w:rsidRPr="00BB05B3" w:rsidRDefault="009254E7">
      <w:pPr>
        <w:tabs>
          <w:tab w:val="center" w:pos="4153"/>
        </w:tabs>
        <w:spacing w:line="360" w:lineRule="auto"/>
        <w:jc w:val="center"/>
        <w:rPr>
          <w:sz w:val="28"/>
          <w:szCs w:val="28"/>
        </w:rPr>
      </w:pPr>
      <w:r w:rsidRPr="00BB05B3">
        <w:rPr>
          <w:b/>
          <w:sz w:val="28"/>
          <w:szCs w:val="28"/>
        </w:rPr>
        <w:t xml:space="preserve">Tesista: Edward Julian Paez Ruiz </w:t>
      </w:r>
      <w:r w:rsidRPr="00BB05B3">
        <w:rPr>
          <w:b/>
          <w:sz w:val="28"/>
          <w:szCs w:val="28"/>
        </w:rPr>
        <w:tab/>
      </w:r>
    </w:p>
    <w:p w14:paraId="2B18FCA6" w14:textId="77777777" w:rsidR="001D62F3" w:rsidRPr="00BB05B3" w:rsidRDefault="009254E7">
      <w:pPr>
        <w:spacing w:line="360" w:lineRule="auto"/>
        <w:jc w:val="center"/>
        <w:rPr>
          <w:sz w:val="28"/>
          <w:szCs w:val="28"/>
        </w:rPr>
      </w:pPr>
      <w:r w:rsidRPr="00BB05B3">
        <w:rPr>
          <w:b/>
          <w:sz w:val="28"/>
          <w:szCs w:val="28"/>
        </w:rPr>
        <w:t>Legajo: 085136</w:t>
      </w:r>
    </w:p>
    <w:p w14:paraId="78A130C9" w14:textId="77777777" w:rsidR="001D62F3" w:rsidRPr="00BB05B3" w:rsidRDefault="009254E7">
      <w:pPr>
        <w:spacing w:line="360" w:lineRule="auto"/>
        <w:jc w:val="center"/>
        <w:rPr>
          <w:sz w:val="28"/>
          <w:szCs w:val="28"/>
          <w:u w:val="single"/>
        </w:rPr>
      </w:pPr>
      <w:r w:rsidRPr="00BB05B3">
        <w:rPr>
          <w:b/>
          <w:sz w:val="28"/>
          <w:szCs w:val="28"/>
        </w:rPr>
        <w:t>Director de Tesis: Ing. Jorge Almada</w:t>
      </w:r>
    </w:p>
    <w:p w14:paraId="5AD98FF8" w14:textId="60C71BF4" w:rsidR="001D62F3" w:rsidRPr="00BB05B3" w:rsidRDefault="009254E7">
      <w:pPr>
        <w:spacing w:line="360" w:lineRule="auto"/>
        <w:jc w:val="center"/>
        <w:rPr>
          <w:sz w:val="28"/>
          <w:szCs w:val="28"/>
        </w:rPr>
      </w:pPr>
      <w:r w:rsidRPr="00BB05B3">
        <w:rPr>
          <w:b/>
          <w:sz w:val="28"/>
          <w:szCs w:val="28"/>
        </w:rPr>
        <w:t>201</w:t>
      </w:r>
      <w:r w:rsidR="001273E9" w:rsidRPr="00BB05B3">
        <w:rPr>
          <w:b/>
          <w:sz w:val="28"/>
          <w:szCs w:val="28"/>
        </w:rPr>
        <w:t>9</w:t>
      </w:r>
      <w:r w:rsidRPr="00BB05B3">
        <w:rPr>
          <w:b/>
          <w:sz w:val="28"/>
          <w:szCs w:val="28"/>
        </w:rPr>
        <w:t>.</w:t>
      </w:r>
    </w:p>
    <w:p w14:paraId="67750E29" w14:textId="77777777" w:rsidR="001D62F3" w:rsidRPr="00BB05B3" w:rsidRDefault="001D62F3">
      <w:pPr>
        <w:spacing w:line="360" w:lineRule="auto"/>
        <w:jc w:val="center"/>
        <w:rPr>
          <w:sz w:val="28"/>
          <w:szCs w:val="28"/>
        </w:rPr>
      </w:pPr>
    </w:p>
    <w:p w14:paraId="66F470ED" w14:textId="77777777" w:rsidR="003C41CB" w:rsidRDefault="009254E7">
      <w:pPr>
        <w:spacing w:line="360" w:lineRule="auto"/>
        <w:jc w:val="center"/>
        <w:rPr>
          <w:sz w:val="28"/>
          <w:szCs w:val="28"/>
        </w:rPr>
        <w:sectPr w:rsidR="003C41CB" w:rsidSect="003C41CB">
          <w:footerReference w:type="default" r:id="rId9"/>
          <w:footerReference w:type="first" r:id="rId10"/>
          <w:pgSz w:w="12240" w:h="15840"/>
          <w:pgMar w:top="1417" w:right="1417" w:bottom="1700" w:left="1417" w:header="0" w:footer="720" w:gutter="0"/>
          <w:pgNumType w:fmt="upperRoman" w:start="1"/>
          <w:cols w:space="720"/>
          <w:titlePg/>
        </w:sectPr>
      </w:pPr>
      <w:r w:rsidRPr="00BB05B3">
        <w:rPr>
          <w:sz w:val="28"/>
          <w:szCs w:val="28"/>
        </w:rPr>
        <w:t>Buenos Aires – Argentina</w:t>
      </w:r>
    </w:p>
    <w:p w14:paraId="512C84EA" w14:textId="4A54612F" w:rsidR="00D71BFB" w:rsidRPr="00CF1568" w:rsidRDefault="001A0335" w:rsidP="00CF1568">
      <w:pPr>
        <w:jc w:val="center"/>
        <w:rPr>
          <w:b/>
          <w:bCs/>
          <w:sz w:val="28"/>
          <w:szCs w:val="28"/>
        </w:rPr>
      </w:pPr>
      <w:r w:rsidRPr="00CF1568">
        <w:rPr>
          <w:b/>
          <w:bCs/>
          <w:sz w:val="28"/>
          <w:szCs w:val="28"/>
        </w:rPr>
        <w:lastRenderedPageBreak/>
        <w:t>EVALUACIÓN DEL COMITE</w:t>
      </w:r>
    </w:p>
    <w:p w14:paraId="63EE7DC0" w14:textId="4F5B1759" w:rsidR="00D71BFB" w:rsidRDefault="00D71BFB" w:rsidP="00D71BFB"/>
    <w:p w14:paraId="749BA10C" w14:textId="6AB50DD3" w:rsidR="00D71BFB" w:rsidRDefault="00D71BFB">
      <w:r>
        <w:br w:type="page"/>
      </w:r>
    </w:p>
    <w:p w14:paraId="33F3DC73" w14:textId="35EFF9FD" w:rsidR="00D71BFB" w:rsidRPr="00CF1568" w:rsidRDefault="002E596F" w:rsidP="00CF1568">
      <w:pPr>
        <w:jc w:val="center"/>
        <w:rPr>
          <w:b/>
          <w:bCs/>
          <w:sz w:val="28"/>
          <w:szCs w:val="28"/>
        </w:rPr>
      </w:pPr>
      <w:r w:rsidRPr="00CF1568">
        <w:rPr>
          <w:b/>
          <w:bCs/>
          <w:sz w:val="28"/>
          <w:szCs w:val="28"/>
        </w:rPr>
        <w:lastRenderedPageBreak/>
        <w:t>AGRADECIMIENTOS</w:t>
      </w:r>
    </w:p>
    <w:p w14:paraId="52562651" w14:textId="5B14AC63" w:rsidR="00B86CE7" w:rsidRDefault="00B86CE7" w:rsidP="00605879">
      <w:pPr>
        <w:pStyle w:val="JPRTEXTO"/>
        <w:ind w:left="0"/>
      </w:pPr>
    </w:p>
    <w:p w14:paraId="4326467A" w14:textId="666A5D1B" w:rsidR="00605879" w:rsidRDefault="00605879" w:rsidP="006E48D3">
      <w:pPr>
        <w:pStyle w:val="JPRTEXTO"/>
        <w:ind w:left="0"/>
        <w:jc w:val="right"/>
      </w:pPr>
      <w:r>
        <w:t>Es</w:t>
      </w:r>
      <w:r w:rsidR="004B51EE">
        <w:t>te trabajo no hubiese sido posible</w:t>
      </w:r>
      <w:r w:rsidR="00A67E80">
        <w:t xml:space="preserve"> sin </w:t>
      </w:r>
      <w:r w:rsidR="00166104">
        <w:t>las personas</w:t>
      </w:r>
      <w:r w:rsidR="00A67E80">
        <w:t xml:space="preserve"> que han estado a mi lado durante este camino y las situaciones que </w:t>
      </w:r>
      <w:r w:rsidR="00166104">
        <w:t>trajeron hasta aquí.</w:t>
      </w:r>
    </w:p>
    <w:p w14:paraId="1982B4DF" w14:textId="46617D3E" w:rsidR="00166104" w:rsidRDefault="00166104" w:rsidP="006E48D3">
      <w:pPr>
        <w:pStyle w:val="JPRTEXTO"/>
        <w:ind w:left="0"/>
        <w:jc w:val="right"/>
      </w:pPr>
    </w:p>
    <w:p w14:paraId="250E9023" w14:textId="6BEF57D0" w:rsidR="00166104" w:rsidRDefault="005F11A6" w:rsidP="006E48D3">
      <w:pPr>
        <w:pStyle w:val="JPRTEXTO"/>
        <w:ind w:left="0"/>
        <w:jc w:val="right"/>
      </w:pPr>
      <w:r>
        <w:t>Agradezco a dios por darme la oportunidad de llegar a Buenos Aires</w:t>
      </w:r>
      <w:r w:rsidR="00C32733">
        <w:t>, de hacer un MBA y de felizmente cumplir con el objetivo</w:t>
      </w:r>
      <w:r w:rsidR="002D7AB3">
        <w:t xml:space="preserve"> de terminar este proyecto.</w:t>
      </w:r>
    </w:p>
    <w:p w14:paraId="203BFAE4" w14:textId="5808C8C9" w:rsidR="00166104" w:rsidRDefault="00166104" w:rsidP="006E48D3">
      <w:pPr>
        <w:pStyle w:val="JPRTEXTO"/>
        <w:ind w:left="0"/>
        <w:jc w:val="right"/>
      </w:pPr>
    </w:p>
    <w:p w14:paraId="640BBB88" w14:textId="3E684055" w:rsidR="002D7AB3" w:rsidRDefault="00C12DBB" w:rsidP="006E48D3">
      <w:pPr>
        <w:pStyle w:val="JPRTEXTO"/>
        <w:ind w:left="0"/>
        <w:jc w:val="right"/>
      </w:pPr>
      <w:r>
        <w:t>Agradezco a Yulli Andrea, por su amor</w:t>
      </w:r>
      <w:r w:rsidR="0040463B">
        <w:t>, por ser mi compañera de aventuras, por ayudarme a ser mejor persona y llenar mi vida de felicidad</w:t>
      </w:r>
      <w:r w:rsidR="000825AC">
        <w:t>.</w:t>
      </w:r>
    </w:p>
    <w:p w14:paraId="3E11A982" w14:textId="46A0BEC9" w:rsidR="000825AC" w:rsidRDefault="000825AC" w:rsidP="006E48D3">
      <w:pPr>
        <w:pStyle w:val="JPRTEXTO"/>
        <w:ind w:left="0"/>
        <w:jc w:val="right"/>
      </w:pPr>
    </w:p>
    <w:p w14:paraId="1FC407B4" w14:textId="5A006D62" w:rsidR="000825AC" w:rsidRDefault="000825AC" w:rsidP="006E48D3">
      <w:pPr>
        <w:pStyle w:val="JPRTEXTO"/>
        <w:ind w:left="0"/>
        <w:jc w:val="right"/>
      </w:pPr>
      <w:r>
        <w:t xml:space="preserve">Agradezco a mi familia que </w:t>
      </w:r>
      <w:r w:rsidR="00826582">
        <w:t>siempre me acompañ</w:t>
      </w:r>
      <w:r w:rsidR="004C024D">
        <w:t>a</w:t>
      </w:r>
      <w:r w:rsidR="00826582">
        <w:t xml:space="preserve"> en cada paso</w:t>
      </w:r>
      <w:r w:rsidR="004C1A0D">
        <w:t>, que</w:t>
      </w:r>
      <w:r w:rsidR="00826582">
        <w:t xml:space="preserve"> con su amor </w:t>
      </w:r>
      <w:r w:rsidR="004C1A0D">
        <w:t>y su aliento s</w:t>
      </w:r>
      <w:r w:rsidR="00FA7C7C">
        <w:t>on el motor de mi vida.</w:t>
      </w:r>
    </w:p>
    <w:p w14:paraId="52046C72" w14:textId="0EC1367F" w:rsidR="00F6162A" w:rsidRDefault="00F6162A" w:rsidP="006E48D3">
      <w:pPr>
        <w:pStyle w:val="JPRTEXTO"/>
        <w:ind w:left="0"/>
        <w:jc w:val="right"/>
      </w:pPr>
    </w:p>
    <w:p w14:paraId="255471E4" w14:textId="1DF03D1E" w:rsidR="00F6162A" w:rsidRDefault="00F6162A" w:rsidP="006E48D3">
      <w:pPr>
        <w:pStyle w:val="JPRTEXTO"/>
        <w:ind w:left="0"/>
        <w:jc w:val="right"/>
      </w:pPr>
      <w:r>
        <w:t>Agradezco a mi tutor Jorge</w:t>
      </w:r>
      <w:r w:rsidR="008867D3">
        <w:t xml:space="preserve">, </w:t>
      </w:r>
      <w:r w:rsidR="00C054A1">
        <w:t xml:space="preserve">por aportar </w:t>
      </w:r>
      <w:r w:rsidR="008867D3">
        <w:t>su tiempo, paciencia</w:t>
      </w:r>
      <w:r w:rsidR="003C1504">
        <w:t>,</w:t>
      </w:r>
      <w:r w:rsidR="008867D3">
        <w:t xml:space="preserve"> </w:t>
      </w:r>
      <w:r w:rsidR="00B62142">
        <w:t>su</w:t>
      </w:r>
      <w:r w:rsidR="003C1504">
        <w:t xml:space="preserve"> gran</w:t>
      </w:r>
      <w:r w:rsidR="00B62142">
        <w:t xml:space="preserve"> experiencia y pragmatismo a este propósito.</w:t>
      </w:r>
    </w:p>
    <w:p w14:paraId="24B3908C" w14:textId="17BD1F3B" w:rsidR="003E7BD1" w:rsidRDefault="003E7BD1" w:rsidP="006E48D3">
      <w:pPr>
        <w:pStyle w:val="JPRTEXTO"/>
        <w:ind w:left="0"/>
        <w:jc w:val="right"/>
      </w:pPr>
    </w:p>
    <w:p w14:paraId="54AE7250" w14:textId="03E4BE28" w:rsidR="00E5547A" w:rsidRDefault="00E5547A" w:rsidP="006E48D3">
      <w:pPr>
        <w:pStyle w:val="JPRTEXTO"/>
        <w:ind w:left="0"/>
        <w:jc w:val="right"/>
      </w:pPr>
      <w:r>
        <w:t xml:space="preserve">Agradezco a la escuela de negocios de la UP y a todos los profesores </w:t>
      </w:r>
      <w:r w:rsidR="006E48D3">
        <w:t>del MBA, por sus enseñanzas que son un</w:t>
      </w:r>
      <w:r w:rsidR="003C1504">
        <w:t xml:space="preserve"> gran</w:t>
      </w:r>
      <w:r w:rsidR="006E48D3">
        <w:t xml:space="preserve"> aporte en lo personal y lo profesional.</w:t>
      </w:r>
    </w:p>
    <w:p w14:paraId="501C0C1F" w14:textId="77777777" w:rsidR="006E48D3" w:rsidRDefault="006E48D3" w:rsidP="006E48D3">
      <w:pPr>
        <w:pStyle w:val="JPRTEXTO"/>
        <w:ind w:left="0"/>
        <w:jc w:val="right"/>
      </w:pPr>
    </w:p>
    <w:p w14:paraId="4D63E224" w14:textId="5FFFF37B" w:rsidR="003E7BD1" w:rsidRDefault="003E7BD1" w:rsidP="006E48D3">
      <w:pPr>
        <w:pStyle w:val="JPRTEXTO"/>
        <w:ind w:left="0"/>
        <w:jc w:val="right"/>
      </w:pPr>
      <w:r>
        <w:t xml:space="preserve">Por </w:t>
      </w:r>
      <w:r w:rsidR="00230934">
        <w:t>último,</w:t>
      </w:r>
      <w:r>
        <w:t xml:space="preserve"> </w:t>
      </w:r>
      <w:r w:rsidR="009C4D8A">
        <w:t xml:space="preserve">hago una mención especial </w:t>
      </w:r>
      <w:r w:rsidR="002404D2">
        <w:t>a mis compañeros de trabajo en el MBA, Vivi, A</w:t>
      </w:r>
      <w:r w:rsidR="004503B5">
        <w:t>n</w:t>
      </w:r>
      <w:r w:rsidR="002404D2">
        <w:t xml:space="preserve">dres, </w:t>
      </w:r>
      <w:r w:rsidR="004503B5">
        <w:t>J</w:t>
      </w:r>
      <w:r w:rsidR="002404D2">
        <w:t xml:space="preserve">avi y </w:t>
      </w:r>
      <w:r w:rsidR="00DC5952">
        <w:t>Leo por</w:t>
      </w:r>
      <w:r w:rsidR="002C5AD0">
        <w:t xml:space="preserve"> hacer </w:t>
      </w:r>
      <w:r w:rsidR="00AF6B12">
        <w:t xml:space="preserve">que </w:t>
      </w:r>
      <w:r w:rsidR="002C5AD0">
        <w:t>el camino</w:t>
      </w:r>
      <w:r w:rsidR="00CA445E">
        <w:t xml:space="preserve"> fuera mucho</w:t>
      </w:r>
      <w:r w:rsidR="002C5AD0">
        <w:t xml:space="preserve"> más </w:t>
      </w:r>
      <w:r w:rsidR="00CA445E">
        <w:t>divertido.</w:t>
      </w:r>
    </w:p>
    <w:p w14:paraId="10994586" w14:textId="77777777" w:rsidR="00166104" w:rsidRPr="00B86CE7" w:rsidRDefault="00166104" w:rsidP="00605879">
      <w:pPr>
        <w:pStyle w:val="JPRTEXTO"/>
        <w:ind w:left="0"/>
      </w:pPr>
    </w:p>
    <w:p w14:paraId="74FAB632" w14:textId="117E42E5" w:rsidR="00617962" w:rsidRDefault="00617962">
      <w:pPr>
        <w:spacing w:line="360" w:lineRule="auto"/>
        <w:jc w:val="center"/>
        <w:rPr>
          <w:sz w:val="28"/>
          <w:szCs w:val="28"/>
        </w:rPr>
      </w:pPr>
    </w:p>
    <w:p w14:paraId="33D916A5" w14:textId="2A468E69" w:rsidR="00D71BFB" w:rsidRDefault="00D71BFB">
      <w:pPr>
        <w:spacing w:line="360" w:lineRule="auto"/>
        <w:jc w:val="center"/>
        <w:rPr>
          <w:sz w:val="28"/>
          <w:szCs w:val="28"/>
        </w:rPr>
      </w:pPr>
    </w:p>
    <w:p w14:paraId="6FD21D25" w14:textId="26C83B08" w:rsidR="001A0335" w:rsidRDefault="001A0335">
      <w:pPr>
        <w:rPr>
          <w:sz w:val="28"/>
          <w:szCs w:val="28"/>
        </w:rPr>
      </w:pPr>
      <w:r>
        <w:rPr>
          <w:sz w:val="28"/>
          <w:szCs w:val="28"/>
        </w:rPr>
        <w:br w:type="page"/>
      </w:r>
    </w:p>
    <w:p w14:paraId="77D413DB" w14:textId="4A67C41B" w:rsidR="00440CDC" w:rsidRPr="00CF1568" w:rsidRDefault="00865B8E" w:rsidP="00CF1568">
      <w:pPr>
        <w:jc w:val="center"/>
        <w:rPr>
          <w:b/>
          <w:bCs/>
          <w:sz w:val="28"/>
          <w:szCs w:val="28"/>
        </w:rPr>
      </w:pPr>
      <w:r w:rsidRPr="00CF1568">
        <w:rPr>
          <w:b/>
          <w:bCs/>
          <w:sz w:val="28"/>
          <w:szCs w:val="28"/>
        </w:rPr>
        <w:lastRenderedPageBreak/>
        <w:t>RESUMEN</w:t>
      </w:r>
    </w:p>
    <w:p w14:paraId="6DAEF8D3" w14:textId="6C8C9908" w:rsidR="00440CDC" w:rsidRDefault="00440CDC" w:rsidP="00230934">
      <w:pPr>
        <w:jc w:val="center"/>
        <w:rPr>
          <w:sz w:val="44"/>
          <w:szCs w:val="44"/>
        </w:rPr>
      </w:pPr>
    </w:p>
    <w:p w14:paraId="3C5B0FE1" w14:textId="1EA9F7F2" w:rsidR="008518E2" w:rsidRDefault="004F1148" w:rsidP="004F1148">
      <w:pPr>
        <w:pStyle w:val="JPRTEXTO"/>
        <w:ind w:left="0"/>
      </w:pPr>
      <w:r>
        <w:t xml:space="preserve">La información es el hoy por hoy el activo más importante que tienen las </w:t>
      </w:r>
      <w:r w:rsidR="008134EB">
        <w:t xml:space="preserve">compañías, la gestión de la información </w:t>
      </w:r>
      <w:r w:rsidR="00670CAF">
        <w:t xml:space="preserve">habilita a las compañías a tener una visión </w:t>
      </w:r>
      <w:r w:rsidR="00343BB8">
        <w:t xml:space="preserve">estratégica </w:t>
      </w:r>
      <w:r w:rsidR="00670CAF">
        <w:t>impulsada por los datos</w:t>
      </w:r>
      <w:r w:rsidR="0026629B">
        <w:t xml:space="preserve">, por el </w:t>
      </w:r>
      <w:r w:rsidR="00775BDD" w:rsidRPr="00775BDD">
        <w:rPr>
          <w:i/>
          <w:iCs/>
        </w:rPr>
        <w:t>Business intelligence</w:t>
      </w:r>
      <w:r w:rsidR="00775BDD">
        <w:t xml:space="preserve"> (</w:t>
      </w:r>
      <w:r w:rsidR="000D473C">
        <w:t>BI</w:t>
      </w:r>
      <w:r w:rsidR="00775BDD">
        <w:t xml:space="preserve">) y el </w:t>
      </w:r>
      <w:r w:rsidR="001720A3" w:rsidRPr="001720A3">
        <w:rPr>
          <w:i/>
        </w:rPr>
        <w:t>Big Data</w:t>
      </w:r>
      <w:r w:rsidR="00A050C0">
        <w:t xml:space="preserve"> han emergido como el conjunto de tecnologías y herramientas </w:t>
      </w:r>
      <w:r w:rsidR="008518E2">
        <w:t>de gestión que soportan la toma de decisiones a partir de los datos.</w:t>
      </w:r>
    </w:p>
    <w:p w14:paraId="32539CE1" w14:textId="77777777" w:rsidR="008518E2" w:rsidRDefault="008518E2" w:rsidP="004F1148">
      <w:pPr>
        <w:pStyle w:val="JPRTEXTO"/>
        <w:ind w:left="0"/>
      </w:pPr>
    </w:p>
    <w:p w14:paraId="3D904B70" w14:textId="1456104B" w:rsidR="00C25EDE" w:rsidRDefault="00C25EDE" w:rsidP="00C25EDE">
      <w:pPr>
        <w:pStyle w:val="JPRTEXTO"/>
        <w:ind w:left="0"/>
      </w:pPr>
      <w:r>
        <w:t xml:space="preserve">El presente proyecto de investigación tiene como propósito, desarrollar un plan de negocios y análisis de factibilidad para el lanzamiento de un emprendimiento </w:t>
      </w:r>
      <w:r w:rsidR="0015414B">
        <w:t xml:space="preserve">en </w:t>
      </w:r>
      <w:r w:rsidR="00E74059">
        <w:t>consultoría</w:t>
      </w:r>
      <w:r w:rsidR="0015414B">
        <w:t xml:space="preserve"> </w:t>
      </w:r>
      <w:r w:rsidR="00887E83">
        <w:t>en</w:t>
      </w:r>
      <w:r w:rsidR="0015414B">
        <w:t xml:space="preserve"> BI y </w:t>
      </w:r>
      <w:r w:rsidR="001720A3" w:rsidRPr="001720A3">
        <w:rPr>
          <w:i/>
        </w:rPr>
        <w:t>Big Data</w:t>
      </w:r>
      <w:r>
        <w:t xml:space="preserve"> en la ciudad de </w:t>
      </w:r>
      <w:r w:rsidR="0015414B">
        <w:t>Bogotá</w:t>
      </w:r>
      <w:r>
        <w:t xml:space="preserve">, </w:t>
      </w:r>
      <w:r w:rsidR="0015414B">
        <w:t>Colombia</w:t>
      </w:r>
      <w:r w:rsidR="001B10E2">
        <w:t>.</w:t>
      </w:r>
      <w:r w:rsidR="004824BA">
        <w:t xml:space="preserve"> </w:t>
      </w:r>
      <w:r>
        <w:t xml:space="preserve">Para alcanzar este objetivo, se aplicaron técnicas de recolección de datos de tipo cuantitativas </w:t>
      </w:r>
      <w:r w:rsidR="00731A92">
        <w:t>y cualitativas</w:t>
      </w:r>
      <w:r>
        <w:t>, a través de la cuales se analizó la</w:t>
      </w:r>
      <w:r w:rsidR="005C4A1D">
        <w:t xml:space="preserve"> situación</w:t>
      </w:r>
      <w:r>
        <w:t xml:space="preserve"> industria </w:t>
      </w:r>
      <w:r w:rsidR="00F029FF">
        <w:t xml:space="preserve">BI y </w:t>
      </w:r>
      <w:r w:rsidR="001720A3" w:rsidRPr="001720A3">
        <w:rPr>
          <w:i/>
        </w:rPr>
        <w:t>Big Data</w:t>
      </w:r>
      <w:r w:rsidR="00416749">
        <w:t xml:space="preserve">, </w:t>
      </w:r>
      <w:r w:rsidR="00CB1045">
        <w:t>el comportamiento de l</w:t>
      </w:r>
      <w:r w:rsidR="001B10E2">
        <w:t xml:space="preserve">as compañías </w:t>
      </w:r>
      <w:r w:rsidR="00CB1045">
        <w:t>a la hora de adquirir este tipo de</w:t>
      </w:r>
      <w:r w:rsidR="001B10E2">
        <w:t xml:space="preserve"> servicio</w:t>
      </w:r>
      <w:r>
        <w:t>.</w:t>
      </w:r>
    </w:p>
    <w:p w14:paraId="0A1A7055" w14:textId="77777777" w:rsidR="004824BA" w:rsidRDefault="004824BA" w:rsidP="00C25EDE">
      <w:pPr>
        <w:pStyle w:val="JPRTEXTO"/>
        <w:ind w:left="0"/>
      </w:pPr>
    </w:p>
    <w:p w14:paraId="6919710C" w14:textId="05777006" w:rsidR="00731A92" w:rsidRDefault="004824BA" w:rsidP="00C25EDE">
      <w:pPr>
        <w:pStyle w:val="JPRTEXTO"/>
        <w:ind w:left="0"/>
      </w:pPr>
      <w:r>
        <w:t xml:space="preserve">Adicionalmente </w:t>
      </w:r>
      <w:r w:rsidR="00EE73F9">
        <w:t>el análisis de importantes investigaciones acerca de los productos asociados a este tipo de servicio</w:t>
      </w:r>
      <w:r w:rsidR="00731A92">
        <w:t xml:space="preserve"> y del mercado laboral de profesionales del rubro </w:t>
      </w:r>
      <w:r w:rsidR="008C5149">
        <w:t>para Colombia</w:t>
      </w:r>
      <w:r w:rsidR="00714CF3">
        <w:t xml:space="preserve"> nos permi</w:t>
      </w:r>
      <w:r w:rsidR="00E70509">
        <w:t xml:space="preserve">ten </w:t>
      </w:r>
      <w:r w:rsidR="00EB1432">
        <w:t>tener una visión más a</w:t>
      </w:r>
      <w:r w:rsidR="00E6156C">
        <w:t>m</w:t>
      </w:r>
      <w:r w:rsidR="00EB1432">
        <w:t xml:space="preserve">plia del </w:t>
      </w:r>
      <w:r w:rsidR="00E6156C">
        <w:t xml:space="preserve"> </w:t>
      </w:r>
      <w:r w:rsidR="00EB1432">
        <w:t xml:space="preserve">impacto positivo que </w:t>
      </w:r>
      <w:r w:rsidR="00E6156C">
        <w:t>podemos generar</w:t>
      </w:r>
      <w:r w:rsidR="009F5AFD">
        <w:t xml:space="preserve"> y</w:t>
      </w:r>
      <w:r w:rsidR="00E6156C">
        <w:t xml:space="preserve">  </w:t>
      </w:r>
      <w:r w:rsidR="00E70509">
        <w:t xml:space="preserve">presentar una propuesta </w:t>
      </w:r>
      <w:r w:rsidR="00743E8C">
        <w:t xml:space="preserve"> de valor direccionada </w:t>
      </w:r>
      <w:r w:rsidR="00605524">
        <w:t>a ser socios</w:t>
      </w:r>
      <w:r w:rsidR="009F5AFD">
        <w:t xml:space="preserve"> estratégicos</w:t>
      </w:r>
      <w:r w:rsidR="00605524">
        <w:t xml:space="preserve"> de las compañías en su camino de transformación digital</w:t>
      </w:r>
      <w:r w:rsidR="002F4DEB">
        <w:t xml:space="preserve"> impulsada por los datos,</w:t>
      </w:r>
      <w:r w:rsidR="00605524">
        <w:t xml:space="preserve"> </w:t>
      </w:r>
      <w:r w:rsidR="00204255">
        <w:t xml:space="preserve">a partir de la prestación de un servicio altamente especializado y con altos estándares </w:t>
      </w:r>
      <w:r w:rsidR="00EB1432">
        <w:t>de calidad</w:t>
      </w:r>
      <w:r w:rsidR="002F4DEB">
        <w:t>.</w:t>
      </w:r>
    </w:p>
    <w:p w14:paraId="52115172" w14:textId="77777777" w:rsidR="00B46397" w:rsidRDefault="00B46397" w:rsidP="00C25EDE">
      <w:pPr>
        <w:pStyle w:val="JPRTEXTO"/>
        <w:ind w:left="0"/>
      </w:pPr>
    </w:p>
    <w:p w14:paraId="68D7B4C6" w14:textId="745B6E2A" w:rsidR="00440CDC" w:rsidRDefault="00B46397" w:rsidP="00C25EDE">
      <w:pPr>
        <w:pStyle w:val="JPRTEXTO"/>
        <w:ind w:left="0"/>
      </w:pPr>
      <w:r w:rsidRPr="00B46397">
        <w:t xml:space="preserve">Mediante </w:t>
      </w:r>
      <w:r w:rsidR="00807F89">
        <w:t xml:space="preserve">la </w:t>
      </w:r>
      <w:r w:rsidRPr="00B46397">
        <w:t>efectiva</w:t>
      </w:r>
      <w:r w:rsidR="00887E83">
        <w:t xml:space="preserve"> prestación de consultoría en BI y </w:t>
      </w:r>
      <w:r w:rsidR="001720A3" w:rsidRPr="001720A3">
        <w:rPr>
          <w:i/>
        </w:rPr>
        <w:t>Big Data</w:t>
      </w:r>
      <w:r w:rsidRPr="00B46397">
        <w:t xml:space="preserve">, </w:t>
      </w:r>
      <w:r w:rsidR="00887E83">
        <w:t>se</w:t>
      </w:r>
      <w:r w:rsidRPr="00B46397">
        <w:t xml:space="preserve"> conseguirá un mayor posicionamiento y reconocimiento de marca; en complemento, conseguirá la comprobación del modelo de negocio y su sustentabilidad a largo plazo.</w:t>
      </w:r>
    </w:p>
    <w:p w14:paraId="6B8DC26B" w14:textId="38686B66" w:rsidR="00634436" w:rsidRDefault="00634436" w:rsidP="00230934">
      <w:pPr>
        <w:jc w:val="center"/>
        <w:rPr>
          <w:sz w:val="44"/>
          <w:szCs w:val="44"/>
        </w:rPr>
      </w:pPr>
    </w:p>
    <w:p w14:paraId="18ECEA85" w14:textId="53EDA836" w:rsidR="00634436" w:rsidRDefault="00634436" w:rsidP="00230934">
      <w:pPr>
        <w:jc w:val="center"/>
        <w:rPr>
          <w:sz w:val="44"/>
          <w:szCs w:val="44"/>
        </w:rPr>
      </w:pPr>
    </w:p>
    <w:p w14:paraId="5F5B0CC9" w14:textId="43066DCF" w:rsidR="00634436" w:rsidRDefault="00634436" w:rsidP="00230934">
      <w:pPr>
        <w:jc w:val="center"/>
        <w:rPr>
          <w:sz w:val="44"/>
          <w:szCs w:val="44"/>
        </w:rPr>
      </w:pPr>
    </w:p>
    <w:p w14:paraId="68AF8287" w14:textId="302F5733" w:rsidR="00634436" w:rsidRDefault="00634436" w:rsidP="00230934">
      <w:pPr>
        <w:jc w:val="center"/>
        <w:rPr>
          <w:sz w:val="44"/>
          <w:szCs w:val="44"/>
        </w:rPr>
      </w:pPr>
    </w:p>
    <w:p w14:paraId="2331176C" w14:textId="2D5C402F" w:rsidR="00634436" w:rsidRDefault="00634436" w:rsidP="00230934">
      <w:pPr>
        <w:jc w:val="center"/>
        <w:rPr>
          <w:sz w:val="44"/>
          <w:szCs w:val="44"/>
        </w:rPr>
      </w:pPr>
    </w:p>
    <w:p w14:paraId="0335E602" w14:textId="77777777" w:rsidR="00CF1568" w:rsidRDefault="00CF1568" w:rsidP="00CF1568">
      <w:pPr>
        <w:jc w:val="center"/>
        <w:rPr>
          <w:b/>
          <w:bCs/>
          <w:sz w:val="28"/>
          <w:szCs w:val="28"/>
        </w:rPr>
      </w:pPr>
    </w:p>
    <w:p w14:paraId="3B431957" w14:textId="461A8A3B" w:rsidR="00617962" w:rsidRPr="00CF1568" w:rsidRDefault="00617962" w:rsidP="00CF1568">
      <w:pPr>
        <w:jc w:val="center"/>
        <w:rPr>
          <w:b/>
          <w:bCs/>
          <w:sz w:val="28"/>
          <w:szCs w:val="28"/>
        </w:rPr>
      </w:pPr>
      <w:r w:rsidRPr="00CF1568">
        <w:rPr>
          <w:b/>
          <w:bCs/>
          <w:sz w:val="28"/>
          <w:szCs w:val="28"/>
        </w:rPr>
        <w:lastRenderedPageBreak/>
        <w:t>TABLA DE CONTENIDO</w:t>
      </w:r>
    </w:p>
    <w:p w14:paraId="075BF9A4" w14:textId="77777777" w:rsidR="0020513D" w:rsidRPr="0020513D" w:rsidRDefault="0020513D" w:rsidP="0020513D"/>
    <w:p w14:paraId="2053204C" w14:textId="34FE265C" w:rsidR="00BE59C5" w:rsidRDefault="001A3E4B">
      <w:pPr>
        <w:pStyle w:val="TDC1"/>
        <w:rPr>
          <w:rFonts w:asciiTheme="minorHAnsi" w:eastAsiaTheme="minorEastAsia" w:hAnsiTheme="minorHAnsi" w:cstheme="minorBidi"/>
          <w:noProof/>
          <w:sz w:val="22"/>
          <w:szCs w:val="22"/>
        </w:rPr>
      </w:pPr>
      <w:r>
        <w:fldChar w:fldCharType="begin"/>
      </w:r>
      <w:r>
        <w:instrText xml:space="preserve"> TOC \h \z \t "JPR_SUBTITULO,2,JPR_TITULO,1" </w:instrText>
      </w:r>
      <w:r>
        <w:fldChar w:fldCharType="separate"/>
      </w:r>
      <w:hyperlink w:anchor="_Toc21687456" w:history="1">
        <w:r w:rsidR="00BE59C5" w:rsidRPr="00E202C3">
          <w:rPr>
            <w:rStyle w:val="Hipervnculo"/>
            <w:noProof/>
          </w:rPr>
          <w:t>INTRODUCCIÓN</w:t>
        </w:r>
        <w:r w:rsidR="00BE59C5">
          <w:rPr>
            <w:noProof/>
            <w:webHidden/>
          </w:rPr>
          <w:tab/>
        </w:r>
        <w:r w:rsidR="00BE59C5">
          <w:rPr>
            <w:noProof/>
            <w:webHidden/>
          </w:rPr>
          <w:fldChar w:fldCharType="begin"/>
        </w:r>
        <w:r w:rsidR="00BE59C5">
          <w:rPr>
            <w:noProof/>
            <w:webHidden/>
          </w:rPr>
          <w:instrText xml:space="preserve"> PAGEREF _Toc21687456 \h </w:instrText>
        </w:r>
        <w:r w:rsidR="00BE59C5">
          <w:rPr>
            <w:noProof/>
            <w:webHidden/>
          </w:rPr>
        </w:r>
        <w:r w:rsidR="00BE59C5">
          <w:rPr>
            <w:noProof/>
            <w:webHidden/>
          </w:rPr>
          <w:fldChar w:fldCharType="separate"/>
        </w:r>
        <w:r w:rsidR="00BE59C5">
          <w:rPr>
            <w:noProof/>
            <w:webHidden/>
          </w:rPr>
          <w:t>1</w:t>
        </w:r>
        <w:r w:rsidR="00BE59C5">
          <w:rPr>
            <w:noProof/>
            <w:webHidden/>
          </w:rPr>
          <w:fldChar w:fldCharType="end"/>
        </w:r>
      </w:hyperlink>
    </w:p>
    <w:p w14:paraId="300AD475" w14:textId="301EA601" w:rsidR="00BE59C5" w:rsidRDefault="00BE59C5">
      <w:pPr>
        <w:pStyle w:val="TDC1"/>
        <w:tabs>
          <w:tab w:val="left" w:pos="440"/>
        </w:tabs>
        <w:rPr>
          <w:rFonts w:asciiTheme="minorHAnsi" w:eastAsiaTheme="minorEastAsia" w:hAnsiTheme="minorHAnsi" w:cstheme="minorBidi"/>
          <w:noProof/>
          <w:sz w:val="22"/>
          <w:szCs w:val="22"/>
        </w:rPr>
      </w:pPr>
      <w:hyperlink w:anchor="_Toc21687457" w:history="1">
        <w:r w:rsidRPr="00E202C3">
          <w:rPr>
            <w:rStyle w:val="Hipervnculo"/>
            <w:bCs/>
            <w:noProof/>
          </w:rPr>
          <w:t>1.</w:t>
        </w:r>
        <w:r>
          <w:rPr>
            <w:rFonts w:asciiTheme="minorHAnsi" w:eastAsiaTheme="minorEastAsia" w:hAnsiTheme="minorHAnsi" w:cstheme="minorBidi"/>
            <w:noProof/>
            <w:sz w:val="22"/>
            <w:szCs w:val="22"/>
          </w:rPr>
          <w:tab/>
        </w:r>
        <w:r w:rsidRPr="00E202C3">
          <w:rPr>
            <w:rStyle w:val="Hipervnculo"/>
            <w:bCs/>
            <w:noProof/>
          </w:rPr>
          <w:t>MARCO TEÓRICO</w:t>
        </w:r>
        <w:r>
          <w:rPr>
            <w:noProof/>
            <w:webHidden/>
          </w:rPr>
          <w:tab/>
        </w:r>
        <w:r>
          <w:rPr>
            <w:noProof/>
            <w:webHidden/>
          </w:rPr>
          <w:fldChar w:fldCharType="begin"/>
        </w:r>
        <w:r>
          <w:rPr>
            <w:noProof/>
            <w:webHidden/>
          </w:rPr>
          <w:instrText xml:space="preserve"> PAGEREF _Toc21687457 \h </w:instrText>
        </w:r>
        <w:r>
          <w:rPr>
            <w:noProof/>
            <w:webHidden/>
          </w:rPr>
        </w:r>
        <w:r>
          <w:rPr>
            <w:noProof/>
            <w:webHidden/>
          </w:rPr>
          <w:fldChar w:fldCharType="separate"/>
        </w:r>
        <w:r>
          <w:rPr>
            <w:noProof/>
            <w:webHidden/>
          </w:rPr>
          <w:t>6</w:t>
        </w:r>
        <w:r>
          <w:rPr>
            <w:noProof/>
            <w:webHidden/>
          </w:rPr>
          <w:fldChar w:fldCharType="end"/>
        </w:r>
      </w:hyperlink>
    </w:p>
    <w:p w14:paraId="2A8565F8" w14:textId="063009B2" w:rsidR="00BE59C5" w:rsidRDefault="00BE59C5">
      <w:pPr>
        <w:pStyle w:val="TDC2"/>
        <w:tabs>
          <w:tab w:val="left" w:pos="880"/>
          <w:tab w:val="right" w:leader="dot" w:pos="9396"/>
        </w:tabs>
        <w:rPr>
          <w:rFonts w:cstheme="minorBidi"/>
          <w:noProof/>
        </w:rPr>
      </w:pPr>
      <w:hyperlink w:anchor="_Toc21687458" w:history="1">
        <w:r w:rsidRPr="00E202C3">
          <w:rPr>
            <w:rStyle w:val="Hipervnculo"/>
            <w:noProof/>
          </w:rPr>
          <w:t>1.1.</w:t>
        </w:r>
        <w:r>
          <w:rPr>
            <w:rFonts w:cstheme="minorBidi"/>
            <w:noProof/>
          </w:rPr>
          <w:tab/>
        </w:r>
        <w:r w:rsidRPr="00E202C3">
          <w:rPr>
            <w:rStyle w:val="Hipervnculo"/>
            <w:noProof/>
          </w:rPr>
          <w:t>Plan de negocios</w:t>
        </w:r>
        <w:r>
          <w:rPr>
            <w:noProof/>
            <w:webHidden/>
          </w:rPr>
          <w:tab/>
        </w:r>
        <w:r>
          <w:rPr>
            <w:noProof/>
            <w:webHidden/>
          </w:rPr>
          <w:fldChar w:fldCharType="begin"/>
        </w:r>
        <w:r>
          <w:rPr>
            <w:noProof/>
            <w:webHidden/>
          </w:rPr>
          <w:instrText xml:space="preserve"> PAGEREF _Toc21687458 \h </w:instrText>
        </w:r>
        <w:r>
          <w:rPr>
            <w:noProof/>
            <w:webHidden/>
          </w:rPr>
        </w:r>
        <w:r>
          <w:rPr>
            <w:noProof/>
            <w:webHidden/>
          </w:rPr>
          <w:fldChar w:fldCharType="separate"/>
        </w:r>
        <w:r>
          <w:rPr>
            <w:noProof/>
            <w:webHidden/>
          </w:rPr>
          <w:t>6</w:t>
        </w:r>
        <w:r>
          <w:rPr>
            <w:noProof/>
            <w:webHidden/>
          </w:rPr>
          <w:fldChar w:fldCharType="end"/>
        </w:r>
      </w:hyperlink>
    </w:p>
    <w:p w14:paraId="5AA5B049" w14:textId="0B513C52" w:rsidR="00BE59C5" w:rsidRDefault="00BE59C5">
      <w:pPr>
        <w:pStyle w:val="TDC2"/>
        <w:tabs>
          <w:tab w:val="left" w:pos="880"/>
          <w:tab w:val="right" w:leader="dot" w:pos="9396"/>
        </w:tabs>
        <w:rPr>
          <w:rFonts w:cstheme="minorBidi"/>
          <w:noProof/>
        </w:rPr>
      </w:pPr>
      <w:hyperlink w:anchor="_Toc21687459" w:history="1">
        <w:r w:rsidRPr="00E202C3">
          <w:rPr>
            <w:rStyle w:val="Hipervnculo"/>
            <w:noProof/>
          </w:rPr>
          <w:t>1.2.</w:t>
        </w:r>
        <w:r>
          <w:rPr>
            <w:rFonts w:cstheme="minorBidi"/>
            <w:noProof/>
          </w:rPr>
          <w:tab/>
        </w:r>
        <w:r w:rsidRPr="00E202C3">
          <w:rPr>
            <w:rStyle w:val="Hipervnculo"/>
            <w:noProof/>
          </w:rPr>
          <w:t>La empresa</w:t>
        </w:r>
        <w:r>
          <w:rPr>
            <w:noProof/>
            <w:webHidden/>
          </w:rPr>
          <w:tab/>
        </w:r>
        <w:r>
          <w:rPr>
            <w:noProof/>
            <w:webHidden/>
          </w:rPr>
          <w:fldChar w:fldCharType="begin"/>
        </w:r>
        <w:r>
          <w:rPr>
            <w:noProof/>
            <w:webHidden/>
          </w:rPr>
          <w:instrText xml:space="preserve"> PAGEREF _Toc21687459 \h </w:instrText>
        </w:r>
        <w:r>
          <w:rPr>
            <w:noProof/>
            <w:webHidden/>
          </w:rPr>
        </w:r>
        <w:r>
          <w:rPr>
            <w:noProof/>
            <w:webHidden/>
          </w:rPr>
          <w:fldChar w:fldCharType="separate"/>
        </w:r>
        <w:r>
          <w:rPr>
            <w:noProof/>
            <w:webHidden/>
          </w:rPr>
          <w:t>8</w:t>
        </w:r>
        <w:r>
          <w:rPr>
            <w:noProof/>
            <w:webHidden/>
          </w:rPr>
          <w:fldChar w:fldCharType="end"/>
        </w:r>
      </w:hyperlink>
    </w:p>
    <w:p w14:paraId="2168CE84" w14:textId="30C1A675" w:rsidR="00BE59C5" w:rsidRDefault="00BE59C5">
      <w:pPr>
        <w:pStyle w:val="TDC2"/>
        <w:tabs>
          <w:tab w:val="left" w:pos="880"/>
          <w:tab w:val="right" w:leader="dot" w:pos="9396"/>
        </w:tabs>
        <w:rPr>
          <w:rFonts w:cstheme="minorBidi"/>
          <w:noProof/>
        </w:rPr>
      </w:pPr>
      <w:hyperlink w:anchor="_Toc21687460" w:history="1">
        <w:r w:rsidRPr="00E202C3">
          <w:rPr>
            <w:rStyle w:val="Hipervnculo"/>
            <w:noProof/>
          </w:rPr>
          <w:t>1.3.</w:t>
        </w:r>
        <w:r>
          <w:rPr>
            <w:rFonts w:cstheme="minorBidi"/>
            <w:noProof/>
          </w:rPr>
          <w:tab/>
        </w:r>
        <w:r w:rsidRPr="00E202C3">
          <w:rPr>
            <w:rStyle w:val="Hipervnculo"/>
            <w:noProof/>
          </w:rPr>
          <w:t>Las tecnologías de la información</w:t>
        </w:r>
        <w:r>
          <w:rPr>
            <w:noProof/>
            <w:webHidden/>
          </w:rPr>
          <w:tab/>
        </w:r>
        <w:r>
          <w:rPr>
            <w:noProof/>
            <w:webHidden/>
          </w:rPr>
          <w:fldChar w:fldCharType="begin"/>
        </w:r>
        <w:r>
          <w:rPr>
            <w:noProof/>
            <w:webHidden/>
          </w:rPr>
          <w:instrText xml:space="preserve"> PAGEREF _Toc21687460 \h </w:instrText>
        </w:r>
        <w:r>
          <w:rPr>
            <w:noProof/>
            <w:webHidden/>
          </w:rPr>
        </w:r>
        <w:r>
          <w:rPr>
            <w:noProof/>
            <w:webHidden/>
          </w:rPr>
          <w:fldChar w:fldCharType="separate"/>
        </w:r>
        <w:r>
          <w:rPr>
            <w:noProof/>
            <w:webHidden/>
          </w:rPr>
          <w:t>8</w:t>
        </w:r>
        <w:r>
          <w:rPr>
            <w:noProof/>
            <w:webHidden/>
          </w:rPr>
          <w:fldChar w:fldCharType="end"/>
        </w:r>
      </w:hyperlink>
    </w:p>
    <w:p w14:paraId="4CC76A4E" w14:textId="301A64EA" w:rsidR="00BE59C5" w:rsidRDefault="00BE59C5">
      <w:pPr>
        <w:pStyle w:val="TDC2"/>
        <w:tabs>
          <w:tab w:val="left" w:pos="880"/>
          <w:tab w:val="right" w:leader="dot" w:pos="9396"/>
        </w:tabs>
        <w:rPr>
          <w:rFonts w:cstheme="minorBidi"/>
          <w:noProof/>
        </w:rPr>
      </w:pPr>
      <w:hyperlink w:anchor="_Toc21687461" w:history="1">
        <w:r w:rsidRPr="00E202C3">
          <w:rPr>
            <w:rStyle w:val="Hipervnculo"/>
            <w:noProof/>
          </w:rPr>
          <w:t>1.4.</w:t>
        </w:r>
        <w:r>
          <w:rPr>
            <w:rFonts w:cstheme="minorBidi"/>
            <w:noProof/>
          </w:rPr>
          <w:tab/>
        </w:r>
        <w:r w:rsidRPr="00E202C3">
          <w:rPr>
            <w:rStyle w:val="Hipervnculo"/>
            <w:noProof/>
          </w:rPr>
          <w:t>La industria de los servicios de IT</w:t>
        </w:r>
        <w:r>
          <w:rPr>
            <w:noProof/>
            <w:webHidden/>
          </w:rPr>
          <w:tab/>
        </w:r>
        <w:r>
          <w:rPr>
            <w:noProof/>
            <w:webHidden/>
          </w:rPr>
          <w:fldChar w:fldCharType="begin"/>
        </w:r>
        <w:r>
          <w:rPr>
            <w:noProof/>
            <w:webHidden/>
          </w:rPr>
          <w:instrText xml:space="preserve"> PAGEREF _Toc21687461 \h </w:instrText>
        </w:r>
        <w:r>
          <w:rPr>
            <w:noProof/>
            <w:webHidden/>
          </w:rPr>
        </w:r>
        <w:r>
          <w:rPr>
            <w:noProof/>
            <w:webHidden/>
          </w:rPr>
          <w:fldChar w:fldCharType="separate"/>
        </w:r>
        <w:r>
          <w:rPr>
            <w:noProof/>
            <w:webHidden/>
          </w:rPr>
          <w:t>8</w:t>
        </w:r>
        <w:r>
          <w:rPr>
            <w:noProof/>
            <w:webHidden/>
          </w:rPr>
          <w:fldChar w:fldCharType="end"/>
        </w:r>
      </w:hyperlink>
    </w:p>
    <w:p w14:paraId="19460FB3" w14:textId="381E1A35" w:rsidR="00BE59C5" w:rsidRDefault="00BE59C5">
      <w:pPr>
        <w:pStyle w:val="TDC2"/>
        <w:tabs>
          <w:tab w:val="left" w:pos="880"/>
          <w:tab w:val="right" w:leader="dot" w:pos="9396"/>
        </w:tabs>
        <w:rPr>
          <w:rFonts w:cstheme="minorBidi"/>
          <w:noProof/>
        </w:rPr>
      </w:pPr>
      <w:hyperlink w:anchor="_Toc21687462" w:history="1">
        <w:r w:rsidRPr="00E202C3">
          <w:rPr>
            <w:rStyle w:val="Hipervnculo"/>
            <w:noProof/>
          </w:rPr>
          <w:t>1.5.</w:t>
        </w:r>
        <w:r>
          <w:rPr>
            <w:rFonts w:cstheme="minorBidi"/>
            <w:noProof/>
          </w:rPr>
          <w:tab/>
        </w:r>
        <w:r w:rsidRPr="00E202C3">
          <w:rPr>
            <w:rStyle w:val="Hipervnculo"/>
            <w:noProof/>
          </w:rPr>
          <w:t>Los servicios de consultoría</w:t>
        </w:r>
        <w:r>
          <w:rPr>
            <w:noProof/>
            <w:webHidden/>
          </w:rPr>
          <w:tab/>
        </w:r>
        <w:r>
          <w:rPr>
            <w:noProof/>
            <w:webHidden/>
          </w:rPr>
          <w:fldChar w:fldCharType="begin"/>
        </w:r>
        <w:r>
          <w:rPr>
            <w:noProof/>
            <w:webHidden/>
          </w:rPr>
          <w:instrText xml:space="preserve"> PAGEREF _Toc21687462 \h </w:instrText>
        </w:r>
        <w:r>
          <w:rPr>
            <w:noProof/>
            <w:webHidden/>
          </w:rPr>
        </w:r>
        <w:r>
          <w:rPr>
            <w:noProof/>
            <w:webHidden/>
          </w:rPr>
          <w:fldChar w:fldCharType="separate"/>
        </w:r>
        <w:r>
          <w:rPr>
            <w:noProof/>
            <w:webHidden/>
          </w:rPr>
          <w:t>8</w:t>
        </w:r>
        <w:r>
          <w:rPr>
            <w:noProof/>
            <w:webHidden/>
          </w:rPr>
          <w:fldChar w:fldCharType="end"/>
        </w:r>
      </w:hyperlink>
    </w:p>
    <w:p w14:paraId="2FD505F1" w14:textId="6B05D836" w:rsidR="00BE59C5" w:rsidRDefault="00BE59C5">
      <w:pPr>
        <w:pStyle w:val="TDC2"/>
        <w:tabs>
          <w:tab w:val="left" w:pos="880"/>
          <w:tab w:val="right" w:leader="dot" w:pos="9396"/>
        </w:tabs>
        <w:rPr>
          <w:rFonts w:cstheme="minorBidi"/>
          <w:noProof/>
        </w:rPr>
      </w:pPr>
      <w:hyperlink w:anchor="_Toc21687463" w:history="1">
        <w:r w:rsidRPr="00E202C3">
          <w:rPr>
            <w:rStyle w:val="Hipervnculo"/>
            <w:noProof/>
          </w:rPr>
          <w:t>1.6.</w:t>
        </w:r>
        <w:r>
          <w:rPr>
            <w:rFonts w:cstheme="minorBidi"/>
            <w:noProof/>
          </w:rPr>
          <w:tab/>
        </w:r>
        <w:r w:rsidRPr="00E202C3">
          <w:rPr>
            <w:rStyle w:val="Hipervnculo"/>
            <w:noProof/>
          </w:rPr>
          <w:t xml:space="preserve">El </w:t>
        </w:r>
        <w:r w:rsidRPr="00E202C3">
          <w:rPr>
            <w:rStyle w:val="Hipervnculo"/>
            <w:i/>
            <w:iCs/>
            <w:noProof/>
          </w:rPr>
          <w:t>Business intelligence</w:t>
        </w:r>
        <w:r>
          <w:rPr>
            <w:noProof/>
            <w:webHidden/>
          </w:rPr>
          <w:tab/>
        </w:r>
        <w:r>
          <w:rPr>
            <w:noProof/>
            <w:webHidden/>
          </w:rPr>
          <w:fldChar w:fldCharType="begin"/>
        </w:r>
        <w:r>
          <w:rPr>
            <w:noProof/>
            <w:webHidden/>
          </w:rPr>
          <w:instrText xml:space="preserve"> PAGEREF _Toc21687463 \h </w:instrText>
        </w:r>
        <w:r>
          <w:rPr>
            <w:noProof/>
            <w:webHidden/>
          </w:rPr>
        </w:r>
        <w:r>
          <w:rPr>
            <w:noProof/>
            <w:webHidden/>
          </w:rPr>
          <w:fldChar w:fldCharType="separate"/>
        </w:r>
        <w:r>
          <w:rPr>
            <w:noProof/>
            <w:webHidden/>
          </w:rPr>
          <w:t>9</w:t>
        </w:r>
        <w:r>
          <w:rPr>
            <w:noProof/>
            <w:webHidden/>
          </w:rPr>
          <w:fldChar w:fldCharType="end"/>
        </w:r>
      </w:hyperlink>
    </w:p>
    <w:p w14:paraId="1A51C612" w14:textId="37C83449" w:rsidR="00BE59C5" w:rsidRDefault="00BE59C5">
      <w:pPr>
        <w:pStyle w:val="TDC2"/>
        <w:tabs>
          <w:tab w:val="left" w:pos="880"/>
          <w:tab w:val="right" w:leader="dot" w:pos="9396"/>
        </w:tabs>
        <w:rPr>
          <w:rFonts w:cstheme="minorBidi"/>
          <w:noProof/>
        </w:rPr>
      </w:pPr>
      <w:hyperlink w:anchor="_Toc21687464" w:history="1">
        <w:r w:rsidRPr="00E202C3">
          <w:rPr>
            <w:rStyle w:val="Hipervnculo"/>
            <w:i/>
            <w:iCs/>
            <w:noProof/>
          </w:rPr>
          <w:t>1.7.</w:t>
        </w:r>
        <w:r>
          <w:rPr>
            <w:rFonts w:cstheme="minorBidi"/>
            <w:noProof/>
          </w:rPr>
          <w:tab/>
        </w:r>
        <w:r w:rsidRPr="00E202C3">
          <w:rPr>
            <w:rStyle w:val="Hipervnculo"/>
            <w:i/>
            <w:iCs/>
            <w:noProof/>
          </w:rPr>
          <w:t>Big Data</w:t>
        </w:r>
        <w:r>
          <w:rPr>
            <w:noProof/>
            <w:webHidden/>
          </w:rPr>
          <w:tab/>
        </w:r>
        <w:r>
          <w:rPr>
            <w:noProof/>
            <w:webHidden/>
          </w:rPr>
          <w:fldChar w:fldCharType="begin"/>
        </w:r>
        <w:r>
          <w:rPr>
            <w:noProof/>
            <w:webHidden/>
          </w:rPr>
          <w:instrText xml:space="preserve"> PAGEREF _Toc21687464 \h </w:instrText>
        </w:r>
        <w:r>
          <w:rPr>
            <w:noProof/>
            <w:webHidden/>
          </w:rPr>
        </w:r>
        <w:r>
          <w:rPr>
            <w:noProof/>
            <w:webHidden/>
          </w:rPr>
          <w:fldChar w:fldCharType="separate"/>
        </w:r>
        <w:r>
          <w:rPr>
            <w:noProof/>
            <w:webHidden/>
          </w:rPr>
          <w:t>10</w:t>
        </w:r>
        <w:r>
          <w:rPr>
            <w:noProof/>
            <w:webHidden/>
          </w:rPr>
          <w:fldChar w:fldCharType="end"/>
        </w:r>
      </w:hyperlink>
    </w:p>
    <w:p w14:paraId="4E285A02" w14:textId="0B6645DD" w:rsidR="00BE59C5" w:rsidRDefault="00BE59C5">
      <w:pPr>
        <w:pStyle w:val="TDC2"/>
        <w:tabs>
          <w:tab w:val="left" w:pos="880"/>
          <w:tab w:val="right" w:leader="dot" w:pos="9396"/>
        </w:tabs>
        <w:rPr>
          <w:rFonts w:cstheme="minorBidi"/>
          <w:noProof/>
        </w:rPr>
      </w:pPr>
      <w:hyperlink w:anchor="_Toc21687465" w:history="1">
        <w:r w:rsidRPr="00E202C3">
          <w:rPr>
            <w:rStyle w:val="Hipervnculo"/>
            <w:noProof/>
          </w:rPr>
          <w:t>1.8.</w:t>
        </w:r>
        <w:r>
          <w:rPr>
            <w:rFonts w:cstheme="minorBidi"/>
            <w:noProof/>
          </w:rPr>
          <w:tab/>
        </w:r>
        <w:r w:rsidRPr="00E202C3">
          <w:rPr>
            <w:rStyle w:val="Hipervnculo"/>
            <w:noProof/>
          </w:rPr>
          <w:t>Análisis de mercado</w:t>
        </w:r>
        <w:r>
          <w:rPr>
            <w:noProof/>
            <w:webHidden/>
          </w:rPr>
          <w:tab/>
        </w:r>
        <w:r>
          <w:rPr>
            <w:noProof/>
            <w:webHidden/>
          </w:rPr>
          <w:fldChar w:fldCharType="begin"/>
        </w:r>
        <w:r>
          <w:rPr>
            <w:noProof/>
            <w:webHidden/>
          </w:rPr>
          <w:instrText xml:space="preserve"> PAGEREF _Toc21687465 \h </w:instrText>
        </w:r>
        <w:r>
          <w:rPr>
            <w:noProof/>
            <w:webHidden/>
          </w:rPr>
        </w:r>
        <w:r>
          <w:rPr>
            <w:noProof/>
            <w:webHidden/>
          </w:rPr>
          <w:fldChar w:fldCharType="separate"/>
        </w:r>
        <w:r>
          <w:rPr>
            <w:noProof/>
            <w:webHidden/>
          </w:rPr>
          <w:t>11</w:t>
        </w:r>
        <w:r>
          <w:rPr>
            <w:noProof/>
            <w:webHidden/>
          </w:rPr>
          <w:fldChar w:fldCharType="end"/>
        </w:r>
      </w:hyperlink>
    </w:p>
    <w:p w14:paraId="7D11E4C7" w14:textId="46804703" w:rsidR="00BE59C5" w:rsidRDefault="00BE59C5">
      <w:pPr>
        <w:pStyle w:val="TDC2"/>
        <w:tabs>
          <w:tab w:val="left" w:pos="880"/>
          <w:tab w:val="right" w:leader="dot" w:pos="9396"/>
        </w:tabs>
        <w:rPr>
          <w:rFonts w:cstheme="minorBidi"/>
          <w:noProof/>
        </w:rPr>
      </w:pPr>
      <w:hyperlink w:anchor="_Toc21687466" w:history="1">
        <w:r w:rsidRPr="00E202C3">
          <w:rPr>
            <w:rStyle w:val="Hipervnculo"/>
            <w:noProof/>
          </w:rPr>
          <w:t>1.9.</w:t>
        </w:r>
        <w:r>
          <w:rPr>
            <w:rFonts w:cstheme="minorBidi"/>
            <w:noProof/>
          </w:rPr>
          <w:tab/>
        </w:r>
        <w:r w:rsidRPr="00E202C3">
          <w:rPr>
            <w:rStyle w:val="Hipervnculo"/>
            <w:noProof/>
          </w:rPr>
          <w:t xml:space="preserve">Plan de </w:t>
        </w:r>
        <w:r w:rsidRPr="00E202C3">
          <w:rPr>
            <w:rStyle w:val="Hipervnculo"/>
            <w:i/>
            <w:iCs/>
            <w:noProof/>
          </w:rPr>
          <w:t>marketing</w:t>
        </w:r>
        <w:r>
          <w:rPr>
            <w:noProof/>
            <w:webHidden/>
          </w:rPr>
          <w:tab/>
        </w:r>
        <w:r>
          <w:rPr>
            <w:noProof/>
            <w:webHidden/>
          </w:rPr>
          <w:fldChar w:fldCharType="begin"/>
        </w:r>
        <w:r>
          <w:rPr>
            <w:noProof/>
            <w:webHidden/>
          </w:rPr>
          <w:instrText xml:space="preserve"> PAGEREF _Toc21687466 \h </w:instrText>
        </w:r>
        <w:r>
          <w:rPr>
            <w:noProof/>
            <w:webHidden/>
          </w:rPr>
        </w:r>
        <w:r>
          <w:rPr>
            <w:noProof/>
            <w:webHidden/>
          </w:rPr>
          <w:fldChar w:fldCharType="separate"/>
        </w:r>
        <w:r>
          <w:rPr>
            <w:noProof/>
            <w:webHidden/>
          </w:rPr>
          <w:t>23</w:t>
        </w:r>
        <w:r>
          <w:rPr>
            <w:noProof/>
            <w:webHidden/>
          </w:rPr>
          <w:fldChar w:fldCharType="end"/>
        </w:r>
      </w:hyperlink>
    </w:p>
    <w:p w14:paraId="32828F45" w14:textId="234B4CCB" w:rsidR="00BE59C5" w:rsidRDefault="00BE59C5">
      <w:pPr>
        <w:pStyle w:val="TDC2"/>
        <w:tabs>
          <w:tab w:val="left" w:pos="1100"/>
          <w:tab w:val="right" w:leader="dot" w:pos="9396"/>
        </w:tabs>
        <w:rPr>
          <w:rFonts w:cstheme="minorBidi"/>
          <w:noProof/>
        </w:rPr>
      </w:pPr>
      <w:hyperlink w:anchor="_Toc21687467" w:history="1">
        <w:r w:rsidRPr="00E202C3">
          <w:rPr>
            <w:rStyle w:val="Hipervnculo"/>
            <w:noProof/>
          </w:rPr>
          <w:t>1.10.</w:t>
        </w:r>
        <w:r>
          <w:rPr>
            <w:rFonts w:cstheme="minorBidi"/>
            <w:noProof/>
          </w:rPr>
          <w:tab/>
        </w:r>
        <w:r w:rsidRPr="00E202C3">
          <w:rPr>
            <w:rStyle w:val="Hipervnculo"/>
            <w:noProof/>
          </w:rPr>
          <w:t>Plan organizacional</w:t>
        </w:r>
        <w:r>
          <w:rPr>
            <w:noProof/>
            <w:webHidden/>
          </w:rPr>
          <w:tab/>
        </w:r>
        <w:r>
          <w:rPr>
            <w:noProof/>
            <w:webHidden/>
          </w:rPr>
          <w:fldChar w:fldCharType="begin"/>
        </w:r>
        <w:r>
          <w:rPr>
            <w:noProof/>
            <w:webHidden/>
          </w:rPr>
          <w:instrText xml:space="preserve"> PAGEREF _Toc21687467 \h </w:instrText>
        </w:r>
        <w:r>
          <w:rPr>
            <w:noProof/>
            <w:webHidden/>
          </w:rPr>
        </w:r>
        <w:r>
          <w:rPr>
            <w:noProof/>
            <w:webHidden/>
          </w:rPr>
          <w:fldChar w:fldCharType="separate"/>
        </w:r>
        <w:r>
          <w:rPr>
            <w:noProof/>
            <w:webHidden/>
          </w:rPr>
          <w:t>39</w:t>
        </w:r>
        <w:r>
          <w:rPr>
            <w:noProof/>
            <w:webHidden/>
          </w:rPr>
          <w:fldChar w:fldCharType="end"/>
        </w:r>
      </w:hyperlink>
    </w:p>
    <w:p w14:paraId="55BF0FF9" w14:textId="43C3137E" w:rsidR="00BE59C5" w:rsidRDefault="00BE59C5">
      <w:pPr>
        <w:pStyle w:val="TDC2"/>
        <w:tabs>
          <w:tab w:val="left" w:pos="1100"/>
          <w:tab w:val="right" w:leader="dot" w:pos="9396"/>
        </w:tabs>
        <w:rPr>
          <w:rFonts w:cstheme="minorBidi"/>
          <w:noProof/>
        </w:rPr>
      </w:pPr>
      <w:hyperlink w:anchor="_Toc21687468" w:history="1">
        <w:r w:rsidRPr="00E202C3">
          <w:rPr>
            <w:rStyle w:val="Hipervnculo"/>
            <w:noProof/>
          </w:rPr>
          <w:t>1.11.</w:t>
        </w:r>
        <w:r>
          <w:rPr>
            <w:rFonts w:cstheme="minorBidi"/>
            <w:noProof/>
          </w:rPr>
          <w:tab/>
        </w:r>
        <w:r w:rsidRPr="00E202C3">
          <w:rPr>
            <w:rStyle w:val="Hipervnculo"/>
            <w:noProof/>
          </w:rPr>
          <w:t>Plan de operaciones</w:t>
        </w:r>
        <w:r>
          <w:rPr>
            <w:noProof/>
            <w:webHidden/>
          </w:rPr>
          <w:tab/>
        </w:r>
        <w:r>
          <w:rPr>
            <w:noProof/>
            <w:webHidden/>
          </w:rPr>
          <w:fldChar w:fldCharType="begin"/>
        </w:r>
        <w:r>
          <w:rPr>
            <w:noProof/>
            <w:webHidden/>
          </w:rPr>
          <w:instrText xml:space="preserve"> PAGEREF _Toc21687468 \h </w:instrText>
        </w:r>
        <w:r>
          <w:rPr>
            <w:noProof/>
            <w:webHidden/>
          </w:rPr>
        </w:r>
        <w:r>
          <w:rPr>
            <w:noProof/>
            <w:webHidden/>
          </w:rPr>
          <w:fldChar w:fldCharType="separate"/>
        </w:r>
        <w:r>
          <w:rPr>
            <w:noProof/>
            <w:webHidden/>
          </w:rPr>
          <w:t>40</w:t>
        </w:r>
        <w:r>
          <w:rPr>
            <w:noProof/>
            <w:webHidden/>
          </w:rPr>
          <w:fldChar w:fldCharType="end"/>
        </w:r>
      </w:hyperlink>
    </w:p>
    <w:p w14:paraId="1DD4AF5B" w14:textId="0F57167F" w:rsidR="00BE59C5" w:rsidRDefault="00BE59C5">
      <w:pPr>
        <w:pStyle w:val="TDC2"/>
        <w:tabs>
          <w:tab w:val="left" w:pos="1100"/>
          <w:tab w:val="right" w:leader="dot" w:pos="9396"/>
        </w:tabs>
        <w:rPr>
          <w:rFonts w:cstheme="minorBidi"/>
          <w:noProof/>
        </w:rPr>
      </w:pPr>
      <w:hyperlink w:anchor="_Toc21687469" w:history="1">
        <w:r w:rsidRPr="00E202C3">
          <w:rPr>
            <w:rStyle w:val="Hipervnculo"/>
            <w:noProof/>
          </w:rPr>
          <w:t>1.12.</w:t>
        </w:r>
        <w:r>
          <w:rPr>
            <w:rFonts w:cstheme="minorBidi"/>
            <w:noProof/>
          </w:rPr>
          <w:tab/>
        </w:r>
        <w:r w:rsidRPr="00E202C3">
          <w:rPr>
            <w:rStyle w:val="Hipervnculo"/>
            <w:noProof/>
          </w:rPr>
          <w:t>Comunicación, publicidad y promoción</w:t>
        </w:r>
        <w:r>
          <w:rPr>
            <w:noProof/>
            <w:webHidden/>
          </w:rPr>
          <w:tab/>
        </w:r>
        <w:r>
          <w:rPr>
            <w:noProof/>
            <w:webHidden/>
          </w:rPr>
          <w:fldChar w:fldCharType="begin"/>
        </w:r>
        <w:r>
          <w:rPr>
            <w:noProof/>
            <w:webHidden/>
          </w:rPr>
          <w:instrText xml:space="preserve"> PAGEREF _Toc21687469 \h </w:instrText>
        </w:r>
        <w:r>
          <w:rPr>
            <w:noProof/>
            <w:webHidden/>
          </w:rPr>
        </w:r>
        <w:r>
          <w:rPr>
            <w:noProof/>
            <w:webHidden/>
          </w:rPr>
          <w:fldChar w:fldCharType="separate"/>
        </w:r>
        <w:r>
          <w:rPr>
            <w:noProof/>
            <w:webHidden/>
          </w:rPr>
          <w:t>40</w:t>
        </w:r>
        <w:r>
          <w:rPr>
            <w:noProof/>
            <w:webHidden/>
          </w:rPr>
          <w:fldChar w:fldCharType="end"/>
        </w:r>
      </w:hyperlink>
    </w:p>
    <w:p w14:paraId="0357FF1E" w14:textId="3DD57CDF" w:rsidR="00BE59C5" w:rsidRDefault="00BE59C5">
      <w:pPr>
        <w:pStyle w:val="TDC2"/>
        <w:tabs>
          <w:tab w:val="left" w:pos="1100"/>
          <w:tab w:val="right" w:leader="dot" w:pos="9396"/>
        </w:tabs>
        <w:rPr>
          <w:rFonts w:cstheme="minorBidi"/>
          <w:noProof/>
        </w:rPr>
      </w:pPr>
      <w:hyperlink w:anchor="_Toc21687470" w:history="1">
        <w:r w:rsidRPr="00E202C3">
          <w:rPr>
            <w:rStyle w:val="Hipervnculo"/>
            <w:noProof/>
          </w:rPr>
          <w:t>1.13.</w:t>
        </w:r>
        <w:r>
          <w:rPr>
            <w:rFonts w:cstheme="minorBidi"/>
            <w:noProof/>
          </w:rPr>
          <w:tab/>
        </w:r>
        <w:r w:rsidRPr="00E202C3">
          <w:rPr>
            <w:rStyle w:val="Hipervnculo"/>
            <w:noProof/>
          </w:rPr>
          <w:t>Plan financiero</w:t>
        </w:r>
        <w:r>
          <w:rPr>
            <w:noProof/>
            <w:webHidden/>
          </w:rPr>
          <w:tab/>
        </w:r>
        <w:r>
          <w:rPr>
            <w:noProof/>
            <w:webHidden/>
          </w:rPr>
          <w:fldChar w:fldCharType="begin"/>
        </w:r>
        <w:r>
          <w:rPr>
            <w:noProof/>
            <w:webHidden/>
          </w:rPr>
          <w:instrText xml:space="preserve"> PAGEREF _Toc21687470 \h </w:instrText>
        </w:r>
        <w:r>
          <w:rPr>
            <w:noProof/>
            <w:webHidden/>
          </w:rPr>
        </w:r>
        <w:r>
          <w:rPr>
            <w:noProof/>
            <w:webHidden/>
          </w:rPr>
          <w:fldChar w:fldCharType="separate"/>
        </w:r>
        <w:r>
          <w:rPr>
            <w:noProof/>
            <w:webHidden/>
          </w:rPr>
          <w:t>43</w:t>
        </w:r>
        <w:r>
          <w:rPr>
            <w:noProof/>
            <w:webHidden/>
          </w:rPr>
          <w:fldChar w:fldCharType="end"/>
        </w:r>
      </w:hyperlink>
    </w:p>
    <w:p w14:paraId="61E2D932" w14:textId="6398B5A8" w:rsidR="00BE59C5" w:rsidRDefault="00BE59C5">
      <w:pPr>
        <w:pStyle w:val="TDC1"/>
        <w:tabs>
          <w:tab w:val="left" w:pos="440"/>
        </w:tabs>
        <w:rPr>
          <w:rFonts w:asciiTheme="minorHAnsi" w:eastAsiaTheme="minorEastAsia" w:hAnsiTheme="minorHAnsi" w:cstheme="minorBidi"/>
          <w:noProof/>
          <w:sz w:val="22"/>
          <w:szCs w:val="22"/>
        </w:rPr>
      </w:pPr>
      <w:hyperlink w:anchor="_Toc21687471" w:history="1">
        <w:r w:rsidRPr="00E202C3">
          <w:rPr>
            <w:rStyle w:val="Hipervnculo"/>
            <w:bCs/>
            <w:noProof/>
          </w:rPr>
          <w:t>2.</w:t>
        </w:r>
        <w:r>
          <w:rPr>
            <w:rFonts w:asciiTheme="minorHAnsi" w:eastAsiaTheme="minorEastAsia" w:hAnsiTheme="minorHAnsi" w:cstheme="minorBidi"/>
            <w:noProof/>
            <w:sz w:val="22"/>
            <w:szCs w:val="22"/>
          </w:rPr>
          <w:tab/>
        </w:r>
        <w:r w:rsidRPr="00E202C3">
          <w:rPr>
            <w:rStyle w:val="Hipervnculo"/>
            <w:bCs/>
            <w:noProof/>
          </w:rPr>
          <w:t xml:space="preserve">LA INDUSTRIA DE LOS SERVICIOS DE </w:t>
        </w:r>
        <w:r w:rsidRPr="00E202C3">
          <w:rPr>
            <w:rStyle w:val="Hipervnculo"/>
            <w:bCs/>
            <w:i/>
            <w:noProof/>
          </w:rPr>
          <w:t>SOFTWARE</w:t>
        </w:r>
        <w:r w:rsidRPr="00E202C3">
          <w:rPr>
            <w:rStyle w:val="Hipervnculo"/>
            <w:bCs/>
            <w:noProof/>
          </w:rPr>
          <w:t xml:space="preserve"> Y TECNOLOGÍAS DE LA INFORMACIÓN</w:t>
        </w:r>
        <w:r>
          <w:rPr>
            <w:noProof/>
            <w:webHidden/>
          </w:rPr>
          <w:tab/>
        </w:r>
        <w:r>
          <w:rPr>
            <w:noProof/>
            <w:webHidden/>
          </w:rPr>
          <w:fldChar w:fldCharType="begin"/>
        </w:r>
        <w:r>
          <w:rPr>
            <w:noProof/>
            <w:webHidden/>
          </w:rPr>
          <w:instrText xml:space="preserve"> PAGEREF _Toc21687471 \h </w:instrText>
        </w:r>
        <w:r>
          <w:rPr>
            <w:noProof/>
            <w:webHidden/>
          </w:rPr>
        </w:r>
        <w:r>
          <w:rPr>
            <w:noProof/>
            <w:webHidden/>
          </w:rPr>
          <w:fldChar w:fldCharType="separate"/>
        </w:r>
        <w:r>
          <w:rPr>
            <w:noProof/>
            <w:webHidden/>
          </w:rPr>
          <w:t>47</w:t>
        </w:r>
        <w:r>
          <w:rPr>
            <w:noProof/>
            <w:webHidden/>
          </w:rPr>
          <w:fldChar w:fldCharType="end"/>
        </w:r>
      </w:hyperlink>
    </w:p>
    <w:p w14:paraId="56B32EF3" w14:textId="2814FDCE" w:rsidR="00BE59C5" w:rsidRDefault="00BE59C5">
      <w:pPr>
        <w:pStyle w:val="TDC2"/>
        <w:tabs>
          <w:tab w:val="left" w:pos="880"/>
          <w:tab w:val="right" w:leader="dot" w:pos="9396"/>
        </w:tabs>
        <w:rPr>
          <w:rFonts w:cstheme="minorBidi"/>
          <w:noProof/>
        </w:rPr>
      </w:pPr>
      <w:hyperlink w:anchor="_Toc21687472" w:history="1">
        <w:r w:rsidRPr="00E202C3">
          <w:rPr>
            <w:rStyle w:val="Hipervnculo"/>
            <w:noProof/>
          </w:rPr>
          <w:t>2.1.</w:t>
        </w:r>
        <w:r>
          <w:rPr>
            <w:rFonts w:cstheme="minorBidi"/>
            <w:noProof/>
          </w:rPr>
          <w:tab/>
        </w:r>
        <w:r w:rsidRPr="00E202C3">
          <w:rPr>
            <w:rStyle w:val="Hipervnculo"/>
            <w:noProof/>
          </w:rPr>
          <w:t xml:space="preserve">Los servicios de </w:t>
        </w:r>
        <w:r w:rsidRPr="00E202C3">
          <w:rPr>
            <w:rStyle w:val="Hipervnculo"/>
            <w:i/>
            <w:noProof/>
          </w:rPr>
          <w:t>software</w:t>
        </w:r>
        <w:r w:rsidRPr="00E202C3">
          <w:rPr>
            <w:rStyle w:val="Hipervnculo"/>
            <w:noProof/>
          </w:rPr>
          <w:t xml:space="preserve"> y tecnologías de información</w:t>
        </w:r>
        <w:r>
          <w:rPr>
            <w:noProof/>
            <w:webHidden/>
          </w:rPr>
          <w:tab/>
        </w:r>
        <w:r>
          <w:rPr>
            <w:noProof/>
            <w:webHidden/>
          </w:rPr>
          <w:fldChar w:fldCharType="begin"/>
        </w:r>
        <w:r>
          <w:rPr>
            <w:noProof/>
            <w:webHidden/>
          </w:rPr>
          <w:instrText xml:space="preserve"> PAGEREF _Toc21687472 \h </w:instrText>
        </w:r>
        <w:r>
          <w:rPr>
            <w:noProof/>
            <w:webHidden/>
          </w:rPr>
        </w:r>
        <w:r>
          <w:rPr>
            <w:noProof/>
            <w:webHidden/>
          </w:rPr>
          <w:fldChar w:fldCharType="separate"/>
        </w:r>
        <w:r>
          <w:rPr>
            <w:noProof/>
            <w:webHidden/>
          </w:rPr>
          <w:t>47</w:t>
        </w:r>
        <w:r>
          <w:rPr>
            <w:noProof/>
            <w:webHidden/>
          </w:rPr>
          <w:fldChar w:fldCharType="end"/>
        </w:r>
      </w:hyperlink>
    </w:p>
    <w:p w14:paraId="331D0DAC" w14:textId="148ECF44" w:rsidR="00BE59C5" w:rsidRDefault="00BE59C5">
      <w:pPr>
        <w:pStyle w:val="TDC2"/>
        <w:tabs>
          <w:tab w:val="left" w:pos="880"/>
          <w:tab w:val="right" w:leader="dot" w:pos="9396"/>
        </w:tabs>
        <w:rPr>
          <w:rFonts w:cstheme="minorBidi"/>
          <w:noProof/>
        </w:rPr>
      </w:pPr>
      <w:hyperlink w:anchor="_Toc21687473" w:history="1">
        <w:r w:rsidRPr="00E202C3">
          <w:rPr>
            <w:rStyle w:val="Hipervnculo"/>
            <w:noProof/>
          </w:rPr>
          <w:t>2.2.</w:t>
        </w:r>
        <w:r>
          <w:rPr>
            <w:rFonts w:cstheme="minorBidi"/>
            <w:noProof/>
          </w:rPr>
          <w:tab/>
        </w:r>
        <w:r w:rsidRPr="00E202C3">
          <w:rPr>
            <w:rStyle w:val="Hipervnculo"/>
            <w:noProof/>
          </w:rPr>
          <w:t>Colombia y las TIC</w:t>
        </w:r>
        <w:r>
          <w:rPr>
            <w:noProof/>
            <w:webHidden/>
          </w:rPr>
          <w:tab/>
        </w:r>
        <w:r>
          <w:rPr>
            <w:noProof/>
            <w:webHidden/>
          </w:rPr>
          <w:fldChar w:fldCharType="begin"/>
        </w:r>
        <w:r>
          <w:rPr>
            <w:noProof/>
            <w:webHidden/>
          </w:rPr>
          <w:instrText xml:space="preserve"> PAGEREF _Toc21687473 \h </w:instrText>
        </w:r>
        <w:r>
          <w:rPr>
            <w:noProof/>
            <w:webHidden/>
          </w:rPr>
        </w:r>
        <w:r>
          <w:rPr>
            <w:noProof/>
            <w:webHidden/>
          </w:rPr>
          <w:fldChar w:fldCharType="separate"/>
        </w:r>
        <w:r>
          <w:rPr>
            <w:noProof/>
            <w:webHidden/>
          </w:rPr>
          <w:t>49</w:t>
        </w:r>
        <w:r>
          <w:rPr>
            <w:noProof/>
            <w:webHidden/>
          </w:rPr>
          <w:fldChar w:fldCharType="end"/>
        </w:r>
      </w:hyperlink>
    </w:p>
    <w:p w14:paraId="7CA260D0" w14:textId="648D5CC6" w:rsidR="00BE59C5" w:rsidRDefault="00BE59C5">
      <w:pPr>
        <w:pStyle w:val="TDC2"/>
        <w:tabs>
          <w:tab w:val="left" w:pos="880"/>
          <w:tab w:val="right" w:leader="dot" w:pos="9396"/>
        </w:tabs>
        <w:rPr>
          <w:rFonts w:cstheme="minorBidi"/>
          <w:noProof/>
        </w:rPr>
      </w:pPr>
      <w:hyperlink w:anchor="_Toc21687474" w:history="1">
        <w:r w:rsidRPr="00E202C3">
          <w:rPr>
            <w:rStyle w:val="Hipervnculo"/>
            <w:noProof/>
          </w:rPr>
          <w:t>2.3.</w:t>
        </w:r>
        <w:r>
          <w:rPr>
            <w:rFonts w:cstheme="minorBidi"/>
            <w:noProof/>
          </w:rPr>
          <w:tab/>
        </w:r>
        <w:r w:rsidRPr="00E202C3">
          <w:rPr>
            <w:rStyle w:val="Hipervnculo"/>
            <w:noProof/>
          </w:rPr>
          <w:t>La consultoría en sistemas de información en Bogotá</w:t>
        </w:r>
        <w:r>
          <w:rPr>
            <w:noProof/>
            <w:webHidden/>
          </w:rPr>
          <w:tab/>
        </w:r>
        <w:r>
          <w:rPr>
            <w:noProof/>
            <w:webHidden/>
          </w:rPr>
          <w:fldChar w:fldCharType="begin"/>
        </w:r>
        <w:r>
          <w:rPr>
            <w:noProof/>
            <w:webHidden/>
          </w:rPr>
          <w:instrText xml:space="preserve"> PAGEREF _Toc21687474 \h </w:instrText>
        </w:r>
        <w:r>
          <w:rPr>
            <w:noProof/>
            <w:webHidden/>
          </w:rPr>
        </w:r>
        <w:r>
          <w:rPr>
            <w:noProof/>
            <w:webHidden/>
          </w:rPr>
          <w:fldChar w:fldCharType="separate"/>
        </w:r>
        <w:r>
          <w:rPr>
            <w:noProof/>
            <w:webHidden/>
          </w:rPr>
          <w:t>52</w:t>
        </w:r>
        <w:r>
          <w:rPr>
            <w:noProof/>
            <w:webHidden/>
          </w:rPr>
          <w:fldChar w:fldCharType="end"/>
        </w:r>
      </w:hyperlink>
    </w:p>
    <w:p w14:paraId="7C6909E3" w14:textId="798F3911" w:rsidR="00BE59C5" w:rsidRDefault="00BE59C5">
      <w:pPr>
        <w:pStyle w:val="TDC2"/>
        <w:tabs>
          <w:tab w:val="left" w:pos="880"/>
          <w:tab w:val="right" w:leader="dot" w:pos="9396"/>
        </w:tabs>
        <w:rPr>
          <w:rFonts w:cstheme="minorBidi"/>
          <w:noProof/>
        </w:rPr>
      </w:pPr>
      <w:hyperlink w:anchor="_Toc21687475" w:history="1">
        <w:r w:rsidRPr="00E202C3">
          <w:rPr>
            <w:rStyle w:val="Hipervnculo"/>
            <w:noProof/>
          </w:rPr>
          <w:t>2.4.</w:t>
        </w:r>
        <w:r>
          <w:rPr>
            <w:rFonts w:cstheme="minorBidi"/>
            <w:noProof/>
          </w:rPr>
          <w:tab/>
        </w:r>
        <w:r w:rsidRPr="00E202C3">
          <w:rPr>
            <w:rStyle w:val="Hipervnculo"/>
            <w:noProof/>
          </w:rPr>
          <w:t>Conclusiones del capitulo</w:t>
        </w:r>
        <w:r>
          <w:rPr>
            <w:noProof/>
            <w:webHidden/>
          </w:rPr>
          <w:tab/>
        </w:r>
        <w:r>
          <w:rPr>
            <w:noProof/>
            <w:webHidden/>
          </w:rPr>
          <w:fldChar w:fldCharType="begin"/>
        </w:r>
        <w:r>
          <w:rPr>
            <w:noProof/>
            <w:webHidden/>
          </w:rPr>
          <w:instrText xml:space="preserve"> PAGEREF _Toc21687475 \h </w:instrText>
        </w:r>
        <w:r>
          <w:rPr>
            <w:noProof/>
            <w:webHidden/>
          </w:rPr>
        </w:r>
        <w:r>
          <w:rPr>
            <w:noProof/>
            <w:webHidden/>
          </w:rPr>
          <w:fldChar w:fldCharType="separate"/>
        </w:r>
        <w:r>
          <w:rPr>
            <w:noProof/>
            <w:webHidden/>
          </w:rPr>
          <w:t>54</w:t>
        </w:r>
        <w:r>
          <w:rPr>
            <w:noProof/>
            <w:webHidden/>
          </w:rPr>
          <w:fldChar w:fldCharType="end"/>
        </w:r>
      </w:hyperlink>
    </w:p>
    <w:p w14:paraId="64AD5342" w14:textId="352A59B5" w:rsidR="00BE59C5" w:rsidRDefault="00BE59C5">
      <w:pPr>
        <w:pStyle w:val="TDC1"/>
        <w:tabs>
          <w:tab w:val="left" w:pos="440"/>
        </w:tabs>
        <w:rPr>
          <w:rFonts w:asciiTheme="minorHAnsi" w:eastAsiaTheme="minorEastAsia" w:hAnsiTheme="minorHAnsi" w:cstheme="minorBidi"/>
          <w:noProof/>
          <w:sz w:val="22"/>
          <w:szCs w:val="22"/>
        </w:rPr>
      </w:pPr>
      <w:hyperlink w:anchor="_Toc21687476" w:history="1">
        <w:r w:rsidRPr="00E202C3">
          <w:rPr>
            <w:rStyle w:val="Hipervnculo"/>
            <w:bCs/>
            <w:noProof/>
          </w:rPr>
          <w:t>3.</w:t>
        </w:r>
        <w:r>
          <w:rPr>
            <w:rFonts w:asciiTheme="minorHAnsi" w:eastAsiaTheme="minorEastAsia" w:hAnsiTheme="minorHAnsi" w:cstheme="minorBidi"/>
            <w:noProof/>
            <w:sz w:val="22"/>
            <w:szCs w:val="22"/>
          </w:rPr>
          <w:tab/>
        </w:r>
        <w:r w:rsidRPr="00E202C3">
          <w:rPr>
            <w:rStyle w:val="Hipervnculo"/>
            <w:bCs/>
            <w:noProof/>
          </w:rPr>
          <w:t>ANÁLISIS ESTRATÉGICO</w:t>
        </w:r>
        <w:r>
          <w:rPr>
            <w:noProof/>
            <w:webHidden/>
          </w:rPr>
          <w:tab/>
        </w:r>
        <w:r>
          <w:rPr>
            <w:noProof/>
            <w:webHidden/>
          </w:rPr>
          <w:fldChar w:fldCharType="begin"/>
        </w:r>
        <w:r>
          <w:rPr>
            <w:noProof/>
            <w:webHidden/>
          </w:rPr>
          <w:instrText xml:space="preserve"> PAGEREF _Toc21687476 \h </w:instrText>
        </w:r>
        <w:r>
          <w:rPr>
            <w:noProof/>
            <w:webHidden/>
          </w:rPr>
        </w:r>
        <w:r>
          <w:rPr>
            <w:noProof/>
            <w:webHidden/>
          </w:rPr>
          <w:fldChar w:fldCharType="separate"/>
        </w:r>
        <w:r>
          <w:rPr>
            <w:noProof/>
            <w:webHidden/>
          </w:rPr>
          <w:t>56</w:t>
        </w:r>
        <w:r>
          <w:rPr>
            <w:noProof/>
            <w:webHidden/>
          </w:rPr>
          <w:fldChar w:fldCharType="end"/>
        </w:r>
      </w:hyperlink>
    </w:p>
    <w:p w14:paraId="685FE650" w14:textId="55704351" w:rsidR="00BE59C5" w:rsidRDefault="00BE59C5">
      <w:pPr>
        <w:pStyle w:val="TDC2"/>
        <w:tabs>
          <w:tab w:val="left" w:pos="880"/>
          <w:tab w:val="right" w:leader="dot" w:pos="9396"/>
        </w:tabs>
        <w:rPr>
          <w:rFonts w:cstheme="minorBidi"/>
          <w:noProof/>
        </w:rPr>
      </w:pPr>
      <w:hyperlink w:anchor="_Toc21687477" w:history="1">
        <w:r w:rsidRPr="00E202C3">
          <w:rPr>
            <w:rStyle w:val="Hipervnculo"/>
            <w:noProof/>
          </w:rPr>
          <w:t>3.1.</w:t>
        </w:r>
        <w:r>
          <w:rPr>
            <w:rFonts w:cstheme="minorBidi"/>
            <w:noProof/>
          </w:rPr>
          <w:tab/>
        </w:r>
        <w:r w:rsidRPr="00E202C3">
          <w:rPr>
            <w:rStyle w:val="Hipervnculo"/>
            <w:noProof/>
          </w:rPr>
          <w:t>Entorno Macroeconómico</w:t>
        </w:r>
        <w:r>
          <w:rPr>
            <w:noProof/>
            <w:webHidden/>
          </w:rPr>
          <w:tab/>
        </w:r>
        <w:r>
          <w:rPr>
            <w:noProof/>
            <w:webHidden/>
          </w:rPr>
          <w:fldChar w:fldCharType="begin"/>
        </w:r>
        <w:r>
          <w:rPr>
            <w:noProof/>
            <w:webHidden/>
          </w:rPr>
          <w:instrText xml:space="preserve"> PAGEREF _Toc21687477 \h </w:instrText>
        </w:r>
        <w:r>
          <w:rPr>
            <w:noProof/>
            <w:webHidden/>
          </w:rPr>
        </w:r>
        <w:r>
          <w:rPr>
            <w:noProof/>
            <w:webHidden/>
          </w:rPr>
          <w:fldChar w:fldCharType="separate"/>
        </w:r>
        <w:r>
          <w:rPr>
            <w:noProof/>
            <w:webHidden/>
          </w:rPr>
          <w:t>56</w:t>
        </w:r>
        <w:r>
          <w:rPr>
            <w:noProof/>
            <w:webHidden/>
          </w:rPr>
          <w:fldChar w:fldCharType="end"/>
        </w:r>
      </w:hyperlink>
    </w:p>
    <w:p w14:paraId="42137503" w14:textId="40689A5D" w:rsidR="00BE59C5" w:rsidRDefault="00BE59C5">
      <w:pPr>
        <w:pStyle w:val="TDC2"/>
        <w:tabs>
          <w:tab w:val="left" w:pos="880"/>
          <w:tab w:val="right" w:leader="dot" w:pos="9396"/>
        </w:tabs>
        <w:rPr>
          <w:rFonts w:cstheme="minorBidi"/>
          <w:noProof/>
        </w:rPr>
      </w:pPr>
      <w:hyperlink w:anchor="_Toc21687478" w:history="1">
        <w:r w:rsidRPr="00E202C3">
          <w:rPr>
            <w:rStyle w:val="Hipervnculo"/>
            <w:noProof/>
          </w:rPr>
          <w:t>3.2.</w:t>
        </w:r>
        <w:r>
          <w:rPr>
            <w:rFonts w:cstheme="minorBidi"/>
            <w:noProof/>
          </w:rPr>
          <w:tab/>
        </w:r>
        <w:r w:rsidRPr="00E202C3">
          <w:rPr>
            <w:rStyle w:val="Hipervnculo"/>
            <w:noProof/>
          </w:rPr>
          <w:t>Entorno microeconómico</w:t>
        </w:r>
        <w:r>
          <w:rPr>
            <w:noProof/>
            <w:webHidden/>
          </w:rPr>
          <w:tab/>
        </w:r>
        <w:r>
          <w:rPr>
            <w:noProof/>
            <w:webHidden/>
          </w:rPr>
          <w:fldChar w:fldCharType="begin"/>
        </w:r>
        <w:r>
          <w:rPr>
            <w:noProof/>
            <w:webHidden/>
          </w:rPr>
          <w:instrText xml:space="preserve"> PAGEREF _Toc21687478 \h </w:instrText>
        </w:r>
        <w:r>
          <w:rPr>
            <w:noProof/>
            <w:webHidden/>
          </w:rPr>
        </w:r>
        <w:r>
          <w:rPr>
            <w:noProof/>
            <w:webHidden/>
          </w:rPr>
          <w:fldChar w:fldCharType="separate"/>
        </w:r>
        <w:r>
          <w:rPr>
            <w:noProof/>
            <w:webHidden/>
          </w:rPr>
          <w:t>65</w:t>
        </w:r>
        <w:r>
          <w:rPr>
            <w:noProof/>
            <w:webHidden/>
          </w:rPr>
          <w:fldChar w:fldCharType="end"/>
        </w:r>
      </w:hyperlink>
    </w:p>
    <w:p w14:paraId="7F7CC7C8" w14:textId="7A889688" w:rsidR="00BE59C5" w:rsidRDefault="00BE59C5">
      <w:pPr>
        <w:pStyle w:val="TDC2"/>
        <w:tabs>
          <w:tab w:val="left" w:pos="880"/>
          <w:tab w:val="right" w:leader="dot" w:pos="9396"/>
        </w:tabs>
        <w:rPr>
          <w:rFonts w:cstheme="minorBidi"/>
          <w:noProof/>
        </w:rPr>
      </w:pPr>
      <w:hyperlink w:anchor="_Toc21687479" w:history="1">
        <w:r w:rsidRPr="00E202C3">
          <w:rPr>
            <w:rStyle w:val="Hipervnculo"/>
            <w:noProof/>
          </w:rPr>
          <w:t>3.3.</w:t>
        </w:r>
        <w:r>
          <w:rPr>
            <w:rFonts w:cstheme="minorBidi"/>
            <w:noProof/>
          </w:rPr>
          <w:tab/>
        </w:r>
        <w:r w:rsidRPr="00E202C3">
          <w:rPr>
            <w:rStyle w:val="Hipervnculo"/>
            <w:noProof/>
          </w:rPr>
          <w:t>Análisis FODA</w:t>
        </w:r>
        <w:r>
          <w:rPr>
            <w:noProof/>
            <w:webHidden/>
          </w:rPr>
          <w:tab/>
        </w:r>
        <w:r>
          <w:rPr>
            <w:noProof/>
            <w:webHidden/>
          </w:rPr>
          <w:fldChar w:fldCharType="begin"/>
        </w:r>
        <w:r>
          <w:rPr>
            <w:noProof/>
            <w:webHidden/>
          </w:rPr>
          <w:instrText xml:space="preserve"> PAGEREF _Toc21687479 \h </w:instrText>
        </w:r>
        <w:r>
          <w:rPr>
            <w:noProof/>
            <w:webHidden/>
          </w:rPr>
        </w:r>
        <w:r>
          <w:rPr>
            <w:noProof/>
            <w:webHidden/>
          </w:rPr>
          <w:fldChar w:fldCharType="separate"/>
        </w:r>
        <w:r>
          <w:rPr>
            <w:noProof/>
            <w:webHidden/>
          </w:rPr>
          <w:t>69</w:t>
        </w:r>
        <w:r>
          <w:rPr>
            <w:noProof/>
            <w:webHidden/>
          </w:rPr>
          <w:fldChar w:fldCharType="end"/>
        </w:r>
      </w:hyperlink>
    </w:p>
    <w:p w14:paraId="71093FBC" w14:textId="21C3AFF5" w:rsidR="00BE59C5" w:rsidRDefault="00BE59C5">
      <w:pPr>
        <w:pStyle w:val="TDC1"/>
        <w:tabs>
          <w:tab w:val="left" w:pos="440"/>
        </w:tabs>
        <w:rPr>
          <w:rFonts w:asciiTheme="minorHAnsi" w:eastAsiaTheme="minorEastAsia" w:hAnsiTheme="minorHAnsi" w:cstheme="minorBidi"/>
          <w:noProof/>
          <w:sz w:val="22"/>
          <w:szCs w:val="22"/>
        </w:rPr>
      </w:pPr>
      <w:hyperlink w:anchor="_Toc21687480" w:history="1">
        <w:r w:rsidRPr="00E202C3">
          <w:rPr>
            <w:rStyle w:val="Hipervnculo"/>
            <w:bCs/>
            <w:noProof/>
          </w:rPr>
          <w:t>4.</w:t>
        </w:r>
        <w:r>
          <w:rPr>
            <w:rFonts w:asciiTheme="minorHAnsi" w:eastAsiaTheme="minorEastAsia" w:hAnsiTheme="minorHAnsi" w:cstheme="minorBidi"/>
            <w:noProof/>
            <w:sz w:val="22"/>
            <w:szCs w:val="22"/>
          </w:rPr>
          <w:tab/>
        </w:r>
        <w:r w:rsidRPr="00E202C3">
          <w:rPr>
            <w:rStyle w:val="Hipervnculo"/>
            <w:bCs/>
            <w:noProof/>
          </w:rPr>
          <w:t>DISEÑO Y RESULTADOS DE LA INVESTIGACIÓN</w:t>
        </w:r>
        <w:r>
          <w:rPr>
            <w:noProof/>
            <w:webHidden/>
          </w:rPr>
          <w:tab/>
        </w:r>
        <w:r>
          <w:rPr>
            <w:noProof/>
            <w:webHidden/>
          </w:rPr>
          <w:fldChar w:fldCharType="begin"/>
        </w:r>
        <w:r>
          <w:rPr>
            <w:noProof/>
            <w:webHidden/>
          </w:rPr>
          <w:instrText xml:space="preserve"> PAGEREF _Toc21687480 \h </w:instrText>
        </w:r>
        <w:r>
          <w:rPr>
            <w:noProof/>
            <w:webHidden/>
          </w:rPr>
        </w:r>
        <w:r>
          <w:rPr>
            <w:noProof/>
            <w:webHidden/>
          </w:rPr>
          <w:fldChar w:fldCharType="separate"/>
        </w:r>
        <w:r>
          <w:rPr>
            <w:noProof/>
            <w:webHidden/>
          </w:rPr>
          <w:t>72</w:t>
        </w:r>
        <w:r>
          <w:rPr>
            <w:noProof/>
            <w:webHidden/>
          </w:rPr>
          <w:fldChar w:fldCharType="end"/>
        </w:r>
      </w:hyperlink>
    </w:p>
    <w:p w14:paraId="0ADF07B6" w14:textId="0ED20C1E" w:rsidR="00BE59C5" w:rsidRDefault="00BE59C5">
      <w:pPr>
        <w:pStyle w:val="TDC2"/>
        <w:tabs>
          <w:tab w:val="left" w:pos="880"/>
          <w:tab w:val="right" w:leader="dot" w:pos="9396"/>
        </w:tabs>
        <w:rPr>
          <w:rFonts w:cstheme="minorBidi"/>
          <w:noProof/>
        </w:rPr>
      </w:pPr>
      <w:hyperlink w:anchor="_Toc21687481" w:history="1">
        <w:r w:rsidRPr="00E202C3">
          <w:rPr>
            <w:rStyle w:val="Hipervnculo"/>
            <w:noProof/>
          </w:rPr>
          <w:t>4.1.</w:t>
        </w:r>
        <w:r>
          <w:rPr>
            <w:rFonts w:cstheme="minorBidi"/>
            <w:noProof/>
          </w:rPr>
          <w:tab/>
        </w:r>
        <w:r w:rsidRPr="00E202C3">
          <w:rPr>
            <w:rStyle w:val="Hipervnculo"/>
            <w:noProof/>
          </w:rPr>
          <w:t>Diseño de la investigación</w:t>
        </w:r>
        <w:r>
          <w:rPr>
            <w:noProof/>
            <w:webHidden/>
          </w:rPr>
          <w:tab/>
        </w:r>
        <w:r>
          <w:rPr>
            <w:noProof/>
            <w:webHidden/>
          </w:rPr>
          <w:fldChar w:fldCharType="begin"/>
        </w:r>
        <w:r>
          <w:rPr>
            <w:noProof/>
            <w:webHidden/>
          </w:rPr>
          <w:instrText xml:space="preserve"> PAGEREF _Toc21687481 \h </w:instrText>
        </w:r>
        <w:r>
          <w:rPr>
            <w:noProof/>
            <w:webHidden/>
          </w:rPr>
        </w:r>
        <w:r>
          <w:rPr>
            <w:noProof/>
            <w:webHidden/>
          </w:rPr>
          <w:fldChar w:fldCharType="separate"/>
        </w:r>
        <w:r>
          <w:rPr>
            <w:noProof/>
            <w:webHidden/>
          </w:rPr>
          <w:t>72</w:t>
        </w:r>
        <w:r>
          <w:rPr>
            <w:noProof/>
            <w:webHidden/>
          </w:rPr>
          <w:fldChar w:fldCharType="end"/>
        </w:r>
      </w:hyperlink>
    </w:p>
    <w:p w14:paraId="293780B3" w14:textId="469CF379" w:rsidR="00BE59C5" w:rsidRDefault="00BE59C5">
      <w:pPr>
        <w:pStyle w:val="TDC2"/>
        <w:tabs>
          <w:tab w:val="left" w:pos="880"/>
          <w:tab w:val="right" w:leader="dot" w:pos="9396"/>
        </w:tabs>
        <w:rPr>
          <w:rFonts w:cstheme="minorBidi"/>
          <w:noProof/>
        </w:rPr>
      </w:pPr>
      <w:hyperlink w:anchor="_Toc21687482" w:history="1">
        <w:r w:rsidRPr="00E202C3">
          <w:rPr>
            <w:rStyle w:val="Hipervnculo"/>
            <w:noProof/>
          </w:rPr>
          <w:t>4.2.</w:t>
        </w:r>
        <w:r>
          <w:rPr>
            <w:rFonts w:cstheme="minorBidi"/>
            <w:noProof/>
          </w:rPr>
          <w:tab/>
        </w:r>
        <w:r w:rsidRPr="00E202C3">
          <w:rPr>
            <w:rStyle w:val="Hipervnculo"/>
            <w:noProof/>
          </w:rPr>
          <w:t>Resultados Encuesta</w:t>
        </w:r>
        <w:r>
          <w:rPr>
            <w:noProof/>
            <w:webHidden/>
          </w:rPr>
          <w:tab/>
        </w:r>
        <w:r>
          <w:rPr>
            <w:noProof/>
            <w:webHidden/>
          </w:rPr>
          <w:fldChar w:fldCharType="begin"/>
        </w:r>
        <w:r>
          <w:rPr>
            <w:noProof/>
            <w:webHidden/>
          </w:rPr>
          <w:instrText xml:space="preserve"> PAGEREF _Toc21687482 \h </w:instrText>
        </w:r>
        <w:r>
          <w:rPr>
            <w:noProof/>
            <w:webHidden/>
          </w:rPr>
        </w:r>
        <w:r>
          <w:rPr>
            <w:noProof/>
            <w:webHidden/>
          </w:rPr>
          <w:fldChar w:fldCharType="separate"/>
        </w:r>
        <w:r>
          <w:rPr>
            <w:noProof/>
            <w:webHidden/>
          </w:rPr>
          <w:t>77</w:t>
        </w:r>
        <w:r>
          <w:rPr>
            <w:noProof/>
            <w:webHidden/>
          </w:rPr>
          <w:fldChar w:fldCharType="end"/>
        </w:r>
      </w:hyperlink>
    </w:p>
    <w:p w14:paraId="5151139D" w14:textId="1891A1F7" w:rsidR="00BE59C5" w:rsidRDefault="00BE59C5">
      <w:pPr>
        <w:pStyle w:val="TDC2"/>
        <w:tabs>
          <w:tab w:val="left" w:pos="880"/>
          <w:tab w:val="right" w:leader="dot" w:pos="9396"/>
        </w:tabs>
        <w:rPr>
          <w:rFonts w:cstheme="minorBidi"/>
          <w:noProof/>
        </w:rPr>
      </w:pPr>
      <w:hyperlink w:anchor="_Toc21687483" w:history="1">
        <w:r w:rsidRPr="00E202C3">
          <w:rPr>
            <w:rStyle w:val="Hipervnculo"/>
            <w:noProof/>
          </w:rPr>
          <w:t>4.3.</w:t>
        </w:r>
        <w:r>
          <w:rPr>
            <w:rFonts w:cstheme="minorBidi"/>
            <w:noProof/>
          </w:rPr>
          <w:tab/>
        </w:r>
        <w:r w:rsidRPr="00E202C3">
          <w:rPr>
            <w:rStyle w:val="Hipervnculo"/>
            <w:noProof/>
          </w:rPr>
          <w:t>Resultado del análisis del cuadrante mágico de Gartner para BI y analítica</w:t>
        </w:r>
        <w:r>
          <w:rPr>
            <w:noProof/>
            <w:webHidden/>
          </w:rPr>
          <w:tab/>
        </w:r>
        <w:r>
          <w:rPr>
            <w:noProof/>
            <w:webHidden/>
          </w:rPr>
          <w:fldChar w:fldCharType="begin"/>
        </w:r>
        <w:r>
          <w:rPr>
            <w:noProof/>
            <w:webHidden/>
          </w:rPr>
          <w:instrText xml:space="preserve"> PAGEREF _Toc21687483 \h </w:instrText>
        </w:r>
        <w:r>
          <w:rPr>
            <w:noProof/>
            <w:webHidden/>
          </w:rPr>
        </w:r>
        <w:r>
          <w:rPr>
            <w:noProof/>
            <w:webHidden/>
          </w:rPr>
          <w:fldChar w:fldCharType="separate"/>
        </w:r>
        <w:r>
          <w:rPr>
            <w:noProof/>
            <w:webHidden/>
          </w:rPr>
          <w:t>87</w:t>
        </w:r>
        <w:r>
          <w:rPr>
            <w:noProof/>
            <w:webHidden/>
          </w:rPr>
          <w:fldChar w:fldCharType="end"/>
        </w:r>
      </w:hyperlink>
    </w:p>
    <w:p w14:paraId="2E6A5DE8" w14:textId="16A45140" w:rsidR="00BE59C5" w:rsidRDefault="00BE59C5">
      <w:pPr>
        <w:pStyle w:val="TDC2"/>
        <w:tabs>
          <w:tab w:val="left" w:pos="880"/>
          <w:tab w:val="right" w:leader="dot" w:pos="9396"/>
        </w:tabs>
        <w:rPr>
          <w:rFonts w:cstheme="minorBidi"/>
          <w:noProof/>
        </w:rPr>
      </w:pPr>
      <w:hyperlink w:anchor="_Toc21687484" w:history="1">
        <w:r w:rsidRPr="00E202C3">
          <w:rPr>
            <w:rStyle w:val="Hipervnculo"/>
            <w:noProof/>
          </w:rPr>
          <w:t>4.4.</w:t>
        </w:r>
        <w:r>
          <w:rPr>
            <w:rFonts w:cstheme="minorBidi"/>
            <w:noProof/>
          </w:rPr>
          <w:tab/>
        </w:r>
        <w:r w:rsidRPr="00E202C3">
          <w:rPr>
            <w:rStyle w:val="Hipervnculo"/>
            <w:noProof/>
          </w:rPr>
          <w:t xml:space="preserve">Resultados del análisis de </w:t>
        </w:r>
        <w:r w:rsidRPr="00E202C3">
          <w:rPr>
            <w:rStyle w:val="Hipervnculo"/>
            <w:i/>
            <w:noProof/>
          </w:rPr>
          <w:t>Big Data</w:t>
        </w:r>
        <w:r w:rsidRPr="00E202C3">
          <w:rPr>
            <w:rStyle w:val="Hipervnculo"/>
            <w:noProof/>
          </w:rPr>
          <w:t xml:space="preserve"> y analítica</w:t>
        </w:r>
        <w:r>
          <w:rPr>
            <w:noProof/>
            <w:webHidden/>
          </w:rPr>
          <w:tab/>
        </w:r>
        <w:r>
          <w:rPr>
            <w:noProof/>
            <w:webHidden/>
          </w:rPr>
          <w:fldChar w:fldCharType="begin"/>
        </w:r>
        <w:r>
          <w:rPr>
            <w:noProof/>
            <w:webHidden/>
          </w:rPr>
          <w:instrText xml:space="preserve"> PAGEREF _Toc21687484 \h </w:instrText>
        </w:r>
        <w:r>
          <w:rPr>
            <w:noProof/>
            <w:webHidden/>
          </w:rPr>
        </w:r>
        <w:r>
          <w:rPr>
            <w:noProof/>
            <w:webHidden/>
          </w:rPr>
          <w:fldChar w:fldCharType="separate"/>
        </w:r>
        <w:r>
          <w:rPr>
            <w:noProof/>
            <w:webHidden/>
          </w:rPr>
          <w:t>101</w:t>
        </w:r>
        <w:r>
          <w:rPr>
            <w:noProof/>
            <w:webHidden/>
          </w:rPr>
          <w:fldChar w:fldCharType="end"/>
        </w:r>
      </w:hyperlink>
    </w:p>
    <w:p w14:paraId="41A14806" w14:textId="6BFE2B47" w:rsidR="00BE59C5" w:rsidRDefault="00BE59C5">
      <w:pPr>
        <w:pStyle w:val="TDC2"/>
        <w:tabs>
          <w:tab w:val="left" w:pos="880"/>
          <w:tab w:val="right" w:leader="dot" w:pos="9396"/>
        </w:tabs>
        <w:rPr>
          <w:rFonts w:cstheme="minorBidi"/>
          <w:noProof/>
        </w:rPr>
      </w:pPr>
      <w:hyperlink w:anchor="_Toc21687485" w:history="1">
        <w:r w:rsidRPr="00E202C3">
          <w:rPr>
            <w:rStyle w:val="Hipervnculo"/>
            <w:noProof/>
          </w:rPr>
          <w:t>4.5.</w:t>
        </w:r>
        <w:r>
          <w:rPr>
            <w:rFonts w:cstheme="minorBidi"/>
            <w:noProof/>
          </w:rPr>
          <w:tab/>
        </w:r>
        <w:r w:rsidRPr="00E202C3">
          <w:rPr>
            <w:rStyle w:val="Hipervnculo"/>
            <w:noProof/>
          </w:rPr>
          <w:t>Resultados del análisis salarial IT en Colombia</w:t>
        </w:r>
        <w:r>
          <w:rPr>
            <w:noProof/>
            <w:webHidden/>
          </w:rPr>
          <w:tab/>
        </w:r>
        <w:r>
          <w:rPr>
            <w:noProof/>
            <w:webHidden/>
          </w:rPr>
          <w:fldChar w:fldCharType="begin"/>
        </w:r>
        <w:r>
          <w:rPr>
            <w:noProof/>
            <w:webHidden/>
          </w:rPr>
          <w:instrText xml:space="preserve"> PAGEREF _Toc21687485 \h </w:instrText>
        </w:r>
        <w:r>
          <w:rPr>
            <w:noProof/>
            <w:webHidden/>
          </w:rPr>
        </w:r>
        <w:r>
          <w:rPr>
            <w:noProof/>
            <w:webHidden/>
          </w:rPr>
          <w:fldChar w:fldCharType="separate"/>
        </w:r>
        <w:r>
          <w:rPr>
            <w:noProof/>
            <w:webHidden/>
          </w:rPr>
          <w:t>110</w:t>
        </w:r>
        <w:r>
          <w:rPr>
            <w:noProof/>
            <w:webHidden/>
          </w:rPr>
          <w:fldChar w:fldCharType="end"/>
        </w:r>
      </w:hyperlink>
    </w:p>
    <w:p w14:paraId="6354F79A" w14:textId="78F7BC78" w:rsidR="00BE59C5" w:rsidRDefault="00BE59C5">
      <w:pPr>
        <w:pStyle w:val="TDC1"/>
        <w:tabs>
          <w:tab w:val="left" w:pos="440"/>
        </w:tabs>
        <w:rPr>
          <w:rFonts w:asciiTheme="minorHAnsi" w:eastAsiaTheme="minorEastAsia" w:hAnsiTheme="minorHAnsi" w:cstheme="minorBidi"/>
          <w:noProof/>
          <w:sz w:val="22"/>
          <w:szCs w:val="22"/>
        </w:rPr>
      </w:pPr>
      <w:hyperlink w:anchor="_Toc21687486" w:history="1">
        <w:r w:rsidRPr="00E202C3">
          <w:rPr>
            <w:rStyle w:val="Hipervnculo"/>
            <w:bCs/>
            <w:noProof/>
          </w:rPr>
          <w:t>5.</w:t>
        </w:r>
        <w:r>
          <w:rPr>
            <w:rFonts w:asciiTheme="minorHAnsi" w:eastAsiaTheme="minorEastAsia" w:hAnsiTheme="minorHAnsi" w:cstheme="minorBidi"/>
            <w:noProof/>
            <w:sz w:val="22"/>
            <w:szCs w:val="22"/>
          </w:rPr>
          <w:tab/>
        </w:r>
        <w:r w:rsidRPr="00E202C3">
          <w:rPr>
            <w:rStyle w:val="Hipervnculo"/>
            <w:bCs/>
            <w:noProof/>
          </w:rPr>
          <w:t>PROPUESTA DE PLAN DE NEGOCIOS</w:t>
        </w:r>
        <w:r>
          <w:rPr>
            <w:noProof/>
            <w:webHidden/>
          </w:rPr>
          <w:tab/>
        </w:r>
        <w:r>
          <w:rPr>
            <w:noProof/>
            <w:webHidden/>
          </w:rPr>
          <w:fldChar w:fldCharType="begin"/>
        </w:r>
        <w:r>
          <w:rPr>
            <w:noProof/>
            <w:webHidden/>
          </w:rPr>
          <w:instrText xml:space="preserve"> PAGEREF _Toc21687486 \h </w:instrText>
        </w:r>
        <w:r>
          <w:rPr>
            <w:noProof/>
            <w:webHidden/>
          </w:rPr>
        </w:r>
        <w:r>
          <w:rPr>
            <w:noProof/>
            <w:webHidden/>
          </w:rPr>
          <w:fldChar w:fldCharType="separate"/>
        </w:r>
        <w:r>
          <w:rPr>
            <w:noProof/>
            <w:webHidden/>
          </w:rPr>
          <w:t>116</w:t>
        </w:r>
        <w:r>
          <w:rPr>
            <w:noProof/>
            <w:webHidden/>
          </w:rPr>
          <w:fldChar w:fldCharType="end"/>
        </w:r>
      </w:hyperlink>
    </w:p>
    <w:p w14:paraId="4DABBE97" w14:textId="6B5F840E" w:rsidR="00BE59C5" w:rsidRDefault="00BE59C5">
      <w:pPr>
        <w:pStyle w:val="TDC2"/>
        <w:tabs>
          <w:tab w:val="left" w:pos="880"/>
          <w:tab w:val="right" w:leader="dot" w:pos="9396"/>
        </w:tabs>
        <w:rPr>
          <w:rFonts w:cstheme="minorBidi"/>
          <w:noProof/>
        </w:rPr>
      </w:pPr>
      <w:hyperlink w:anchor="_Toc21687487" w:history="1">
        <w:r w:rsidRPr="00E202C3">
          <w:rPr>
            <w:rStyle w:val="Hipervnculo"/>
            <w:noProof/>
          </w:rPr>
          <w:t>5.1.</w:t>
        </w:r>
        <w:r>
          <w:rPr>
            <w:rFonts w:cstheme="minorBidi"/>
            <w:noProof/>
          </w:rPr>
          <w:tab/>
        </w:r>
        <w:r w:rsidRPr="00E202C3">
          <w:rPr>
            <w:rStyle w:val="Hipervnculo"/>
            <w:noProof/>
          </w:rPr>
          <w:t xml:space="preserve">Plan de </w:t>
        </w:r>
        <w:r w:rsidRPr="00E202C3">
          <w:rPr>
            <w:rStyle w:val="Hipervnculo"/>
            <w:i/>
            <w:noProof/>
          </w:rPr>
          <w:t>marketing</w:t>
        </w:r>
        <w:r>
          <w:rPr>
            <w:noProof/>
            <w:webHidden/>
          </w:rPr>
          <w:tab/>
        </w:r>
        <w:r>
          <w:rPr>
            <w:noProof/>
            <w:webHidden/>
          </w:rPr>
          <w:fldChar w:fldCharType="begin"/>
        </w:r>
        <w:r>
          <w:rPr>
            <w:noProof/>
            <w:webHidden/>
          </w:rPr>
          <w:instrText xml:space="preserve"> PAGEREF _Toc21687487 \h </w:instrText>
        </w:r>
        <w:r>
          <w:rPr>
            <w:noProof/>
            <w:webHidden/>
          </w:rPr>
        </w:r>
        <w:r>
          <w:rPr>
            <w:noProof/>
            <w:webHidden/>
          </w:rPr>
          <w:fldChar w:fldCharType="separate"/>
        </w:r>
        <w:r>
          <w:rPr>
            <w:noProof/>
            <w:webHidden/>
          </w:rPr>
          <w:t>116</w:t>
        </w:r>
        <w:r>
          <w:rPr>
            <w:noProof/>
            <w:webHidden/>
          </w:rPr>
          <w:fldChar w:fldCharType="end"/>
        </w:r>
      </w:hyperlink>
    </w:p>
    <w:p w14:paraId="50BB730F" w14:textId="7D141DE8" w:rsidR="00BE59C5" w:rsidRDefault="00BE59C5">
      <w:pPr>
        <w:pStyle w:val="TDC2"/>
        <w:tabs>
          <w:tab w:val="left" w:pos="880"/>
          <w:tab w:val="right" w:leader="dot" w:pos="9396"/>
        </w:tabs>
        <w:rPr>
          <w:rFonts w:cstheme="minorBidi"/>
          <w:noProof/>
        </w:rPr>
      </w:pPr>
      <w:hyperlink w:anchor="_Toc21687488" w:history="1">
        <w:r w:rsidRPr="00E202C3">
          <w:rPr>
            <w:rStyle w:val="Hipervnculo"/>
            <w:noProof/>
          </w:rPr>
          <w:t>5.2.</w:t>
        </w:r>
        <w:r>
          <w:rPr>
            <w:rFonts w:cstheme="minorBidi"/>
            <w:noProof/>
          </w:rPr>
          <w:tab/>
        </w:r>
        <w:r w:rsidRPr="00E202C3">
          <w:rPr>
            <w:rStyle w:val="Hipervnculo"/>
            <w:noProof/>
          </w:rPr>
          <w:t>Modelo de negocio</w:t>
        </w:r>
        <w:r>
          <w:rPr>
            <w:noProof/>
            <w:webHidden/>
          </w:rPr>
          <w:tab/>
        </w:r>
        <w:r>
          <w:rPr>
            <w:noProof/>
            <w:webHidden/>
          </w:rPr>
          <w:fldChar w:fldCharType="begin"/>
        </w:r>
        <w:r>
          <w:rPr>
            <w:noProof/>
            <w:webHidden/>
          </w:rPr>
          <w:instrText xml:space="preserve"> PAGEREF _Toc21687488 \h </w:instrText>
        </w:r>
        <w:r>
          <w:rPr>
            <w:noProof/>
            <w:webHidden/>
          </w:rPr>
        </w:r>
        <w:r>
          <w:rPr>
            <w:noProof/>
            <w:webHidden/>
          </w:rPr>
          <w:fldChar w:fldCharType="separate"/>
        </w:r>
        <w:r>
          <w:rPr>
            <w:noProof/>
            <w:webHidden/>
          </w:rPr>
          <w:t>116</w:t>
        </w:r>
        <w:r>
          <w:rPr>
            <w:noProof/>
            <w:webHidden/>
          </w:rPr>
          <w:fldChar w:fldCharType="end"/>
        </w:r>
      </w:hyperlink>
    </w:p>
    <w:p w14:paraId="4239D5E0" w14:textId="37A4BC2C" w:rsidR="00BE59C5" w:rsidRDefault="00BE59C5">
      <w:pPr>
        <w:pStyle w:val="TDC2"/>
        <w:tabs>
          <w:tab w:val="left" w:pos="880"/>
          <w:tab w:val="right" w:leader="dot" w:pos="9396"/>
        </w:tabs>
        <w:rPr>
          <w:rFonts w:cstheme="minorBidi"/>
          <w:noProof/>
        </w:rPr>
      </w:pPr>
      <w:hyperlink w:anchor="_Toc21687489" w:history="1">
        <w:r w:rsidRPr="00E202C3">
          <w:rPr>
            <w:rStyle w:val="Hipervnculo"/>
            <w:noProof/>
          </w:rPr>
          <w:t>5.3.</w:t>
        </w:r>
        <w:r>
          <w:rPr>
            <w:rFonts w:cstheme="minorBidi"/>
            <w:noProof/>
          </w:rPr>
          <w:tab/>
        </w:r>
        <w:r w:rsidRPr="00E202C3">
          <w:rPr>
            <w:rStyle w:val="Hipervnculo"/>
            <w:noProof/>
          </w:rPr>
          <w:t>Propuesta de valor y Ventaja Competitiva</w:t>
        </w:r>
        <w:r>
          <w:rPr>
            <w:noProof/>
            <w:webHidden/>
          </w:rPr>
          <w:tab/>
        </w:r>
        <w:r>
          <w:rPr>
            <w:noProof/>
            <w:webHidden/>
          </w:rPr>
          <w:fldChar w:fldCharType="begin"/>
        </w:r>
        <w:r>
          <w:rPr>
            <w:noProof/>
            <w:webHidden/>
          </w:rPr>
          <w:instrText xml:space="preserve"> PAGEREF _Toc21687489 \h </w:instrText>
        </w:r>
        <w:r>
          <w:rPr>
            <w:noProof/>
            <w:webHidden/>
          </w:rPr>
        </w:r>
        <w:r>
          <w:rPr>
            <w:noProof/>
            <w:webHidden/>
          </w:rPr>
          <w:fldChar w:fldCharType="separate"/>
        </w:r>
        <w:r>
          <w:rPr>
            <w:noProof/>
            <w:webHidden/>
          </w:rPr>
          <w:t>126</w:t>
        </w:r>
        <w:r>
          <w:rPr>
            <w:noProof/>
            <w:webHidden/>
          </w:rPr>
          <w:fldChar w:fldCharType="end"/>
        </w:r>
      </w:hyperlink>
    </w:p>
    <w:p w14:paraId="3FCEBA88" w14:textId="04177106" w:rsidR="00BE59C5" w:rsidRDefault="00BE59C5">
      <w:pPr>
        <w:pStyle w:val="TDC2"/>
        <w:tabs>
          <w:tab w:val="left" w:pos="880"/>
          <w:tab w:val="right" w:leader="dot" w:pos="9396"/>
        </w:tabs>
        <w:rPr>
          <w:rFonts w:cstheme="minorBidi"/>
          <w:noProof/>
        </w:rPr>
      </w:pPr>
      <w:hyperlink w:anchor="_Toc21687490" w:history="1">
        <w:r w:rsidRPr="00E202C3">
          <w:rPr>
            <w:rStyle w:val="Hipervnculo"/>
            <w:noProof/>
          </w:rPr>
          <w:t>5.4.</w:t>
        </w:r>
        <w:r>
          <w:rPr>
            <w:rFonts w:cstheme="minorBidi"/>
            <w:noProof/>
          </w:rPr>
          <w:tab/>
        </w:r>
        <w:r w:rsidRPr="00E202C3">
          <w:rPr>
            <w:rStyle w:val="Hipervnculo"/>
            <w:noProof/>
          </w:rPr>
          <w:t>STP</w:t>
        </w:r>
        <w:r>
          <w:rPr>
            <w:noProof/>
            <w:webHidden/>
          </w:rPr>
          <w:tab/>
        </w:r>
        <w:r>
          <w:rPr>
            <w:noProof/>
            <w:webHidden/>
          </w:rPr>
          <w:fldChar w:fldCharType="begin"/>
        </w:r>
        <w:r>
          <w:rPr>
            <w:noProof/>
            <w:webHidden/>
          </w:rPr>
          <w:instrText xml:space="preserve"> PAGEREF _Toc21687490 \h </w:instrText>
        </w:r>
        <w:r>
          <w:rPr>
            <w:noProof/>
            <w:webHidden/>
          </w:rPr>
        </w:r>
        <w:r>
          <w:rPr>
            <w:noProof/>
            <w:webHidden/>
          </w:rPr>
          <w:fldChar w:fldCharType="separate"/>
        </w:r>
        <w:r>
          <w:rPr>
            <w:noProof/>
            <w:webHidden/>
          </w:rPr>
          <w:t>126</w:t>
        </w:r>
        <w:r>
          <w:rPr>
            <w:noProof/>
            <w:webHidden/>
          </w:rPr>
          <w:fldChar w:fldCharType="end"/>
        </w:r>
      </w:hyperlink>
    </w:p>
    <w:p w14:paraId="78D6CA2C" w14:textId="154CA119" w:rsidR="00BE59C5" w:rsidRDefault="00BE59C5">
      <w:pPr>
        <w:pStyle w:val="TDC2"/>
        <w:tabs>
          <w:tab w:val="left" w:pos="880"/>
          <w:tab w:val="right" w:leader="dot" w:pos="9396"/>
        </w:tabs>
        <w:rPr>
          <w:rFonts w:cstheme="minorBidi"/>
          <w:noProof/>
        </w:rPr>
      </w:pPr>
      <w:hyperlink w:anchor="_Toc21687491" w:history="1">
        <w:r w:rsidRPr="00E202C3">
          <w:rPr>
            <w:rStyle w:val="Hipervnculo"/>
            <w:noProof/>
          </w:rPr>
          <w:t>5.5.</w:t>
        </w:r>
        <w:r>
          <w:rPr>
            <w:rFonts w:cstheme="minorBidi"/>
            <w:noProof/>
          </w:rPr>
          <w:tab/>
        </w:r>
        <w:r w:rsidRPr="00E202C3">
          <w:rPr>
            <w:rStyle w:val="Hipervnculo"/>
            <w:noProof/>
          </w:rPr>
          <w:t>Portafolios y precios</w:t>
        </w:r>
        <w:r>
          <w:rPr>
            <w:noProof/>
            <w:webHidden/>
          </w:rPr>
          <w:tab/>
        </w:r>
        <w:r>
          <w:rPr>
            <w:noProof/>
            <w:webHidden/>
          </w:rPr>
          <w:fldChar w:fldCharType="begin"/>
        </w:r>
        <w:r>
          <w:rPr>
            <w:noProof/>
            <w:webHidden/>
          </w:rPr>
          <w:instrText xml:space="preserve"> PAGEREF _Toc21687491 \h </w:instrText>
        </w:r>
        <w:r>
          <w:rPr>
            <w:noProof/>
            <w:webHidden/>
          </w:rPr>
        </w:r>
        <w:r>
          <w:rPr>
            <w:noProof/>
            <w:webHidden/>
          </w:rPr>
          <w:fldChar w:fldCharType="separate"/>
        </w:r>
        <w:r>
          <w:rPr>
            <w:noProof/>
            <w:webHidden/>
          </w:rPr>
          <w:t>133</w:t>
        </w:r>
        <w:r>
          <w:rPr>
            <w:noProof/>
            <w:webHidden/>
          </w:rPr>
          <w:fldChar w:fldCharType="end"/>
        </w:r>
      </w:hyperlink>
    </w:p>
    <w:p w14:paraId="6316E0DC" w14:textId="544CDE97" w:rsidR="00BE59C5" w:rsidRDefault="00BE59C5">
      <w:pPr>
        <w:pStyle w:val="TDC2"/>
        <w:tabs>
          <w:tab w:val="left" w:pos="880"/>
          <w:tab w:val="right" w:leader="dot" w:pos="9396"/>
        </w:tabs>
        <w:rPr>
          <w:rFonts w:cstheme="minorBidi"/>
          <w:noProof/>
        </w:rPr>
      </w:pPr>
      <w:hyperlink w:anchor="_Toc21687492" w:history="1">
        <w:r w:rsidRPr="00E202C3">
          <w:rPr>
            <w:rStyle w:val="Hipervnculo"/>
            <w:noProof/>
          </w:rPr>
          <w:t>5.6.</w:t>
        </w:r>
        <w:r>
          <w:rPr>
            <w:rFonts w:cstheme="minorBidi"/>
            <w:noProof/>
          </w:rPr>
          <w:tab/>
        </w:r>
        <w:r w:rsidRPr="00E202C3">
          <w:rPr>
            <w:rStyle w:val="Hipervnculo"/>
            <w:noProof/>
          </w:rPr>
          <w:t>Plan de Canales</w:t>
        </w:r>
        <w:r>
          <w:rPr>
            <w:noProof/>
            <w:webHidden/>
          </w:rPr>
          <w:tab/>
        </w:r>
        <w:r>
          <w:rPr>
            <w:noProof/>
            <w:webHidden/>
          </w:rPr>
          <w:fldChar w:fldCharType="begin"/>
        </w:r>
        <w:r>
          <w:rPr>
            <w:noProof/>
            <w:webHidden/>
          </w:rPr>
          <w:instrText xml:space="preserve"> PAGEREF _Toc21687492 \h </w:instrText>
        </w:r>
        <w:r>
          <w:rPr>
            <w:noProof/>
            <w:webHidden/>
          </w:rPr>
        </w:r>
        <w:r>
          <w:rPr>
            <w:noProof/>
            <w:webHidden/>
          </w:rPr>
          <w:fldChar w:fldCharType="separate"/>
        </w:r>
        <w:r>
          <w:rPr>
            <w:noProof/>
            <w:webHidden/>
          </w:rPr>
          <w:t>144</w:t>
        </w:r>
        <w:r>
          <w:rPr>
            <w:noProof/>
            <w:webHidden/>
          </w:rPr>
          <w:fldChar w:fldCharType="end"/>
        </w:r>
      </w:hyperlink>
    </w:p>
    <w:p w14:paraId="7FBD40E5" w14:textId="6F52C3F7" w:rsidR="00BE59C5" w:rsidRDefault="00BE59C5">
      <w:pPr>
        <w:pStyle w:val="TDC2"/>
        <w:tabs>
          <w:tab w:val="left" w:pos="880"/>
          <w:tab w:val="right" w:leader="dot" w:pos="9396"/>
        </w:tabs>
        <w:rPr>
          <w:rFonts w:cstheme="minorBidi"/>
          <w:noProof/>
        </w:rPr>
      </w:pPr>
      <w:hyperlink w:anchor="_Toc21687493" w:history="1">
        <w:r w:rsidRPr="00E202C3">
          <w:rPr>
            <w:rStyle w:val="Hipervnculo"/>
            <w:noProof/>
          </w:rPr>
          <w:t>5.7.</w:t>
        </w:r>
        <w:r>
          <w:rPr>
            <w:rFonts w:cstheme="minorBidi"/>
            <w:noProof/>
          </w:rPr>
          <w:tab/>
        </w:r>
        <w:r w:rsidRPr="00E202C3">
          <w:rPr>
            <w:rStyle w:val="Hipervnculo"/>
            <w:noProof/>
          </w:rPr>
          <w:t>Comunicación, publicidad y promoción</w:t>
        </w:r>
        <w:r>
          <w:rPr>
            <w:noProof/>
            <w:webHidden/>
          </w:rPr>
          <w:tab/>
        </w:r>
        <w:r>
          <w:rPr>
            <w:noProof/>
            <w:webHidden/>
          </w:rPr>
          <w:fldChar w:fldCharType="begin"/>
        </w:r>
        <w:r>
          <w:rPr>
            <w:noProof/>
            <w:webHidden/>
          </w:rPr>
          <w:instrText xml:space="preserve"> PAGEREF _Toc21687493 \h </w:instrText>
        </w:r>
        <w:r>
          <w:rPr>
            <w:noProof/>
            <w:webHidden/>
          </w:rPr>
        </w:r>
        <w:r>
          <w:rPr>
            <w:noProof/>
            <w:webHidden/>
          </w:rPr>
          <w:fldChar w:fldCharType="separate"/>
        </w:r>
        <w:r>
          <w:rPr>
            <w:noProof/>
            <w:webHidden/>
          </w:rPr>
          <w:t>145</w:t>
        </w:r>
        <w:r>
          <w:rPr>
            <w:noProof/>
            <w:webHidden/>
          </w:rPr>
          <w:fldChar w:fldCharType="end"/>
        </w:r>
      </w:hyperlink>
    </w:p>
    <w:p w14:paraId="1A6F7D64" w14:textId="340138CF" w:rsidR="00BE59C5" w:rsidRDefault="00BE59C5">
      <w:pPr>
        <w:pStyle w:val="TDC1"/>
        <w:tabs>
          <w:tab w:val="left" w:pos="440"/>
        </w:tabs>
        <w:rPr>
          <w:rFonts w:asciiTheme="minorHAnsi" w:eastAsiaTheme="minorEastAsia" w:hAnsiTheme="minorHAnsi" w:cstheme="minorBidi"/>
          <w:noProof/>
          <w:sz w:val="22"/>
          <w:szCs w:val="22"/>
        </w:rPr>
      </w:pPr>
      <w:hyperlink w:anchor="_Toc21687494" w:history="1">
        <w:r w:rsidRPr="00E202C3">
          <w:rPr>
            <w:rStyle w:val="Hipervnculo"/>
            <w:bCs/>
            <w:noProof/>
          </w:rPr>
          <w:t>6.</w:t>
        </w:r>
        <w:r>
          <w:rPr>
            <w:rFonts w:asciiTheme="minorHAnsi" w:eastAsiaTheme="minorEastAsia" w:hAnsiTheme="minorHAnsi" w:cstheme="minorBidi"/>
            <w:noProof/>
            <w:sz w:val="22"/>
            <w:szCs w:val="22"/>
          </w:rPr>
          <w:tab/>
        </w:r>
        <w:r w:rsidRPr="00E202C3">
          <w:rPr>
            <w:rStyle w:val="Hipervnculo"/>
            <w:bCs/>
            <w:noProof/>
          </w:rPr>
          <w:t>RECURSOS NECESARIOS</w:t>
        </w:r>
        <w:r>
          <w:rPr>
            <w:noProof/>
            <w:webHidden/>
          </w:rPr>
          <w:tab/>
        </w:r>
        <w:r>
          <w:rPr>
            <w:noProof/>
            <w:webHidden/>
          </w:rPr>
          <w:fldChar w:fldCharType="begin"/>
        </w:r>
        <w:r>
          <w:rPr>
            <w:noProof/>
            <w:webHidden/>
          </w:rPr>
          <w:instrText xml:space="preserve"> PAGEREF _Toc21687494 \h </w:instrText>
        </w:r>
        <w:r>
          <w:rPr>
            <w:noProof/>
            <w:webHidden/>
          </w:rPr>
        </w:r>
        <w:r>
          <w:rPr>
            <w:noProof/>
            <w:webHidden/>
          </w:rPr>
          <w:fldChar w:fldCharType="separate"/>
        </w:r>
        <w:r>
          <w:rPr>
            <w:noProof/>
            <w:webHidden/>
          </w:rPr>
          <w:t>151</w:t>
        </w:r>
        <w:r>
          <w:rPr>
            <w:noProof/>
            <w:webHidden/>
          </w:rPr>
          <w:fldChar w:fldCharType="end"/>
        </w:r>
      </w:hyperlink>
    </w:p>
    <w:p w14:paraId="422A23E5" w14:textId="5422D636" w:rsidR="00BE59C5" w:rsidRDefault="00BE59C5">
      <w:pPr>
        <w:pStyle w:val="TDC2"/>
        <w:tabs>
          <w:tab w:val="left" w:pos="880"/>
          <w:tab w:val="right" w:leader="dot" w:pos="9396"/>
        </w:tabs>
        <w:rPr>
          <w:rFonts w:cstheme="minorBidi"/>
          <w:noProof/>
        </w:rPr>
      </w:pPr>
      <w:hyperlink w:anchor="_Toc21687495" w:history="1">
        <w:r w:rsidRPr="00E202C3">
          <w:rPr>
            <w:rStyle w:val="Hipervnculo"/>
            <w:noProof/>
          </w:rPr>
          <w:t>6.1.</w:t>
        </w:r>
        <w:r>
          <w:rPr>
            <w:rFonts w:cstheme="minorBidi"/>
            <w:noProof/>
          </w:rPr>
          <w:tab/>
        </w:r>
        <w:r w:rsidRPr="00E202C3">
          <w:rPr>
            <w:rStyle w:val="Hipervnculo"/>
            <w:noProof/>
          </w:rPr>
          <w:t>Recursos materiales</w:t>
        </w:r>
        <w:r>
          <w:rPr>
            <w:noProof/>
            <w:webHidden/>
          </w:rPr>
          <w:tab/>
        </w:r>
        <w:r>
          <w:rPr>
            <w:noProof/>
            <w:webHidden/>
          </w:rPr>
          <w:fldChar w:fldCharType="begin"/>
        </w:r>
        <w:r>
          <w:rPr>
            <w:noProof/>
            <w:webHidden/>
          </w:rPr>
          <w:instrText xml:space="preserve"> PAGEREF _Toc21687495 \h </w:instrText>
        </w:r>
        <w:r>
          <w:rPr>
            <w:noProof/>
            <w:webHidden/>
          </w:rPr>
        </w:r>
        <w:r>
          <w:rPr>
            <w:noProof/>
            <w:webHidden/>
          </w:rPr>
          <w:fldChar w:fldCharType="separate"/>
        </w:r>
        <w:r>
          <w:rPr>
            <w:noProof/>
            <w:webHidden/>
          </w:rPr>
          <w:t>151</w:t>
        </w:r>
        <w:r>
          <w:rPr>
            <w:noProof/>
            <w:webHidden/>
          </w:rPr>
          <w:fldChar w:fldCharType="end"/>
        </w:r>
      </w:hyperlink>
    </w:p>
    <w:p w14:paraId="65AFD55E" w14:textId="18F315AE" w:rsidR="00BE59C5" w:rsidRDefault="00BE59C5">
      <w:pPr>
        <w:pStyle w:val="TDC2"/>
        <w:tabs>
          <w:tab w:val="left" w:pos="880"/>
          <w:tab w:val="right" w:leader="dot" w:pos="9396"/>
        </w:tabs>
        <w:rPr>
          <w:rFonts w:cstheme="minorBidi"/>
          <w:noProof/>
        </w:rPr>
      </w:pPr>
      <w:hyperlink w:anchor="_Toc21687496" w:history="1">
        <w:r w:rsidRPr="00E202C3">
          <w:rPr>
            <w:rStyle w:val="Hipervnculo"/>
            <w:noProof/>
          </w:rPr>
          <w:t>6.2.</w:t>
        </w:r>
        <w:r>
          <w:rPr>
            <w:rFonts w:cstheme="minorBidi"/>
            <w:noProof/>
          </w:rPr>
          <w:tab/>
        </w:r>
        <w:r w:rsidRPr="00E202C3">
          <w:rPr>
            <w:rStyle w:val="Hipervnculo"/>
            <w:noProof/>
          </w:rPr>
          <w:t>Plan organizacional</w:t>
        </w:r>
        <w:r>
          <w:rPr>
            <w:noProof/>
            <w:webHidden/>
          </w:rPr>
          <w:tab/>
        </w:r>
        <w:r>
          <w:rPr>
            <w:noProof/>
            <w:webHidden/>
          </w:rPr>
          <w:fldChar w:fldCharType="begin"/>
        </w:r>
        <w:r>
          <w:rPr>
            <w:noProof/>
            <w:webHidden/>
          </w:rPr>
          <w:instrText xml:space="preserve"> PAGEREF _Toc21687496 \h </w:instrText>
        </w:r>
        <w:r>
          <w:rPr>
            <w:noProof/>
            <w:webHidden/>
          </w:rPr>
        </w:r>
        <w:r>
          <w:rPr>
            <w:noProof/>
            <w:webHidden/>
          </w:rPr>
          <w:fldChar w:fldCharType="separate"/>
        </w:r>
        <w:r>
          <w:rPr>
            <w:noProof/>
            <w:webHidden/>
          </w:rPr>
          <w:t>152</w:t>
        </w:r>
        <w:r>
          <w:rPr>
            <w:noProof/>
            <w:webHidden/>
          </w:rPr>
          <w:fldChar w:fldCharType="end"/>
        </w:r>
      </w:hyperlink>
    </w:p>
    <w:p w14:paraId="25995470" w14:textId="54D730D5" w:rsidR="00BE59C5" w:rsidRDefault="00BE59C5">
      <w:pPr>
        <w:pStyle w:val="TDC2"/>
        <w:tabs>
          <w:tab w:val="left" w:pos="880"/>
          <w:tab w:val="right" w:leader="dot" w:pos="9396"/>
        </w:tabs>
        <w:rPr>
          <w:rFonts w:cstheme="minorBidi"/>
          <w:noProof/>
        </w:rPr>
      </w:pPr>
      <w:hyperlink w:anchor="_Toc21687497" w:history="1">
        <w:r w:rsidRPr="00E202C3">
          <w:rPr>
            <w:rStyle w:val="Hipervnculo"/>
            <w:noProof/>
          </w:rPr>
          <w:t>6.3.</w:t>
        </w:r>
        <w:r>
          <w:rPr>
            <w:rFonts w:cstheme="minorBidi"/>
            <w:noProof/>
          </w:rPr>
          <w:tab/>
        </w:r>
        <w:r w:rsidRPr="00E202C3">
          <w:rPr>
            <w:rStyle w:val="Hipervnculo"/>
            <w:noProof/>
          </w:rPr>
          <w:t>Plan de operaciones</w:t>
        </w:r>
        <w:r>
          <w:rPr>
            <w:noProof/>
            <w:webHidden/>
          </w:rPr>
          <w:tab/>
        </w:r>
        <w:r>
          <w:rPr>
            <w:noProof/>
            <w:webHidden/>
          </w:rPr>
          <w:fldChar w:fldCharType="begin"/>
        </w:r>
        <w:r>
          <w:rPr>
            <w:noProof/>
            <w:webHidden/>
          </w:rPr>
          <w:instrText xml:space="preserve"> PAGEREF _Toc21687497 \h </w:instrText>
        </w:r>
        <w:r>
          <w:rPr>
            <w:noProof/>
            <w:webHidden/>
          </w:rPr>
        </w:r>
        <w:r>
          <w:rPr>
            <w:noProof/>
            <w:webHidden/>
          </w:rPr>
          <w:fldChar w:fldCharType="separate"/>
        </w:r>
        <w:r>
          <w:rPr>
            <w:noProof/>
            <w:webHidden/>
          </w:rPr>
          <w:t>160</w:t>
        </w:r>
        <w:r>
          <w:rPr>
            <w:noProof/>
            <w:webHidden/>
          </w:rPr>
          <w:fldChar w:fldCharType="end"/>
        </w:r>
      </w:hyperlink>
    </w:p>
    <w:p w14:paraId="064905A3" w14:textId="541F39BC" w:rsidR="00BE59C5" w:rsidRDefault="00BE59C5">
      <w:pPr>
        <w:pStyle w:val="TDC2"/>
        <w:tabs>
          <w:tab w:val="left" w:pos="880"/>
          <w:tab w:val="right" w:leader="dot" w:pos="9396"/>
        </w:tabs>
        <w:rPr>
          <w:rFonts w:cstheme="minorBidi"/>
          <w:noProof/>
        </w:rPr>
      </w:pPr>
      <w:hyperlink w:anchor="_Toc21687498" w:history="1">
        <w:r w:rsidRPr="00E202C3">
          <w:rPr>
            <w:rStyle w:val="Hipervnculo"/>
            <w:noProof/>
          </w:rPr>
          <w:t>6.4.</w:t>
        </w:r>
        <w:r>
          <w:rPr>
            <w:rFonts w:cstheme="minorBidi"/>
            <w:noProof/>
          </w:rPr>
          <w:tab/>
        </w:r>
        <w:r w:rsidRPr="00E202C3">
          <w:rPr>
            <w:rStyle w:val="Hipervnculo"/>
            <w:noProof/>
          </w:rPr>
          <w:t>Plan de puesta en marcha</w:t>
        </w:r>
        <w:r>
          <w:rPr>
            <w:noProof/>
            <w:webHidden/>
          </w:rPr>
          <w:tab/>
        </w:r>
        <w:r>
          <w:rPr>
            <w:noProof/>
            <w:webHidden/>
          </w:rPr>
          <w:fldChar w:fldCharType="begin"/>
        </w:r>
        <w:r>
          <w:rPr>
            <w:noProof/>
            <w:webHidden/>
          </w:rPr>
          <w:instrText xml:space="preserve"> PAGEREF _Toc21687498 \h </w:instrText>
        </w:r>
        <w:r>
          <w:rPr>
            <w:noProof/>
            <w:webHidden/>
          </w:rPr>
        </w:r>
        <w:r>
          <w:rPr>
            <w:noProof/>
            <w:webHidden/>
          </w:rPr>
          <w:fldChar w:fldCharType="separate"/>
        </w:r>
        <w:r>
          <w:rPr>
            <w:noProof/>
            <w:webHidden/>
          </w:rPr>
          <w:t>163</w:t>
        </w:r>
        <w:r>
          <w:rPr>
            <w:noProof/>
            <w:webHidden/>
          </w:rPr>
          <w:fldChar w:fldCharType="end"/>
        </w:r>
      </w:hyperlink>
    </w:p>
    <w:p w14:paraId="3A69F37D" w14:textId="62D56F31" w:rsidR="00BE59C5" w:rsidRDefault="00BE59C5">
      <w:pPr>
        <w:pStyle w:val="TDC1"/>
        <w:tabs>
          <w:tab w:val="left" w:pos="440"/>
        </w:tabs>
        <w:rPr>
          <w:rFonts w:asciiTheme="minorHAnsi" w:eastAsiaTheme="minorEastAsia" w:hAnsiTheme="minorHAnsi" w:cstheme="minorBidi"/>
          <w:noProof/>
          <w:sz w:val="22"/>
          <w:szCs w:val="22"/>
        </w:rPr>
      </w:pPr>
      <w:hyperlink w:anchor="_Toc21687499" w:history="1">
        <w:r w:rsidRPr="00E202C3">
          <w:rPr>
            <w:rStyle w:val="Hipervnculo"/>
            <w:bCs/>
            <w:noProof/>
          </w:rPr>
          <w:t>7.</w:t>
        </w:r>
        <w:r>
          <w:rPr>
            <w:rFonts w:asciiTheme="minorHAnsi" w:eastAsiaTheme="minorEastAsia" w:hAnsiTheme="minorHAnsi" w:cstheme="minorBidi"/>
            <w:noProof/>
            <w:sz w:val="22"/>
            <w:szCs w:val="22"/>
          </w:rPr>
          <w:tab/>
        </w:r>
        <w:r w:rsidRPr="00E202C3">
          <w:rPr>
            <w:rStyle w:val="Hipervnculo"/>
            <w:bCs/>
            <w:noProof/>
          </w:rPr>
          <w:t>PLAN FINANCIERO</w:t>
        </w:r>
        <w:r>
          <w:rPr>
            <w:noProof/>
            <w:webHidden/>
          </w:rPr>
          <w:tab/>
        </w:r>
        <w:r>
          <w:rPr>
            <w:noProof/>
            <w:webHidden/>
          </w:rPr>
          <w:fldChar w:fldCharType="begin"/>
        </w:r>
        <w:r>
          <w:rPr>
            <w:noProof/>
            <w:webHidden/>
          </w:rPr>
          <w:instrText xml:space="preserve"> PAGEREF _Toc21687499 \h </w:instrText>
        </w:r>
        <w:r>
          <w:rPr>
            <w:noProof/>
            <w:webHidden/>
          </w:rPr>
        </w:r>
        <w:r>
          <w:rPr>
            <w:noProof/>
            <w:webHidden/>
          </w:rPr>
          <w:fldChar w:fldCharType="separate"/>
        </w:r>
        <w:r>
          <w:rPr>
            <w:noProof/>
            <w:webHidden/>
          </w:rPr>
          <w:t>168</w:t>
        </w:r>
        <w:r>
          <w:rPr>
            <w:noProof/>
            <w:webHidden/>
          </w:rPr>
          <w:fldChar w:fldCharType="end"/>
        </w:r>
      </w:hyperlink>
    </w:p>
    <w:p w14:paraId="0DAEE1DF" w14:textId="1FF24D10" w:rsidR="00BE59C5" w:rsidRDefault="00BE59C5">
      <w:pPr>
        <w:pStyle w:val="TDC2"/>
        <w:tabs>
          <w:tab w:val="left" w:pos="880"/>
          <w:tab w:val="right" w:leader="dot" w:pos="9396"/>
        </w:tabs>
        <w:rPr>
          <w:rFonts w:cstheme="minorBidi"/>
          <w:noProof/>
        </w:rPr>
      </w:pPr>
      <w:hyperlink w:anchor="_Toc21687500" w:history="1">
        <w:r w:rsidRPr="00E202C3">
          <w:rPr>
            <w:rStyle w:val="Hipervnculo"/>
            <w:noProof/>
          </w:rPr>
          <w:t>7.1.</w:t>
        </w:r>
        <w:r>
          <w:rPr>
            <w:rFonts w:cstheme="minorBidi"/>
            <w:noProof/>
          </w:rPr>
          <w:tab/>
        </w:r>
        <w:r w:rsidRPr="00E202C3">
          <w:rPr>
            <w:rStyle w:val="Hipervnculo"/>
            <w:noProof/>
          </w:rPr>
          <w:t>Sumario</w:t>
        </w:r>
        <w:r>
          <w:rPr>
            <w:noProof/>
            <w:webHidden/>
          </w:rPr>
          <w:tab/>
        </w:r>
        <w:r>
          <w:rPr>
            <w:noProof/>
            <w:webHidden/>
          </w:rPr>
          <w:fldChar w:fldCharType="begin"/>
        </w:r>
        <w:r>
          <w:rPr>
            <w:noProof/>
            <w:webHidden/>
          </w:rPr>
          <w:instrText xml:space="preserve"> PAGEREF _Toc21687500 \h </w:instrText>
        </w:r>
        <w:r>
          <w:rPr>
            <w:noProof/>
            <w:webHidden/>
          </w:rPr>
        </w:r>
        <w:r>
          <w:rPr>
            <w:noProof/>
            <w:webHidden/>
          </w:rPr>
          <w:fldChar w:fldCharType="separate"/>
        </w:r>
        <w:r>
          <w:rPr>
            <w:noProof/>
            <w:webHidden/>
          </w:rPr>
          <w:t>168</w:t>
        </w:r>
        <w:r>
          <w:rPr>
            <w:noProof/>
            <w:webHidden/>
          </w:rPr>
          <w:fldChar w:fldCharType="end"/>
        </w:r>
      </w:hyperlink>
    </w:p>
    <w:p w14:paraId="091BEB3A" w14:textId="0DCC9F24" w:rsidR="00BE59C5" w:rsidRDefault="00BE59C5">
      <w:pPr>
        <w:pStyle w:val="TDC2"/>
        <w:tabs>
          <w:tab w:val="left" w:pos="880"/>
          <w:tab w:val="right" w:leader="dot" w:pos="9396"/>
        </w:tabs>
        <w:rPr>
          <w:rFonts w:cstheme="minorBidi"/>
          <w:noProof/>
        </w:rPr>
      </w:pPr>
      <w:hyperlink w:anchor="_Toc21687501" w:history="1">
        <w:r w:rsidRPr="00E202C3">
          <w:rPr>
            <w:rStyle w:val="Hipervnculo"/>
            <w:noProof/>
          </w:rPr>
          <w:t>7.2.</w:t>
        </w:r>
        <w:r>
          <w:rPr>
            <w:rFonts w:cstheme="minorBidi"/>
            <w:noProof/>
          </w:rPr>
          <w:tab/>
        </w:r>
        <w:r w:rsidRPr="00E202C3">
          <w:rPr>
            <w:rStyle w:val="Hipervnculo"/>
            <w:noProof/>
          </w:rPr>
          <w:t>Puesta en marcha</w:t>
        </w:r>
        <w:r>
          <w:rPr>
            <w:noProof/>
            <w:webHidden/>
          </w:rPr>
          <w:tab/>
        </w:r>
        <w:r>
          <w:rPr>
            <w:noProof/>
            <w:webHidden/>
          </w:rPr>
          <w:fldChar w:fldCharType="begin"/>
        </w:r>
        <w:r>
          <w:rPr>
            <w:noProof/>
            <w:webHidden/>
          </w:rPr>
          <w:instrText xml:space="preserve"> PAGEREF _Toc21687501 \h </w:instrText>
        </w:r>
        <w:r>
          <w:rPr>
            <w:noProof/>
            <w:webHidden/>
          </w:rPr>
        </w:r>
        <w:r>
          <w:rPr>
            <w:noProof/>
            <w:webHidden/>
          </w:rPr>
          <w:fldChar w:fldCharType="separate"/>
        </w:r>
        <w:r>
          <w:rPr>
            <w:noProof/>
            <w:webHidden/>
          </w:rPr>
          <w:t>171</w:t>
        </w:r>
        <w:r>
          <w:rPr>
            <w:noProof/>
            <w:webHidden/>
          </w:rPr>
          <w:fldChar w:fldCharType="end"/>
        </w:r>
      </w:hyperlink>
    </w:p>
    <w:p w14:paraId="0F1BC0ED" w14:textId="4D92F1D4" w:rsidR="00BE59C5" w:rsidRDefault="00BE59C5">
      <w:pPr>
        <w:pStyle w:val="TDC2"/>
        <w:tabs>
          <w:tab w:val="left" w:pos="880"/>
          <w:tab w:val="right" w:leader="dot" w:pos="9396"/>
        </w:tabs>
        <w:rPr>
          <w:rFonts w:cstheme="minorBidi"/>
          <w:noProof/>
        </w:rPr>
      </w:pPr>
      <w:hyperlink w:anchor="_Toc21687502" w:history="1">
        <w:r w:rsidRPr="00E202C3">
          <w:rPr>
            <w:rStyle w:val="Hipervnculo"/>
            <w:noProof/>
          </w:rPr>
          <w:t>7.3.</w:t>
        </w:r>
        <w:r>
          <w:rPr>
            <w:rFonts w:cstheme="minorBidi"/>
            <w:noProof/>
          </w:rPr>
          <w:tab/>
        </w:r>
        <w:r w:rsidRPr="00E202C3">
          <w:rPr>
            <w:rStyle w:val="Hipervnculo"/>
            <w:noProof/>
          </w:rPr>
          <w:t>Plan de financiación</w:t>
        </w:r>
        <w:r>
          <w:rPr>
            <w:noProof/>
            <w:webHidden/>
          </w:rPr>
          <w:tab/>
        </w:r>
        <w:r>
          <w:rPr>
            <w:noProof/>
            <w:webHidden/>
          </w:rPr>
          <w:fldChar w:fldCharType="begin"/>
        </w:r>
        <w:r>
          <w:rPr>
            <w:noProof/>
            <w:webHidden/>
          </w:rPr>
          <w:instrText xml:space="preserve"> PAGEREF _Toc21687502 \h </w:instrText>
        </w:r>
        <w:r>
          <w:rPr>
            <w:noProof/>
            <w:webHidden/>
          </w:rPr>
        </w:r>
        <w:r>
          <w:rPr>
            <w:noProof/>
            <w:webHidden/>
          </w:rPr>
          <w:fldChar w:fldCharType="separate"/>
        </w:r>
        <w:r>
          <w:rPr>
            <w:noProof/>
            <w:webHidden/>
          </w:rPr>
          <w:t>173</w:t>
        </w:r>
        <w:r>
          <w:rPr>
            <w:noProof/>
            <w:webHidden/>
          </w:rPr>
          <w:fldChar w:fldCharType="end"/>
        </w:r>
      </w:hyperlink>
    </w:p>
    <w:p w14:paraId="36C5080F" w14:textId="53A7F86E" w:rsidR="00BE59C5" w:rsidRDefault="00BE59C5">
      <w:pPr>
        <w:pStyle w:val="TDC2"/>
        <w:tabs>
          <w:tab w:val="left" w:pos="880"/>
          <w:tab w:val="right" w:leader="dot" w:pos="9396"/>
        </w:tabs>
        <w:rPr>
          <w:rFonts w:cstheme="minorBidi"/>
          <w:noProof/>
        </w:rPr>
      </w:pPr>
      <w:hyperlink w:anchor="_Toc21687503" w:history="1">
        <w:r w:rsidRPr="00E202C3">
          <w:rPr>
            <w:rStyle w:val="Hipervnculo"/>
            <w:noProof/>
          </w:rPr>
          <w:t>7.4.</w:t>
        </w:r>
        <w:r>
          <w:rPr>
            <w:rFonts w:cstheme="minorBidi"/>
            <w:noProof/>
          </w:rPr>
          <w:tab/>
        </w:r>
        <w:r w:rsidRPr="00E202C3">
          <w:rPr>
            <w:rStyle w:val="Hipervnculo"/>
            <w:noProof/>
          </w:rPr>
          <w:t>Estimación de la demanda</w:t>
        </w:r>
        <w:r>
          <w:rPr>
            <w:noProof/>
            <w:webHidden/>
          </w:rPr>
          <w:tab/>
        </w:r>
        <w:r>
          <w:rPr>
            <w:noProof/>
            <w:webHidden/>
          </w:rPr>
          <w:fldChar w:fldCharType="begin"/>
        </w:r>
        <w:r>
          <w:rPr>
            <w:noProof/>
            <w:webHidden/>
          </w:rPr>
          <w:instrText xml:space="preserve"> PAGEREF _Toc21687503 \h </w:instrText>
        </w:r>
        <w:r>
          <w:rPr>
            <w:noProof/>
            <w:webHidden/>
          </w:rPr>
        </w:r>
        <w:r>
          <w:rPr>
            <w:noProof/>
            <w:webHidden/>
          </w:rPr>
          <w:fldChar w:fldCharType="separate"/>
        </w:r>
        <w:r>
          <w:rPr>
            <w:noProof/>
            <w:webHidden/>
          </w:rPr>
          <w:t>175</w:t>
        </w:r>
        <w:r>
          <w:rPr>
            <w:noProof/>
            <w:webHidden/>
          </w:rPr>
          <w:fldChar w:fldCharType="end"/>
        </w:r>
      </w:hyperlink>
    </w:p>
    <w:p w14:paraId="3FD2F79F" w14:textId="6205D129" w:rsidR="00BE59C5" w:rsidRDefault="00BE59C5">
      <w:pPr>
        <w:pStyle w:val="TDC2"/>
        <w:tabs>
          <w:tab w:val="left" w:pos="880"/>
          <w:tab w:val="right" w:leader="dot" w:pos="9396"/>
        </w:tabs>
        <w:rPr>
          <w:rFonts w:cstheme="minorBidi"/>
          <w:noProof/>
        </w:rPr>
      </w:pPr>
      <w:hyperlink w:anchor="_Toc21687504" w:history="1">
        <w:r w:rsidRPr="00E202C3">
          <w:rPr>
            <w:rStyle w:val="Hipervnculo"/>
            <w:noProof/>
          </w:rPr>
          <w:t>7.5.</w:t>
        </w:r>
        <w:r>
          <w:rPr>
            <w:rFonts w:cstheme="minorBidi"/>
            <w:noProof/>
          </w:rPr>
          <w:tab/>
        </w:r>
        <w:r w:rsidRPr="00E202C3">
          <w:rPr>
            <w:rStyle w:val="Hipervnculo"/>
            <w:noProof/>
          </w:rPr>
          <w:t>Estimación de la demanda</w:t>
        </w:r>
        <w:r>
          <w:rPr>
            <w:noProof/>
            <w:webHidden/>
          </w:rPr>
          <w:tab/>
        </w:r>
        <w:r>
          <w:rPr>
            <w:noProof/>
            <w:webHidden/>
          </w:rPr>
          <w:fldChar w:fldCharType="begin"/>
        </w:r>
        <w:r>
          <w:rPr>
            <w:noProof/>
            <w:webHidden/>
          </w:rPr>
          <w:instrText xml:space="preserve"> PAGEREF _Toc21687504 \h </w:instrText>
        </w:r>
        <w:r>
          <w:rPr>
            <w:noProof/>
            <w:webHidden/>
          </w:rPr>
        </w:r>
        <w:r>
          <w:rPr>
            <w:noProof/>
            <w:webHidden/>
          </w:rPr>
          <w:fldChar w:fldCharType="separate"/>
        </w:r>
        <w:r>
          <w:rPr>
            <w:noProof/>
            <w:webHidden/>
          </w:rPr>
          <w:t>177</w:t>
        </w:r>
        <w:r>
          <w:rPr>
            <w:noProof/>
            <w:webHidden/>
          </w:rPr>
          <w:fldChar w:fldCharType="end"/>
        </w:r>
      </w:hyperlink>
    </w:p>
    <w:p w14:paraId="1B72763E" w14:textId="53CB687A" w:rsidR="00BE59C5" w:rsidRDefault="00BE59C5">
      <w:pPr>
        <w:pStyle w:val="TDC2"/>
        <w:tabs>
          <w:tab w:val="left" w:pos="880"/>
          <w:tab w:val="right" w:leader="dot" w:pos="9396"/>
        </w:tabs>
        <w:rPr>
          <w:rFonts w:cstheme="minorBidi"/>
          <w:noProof/>
        </w:rPr>
      </w:pPr>
      <w:hyperlink w:anchor="_Toc21687505" w:history="1">
        <w:r w:rsidRPr="00E202C3">
          <w:rPr>
            <w:rStyle w:val="Hipervnculo"/>
            <w:noProof/>
          </w:rPr>
          <w:t>7.6.</w:t>
        </w:r>
        <w:r>
          <w:rPr>
            <w:rFonts w:cstheme="minorBidi"/>
            <w:noProof/>
          </w:rPr>
          <w:tab/>
        </w:r>
        <w:r w:rsidRPr="00E202C3">
          <w:rPr>
            <w:rStyle w:val="Hipervnculo"/>
            <w:noProof/>
          </w:rPr>
          <w:t>Costos</w:t>
        </w:r>
        <w:r>
          <w:rPr>
            <w:noProof/>
            <w:webHidden/>
          </w:rPr>
          <w:tab/>
        </w:r>
        <w:r>
          <w:rPr>
            <w:noProof/>
            <w:webHidden/>
          </w:rPr>
          <w:fldChar w:fldCharType="begin"/>
        </w:r>
        <w:r>
          <w:rPr>
            <w:noProof/>
            <w:webHidden/>
          </w:rPr>
          <w:instrText xml:space="preserve"> PAGEREF _Toc21687505 \h </w:instrText>
        </w:r>
        <w:r>
          <w:rPr>
            <w:noProof/>
            <w:webHidden/>
          </w:rPr>
        </w:r>
        <w:r>
          <w:rPr>
            <w:noProof/>
            <w:webHidden/>
          </w:rPr>
          <w:fldChar w:fldCharType="separate"/>
        </w:r>
        <w:r>
          <w:rPr>
            <w:noProof/>
            <w:webHidden/>
          </w:rPr>
          <w:t>179</w:t>
        </w:r>
        <w:r>
          <w:rPr>
            <w:noProof/>
            <w:webHidden/>
          </w:rPr>
          <w:fldChar w:fldCharType="end"/>
        </w:r>
      </w:hyperlink>
    </w:p>
    <w:p w14:paraId="112ED615" w14:textId="0147FCEB" w:rsidR="00BE59C5" w:rsidRDefault="00BE59C5">
      <w:pPr>
        <w:pStyle w:val="TDC2"/>
        <w:tabs>
          <w:tab w:val="left" w:pos="880"/>
          <w:tab w:val="right" w:leader="dot" w:pos="9396"/>
        </w:tabs>
        <w:rPr>
          <w:rFonts w:cstheme="minorBidi"/>
          <w:noProof/>
        </w:rPr>
      </w:pPr>
      <w:hyperlink w:anchor="_Toc21687506" w:history="1">
        <w:r w:rsidRPr="00E202C3">
          <w:rPr>
            <w:rStyle w:val="Hipervnculo"/>
            <w:noProof/>
          </w:rPr>
          <w:t>7.7.</w:t>
        </w:r>
        <w:r>
          <w:rPr>
            <w:rFonts w:cstheme="minorBidi"/>
            <w:noProof/>
          </w:rPr>
          <w:tab/>
        </w:r>
        <w:r w:rsidRPr="00E202C3">
          <w:rPr>
            <w:rStyle w:val="Hipervnculo"/>
            <w:noProof/>
          </w:rPr>
          <w:t>Análisis de punto de equilibrio</w:t>
        </w:r>
        <w:r>
          <w:rPr>
            <w:noProof/>
            <w:webHidden/>
          </w:rPr>
          <w:tab/>
        </w:r>
        <w:r>
          <w:rPr>
            <w:noProof/>
            <w:webHidden/>
          </w:rPr>
          <w:fldChar w:fldCharType="begin"/>
        </w:r>
        <w:r>
          <w:rPr>
            <w:noProof/>
            <w:webHidden/>
          </w:rPr>
          <w:instrText xml:space="preserve"> PAGEREF _Toc21687506 \h </w:instrText>
        </w:r>
        <w:r>
          <w:rPr>
            <w:noProof/>
            <w:webHidden/>
          </w:rPr>
        </w:r>
        <w:r>
          <w:rPr>
            <w:noProof/>
            <w:webHidden/>
          </w:rPr>
          <w:fldChar w:fldCharType="separate"/>
        </w:r>
        <w:r>
          <w:rPr>
            <w:noProof/>
            <w:webHidden/>
          </w:rPr>
          <w:t>181</w:t>
        </w:r>
        <w:r>
          <w:rPr>
            <w:noProof/>
            <w:webHidden/>
          </w:rPr>
          <w:fldChar w:fldCharType="end"/>
        </w:r>
      </w:hyperlink>
    </w:p>
    <w:p w14:paraId="4CD7A7E3" w14:textId="4491A45A" w:rsidR="00BE59C5" w:rsidRDefault="00BE59C5">
      <w:pPr>
        <w:pStyle w:val="TDC2"/>
        <w:tabs>
          <w:tab w:val="left" w:pos="880"/>
          <w:tab w:val="right" w:leader="dot" w:pos="9396"/>
        </w:tabs>
        <w:rPr>
          <w:rFonts w:cstheme="minorBidi"/>
          <w:noProof/>
        </w:rPr>
      </w:pPr>
      <w:hyperlink w:anchor="_Toc21687507" w:history="1">
        <w:r w:rsidRPr="00E202C3">
          <w:rPr>
            <w:rStyle w:val="Hipervnculo"/>
            <w:noProof/>
          </w:rPr>
          <w:t>7.8.</w:t>
        </w:r>
        <w:r>
          <w:rPr>
            <w:rFonts w:cstheme="minorBidi"/>
            <w:noProof/>
          </w:rPr>
          <w:tab/>
        </w:r>
        <w:r w:rsidRPr="00E202C3">
          <w:rPr>
            <w:rStyle w:val="Hipervnculo"/>
            <w:noProof/>
          </w:rPr>
          <w:t>Tasa de descuento</w:t>
        </w:r>
        <w:r>
          <w:rPr>
            <w:noProof/>
            <w:webHidden/>
          </w:rPr>
          <w:tab/>
        </w:r>
        <w:r>
          <w:rPr>
            <w:noProof/>
            <w:webHidden/>
          </w:rPr>
          <w:fldChar w:fldCharType="begin"/>
        </w:r>
        <w:r>
          <w:rPr>
            <w:noProof/>
            <w:webHidden/>
          </w:rPr>
          <w:instrText xml:space="preserve"> PAGEREF _Toc21687507 \h </w:instrText>
        </w:r>
        <w:r>
          <w:rPr>
            <w:noProof/>
            <w:webHidden/>
          </w:rPr>
        </w:r>
        <w:r>
          <w:rPr>
            <w:noProof/>
            <w:webHidden/>
          </w:rPr>
          <w:fldChar w:fldCharType="separate"/>
        </w:r>
        <w:r>
          <w:rPr>
            <w:noProof/>
            <w:webHidden/>
          </w:rPr>
          <w:t>181</w:t>
        </w:r>
        <w:r>
          <w:rPr>
            <w:noProof/>
            <w:webHidden/>
          </w:rPr>
          <w:fldChar w:fldCharType="end"/>
        </w:r>
      </w:hyperlink>
    </w:p>
    <w:p w14:paraId="08509B84" w14:textId="264AD797" w:rsidR="00BE59C5" w:rsidRDefault="00BE59C5">
      <w:pPr>
        <w:pStyle w:val="TDC2"/>
        <w:tabs>
          <w:tab w:val="left" w:pos="880"/>
          <w:tab w:val="right" w:leader="dot" w:pos="9396"/>
        </w:tabs>
        <w:rPr>
          <w:rFonts w:cstheme="minorBidi"/>
          <w:noProof/>
        </w:rPr>
      </w:pPr>
      <w:hyperlink w:anchor="_Toc21687508" w:history="1">
        <w:r w:rsidRPr="00E202C3">
          <w:rPr>
            <w:rStyle w:val="Hipervnculo"/>
            <w:noProof/>
          </w:rPr>
          <w:t>7.9.</w:t>
        </w:r>
        <w:r>
          <w:rPr>
            <w:rFonts w:cstheme="minorBidi"/>
            <w:noProof/>
          </w:rPr>
          <w:tab/>
        </w:r>
        <w:r w:rsidRPr="00E202C3">
          <w:rPr>
            <w:rStyle w:val="Hipervnculo"/>
            <w:noProof/>
          </w:rPr>
          <w:t>Escenarios</w:t>
        </w:r>
        <w:r>
          <w:rPr>
            <w:noProof/>
            <w:webHidden/>
          </w:rPr>
          <w:tab/>
        </w:r>
        <w:r>
          <w:rPr>
            <w:noProof/>
            <w:webHidden/>
          </w:rPr>
          <w:fldChar w:fldCharType="begin"/>
        </w:r>
        <w:r>
          <w:rPr>
            <w:noProof/>
            <w:webHidden/>
          </w:rPr>
          <w:instrText xml:space="preserve"> PAGEREF _Toc21687508 \h </w:instrText>
        </w:r>
        <w:r>
          <w:rPr>
            <w:noProof/>
            <w:webHidden/>
          </w:rPr>
        </w:r>
        <w:r>
          <w:rPr>
            <w:noProof/>
            <w:webHidden/>
          </w:rPr>
          <w:fldChar w:fldCharType="separate"/>
        </w:r>
        <w:r>
          <w:rPr>
            <w:noProof/>
            <w:webHidden/>
          </w:rPr>
          <w:t>182</w:t>
        </w:r>
        <w:r>
          <w:rPr>
            <w:noProof/>
            <w:webHidden/>
          </w:rPr>
          <w:fldChar w:fldCharType="end"/>
        </w:r>
      </w:hyperlink>
    </w:p>
    <w:p w14:paraId="176AC796" w14:textId="10A7E5B4" w:rsidR="00BE59C5" w:rsidRDefault="00BE59C5">
      <w:pPr>
        <w:pStyle w:val="TDC2"/>
        <w:tabs>
          <w:tab w:val="left" w:pos="1100"/>
          <w:tab w:val="right" w:leader="dot" w:pos="9396"/>
        </w:tabs>
        <w:rPr>
          <w:rFonts w:cstheme="minorBidi"/>
          <w:noProof/>
        </w:rPr>
      </w:pPr>
      <w:hyperlink w:anchor="_Toc21687509" w:history="1">
        <w:r w:rsidRPr="00E202C3">
          <w:rPr>
            <w:rStyle w:val="Hipervnculo"/>
            <w:noProof/>
          </w:rPr>
          <w:t>7.10.</w:t>
        </w:r>
        <w:r>
          <w:rPr>
            <w:rFonts w:cstheme="minorBidi"/>
            <w:noProof/>
          </w:rPr>
          <w:tab/>
        </w:r>
        <w:r w:rsidRPr="00E202C3">
          <w:rPr>
            <w:rStyle w:val="Hipervnculo"/>
            <w:noProof/>
          </w:rPr>
          <w:t>Indicadores contables</w:t>
        </w:r>
        <w:r>
          <w:rPr>
            <w:noProof/>
            <w:webHidden/>
          </w:rPr>
          <w:tab/>
        </w:r>
        <w:r>
          <w:rPr>
            <w:noProof/>
            <w:webHidden/>
          </w:rPr>
          <w:fldChar w:fldCharType="begin"/>
        </w:r>
        <w:r>
          <w:rPr>
            <w:noProof/>
            <w:webHidden/>
          </w:rPr>
          <w:instrText xml:space="preserve"> PAGEREF _Toc21687509 \h </w:instrText>
        </w:r>
        <w:r>
          <w:rPr>
            <w:noProof/>
            <w:webHidden/>
          </w:rPr>
        </w:r>
        <w:r>
          <w:rPr>
            <w:noProof/>
            <w:webHidden/>
          </w:rPr>
          <w:fldChar w:fldCharType="separate"/>
        </w:r>
        <w:r>
          <w:rPr>
            <w:noProof/>
            <w:webHidden/>
          </w:rPr>
          <w:t>184</w:t>
        </w:r>
        <w:r>
          <w:rPr>
            <w:noProof/>
            <w:webHidden/>
          </w:rPr>
          <w:fldChar w:fldCharType="end"/>
        </w:r>
      </w:hyperlink>
    </w:p>
    <w:p w14:paraId="7677748B" w14:textId="4C5ED460" w:rsidR="00BE59C5" w:rsidRDefault="00BE59C5">
      <w:pPr>
        <w:pStyle w:val="TDC1"/>
        <w:tabs>
          <w:tab w:val="left" w:pos="440"/>
        </w:tabs>
        <w:rPr>
          <w:rFonts w:asciiTheme="minorHAnsi" w:eastAsiaTheme="minorEastAsia" w:hAnsiTheme="minorHAnsi" w:cstheme="minorBidi"/>
          <w:noProof/>
          <w:sz w:val="22"/>
          <w:szCs w:val="22"/>
        </w:rPr>
      </w:pPr>
      <w:hyperlink w:anchor="_Toc21687510" w:history="1">
        <w:r w:rsidRPr="00E202C3">
          <w:rPr>
            <w:rStyle w:val="Hipervnculo"/>
            <w:bCs/>
            <w:noProof/>
          </w:rPr>
          <w:t>8.</w:t>
        </w:r>
        <w:r>
          <w:rPr>
            <w:rFonts w:asciiTheme="minorHAnsi" w:eastAsiaTheme="minorEastAsia" w:hAnsiTheme="minorHAnsi" w:cstheme="minorBidi"/>
            <w:noProof/>
            <w:sz w:val="22"/>
            <w:szCs w:val="22"/>
          </w:rPr>
          <w:tab/>
        </w:r>
        <w:r w:rsidRPr="00E202C3">
          <w:rPr>
            <w:rStyle w:val="Hipervnculo"/>
            <w:bCs/>
            <w:noProof/>
          </w:rPr>
          <w:t>CONCLUSIONES</w:t>
        </w:r>
        <w:r>
          <w:rPr>
            <w:noProof/>
            <w:webHidden/>
          </w:rPr>
          <w:tab/>
        </w:r>
        <w:r>
          <w:rPr>
            <w:noProof/>
            <w:webHidden/>
          </w:rPr>
          <w:fldChar w:fldCharType="begin"/>
        </w:r>
        <w:r>
          <w:rPr>
            <w:noProof/>
            <w:webHidden/>
          </w:rPr>
          <w:instrText xml:space="preserve"> PAGEREF _Toc21687510 \h </w:instrText>
        </w:r>
        <w:r>
          <w:rPr>
            <w:noProof/>
            <w:webHidden/>
          </w:rPr>
        </w:r>
        <w:r>
          <w:rPr>
            <w:noProof/>
            <w:webHidden/>
          </w:rPr>
          <w:fldChar w:fldCharType="separate"/>
        </w:r>
        <w:r>
          <w:rPr>
            <w:noProof/>
            <w:webHidden/>
          </w:rPr>
          <w:t>186</w:t>
        </w:r>
        <w:r>
          <w:rPr>
            <w:noProof/>
            <w:webHidden/>
          </w:rPr>
          <w:fldChar w:fldCharType="end"/>
        </w:r>
      </w:hyperlink>
    </w:p>
    <w:p w14:paraId="5FBEFB65" w14:textId="67F91B89" w:rsidR="00BE59C5" w:rsidRDefault="00BE59C5">
      <w:pPr>
        <w:pStyle w:val="TDC2"/>
        <w:tabs>
          <w:tab w:val="left" w:pos="880"/>
          <w:tab w:val="right" w:leader="dot" w:pos="9396"/>
        </w:tabs>
        <w:rPr>
          <w:rFonts w:cstheme="minorBidi"/>
          <w:noProof/>
        </w:rPr>
      </w:pPr>
      <w:hyperlink w:anchor="_Toc21687511" w:history="1">
        <w:r w:rsidRPr="00E202C3">
          <w:rPr>
            <w:rStyle w:val="Hipervnculo"/>
            <w:noProof/>
          </w:rPr>
          <w:t>8.1.</w:t>
        </w:r>
        <w:r>
          <w:rPr>
            <w:rFonts w:cstheme="minorBidi"/>
            <w:noProof/>
          </w:rPr>
          <w:tab/>
        </w:r>
        <w:r w:rsidRPr="00E202C3">
          <w:rPr>
            <w:rStyle w:val="Hipervnculo"/>
            <w:noProof/>
          </w:rPr>
          <w:t>Generalidades</w:t>
        </w:r>
        <w:r>
          <w:rPr>
            <w:noProof/>
            <w:webHidden/>
          </w:rPr>
          <w:tab/>
        </w:r>
        <w:r>
          <w:rPr>
            <w:noProof/>
            <w:webHidden/>
          </w:rPr>
          <w:fldChar w:fldCharType="begin"/>
        </w:r>
        <w:r>
          <w:rPr>
            <w:noProof/>
            <w:webHidden/>
          </w:rPr>
          <w:instrText xml:space="preserve"> PAGEREF _Toc21687511 \h </w:instrText>
        </w:r>
        <w:r>
          <w:rPr>
            <w:noProof/>
            <w:webHidden/>
          </w:rPr>
        </w:r>
        <w:r>
          <w:rPr>
            <w:noProof/>
            <w:webHidden/>
          </w:rPr>
          <w:fldChar w:fldCharType="separate"/>
        </w:r>
        <w:r>
          <w:rPr>
            <w:noProof/>
            <w:webHidden/>
          </w:rPr>
          <w:t>186</w:t>
        </w:r>
        <w:r>
          <w:rPr>
            <w:noProof/>
            <w:webHidden/>
          </w:rPr>
          <w:fldChar w:fldCharType="end"/>
        </w:r>
      </w:hyperlink>
    </w:p>
    <w:p w14:paraId="3CBF381E" w14:textId="7084C818" w:rsidR="00BE59C5" w:rsidRDefault="00BE59C5">
      <w:pPr>
        <w:pStyle w:val="TDC2"/>
        <w:tabs>
          <w:tab w:val="left" w:pos="880"/>
          <w:tab w:val="right" w:leader="dot" w:pos="9396"/>
        </w:tabs>
        <w:rPr>
          <w:rFonts w:cstheme="minorBidi"/>
          <w:noProof/>
        </w:rPr>
      </w:pPr>
      <w:hyperlink w:anchor="_Toc21687512" w:history="1">
        <w:r w:rsidRPr="00E202C3">
          <w:rPr>
            <w:rStyle w:val="Hipervnculo"/>
            <w:noProof/>
          </w:rPr>
          <w:t>8.2.</w:t>
        </w:r>
        <w:r>
          <w:rPr>
            <w:rFonts w:cstheme="minorBidi"/>
            <w:noProof/>
          </w:rPr>
          <w:tab/>
        </w:r>
        <w:r w:rsidRPr="00E202C3">
          <w:rPr>
            <w:rStyle w:val="Hipervnculo"/>
            <w:noProof/>
          </w:rPr>
          <w:t>Conclusiones</w:t>
        </w:r>
        <w:r>
          <w:rPr>
            <w:noProof/>
            <w:webHidden/>
          </w:rPr>
          <w:tab/>
        </w:r>
        <w:r>
          <w:rPr>
            <w:noProof/>
            <w:webHidden/>
          </w:rPr>
          <w:fldChar w:fldCharType="begin"/>
        </w:r>
        <w:r>
          <w:rPr>
            <w:noProof/>
            <w:webHidden/>
          </w:rPr>
          <w:instrText xml:space="preserve"> PAGEREF _Toc21687512 \h </w:instrText>
        </w:r>
        <w:r>
          <w:rPr>
            <w:noProof/>
            <w:webHidden/>
          </w:rPr>
        </w:r>
        <w:r>
          <w:rPr>
            <w:noProof/>
            <w:webHidden/>
          </w:rPr>
          <w:fldChar w:fldCharType="separate"/>
        </w:r>
        <w:r>
          <w:rPr>
            <w:noProof/>
            <w:webHidden/>
          </w:rPr>
          <w:t>187</w:t>
        </w:r>
        <w:r>
          <w:rPr>
            <w:noProof/>
            <w:webHidden/>
          </w:rPr>
          <w:fldChar w:fldCharType="end"/>
        </w:r>
      </w:hyperlink>
    </w:p>
    <w:p w14:paraId="0ED8BC5B" w14:textId="459E7DE6" w:rsidR="00BE59C5" w:rsidRDefault="00BE59C5">
      <w:pPr>
        <w:pStyle w:val="TDC2"/>
        <w:tabs>
          <w:tab w:val="left" w:pos="880"/>
          <w:tab w:val="right" w:leader="dot" w:pos="9396"/>
        </w:tabs>
        <w:rPr>
          <w:rFonts w:cstheme="minorBidi"/>
          <w:noProof/>
        </w:rPr>
      </w:pPr>
      <w:hyperlink w:anchor="_Toc21687513" w:history="1">
        <w:r w:rsidRPr="00E202C3">
          <w:rPr>
            <w:rStyle w:val="Hipervnculo"/>
            <w:noProof/>
          </w:rPr>
          <w:t>8.3.</w:t>
        </w:r>
        <w:r>
          <w:rPr>
            <w:rFonts w:cstheme="minorBidi"/>
            <w:noProof/>
          </w:rPr>
          <w:tab/>
        </w:r>
        <w:r w:rsidRPr="00E202C3">
          <w:rPr>
            <w:rStyle w:val="Hipervnculo"/>
            <w:noProof/>
          </w:rPr>
          <w:t>Desafíos</w:t>
        </w:r>
        <w:r>
          <w:rPr>
            <w:noProof/>
            <w:webHidden/>
          </w:rPr>
          <w:tab/>
        </w:r>
        <w:r>
          <w:rPr>
            <w:noProof/>
            <w:webHidden/>
          </w:rPr>
          <w:fldChar w:fldCharType="begin"/>
        </w:r>
        <w:r>
          <w:rPr>
            <w:noProof/>
            <w:webHidden/>
          </w:rPr>
          <w:instrText xml:space="preserve"> PAGEREF _Toc21687513 \h </w:instrText>
        </w:r>
        <w:r>
          <w:rPr>
            <w:noProof/>
            <w:webHidden/>
          </w:rPr>
        </w:r>
        <w:r>
          <w:rPr>
            <w:noProof/>
            <w:webHidden/>
          </w:rPr>
          <w:fldChar w:fldCharType="separate"/>
        </w:r>
        <w:r>
          <w:rPr>
            <w:noProof/>
            <w:webHidden/>
          </w:rPr>
          <w:t>189</w:t>
        </w:r>
        <w:r>
          <w:rPr>
            <w:noProof/>
            <w:webHidden/>
          </w:rPr>
          <w:fldChar w:fldCharType="end"/>
        </w:r>
      </w:hyperlink>
    </w:p>
    <w:p w14:paraId="2BBEA04A" w14:textId="20C49117" w:rsidR="00BE59C5" w:rsidRDefault="00BE59C5">
      <w:pPr>
        <w:pStyle w:val="TDC1"/>
        <w:rPr>
          <w:rFonts w:asciiTheme="minorHAnsi" w:eastAsiaTheme="minorEastAsia" w:hAnsiTheme="minorHAnsi" w:cstheme="minorBidi"/>
          <w:noProof/>
          <w:sz w:val="22"/>
          <w:szCs w:val="22"/>
        </w:rPr>
      </w:pPr>
      <w:hyperlink w:anchor="_Toc21687514" w:history="1">
        <w:r w:rsidRPr="00E202C3">
          <w:rPr>
            <w:rStyle w:val="Hipervnculo"/>
            <w:noProof/>
          </w:rPr>
          <w:t>BIBLIOGRAFIA</w:t>
        </w:r>
        <w:r>
          <w:rPr>
            <w:noProof/>
            <w:webHidden/>
          </w:rPr>
          <w:tab/>
        </w:r>
        <w:r>
          <w:rPr>
            <w:noProof/>
            <w:webHidden/>
          </w:rPr>
          <w:fldChar w:fldCharType="begin"/>
        </w:r>
        <w:r>
          <w:rPr>
            <w:noProof/>
            <w:webHidden/>
          </w:rPr>
          <w:instrText xml:space="preserve"> PAGEREF _Toc21687514 \h </w:instrText>
        </w:r>
        <w:r>
          <w:rPr>
            <w:noProof/>
            <w:webHidden/>
          </w:rPr>
        </w:r>
        <w:r>
          <w:rPr>
            <w:noProof/>
            <w:webHidden/>
          </w:rPr>
          <w:fldChar w:fldCharType="separate"/>
        </w:r>
        <w:r>
          <w:rPr>
            <w:noProof/>
            <w:webHidden/>
          </w:rPr>
          <w:t>190</w:t>
        </w:r>
        <w:r>
          <w:rPr>
            <w:noProof/>
            <w:webHidden/>
          </w:rPr>
          <w:fldChar w:fldCharType="end"/>
        </w:r>
      </w:hyperlink>
    </w:p>
    <w:p w14:paraId="4B17F752" w14:textId="0FA2E505" w:rsidR="00BE59C5" w:rsidRDefault="00BE59C5">
      <w:pPr>
        <w:pStyle w:val="TDC1"/>
        <w:rPr>
          <w:rFonts w:asciiTheme="minorHAnsi" w:eastAsiaTheme="minorEastAsia" w:hAnsiTheme="minorHAnsi" w:cstheme="minorBidi"/>
          <w:noProof/>
          <w:sz w:val="22"/>
          <w:szCs w:val="22"/>
        </w:rPr>
      </w:pPr>
      <w:hyperlink w:anchor="_Toc21687515" w:history="1">
        <w:r w:rsidRPr="00E202C3">
          <w:rPr>
            <w:rStyle w:val="Hipervnculo"/>
            <w:noProof/>
          </w:rPr>
          <w:t>ANEXOS</w:t>
        </w:r>
        <w:r>
          <w:rPr>
            <w:noProof/>
            <w:webHidden/>
          </w:rPr>
          <w:tab/>
        </w:r>
        <w:r>
          <w:rPr>
            <w:noProof/>
            <w:webHidden/>
          </w:rPr>
          <w:fldChar w:fldCharType="begin"/>
        </w:r>
        <w:r>
          <w:rPr>
            <w:noProof/>
            <w:webHidden/>
          </w:rPr>
          <w:instrText xml:space="preserve"> PAGEREF _Toc21687515 \h </w:instrText>
        </w:r>
        <w:r>
          <w:rPr>
            <w:noProof/>
            <w:webHidden/>
          </w:rPr>
        </w:r>
        <w:r>
          <w:rPr>
            <w:noProof/>
            <w:webHidden/>
          </w:rPr>
          <w:fldChar w:fldCharType="separate"/>
        </w:r>
        <w:r>
          <w:rPr>
            <w:noProof/>
            <w:webHidden/>
          </w:rPr>
          <w:t>194</w:t>
        </w:r>
        <w:r>
          <w:rPr>
            <w:noProof/>
            <w:webHidden/>
          </w:rPr>
          <w:fldChar w:fldCharType="end"/>
        </w:r>
      </w:hyperlink>
    </w:p>
    <w:p w14:paraId="7177E6B8" w14:textId="6753D635" w:rsidR="00BE59C5" w:rsidRDefault="00BE59C5">
      <w:pPr>
        <w:pStyle w:val="TDC1"/>
        <w:rPr>
          <w:rFonts w:asciiTheme="minorHAnsi" w:eastAsiaTheme="minorEastAsia" w:hAnsiTheme="minorHAnsi" w:cstheme="minorBidi"/>
          <w:noProof/>
          <w:sz w:val="22"/>
          <w:szCs w:val="22"/>
        </w:rPr>
      </w:pPr>
      <w:hyperlink w:anchor="_Toc21687516" w:history="1">
        <w:r w:rsidRPr="00E202C3">
          <w:rPr>
            <w:rStyle w:val="Hipervnculo"/>
            <w:noProof/>
          </w:rPr>
          <w:t>CURRICULUM VITAE</w:t>
        </w:r>
        <w:r>
          <w:rPr>
            <w:noProof/>
            <w:webHidden/>
          </w:rPr>
          <w:tab/>
        </w:r>
        <w:r>
          <w:rPr>
            <w:noProof/>
            <w:webHidden/>
          </w:rPr>
          <w:fldChar w:fldCharType="begin"/>
        </w:r>
        <w:r>
          <w:rPr>
            <w:noProof/>
            <w:webHidden/>
          </w:rPr>
          <w:instrText xml:space="preserve"> PAGEREF _Toc21687516 \h </w:instrText>
        </w:r>
        <w:r>
          <w:rPr>
            <w:noProof/>
            <w:webHidden/>
          </w:rPr>
        </w:r>
        <w:r>
          <w:rPr>
            <w:noProof/>
            <w:webHidden/>
          </w:rPr>
          <w:fldChar w:fldCharType="separate"/>
        </w:r>
        <w:r>
          <w:rPr>
            <w:noProof/>
            <w:webHidden/>
          </w:rPr>
          <w:t>203</w:t>
        </w:r>
        <w:r>
          <w:rPr>
            <w:noProof/>
            <w:webHidden/>
          </w:rPr>
          <w:fldChar w:fldCharType="end"/>
        </w:r>
      </w:hyperlink>
    </w:p>
    <w:p w14:paraId="182FE557" w14:textId="101C14B5" w:rsidR="001D62F3" w:rsidRPr="00EB33F3" w:rsidRDefault="001A3E4B" w:rsidP="00EB33F3">
      <w:pPr>
        <w:spacing w:line="360" w:lineRule="auto"/>
        <w:jc w:val="center"/>
      </w:pPr>
      <w:r>
        <w:fldChar w:fldCharType="end"/>
      </w:r>
    </w:p>
    <w:p w14:paraId="3424B423" w14:textId="3DC24E3F" w:rsidR="001B5A9D" w:rsidRPr="00EB33F3" w:rsidRDefault="001B5A9D" w:rsidP="00EB33F3">
      <w:pPr>
        <w:spacing w:line="360" w:lineRule="auto"/>
      </w:pPr>
      <w:r w:rsidRPr="00EB33F3">
        <w:br w:type="page"/>
      </w:r>
    </w:p>
    <w:p w14:paraId="446CA030" w14:textId="24853F2F" w:rsidR="00B17023" w:rsidRPr="00CF1568" w:rsidRDefault="00B17023" w:rsidP="00CF1568">
      <w:pPr>
        <w:jc w:val="center"/>
        <w:rPr>
          <w:b/>
          <w:bCs/>
          <w:sz w:val="28"/>
          <w:szCs w:val="28"/>
        </w:rPr>
      </w:pPr>
      <w:r w:rsidRPr="00CF1568">
        <w:rPr>
          <w:b/>
          <w:bCs/>
          <w:sz w:val="28"/>
          <w:szCs w:val="28"/>
        </w:rPr>
        <w:lastRenderedPageBreak/>
        <w:t>LISTA</w:t>
      </w:r>
      <w:r w:rsidR="006A561A" w:rsidRPr="00CF1568">
        <w:rPr>
          <w:b/>
          <w:bCs/>
          <w:sz w:val="28"/>
          <w:szCs w:val="28"/>
        </w:rPr>
        <w:t>DO</w:t>
      </w:r>
      <w:r w:rsidRPr="00CF1568">
        <w:rPr>
          <w:b/>
          <w:bCs/>
          <w:sz w:val="28"/>
          <w:szCs w:val="28"/>
        </w:rPr>
        <w:t xml:space="preserve"> DE FIGURAS</w:t>
      </w:r>
    </w:p>
    <w:p w14:paraId="26D5AB98" w14:textId="77777777" w:rsidR="00EB33F3" w:rsidRPr="00EB33F3" w:rsidRDefault="00EB33F3" w:rsidP="00EB33F3"/>
    <w:p w14:paraId="156357AA" w14:textId="3231009C" w:rsidR="00BE59C5" w:rsidRDefault="00DE5C79">
      <w:pPr>
        <w:pStyle w:val="TDC1"/>
        <w:rPr>
          <w:rFonts w:asciiTheme="minorHAnsi" w:eastAsiaTheme="minorEastAsia" w:hAnsiTheme="minorHAnsi" w:cstheme="minorBidi"/>
          <w:noProof/>
          <w:sz w:val="22"/>
          <w:szCs w:val="22"/>
        </w:rPr>
      </w:pPr>
      <w:r>
        <w:fldChar w:fldCharType="begin"/>
      </w:r>
      <w:r>
        <w:instrText xml:space="preserve"> TOC \h \z \t "JPR_FIGURA,1" </w:instrText>
      </w:r>
      <w:r>
        <w:fldChar w:fldCharType="separate"/>
      </w:r>
      <w:hyperlink w:anchor="_Toc21687438" w:history="1">
        <w:r w:rsidR="00BE59C5" w:rsidRPr="00BA59E8">
          <w:rPr>
            <w:rStyle w:val="Hipervnculo"/>
            <w:noProof/>
          </w:rPr>
          <w:t>Figura 1, Análisis PEST-ELI</w:t>
        </w:r>
        <w:r w:rsidR="00BE59C5">
          <w:rPr>
            <w:noProof/>
            <w:webHidden/>
          </w:rPr>
          <w:tab/>
        </w:r>
        <w:r w:rsidR="00BE59C5">
          <w:rPr>
            <w:noProof/>
            <w:webHidden/>
          </w:rPr>
          <w:fldChar w:fldCharType="begin"/>
        </w:r>
        <w:r w:rsidR="00BE59C5">
          <w:rPr>
            <w:noProof/>
            <w:webHidden/>
          </w:rPr>
          <w:instrText xml:space="preserve"> PAGEREF _Toc21687438 \h </w:instrText>
        </w:r>
        <w:r w:rsidR="00BE59C5">
          <w:rPr>
            <w:noProof/>
            <w:webHidden/>
          </w:rPr>
        </w:r>
        <w:r w:rsidR="00BE59C5">
          <w:rPr>
            <w:noProof/>
            <w:webHidden/>
          </w:rPr>
          <w:fldChar w:fldCharType="separate"/>
        </w:r>
        <w:r w:rsidR="00BE59C5">
          <w:rPr>
            <w:noProof/>
            <w:webHidden/>
          </w:rPr>
          <w:t>13</w:t>
        </w:r>
        <w:r w:rsidR="00BE59C5">
          <w:rPr>
            <w:noProof/>
            <w:webHidden/>
          </w:rPr>
          <w:fldChar w:fldCharType="end"/>
        </w:r>
      </w:hyperlink>
    </w:p>
    <w:p w14:paraId="1F26D9EB" w14:textId="66F9736D" w:rsidR="00BE59C5" w:rsidRDefault="00BE59C5">
      <w:pPr>
        <w:pStyle w:val="TDC1"/>
        <w:rPr>
          <w:rFonts w:asciiTheme="minorHAnsi" w:eastAsiaTheme="minorEastAsia" w:hAnsiTheme="minorHAnsi" w:cstheme="minorBidi"/>
          <w:noProof/>
          <w:sz w:val="22"/>
          <w:szCs w:val="22"/>
        </w:rPr>
      </w:pPr>
      <w:hyperlink w:anchor="_Toc21687439" w:history="1">
        <w:r w:rsidRPr="00BA59E8">
          <w:rPr>
            <w:rStyle w:val="Hipervnculo"/>
            <w:noProof/>
          </w:rPr>
          <w:t>Figura 2, Las 5 fuerzas de Porter</w:t>
        </w:r>
        <w:r>
          <w:rPr>
            <w:noProof/>
            <w:webHidden/>
          </w:rPr>
          <w:tab/>
        </w:r>
        <w:r>
          <w:rPr>
            <w:noProof/>
            <w:webHidden/>
          </w:rPr>
          <w:fldChar w:fldCharType="begin"/>
        </w:r>
        <w:r>
          <w:rPr>
            <w:noProof/>
            <w:webHidden/>
          </w:rPr>
          <w:instrText xml:space="preserve"> PAGEREF _Toc21687439 \h </w:instrText>
        </w:r>
        <w:r>
          <w:rPr>
            <w:noProof/>
            <w:webHidden/>
          </w:rPr>
        </w:r>
        <w:r>
          <w:rPr>
            <w:noProof/>
            <w:webHidden/>
          </w:rPr>
          <w:fldChar w:fldCharType="separate"/>
        </w:r>
        <w:r>
          <w:rPr>
            <w:noProof/>
            <w:webHidden/>
          </w:rPr>
          <w:t>17</w:t>
        </w:r>
        <w:r>
          <w:rPr>
            <w:noProof/>
            <w:webHidden/>
          </w:rPr>
          <w:fldChar w:fldCharType="end"/>
        </w:r>
      </w:hyperlink>
    </w:p>
    <w:p w14:paraId="3082D8F3" w14:textId="10391E78" w:rsidR="00BE59C5" w:rsidRDefault="00BE59C5">
      <w:pPr>
        <w:pStyle w:val="TDC1"/>
        <w:rPr>
          <w:rFonts w:asciiTheme="minorHAnsi" w:eastAsiaTheme="minorEastAsia" w:hAnsiTheme="minorHAnsi" w:cstheme="minorBidi"/>
          <w:noProof/>
          <w:sz w:val="22"/>
          <w:szCs w:val="22"/>
        </w:rPr>
      </w:pPr>
      <w:hyperlink w:anchor="_Toc21687440" w:history="1">
        <w:r w:rsidRPr="00BA59E8">
          <w:rPr>
            <w:rStyle w:val="Hipervnculo"/>
            <w:noProof/>
          </w:rPr>
          <w:t>Figura 3, El lienzo de la propuesta de valor</w:t>
        </w:r>
        <w:r>
          <w:rPr>
            <w:noProof/>
            <w:webHidden/>
          </w:rPr>
          <w:tab/>
        </w:r>
        <w:r>
          <w:rPr>
            <w:noProof/>
            <w:webHidden/>
          </w:rPr>
          <w:fldChar w:fldCharType="begin"/>
        </w:r>
        <w:r>
          <w:rPr>
            <w:noProof/>
            <w:webHidden/>
          </w:rPr>
          <w:instrText xml:space="preserve"> PAGEREF _Toc21687440 \h </w:instrText>
        </w:r>
        <w:r>
          <w:rPr>
            <w:noProof/>
            <w:webHidden/>
          </w:rPr>
        </w:r>
        <w:r>
          <w:rPr>
            <w:noProof/>
            <w:webHidden/>
          </w:rPr>
          <w:fldChar w:fldCharType="separate"/>
        </w:r>
        <w:r>
          <w:rPr>
            <w:noProof/>
            <w:webHidden/>
          </w:rPr>
          <w:t>20</w:t>
        </w:r>
        <w:r>
          <w:rPr>
            <w:noProof/>
            <w:webHidden/>
          </w:rPr>
          <w:fldChar w:fldCharType="end"/>
        </w:r>
      </w:hyperlink>
    </w:p>
    <w:p w14:paraId="26C9AE2E" w14:textId="7422F090" w:rsidR="00BE59C5" w:rsidRDefault="00BE59C5">
      <w:pPr>
        <w:pStyle w:val="TDC1"/>
        <w:rPr>
          <w:rFonts w:asciiTheme="minorHAnsi" w:eastAsiaTheme="minorEastAsia" w:hAnsiTheme="minorHAnsi" w:cstheme="minorBidi"/>
          <w:noProof/>
          <w:sz w:val="22"/>
          <w:szCs w:val="22"/>
        </w:rPr>
      </w:pPr>
      <w:hyperlink w:anchor="_Toc21687441" w:history="1">
        <w:r w:rsidRPr="00BA59E8">
          <w:rPr>
            <w:rStyle w:val="Hipervnculo"/>
            <w:noProof/>
          </w:rPr>
          <w:t>Figura 4, Cuadrante mágico de Gartner</w:t>
        </w:r>
        <w:r>
          <w:rPr>
            <w:noProof/>
            <w:webHidden/>
          </w:rPr>
          <w:tab/>
        </w:r>
        <w:r>
          <w:rPr>
            <w:noProof/>
            <w:webHidden/>
          </w:rPr>
          <w:fldChar w:fldCharType="begin"/>
        </w:r>
        <w:r>
          <w:rPr>
            <w:noProof/>
            <w:webHidden/>
          </w:rPr>
          <w:instrText xml:space="preserve"> PAGEREF _Toc21687441 \h </w:instrText>
        </w:r>
        <w:r>
          <w:rPr>
            <w:noProof/>
            <w:webHidden/>
          </w:rPr>
        </w:r>
        <w:r>
          <w:rPr>
            <w:noProof/>
            <w:webHidden/>
          </w:rPr>
          <w:fldChar w:fldCharType="separate"/>
        </w:r>
        <w:r>
          <w:rPr>
            <w:noProof/>
            <w:webHidden/>
          </w:rPr>
          <w:t>22</w:t>
        </w:r>
        <w:r>
          <w:rPr>
            <w:noProof/>
            <w:webHidden/>
          </w:rPr>
          <w:fldChar w:fldCharType="end"/>
        </w:r>
      </w:hyperlink>
    </w:p>
    <w:p w14:paraId="222BF4A1" w14:textId="68BEBBA2" w:rsidR="00BE59C5" w:rsidRDefault="00BE59C5">
      <w:pPr>
        <w:pStyle w:val="TDC1"/>
        <w:rPr>
          <w:rFonts w:asciiTheme="minorHAnsi" w:eastAsiaTheme="minorEastAsia" w:hAnsiTheme="minorHAnsi" w:cstheme="minorBidi"/>
          <w:noProof/>
          <w:sz w:val="22"/>
          <w:szCs w:val="22"/>
        </w:rPr>
      </w:pPr>
      <w:hyperlink w:anchor="_Toc21687442" w:history="1">
        <w:r w:rsidRPr="00BA59E8">
          <w:rPr>
            <w:rStyle w:val="Hipervnculo"/>
            <w:noProof/>
          </w:rPr>
          <w:t>Figura 5, Proceso de investigación de mercados</w:t>
        </w:r>
        <w:r>
          <w:rPr>
            <w:noProof/>
            <w:webHidden/>
          </w:rPr>
          <w:tab/>
        </w:r>
        <w:r>
          <w:rPr>
            <w:noProof/>
            <w:webHidden/>
          </w:rPr>
          <w:fldChar w:fldCharType="begin"/>
        </w:r>
        <w:r>
          <w:rPr>
            <w:noProof/>
            <w:webHidden/>
          </w:rPr>
          <w:instrText xml:space="preserve"> PAGEREF _Toc21687442 \h </w:instrText>
        </w:r>
        <w:r>
          <w:rPr>
            <w:noProof/>
            <w:webHidden/>
          </w:rPr>
        </w:r>
        <w:r>
          <w:rPr>
            <w:noProof/>
            <w:webHidden/>
          </w:rPr>
          <w:fldChar w:fldCharType="separate"/>
        </w:r>
        <w:r>
          <w:rPr>
            <w:noProof/>
            <w:webHidden/>
          </w:rPr>
          <w:t>24</w:t>
        </w:r>
        <w:r>
          <w:rPr>
            <w:noProof/>
            <w:webHidden/>
          </w:rPr>
          <w:fldChar w:fldCharType="end"/>
        </w:r>
      </w:hyperlink>
    </w:p>
    <w:p w14:paraId="0B5476C5" w14:textId="52BCB41C" w:rsidR="00BE59C5" w:rsidRDefault="00BE59C5">
      <w:pPr>
        <w:pStyle w:val="TDC1"/>
        <w:rPr>
          <w:rFonts w:asciiTheme="minorHAnsi" w:eastAsiaTheme="minorEastAsia" w:hAnsiTheme="minorHAnsi" w:cstheme="minorBidi"/>
          <w:noProof/>
          <w:sz w:val="22"/>
          <w:szCs w:val="22"/>
        </w:rPr>
      </w:pPr>
      <w:hyperlink w:anchor="_Toc21687443" w:history="1">
        <w:r w:rsidRPr="00BA59E8">
          <w:rPr>
            <w:rStyle w:val="Hipervnculo"/>
            <w:noProof/>
          </w:rPr>
          <w:t>Figura 6, Lienzo del modelo de negocios Canvas</w:t>
        </w:r>
        <w:r>
          <w:rPr>
            <w:noProof/>
            <w:webHidden/>
          </w:rPr>
          <w:tab/>
        </w:r>
        <w:r>
          <w:rPr>
            <w:noProof/>
            <w:webHidden/>
          </w:rPr>
          <w:fldChar w:fldCharType="begin"/>
        </w:r>
        <w:r>
          <w:rPr>
            <w:noProof/>
            <w:webHidden/>
          </w:rPr>
          <w:instrText xml:space="preserve"> PAGEREF _Toc21687443 \h </w:instrText>
        </w:r>
        <w:r>
          <w:rPr>
            <w:noProof/>
            <w:webHidden/>
          </w:rPr>
        </w:r>
        <w:r>
          <w:rPr>
            <w:noProof/>
            <w:webHidden/>
          </w:rPr>
          <w:fldChar w:fldCharType="separate"/>
        </w:r>
        <w:r>
          <w:rPr>
            <w:noProof/>
            <w:webHidden/>
          </w:rPr>
          <w:t>29</w:t>
        </w:r>
        <w:r>
          <w:rPr>
            <w:noProof/>
            <w:webHidden/>
          </w:rPr>
          <w:fldChar w:fldCharType="end"/>
        </w:r>
      </w:hyperlink>
    </w:p>
    <w:p w14:paraId="425D1279" w14:textId="6D1C9200" w:rsidR="00BE59C5" w:rsidRDefault="00BE59C5">
      <w:pPr>
        <w:pStyle w:val="TDC1"/>
        <w:rPr>
          <w:rFonts w:asciiTheme="minorHAnsi" w:eastAsiaTheme="minorEastAsia" w:hAnsiTheme="minorHAnsi" w:cstheme="minorBidi"/>
          <w:noProof/>
          <w:sz w:val="22"/>
          <w:szCs w:val="22"/>
        </w:rPr>
      </w:pPr>
      <w:hyperlink w:anchor="_Toc21687444" w:history="1">
        <w:r w:rsidRPr="00BA59E8">
          <w:rPr>
            <w:rStyle w:val="Hipervnculo"/>
            <w:noProof/>
          </w:rPr>
          <w:t>Figura 7, Tipos de medición de la demanda</w:t>
        </w:r>
        <w:r>
          <w:rPr>
            <w:noProof/>
            <w:webHidden/>
          </w:rPr>
          <w:tab/>
        </w:r>
        <w:r>
          <w:rPr>
            <w:noProof/>
            <w:webHidden/>
          </w:rPr>
          <w:fldChar w:fldCharType="begin"/>
        </w:r>
        <w:r>
          <w:rPr>
            <w:noProof/>
            <w:webHidden/>
          </w:rPr>
          <w:instrText xml:space="preserve"> PAGEREF _Toc21687444 \h </w:instrText>
        </w:r>
        <w:r>
          <w:rPr>
            <w:noProof/>
            <w:webHidden/>
          </w:rPr>
        </w:r>
        <w:r>
          <w:rPr>
            <w:noProof/>
            <w:webHidden/>
          </w:rPr>
          <w:fldChar w:fldCharType="separate"/>
        </w:r>
        <w:r>
          <w:rPr>
            <w:noProof/>
            <w:webHidden/>
          </w:rPr>
          <w:t>45</w:t>
        </w:r>
        <w:r>
          <w:rPr>
            <w:noProof/>
            <w:webHidden/>
          </w:rPr>
          <w:fldChar w:fldCharType="end"/>
        </w:r>
      </w:hyperlink>
    </w:p>
    <w:p w14:paraId="079A7A90" w14:textId="3D883D02" w:rsidR="00BE59C5" w:rsidRDefault="00BE59C5">
      <w:pPr>
        <w:pStyle w:val="TDC1"/>
        <w:rPr>
          <w:rFonts w:asciiTheme="minorHAnsi" w:eastAsiaTheme="minorEastAsia" w:hAnsiTheme="minorHAnsi" w:cstheme="minorBidi"/>
          <w:noProof/>
          <w:sz w:val="22"/>
          <w:szCs w:val="22"/>
        </w:rPr>
      </w:pPr>
      <w:hyperlink w:anchor="_Toc21687445" w:history="1">
        <w:r w:rsidRPr="00BA59E8">
          <w:rPr>
            <w:rStyle w:val="Hipervnculo"/>
            <w:noProof/>
          </w:rPr>
          <w:t>Figura 8, Cinco fuerzas de Porter, aplicado a la industria de servicios de consultoría en IT</w:t>
        </w:r>
        <w:r>
          <w:rPr>
            <w:noProof/>
            <w:webHidden/>
          </w:rPr>
          <w:tab/>
        </w:r>
        <w:r>
          <w:rPr>
            <w:noProof/>
            <w:webHidden/>
          </w:rPr>
          <w:fldChar w:fldCharType="begin"/>
        </w:r>
        <w:r>
          <w:rPr>
            <w:noProof/>
            <w:webHidden/>
          </w:rPr>
          <w:instrText xml:space="preserve"> PAGEREF _Toc21687445 \h </w:instrText>
        </w:r>
        <w:r>
          <w:rPr>
            <w:noProof/>
            <w:webHidden/>
          </w:rPr>
        </w:r>
        <w:r>
          <w:rPr>
            <w:noProof/>
            <w:webHidden/>
          </w:rPr>
          <w:fldChar w:fldCharType="separate"/>
        </w:r>
        <w:r>
          <w:rPr>
            <w:noProof/>
            <w:webHidden/>
          </w:rPr>
          <w:t>66</w:t>
        </w:r>
        <w:r>
          <w:rPr>
            <w:noProof/>
            <w:webHidden/>
          </w:rPr>
          <w:fldChar w:fldCharType="end"/>
        </w:r>
      </w:hyperlink>
    </w:p>
    <w:p w14:paraId="4C5C882E" w14:textId="05A96540" w:rsidR="00BE59C5" w:rsidRDefault="00BE59C5">
      <w:pPr>
        <w:pStyle w:val="TDC1"/>
        <w:rPr>
          <w:rFonts w:asciiTheme="minorHAnsi" w:eastAsiaTheme="minorEastAsia" w:hAnsiTheme="minorHAnsi" w:cstheme="minorBidi"/>
          <w:noProof/>
          <w:sz w:val="22"/>
          <w:szCs w:val="22"/>
        </w:rPr>
      </w:pPr>
      <w:hyperlink w:anchor="_Toc21687446" w:history="1">
        <w:r w:rsidRPr="00BA59E8">
          <w:rPr>
            <w:rStyle w:val="Hipervnculo"/>
            <w:noProof/>
          </w:rPr>
          <w:t>Figura 9, Matriz FODA</w:t>
        </w:r>
        <w:r>
          <w:rPr>
            <w:noProof/>
            <w:webHidden/>
          </w:rPr>
          <w:tab/>
        </w:r>
        <w:r>
          <w:rPr>
            <w:noProof/>
            <w:webHidden/>
          </w:rPr>
          <w:fldChar w:fldCharType="begin"/>
        </w:r>
        <w:r>
          <w:rPr>
            <w:noProof/>
            <w:webHidden/>
          </w:rPr>
          <w:instrText xml:space="preserve"> PAGEREF _Toc21687446 \h </w:instrText>
        </w:r>
        <w:r>
          <w:rPr>
            <w:noProof/>
            <w:webHidden/>
          </w:rPr>
        </w:r>
        <w:r>
          <w:rPr>
            <w:noProof/>
            <w:webHidden/>
          </w:rPr>
          <w:fldChar w:fldCharType="separate"/>
        </w:r>
        <w:r>
          <w:rPr>
            <w:noProof/>
            <w:webHidden/>
          </w:rPr>
          <w:t>70</w:t>
        </w:r>
        <w:r>
          <w:rPr>
            <w:noProof/>
            <w:webHidden/>
          </w:rPr>
          <w:fldChar w:fldCharType="end"/>
        </w:r>
      </w:hyperlink>
    </w:p>
    <w:p w14:paraId="14E12A73" w14:textId="578B004C" w:rsidR="00BE59C5" w:rsidRDefault="00BE59C5">
      <w:pPr>
        <w:pStyle w:val="TDC1"/>
        <w:rPr>
          <w:rFonts w:asciiTheme="minorHAnsi" w:eastAsiaTheme="minorEastAsia" w:hAnsiTheme="minorHAnsi" w:cstheme="minorBidi"/>
          <w:noProof/>
          <w:sz w:val="22"/>
          <w:szCs w:val="22"/>
        </w:rPr>
      </w:pPr>
      <w:hyperlink w:anchor="_Toc21687447" w:history="1">
        <w:r w:rsidRPr="00BA59E8">
          <w:rPr>
            <w:rStyle w:val="Hipervnculo"/>
            <w:noProof/>
          </w:rPr>
          <w:t xml:space="preserve">Figura 10, Cuadrante mágico de Gartner para herramientas de </w:t>
        </w:r>
        <w:r w:rsidRPr="00BA59E8">
          <w:rPr>
            <w:rStyle w:val="Hipervnculo"/>
            <w:iCs/>
            <w:noProof/>
          </w:rPr>
          <w:t>BI y analítica</w:t>
        </w:r>
        <w:r w:rsidRPr="00BA59E8">
          <w:rPr>
            <w:rStyle w:val="Hipervnculo"/>
            <w:noProof/>
          </w:rPr>
          <w:t xml:space="preserve"> y</w:t>
        </w:r>
        <w:r w:rsidRPr="00BA59E8">
          <w:rPr>
            <w:rStyle w:val="Hipervnculo"/>
            <w:i/>
            <w:noProof/>
          </w:rPr>
          <w:t xml:space="preserve">, </w:t>
        </w:r>
        <w:r w:rsidRPr="00BA59E8">
          <w:rPr>
            <w:rStyle w:val="Hipervnculo"/>
            <w:noProof/>
          </w:rPr>
          <w:t>evolución</w:t>
        </w:r>
        <w:r w:rsidRPr="00BA59E8">
          <w:rPr>
            <w:rStyle w:val="Hipervnculo"/>
            <w:i/>
            <w:noProof/>
          </w:rPr>
          <w:t xml:space="preserve"> </w:t>
        </w:r>
        <w:r w:rsidRPr="00BA59E8">
          <w:rPr>
            <w:rStyle w:val="Hipervnculo"/>
            <w:noProof/>
          </w:rPr>
          <w:t>2017-2019</w:t>
        </w:r>
        <w:r>
          <w:rPr>
            <w:noProof/>
            <w:webHidden/>
          </w:rPr>
          <w:tab/>
        </w:r>
        <w:r>
          <w:rPr>
            <w:noProof/>
            <w:webHidden/>
          </w:rPr>
          <w:fldChar w:fldCharType="begin"/>
        </w:r>
        <w:r>
          <w:rPr>
            <w:noProof/>
            <w:webHidden/>
          </w:rPr>
          <w:instrText xml:space="preserve"> PAGEREF _Toc21687447 \h </w:instrText>
        </w:r>
        <w:r>
          <w:rPr>
            <w:noProof/>
            <w:webHidden/>
          </w:rPr>
        </w:r>
        <w:r>
          <w:rPr>
            <w:noProof/>
            <w:webHidden/>
          </w:rPr>
          <w:fldChar w:fldCharType="separate"/>
        </w:r>
        <w:r>
          <w:rPr>
            <w:noProof/>
            <w:webHidden/>
          </w:rPr>
          <w:t>91</w:t>
        </w:r>
        <w:r>
          <w:rPr>
            <w:noProof/>
            <w:webHidden/>
          </w:rPr>
          <w:fldChar w:fldCharType="end"/>
        </w:r>
      </w:hyperlink>
    </w:p>
    <w:p w14:paraId="1D263A2C" w14:textId="24B01794" w:rsidR="00BE59C5" w:rsidRDefault="00BE59C5">
      <w:pPr>
        <w:pStyle w:val="TDC1"/>
        <w:rPr>
          <w:rFonts w:asciiTheme="minorHAnsi" w:eastAsiaTheme="minorEastAsia" w:hAnsiTheme="minorHAnsi" w:cstheme="minorBidi"/>
          <w:noProof/>
          <w:sz w:val="22"/>
          <w:szCs w:val="22"/>
        </w:rPr>
      </w:pPr>
      <w:hyperlink w:anchor="_Toc21687448" w:history="1">
        <w:r w:rsidRPr="00BA59E8">
          <w:rPr>
            <w:rStyle w:val="Hipervnculo"/>
            <w:noProof/>
          </w:rPr>
          <w:t xml:space="preserve">Figura 11, Alcance del mercado de </w:t>
        </w:r>
        <w:r w:rsidRPr="00BA59E8">
          <w:rPr>
            <w:rStyle w:val="Hipervnculo"/>
            <w:i/>
            <w:iCs/>
            <w:noProof/>
          </w:rPr>
          <w:t>Big Data</w:t>
        </w:r>
        <w:r>
          <w:rPr>
            <w:noProof/>
            <w:webHidden/>
          </w:rPr>
          <w:tab/>
        </w:r>
        <w:r>
          <w:rPr>
            <w:noProof/>
            <w:webHidden/>
          </w:rPr>
          <w:fldChar w:fldCharType="begin"/>
        </w:r>
        <w:r>
          <w:rPr>
            <w:noProof/>
            <w:webHidden/>
          </w:rPr>
          <w:instrText xml:space="preserve"> PAGEREF _Toc21687448 \h </w:instrText>
        </w:r>
        <w:r>
          <w:rPr>
            <w:noProof/>
            <w:webHidden/>
          </w:rPr>
        </w:r>
        <w:r>
          <w:rPr>
            <w:noProof/>
            <w:webHidden/>
          </w:rPr>
          <w:fldChar w:fldCharType="separate"/>
        </w:r>
        <w:r>
          <w:rPr>
            <w:noProof/>
            <w:webHidden/>
          </w:rPr>
          <w:t>102</w:t>
        </w:r>
        <w:r>
          <w:rPr>
            <w:noProof/>
            <w:webHidden/>
          </w:rPr>
          <w:fldChar w:fldCharType="end"/>
        </w:r>
      </w:hyperlink>
    </w:p>
    <w:p w14:paraId="5E926CE5" w14:textId="0E3558DD" w:rsidR="00BE59C5" w:rsidRDefault="00BE59C5">
      <w:pPr>
        <w:pStyle w:val="TDC1"/>
        <w:rPr>
          <w:rFonts w:asciiTheme="minorHAnsi" w:eastAsiaTheme="minorEastAsia" w:hAnsiTheme="minorHAnsi" w:cstheme="minorBidi"/>
          <w:noProof/>
          <w:sz w:val="22"/>
          <w:szCs w:val="22"/>
        </w:rPr>
      </w:pPr>
      <w:hyperlink w:anchor="_Toc21687449" w:history="1">
        <w:r w:rsidRPr="00BA59E8">
          <w:rPr>
            <w:rStyle w:val="Hipervnculo"/>
            <w:noProof/>
          </w:rPr>
          <w:t>Figura 12, Lienzo de la propuesta de valor</w:t>
        </w:r>
        <w:r>
          <w:rPr>
            <w:noProof/>
            <w:webHidden/>
          </w:rPr>
          <w:tab/>
        </w:r>
        <w:r>
          <w:rPr>
            <w:noProof/>
            <w:webHidden/>
          </w:rPr>
          <w:fldChar w:fldCharType="begin"/>
        </w:r>
        <w:r>
          <w:rPr>
            <w:noProof/>
            <w:webHidden/>
          </w:rPr>
          <w:instrText xml:space="preserve"> PAGEREF _Toc21687449 \h </w:instrText>
        </w:r>
        <w:r>
          <w:rPr>
            <w:noProof/>
            <w:webHidden/>
          </w:rPr>
        </w:r>
        <w:r>
          <w:rPr>
            <w:noProof/>
            <w:webHidden/>
          </w:rPr>
          <w:fldChar w:fldCharType="separate"/>
        </w:r>
        <w:r>
          <w:rPr>
            <w:noProof/>
            <w:webHidden/>
          </w:rPr>
          <w:t>117</w:t>
        </w:r>
        <w:r>
          <w:rPr>
            <w:noProof/>
            <w:webHidden/>
          </w:rPr>
          <w:fldChar w:fldCharType="end"/>
        </w:r>
      </w:hyperlink>
    </w:p>
    <w:p w14:paraId="32686EE6" w14:textId="528888DA" w:rsidR="00BE59C5" w:rsidRDefault="00BE59C5">
      <w:pPr>
        <w:pStyle w:val="TDC1"/>
        <w:rPr>
          <w:rFonts w:asciiTheme="minorHAnsi" w:eastAsiaTheme="minorEastAsia" w:hAnsiTheme="minorHAnsi" w:cstheme="minorBidi"/>
          <w:noProof/>
          <w:sz w:val="22"/>
          <w:szCs w:val="22"/>
        </w:rPr>
      </w:pPr>
      <w:hyperlink w:anchor="_Toc21687450" w:history="1">
        <w:r w:rsidRPr="00BA59E8">
          <w:rPr>
            <w:rStyle w:val="Hipervnculo"/>
            <w:noProof/>
          </w:rPr>
          <w:t>Figura 13, Segmentación general</w:t>
        </w:r>
        <w:r>
          <w:rPr>
            <w:noProof/>
            <w:webHidden/>
          </w:rPr>
          <w:tab/>
        </w:r>
        <w:r>
          <w:rPr>
            <w:noProof/>
            <w:webHidden/>
          </w:rPr>
          <w:fldChar w:fldCharType="begin"/>
        </w:r>
        <w:r>
          <w:rPr>
            <w:noProof/>
            <w:webHidden/>
          </w:rPr>
          <w:instrText xml:space="preserve"> PAGEREF _Toc21687450 \h </w:instrText>
        </w:r>
        <w:r>
          <w:rPr>
            <w:noProof/>
            <w:webHidden/>
          </w:rPr>
        </w:r>
        <w:r>
          <w:rPr>
            <w:noProof/>
            <w:webHidden/>
          </w:rPr>
          <w:fldChar w:fldCharType="separate"/>
        </w:r>
        <w:r>
          <w:rPr>
            <w:noProof/>
            <w:webHidden/>
          </w:rPr>
          <w:t>131</w:t>
        </w:r>
        <w:r>
          <w:rPr>
            <w:noProof/>
            <w:webHidden/>
          </w:rPr>
          <w:fldChar w:fldCharType="end"/>
        </w:r>
      </w:hyperlink>
    </w:p>
    <w:p w14:paraId="6B7341FF" w14:textId="6F806198" w:rsidR="00BE59C5" w:rsidRDefault="00BE59C5">
      <w:pPr>
        <w:pStyle w:val="TDC1"/>
        <w:rPr>
          <w:rFonts w:asciiTheme="minorHAnsi" w:eastAsiaTheme="minorEastAsia" w:hAnsiTheme="minorHAnsi" w:cstheme="minorBidi"/>
          <w:noProof/>
          <w:sz w:val="22"/>
          <w:szCs w:val="22"/>
        </w:rPr>
      </w:pPr>
      <w:hyperlink w:anchor="_Toc21687451" w:history="1">
        <w:r w:rsidRPr="00BA59E8">
          <w:rPr>
            <w:rStyle w:val="Hipervnculo"/>
            <w:noProof/>
          </w:rPr>
          <w:t>Figura 14, Ingresos, costos y beneficios</w:t>
        </w:r>
        <w:r>
          <w:rPr>
            <w:noProof/>
            <w:webHidden/>
          </w:rPr>
          <w:tab/>
        </w:r>
        <w:r>
          <w:rPr>
            <w:noProof/>
            <w:webHidden/>
          </w:rPr>
          <w:fldChar w:fldCharType="begin"/>
        </w:r>
        <w:r>
          <w:rPr>
            <w:noProof/>
            <w:webHidden/>
          </w:rPr>
          <w:instrText xml:space="preserve"> PAGEREF _Toc21687451 \h </w:instrText>
        </w:r>
        <w:r>
          <w:rPr>
            <w:noProof/>
            <w:webHidden/>
          </w:rPr>
        </w:r>
        <w:r>
          <w:rPr>
            <w:noProof/>
            <w:webHidden/>
          </w:rPr>
          <w:fldChar w:fldCharType="separate"/>
        </w:r>
        <w:r>
          <w:rPr>
            <w:noProof/>
            <w:webHidden/>
          </w:rPr>
          <w:t>136</w:t>
        </w:r>
        <w:r>
          <w:rPr>
            <w:noProof/>
            <w:webHidden/>
          </w:rPr>
          <w:fldChar w:fldCharType="end"/>
        </w:r>
      </w:hyperlink>
    </w:p>
    <w:p w14:paraId="3FB7C8AD" w14:textId="2BA83A0B" w:rsidR="00BE59C5" w:rsidRDefault="00BE59C5">
      <w:pPr>
        <w:pStyle w:val="TDC1"/>
        <w:rPr>
          <w:rFonts w:asciiTheme="minorHAnsi" w:eastAsiaTheme="minorEastAsia" w:hAnsiTheme="minorHAnsi" w:cstheme="minorBidi"/>
          <w:noProof/>
          <w:sz w:val="22"/>
          <w:szCs w:val="22"/>
        </w:rPr>
      </w:pPr>
      <w:hyperlink w:anchor="_Toc21687452" w:history="1">
        <w:r w:rsidRPr="00BA59E8">
          <w:rPr>
            <w:rStyle w:val="Hipervnculo"/>
            <w:noProof/>
          </w:rPr>
          <w:t>Figura 15, Ejemplo de contenido para nuestros clientes.</w:t>
        </w:r>
        <w:r>
          <w:rPr>
            <w:noProof/>
            <w:webHidden/>
          </w:rPr>
          <w:tab/>
        </w:r>
        <w:r>
          <w:rPr>
            <w:noProof/>
            <w:webHidden/>
          </w:rPr>
          <w:fldChar w:fldCharType="begin"/>
        </w:r>
        <w:r>
          <w:rPr>
            <w:noProof/>
            <w:webHidden/>
          </w:rPr>
          <w:instrText xml:space="preserve"> PAGEREF _Toc21687452 \h </w:instrText>
        </w:r>
        <w:r>
          <w:rPr>
            <w:noProof/>
            <w:webHidden/>
          </w:rPr>
        </w:r>
        <w:r>
          <w:rPr>
            <w:noProof/>
            <w:webHidden/>
          </w:rPr>
          <w:fldChar w:fldCharType="separate"/>
        </w:r>
        <w:r>
          <w:rPr>
            <w:noProof/>
            <w:webHidden/>
          </w:rPr>
          <w:t>147</w:t>
        </w:r>
        <w:r>
          <w:rPr>
            <w:noProof/>
            <w:webHidden/>
          </w:rPr>
          <w:fldChar w:fldCharType="end"/>
        </w:r>
      </w:hyperlink>
    </w:p>
    <w:p w14:paraId="089A6433" w14:textId="3A273E97" w:rsidR="00BE59C5" w:rsidRDefault="00BE59C5">
      <w:pPr>
        <w:pStyle w:val="TDC1"/>
        <w:rPr>
          <w:rFonts w:asciiTheme="minorHAnsi" w:eastAsiaTheme="minorEastAsia" w:hAnsiTheme="minorHAnsi" w:cstheme="minorBidi"/>
          <w:noProof/>
          <w:sz w:val="22"/>
          <w:szCs w:val="22"/>
        </w:rPr>
      </w:pPr>
      <w:hyperlink w:anchor="_Toc21687453" w:history="1">
        <w:r w:rsidRPr="00BA59E8">
          <w:rPr>
            <w:rStyle w:val="Hipervnculo"/>
            <w:noProof/>
          </w:rPr>
          <w:t>Figura 16, Organigrama</w:t>
        </w:r>
        <w:r>
          <w:rPr>
            <w:noProof/>
            <w:webHidden/>
          </w:rPr>
          <w:tab/>
        </w:r>
        <w:r>
          <w:rPr>
            <w:noProof/>
            <w:webHidden/>
          </w:rPr>
          <w:fldChar w:fldCharType="begin"/>
        </w:r>
        <w:r>
          <w:rPr>
            <w:noProof/>
            <w:webHidden/>
          </w:rPr>
          <w:instrText xml:space="preserve"> PAGEREF _Toc21687453 \h </w:instrText>
        </w:r>
        <w:r>
          <w:rPr>
            <w:noProof/>
            <w:webHidden/>
          </w:rPr>
        </w:r>
        <w:r>
          <w:rPr>
            <w:noProof/>
            <w:webHidden/>
          </w:rPr>
          <w:fldChar w:fldCharType="separate"/>
        </w:r>
        <w:r>
          <w:rPr>
            <w:noProof/>
            <w:webHidden/>
          </w:rPr>
          <w:t>159</w:t>
        </w:r>
        <w:r>
          <w:rPr>
            <w:noProof/>
            <w:webHidden/>
          </w:rPr>
          <w:fldChar w:fldCharType="end"/>
        </w:r>
      </w:hyperlink>
    </w:p>
    <w:p w14:paraId="2602B9B8" w14:textId="35818105" w:rsidR="00BE59C5" w:rsidRDefault="00BE59C5">
      <w:pPr>
        <w:pStyle w:val="TDC1"/>
        <w:rPr>
          <w:rFonts w:asciiTheme="minorHAnsi" w:eastAsiaTheme="minorEastAsia" w:hAnsiTheme="minorHAnsi" w:cstheme="minorBidi"/>
          <w:noProof/>
          <w:sz w:val="22"/>
          <w:szCs w:val="22"/>
        </w:rPr>
      </w:pPr>
      <w:hyperlink w:anchor="_Toc21687454" w:history="1">
        <w:r w:rsidRPr="00BA59E8">
          <w:rPr>
            <w:rStyle w:val="Hipervnculo"/>
            <w:noProof/>
          </w:rPr>
          <w:t>Figura 17, Organigrama proyectado</w:t>
        </w:r>
        <w:r>
          <w:rPr>
            <w:noProof/>
            <w:webHidden/>
          </w:rPr>
          <w:tab/>
        </w:r>
        <w:r>
          <w:rPr>
            <w:noProof/>
            <w:webHidden/>
          </w:rPr>
          <w:fldChar w:fldCharType="begin"/>
        </w:r>
        <w:r>
          <w:rPr>
            <w:noProof/>
            <w:webHidden/>
          </w:rPr>
          <w:instrText xml:space="preserve"> PAGEREF _Toc21687454 \h </w:instrText>
        </w:r>
        <w:r>
          <w:rPr>
            <w:noProof/>
            <w:webHidden/>
          </w:rPr>
        </w:r>
        <w:r>
          <w:rPr>
            <w:noProof/>
            <w:webHidden/>
          </w:rPr>
          <w:fldChar w:fldCharType="separate"/>
        </w:r>
        <w:r>
          <w:rPr>
            <w:noProof/>
            <w:webHidden/>
          </w:rPr>
          <w:t>159</w:t>
        </w:r>
        <w:r>
          <w:rPr>
            <w:noProof/>
            <w:webHidden/>
          </w:rPr>
          <w:fldChar w:fldCharType="end"/>
        </w:r>
      </w:hyperlink>
    </w:p>
    <w:p w14:paraId="519B7C5E" w14:textId="60B5E6C1" w:rsidR="00BE59C5" w:rsidRDefault="00BE59C5">
      <w:pPr>
        <w:pStyle w:val="TDC1"/>
        <w:rPr>
          <w:rFonts w:asciiTheme="minorHAnsi" w:eastAsiaTheme="minorEastAsia" w:hAnsiTheme="minorHAnsi" w:cstheme="minorBidi"/>
          <w:noProof/>
          <w:sz w:val="22"/>
          <w:szCs w:val="22"/>
        </w:rPr>
      </w:pPr>
      <w:hyperlink w:anchor="_Toc21687455" w:history="1">
        <w:r w:rsidRPr="00BA59E8">
          <w:rPr>
            <w:rStyle w:val="Hipervnculo"/>
            <w:noProof/>
          </w:rPr>
          <w:t>Figura 18, Ecuaciones de Ke y WACC</w:t>
        </w:r>
        <w:r>
          <w:rPr>
            <w:noProof/>
            <w:webHidden/>
          </w:rPr>
          <w:tab/>
        </w:r>
        <w:r>
          <w:rPr>
            <w:noProof/>
            <w:webHidden/>
          </w:rPr>
          <w:fldChar w:fldCharType="begin"/>
        </w:r>
        <w:r>
          <w:rPr>
            <w:noProof/>
            <w:webHidden/>
          </w:rPr>
          <w:instrText xml:space="preserve"> PAGEREF _Toc21687455 \h </w:instrText>
        </w:r>
        <w:r>
          <w:rPr>
            <w:noProof/>
            <w:webHidden/>
          </w:rPr>
        </w:r>
        <w:r>
          <w:rPr>
            <w:noProof/>
            <w:webHidden/>
          </w:rPr>
          <w:fldChar w:fldCharType="separate"/>
        </w:r>
        <w:r>
          <w:rPr>
            <w:noProof/>
            <w:webHidden/>
          </w:rPr>
          <w:t>170</w:t>
        </w:r>
        <w:r>
          <w:rPr>
            <w:noProof/>
            <w:webHidden/>
          </w:rPr>
          <w:fldChar w:fldCharType="end"/>
        </w:r>
      </w:hyperlink>
    </w:p>
    <w:p w14:paraId="3CE135DC" w14:textId="4E7C6609" w:rsidR="00B17023" w:rsidRDefault="00DE5C79" w:rsidP="00B17023">
      <w:r>
        <w:fldChar w:fldCharType="end"/>
      </w:r>
    </w:p>
    <w:p w14:paraId="0DE3EAEF" w14:textId="7BB88699" w:rsidR="00EB33F3" w:rsidRDefault="00EB33F3">
      <w:r>
        <w:br w:type="page"/>
      </w:r>
    </w:p>
    <w:p w14:paraId="0B81E387" w14:textId="383ADFB9" w:rsidR="00B17023" w:rsidRPr="00CF1568" w:rsidRDefault="00B17023" w:rsidP="00CF1568">
      <w:pPr>
        <w:jc w:val="center"/>
        <w:rPr>
          <w:b/>
          <w:bCs/>
          <w:sz w:val="28"/>
          <w:szCs w:val="28"/>
        </w:rPr>
      </w:pPr>
      <w:r w:rsidRPr="00CF1568">
        <w:rPr>
          <w:b/>
          <w:bCs/>
          <w:sz w:val="28"/>
          <w:szCs w:val="28"/>
        </w:rPr>
        <w:lastRenderedPageBreak/>
        <w:t>LISTA</w:t>
      </w:r>
      <w:r w:rsidR="006A561A" w:rsidRPr="00CF1568">
        <w:rPr>
          <w:b/>
          <w:bCs/>
          <w:sz w:val="28"/>
          <w:szCs w:val="28"/>
        </w:rPr>
        <w:t>DO</w:t>
      </w:r>
      <w:r w:rsidRPr="00CF1568">
        <w:rPr>
          <w:b/>
          <w:bCs/>
          <w:sz w:val="28"/>
          <w:szCs w:val="28"/>
        </w:rPr>
        <w:t xml:space="preserve"> DE TABLAS</w:t>
      </w:r>
    </w:p>
    <w:p w14:paraId="45A59200" w14:textId="77777777" w:rsidR="00D83117" w:rsidRPr="00D83117" w:rsidRDefault="00D83117" w:rsidP="00D83117"/>
    <w:p w14:paraId="47A667F2" w14:textId="7C926776" w:rsidR="008A05DD" w:rsidRDefault="00F40222">
      <w:pPr>
        <w:pStyle w:val="TDC1"/>
        <w:rPr>
          <w:rFonts w:asciiTheme="minorHAnsi" w:eastAsiaTheme="minorEastAsia" w:hAnsiTheme="minorHAnsi" w:cstheme="minorBidi"/>
          <w:noProof/>
          <w:sz w:val="22"/>
          <w:szCs w:val="22"/>
        </w:rPr>
      </w:pPr>
      <w:r>
        <w:fldChar w:fldCharType="begin"/>
      </w:r>
      <w:r>
        <w:instrText xml:space="preserve"> TOC \h \z \t "JPR_TABLA,1" </w:instrText>
      </w:r>
      <w:r>
        <w:fldChar w:fldCharType="separate"/>
      </w:r>
      <w:hyperlink w:anchor="_Toc13919717" w:history="1">
        <w:r w:rsidR="008A05DD" w:rsidRPr="00465126">
          <w:rPr>
            <w:rStyle w:val="Hipervnculo"/>
            <w:noProof/>
          </w:rPr>
          <w:t>Tabla 1, Creación de sociedades en Colombia, por actividad económica, 2015-2018</w:t>
        </w:r>
        <w:r w:rsidR="008A05DD">
          <w:rPr>
            <w:noProof/>
            <w:webHidden/>
          </w:rPr>
          <w:tab/>
        </w:r>
        <w:r w:rsidR="008A05DD">
          <w:rPr>
            <w:noProof/>
            <w:webHidden/>
          </w:rPr>
          <w:fldChar w:fldCharType="begin"/>
        </w:r>
        <w:r w:rsidR="008A05DD">
          <w:rPr>
            <w:noProof/>
            <w:webHidden/>
          </w:rPr>
          <w:instrText xml:space="preserve"> PAGEREF _Toc13919717 \h </w:instrText>
        </w:r>
        <w:r w:rsidR="008A05DD">
          <w:rPr>
            <w:noProof/>
            <w:webHidden/>
          </w:rPr>
        </w:r>
        <w:r w:rsidR="008A05DD">
          <w:rPr>
            <w:noProof/>
            <w:webHidden/>
          </w:rPr>
          <w:fldChar w:fldCharType="separate"/>
        </w:r>
        <w:r w:rsidR="00BE59C5">
          <w:rPr>
            <w:noProof/>
            <w:webHidden/>
          </w:rPr>
          <w:t>57</w:t>
        </w:r>
        <w:r w:rsidR="008A05DD">
          <w:rPr>
            <w:noProof/>
            <w:webHidden/>
          </w:rPr>
          <w:fldChar w:fldCharType="end"/>
        </w:r>
      </w:hyperlink>
    </w:p>
    <w:p w14:paraId="55EE8096" w14:textId="418C3382" w:rsidR="008A05DD" w:rsidRDefault="00E376EF">
      <w:pPr>
        <w:pStyle w:val="TDC1"/>
        <w:rPr>
          <w:rFonts w:asciiTheme="minorHAnsi" w:eastAsiaTheme="minorEastAsia" w:hAnsiTheme="minorHAnsi" w:cstheme="minorBidi"/>
          <w:noProof/>
          <w:sz w:val="22"/>
          <w:szCs w:val="22"/>
        </w:rPr>
      </w:pPr>
      <w:hyperlink w:anchor="_Toc13919718" w:history="1">
        <w:r w:rsidR="008A05DD" w:rsidRPr="00465126">
          <w:rPr>
            <w:rStyle w:val="Hipervnculo"/>
            <w:noProof/>
          </w:rPr>
          <w:t>Tabla 2, Salarios promedio en las TIC, por tamaño de empresa en Colombia 2019, valores en dólares estadounidenses</w:t>
        </w:r>
        <w:r w:rsidR="008A05DD">
          <w:rPr>
            <w:noProof/>
            <w:webHidden/>
          </w:rPr>
          <w:tab/>
        </w:r>
        <w:r w:rsidR="008A05DD">
          <w:rPr>
            <w:noProof/>
            <w:webHidden/>
          </w:rPr>
          <w:fldChar w:fldCharType="begin"/>
        </w:r>
        <w:r w:rsidR="008A05DD">
          <w:rPr>
            <w:noProof/>
            <w:webHidden/>
          </w:rPr>
          <w:instrText xml:space="preserve"> PAGEREF _Toc13919718 \h </w:instrText>
        </w:r>
        <w:r w:rsidR="008A05DD">
          <w:rPr>
            <w:noProof/>
            <w:webHidden/>
          </w:rPr>
        </w:r>
        <w:r w:rsidR="008A05DD">
          <w:rPr>
            <w:noProof/>
            <w:webHidden/>
          </w:rPr>
          <w:fldChar w:fldCharType="separate"/>
        </w:r>
        <w:r w:rsidR="00BE59C5">
          <w:rPr>
            <w:noProof/>
            <w:webHidden/>
          </w:rPr>
          <w:t>115</w:t>
        </w:r>
        <w:r w:rsidR="008A05DD">
          <w:rPr>
            <w:noProof/>
            <w:webHidden/>
          </w:rPr>
          <w:fldChar w:fldCharType="end"/>
        </w:r>
      </w:hyperlink>
    </w:p>
    <w:p w14:paraId="39C7D3E2" w14:textId="22B9554F" w:rsidR="008A05DD" w:rsidRDefault="00E376EF">
      <w:pPr>
        <w:pStyle w:val="TDC1"/>
        <w:rPr>
          <w:rFonts w:asciiTheme="minorHAnsi" w:eastAsiaTheme="minorEastAsia" w:hAnsiTheme="minorHAnsi" w:cstheme="minorBidi"/>
          <w:noProof/>
          <w:sz w:val="22"/>
          <w:szCs w:val="22"/>
        </w:rPr>
      </w:pPr>
      <w:hyperlink w:anchor="_Toc13919719" w:history="1">
        <w:r w:rsidR="008A05DD" w:rsidRPr="00465126">
          <w:rPr>
            <w:rStyle w:val="Hipervnculo"/>
            <w:noProof/>
          </w:rPr>
          <w:t>Tabla 3, Catalogo de servicios</w:t>
        </w:r>
        <w:r w:rsidR="008A05DD">
          <w:rPr>
            <w:noProof/>
            <w:webHidden/>
          </w:rPr>
          <w:tab/>
        </w:r>
        <w:r w:rsidR="008A05DD">
          <w:rPr>
            <w:noProof/>
            <w:webHidden/>
          </w:rPr>
          <w:fldChar w:fldCharType="begin"/>
        </w:r>
        <w:r w:rsidR="008A05DD">
          <w:rPr>
            <w:noProof/>
            <w:webHidden/>
          </w:rPr>
          <w:instrText xml:space="preserve"> PAGEREF _Toc13919719 \h </w:instrText>
        </w:r>
        <w:r w:rsidR="008A05DD">
          <w:rPr>
            <w:noProof/>
            <w:webHidden/>
          </w:rPr>
        </w:r>
        <w:r w:rsidR="008A05DD">
          <w:rPr>
            <w:noProof/>
            <w:webHidden/>
          </w:rPr>
          <w:fldChar w:fldCharType="separate"/>
        </w:r>
        <w:r w:rsidR="00BE59C5">
          <w:rPr>
            <w:noProof/>
            <w:webHidden/>
          </w:rPr>
          <w:t>133</w:t>
        </w:r>
        <w:r w:rsidR="008A05DD">
          <w:rPr>
            <w:noProof/>
            <w:webHidden/>
          </w:rPr>
          <w:fldChar w:fldCharType="end"/>
        </w:r>
      </w:hyperlink>
    </w:p>
    <w:p w14:paraId="42185354" w14:textId="09C161A5" w:rsidR="008A05DD" w:rsidRDefault="00E376EF">
      <w:pPr>
        <w:pStyle w:val="TDC1"/>
        <w:rPr>
          <w:rFonts w:asciiTheme="minorHAnsi" w:eastAsiaTheme="minorEastAsia" w:hAnsiTheme="minorHAnsi" w:cstheme="minorBidi"/>
          <w:noProof/>
          <w:sz w:val="22"/>
          <w:szCs w:val="22"/>
        </w:rPr>
      </w:pPr>
      <w:hyperlink w:anchor="_Toc13919720" w:history="1">
        <w:r w:rsidR="008A05DD" w:rsidRPr="00465126">
          <w:rPr>
            <w:rStyle w:val="Hipervnculo"/>
            <w:noProof/>
          </w:rPr>
          <w:t>Tabla 4, Costos fijos mensuales en dólares estadounidenses</w:t>
        </w:r>
        <w:r w:rsidR="008A05DD">
          <w:rPr>
            <w:noProof/>
            <w:webHidden/>
          </w:rPr>
          <w:tab/>
        </w:r>
        <w:r w:rsidR="008A05DD">
          <w:rPr>
            <w:noProof/>
            <w:webHidden/>
          </w:rPr>
          <w:fldChar w:fldCharType="begin"/>
        </w:r>
        <w:r w:rsidR="008A05DD">
          <w:rPr>
            <w:noProof/>
            <w:webHidden/>
          </w:rPr>
          <w:instrText xml:space="preserve"> PAGEREF _Toc13919720 \h </w:instrText>
        </w:r>
        <w:r w:rsidR="008A05DD">
          <w:rPr>
            <w:noProof/>
            <w:webHidden/>
          </w:rPr>
        </w:r>
        <w:r w:rsidR="008A05DD">
          <w:rPr>
            <w:noProof/>
            <w:webHidden/>
          </w:rPr>
          <w:fldChar w:fldCharType="separate"/>
        </w:r>
        <w:r w:rsidR="00BE59C5">
          <w:rPr>
            <w:noProof/>
            <w:webHidden/>
          </w:rPr>
          <w:t>137</w:t>
        </w:r>
        <w:r w:rsidR="008A05DD">
          <w:rPr>
            <w:noProof/>
            <w:webHidden/>
          </w:rPr>
          <w:fldChar w:fldCharType="end"/>
        </w:r>
      </w:hyperlink>
    </w:p>
    <w:p w14:paraId="3A418945" w14:textId="5E7F2FF4" w:rsidR="008A05DD" w:rsidRDefault="00E376EF">
      <w:pPr>
        <w:pStyle w:val="TDC1"/>
        <w:rPr>
          <w:rFonts w:asciiTheme="minorHAnsi" w:eastAsiaTheme="minorEastAsia" w:hAnsiTheme="minorHAnsi" w:cstheme="minorBidi"/>
          <w:noProof/>
          <w:sz w:val="22"/>
          <w:szCs w:val="22"/>
        </w:rPr>
      </w:pPr>
      <w:hyperlink w:anchor="_Toc13919721" w:history="1">
        <w:r w:rsidR="008A05DD" w:rsidRPr="00465126">
          <w:rPr>
            <w:rStyle w:val="Hipervnculo"/>
            <w:noProof/>
          </w:rPr>
          <w:t>Tabla 5, Detalle prestaciones de ley en Colombia</w:t>
        </w:r>
        <w:r w:rsidR="008A05DD">
          <w:rPr>
            <w:noProof/>
            <w:webHidden/>
          </w:rPr>
          <w:tab/>
        </w:r>
        <w:r w:rsidR="008A05DD">
          <w:rPr>
            <w:noProof/>
            <w:webHidden/>
          </w:rPr>
          <w:fldChar w:fldCharType="begin"/>
        </w:r>
        <w:r w:rsidR="008A05DD">
          <w:rPr>
            <w:noProof/>
            <w:webHidden/>
          </w:rPr>
          <w:instrText xml:space="preserve"> PAGEREF _Toc13919721 \h </w:instrText>
        </w:r>
        <w:r w:rsidR="008A05DD">
          <w:rPr>
            <w:noProof/>
            <w:webHidden/>
          </w:rPr>
        </w:r>
        <w:r w:rsidR="008A05DD">
          <w:rPr>
            <w:noProof/>
            <w:webHidden/>
          </w:rPr>
          <w:fldChar w:fldCharType="separate"/>
        </w:r>
        <w:r w:rsidR="00BE59C5">
          <w:rPr>
            <w:noProof/>
            <w:webHidden/>
          </w:rPr>
          <w:t>138</w:t>
        </w:r>
        <w:r w:rsidR="008A05DD">
          <w:rPr>
            <w:noProof/>
            <w:webHidden/>
          </w:rPr>
          <w:fldChar w:fldCharType="end"/>
        </w:r>
      </w:hyperlink>
    </w:p>
    <w:p w14:paraId="7F3BE80A" w14:textId="5E4C2AB8" w:rsidR="008A05DD" w:rsidRDefault="00E376EF">
      <w:pPr>
        <w:pStyle w:val="TDC1"/>
        <w:rPr>
          <w:rFonts w:asciiTheme="minorHAnsi" w:eastAsiaTheme="minorEastAsia" w:hAnsiTheme="minorHAnsi" w:cstheme="minorBidi"/>
          <w:noProof/>
          <w:sz w:val="22"/>
          <w:szCs w:val="22"/>
        </w:rPr>
      </w:pPr>
      <w:hyperlink w:anchor="_Toc13919722" w:history="1">
        <w:r w:rsidR="008A05DD" w:rsidRPr="00465126">
          <w:rPr>
            <w:rStyle w:val="Hipervnculo"/>
            <w:noProof/>
          </w:rPr>
          <w:t>Tabla 6, Costos de los salarios por hora recurso en dólares estadounidenses</w:t>
        </w:r>
        <w:r w:rsidR="008A05DD">
          <w:rPr>
            <w:noProof/>
            <w:webHidden/>
          </w:rPr>
          <w:tab/>
        </w:r>
        <w:r w:rsidR="008A05DD">
          <w:rPr>
            <w:noProof/>
            <w:webHidden/>
          </w:rPr>
          <w:fldChar w:fldCharType="begin"/>
        </w:r>
        <w:r w:rsidR="008A05DD">
          <w:rPr>
            <w:noProof/>
            <w:webHidden/>
          </w:rPr>
          <w:instrText xml:space="preserve"> PAGEREF _Toc13919722 \h </w:instrText>
        </w:r>
        <w:r w:rsidR="008A05DD">
          <w:rPr>
            <w:noProof/>
            <w:webHidden/>
          </w:rPr>
        </w:r>
        <w:r w:rsidR="008A05DD">
          <w:rPr>
            <w:noProof/>
            <w:webHidden/>
          </w:rPr>
          <w:fldChar w:fldCharType="separate"/>
        </w:r>
        <w:r w:rsidR="00BE59C5">
          <w:rPr>
            <w:noProof/>
            <w:webHidden/>
          </w:rPr>
          <w:t>138</w:t>
        </w:r>
        <w:r w:rsidR="008A05DD">
          <w:rPr>
            <w:noProof/>
            <w:webHidden/>
          </w:rPr>
          <w:fldChar w:fldCharType="end"/>
        </w:r>
      </w:hyperlink>
    </w:p>
    <w:p w14:paraId="3841CEE1" w14:textId="0C2E4459" w:rsidR="008A05DD" w:rsidRDefault="00E376EF">
      <w:pPr>
        <w:pStyle w:val="TDC1"/>
        <w:rPr>
          <w:rFonts w:asciiTheme="minorHAnsi" w:eastAsiaTheme="minorEastAsia" w:hAnsiTheme="minorHAnsi" w:cstheme="minorBidi"/>
          <w:noProof/>
          <w:sz w:val="22"/>
          <w:szCs w:val="22"/>
        </w:rPr>
      </w:pPr>
      <w:hyperlink w:anchor="_Toc13919723" w:history="1">
        <w:r w:rsidR="008A05DD" w:rsidRPr="00465126">
          <w:rPr>
            <w:rStyle w:val="Hipervnculo"/>
            <w:noProof/>
          </w:rPr>
          <w:t>Tabla 7, Costos variables</w:t>
        </w:r>
        <w:r w:rsidR="008A05DD">
          <w:rPr>
            <w:noProof/>
            <w:webHidden/>
          </w:rPr>
          <w:tab/>
        </w:r>
        <w:r w:rsidR="008A05DD">
          <w:rPr>
            <w:noProof/>
            <w:webHidden/>
          </w:rPr>
          <w:fldChar w:fldCharType="begin"/>
        </w:r>
        <w:r w:rsidR="008A05DD">
          <w:rPr>
            <w:noProof/>
            <w:webHidden/>
          </w:rPr>
          <w:instrText xml:space="preserve"> PAGEREF _Toc13919723 \h </w:instrText>
        </w:r>
        <w:r w:rsidR="008A05DD">
          <w:rPr>
            <w:noProof/>
            <w:webHidden/>
          </w:rPr>
        </w:r>
        <w:r w:rsidR="008A05DD">
          <w:rPr>
            <w:noProof/>
            <w:webHidden/>
          </w:rPr>
          <w:fldChar w:fldCharType="separate"/>
        </w:r>
        <w:r w:rsidR="00BE59C5">
          <w:rPr>
            <w:noProof/>
            <w:webHidden/>
          </w:rPr>
          <w:t>139</w:t>
        </w:r>
        <w:r w:rsidR="008A05DD">
          <w:rPr>
            <w:noProof/>
            <w:webHidden/>
          </w:rPr>
          <w:fldChar w:fldCharType="end"/>
        </w:r>
      </w:hyperlink>
    </w:p>
    <w:p w14:paraId="4FAA6255" w14:textId="310D53A9" w:rsidR="008A05DD" w:rsidRDefault="00E376EF">
      <w:pPr>
        <w:pStyle w:val="TDC1"/>
        <w:rPr>
          <w:rFonts w:asciiTheme="minorHAnsi" w:eastAsiaTheme="minorEastAsia" w:hAnsiTheme="minorHAnsi" w:cstheme="minorBidi"/>
          <w:noProof/>
          <w:sz w:val="22"/>
          <w:szCs w:val="22"/>
        </w:rPr>
      </w:pPr>
      <w:hyperlink w:anchor="_Toc13919724" w:history="1">
        <w:r w:rsidR="008A05DD" w:rsidRPr="00465126">
          <w:rPr>
            <w:rStyle w:val="Hipervnculo"/>
            <w:noProof/>
          </w:rPr>
          <w:t>Tabla 8, Estudios previos contrato de prestación de servicios Ministerio de defensa nacional – FFMM, Colombia</w:t>
        </w:r>
        <w:r w:rsidR="008A05DD">
          <w:rPr>
            <w:noProof/>
            <w:webHidden/>
          </w:rPr>
          <w:tab/>
        </w:r>
        <w:r w:rsidR="008A05DD">
          <w:rPr>
            <w:noProof/>
            <w:webHidden/>
          </w:rPr>
          <w:fldChar w:fldCharType="begin"/>
        </w:r>
        <w:r w:rsidR="008A05DD">
          <w:rPr>
            <w:noProof/>
            <w:webHidden/>
          </w:rPr>
          <w:instrText xml:space="preserve"> PAGEREF _Toc13919724 \h </w:instrText>
        </w:r>
        <w:r w:rsidR="008A05DD">
          <w:rPr>
            <w:noProof/>
            <w:webHidden/>
          </w:rPr>
        </w:r>
        <w:r w:rsidR="008A05DD">
          <w:rPr>
            <w:noProof/>
            <w:webHidden/>
          </w:rPr>
          <w:fldChar w:fldCharType="separate"/>
        </w:r>
        <w:r w:rsidR="00BE59C5">
          <w:rPr>
            <w:noProof/>
            <w:webHidden/>
          </w:rPr>
          <w:t>140</w:t>
        </w:r>
        <w:r w:rsidR="008A05DD">
          <w:rPr>
            <w:noProof/>
            <w:webHidden/>
          </w:rPr>
          <w:fldChar w:fldCharType="end"/>
        </w:r>
      </w:hyperlink>
    </w:p>
    <w:p w14:paraId="568B337D" w14:textId="2E6C0C44" w:rsidR="008A05DD" w:rsidRDefault="00E376EF">
      <w:pPr>
        <w:pStyle w:val="TDC1"/>
        <w:rPr>
          <w:rFonts w:asciiTheme="minorHAnsi" w:eastAsiaTheme="minorEastAsia" w:hAnsiTheme="minorHAnsi" w:cstheme="minorBidi"/>
          <w:noProof/>
          <w:sz w:val="22"/>
          <w:szCs w:val="22"/>
        </w:rPr>
      </w:pPr>
      <w:hyperlink w:anchor="_Toc13919725" w:history="1">
        <w:r w:rsidR="008A05DD" w:rsidRPr="00465126">
          <w:rPr>
            <w:rStyle w:val="Hipervnculo"/>
            <w:noProof/>
          </w:rPr>
          <w:t xml:space="preserve">Tabla 9, Estudios previos contrato de prestación de servicios de capacitación en </w:t>
        </w:r>
        <w:r w:rsidR="001720A3" w:rsidRPr="001720A3">
          <w:rPr>
            <w:rStyle w:val="Hipervnculo"/>
            <w:i/>
            <w:noProof/>
          </w:rPr>
          <w:t>Big Data</w:t>
        </w:r>
        <w:r w:rsidR="008A05DD" w:rsidRPr="00465126">
          <w:rPr>
            <w:rStyle w:val="Hipervnculo"/>
            <w:noProof/>
          </w:rPr>
          <w:t>, Alcaldía municipal de Tuluá, Valle del Cauca, Colombia</w:t>
        </w:r>
        <w:r w:rsidR="008A05DD">
          <w:rPr>
            <w:noProof/>
            <w:webHidden/>
          </w:rPr>
          <w:tab/>
        </w:r>
        <w:r w:rsidR="008A05DD">
          <w:rPr>
            <w:noProof/>
            <w:webHidden/>
          </w:rPr>
          <w:fldChar w:fldCharType="begin"/>
        </w:r>
        <w:r w:rsidR="008A05DD">
          <w:rPr>
            <w:noProof/>
            <w:webHidden/>
          </w:rPr>
          <w:instrText xml:space="preserve"> PAGEREF _Toc13919725 \h </w:instrText>
        </w:r>
        <w:r w:rsidR="008A05DD">
          <w:rPr>
            <w:noProof/>
            <w:webHidden/>
          </w:rPr>
        </w:r>
        <w:r w:rsidR="008A05DD">
          <w:rPr>
            <w:noProof/>
            <w:webHidden/>
          </w:rPr>
          <w:fldChar w:fldCharType="separate"/>
        </w:r>
        <w:r w:rsidR="00BE59C5">
          <w:rPr>
            <w:noProof/>
            <w:webHidden/>
          </w:rPr>
          <w:t>141</w:t>
        </w:r>
        <w:r w:rsidR="008A05DD">
          <w:rPr>
            <w:noProof/>
            <w:webHidden/>
          </w:rPr>
          <w:fldChar w:fldCharType="end"/>
        </w:r>
      </w:hyperlink>
    </w:p>
    <w:p w14:paraId="35432FBB" w14:textId="5E05E35F" w:rsidR="008A05DD" w:rsidRDefault="00E376EF">
      <w:pPr>
        <w:pStyle w:val="TDC1"/>
        <w:rPr>
          <w:rFonts w:asciiTheme="minorHAnsi" w:eastAsiaTheme="minorEastAsia" w:hAnsiTheme="minorHAnsi" w:cstheme="minorBidi"/>
          <w:noProof/>
          <w:sz w:val="22"/>
          <w:szCs w:val="22"/>
        </w:rPr>
      </w:pPr>
      <w:hyperlink w:anchor="_Toc13919726" w:history="1">
        <w:r w:rsidR="008A05DD" w:rsidRPr="00465126">
          <w:rPr>
            <w:rStyle w:val="Hipervnculo"/>
            <w:noProof/>
          </w:rPr>
          <w:t>Tabla 10, Conceptos que afectan al precio de los servicios</w:t>
        </w:r>
        <w:r w:rsidR="008A05DD">
          <w:rPr>
            <w:noProof/>
            <w:webHidden/>
          </w:rPr>
          <w:tab/>
        </w:r>
        <w:r w:rsidR="008A05DD">
          <w:rPr>
            <w:noProof/>
            <w:webHidden/>
          </w:rPr>
          <w:fldChar w:fldCharType="begin"/>
        </w:r>
        <w:r w:rsidR="008A05DD">
          <w:rPr>
            <w:noProof/>
            <w:webHidden/>
          </w:rPr>
          <w:instrText xml:space="preserve"> PAGEREF _Toc13919726 \h </w:instrText>
        </w:r>
        <w:r w:rsidR="008A05DD">
          <w:rPr>
            <w:noProof/>
            <w:webHidden/>
          </w:rPr>
        </w:r>
        <w:r w:rsidR="008A05DD">
          <w:rPr>
            <w:noProof/>
            <w:webHidden/>
          </w:rPr>
          <w:fldChar w:fldCharType="separate"/>
        </w:r>
        <w:r w:rsidR="00BE59C5">
          <w:rPr>
            <w:noProof/>
            <w:webHidden/>
          </w:rPr>
          <w:t>142</w:t>
        </w:r>
        <w:r w:rsidR="008A05DD">
          <w:rPr>
            <w:noProof/>
            <w:webHidden/>
          </w:rPr>
          <w:fldChar w:fldCharType="end"/>
        </w:r>
      </w:hyperlink>
    </w:p>
    <w:p w14:paraId="6D8AF34B" w14:textId="4FDAFE88" w:rsidR="008A05DD" w:rsidRDefault="00E376EF">
      <w:pPr>
        <w:pStyle w:val="TDC1"/>
        <w:rPr>
          <w:rFonts w:asciiTheme="minorHAnsi" w:eastAsiaTheme="minorEastAsia" w:hAnsiTheme="minorHAnsi" w:cstheme="minorBidi"/>
          <w:noProof/>
          <w:sz w:val="22"/>
          <w:szCs w:val="22"/>
        </w:rPr>
      </w:pPr>
      <w:hyperlink w:anchor="_Toc13919727" w:history="1">
        <w:r w:rsidR="008A05DD" w:rsidRPr="00465126">
          <w:rPr>
            <w:rStyle w:val="Hipervnculo"/>
            <w:noProof/>
          </w:rPr>
          <w:t>Tabla 11, Calculo de precios hora / perfil por riesgo de proyecto, en dólares estadounidenses</w:t>
        </w:r>
        <w:r w:rsidR="008A05DD">
          <w:rPr>
            <w:noProof/>
            <w:webHidden/>
          </w:rPr>
          <w:tab/>
        </w:r>
        <w:r w:rsidR="008A05DD">
          <w:rPr>
            <w:noProof/>
            <w:webHidden/>
          </w:rPr>
          <w:fldChar w:fldCharType="begin"/>
        </w:r>
        <w:r w:rsidR="008A05DD">
          <w:rPr>
            <w:noProof/>
            <w:webHidden/>
          </w:rPr>
          <w:instrText xml:space="preserve"> PAGEREF _Toc13919727 \h </w:instrText>
        </w:r>
        <w:r w:rsidR="008A05DD">
          <w:rPr>
            <w:noProof/>
            <w:webHidden/>
          </w:rPr>
        </w:r>
        <w:r w:rsidR="008A05DD">
          <w:rPr>
            <w:noProof/>
            <w:webHidden/>
          </w:rPr>
          <w:fldChar w:fldCharType="separate"/>
        </w:r>
        <w:r w:rsidR="00BE59C5">
          <w:rPr>
            <w:noProof/>
            <w:webHidden/>
          </w:rPr>
          <w:t>142</w:t>
        </w:r>
        <w:r w:rsidR="008A05DD">
          <w:rPr>
            <w:noProof/>
            <w:webHidden/>
          </w:rPr>
          <w:fldChar w:fldCharType="end"/>
        </w:r>
      </w:hyperlink>
    </w:p>
    <w:p w14:paraId="06A486B3" w14:textId="322D23F6" w:rsidR="008A05DD" w:rsidRDefault="00E376EF">
      <w:pPr>
        <w:pStyle w:val="TDC1"/>
        <w:rPr>
          <w:rFonts w:asciiTheme="minorHAnsi" w:eastAsiaTheme="minorEastAsia" w:hAnsiTheme="minorHAnsi" w:cstheme="minorBidi"/>
          <w:noProof/>
          <w:sz w:val="22"/>
          <w:szCs w:val="22"/>
        </w:rPr>
      </w:pPr>
      <w:hyperlink w:anchor="_Toc13919728" w:history="1">
        <w:r w:rsidR="008A05DD" w:rsidRPr="00465126">
          <w:rPr>
            <w:rStyle w:val="Hipervnculo"/>
            <w:noProof/>
          </w:rPr>
          <w:t>Tabla 12, Actividades por perfil de público objetivo</w:t>
        </w:r>
        <w:r w:rsidR="008A05DD">
          <w:rPr>
            <w:noProof/>
            <w:webHidden/>
          </w:rPr>
          <w:tab/>
        </w:r>
        <w:r w:rsidR="008A05DD">
          <w:rPr>
            <w:noProof/>
            <w:webHidden/>
          </w:rPr>
          <w:fldChar w:fldCharType="begin"/>
        </w:r>
        <w:r w:rsidR="008A05DD">
          <w:rPr>
            <w:noProof/>
            <w:webHidden/>
          </w:rPr>
          <w:instrText xml:space="preserve"> PAGEREF _Toc13919728 \h </w:instrText>
        </w:r>
        <w:r w:rsidR="008A05DD">
          <w:rPr>
            <w:noProof/>
            <w:webHidden/>
          </w:rPr>
        </w:r>
        <w:r w:rsidR="008A05DD">
          <w:rPr>
            <w:noProof/>
            <w:webHidden/>
          </w:rPr>
          <w:fldChar w:fldCharType="separate"/>
        </w:r>
        <w:r w:rsidR="00BE59C5">
          <w:rPr>
            <w:noProof/>
            <w:webHidden/>
          </w:rPr>
          <w:t>146</w:t>
        </w:r>
        <w:r w:rsidR="008A05DD">
          <w:rPr>
            <w:noProof/>
            <w:webHidden/>
          </w:rPr>
          <w:fldChar w:fldCharType="end"/>
        </w:r>
      </w:hyperlink>
    </w:p>
    <w:p w14:paraId="70D03DA4" w14:textId="740FE08F" w:rsidR="008A05DD" w:rsidRDefault="00E376EF">
      <w:pPr>
        <w:pStyle w:val="TDC1"/>
        <w:rPr>
          <w:rFonts w:asciiTheme="minorHAnsi" w:eastAsiaTheme="minorEastAsia" w:hAnsiTheme="minorHAnsi" w:cstheme="minorBidi"/>
          <w:noProof/>
          <w:sz w:val="22"/>
          <w:szCs w:val="22"/>
        </w:rPr>
      </w:pPr>
      <w:hyperlink w:anchor="_Toc13919729" w:history="1">
        <w:r w:rsidR="008A05DD" w:rsidRPr="00465126">
          <w:rPr>
            <w:rStyle w:val="Hipervnculo"/>
            <w:noProof/>
          </w:rPr>
          <w:t>Tabla 13, Recursos logísticos</w:t>
        </w:r>
        <w:r w:rsidR="008A05DD">
          <w:rPr>
            <w:noProof/>
            <w:webHidden/>
          </w:rPr>
          <w:tab/>
        </w:r>
        <w:r w:rsidR="008A05DD">
          <w:rPr>
            <w:noProof/>
            <w:webHidden/>
          </w:rPr>
          <w:fldChar w:fldCharType="begin"/>
        </w:r>
        <w:r w:rsidR="008A05DD">
          <w:rPr>
            <w:noProof/>
            <w:webHidden/>
          </w:rPr>
          <w:instrText xml:space="preserve"> PAGEREF _Toc13919729 \h </w:instrText>
        </w:r>
        <w:r w:rsidR="008A05DD">
          <w:rPr>
            <w:noProof/>
            <w:webHidden/>
          </w:rPr>
        </w:r>
        <w:r w:rsidR="008A05DD">
          <w:rPr>
            <w:noProof/>
            <w:webHidden/>
          </w:rPr>
          <w:fldChar w:fldCharType="separate"/>
        </w:r>
        <w:r w:rsidR="00BE59C5">
          <w:rPr>
            <w:noProof/>
            <w:webHidden/>
          </w:rPr>
          <w:t>152</w:t>
        </w:r>
        <w:r w:rsidR="008A05DD">
          <w:rPr>
            <w:noProof/>
            <w:webHidden/>
          </w:rPr>
          <w:fldChar w:fldCharType="end"/>
        </w:r>
      </w:hyperlink>
    </w:p>
    <w:p w14:paraId="7FD9BAC1" w14:textId="50A716B5" w:rsidR="008A05DD" w:rsidRDefault="00E376EF">
      <w:pPr>
        <w:pStyle w:val="TDC1"/>
        <w:rPr>
          <w:rFonts w:asciiTheme="minorHAnsi" w:eastAsiaTheme="minorEastAsia" w:hAnsiTheme="minorHAnsi" w:cstheme="minorBidi"/>
          <w:noProof/>
          <w:sz w:val="22"/>
          <w:szCs w:val="22"/>
        </w:rPr>
      </w:pPr>
      <w:hyperlink w:anchor="_Toc13919730" w:history="1">
        <w:r w:rsidR="008A05DD" w:rsidRPr="00465126">
          <w:rPr>
            <w:rStyle w:val="Hipervnculo"/>
            <w:noProof/>
          </w:rPr>
          <w:t>Tabla 14, Equipo fundador</w:t>
        </w:r>
        <w:r w:rsidR="008A05DD">
          <w:rPr>
            <w:noProof/>
            <w:webHidden/>
          </w:rPr>
          <w:tab/>
        </w:r>
        <w:r w:rsidR="008A05DD">
          <w:rPr>
            <w:noProof/>
            <w:webHidden/>
          </w:rPr>
          <w:fldChar w:fldCharType="begin"/>
        </w:r>
        <w:r w:rsidR="008A05DD">
          <w:rPr>
            <w:noProof/>
            <w:webHidden/>
          </w:rPr>
          <w:instrText xml:space="preserve"> PAGEREF _Toc13919730 \h </w:instrText>
        </w:r>
        <w:r w:rsidR="008A05DD">
          <w:rPr>
            <w:noProof/>
            <w:webHidden/>
          </w:rPr>
        </w:r>
        <w:r w:rsidR="008A05DD">
          <w:rPr>
            <w:noProof/>
            <w:webHidden/>
          </w:rPr>
          <w:fldChar w:fldCharType="separate"/>
        </w:r>
        <w:r w:rsidR="00BE59C5">
          <w:rPr>
            <w:noProof/>
            <w:webHidden/>
          </w:rPr>
          <w:t>153</w:t>
        </w:r>
        <w:r w:rsidR="008A05DD">
          <w:rPr>
            <w:noProof/>
            <w:webHidden/>
          </w:rPr>
          <w:fldChar w:fldCharType="end"/>
        </w:r>
      </w:hyperlink>
    </w:p>
    <w:p w14:paraId="5EDE79D1" w14:textId="45A521E8" w:rsidR="008A05DD" w:rsidRDefault="00E376EF">
      <w:pPr>
        <w:pStyle w:val="TDC1"/>
        <w:rPr>
          <w:rFonts w:asciiTheme="minorHAnsi" w:eastAsiaTheme="minorEastAsia" w:hAnsiTheme="minorHAnsi" w:cstheme="minorBidi"/>
          <w:noProof/>
          <w:sz w:val="22"/>
          <w:szCs w:val="22"/>
        </w:rPr>
      </w:pPr>
      <w:hyperlink w:anchor="_Toc13919731" w:history="1">
        <w:r w:rsidR="008A05DD" w:rsidRPr="00465126">
          <w:rPr>
            <w:rStyle w:val="Hipervnculo"/>
            <w:noProof/>
          </w:rPr>
          <w:t>Tabla 15, Gastos de constitución en dólares estadounidenses, correspondientes a un valor suscrito de U$20000</w:t>
        </w:r>
        <w:r w:rsidR="008A05DD">
          <w:rPr>
            <w:noProof/>
            <w:webHidden/>
          </w:rPr>
          <w:tab/>
        </w:r>
        <w:r w:rsidR="008A05DD">
          <w:rPr>
            <w:noProof/>
            <w:webHidden/>
          </w:rPr>
          <w:fldChar w:fldCharType="begin"/>
        </w:r>
        <w:r w:rsidR="008A05DD">
          <w:rPr>
            <w:noProof/>
            <w:webHidden/>
          </w:rPr>
          <w:instrText xml:space="preserve"> PAGEREF _Toc13919731 \h </w:instrText>
        </w:r>
        <w:r w:rsidR="008A05DD">
          <w:rPr>
            <w:noProof/>
            <w:webHidden/>
          </w:rPr>
        </w:r>
        <w:r w:rsidR="008A05DD">
          <w:rPr>
            <w:noProof/>
            <w:webHidden/>
          </w:rPr>
          <w:fldChar w:fldCharType="separate"/>
        </w:r>
        <w:r w:rsidR="00BE59C5">
          <w:rPr>
            <w:noProof/>
            <w:webHidden/>
          </w:rPr>
          <w:t>167</w:t>
        </w:r>
        <w:r w:rsidR="008A05DD">
          <w:rPr>
            <w:noProof/>
            <w:webHidden/>
          </w:rPr>
          <w:fldChar w:fldCharType="end"/>
        </w:r>
      </w:hyperlink>
    </w:p>
    <w:p w14:paraId="17F442EF" w14:textId="111DD6D9" w:rsidR="008A05DD" w:rsidRDefault="00E376EF">
      <w:pPr>
        <w:pStyle w:val="TDC1"/>
        <w:rPr>
          <w:rFonts w:asciiTheme="minorHAnsi" w:eastAsiaTheme="minorEastAsia" w:hAnsiTheme="minorHAnsi" w:cstheme="minorBidi"/>
          <w:noProof/>
          <w:sz w:val="22"/>
          <w:szCs w:val="22"/>
        </w:rPr>
      </w:pPr>
      <w:hyperlink w:anchor="_Toc13919732" w:history="1">
        <w:r w:rsidR="008A05DD" w:rsidRPr="00465126">
          <w:rPr>
            <w:rStyle w:val="Hipervnculo"/>
            <w:noProof/>
          </w:rPr>
          <w:t>Tabla 16, Activos fijos tangibles, en dólares estadounidenses</w:t>
        </w:r>
        <w:r w:rsidR="008A05DD">
          <w:rPr>
            <w:noProof/>
            <w:webHidden/>
          </w:rPr>
          <w:tab/>
        </w:r>
        <w:r w:rsidR="008A05DD">
          <w:rPr>
            <w:noProof/>
            <w:webHidden/>
          </w:rPr>
          <w:fldChar w:fldCharType="begin"/>
        </w:r>
        <w:r w:rsidR="008A05DD">
          <w:rPr>
            <w:noProof/>
            <w:webHidden/>
          </w:rPr>
          <w:instrText xml:space="preserve"> PAGEREF _Toc13919732 \h </w:instrText>
        </w:r>
        <w:r w:rsidR="008A05DD">
          <w:rPr>
            <w:noProof/>
            <w:webHidden/>
          </w:rPr>
        </w:r>
        <w:r w:rsidR="008A05DD">
          <w:rPr>
            <w:noProof/>
            <w:webHidden/>
          </w:rPr>
          <w:fldChar w:fldCharType="separate"/>
        </w:r>
        <w:r w:rsidR="00BE59C5">
          <w:rPr>
            <w:noProof/>
            <w:webHidden/>
          </w:rPr>
          <w:t>172</w:t>
        </w:r>
        <w:r w:rsidR="008A05DD">
          <w:rPr>
            <w:noProof/>
            <w:webHidden/>
          </w:rPr>
          <w:fldChar w:fldCharType="end"/>
        </w:r>
      </w:hyperlink>
    </w:p>
    <w:p w14:paraId="10B895E8" w14:textId="138D57A5" w:rsidR="008A05DD" w:rsidRDefault="00E376EF">
      <w:pPr>
        <w:pStyle w:val="TDC1"/>
        <w:rPr>
          <w:rFonts w:asciiTheme="minorHAnsi" w:eastAsiaTheme="minorEastAsia" w:hAnsiTheme="minorHAnsi" w:cstheme="minorBidi"/>
          <w:noProof/>
          <w:sz w:val="22"/>
          <w:szCs w:val="22"/>
        </w:rPr>
      </w:pPr>
      <w:hyperlink w:anchor="_Toc13919733" w:history="1">
        <w:r w:rsidR="008A05DD" w:rsidRPr="00465126">
          <w:rPr>
            <w:rStyle w:val="Hipervnculo"/>
            <w:noProof/>
          </w:rPr>
          <w:t>Tabla 17, Activos fijos intangibles, en dólares estadounidenses</w:t>
        </w:r>
        <w:r w:rsidR="008A05DD">
          <w:rPr>
            <w:noProof/>
            <w:webHidden/>
          </w:rPr>
          <w:tab/>
        </w:r>
        <w:r w:rsidR="008A05DD">
          <w:rPr>
            <w:noProof/>
            <w:webHidden/>
          </w:rPr>
          <w:fldChar w:fldCharType="begin"/>
        </w:r>
        <w:r w:rsidR="008A05DD">
          <w:rPr>
            <w:noProof/>
            <w:webHidden/>
          </w:rPr>
          <w:instrText xml:space="preserve"> PAGEREF _Toc13919733 \h </w:instrText>
        </w:r>
        <w:r w:rsidR="008A05DD">
          <w:rPr>
            <w:noProof/>
            <w:webHidden/>
          </w:rPr>
        </w:r>
        <w:r w:rsidR="008A05DD">
          <w:rPr>
            <w:noProof/>
            <w:webHidden/>
          </w:rPr>
          <w:fldChar w:fldCharType="separate"/>
        </w:r>
        <w:r w:rsidR="00BE59C5">
          <w:rPr>
            <w:noProof/>
            <w:webHidden/>
          </w:rPr>
          <w:t>172</w:t>
        </w:r>
        <w:r w:rsidR="008A05DD">
          <w:rPr>
            <w:noProof/>
            <w:webHidden/>
          </w:rPr>
          <w:fldChar w:fldCharType="end"/>
        </w:r>
      </w:hyperlink>
    </w:p>
    <w:p w14:paraId="145B98E9" w14:textId="62C4A584" w:rsidR="008A05DD" w:rsidRDefault="00E376EF">
      <w:pPr>
        <w:pStyle w:val="TDC1"/>
        <w:rPr>
          <w:rFonts w:asciiTheme="minorHAnsi" w:eastAsiaTheme="minorEastAsia" w:hAnsiTheme="minorHAnsi" w:cstheme="minorBidi"/>
          <w:noProof/>
          <w:sz w:val="22"/>
          <w:szCs w:val="22"/>
        </w:rPr>
      </w:pPr>
      <w:hyperlink w:anchor="_Toc13919734" w:history="1">
        <w:r w:rsidR="008A05DD" w:rsidRPr="00465126">
          <w:rPr>
            <w:rStyle w:val="Hipervnculo"/>
            <w:noProof/>
          </w:rPr>
          <w:t>Tabla 18, Capital de trabajo, en dólares estadounidenses</w:t>
        </w:r>
        <w:r w:rsidR="008A05DD">
          <w:rPr>
            <w:noProof/>
            <w:webHidden/>
          </w:rPr>
          <w:tab/>
        </w:r>
        <w:r w:rsidR="008A05DD">
          <w:rPr>
            <w:noProof/>
            <w:webHidden/>
          </w:rPr>
          <w:fldChar w:fldCharType="begin"/>
        </w:r>
        <w:r w:rsidR="008A05DD">
          <w:rPr>
            <w:noProof/>
            <w:webHidden/>
          </w:rPr>
          <w:instrText xml:space="preserve"> PAGEREF _Toc13919734 \h </w:instrText>
        </w:r>
        <w:r w:rsidR="008A05DD">
          <w:rPr>
            <w:noProof/>
            <w:webHidden/>
          </w:rPr>
        </w:r>
        <w:r w:rsidR="008A05DD">
          <w:rPr>
            <w:noProof/>
            <w:webHidden/>
          </w:rPr>
          <w:fldChar w:fldCharType="separate"/>
        </w:r>
        <w:r w:rsidR="00BE59C5">
          <w:rPr>
            <w:noProof/>
            <w:webHidden/>
          </w:rPr>
          <w:t>173</w:t>
        </w:r>
        <w:r w:rsidR="008A05DD">
          <w:rPr>
            <w:noProof/>
            <w:webHidden/>
          </w:rPr>
          <w:fldChar w:fldCharType="end"/>
        </w:r>
      </w:hyperlink>
    </w:p>
    <w:p w14:paraId="1905DBE4" w14:textId="7AB03C58" w:rsidR="008A05DD" w:rsidRDefault="00E376EF">
      <w:pPr>
        <w:pStyle w:val="TDC1"/>
        <w:rPr>
          <w:rFonts w:asciiTheme="minorHAnsi" w:eastAsiaTheme="minorEastAsia" w:hAnsiTheme="minorHAnsi" w:cstheme="minorBidi"/>
          <w:noProof/>
          <w:sz w:val="22"/>
          <w:szCs w:val="22"/>
        </w:rPr>
      </w:pPr>
      <w:hyperlink w:anchor="_Toc13919735" w:history="1">
        <w:r w:rsidR="008A05DD" w:rsidRPr="00465126">
          <w:rPr>
            <w:rStyle w:val="Hipervnculo"/>
            <w:noProof/>
          </w:rPr>
          <w:t>Tabla 19, Inversión inicial, en dólares estadounidenses</w:t>
        </w:r>
        <w:r w:rsidR="008A05DD">
          <w:rPr>
            <w:noProof/>
            <w:webHidden/>
          </w:rPr>
          <w:tab/>
        </w:r>
        <w:r w:rsidR="008A05DD">
          <w:rPr>
            <w:noProof/>
            <w:webHidden/>
          </w:rPr>
          <w:fldChar w:fldCharType="begin"/>
        </w:r>
        <w:r w:rsidR="008A05DD">
          <w:rPr>
            <w:noProof/>
            <w:webHidden/>
          </w:rPr>
          <w:instrText xml:space="preserve"> PAGEREF _Toc13919735 \h </w:instrText>
        </w:r>
        <w:r w:rsidR="008A05DD">
          <w:rPr>
            <w:noProof/>
            <w:webHidden/>
          </w:rPr>
        </w:r>
        <w:r w:rsidR="008A05DD">
          <w:rPr>
            <w:noProof/>
            <w:webHidden/>
          </w:rPr>
          <w:fldChar w:fldCharType="separate"/>
        </w:r>
        <w:r w:rsidR="00BE59C5">
          <w:rPr>
            <w:noProof/>
            <w:webHidden/>
          </w:rPr>
          <w:t>173</w:t>
        </w:r>
        <w:r w:rsidR="008A05DD">
          <w:rPr>
            <w:noProof/>
            <w:webHidden/>
          </w:rPr>
          <w:fldChar w:fldCharType="end"/>
        </w:r>
      </w:hyperlink>
    </w:p>
    <w:p w14:paraId="10D18AFB" w14:textId="05BF05A1" w:rsidR="008A05DD" w:rsidRDefault="00E376EF">
      <w:pPr>
        <w:pStyle w:val="TDC1"/>
        <w:rPr>
          <w:rFonts w:asciiTheme="minorHAnsi" w:eastAsiaTheme="minorEastAsia" w:hAnsiTheme="minorHAnsi" w:cstheme="minorBidi"/>
          <w:noProof/>
          <w:sz w:val="22"/>
          <w:szCs w:val="22"/>
        </w:rPr>
      </w:pPr>
      <w:hyperlink w:anchor="_Toc13919736" w:history="1">
        <w:r w:rsidR="008A05DD" w:rsidRPr="00465126">
          <w:rPr>
            <w:rStyle w:val="Hipervnculo"/>
            <w:noProof/>
          </w:rPr>
          <w:t>Tabla 20, Financiación, en dólares estadounidenses</w:t>
        </w:r>
        <w:r w:rsidR="008A05DD">
          <w:rPr>
            <w:noProof/>
            <w:webHidden/>
          </w:rPr>
          <w:tab/>
        </w:r>
        <w:r w:rsidR="008A05DD">
          <w:rPr>
            <w:noProof/>
            <w:webHidden/>
          </w:rPr>
          <w:fldChar w:fldCharType="begin"/>
        </w:r>
        <w:r w:rsidR="008A05DD">
          <w:rPr>
            <w:noProof/>
            <w:webHidden/>
          </w:rPr>
          <w:instrText xml:space="preserve"> PAGEREF _Toc13919736 \h </w:instrText>
        </w:r>
        <w:r w:rsidR="008A05DD">
          <w:rPr>
            <w:noProof/>
            <w:webHidden/>
          </w:rPr>
        </w:r>
        <w:r w:rsidR="008A05DD">
          <w:rPr>
            <w:noProof/>
            <w:webHidden/>
          </w:rPr>
          <w:fldChar w:fldCharType="separate"/>
        </w:r>
        <w:r w:rsidR="00BE59C5">
          <w:rPr>
            <w:noProof/>
            <w:webHidden/>
          </w:rPr>
          <w:t>174</w:t>
        </w:r>
        <w:r w:rsidR="008A05DD">
          <w:rPr>
            <w:noProof/>
            <w:webHidden/>
          </w:rPr>
          <w:fldChar w:fldCharType="end"/>
        </w:r>
      </w:hyperlink>
    </w:p>
    <w:p w14:paraId="51CD67CB" w14:textId="2B0B807D" w:rsidR="008A05DD" w:rsidRDefault="00E376EF">
      <w:pPr>
        <w:pStyle w:val="TDC1"/>
        <w:rPr>
          <w:rFonts w:asciiTheme="minorHAnsi" w:eastAsiaTheme="minorEastAsia" w:hAnsiTheme="minorHAnsi" w:cstheme="minorBidi"/>
          <w:noProof/>
          <w:sz w:val="22"/>
          <w:szCs w:val="22"/>
        </w:rPr>
      </w:pPr>
      <w:hyperlink w:anchor="_Toc13919737" w:history="1">
        <w:r w:rsidR="008A05DD" w:rsidRPr="00465126">
          <w:rPr>
            <w:rStyle w:val="Hipervnculo"/>
            <w:noProof/>
          </w:rPr>
          <w:t>Tabla 21, Datos préstamo con Bancolombia, en dólares estadounidenses</w:t>
        </w:r>
        <w:r w:rsidR="008A05DD">
          <w:rPr>
            <w:noProof/>
            <w:webHidden/>
          </w:rPr>
          <w:tab/>
        </w:r>
        <w:r w:rsidR="008A05DD">
          <w:rPr>
            <w:noProof/>
            <w:webHidden/>
          </w:rPr>
          <w:fldChar w:fldCharType="begin"/>
        </w:r>
        <w:r w:rsidR="008A05DD">
          <w:rPr>
            <w:noProof/>
            <w:webHidden/>
          </w:rPr>
          <w:instrText xml:space="preserve"> PAGEREF _Toc13919737 \h </w:instrText>
        </w:r>
        <w:r w:rsidR="008A05DD">
          <w:rPr>
            <w:noProof/>
            <w:webHidden/>
          </w:rPr>
        </w:r>
        <w:r w:rsidR="008A05DD">
          <w:rPr>
            <w:noProof/>
            <w:webHidden/>
          </w:rPr>
          <w:fldChar w:fldCharType="separate"/>
        </w:r>
        <w:r w:rsidR="00BE59C5">
          <w:rPr>
            <w:noProof/>
            <w:webHidden/>
          </w:rPr>
          <w:t>174</w:t>
        </w:r>
        <w:r w:rsidR="008A05DD">
          <w:rPr>
            <w:noProof/>
            <w:webHidden/>
          </w:rPr>
          <w:fldChar w:fldCharType="end"/>
        </w:r>
      </w:hyperlink>
    </w:p>
    <w:p w14:paraId="5013C1D1" w14:textId="2E3F4C94" w:rsidR="008A05DD" w:rsidRDefault="00E376EF">
      <w:pPr>
        <w:pStyle w:val="TDC1"/>
        <w:rPr>
          <w:rFonts w:asciiTheme="minorHAnsi" w:eastAsiaTheme="minorEastAsia" w:hAnsiTheme="minorHAnsi" w:cstheme="minorBidi"/>
          <w:noProof/>
          <w:sz w:val="22"/>
          <w:szCs w:val="22"/>
        </w:rPr>
      </w:pPr>
      <w:hyperlink w:anchor="_Toc13919738" w:history="1">
        <w:r w:rsidR="008A05DD" w:rsidRPr="00465126">
          <w:rPr>
            <w:rStyle w:val="Hipervnculo"/>
            <w:noProof/>
          </w:rPr>
          <w:t>Tabla 22, Plan de pagos anualizado, en dólares estadounidenses</w:t>
        </w:r>
        <w:r w:rsidR="008A05DD">
          <w:rPr>
            <w:noProof/>
            <w:webHidden/>
          </w:rPr>
          <w:tab/>
        </w:r>
        <w:r w:rsidR="008A05DD">
          <w:rPr>
            <w:noProof/>
            <w:webHidden/>
          </w:rPr>
          <w:fldChar w:fldCharType="begin"/>
        </w:r>
        <w:r w:rsidR="008A05DD">
          <w:rPr>
            <w:noProof/>
            <w:webHidden/>
          </w:rPr>
          <w:instrText xml:space="preserve"> PAGEREF _Toc13919738 \h </w:instrText>
        </w:r>
        <w:r w:rsidR="008A05DD">
          <w:rPr>
            <w:noProof/>
            <w:webHidden/>
          </w:rPr>
        </w:r>
        <w:r w:rsidR="008A05DD">
          <w:rPr>
            <w:noProof/>
            <w:webHidden/>
          </w:rPr>
          <w:fldChar w:fldCharType="separate"/>
        </w:r>
        <w:r w:rsidR="00BE59C5">
          <w:rPr>
            <w:noProof/>
            <w:webHidden/>
          </w:rPr>
          <w:t>174</w:t>
        </w:r>
        <w:r w:rsidR="008A05DD">
          <w:rPr>
            <w:noProof/>
            <w:webHidden/>
          </w:rPr>
          <w:fldChar w:fldCharType="end"/>
        </w:r>
      </w:hyperlink>
    </w:p>
    <w:p w14:paraId="20FF5E6C" w14:textId="16309F31" w:rsidR="008A05DD" w:rsidRDefault="00E376EF">
      <w:pPr>
        <w:pStyle w:val="TDC1"/>
        <w:rPr>
          <w:rFonts w:asciiTheme="minorHAnsi" w:eastAsiaTheme="minorEastAsia" w:hAnsiTheme="minorHAnsi" w:cstheme="minorBidi"/>
          <w:noProof/>
          <w:sz w:val="22"/>
          <w:szCs w:val="22"/>
        </w:rPr>
      </w:pPr>
      <w:hyperlink w:anchor="_Toc13919739" w:history="1">
        <w:r w:rsidR="008A05DD" w:rsidRPr="00465126">
          <w:rPr>
            <w:rStyle w:val="Hipervnculo"/>
            <w:noProof/>
          </w:rPr>
          <w:t>Tabla 23, Porcentaje de los ingresos de IT</w:t>
        </w:r>
        <w:r w:rsidR="008A05DD">
          <w:rPr>
            <w:noProof/>
            <w:webHidden/>
          </w:rPr>
          <w:tab/>
        </w:r>
        <w:r w:rsidR="008A05DD">
          <w:rPr>
            <w:noProof/>
            <w:webHidden/>
          </w:rPr>
          <w:fldChar w:fldCharType="begin"/>
        </w:r>
        <w:r w:rsidR="008A05DD">
          <w:rPr>
            <w:noProof/>
            <w:webHidden/>
          </w:rPr>
          <w:instrText xml:space="preserve"> PAGEREF _Toc13919739 \h </w:instrText>
        </w:r>
        <w:r w:rsidR="008A05DD">
          <w:rPr>
            <w:noProof/>
            <w:webHidden/>
          </w:rPr>
        </w:r>
        <w:r w:rsidR="008A05DD">
          <w:rPr>
            <w:noProof/>
            <w:webHidden/>
          </w:rPr>
          <w:fldChar w:fldCharType="separate"/>
        </w:r>
        <w:r w:rsidR="00BE59C5">
          <w:rPr>
            <w:noProof/>
            <w:webHidden/>
          </w:rPr>
          <w:t>175</w:t>
        </w:r>
        <w:r w:rsidR="008A05DD">
          <w:rPr>
            <w:noProof/>
            <w:webHidden/>
          </w:rPr>
          <w:fldChar w:fldCharType="end"/>
        </w:r>
      </w:hyperlink>
    </w:p>
    <w:p w14:paraId="7FD6137F" w14:textId="7ACF11B2" w:rsidR="008A05DD" w:rsidRDefault="00E376EF">
      <w:pPr>
        <w:pStyle w:val="TDC1"/>
        <w:rPr>
          <w:rFonts w:asciiTheme="minorHAnsi" w:eastAsiaTheme="minorEastAsia" w:hAnsiTheme="minorHAnsi" w:cstheme="minorBidi"/>
          <w:noProof/>
          <w:sz w:val="22"/>
          <w:szCs w:val="22"/>
        </w:rPr>
      </w:pPr>
      <w:hyperlink w:anchor="_Toc13919740" w:history="1">
        <w:r w:rsidR="008A05DD" w:rsidRPr="00465126">
          <w:rPr>
            <w:rStyle w:val="Hipervnculo"/>
            <w:noProof/>
          </w:rPr>
          <w:t>Tabla 24, Ingresos proyectados IT Colombia, en millones de dólares estadounidenses</w:t>
        </w:r>
        <w:r w:rsidR="008A05DD">
          <w:rPr>
            <w:noProof/>
            <w:webHidden/>
          </w:rPr>
          <w:tab/>
        </w:r>
        <w:r w:rsidR="008A05DD">
          <w:rPr>
            <w:noProof/>
            <w:webHidden/>
          </w:rPr>
          <w:fldChar w:fldCharType="begin"/>
        </w:r>
        <w:r w:rsidR="008A05DD">
          <w:rPr>
            <w:noProof/>
            <w:webHidden/>
          </w:rPr>
          <w:instrText xml:space="preserve"> PAGEREF _Toc13919740 \h </w:instrText>
        </w:r>
        <w:r w:rsidR="008A05DD">
          <w:rPr>
            <w:noProof/>
            <w:webHidden/>
          </w:rPr>
        </w:r>
        <w:r w:rsidR="008A05DD">
          <w:rPr>
            <w:noProof/>
            <w:webHidden/>
          </w:rPr>
          <w:fldChar w:fldCharType="separate"/>
        </w:r>
        <w:r w:rsidR="00BE59C5">
          <w:rPr>
            <w:noProof/>
            <w:webHidden/>
          </w:rPr>
          <w:t>176</w:t>
        </w:r>
        <w:r w:rsidR="008A05DD">
          <w:rPr>
            <w:noProof/>
            <w:webHidden/>
          </w:rPr>
          <w:fldChar w:fldCharType="end"/>
        </w:r>
      </w:hyperlink>
    </w:p>
    <w:p w14:paraId="52B6ED2A" w14:textId="3FCFF975" w:rsidR="008A05DD" w:rsidRDefault="00E376EF">
      <w:pPr>
        <w:pStyle w:val="TDC1"/>
        <w:rPr>
          <w:rFonts w:asciiTheme="minorHAnsi" w:eastAsiaTheme="minorEastAsia" w:hAnsiTheme="minorHAnsi" w:cstheme="minorBidi"/>
          <w:noProof/>
          <w:sz w:val="22"/>
          <w:szCs w:val="22"/>
        </w:rPr>
      </w:pPr>
      <w:hyperlink w:anchor="_Toc13919741" w:history="1">
        <w:r w:rsidR="008A05DD" w:rsidRPr="00465126">
          <w:rPr>
            <w:rStyle w:val="Hipervnculo"/>
            <w:noProof/>
          </w:rPr>
          <w:t>Tabla 25, Proyección de cantidad empresas que tercerizan servicio de Consultoría IT en Bogotá D.C. e ingresos generados por el servicio, en millones de dólares estadounidenses.</w:t>
        </w:r>
        <w:r w:rsidR="008A05DD">
          <w:rPr>
            <w:noProof/>
            <w:webHidden/>
          </w:rPr>
          <w:tab/>
        </w:r>
        <w:r w:rsidR="008A05DD">
          <w:rPr>
            <w:noProof/>
            <w:webHidden/>
          </w:rPr>
          <w:fldChar w:fldCharType="begin"/>
        </w:r>
        <w:r w:rsidR="008A05DD">
          <w:rPr>
            <w:noProof/>
            <w:webHidden/>
          </w:rPr>
          <w:instrText xml:space="preserve"> PAGEREF _Toc13919741 \h </w:instrText>
        </w:r>
        <w:r w:rsidR="008A05DD">
          <w:rPr>
            <w:noProof/>
            <w:webHidden/>
          </w:rPr>
        </w:r>
        <w:r w:rsidR="008A05DD">
          <w:rPr>
            <w:noProof/>
            <w:webHidden/>
          </w:rPr>
          <w:fldChar w:fldCharType="separate"/>
        </w:r>
        <w:r w:rsidR="00BE59C5">
          <w:rPr>
            <w:noProof/>
            <w:webHidden/>
          </w:rPr>
          <w:t>177</w:t>
        </w:r>
        <w:r w:rsidR="008A05DD">
          <w:rPr>
            <w:noProof/>
            <w:webHidden/>
          </w:rPr>
          <w:fldChar w:fldCharType="end"/>
        </w:r>
      </w:hyperlink>
    </w:p>
    <w:p w14:paraId="4EB5522D" w14:textId="6806807D" w:rsidR="008A05DD" w:rsidRDefault="00E376EF">
      <w:pPr>
        <w:pStyle w:val="TDC1"/>
        <w:rPr>
          <w:rFonts w:asciiTheme="minorHAnsi" w:eastAsiaTheme="minorEastAsia" w:hAnsiTheme="minorHAnsi" w:cstheme="minorBidi"/>
          <w:noProof/>
          <w:sz w:val="22"/>
          <w:szCs w:val="22"/>
        </w:rPr>
      </w:pPr>
      <w:hyperlink w:anchor="_Toc13919742" w:history="1">
        <w:r w:rsidR="008A05DD" w:rsidRPr="00465126">
          <w:rPr>
            <w:rStyle w:val="Hipervnculo"/>
            <w:noProof/>
          </w:rPr>
          <w:t>Tabla 26, Participación de mercado y porcentaje de crecimiento por escenario</w:t>
        </w:r>
        <w:r w:rsidR="008A05DD">
          <w:rPr>
            <w:noProof/>
            <w:webHidden/>
          </w:rPr>
          <w:tab/>
        </w:r>
        <w:r w:rsidR="008A05DD">
          <w:rPr>
            <w:noProof/>
            <w:webHidden/>
          </w:rPr>
          <w:fldChar w:fldCharType="begin"/>
        </w:r>
        <w:r w:rsidR="008A05DD">
          <w:rPr>
            <w:noProof/>
            <w:webHidden/>
          </w:rPr>
          <w:instrText xml:space="preserve"> PAGEREF _Toc13919742 \h </w:instrText>
        </w:r>
        <w:r w:rsidR="008A05DD">
          <w:rPr>
            <w:noProof/>
            <w:webHidden/>
          </w:rPr>
        </w:r>
        <w:r w:rsidR="008A05DD">
          <w:rPr>
            <w:noProof/>
            <w:webHidden/>
          </w:rPr>
          <w:fldChar w:fldCharType="separate"/>
        </w:r>
        <w:r w:rsidR="00BE59C5">
          <w:rPr>
            <w:noProof/>
            <w:webHidden/>
          </w:rPr>
          <w:t>177</w:t>
        </w:r>
        <w:r w:rsidR="008A05DD">
          <w:rPr>
            <w:noProof/>
            <w:webHidden/>
          </w:rPr>
          <w:fldChar w:fldCharType="end"/>
        </w:r>
      </w:hyperlink>
    </w:p>
    <w:p w14:paraId="1D1E7419" w14:textId="56A71CA9" w:rsidR="008A05DD" w:rsidRDefault="00E376EF">
      <w:pPr>
        <w:pStyle w:val="TDC1"/>
        <w:rPr>
          <w:rFonts w:asciiTheme="minorHAnsi" w:eastAsiaTheme="minorEastAsia" w:hAnsiTheme="minorHAnsi" w:cstheme="minorBidi"/>
          <w:noProof/>
          <w:sz w:val="22"/>
          <w:szCs w:val="22"/>
        </w:rPr>
      </w:pPr>
      <w:hyperlink w:anchor="_Toc13919743" w:history="1">
        <w:r w:rsidR="008A05DD" w:rsidRPr="00465126">
          <w:rPr>
            <w:rStyle w:val="Hipervnculo"/>
            <w:noProof/>
          </w:rPr>
          <w:t>Tabla 27, Pronostico de ventas, en dólares estadounidenses</w:t>
        </w:r>
        <w:r w:rsidR="008A05DD">
          <w:rPr>
            <w:noProof/>
            <w:webHidden/>
          </w:rPr>
          <w:tab/>
        </w:r>
        <w:r w:rsidR="008A05DD">
          <w:rPr>
            <w:noProof/>
            <w:webHidden/>
          </w:rPr>
          <w:fldChar w:fldCharType="begin"/>
        </w:r>
        <w:r w:rsidR="008A05DD">
          <w:rPr>
            <w:noProof/>
            <w:webHidden/>
          </w:rPr>
          <w:instrText xml:space="preserve"> PAGEREF _Toc13919743 \h </w:instrText>
        </w:r>
        <w:r w:rsidR="008A05DD">
          <w:rPr>
            <w:noProof/>
            <w:webHidden/>
          </w:rPr>
        </w:r>
        <w:r w:rsidR="008A05DD">
          <w:rPr>
            <w:noProof/>
            <w:webHidden/>
          </w:rPr>
          <w:fldChar w:fldCharType="separate"/>
        </w:r>
        <w:r w:rsidR="00BE59C5">
          <w:rPr>
            <w:noProof/>
            <w:webHidden/>
          </w:rPr>
          <w:t>178</w:t>
        </w:r>
        <w:r w:rsidR="008A05DD">
          <w:rPr>
            <w:noProof/>
            <w:webHidden/>
          </w:rPr>
          <w:fldChar w:fldCharType="end"/>
        </w:r>
      </w:hyperlink>
    </w:p>
    <w:p w14:paraId="34589E34" w14:textId="2471269A" w:rsidR="008A05DD" w:rsidRDefault="00E376EF">
      <w:pPr>
        <w:pStyle w:val="TDC1"/>
        <w:rPr>
          <w:rFonts w:asciiTheme="minorHAnsi" w:eastAsiaTheme="minorEastAsia" w:hAnsiTheme="minorHAnsi" w:cstheme="minorBidi"/>
          <w:noProof/>
          <w:sz w:val="22"/>
          <w:szCs w:val="22"/>
        </w:rPr>
      </w:pPr>
      <w:hyperlink w:anchor="_Toc13919744" w:history="1">
        <w:r w:rsidR="008A05DD" w:rsidRPr="00465126">
          <w:rPr>
            <w:rStyle w:val="Hipervnculo"/>
            <w:noProof/>
          </w:rPr>
          <w:t>Tabla 28, Pronostico de cantidad demandada, en horas/recurso de un ingeniero de datos</w:t>
        </w:r>
        <w:r w:rsidR="008A05DD">
          <w:rPr>
            <w:noProof/>
            <w:webHidden/>
          </w:rPr>
          <w:tab/>
        </w:r>
        <w:r w:rsidR="008A05DD">
          <w:rPr>
            <w:noProof/>
            <w:webHidden/>
          </w:rPr>
          <w:fldChar w:fldCharType="begin"/>
        </w:r>
        <w:r w:rsidR="008A05DD">
          <w:rPr>
            <w:noProof/>
            <w:webHidden/>
          </w:rPr>
          <w:instrText xml:space="preserve"> PAGEREF _Toc13919744 \h </w:instrText>
        </w:r>
        <w:r w:rsidR="008A05DD">
          <w:rPr>
            <w:noProof/>
            <w:webHidden/>
          </w:rPr>
        </w:r>
        <w:r w:rsidR="008A05DD">
          <w:rPr>
            <w:noProof/>
            <w:webHidden/>
          </w:rPr>
          <w:fldChar w:fldCharType="separate"/>
        </w:r>
        <w:r w:rsidR="00BE59C5">
          <w:rPr>
            <w:noProof/>
            <w:webHidden/>
          </w:rPr>
          <w:t>179</w:t>
        </w:r>
        <w:r w:rsidR="008A05DD">
          <w:rPr>
            <w:noProof/>
            <w:webHidden/>
          </w:rPr>
          <w:fldChar w:fldCharType="end"/>
        </w:r>
      </w:hyperlink>
    </w:p>
    <w:p w14:paraId="46B9F06E" w14:textId="5DD9E9B0" w:rsidR="008A05DD" w:rsidRDefault="00E376EF">
      <w:pPr>
        <w:pStyle w:val="TDC1"/>
        <w:rPr>
          <w:rFonts w:asciiTheme="minorHAnsi" w:eastAsiaTheme="minorEastAsia" w:hAnsiTheme="minorHAnsi" w:cstheme="minorBidi"/>
          <w:noProof/>
          <w:sz w:val="22"/>
          <w:szCs w:val="22"/>
        </w:rPr>
      </w:pPr>
      <w:hyperlink w:anchor="_Toc13919745" w:history="1">
        <w:r w:rsidR="008A05DD" w:rsidRPr="00465126">
          <w:rPr>
            <w:rStyle w:val="Hipervnculo"/>
            <w:noProof/>
          </w:rPr>
          <w:t>Tabla 29, Costos fijos anualizados</w:t>
        </w:r>
        <w:r w:rsidR="008A05DD">
          <w:rPr>
            <w:noProof/>
            <w:webHidden/>
          </w:rPr>
          <w:tab/>
        </w:r>
        <w:r w:rsidR="008A05DD">
          <w:rPr>
            <w:noProof/>
            <w:webHidden/>
          </w:rPr>
          <w:fldChar w:fldCharType="begin"/>
        </w:r>
        <w:r w:rsidR="008A05DD">
          <w:rPr>
            <w:noProof/>
            <w:webHidden/>
          </w:rPr>
          <w:instrText xml:space="preserve"> PAGEREF _Toc13919745 \h </w:instrText>
        </w:r>
        <w:r w:rsidR="008A05DD">
          <w:rPr>
            <w:noProof/>
            <w:webHidden/>
          </w:rPr>
        </w:r>
        <w:r w:rsidR="008A05DD">
          <w:rPr>
            <w:noProof/>
            <w:webHidden/>
          </w:rPr>
          <w:fldChar w:fldCharType="separate"/>
        </w:r>
        <w:r w:rsidR="00BE59C5">
          <w:rPr>
            <w:noProof/>
            <w:webHidden/>
          </w:rPr>
          <w:t>179</w:t>
        </w:r>
        <w:r w:rsidR="008A05DD">
          <w:rPr>
            <w:noProof/>
            <w:webHidden/>
          </w:rPr>
          <w:fldChar w:fldCharType="end"/>
        </w:r>
      </w:hyperlink>
    </w:p>
    <w:p w14:paraId="664986FF" w14:textId="2A38B013" w:rsidR="008A05DD" w:rsidRDefault="00E376EF">
      <w:pPr>
        <w:pStyle w:val="TDC1"/>
        <w:rPr>
          <w:rFonts w:asciiTheme="minorHAnsi" w:eastAsiaTheme="minorEastAsia" w:hAnsiTheme="minorHAnsi" w:cstheme="minorBidi"/>
          <w:noProof/>
          <w:sz w:val="22"/>
          <w:szCs w:val="22"/>
        </w:rPr>
      </w:pPr>
      <w:hyperlink w:anchor="_Toc13919746" w:history="1">
        <w:r w:rsidR="008A05DD" w:rsidRPr="00465126">
          <w:rPr>
            <w:rStyle w:val="Hipervnculo"/>
            <w:noProof/>
          </w:rPr>
          <w:t>Tabla 30, Costos de producción</w:t>
        </w:r>
        <w:r w:rsidR="008A05DD">
          <w:rPr>
            <w:noProof/>
            <w:webHidden/>
          </w:rPr>
          <w:tab/>
        </w:r>
        <w:r w:rsidR="008A05DD">
          <w:rPr>
            <w:noProof/>
            <w:webHidden/>
          </w:rPr>
          <w:fldChar w:fldCharType="begin"/>
        </w:r>
        <w:r w:rsidR="008A05DD">
          <w:rPr>
            <w:noProof/>
            <w:webHidden/>
          </w:rPr>
          <w:instrText xml:space="preserve"> PAGEREF _Toc13919746 \h </w:instrText>
        </w:r>
        <w:r w:rsidR="008A05DD">
          <w:rPr>
            <w:noProof/>
            <w:webHidden/>
          </w:rPr>
        </w:r>
        <w:r w:rsidR="008A05DD">
          <w:rPr>
            <w:noProof/>
            <w:webHidden/>
          </w:rPr>
          <w:fldChar w:fldCharType="separate"/>
        </w:r>
        <w:r w:rsidR="00BE59C5">
          <w:rPr>
            <w:noProof/>
            <w:webHidden/>
          </w:rPr>
          <w:t>180</w:t>
        </w:r>
        <w:r w:rsidR="008A05DD">
          <w:rPr>
            <w:noProof/>
            <w:webHidden/>
          </w:rPr>
          <w:fldChar w:fldCharType="end"/>
        </w:r>
      </w:hyperlink>
    </w:p>
    <w:p w14:paraId="2DCCD914" w14:textId="56BC02C6" w:rsidR="008A05DD" w:rsidRDefault="00E376EF">
      <w:pPr>
        <w:pStyle w:val="TDC1"/>
        <w:rPr>
          <w:rFonts w:asciiTheme="minorHAnsi" w:eastAsiaTheme="minorEastAsia" w:hAnsiTheme="minorHAnsi" w:cstheme="minorBidi"/>
          <w:noProof/>
          <w:sz w:val="22"/>
          <w:szCs w:val="22"/>
        </w:rPr>
      </w:pPr>
      <w:hyperlink w:anchor="_Toc13919747" w:history="1">
        <w:r w:rsidR="008A05DD" w:rsidRPr="00465126">
          <w:rPr>
            <w:rStyle w:val="Hipervnculo"/>
            <w:noProof/>
          </w:rPr>
          <w:t>Tabla 31, Costos de comercialización</w:t>
        </w:r>
        <w:r w:rsidR="008A05DD">
          <w:rPr>
            <w:noProof/>
            <w:webHidden/>
          </w:rPr>
          <w:tab/>
        </w:r>
        <w:r w:rsidR="008A05DD">
          <w:rPr>
            <w:noProof/>
            <w:webHidden/>
          </w:rPr>
          <w:fldChar w:fldCharType="begin"/>
        </w:r>
        <w:r w:rsidR="008A05DD">
          <w:rPr>
            <w:noProof/>
            <w:webHidden/>
          </w:rPr>
          <w:instrText xml:space="preserve"> PAGEREF _Toc13919747 \h </w:instrText>
        </w:r>
        <w:r w:rsidR="008A05DD">
          <w:rPr>
            <w:noProof/>
            <w:webHidden/>
          </w:rPr>
        </w:r>
        <w:r w:rsidR="008A05DD">
          <w:rPr>
            <w:noProof/>
            <w:webHidden/>
          </w:rPr>
          <w:fldChar w:fldCharType="separate"/>
        </w:r>
        <w:r w:rsidR="00BE59C5">
          <w:rPr>
            <w:noProof/>
            <w:webHidden/>
          </w:rPr>
          <w:t>180</w:t>
        </w:r>
        <w:r w:rsidR="008A05DD">
          <w:rPr>
            <w:noProof/>
            <w:webHidden/>
          </w:rPr>
          <w:fldChar w:fldCharType="end"/>
        </w:r>
      </w:hyperlink>
    </w:p>
    <w:p w14:paraId="26B09215" w14:textId="47D0FE19" w:rsidR="008A05DD" w:rsidRDefault="00E376EF">
      <w:pPr>
        <w:pStyle w:val="TDC1"/>
        <w:rPr>
          <w:rFonts w:asciiTheme="minorHAnsi" w:eastAsiaTheme="minorEastAsia" w:hAnsiTheme="minorHAnsi" w:cstheme="minorBidi"/>
          <w:noProof/>
          <w:sz w:val="22"/>
          <w:szCs w:val="22"/>
        </w:rPr>
      </w:pPr>
      <w:hyperlink w:anchor="_Toc13919748" w:history="1">
        <w:r w:rsidR="008A05DD" w:rsidRPr="00465126">
          <w:rPr>
            <w:rStyle w:val="Hipervnculo"/>
            <w:noProof/>
          </w:rPr>
          <w:t>Tabla 32, Punto de equilibrio</w:t>
        </w:r>
        <w:r w:rsidR="008A05DD">
          <w:rPr>
            <w:noProof/>
            <w:webHidden/>
          </w:rPr>
          <w:tab/>
        </w:r>
        <w:r w:rsidR="008A05DD">
          <w:rPr>
            <w:noProof/>
            <w:webHidden/>
          </w:rPr>
          <w:fldChar w:fldCharType="begin"/>
        </w:r>
        <w:r w:rsidR="008A05DD">
          <w:rPr>
            <w:noProof/>
            <w:webHidden/>
          </w:rPr>
          <w:instrText xml:space="preserve"> PAGEREF _Toc13919748 \h </w:instrText>
        </w:r>
        <w:r w:rsidR="008A05DD">
          <w:rPr>
            <w:noProof/>
            <w:webHidden/>
          </w:rPr>
        </w:r>
        <w:r w:rsidR="008A05DD">
          <w:rPr>
            <w:noProof/>
            <w:webHidden/>
          </w:rPr>
          <w:fldChar w:fldCharType="separate"/>
        </w:r>
        <w:r w:rsidR="00BE59C5">
          <w:rPr>
            <w:noProof/>
            <w:webHidden/>
          </w:rPr>
          <w:t>181</w:t>
        </w:r>
        <w:r w:rsidR="008A05DD">
          <w:rPr>
            <w:noProof/>
            <w:webHidden/>
          </w:rPr>
          <w:fldChar w:fldCharType="end"/>
        </w:r>
      </w:hyperlink>
    </w:p>
    <w:p w14:paraId="5EE103D9" w14:textId="08D95BDB" w:rsidR="008A05DD" w:rsidRDefault="00E376EF">
      <w:pPr>
        <w:pStyle w:val="TDC1"/>
        <w:rPr>
          <w:rFonts w:asciiTheme="minorHAnsi" w:eastAsiaTheme="minorEastAsia" w:hAnsiTheme="minorHAnsi" w:cstheme="minorBidi"/>
          <w:noProof/>
          <w:sz w:val="22"/>
          <w:szCs w:val="22"/>
        </w:rPr>
      </w:pPr>
      <w:hyperlink w:anchor="_Toc13919749" w:history="1">
        <w:r w:rsidR="008A05DD" w:rsidRPr="00465126">
          <w:rPr>
            <w:rStyle w:val="Hipervnculo"/>
            <w:noProof/>
          </w:rPr>
          <w:t xml:space="preserve">Tabla 33, Variables para el cálculo de la WACC y el </w:t>
        </w:r>
        <w:r w:rsidR="008A05DD" w:rsidRPr="00465126">
          <w:rPr>
            <w:rStyle w:val="Hipervnculo"/>
            <w:i/>
            <w:iCs/>
            <w:noProof/>
          </w:rPr>
          <w:t>Ke</w:t>
        </w:r>
        <w:r w:rsidR="008A05DD">
          <w:rPr>
            <w:noProof/>
            <w:webHidden/>
          </w:rPr>
          <w:tab/>
        </w:r>
        <w:r w:rsidR="008A05DD">
          <w:rPr>
            <w:noProof/>
            <w:webHidden/>
          </w:rPr>
          <w:fldChar w:fldCharType="begin"/>
        </w:r>
        <w:r w:rsidR="008A05DD">
          <w:rPr>
            <w:noProof/>
            <w:webHidden/>
          </w:rPr>
          <w:instrText xml:space="preserve"> PAGEREF _Toc13919749 \h </w:instrText>
        </w:r>
        <w:r w:rsidR="008A05DD">
          <w:rPr>
            <w:noProof/>
            <w:webHidden/>
          </w:rPr>
        </w:r>
        <w:r w:rsidR="008A05DD">
          <w:rPr>
            <w:noProof/>
            <w:webHidden/>
          </w:rPr>
          <w:fldChar w:fldCharType="separate"/>
        </w:r>
        <w:r w:rsidR="00BE59C5">
          <w:rPr>
            <w:noProof/>
            <w:webHidden/>
          </w:rPr>
          <w:t>181</w:t>
        </w:r>
        <w:r w:rsidR="008A05DD">
          <w:rPr>
            <w:noProof/>
            <w:webHidden/>
          </w:rPr>
          <w:fldChar w:fldCharType="end"/>
        </w:r>
      </w:hyperlink>
    </w:p>
    <w:p w14:paraId="795D7BF6" w14:textId="58509A54" w:rsidR="008A05DD" w:rsidRDefault="00E376EF">
      <w:pPr>
        <w:pStyle w:val="TDC1"/>
        <w:rPr>
          <w:rFonts w:asciiTheme="minorHAnsi" w:eastAsiaTheme="minorEastAsia" w:hAnsiTheme="minorHAnsi" w:cstheme="minorBidi"/>
          <w:noProof/>
          <w:sz w:val="22"/>
          <w:szCs w:val="22"/>
        </w:rPr>
      </w:pPr>
      <w:hyperlink w:anchor="_Toc13919750" w:history="1">
        <w:r w:rsidR="008A05DD" w:rsidRPr="00465126">
          <w:rPr>
            <w:rStyle w:val="Hipervnculo"/>
            <w:noProof/>
          </w:rPr>
          <w:t>Tabla 34, WACC</w:t>
        </w:r>
        <w:r w:rsidR="008A05DD">
          <w:rPr>
            <w:noProof/>
            <w:webHidden/>
          </w:rPr>
          <w:tab/>
        </w:r>
        <w:r w:rsidR="008A05DD">
          <w:rPr>
            <w:noProof/>
            <w:webHidden/>
          </w:rPr>
          <w:fldChar w:fldCharType="begin"/>
        </w:r>
        <w:r w:rsidR="008A05DD">
          <w:rPr>
            <w:noProof/>
            <w:webHidden/>
          </w:rPr>
          <w:instrText xml:space="preserve"> PAGEREF _Toc13919750 \h </w:instrText>
        </w:r>
        <w:r w:rsidR="008A05DD">
          <w:rPr>
            <w:noProof/>
            <w:webHidden/>
          </w:rPr>
        </w:r>
        <w:r w:rsidR="008A05DD">
          <w:rPr>
            <w:noProof/>
            <w:webHidden/>
          </w:rPr>
          <w:fldChar w:fldCharType="separate"/>
        </w:r>
        <w:r w:rsidR="00BE59C5">
          <w:rPr>
            <w:noProof/>
            <w:webHidden/>
          </w:rPr>
          <w:t>182</w:t>
        </w:r>
        <w:r w:rsidR="008A05DD">
          <w:rPr>
            <w:noProof/>
            <w:webHidden/>
          </w:rPr>
          <w:fldChar w:fldCharType="end"/>
        </w:r>
      </w:hyperlink>
    </w:p>
    <w:p w14:paraId="12698E4C" w14:textId="2318833D" w:rsidR="008A05DD" w:rsidRDefault="00E376EF">
      <w:pPr>
        <w:pStyle w:val="TDC1"/>
        <w:rPr>
          <w:rFonts w:asciiTheme="minorHAnsi" w:eastAsiaTheme="minorEastAsia" w:hAnsiTheme="minorHAnsi" w:cstheme="minorBidi"/>
          <w:noProof/>
          <w:sz w:val="22"/>
          <w:szCs w:val="22"/>
        </w:rPr>
      </w:pPr>
      <w:hyperlink w:anchor="_Toc13919751" w:history="1">
        <w:r w:rsidR="008A05DD" w:rsidRPr="00465126">
          <w:rPr>
            <w:rStyle w:val="Hipervnculo"/>
            <w:noProof/>
          </w:rPr>
          <w:t>Tabla 35, Flujo de fondos escenario optimista</w:t>
        </w:r>
        <w:r w:rsidR="008A05DD">
          <w:rPr>
            <w:noProof/>
            <w:webHidden/>
          </w:rPr>
          <w:tab/>
        </w:r>
        <w:r w:rsidR="008A05DD">
          <w:rPr>
            <w:noProof/>
            <w:webHidden/>
          </w:rPr>
          <w:fldChar w:fldCharType="begin"/>
        </w:r>
        <w:r w:rsidR="008A05DD">
          <w:rPr>
            <w:noProof/>
            <w:webHidden/>
          </w:rPr>
          <w:instrText xml:space="preserve"> PAGEREF _Toc13919751 \h </w:instrText>
        </w:r>
        <w:r w:rsidR="008A05DD">
          <w:rPr>
            <w:noProof/>
            <w:webHidden/>
          </w:rPr>
        </w:r>
        <w:r w:rsidR="008A05DD">
          <w:rPr>
            <w:noProof/>
            <w:webHidden/>
          </w:rPr>
          <w:fldChar w:fldCharType="separate"/>
        </w:r>
        <w:r w:rsidR="00BE59C5">
          <w:rPr>
            <w:noProof/>
            <w:webHidden/>
          </w:rPr>
          <w:t>182</w:t>
        </w:r>
        <w:r w:rsidR="008A05DD">
          <w:rPr>
            <w:noProof/>
            <w:webHidden/>
          </w:rPr>
          <w:fldChar w:fldCharType="end"/>
        </w:r>
      </w:hyperlink>
    </w:p>
    <w:p w14:paraId="7684ABE2" w14:textId="493C0C64" w:rsidR="008A05DD" w:rsidRDefault="00E376EF">
      <w:pPr>
        <w:pStyle w:val="TDC1"/>
        <w:rPr>
          <w:rFonts w:asciiTheme="minorHAnsi" w:eastAsiaTheme="minorEastAsia" w:hAnsiTheme="minorHAnsi" w:cstheme="minorBidi"/>
          <w:noProof/>
          <w:sz w:val="22"/>
          <w:szCs w:val="22"/>
        </w:rPr>
      </w:pPr>
      <w:hyperlink w:anchor="_Toc13919752" w:history="1">
        <w:r w:rsidR="008A05DD" w:rsidRPr="00465126">
          <w:rPr>
            <w:rStyle w:val="Hipervnculo"/>
            <w:noProof/>
          </w:rPr>
          <w:t>Tabla 36, Flujo de fondos escenario conservador</w:t>
        </w:r>
        <w:r w:rsidR="008A05DD">
          <w:rPr>
            <w:noProof/>
            <w:webHidden/>
          </w:rPr>
          <w:tab/>
        </w:r>
        <w:r w:rsidR="008A05DD">
          <w:rPr>
            <w:noProof/>
            <w:webHidden/>
          </w:rPr>
          <w:fldChar w:fldCharType="begin"/>
        </w:r>
        <w:r w:rsidR="008A05DD">
          <w:rPr>
            <w:noProof/>
            <w:webHidden/>
          </w:rPr>
          <w:instrText xml:space="preserve"> PAGEREF _Toc13919752 \h </w:instrText>
        </w:r>
        <w:r w:rsidR="008A05DD">
          <w:rPr>
            <w:noProof/>
            <w:webHidden/>
          </w:rPr>
        </w:r>
        <w:r w:rsidR="008A05DD">
          <w:rPr>
            <w:noProof/>
            <w:webHidden/>
          </w:rPr>
          <w:fldChar w:fldCharType="separate"/>
        </w:r>
        <w:r w:rsidR="00BE59C5">
          <w:rPr>
            <w:noProof/>
            <w:webHidden/>
          </w:rPr>
          <w:t>183</w:t>
        </w:r>
        <w:r w:rsidR="008A05DD">
          <w:rPr>
            <w:noProof/>
            <w:webHidden/>
          </w:rPr>
          <w:fldChar w:fldCharType="end"/>
        </w:r>
      </w:hyperlink>
    </w:p>
    <w:p w14:paraId="5AC2F8BB" w14:textId="25919E21" w:rsidR="008A05DD" w:rsidRDefault="00E376EF">
      <w:pPr>
        <w:pStyle w:val="TDC1"/>
        <w:rPr>
          <w:rFonts w:asciiTheme="minorHAnsi" w:eastAsiaTheme="minorEastAsia" w:hAnsiTheme="minorHAnsi" w:cstheme="minorBidi"/>
          <w:noProof/>
          <w:sz w:val="22"/>
          <w:szCs w:val="22"/>
        </w:rPr>
      </w:pPr>
      <w:hyperlink w:anchor="_Toc13919753" w:history="1">
        <w:r w:rsidR="008A05DD" w:rsidRPr="00465126">
          <w:rPr>
            <w:rStyle w:val="Hipervnculo"/>
            <w:noProof/>
          </w:rPr>
          <w:t>Tabla 37, VAN</w:t>
        </w:r>
        <w:r w:rsidR="008A05DD">
          <w:rPr>
            <w:noProof/>
            <w:webHidden/>
          </w:rPr>
          <w:tab/>
        </w:r>
        <w:r w:rsidR="008A05DD">
          <w:rPr>
            <w:noProof/>
            <w:webHidden/>
          </w:rPr>
          <w:fldChar w:fldCharType="begin"/>
        </w:r>
        <w:r w:rsidR="008A05DD">
          <w:rPr>
            <w:noProof/>
            <w:webHidden/>
          </w:rPr>
          <w:instrText xml:space="preserve"> PAGEREF _Toc13919753 \h </w:instrText>
        </w:r>
        <w:r w:rsidR="008A05DD">
          <w:rPr>
            <w:noProof/>
            <w:webHidden/>
          </w:rPr>
        </w:r>
        <w:r w:rsidR="008A05DD">
          <w:rPr>
            <w:noProof/>
            <w:webHidden/>
          </w:rPr>
          <w:fldChar w:fldCharType="separate"/>
        </w:r>
        <w:r w:rsidR="00BE59C5">
          <w:rPr>
            <w:noProof/>
            <w:webHidden/>
          </w:rPr>
          <w:t>184</w:t>
        </w:r>
        <w:r w:rsidR="008A05DD">
          <w:rPr>
            <w:noProof/>
            <w:webHidden/>
          </w:rPr>
          <w:fldChar w:fldCharType="end"/>
        </w:r>
      </w:hyperlink>
    </w:p>
    <w:p w14:paraId="04CD130D" w14:textId="5E222BB2" w:rsidR="008A05DD" w:rsidRDefault="00E376EF">
      <w:pPr>
        <w:pStyle w:val="TDC1"/>
        <w:rPr>
          <w:rFonts w:asciiTheme="minorHAnsi" w:eastAsiaTheme="minorEastAsia" w:hAnsiTheme="minorHAnsi" w:cstheme="minorBidi"/>
          <w:noProof/>
          <w:sz w:val="22"/>
          <w:szCs w:val="22"/>
        </w:rPr>
      </w:pPr>
      <w:hyperlink w:anchor="_Toc13919754" w:history="1">
        <w:r w:rsidR="008A05DD" w:rsidRPr="00465126">
          <w:rPr>
            <w:rStyle w:val="Hipervnculo"/>
            <w:noProof/>
          </w:rPr>
          <w:t>Tabla 38, TIR</w:t>
        </w:r>
        <w:r w:rsidR="008A05DD">
          <w:rPr>
            <w:noProof/>
            <w:webHidden/>
          </w:rPr>
          <w:tab/>
        </w:r>
        <w:r w:rsidR="008A05DD">
          <w:rPr>
            <w:noProof/>
            <w:webHidden/>
          </w:rPr>
          <w:fldChar w:fldCharType="begin"/>
        </w:r>
        <w:r w:rsidR="008A05DD">
          <w:rPr>
            <w:noProof/>
            <w:webHidden/>
          </w:rPr>
          <w:instrText xml:space="preserve"> PAGEREF _Toc13919754 \h </w:instrText>
        </w:r>
        <w:r w:rsidR="008A05DD">
          <w:rPr>
            <w:noProof/>
            <w:webHidden/>
          </w:rPr>
        </w:r>
        <w:r w:rsidR="008A05DD">
          <w:rPr>
            <w:noProof/>
            <w:webHidden/>
          </w:rPr>
          <w:fldChar w:fldCharType="separate"/>
        </w:r>
        <w:r w:rsidR="00BE59C5">
          <w:rPr>
            <w:noProof/>
            <w:webHidden/>
          </w:rPr>
          <w:t>185</w:t>
        </w:r>
        <w:r w:rsidR="008A05DD">
          <w:rPr>
            <w:noProof/>
            <w:webHidden/>
          </w:rPr>
          <w:fldChar w:fldCharType="end"/>
        </w:r>
      </w:hyperlink>
    </w:p>
    <w:p w14:paraId="30FC1CF4" w14:textId="655D4ED7" w:rsidR="006A561A" w:rsidRDefault="00F40222" w:rsidP="006A561A">
      <w:r>
        <w:fldChar w:fldCharType="end"/>
      </w:r>
    </w:p>
    <w:p w14:paraId="182114E6" w14:textId="482B7001" w:rsidR="0040753C" w:rsidRDefault="0040753C">
      <w:r>
        <w:br w:type="page"/>
      </w:r>
    </w:p>
    <w:p w14:paraId="4574B5E6" w14:textId="77777777" w:rsidR="0040753C" w:rsidRPr="006A561A" w:rsidRDefault="0040753C" w:rsidP="006A561A"/>
    <w:p w14:paraId="11025E41" w14:textId="7A10CB9C" w:rsidR="00B17023" w:rsidRPr="00CF1568" w:rsidRDefault="00B17023" w:rsidP="00CF1568">
      <w:pPr>
        <w:jc w:val="center"/>
        <w:rPr>
          <w:b/>
          <w:bCs/>
          <w:sz w:val="28"/>
          <w:szCs w:val="28"/>
        </w:rPr>
      </w:pPr>
      <w:r w:rsidRPr="00CF1568">
        <w:rPr>
          <w:b/>
          <w:bCs/>
          <w:sz w:val="28"/>
          <w:szCs w:val="28"/>
        </w:rPr>
        <w:t>LISTA</w:t>
      </w:r>
      <w:r w:rsidR="006A561A" w:rsidRPr="00CF1568">
        <w:rPr>
          <w:b/>
          <w:bCs/>
          <w:sz w:val="28"/>
          <w:szCs w:val="28"/>
        </w:rPr>
        <w:t>DO</w:t>
      </w:r>
      <w:r w:rsidRPr="00CF1568">
        <w:rPr>
          <w:b/>
          <w:bCs/>
          <w:sz w:val="28"/>
          <w:szCs w:val="28"/>
        </w:rPr>
        <w:t xml:space="preserve"> DE </w:t>
      </w:r>
      <w:r w:rsidR="00D03794">
        <w:rPr>
          <w:b/>
          <w:bCs/>
          <w:sz w:val="28"/>
          <w:szCs w:val="28"/>
        </w:rPr>
        <w:t>GRÁFICOS</w:t>
      </w:r>
    </w:p>
    <w:p w14:paraId="0F24A2B0" w14:textId="77777777" w:rsidR="00B17023" w:rsidRPr="00B17023" w:rsidRDefault="00B17023" w:rsidP="00B17023"/>
    <w:p w14:paraId="703708C6" w14:textId="4578ACE5" w:rsidR="00BE59C5" w:rsidRDefault="001F64F2">
      <w:pPr>
        <w:pStyle w:val="TDC1"/>
        <w:rPr>
          <w:rFonts w:asciiTheme="minorHAnsi" w:eastAsiaTheme="minorEastAsia" w:hAnsiTheme="minorHAnsi" w:cstheme="minorBidi"/>
          <w:noProof/>
          <w:sz w:val="22"/>
          <w:szCs w:val="22"/>
        </w:rPr>
      </w:pPr>
      <w:r>
        <w:fldChar w:fldCharType="begin"/>
      </w:r>
      <w:r>
        <w:instrText xml:space="preserve"> TOC \h \z \t "JPR_GRAPH,1" </w:instrText>
      </w:r>
      <w:r>
        <w:fldChar w:fldCharType="separate"/>
      </w:r>
      <w:hyperlink w:anchor="_Toc21687517" w:history="1">
        <w:r w:rsidR="00BE59C5" w:rsidRPr="00F022E2">
          <w:rPr>
            <w:rStyle w:val="Hipervnculo"/>
            <w:noProof/>
          </w:rPr>
          <w:t>Gráfico 1, Mercado IT en Colombia según líneas de negocio 2016</w:t>
        </w:r>
        <w:r w:rsidR="00BE59C5">
          <w:rPr>
            <w:noProof/>
            <w:webHidden/>
          </w:rPr>
          <w:tab/>
        </w:r>
        <w:r w:rsidR="00BE59C5">
          <w:rPr>
            <w:noProof/>
            <w:webHidden/>
          </w:rPr>
          <w:fldChar w:fldCharType="begin"/>
        </w:r>
        <w:r w:rsidR="00BE59C5">
          <w:rPr>
            <w:noProof/>
            <w:webHidden/>
          </w:rPr>
          <w:instrText xml:space="preserve"> PAGEREF _Toc21687517 \h </w:instrText>
        </w:r>
        <w:r w:rsidR="00BE59C5">
          <w:rPr>
            <w:noProof/>
            <w:webHidden/>
          </w:rPr>
        </w:r>
        <w:r w:rsidR="00BE59C5">
          <w:rPr>
            <w:noProof/>
            <w:webHidden/>
          </w:rPr>
          <w:fldChar w:fldCharType="separate"/>
        </w:r>
        <w:r w:rsidR="00BE59C5">
          <w:rPr>
            <w:noProof/>
            <w:webHidden/>
          </w:rPr>
          <w:t>50</w:t>
        </w:r>
        <w:r w:rsidR="00BE59C5">
          <w:rPr>
            <w:noProof/>
            <w:webHidden/>
          </w:rPr>
          <w:fldChar w:fldCharType="end"/>
        </w:r>
      </w:hyperlink>
    </w:p>
    <w:p w14:paraId="0A588141" w14:textId="6C257EA9" w:rsidR="00BE59C5" w:rsidRDefault="00BE59C5">
      <w:pPr>
        <w:pStyle w:val="TDC1"/>
        <w:rPr>
          <w:rFonts w:asciiTheme="minorHAnsi" w:eastAsiaTheme="minorEastAsia" w:hAnsiTheme="minorHAnsi" w:cstheme="minorBidi"/>
          <w:noProof/>
          <w:sz w:val="22"/>
          <w:szCs w:val="22"/>
        </w:rPr>
      </w:pPr>
      <w:hyperlink w:anchor="_Toc21687518" w:history="1">
        <w:r w:rsidRPr="00F022E2">
          <w:rPr>
            <w:rStyle w:val="Hipervnculo"/>
            <w:noProof/>
          </w:rPr>
          <w:t>Gráfico 2, Ingresos sector IT en Colombia, en dólares estadounidenses</w:t>
        </w:r>
        <w:r>
          <w:rPr>
            <w:noProof/>
            <w:webHidden/>
          </w:rPr>
          <w:tab/>
        </w:r>
        <w:r>
          <w:rPr>
            <w:noProof/>
            <w:webHidden/>
          </w:rPr>
          <w:fldChar w:fldCharType="begin"/>
        </w:r>
        <w:r>
          <w:rPr>
            <w:noProof/>
            <w:webHidden/>
          </w:rPr>
          <w:instrText xml:space="preserve"> PAGEREF _Toc21687518 \h </w:instrText>
        </w:r>
        <w:r>
          <w:rPr>
            <w:noProof/>
            <w:webHidden/>
          </w:rPr>
        </w:r>
        <w:r>
          <w:rPr>
            <w:noProof/>
            <w:webHidden/>
          </w:rPr>
          <w:fldChar w:fldCharType="separate"/>
        </w:r>
        <w:r>
          <w:rPr>
            <w:noProof/>
            <w:webHidden/>
          </w:rPr>
          <w:t>50</w:t>
        </w:r>
        <w:r>
          <w:rPr>
            <w:noProof/>
            <w:webHidden/>
          </w:rPr>
          <w:fldChar w:fldCharType="end"/>
        </w:r>
      </w:hyperlink>
    </w:p>
    <w:p w14:paraId="00634EB1" w14:textId="3B821AAF" w:rsidR="00BE59C5" w:rsidRDefault="00BE59C5">
      <w:pPr>
        <w:pStyle w:val="TDC1"/>
        <w:rPr>
          <w:rFonts w:asciiTheme="minorHAnsi" w:eastAsiaTheme="minorEastAsia" w:hAnsiTheme="minorHAnsi" w:cstheme="minorBidi"/>
          <w:noProof/>
          <w:sz w:val="22"/>
          <w:szCs w:val="22"/>
        </w:rPr>
      </w:pPr>
      <w:hyperlink w:anchor="_Toc21687519" w:history="1">
        <w:r w:rsidRPr="00F022E2">
          <w:rPr>
            <w:rStyle w:val="Hipervnculo"/>
            <w:noProof/>
          </w:rPr>
          <w:t>Gráfico 3, Número de empresas sector IT en Colombia, por tamaño de empresa</w:t>
        </w:r>
        <w:r>
          <w:rPr>
            <w:noProof/>
            <w:webHidden/>
          </w:rPr>
          <w:tab/>
        </w:r>
        <w:r>
          <w:rPr>
            <w:noProof/>
            <w:webHidden/>
          </w:rPr>
          <w:fldChar w:fldCharType="begin"/>
        </w:r>
        <w:r>
          <w:rPr>
            <w:noProof/>
            <w:webHidden/>
          </w:rPr>
          <w:instrText xml:space="preserve"> PAGEREF _Toc21687519 \h </w:instrText>
        </w:r>
        <w:r>
          <w:rPr>
            <w:noProof/>
            <w:webHidden/>
          </w:rPr>
        </w:r>
        <w:r>
          <w:rPr>
            <w:noProof/>
            <w:webHidden/>
          </w:rPr>
          <w:fldChar w:fldCharType="separate"/>
        </w:r>
        <w:r>
          <w:rPr>
            <w:noProof/>
            <w:webHidden/>
          </w:rPr>
          <w:t>51</w:t>
        </w:r>
        <w:r>
          <w:rPr>
            <w:noProof/>
            <w:webHidden/>
          </w:rPr>
          <w:fldChar w:fldCharType="end"/>
        </w:r>
      </w:hyperlink>
    </w:p>
    <w:p w14:paraId="7CCE98FD" w14:textId="0C9CCC53" w:rsidR="00BE59C5" w:rsidRDefault="00BE59C5">
      <w:pPr>
        <w:pStyle w:val="TDC1"/>
        <w:rPr>
          <w:rFonts w:asciiTheme="minorHAnsi" w:eastAsiaTheme="minorEastAsia" w:hAnsiTheme="minorHAnsi" w:cstheme="minorBidi"/>
          <w:noProof/>
          <w:sz w:val="22"/>
          <w:szCs w:val="22"/>
        </w:rPr>
      </w:pPr>
      <w:hyperlink w:anchor="_Toc21687520" w:history="1">
        <w:r w:rsidRPr="00F022E2">
          <w:rPr>
            <w:rStyle w:val="Hipervnculo"/>
            <w:noProof/>
          </w:rPr>
          <w:t>Gráfico 4, Porcentaje de ventas sector IT en Colombia, por tamaño de empresa</w:t>
        </w:r>
        <w:r>
          <w:rPr>
            <w:noProof/>
            <w:webHidden/>
          </w:rPr>
          <w:tab/>
        </w:r>
        <w:r>
          <w:rPr>
            <w:noProof/>
            <w:webHidden/>
          </w:rPr>
          <w:fldChar w:fldCharType="begin"/>
        </w:r>
        <w:r>
          <w:rPr>
            <w:noProof/>
            <w:webHidden/>
          </w:rPr>
          <w:instrText xml:space="preserve"> PAGEREF _Toc21687520 \h </w:instrText>
        </w:r>
        <w:r>
          <w:rPr>
            <w:noProof/>
            <w:webHidden/>
          </w:rPr>
        </w:r>
        <w:r>
          <w:rPr>
            <w:noProof/>
            <w:webHidden/>
          </w:rPr>
          <w:fldChar w:fldCharType="separate"/>
        </w:r>
        <w:r>
          <w:rPr>
            <w:noProof/>
            <w:webHidden/>
          </w:rPr>
          <w:t>52</w:t>
        </w:r>
        <w:r>
          <w:rPr>
            <w:noProof/>
            <w:webHidden/>
          </w:rPr>
          <w:fldChar w:fldCharType="end"/>
        </w:r>
      </w:hyperlink>
    </w:p>
    <w:p w14:paraId="1CD02710" w14:textId="4C0DF471" w:rsidR="00BE59C5" w:rsidRDefault="00BE59C5">
      <w:pPr>
        <w:pStyle w:val="TDC1"/>
        <w:rPr>
          <w:rFonts w:asciiTheme="minorHAnsi" w:eastAsiaTheme="minorEastAsia" w:hAnsiTheme="minorHAnsi" w:cstheme="minorBidi"/>
          <w:noProof/>
          <w:sz w:val="22"/>
          <w:szCs w:val="22"/>
        </w:rPr>
      </w:pPr>
      <w:hyperlink w:anchor="_Toc21687521" w:history="1">
        <w:r w:rsidRPr="00F022E2">
          <w:rPr>
            <w:rStyle w:val="Hipervnculo"/>
            <w:noProof/>
          </w:rPr>
          <w:t>Gráfico 5, Total ventas y número de empresas del sector IT, según región en Colombia (2016)</w:t>
        </w:r>
        <w:r>
          <w:rPr>
            <w:noProof/>
            <w:webHidden/>
          </w:rPr>
          <w:tab/>
        </w:r>
        <w:r>
          <w:rPr>
            <w:noProof/>
            <w:webHidden/>
          </w:rPr>
          <w:fldChar w:fldCharType="begin"/>
        </w:r>
        <w:r>
          <w:rPr>
            <w:noProof/>
            <w:webHidden/>
          </w:rPr>
          <w:instrText xml:space="preserve"> PAGEREF _Toc21687521 \h </w:instrText>
        </w:r>
        <w:r>
          <w:rPr>
            <w:noProof/>
            <w:webHidden/>
          </w:rPr>
        </w:r>
        <w:r>
          <w:rPr>
            <w:noProof/>
            <w:webHidden/>
          </w:rPr>
          <w:fldChar w:fldCharType="separate"/>
        </w:r>
        <w:r>
          <w:rPr>
            <w:noProof/>
            <w:webHidden/>
          </w:rPr>
          <w:t>52</w:t>
        </w:r>
        <w:r>
          <w:rPr>
            <w:noProof/>
            <w:webHidden/>
          </w:rPr>
          <w:fldChar w:fldCharType="end"/>
        </w:r>
      </w:hyperlink>
    </w:p>
    <w:p w14:paraId="78774A21" w14:textId="33D8F125" w:rsidR="00BE59C5" w:rsidRDefault="00BE59C5">
      <w:pPr>
        <w:pStyle w:val="TDC1"/>
        <w:rPr>
          <w:rFonts w:asciiTheme="minorHAnsi" w:eastAsiaTheme="minorEastAsia" w:hAnsiTheme="minorHAnsi" w:cstheme="minorBidi"/>
          <w:noProof/>
          <w:sz w:val="22"/>
          <w:szCs w:val="22"/>
        </w:rPr>
      </w:pPr>
      <w:hyperlink w:anchor="_Toc21687522" w:history="1">
        <w:r w:rsidRPr="00F022E2">
          <w:rPr>
            <w:rStyle w:val="Hipervnculo"/>
            <w:noProof/>
          </w:rPr>
          <w:t>Gráfico 6, Graduados de ingeniería de sistemas, telemática y similares en Colombia entre 2001 y 2016</w:t>
        </w:r>
        <w:r>
          <w:rPr>
            <w:noProof/>
            <w:webHidden/>
          </w:rPr>
          <w:tab/>
        </w:r>
        <w:r>
          <w:rPr>
            <w:noProof/>
            <w:webHidden/>
          </w:rPr>
          <w:fldChar w:fldCharType="begin"/>
        </w:r>
        <w:r>
          <w:rPr>
            <w:noProof/>
            <w:webHidden/>
          </w:rPr>
          <w:instrText xml:space="preserve"> PAGEREF _Toc21687522 \h </w:instrText>
        </w:r>
        <w:r>
          <w:rPr>
            <w:noProof/>
            <w:webHidden/>
          </w:rPr>
        </w:r>
        <w:r>
          <w:rPr>
            <w:noProof/>
            <w:webHidden/>
          </w:rPr>
          <w:fldChar w:fldCharType="separate"/>
        </w:r>
        <w:r>
          <w:rPr>
            <w:noProof/>
            <w:webHidden/>
          </w:rPr>
          <w:t>53</w:t>
        </w:r>
        <w:r>
          <w:rPr>
            <w:noProof/>
            <w:webHidden/>
          </w:rPr>
          <w:fldChar w:fldCharType="end"/>
        </w:r>
      </w:hyperlink>
    </w:p>
    <w:p w14:paraId="1363D278" w14:textId="567E85CA" w:rsidR="00BE59C5" w:rsidRDefault="00BE59C5">
      <w:pPr>
        <w:pStyle w:val="TDC1"/>
        <w:rPr>
          <w:rFonts w:asciiTheme="minorHAnsi" w:eastAsiaTheme="minorEastAsia" w:hAnsiTheme="minorHAnsi" w:cstheme="minorBidi"/>
          <w:noProof/>
          <w:sz w:val="22"/>
          <w:szCs w:val="22"/>
        </w:rPr>
      </w:pPr>
      <w:hyperlink w:anchor="_Toc21687523" w:history="1">
        <w:r w:rsidRPr="00F022E2">
          <w:rPr>
            <w:rStyle w:val="Hipervnculo"/>
            <w:noProof/>
          </w:rPr>
          <w:t>Gráfico 7, Comparación de promedio salarial en operaciones IT, en dólares estadounidenses</w:t>
        </w:r>
        <w:r>
          <w:rPr>
            <w:noProof/>
            <w:webHidden/>
          </w:rPr>
          <w:tab/>
        </w:r>
        <w:r>
          <w:rPr>
            <w:noProof/>
            <w:webHidden/>
          </w:rPr>
          <w:fldChar w:fldCharType="begin"/>
        </w:r>
        <w:r>
          <w:rPr>
            <w:noProof/>
            <w:webHidden/>
          </w:rPr>
          <w:instrText xml:space="preserve"> PAGEREF _Toc21687523 \h </w:instrText>
        </w:r>
        <w:r>
          <w:rPr>
            <w:noProof/>
            <w:webHidden/>
          </w:rPr>
        </w:r>
        <w:r>
          <w:rPr>
            <w:noProof/>
            <w:webHidden/>
          </w:rPr>
          <w:fldChar w:fldCharType="separate"/>
        </w:r>
        <w:r>
          <w:rPr>
            <w:noProof/>
            <w:webHidden/>
          </w:rPr>
          <w:t>54</w:t>
        </w:r>
        <w:r>
          <w:rPr>
            <w:noProof/>
            <w:webHidden/>
          </w:rPr>
          <w:fldChar w:fldCharType="end"/>
        </w:r>
      </w:hyperlink>
    </w:p>
    <w:p w14:paraId="778E1072" w14:textId="3E032E3C" w:rsidR="00BE59C5" w:rsidRDefault="00BE59C5">
      <w:pPr>
        <w:pStyle w:val="TDC1"/>
        <w:rPr>
          <w:rFonts w:asciiTheme="minorHAnsi" w:eastAsiaTheme="minorEastAsia" w:hAnsiTheme="minorHAnsi" w:cstheme="minorBidi"/>
          <w:noProof/>
          <w:sz w:val="22"/>
          <w:szCs w:val="22"/>
        </w:rPr>
      </w:pPr>
      <w:hyperlink w:anchor="_Toc21687524" w:history="1">
        <w:r w:rsidRPr="00F022E2">
          <w:rPr>
            <w:rStyle w:val="Hipervnculo"/>
            <w:noProof/>
          </w:rPr>
          <w:t>Gráfico 8, Dinámica empresarial en Colombia 2015-2018</w:t>
        </w:r>
        <w:r>
          <w:rPr>
            <w:noProof/>
            <w:webHidden/>
          </w:rPr>
          <w:tab/>
        </w:r>
        <w:r>
          <w:rPr>
            <w:noProof/>
            <w:webHidden/>
          </w:rPr>
          <w:fldChar w:fldCharType="begin"/>
        </w:r>
        <w:r>
          <w:rPr>
            <w:noProof/>
            <w:webHidden/>
          </w:rPr>
          <w:instrText xml:space="preserve"> PAGEREF _Toc21687524 \h </w:instrText>
        </w:r>
        <w:r>
          <w:rPr>
            <w:noProof/>
            <w:webHidden/>
          </w:rPr>
        </w:r>
        <w:r>
          <w:rPr>
            <w:noProof/>
            <w:webHidden/>
          </w:rPr>
          <w:fldChar w:fldCharType="separate"/>
        </w:r>
        <w:r>
          <w:rPr>
            <w:noProof/>
            <w:webHidden/>
          </w:rPr>
          <w:t>58</w:t>
        </w:r>
        <w:r>
          <w:rPr>
            <w:noProof/>
            <w:webHidden/>
          </w:rPr>
          <w:fldChar w:fldCharType="end"/>
        </w:r>
      </w:hyperlink>
    </w:p>
    <w:p w14:paraId="2019D0DD" w14:textId="3B9B5569" w:rsidR="00BE59C5" w:rsidRDefault="00BE59C5">
      <w:pPr>
        <w:pStyle w:val="TDC1"/>
        <w:rPr>
          <w:rFonts w:asciiTheme="minorHAnsi" w:eastAsiaTheme="minorEastAsia" w:hAnsiTheme="minorHAnsi" w:cstheme="minorBidi"/>
          <w:noProof/>
          <w:sz w:val="22"/>
          <w:szCs w:val="22"/>
        </w:rPr>
      </w:pPr>
      <w:hyperlink w:anchor="_Toc21687525" w:history="1">
        <w:r w:rsidRPr="00F022E2">
          <w:rPr>
            <w:rStyle w:val="Hipervnculo"/>
            <w:noProof/>
          </w:rPr>
          <w:t>Gráfico 9, Tasa de crecimiento anual del PIB Colombia</w:t>
        </w:r>
        <w:r>
          <w:rPr>
            <w:noProof/>
            <w:webHidden/>
          </w:rPr>
          <w:tab/>
        </w:r>
        <w:r>
          <w:rPr>
            <w:noProof/>
            <w:webHidden/>
          </w:rPr>
          <w:fldChar w:fldCharType="begin"/>
        </w:r>
        <w:r>
          <w:rPr>
            <w:noProof/>
            <w:webHidden/>
          </w:rPr>
          <w:instrText xml:space="preserve"> PAGEREF _Toc21687525 \h </w:instrText>
        </w:r>
        <w:r>
          <w:rPr>
            <w:noProof/>
            <w:webHidden/>
          </w:rPr>
        </w:r>
        <w:r>
          <w:rPr>
            <w:noProof/>
            <w:webHidden/>
          </w:rPr>
          <w:fldChar w:fldCharType="separate"/>
        </w:r>
        <w:r>
          <w:rPr>
            <w:noProof/>
            <w:webHidden/>
          </w:rPr>
          <w:t>59</w:t>
        </w:r>
        <w:r>
          <w:rPr>
            <w:noProof/>
            <w:webHidden/>
          </w:rPr>
          <w:fldChar w:fldCharType="end"/>
        </w:r>
      </w:hyperlink>
    </w:p>
    <w:p w14:paraId="196E740C" w14:textId="369DBDC2" w:rsidR="00BE59C5" w:rsidRDefault="00BE59C5">
      <w:pPr>
        <w:pStyle w:val="TDC1"/>
        <w:rPr>
          <w:rFonts w:asciiTheme="minorHAnsi" w:eastAsiaTheme="minorEastAsia" w:hAnsiTheme="minorHAnsi" w:cstheme="minorBidi"/>
          <w:noProof/>
          <w:sz w:val="22"/>
          <w:szCs w:val="22"/>
        </w:rPr>
      </w:pPr>
      <w:hyperlink w:anchor="_Toc21687526" w:history="1">
        <w:r w:rsidRPr="00F022E2">
          <w:rPr>
            <w:rStyle w:val="Hipervnculo"/>
            <w:noProof/>
          </w:rPr>
          <w:t>Gráfico 10, Tasa de desempleo Colombia</w:t>
        </w:r>
        <w:r>
          <w:rPr>
            <w:noProof/>
            <w:webHidden/>
          </w:rPr>
          <w:tab/>
        </w:r>
        <w:r>
          <w:rPr>
            <w:noProof/>
            <w:webHidden/>
          </w:rPr>
          <w:fldChar w:fldCharType="begin"/>
        </w:r>
        <w:r>
          <w:rPr>
            <w:noProof/>
            <w:webHidden/>
          </w:rPr>
          <w:instrText xml:space="preserve"> PAGEREF _Toc21687526 \h </w:instrText>
        </w:r>
        <w:r>
          <w:rPr>
            <w:noProof/>
            <w:webHidden/>
          </w:rPr>
        </w:r>
        <w:r>
          <w:rPr>
            <w:noProof/>
            <w:webHidden/>
          </w:rPr>
          <w:fldChar w:fldCharType="separate"/>
        </w:r>
        <w:r>
          <w:rPr>
            <w:noProof/>
            <w:webHidden/>
          </w:rPr>
          <w:t>60</w:t>
        </w:r>
        <w:r>
          <w:rPr>
            <w:noProof/>
            <w:webHidden/>
          </w:rPr>
          <w:fldChar w:fldCharType="end"/>
        </w:r>
      </w:hyperlink>
    </w:p>
    <w:p w14:paraId="3D66A7F5" w14:textId="49F52611" w:rsidR="00BE59C5" w:rsidRDefault="00BE59C5">
      <w:pPr>
        <w:pStyle w:val="TDC1"/>
        <w:rPr>
          <w:rFonts w:asciiTheme="minorHAnsi" w:eastAsiaTheme="minorEastAsia" w:hAnsiTheme="minorHAnsi" w:cstheme="minorBidi"/>
          <w:noProof/>
          <w:sz w:val="22"/>
          <w:szCs w:val="22"/>
        </w:rPr>
      </w:pPr>
      <w:hyperlink w:anchor="_Toc21687527" w:history="1">
        <w:r w:rsidRPr="00F022E2">
          <w:rPr>
            <w:rStyle w:val="Hipervnculo"/>
            <w:noProof/>
          </w:rPr>
          <w:t>Gráfico 11, Proporción de hogares con conexión a internet por tipo de conexión y ubicación. Colombia 2017.</w:t>
        </w:r>
        <w:r>
          <w:rPr>
            <w:noProof/>
            <w:webHidden/>
          </w:rPr>
          <w:tab/>
        </w:r>
        <w:r>
          <w:rPr>
            <w:noProof/>
            <w:webHidden/>
          </w:rPr>
          <w:fldChar w:fldCharType="begin"/>
        </w:r>
        <w:r>
          <w:rPr>
            <w:noProof/>
            <w:webHidden/>
          </w:rPr>
          <w:instrText xml:space="preserve"> PAGEREF _Toc21687527 \h </w:instrText>
        </w:r>
        <w:r>
          <w:rPr>
            <w:noProof/>
            <w:webHidden/>
          </w:rPr>
        </w:r>
        <w:r>
          <w:rPr>
            <w:noProof/>
            <w:webHidden/>
          </w:rPr>
          <w:fldChar w:fldCharType="separate"/>
        </w:r>
        <w:r>
          <w:rPr>
            <w:noProof/>
            <w:webHidden/>
          </w:rPr>
          <w:t>60</w:t>
        </w:r>
        <w:r>
          <w:rPr>
            <w:noProof/>
            <w:webHidden/>
          </w:rPr>
          <w:fldChar w:fldCharType="end"/>
        </w:r>
      </w:hyperlink>
    </w:p>
    <w:p w14:paraId="2646334E" w14:textId="01E36237" w:rsidR="00BE59C5" w:rsidRDefault="00BE59C5">
      <w:pPr>
        <w:pStyle w:val="TDC1"/>
        <w:rPr>
          <w:rFonts w:asciiTheme="minorHAnsi" w:eastAsiaTheme="minorEastAsia" w:hAnsiTheme="minorHAnsi" w:cstheme="minorBidi"/>
          <w:noProof/>
          <w:sz w:val="22"/>
          <w:szCs w:val="22"/>
        </w:rPr>
      </w:pPr>
      <w:hyperlink w:anchor="_Toc21687528" w:history="1">
        <w:r w:rsidRPr="00F022E2">
          <w:rPr>
            <w:rStyle w:val="Hipervnculo"/>
            <w:noProof/>
          </w:rPr>
          <w:t>Gráfico 12, Proporción de personas que usaron internet desde cualquier lugar y cualquier dispositivo por ubicación. Colombia 2017.</w:t>
        </w:r>
        <w:r>
          <w:rPr>
            <w:noProof/>
            <w:webHidden/>
          </w:rPr>
          <w:tab/>
        </w:r>
        <w:r>
          <w:rPr>
            <w:noProof/>
            <w:webHidden/>
          </w:rPr>
          <w:fldChar w:fldCharType="begin"/>
        </w:r>
        <w:r>
          <w:rPr>
            <w:noProof/>
            <w:webHidden/>
          </w:rPr>
          <w:instrText xml:space="preserve"> PAGEREF _Toc21687528 \h </w:instrText>
        </w:r>
        <w:r>
          <w:rPr>
            <w:noProof/>
            <w:webHidden/>
          </w:rPr>
        </w:r>
        <w:r>
          <w:rPr>
            <w:noProof/>
            <w:webHidden/>
          </w:rPr>
          <w:fldChar w:fldCharType="separate"/>
        </w:r>
        <w:r>
          <w:rPr>
            <w:noProof/>
            <w:webHidden/>
          </w:rPr>
          <w:t>61</w:t>
        </w:r>
        <w:r>
          <w:rPr>
            <w:noProof/>
            <w:webHidden/>
          </w:rPr>
          <w:fldChar w:fldCharType="end"/>
        </w:r>
      </w:hyperlink>
    </w:p>
    <w:p w14:paraId="6E2AEDE2" w14:textId="6EBF9BC7" w:rsidR="00BE59C5" w:rsidRDefault="00BE59C5">
      <w:pPr>
        <w:pStyle w:val="TDC1"/>
        <w:rPr>
          <w:rFonts w:asciiTheme="minorHAnsi" w:eastAsiaTheme="minorEastAsia" w:hAnsiTheme="minorHAnsi" w:cstheme="minorBidi"/>
          <w:noProof/>
          <w:sz w:val="22"/>
          <w:szCs w:val="22"/>
        </w:rPr>
      </w:pPr>
      <w:hyperlink w:anchor="_Toc21687529" w:history="1">
        <w:r w:rsidRPr="00F022E2">
          <w:rPr>
            <w:rStyle w:val="Hipervnculo"/>
            <w:noProof/>
          </w:rPr>
          <w:t>Gráfico 13, Cifras generales sector TIC, cuarto trimestre 2018</w:t>
        </w:r>
        <w:r>
          <w:rPr>
            <w:noProof/>
            <w:webHidden/>
          </w:rPr>
          <w:tab/>
        </w:r>
        <w:r>
          <w:rPr>
            <w:noProof/>
            <w:webHidden/>
          </w:rPr>
          <w:fldChar w:fldCharType="begin"/>
        </w:r>
        <w:r>
          <w:rPr>
            <w:noProof/>
            <w:webHidden/>
          </w:rPr>
          <w:instrText xml:space="preserve"> PAGEREF _Toc21687529 \h </w:instrText>
        </w:r>
        <w:r>
          <w:rPr>
            <w:noProof/>
            <w:webHidden/>
          </w:rPr>
        </w:r>
        <w:r>
          <w:rPr>
            <w:noProof/>
            <w:webHidden/>
          </w:rPr>
          <w:fldChar w:fldCharType="separate"/>
        </w:r>
        <w:r>
          <w:rPr>
            <w:noProof/>
            <w:webHidden/>
          </w:rPr>
          <w:t>62</w:t>
        </w:r>
        <w:r>
          <w:rPr>
            <w:noProof/>
            <w:webHidden/>
          </w:rPr>
          <w:fldChar w:fldCharType="end"/>
        </w:r>
      </w:hyperlink>
    </w:p>
    <w:p w14:paraId="7FF4D9EE" w14:textId="7DF95F64" w:rsidR="00BE59C5" w:rsidRDefault="00BE59C5">
      <w:pPr>
        <w:pStyle w:val="TDC1"/>
        <w:rPr>
          <w:rFonts w:asciiTheme="minorHAnsi" w:eastAsiaTheme="minorEastAsia" w:hAnsiTheme="minorHAnsi" w:cstheme="minorBidi"/>
          <w:noProof/>
          <w:sz w:val="22"/>
          <w:szCs w:val="22"/>
        </w:rPr>
      </w:pPr>
      <w:hyperlink w:anchor="_Toc21687530" w:history="1">
        <w:r w:rsidRPr="00F022E2">
          <w:rPr>
            <w:rStyle w:val="Hipervnculo"/>
            <w:noProof/>
          </w:rPr>
          <w:t>Gráfico 14, Actitud social hacia los emprendedores y emprender como opción de carrera en adultos.</w:t>
        </w:r>
        <w:r>
          <w:rPr>
            <w:noProof/>
            <w:webHidden/>
          </w:rPr>
          <w:tab/>
        </w:r>
        <w:r>
          <w:rPr>
            <w:noProof/>
            <w:webHidden/>
          </w:rPr>
          <w:fldChar w:fldCharType="begin"/>
        </w:r>
        <w:r>
          <w:rPr>
            <w:noProof/>
            <w:webHidden/>
          </w:rPr>
          <w:instrText xml:space="preserve"> PAGEREF _Toc21687530 \h </w:instrText>
        </w:r>
        <w:r>
          <w:rPr>
            <w:noProof/>
            <w:webHidden/>
          </w:rPr>
        </w:r>
        <w:r>
          <w:rPr>
            <w:noProof/>
            <w:webHidden/>
          </w:rPr>
          <w:fldChar w:fldCharType="separate"/>
        </w:r>
        <w:r>
          <w:rPr>
            <w:noProof/>
            <w:webHidden/>
          </w:rPr>
          <w:t>63</w:t>
        </w:r>
        <w:r>
          <w:rPr>
            <w:noProof/>
            <w:webHidden/>
          </w:rPr>
          <w:fldChar w:fldCharType="end"/>
        </w:r>
      </w:hyperlink>
    </w:p>
    <w:p w14:paraId="6F596FC7" w14:textId="51A15271" w:rsidR="00BE59C5" w:rsidRDefault="00BE59C5">
      <w:pPr>
        <w:pStyle w:val="TDC1"/>
        <w:rPr>
          <w:rFonts w:asciiTheme="minorHAnsi" w:eastAsiaTheme="minorEastAsia" w:hAnsiTheme="minorHAnsi" w:cstheme="minorBidi"/>
          <w:noProof/>
          <w:sz w:val="22"/>
          <w:szCs w:val="22"/>
        </w:rPr>
      </w:pPr>
      <w:hyperlink w:anchor="_Toc21687531" w:history="1">
        <w:r w:rsidRPr="00F022E2">
          <w:rPr>
            <w:rStyle w:val="Hipervnculo"/>
            <w:noProof/>
          </w:rPr>
          <w:t>Gráfico 15, Distribución de mercado de servicios IT, top 20 de empresas prestadoras, Colombia 2014</w:t>
        </w:r>
        <w:r>
          <w:rPr>
            <w:noProof/>
            <w:webHidden/>
          </w:rPr>
          <w:tab/>
        </w:r>
        <w:r>
          <w:rPr>
            <w:noProof/>
            <w:webHidden/>
          </w:rPr>
          <w:fldChar w:fldCharType="begin"/>
        </w:r>
        <w:r>
          <w:rPr>
            <w:noProof/>
            <w:webHidden/>
          </w:rPr>
          <w:instrText xml:space="preserve"> PAGEREF _Toc21687531 \h </w:instrText>
        </w:r>
        <w:r>
          <w:rPr>
            <w:noProof/>
            <w:webHidden/>
          </w:rPr>
        </w:r>
        <w:r>
          <w:rPr>
            <w:noProof/>
            <w:webHidden/>
          </w:rPr>
          <w:fldChar w:fldCharType="separate"/>
        </w:r>
        <w:r>
          <w:rPr>
            <w:noProof/>
            <w:webHidden/>
          </w:rPr>
          <w:t>67</w:t>
        </w:r>
        <w:r>
          <w:rPr>
            <w:noProof/>
            <w:webHidden/>
          </w:rPr>
          <w:fldChar w:fldCharType="end"/>
        </w:r>
      </w:hyperlink>
    </w:p>
    <w:p w14:paraId="552209EC" w14:textId="57A9BEFD" w:rsidR="00BE59C5" w:rsidRDefault="00BE59C5">
      <w:pPr>
        <w:pStyle w:val="TDC1"/>
        <w:rPr>
          <w:rFonts w:asciiTheme="minorHAnsi" w:eastAsiaTheme="minorEastAsia" w:hAnsiTheme="minorHAnsi" w:cstheme="minorBidi"/>
          <w:noProof/>
          <w:sz w:val="22"/>
          <w:szCs w:val="22"/>
        </w:rPr>
      </w:pPr>
      <w:hyperlink w:anchor="_Toc21687532" w:history="1">
        <w:r w:rsidRPr="00F022E2">
          <w:rPr>
            <w:rStyle w:val="Hipervnculo"/>
            <w:noProof/>
          </w:rPr>
          <w:t>Gráfico 16, Edad</w:t>
        </w:r>
        <w:r>
          <w:rPr>
            <w:noProof/>
            <w:webHidden/>
          </w:rPr>
          <w:tab/>
        </w:r>
        <w:r>
          <w:rPr>
            <w:noProof/>
            <w:webHidden/>
          </w:rPr>
          <w:fldChar w:fldCharType="begin"/>
        </w:r>
        <w:r>
          <w:rPr>
            <w:noProof/>
            <w:webHidden/>
          </w:rPr>
          <w:instrText xml:space="preserve"> PAGEREF _Toc21687532 \h </w:instrText>
        </w:r>
        <w:r>
          <w:rPr>
            <w:noProof/>
            <w:webHidden/>
          </w:rPr>
        </w:r>
        <w:r>
          <w:rPr>
            <w:noProof/>
            <w:webHidden/>
          </w:rPr>
          <w:fldChar w:fldCharType="separate"/>
        </w:r>
        <w:r>
          <w:rPr>
            <w:noProof/>
            <w:webHidden/>
          </w:rPr>
          <w:t>77</w:t>
        </w:r>
        <w:r>
          <w:rPr>
            <w:noProof/>
            <w:webHidden/>
          </w:rPr>
          <w:fldChar w:fldCharType="end"/>
        </w:r>
      </w:hyperlink>
    </w:p>
    <w:p w14:paraId="15E37A7A" w14:textId="3A25A435" w:rsidR="00BE59C5" w:rsidRDefault="00BE59C5">
      <w:pPr>
        <w:pStyle w:val="TDC1"/>
        <w:rPr>
          <w:rFonts w:asciiTheme="minorHAnsi" w:eastAsiaTheme="minorEastAsia" w:hAnsiTheme="minorHAnsi" w:cstheme="minorBidi"/>
          <w:noProof/>
          <w:sz w:val="22"/>
          <w:szCs w:val="22"/>
        </w:rPr>
      </w:pPr>
      <w:hyperlink w:anchor="_Toc21687533" w:history="1">
        <w:r w:rsidRPr="00F022E2">
          <w:rPr>
            <w:rStyle w:val="Hipervnculo"/>
            <w:noProof/>
          </w:rPr>
          <w:t>Gráfico 17, Sexo</w:t>
        </w:r>
        <w:r>
          <w:rPr>
            <w:noProof/>
            <w:webHidden/>
          </w:rPr>
          <w:tab/>
        </w:r>
        <w:r>
          <w:rPr>
            <w:noProof/>
            <w:webHidden/>
          </w:rPr>
          <w:fldChar w:fldCharType="begin"/>
        </w:r>
        <w:r>
          <w:rPr>
            <w:noProof/>
            <w:webHidden/>
          </w:rPr>
          <w:instrText xml:space="preserve"> PAGEREF _Toc21687533 \h </w:instrText>
        </w:r>
        <w:r>
          <w:rPr>
            <w:noProof/>
            <w:webHidden/>
          </w:rPr>
        </w:r>
        <w:r>
          <w:rPr>
            <w:noProof/>
            <w:webHidden/>
          </w:rPr>
          <w:fldChar w:fldCharType="separate"/>
        </w:r>
        <w:r>
          <w:rPr>
            <w:noProof/>
            <w:webHidden/>
          </w:rPr>
          <w:t>77</w:t>
        </w:r>
        <w:r>
          <w:rPr>
            <w:noProof/>
            <w:webHidden/>
          </w:rPr>
          <w:fldChar w:fldCharType="end"/>
        </w:r>
      </w:hyperlink>
    </w:p>
    <w:p w14:paraId="52DE68B2" w14:textId="79F13E91" w:rsidR="00BE59C5" w:rsidRDefault="00BE59C5">
      <w:pPr>
        <w:pStyle w:val="TDC1"/>
        <w:rPr>
          <w:rFonts w:asciiTheme="minorHAnsi" w:eastAsiaTheme="minorEastAsia" w:hAnsiTheme="minorHAnsi" w:cstheme="minorBidi"/>
          <w:noProof/>
          <w:sz w:val="22"/>
          <w:szCs w:val="22"/>
        </w:rPr>
      </w:pPr>
      <w:hyperlink w:anchor="_Toc21687534" w:history="1">
        <w:r w:rsidRPr="00F022E2">
          <w:rPr>
            <w:rStyle w:val="Hipervnculo"/>
            <w:noProof/>
          </w:rPr>
          <w:t>Gráfico 18, Nivel de estudios</w:t>
        </w:r>
        <w:r>
          <w:rPr>
            <w:noProof/>
            <w:webHidden/>
          </w:rPr>
          <w:tab/>
        </w:r>
        <w:r>
          <w:rPr>
            <w:noProof/>
            <w:webHidden/>
          </w:rPr>
          <w:fldChar w:fldCharType="begin"/>
        </w:r>
        <w:r>
          <w:rPr>
            <w:noProof/>
            <w:webHidden/>
          </w:rPr>
          <w:instrText xml:space="preserve"> PAGEREF _Toc21687534 \h </w:instrText>
        </w:r>
        <w:r>
          <w:rPr>
            <w:noProof/>
            <w:webHidden/>
          </w:rPr>
        </w:r>
        <w:r>
          <w:rPr>
            <w:noProof/>
            <w:webHidden/>
          </w:rPr>
          <w:fldChar w:fldCharType="separate"/>
        </w:r>
        <w:r>
          <w:rPr>
            <w:noProof/>
            <w:webHidden/>
          </w:rPr>
          <w:t>78</w:t>
        </w:r>
        <w:r>
          <w:rPr>
            <w:noProof/>
            <w:webHidden/>
          </w:rPr>
          <w:fldChar w:fldCharType="end"/>
        </w:r>
      </w:hyperlink>
    </w:p>
    <w:p w14:paraId="39634E5B" w14:textId="3FCC0AB5" w:rsidR="00BE59C5" w:rsidRDefault="00BE59C5">
      <w:pPr>
        <w:pStyle w:val="TDC1"/>
        <w:rPr>
          <w:rFonts w:asciiTheme="minorHAnsi" w:eastAsiaTheme="minorEastAsia" w:hAnsiTheme="minorHAnsi" w:cstheme="minorBidi"/>
          <w:noProof/>
          <w:sz w:val="22"/>
          <w:szCs w:val="22"/>
        </w:rPr>
      </w:pPr>
      <w:hyperlink w:anchor="_Toc21687535" w:history="1">
        <w:r w:rsidRPr="00F022E2">
          <w:rPr>
            <w:rStyle w:val="Hipervnculo"/>
            <w:noProof/>
          </w:rPr>
          <w:t>Gráfico 19, Cargo</w:t>
        </w:r>
        <w:r>
          <w:rPr>
            <w:noProof/>
            <w:webHidden/>
          </w:rPr>
          <w:tab/>
        </w:r>
        <w:r>
          <w:rPr>
            <w:noProof/>
            <w:webHidden/>
          </w:rPr>
          <w:fldChar w:fldCharType="begin"/>
        </w:r>
        <w:r>
          <w:rPr>
            <w:noProof/>
            <w:webHidden/>
          </w:rPr>
          <w:instrText xml:space="preserve"> PAGEREF _Toc21687535 \h </w:instrText>
        </w:r>
        <w:r>
          <w:rPr>
            <w:noProof/>
            <w:webHidden/>
          </w:rPr>
        </w:r>
        <w:r>
          <w:rPr>
            <w:noProof/>
            <w:webHidden/>
          </w:rPr>
          <w:fldChar w:fldCharType="separate"/>
        </w:r>
        <w:r>
          <w:rPr>
            <w:noProof/>
            <w:webHidden/>
          </w:rPr>
          <w:t>78</w:t>
        </w:r>
        <w:r>
          <w:rPr>
            <w:noProof/>
            <w:webHidden/>
          </w:rPr>
          <w:fldChar w:fldCharType="end"/>
        </w:r>
      </w:hyperlink>
    </w:p>
    <w:p w14:paraId="31C1BCCC" w14:textId="2F19E2C1" w:rsidR="00BE59C5" w:rsidRDefault="00BE59C5">
      <w:pPr>
        <w:pStyle w:val="TDC1"/>
        <w:rPr>
          <w:rFonts w:asciiTheme="minorHAnsi" w:eastAsiaTheme="minorEastAsia" w:hAnsiTheme="minorHAnsi" w:cstheme="minorBidi"/>
          <w:noProof/>
          <w:sz w:val="22"/>
          <w:szCs w:val="22"/>
        </w:rPr>
      </w:pPr>
      <w:hyperlink w:anchor="_Toc21687536" w:history="1">
        <w:r w:rsidRPr="00F022E2">
          <w:rPr>
            <w:rStyle w:val="Hipervnculo"/>
            <w:noProof/>
          </w:rPr>
          <w:t>Gráfico 20, ¿Cuántos empleados tiene su compañía actual o la última compañía para la que trabajo?</w:t>
        </w:r>
        <w:r>
          <w:rPr>
            <w:noProof/>
            <w:webHidden/>
          </w:rPr>
          <w:tab/>
        </w:r>
        <w:r>
          <w:rPr>
            <w:noProof/>
            <w:webHidden/>
          </w:rPr>
          <w:fldChar w:fldCharType="begin"/>
        </w:r>
        <w:r>
          <w:rPr>
            <w:noProof/>
            <w:webHidden/>
          </w:rPr>
          <w:instrText xml:space="preserve"> PAGEREF _Toc21687536 \h </w:instrText>
        </w:r>
        <w:r>
          <w:rPr>
            <w:noProof/>
            <w:webHidden/>
          </w:rPr>
        </w:r>
        <w:r>
          <w:rPr>
            <w:noProof/>
            <w:webHidden/>
          </w:rPr>
          <w:fldChar w:fldCharType="separate"/>
        </w:r>
        <w:r>
          <w:rPr>
            <w:noProof/>
            <w:webHidden/>
          </w:rPr>
          <w:t>78</w:t>
        </w:r>
        <w:r>
          <w:rPr>
            <w:noProof/>
            <w:webHidden/>
          </w:rPr>
          <w:fldChar w:fldCharType="end"/>
        </w:r>
      </w:hyperlink>
    </w:p>
    <w:p w14:paraId="70749960" w14:textId="4F2BC1D4" w:rsidR="00BE59C5" w:rsidRDefault="00BE59C5">
      <w:pPr>
        <w:pStyle w:val="TDC1"/>
        <w:rPr>
          <w:rFonts w:asciiTheme="minorHAnsi" w:eastAsiaTheme="minorEastAsia" w:hAnsiTheme="minorHAnsi" w:cstheme="minorBidi"/>
          <w:noProof/>
          <w:sz w:val="22"/>
          <w:szCs w:val="22"/>
        </w:rPr>
      </w:pPr>
      <w:hyperlink w:anchor="_Toc21687537" w:history="1">
        <w:r w:rsidRPr="00F022E2">
          <w:rPr>
            <w:rStyle w:val="Hipervnculo"/>
            <w:noProof/>
          </w:rPr>
          <w:t>Gráfico 21, ¿Su compañía actual contrata o terceriza algún servicio de consultoría en tecnologías de información (IT)?</w:t>
        </w:r>
        <w:r>
          <w:rPr>
            <w:noProof/>
            <w:webHidden/>
          </w:rPr>
          <w:tab/>
        </w:r>
        <w:r>
          <w:rPr>
            <w:noProof/>
            <w:webHidden/>
          </w:rPr>
          <w:fldChar w:fldCharType="begin"/>
        </w:r>
        <w:r>
          <w:rPr>
            <w:noProof/>
            <w:webHidden/>
          </w:rPr>
          <w:instrText xml:space="preserve"> PAGEREF _Toc21687537 \h </w:instrText>
        </w:r>
        <w:r>
          <w:rPr>
            <w:noProof/>
            <w:webHidden/>
          </w:rPr>
        </w:r>
        <w:r>
          <w:rPr>
            <w:noProof/>
            <w:webHidden/>
          </w:rPr>
          <w:fldChar w:fldCharType="separate"/>
        </w:r>
        <w:r>
          <w:rPr>
            <w:noProof/>
            <w:webHidden/>
          </w:rPr>
          <w:t>78</w:t>
        </w:r>
        <w:r>
          <w:rPr>
            <w:noProof/>
            <w:webHidden/>
          </w:rPr>
          <w:fldChar w:fldCharType="end"/>
        </w:r>
      </w:hyperlink>
    </w:p>
    <w:p w14:paraId="442CEBB7" w14:textId="469DEA64" w:rsidR="00BE59C5" w:rsidRDefault="00BE59C5">
      <w:pPr>
        <w:pStyle w:val="TDC1"/>
        <w:rPr>
          <w:rFonts w:asciiTheme="minorHAnsi" w:eastAsiaTheme="minorEastAsia" w:hAnsiTheme="minorHAnsi" w:cstheme="minorBidi"/>
          <w:noProof/>
          <w:sz w:val="22"/>
          <w:szCs w:val="22"/>
        </w:rPr>
      </w:pPr>
      <w:hyperlink w:anchor="_Toc21687538" w:history="1">
        <w:r w:rsidRPr="00F022E2">
          <w:rPr>
            <w:rStyle w:val="Hipervnculo"/>
            <w:noProof/>
          </w:rPr>
          <w:t>Gráfico 22, ¿En su compañía cuando hay alguna necesidad específica que tiene que ver con IT como se resuelve?</w:t>
        </w:r>
        <w:r>
          <w:rPr>
            <w:noProof/>
            <w:webHidden/>
          </w:rPr>
          <w:tab/>
        </w:r>
        <w:r>
          <w:rPr>
            <w:noProof/>
            <w:webHidden/>
          </w:rPr>
          <w:fldChar w:fldCharType="begin"/>
        </w:r>
        <w:r>
          <w:rPr>
            <w:noProof/>
            <w:webHidden/>
          </w:rPr>
          <w:instrText xml:space="preserve"> PAGEREF _Toc21687538 \h </w:instrText>
        </w:r>
        <w:r>
          <w:rPr>
            <w:noProof/>
            <w:webHidden/>
          </w:rPr>
        </w:r>
        <w:r>
          <w:rPr>
            <w:noProof/>
            <w:webHidden/>
          </w:rPr>
          <w:fldChar w:fldCharType="separate"/>
        </w:r>
        <w:r>
          <w:rPr>
            <w:noProof/>
            <w:webHidden/>
          </w:rPr>
          <w:t>79</w:t>
        </w:r>
        <w:r>
          <w:rPr>
            <w:noProof/>
            <w:webHidden/>
          </w:rPr>
          <w:fldChar w:fldCharType="end"/>
        </w:r>
      </w:hyperlink>
    </w:p>
    <w:p w14:paraId="0A5B9E6E" w14:textId="46E3F63A" w:rsidR="00BE59C5" w:rsidRDefault="00BE59C5">
      <w:pPr>
        <w:pStyle w:val="TDC1"/>
        <w:rPr>
          <w:rFonts w:asciiTheme="minorHAnsi" w:eastAsiaTheme="minorEastAsia" w:hAnsiTheme="minorHAnsi" w:cstheme="minorBidi"/>
          <w:noProof/>
          <w:sz w:val="22"/>
          <w:szCs w:val="22"/>
        </w:rPr>
      </w:pPr>
      <w:hyperlink w:anchor="_Toc21687539" w:history="1">
        <w:r w:rsidRPr="00F022E2">
          <w:rPr>
            <w:rStyle w:val="Hipervnculo"/>
            <w:noProof/>
          </w:rPr>
          <w:t>Gráfico 23, ¿Cuándo se quiere buscar un proveedor de servicios de IT en su compañía, a donde o a quien acuden?</w:t>
        </w:r>
        <w:r>
          <w:rPr>
            <w:noProof/>
            <w:webHidden/>
          </w:rPr>
          <w:tab/>
        </w:r>
        <w:r>
          <w:rPr>
            <w:noProof/>
            <w:webHidden/>
          </w:rPr>
          <w:fldChar w:fldCharType="begin"/>
        </w:r>
        <w:r>
          <w:rPr>
            <w:noProof/>
            <w:webHidden/>
          </w:rPr>
          <w:instrText xml:space="preserve"> PAGEREF _Toc21687539 \h </w:instrText>
        </w:r>
        <w:r>
          <w:rPr>
            <w:noProof/>
            <w:webHidden/>
          </w:rPr>
        </w:r>
        <w:r>
          <w:rPr>
            <w:noProof/>
            <w:webHidden/>
          </w:rPr>
          <w:fldChar w:fldCharType="separate"/>
        </w:r>
        <w:r>
          <w:rPr>
            <w:noProof/>
            <w:webHidden/>
          </w:rPr>
          <w:t>79</w:t>
        </w:r>
        <w:r>
          <w:rPr>
            <w:noProof/>
            <w:webHidden/>
          </w:rPr>
          <w:fldChar w:fldCharType="end"/>
        </w:r>
      </w:hyperlink>
    </w:p>
    <w:p w14:paraId="77D9985B" w14:textId="3E7D1EFD" w:rsidR="00BE59C5" w:rsidRDefault="00BE59C5">
      <w:pPr>
        <w:pStyle w:val="TDC1"/>
        <w:rPr>
          <w:rFonts w:asciiTheme="minorHAnsi" w:eastAsiaTheme="minorEastAsia" w:hAnsiTheme="minorHAnsi" w:cstheme="minorBidi"/>
          <w:noProof/>
          <w:sz w:val="22"/>
          <w:szCs w:val="22"/>
        </w:rPr>
      </w:pPr>
      <w:hyperlink w:anchor="_Toc21687540" w:history="1">
        <w:r w:rsidRPr="00F022E2">
          <w:rPr>
            <w:rStyle w:val="Hipervnculo"/>
            <w:noProof/>
          </w:rPr>
          <w:t>Gráfico 24, ¿En su compañía quien tiene la última palabra a la hora de elegir un proveedor de servicios IT?</w:t>
        </w:r>
        <w:r>
          <w:rPr>
            <w:noProof/>
            <w:webHidden/>
          </w:rPr>
          <w:tab/>
        </w:r>
        <w:r>
          <w:rPr>
            <w:noProof/>
            <w:webHidden/>
          </w:rPr>
          <w:fldChar w:fldCharType="begin"/>
        </w:r>
        <w:r>
          <w:rPr>
            <w:noProof/>
            <w:webHidden/>
          </w:rPr>
          <w:instrText xml:space="preserve"> PAGEREF _Toc21687540 \h </w:instrText>
        </w:r>
        <w:r>
          <w:rPr>
            <w:noProof/>
            <w:webHidden/>
          </w:rPr>
        </w:r>
        <w:r>
          <w:rPr>
            <w:noProof/>
            <w:webHidden/>
          </w:rPr>
          <w:fldChar w:fldCharType="separate"/>
        </w:r>
        <w:r>
          <w:rPr>
            <w:noProof/>
            <w:webHidden/>
          </w:rPr>
          <w:t>80</w:t>
        </w:r>
        <w:r>
          <w:rPr>
            <w:noProof/>
            <w:webHidden/>
          </w:rPr>
          <w:fldChar w:fldCharType="end"/>
        </w:r>
      </w:hyperlink>
    </w:p>
    <w:p w14:paraId="71B6D650" w14:textId="4F57AE8B" w:rsidR="00BE59C5" w:rsidRDefault="00BE59C5">
      <w:pPr>
        <w:pStyle w:val="TDC1"/>
        <w:rPr>
          <w:rFonts w:asciiTheme="minorHAnsi" w:eastAsiaTheme="minorEastAsia" w:hAnsiTheme="minorHAnsi" w:cstheme="minorBidi"/>
          <w:noProof/>
          <w:sz w:val="22"/>
          <w:szCs w:val="22"/>
        </w:rPr>
      </w:pPr>
      <w:hyperlink w:anchor="_Toc21687541" w:history="1">
        <w:r w:rsidRPr="00F022E2">
          <w:rPr>
            <w:rStyle w:val="Hipervnculo"/>
            <w:noProof/>
          </w:rPr>
          <w:t>Gráfico 25, ¿Para usted qué es lo más importante que debe tener un proveedor de servicios IT?</w:t>
        </w:r>
        <w:r>
          <w:rPr>
            <w:noProof/>
            <w:webHidden/>
          </w:rPr>
          <w:tab/>
        </w:r>
        <w:r>
          <w:rPr>
            <w:noProof/>
            <w:webHidden/>
          </w:rPr>
          <w:fldChar w:fldCharType="begin"/>
        </w:r>
        <w:r>
          <w:rPr>
            <w:noProof/>
            <w:webHidden/>
          </w:rPr>
          <w:instrText xml:space="preserve"> PAGEREF _Toc21687541 \h </w:instrText>
        </w:r>
        <w:r>
          <w:rPr>
            <w:noProof/>
            <w:webHidden/>
          </w:rPr>
        </w:r>
        <w:r>
          <w:rPr>
            <w:noProof/>
            <w:webHidden/>
          </w:rPr>
          <w:fldChar w:fldCharType="separate"/>
        </w:r>
        <w:r>
          <w:rPr>
            <w:noProof/>
            <w:webHidden/>
          </w:rPr>
          <w:t>80</w:t>
        </w:r>
        <w:r>
          <w:rPr>
            <w:noProof/>
            <w:webHidden/>
          </w:rPr>
          <w:fldChar w:fldCharType="end"/>
        </w:r>
      </w:hyperlink>
    </w:p>
    <w:p w14:paraId="0E48B3A0" w14:textId="78B6D9B5" w:rsidR="00BE59C5" w:rsidRDefault="00BE59C5">
      <w:pPr>
        <w:pStyle w:val="TDC1"/>
        <w:rPr>
          <w:rFonts w:asciiTheme="minorHAnsi" w:eastAsiaTheme="minorEastAsia" w:hAnsiTheme="minorHAnsi" w:cstheme="minorBidi"/>
          <w:noProof/>
          <w:sz w:val="22"/>
          <w:szCs w:val="22"/>
        </w:rPr>
      </w:pPr>
      <w:hyperlink w:anchor="_Toc21687542" w:history="1">
        <w:r w:rsidRPr="00F022E2">
          <w:rPr>
            <w:rStyle w:val="Hipervnculo"/>
            <w:noProof/>
          </w:rPr>
          <w:t>Gráfico 26, ¿Qué tan importante es el costo en la elección de un servicio de IT?</w:t>
        </w:r>
        <w:r>
          <w:rPr>
            <w:noProof/>
            <w:webHidden/>
          </w:rPr>
          <w:tab/>
        </w:r>
        <w:r>
          <w:rPr>
            <w:noProof/>
            <w:webHidden/>
          </w:rPr>
          <w:fldChar w:fldCharType="begin"/>
        </w:r>
        <w:r>
          <w:rPr>
            <w:noProof/>
            <w:webHidden/>
          </w:rPr>
          <w:instrText xml:space="preserve"> PAGEREF _Toc21687542 \h </w:instrText>
        </w:r>
        <w:r>
          <w:rPr>
            <w:noProof/>
            <w:webHidden/>
          </w:rPr>
        </w:r>
        <w:r>
          <w:rPr>
            <w:noProof/>
            <w:webHidden/>
          </w:rPr>
          <w:fldChar w:fldCharType="separate"/>
        </w:r>
        <w:r>
          <w:rPr>
            <w:noProof/>
            <w:webHidden/>
          </w:rPr>
          <w:t>80</w:t>
        </w:r>
        <w:r>
          <w:rPr>
            <w:noProof/>
            <w:webHidden/>
          </w:rPr>
          <w:fldChar w:fldCharType="end"/>
        </w:r>
      </w:hyperlink>
    </w:p>
    <w:p w14:paraId="161FBEA5" w14:textId="633A3CA5" w:rsidR="00BE59C5" w:rsidRDefault="00BE59C5">
      <w:pPr>
        <w:pStyle w:val="TDC1"/>
        <w:rPr>
          <w:rFonts w:asciiTheme="minorHAnsi" w:eastAsiaTheme="minorEastAsia" w:hAnsiTheme="minorHAnsi" w:cstheme="minorBidi"/>
          <w:noProof/>
          <w:sz w:val="22"/>
          <w:szCs w:val="22"/>
        </w:rPr>
      </w:pPr>
      <w:hyperlink w:anchor="_Toc21687543" w:history="1">
        <w:r w:rsidRPr="00F022E2">
          <w:rPr>
            <w:rStyle w:val="Hipervnculo"/>
            <w:noProof/>
          </w:rPr>
          <w:t>Gráfico 27, ¿Qué tan importante es la antigüedad comercial del proveedor a la hora de elegir contratar un servicio de IT?</w:t>
        </w:r>
        <w:r>
          <w:rPr>
            <w:noProof/>
            <w:webHidden/>
          </w:rPr>
          <w:tab/>
        </w:r>
        <w:r>
          <w:rPr>
            <w:noProof/>
            <w:webHidden/>
          </w:rPr>
          <w:fldChar w:fldCharType="begin"/>
        </w:r>
        <w:r>
          <w:rPr>
            <w:noProof/>
            <w:webHidden/>
          </w:rPr>
          <w:instrText xml:space="preserve"> PAGEREF _Toc21687543 \h </w:instrText>
        </w:r>
        <w:r>
          <w:rPr>
            <w:noProof/>
            <w:webHidden/>
          </w:rPr>
        </w:r>
        <w:r>
          <w:rPr>
            <w:noProof/>
            <w:webHidden/>
          </w:rPr>
          <w:fldChar w:fldCharType="separate"/>
        </w:r>
        <w:r>
          <w:rPr>
            <w:noProof/>
            <w:webHidden/>
          </w:rPr>
          <w:t>80</w:t>
        </w:r>
        <w:r>
          <w:rPr>
            <w:noProof/>
            <w:webHidden/>
          </w:rPr>
          <w:fldChar w:fldCharType="end"/>
        </w:r>
      </w:hyperlink>
    </w:p>
    <w:p w14:paraId="5AE17849" w14:textId="5B7009AD" w:rsidR="00BE59C5" w:rsidRDefault="00BE59C5">
      <w:pPr>
        <w:pStyle w:val="TDC1"/>
        <w:rPr>
          <w:rFonts w:asciiTheme="minorHAnsi" w:eastAsiaTheme="minorEastAsia" w:hAnsiTheme="minorHAnsi" w:cstheme="minorBidi"/>
          <w:noProof/>
          <w:sz w:val="22"/>
          <w:szCs w:val="22"/>
        </w:rPr>
      </w:pPr>
      <w:hyperlink w:anchor="_Toc21687544" w:history="1">
        <w:r w:rsidRPr="00F022E2">
          <w:rPr>
            <w:rStyle w:val="Hipervnculo"/>
            <w:noProof/>
          </w:rPr>
          <w:t>Gráfico 28, ¿Qué tan importante es el soporte postventa cuando se contrata un servicio de IT?</w:t>
        </w:r>
        <w:r>
          <w:rPr>
            <w:noProof/>
            <w:webHidden/>
          </w:rPr>
          <w:tab/>
        </w:r>
        <w:r>
          <w:rPr>
            <w:noProof/>
            <w:webHidden/>
          </w:rPr>
          <w:fldChar w:fldCharType="begin"/>
        </w:r>
        <w:r>
          <w:rPr>
            <w:noProof/>
            <w:webHidden/>
          </w:rPr>
          <w:instrText xml:space="preserve"> PAGEREF _Toc21687544 \h </w:instrText>
        </w:r>
        <w:r>
          <w:rPr>
            <w:noProof/>
            <w:webHidden/>
          </w:rPr>
        </w:r>
        <w:r>
          <w:rPr>
            <w:noProof/>
            <w:webHidden/>
          </w:rPr>
          <w:fldChar w:fldCharType="separate"/>
        </w:r>
        <w:r>
          <w:rPr>
            <w:noProof/>
            <w:webHidden/>
          </w:rPr>
          <w:t>81</w:t>
        </w:r>
        <w:r>
          <w:rPr>
            <w:noProof/>
            <w:webHidden/>
          </w:rPr>
          <w:fldChar w:fldCharType="end"/>
        </w:r>
      </w:hyperlink>
    </w:p>
    <w:p w14:paraId="16D07924" w14:textId="4139CEB5" w:rsidR="00BE59C5" w:rsidRDefault="00BE59C5">
      <w:pPr>
        <w:pStyle w:val="TDC1"/>
        <w:rPr>
          <w:rFonts w:asciiTheme="minorHAnsi" w:eastAsiaTheme="minorEastAsia" w:hAnsiTheme="minorHAnsi" w:cstheme="minorBidi"/>
          <w:noProof/>
          <w:sz w:val="22"/>
          <w:szCs w:val="22"/>
        </w:rPr>
      </w:pPr>
      <w:hyperlink w:anchor="_Toc21687545" w:history="1">
        <w:r w:rsidRPr="00F022E2">
          <w:rPr>
            <w:rStyle w:val="Hipervnculo"/>
            <w:noProof/>
          </w:rPr>
          <w:t>Gráfico 29, ¿Considera importante firmar una póliza de seguro cuando contrata un servicio de IT?</w:t>
        </w:r>
        <w:r>
          <w:rPr>
            <w:noProof/>
            <w:webHidden/>
          </w:rPr>
          <w:tab/>
        </w:r>
        <w:r>
          <w:rPr>
            <w:noProof/>
            <w:webHidden/>
          </w:rPr>
          <w:fldChar w:fldCharType="begin"/>
        </w:r>
        <w:r>
          <w:rPr>
            <w:noProof/>
            <w:webHidden/>
          </w:rPr>
          <w:instrText xml:space="preserve"> PAGEREF _Toc21687545 \h </w:instrText>
        </w:r>
        <w:r>
          <w:rPr>
            <w:noProof/>
            <w:webHidden/>
          </w:rPr>
        </w:r>
        <w:r>
          <w:rPr>
            <w:noProof/>
            <w:webHidden/>
          </w:rPr>
          <w:fldChar w:fldCharType="separate"/>
        </w:r>
        <w:r>
          <w:rPr>
            <w:noProof/>
            <w:webHidden/>
          </w:rPr>
          <w:t>81</w:t>
        </w:r>
        <w:r>
          <w:rPr>
            <w:noProof/>
            <w:webHidden/>
          </w:rPr>
          <w:fldChar w:fldCharType="end"/>
        </w:r>
      </w:hyperlink>
    </w:p>
    <w:p w14:paraId="56C40DC7" w14:textId="0A41262D" w:rsidR="00BE59C5" w:rsidRDefault="00BE59C5">
      <w:pPr>
        <w:pStyle w:val="TDC1"/>
        <w:rPr>
          <w:rFonts w:asciiTheme="minorHAnsi" w:eastAsiaTheme="minorEastAsia" w:hAnsiTheme="minorHAnsi" w:cstheme="minorBidi"/>
          <w:noProof/>
          <w:sz w:val="22"/>
          <w:szCs w:val="22"/>
        </w:rPr>
      </w:pPr>
      <w:hyperlink w:anchor="_Toc21687546" w:history="1">
        <w:r w:rsidRPr="00F022E2">
          <w:rPr>
            <w:rStyle w:val="Hipervnculo"/>
            <w:noProof/>
          </w:rPr>
          <w:t xml:space="preserve">Gráfico 30, ¿Conoce o ha escuchado hablar de </w:t>
        </w:r>
        <w:r w:rsidRPr="00F022E2">
          <w:rPr>
            <w:rStyle w:val="Hipervnculo"/>
            <w:i/>
            <w:noProof/>
          </w:rPr>
          <w:t>business intelligence</w:t>
        </w:r>
        <w:r w:rsidRPr="00F022E2">
          <w:rPr>
            <w:rStyle w:val="Hipervnculo"/>
            <w:noProof/>
          </w:rPr>
          <w:t xml:space="preserve"> (Inteligencia de negocios)?</w:t>
        </w:r>
        <w:r>
          <w:rPr>
            <w:noProof/>
            <w:webHidden/>
          </w:rPr>
          <w:tab/>
        </w:r>
        <w:r>
          <w:rPr>
            <w:noProof/>
            <w:webHidden/>
          </w:rPr>
          <w:fldChar w:fldCharType="begin"/>
        </w:r>
        <w:r>
          <w:rPr>
            <w:noProof/>
            <w:webHidden/>
          </w:rPr>
          <w:instrText xml:space="preserve"> PAGEREF _Toc21687546 \h </w:instrText>
        </w:r>
        <w:r>
          <w:rPr>
            <w:noProof/>
            <w:webHidden/>
          </w:rPr>
        </w:r>
        <w:r>
          <w:rPr>
            <w:noProof/>
            <w:webHidden/>
          </w:rPr>
          <w:fldChar w:fldCharType="separate"/>
        </w:r>
        <w:r>
          <w:rPr>
            <w:noProof/>
            <w:webHidden/>
          </w:rPr>
          <w:t>81</w:t>
        </w:r>
        <w:r>
          <w:rPr>
            <w:noProof/>
            <w:webHidden/>
          </w:rPr>
          <w:fldChar w:fldCharType="end"/>
        </w:r>
      </w:hyperlink>
    </w:p>
    <w:p w14:paraId="3A5171DF" w14:textId="7FCD8C1E" w:rsidR="00BE59C5" w:rsidRDefault="00BE59C5">
      <w:pPr>
        <w:pStyle w:val="TDC1"/>
        <w:rPr>
          <w:rFonts w:asciiTheme="minorHAnsi" w:eastAsiaTheme="minorEastAsia" w:hAnsiTheme="minorHAnsi" w:cstheme="minorBidi"/>
          <w:noProof/>
          <w:sz w:val="22"/>
          <w:szCs w:val="22"/>
        </w:rPr>
      </w:pPr>
      <w:hyperlink w:anchor="_Toc21687547" w:history="1">
        <w:r w:rsidRPr="00F022E2">
          <w:rPr>
            <w:rStyle w:val="Hipervnculo"/>
            <w:noProof/>
          </w:rPr>
          <w:t xml:space="preserve">Gráfico 32, ¿Su compañía usa o ha usado alguna herramienta de </w:t>
        </w:r>
        <w:r w:rsidRPr="00F022E2">
          <w:rPr>
            <w:rStyle w:val="Hipervnculo"/>
            <w:i/>
            <w:noProof/>
          </w:rPr>
          <w:t>software</w:t>
        </w:r>
        <w:r w:rsidRPr="00F022E2">
          <w:rPr>
            <w:rStyle w:val="Hipervnculo"/>
            <w:noProof/>
          </w:rPr>
          <w:t xml:space="preserve"> de </w:t>
        </w:r>
        <w:r w:rsidRPr="00F022E2">
          <w:rPr>
            <w:rStyle w:val="Hipervnculo"/>
            <w:i/>
            <w:noProof/>
          </w:rPr>
          <w:t>business intelligence</w:t>
        </w:r>
        <w:r w:rsidRPr="00F022E2">
          <w:rPr>
            <w:rStyle w:val="Hipervnculo"/>
            <w:noProof/>
          </w:rPr>
          <w:t xml:space="preserve"> o </w:t>
        </w:r>
        <w:r w:rsidRPr="00F022E2">
          <w:rPr>
            <w:rStyle w:val="Hipervnculo"/>
            <w:i/>
            <w:noProof/>
          </w:rPr>
          <w:t>analytics</w:t>
        </w:r>
        <w:r w:rsidRPr="00F022E2">
          <w:rPr>
            <w:rStyle w:val="Hipervnculo"/>
            <w:noProof/>
          </w:rPr>
          <w:t>?</w:t>
        </w:r>
        <w:r>
          <w:rPr>
            <w:noProof/>
            <w:webHidden/>
          </w:rPr>
          <w:tab/>
        </w:r>
        <w:r>
          <w:rPr>
            <w:noProof/>
            <w:webHidden/>
          </w:rPr>
          <w:fldChar w:fldCharType="begin"/>
        </w:r>
        <w:r>
          <w:rPr>
            <w:noProof/>
            <w:webHidden/>
          </w:rPr>
          <w:instrText xml:space="preserve"> PAGEREF _Toc21687547 \h </w:instrText>
        </w:r>
        <w:r>
          <w:rPr>
            <w:noProof/>
            <w:webHidden/>
          </w:rPr>
        </w:r>
        <w:r>
          <w:rPr>
            <w:noProof/>
            <w:webHidden/>
          </w:rPr>
          <w:fldChar w:fldCharType="separate"/>
        </w:r>
        <w:r>
          <w:rPr>
            <w:noProof/>
            <w:webHidden/>
          </w:rPr>
          <w:t>81</w:t>
        </w:r>
        <w:r>
          <w:rPr>
            <w:noProof/>
            <w:webHidden/>
          </w:rPr>
          <w:fldChar w:fldCharType="end"/>
        </w:r>
      </w:hyperlink>
    </w:p>
    <w:p w14:paraId="618A4509" w14:textId="29B4B4A3" w:rsidR="00BE59C5" w:rsidRDefault="00BE59C5">
      <w:pPr>
        <w:pStyle w:val="TDC1"/>
        <w:rPr>
          <w:rFonts w:asciiTheme="minorHAnsi" w:eastAsiaTheme="minorEastAsia" w:hAnsiTheme="minorHAnsi" w:cstheme="minorBidi"/>
          <w:noProof/>
          <w:sz w:val="22"/>
          <w:szCs w:val="22"/>
        </w:rPr>
      </w:pPr>
      <w:hyperlink w:anchor="_Toc21687548" w:history="1">
        <w:r w:rsidRPr="00F022E2">
          <w:rPr>
            <w:rStyle w:val="Hipervnculo"/>
            <w:noProof/>
          </w:rPr>
          <w:t>?</w:t>
        </w:r>
        <w:r>
          <w:rPr>
            <w:noProof/>
            <w:webHidden/>
          </w:rPr>
          <w:tab/>
        </w:r>
        <w:r>
          <w:rPr>
            <w:noProof/>
            <w:webHidden/>
          </w:rPr>
          <w:fldChar w:fldCharType="begin"/>
        </w:r>
        <w:r>
          <w:rPr>
            <w:noProof/>
            <w:webHidden/>
          </w:rPr>
          <w:instrText xml:space="preserve"> PAGEREF _Toc21687548 \h </w:instrText>
        </w:r>
        <w:r>
          <w:rPr>
            <w:noProof/>
            <w:webHidden/>
          </w:rPr>
        </w:r>
        <w:r>
          <w:rPr>
            <w:noProof/>
            <w:webHidden/>
          </w:rPr>
          <w:fldChar w:fldCharType="separate"/>
        </w:r>
        <w:r>
          <w:rPr>
            <w:noProof/>
            <w:webHidden/>
          </w:rPr>
          <w:t>81</w:t>
        </w:r>
        <w:r>
          <w:rPr>
            <w:noProof/>
            <w:webHidden/>
          </w:rPr>
          <w:fldChar w:fldCharType="end"/>
        </w:r>
      </w:hyperlink>
    </w:p>
    <w:p w14:paraId="10875FFC" w14:textId="60A8AA30" w:rsidR="00BE59C5" w:rsidRDefault="00BE59C5">
      <w:pPr>
        <w:pStyle w:val="TDC1"/>
        <w:rPr>
          <w:rFonts w:asciiTheme="minorHAnsi" w:eastAsiaTheme="minorEastAsia" w:hAnsiTheme="minorHAnsi" w:cstheme="minorBidi"/>
          <w:noProof/>
          <w:sz w:val="22"/>
          <w:szCs w:val="22"/>
        </w:rPr>
      </w:pPr>
      <w:hyperlink w:anchor="_Toc21687549" w:history="1">
        <w:r w:rsidRPr="00F022E2">
          <w:rPr>
            <w:rStyle w:val="Hipervnculo"/>
            <w:noProof/>
          </w:rPr>
          <w:t xml:space="preserve">Gráfico 31, ¿Para usted qué es </w:t>
        </w:r>
        <w:r w:rsidRPr="00F022E2">
          <w:rPr>
            <w:rStyle w:val="Hipervnculo"/>
            <w:i/>
            <w:noProof/>
          </w:rPr>
          <w:t>business intelligence</w:t>
        </w:r>
        <w:r w:rsidRPr="00F022E2">
          <w:rPr>
            <w:rStyle w:val="Hipervnculo"/>
            <w:noProof/>
          </w:rPr>
          <w:t xml:space="preserve"> (Inteligencia de negocios)?</w:t>
        </w:r>
        <w:r>
          <w:rPr>
            <w:noProof/>
            <w:webHidden/>
          </w:rPr>
          <w:tab/>
        </w:r>
        <w:r>
          <w:rPr>
            <w:noProof/>
            <w:webHidden/>
          </w:rPr>
          <w:fldChar w:fldCharType="begin"/>
        </w:r>
        <w:r>
          <w:rPr>
            <w:noProof/>
            <w:webHidden/>
          </w:rPr>
          <w:instrText xml:space="preserve"> PAGEREF _Toc21687549 \h </w:instrText>
        </w:r>
        <w:r>
          <w:rPr>
            <w:noProof/>
            <w:webHidden/>
          </w:rPr>
        </w:r>
        <w:r>
          <w:rPr>
            <w:noProof/>
            <w:webHidden/>
          </w:rPr>
          <w:fldChar w:fldCharType="separate"/>
        </w:r>
        <w:r>
          <w:rPr>
            <w:noProof/>
            <w:webHidden/>
          </w:rPr>
          <w:t>82</w:t>
        </w:r>
        <w:r>
          <w:rPr>
            <w:noProof/>
            <w:webHidden/>
          </w:rPr>
          <w:fldChar w:fldCharType="end"/>
        </w:r>
      </w:hyperlink>
    </w:p>
    <w:p w14:paraId="347A07BC" w14:textId="3AB8EE4B" w:rsidR="00BE59C5" w:rsidRDefault="00BE59C5">
      <w:pPr>
        <w:pStyle w:val="TDC1"/>
        <w:rPr>
          <w:rFonts w:asciiTheme="minorHAnsi" w:eastAsiaTheme="minorEastAsia" w:hAnsiTheme="minorHAnsi" w:cstheme="minorBidi"/>
          <w:noProof/>
          <w:sz w:val="22"/>
          <w:szCs w:val="22"/>
        </w:rPr>
      </w:pPr>
      <w:hyperlink w:anchor="_Toc21687550" w:history="1">
        <w:r w:rsidRPr="00F022E2">
          <w:rPr>
            <w:rStyle w:val="Hipervnculo"/>
            <w:noProof/>
          </w:rPr>
          <w:t xml:space="preserve">Gráfico 33, ¿En las compañías para las que ha trabajado uso o escucho hablar de alguna de las siguientes herramientas de </w:t>
        </w:r>
        <w:r w:rsidRPr="00F022E2">
          <w:rPr>
            <w:rStyle w:val="Hipervnculo"/>
            <w:i/>
            <w:noProof/>
          </w:rPr>
          <w:t>software</w:t>
        </w:r>
        <w:r w:rsidRPr="00F022E2">
          <w:rPr>
            <w:rStyle w:val="Hipervnculo"/>
            <w:noProof/>
          </w:rPr>
          <w:t>?</w:t>
        </w:r>
        <w:r>
          <w:rPr>
            <w:noProof/>
            <w:webHidden/>
          </w:rPr>
          <w:tab/>
        </w:r>
        <w:r>
          <w:rPr>
            <w:noProof/>
            <w:webHidden/>
          </w:rPr>
          <w:fldChar w:fldCharType="begin"/>
        </w:r>
        <w:r>
          <w:rPr>
            <w:noProof/>
            <w:webHidden/>
          </w:rPr>
          <w:instrText xml:space="preserve"> PAGEREF _Toc21687550 \h </w:instrText>
        </w:r>
        <w:r>
          <w:rPr>
            <w:noProof/>
            <w:webHidden/>
          </w:rPr>
        </w:r>
        <w:r>
          <w:rPr>
            <w:noProof/>
            <w:webHidden/>
          </w:rPr>
          <w:fldChar w:fldCharType="separate"/>
        </w:r>
        <w:r>
          <w:rPr>
            <w:noProof/>
            <w:webHidden/>
          </w:rPr>
          <w:t>82</w:t>
        </w:r>
        <w:r>
          <w:rPr>
            <w:noProof/>
            <w:webHidden/>
          </w:rPr>
          <w:fldChar w:fldCharType="end"/>
        </w:r>
      </w:hyperlink>
    </w:p>
    <w:p w14:paraId="4887922F" w14:textId="3FD2BD9B" w:rsidR="00BE59C5" w:rsidRDefault="00BE59C5">
      <w:pPr>
        <w:pStyle w:val="TDC1"/>
        <w:rPr>
          <w:rFonts w:asciiTheme="minorHAnsi" w:eastAsiaTheme="minorEastAsia" w:hAnsiTheme="minorHAnsi" w:cstheme="minorBidi"/>
          <w:noProof/>
          <w:sz w:val="22"/>
          <w:szCs w:val="22"/>
        </w:rPr>
      </w:pPr>
      <w:hyperlink w:anchor="_Toc21687551" w:history="1">
        <w:r w:rsidRPr="00F022E2">
          <w:rPr>
            <w:rStyle w:val="Hipervnculo"/>
            <w:noProof/>
          </w:rPr>
          <w:t>Gráfico 34, Tamaño de empresa del colaborador por ingresos y o número de empleados</w:t>
        </w:r>
        <w:r>
          <w:rPr>
            <w:noProof/>
            <w:webHidden/>
          </w:rPr>
          <w:tab/>
        </w:r>
        <w:r>
          <w:rPr>
            <w:noProof/>
            <w:webHidden/>
          </w:rPr>
          <w:fldChar w:fldCharType="begin"/>
        </w:r>
        <w:r>
          <w:rPr>
            <w:noProof/>
            <w:webHidden/>
          </w:rPr>
          <w:instrText xml:space="preserve"> PAGEREF _Toc21687551 \h </w:instrText>
        </w:r>
        <w:r>
          <w:rPr>
            <w:noProof/>
            <w:webHidden/>
          </w:rPr>
        </w:r>
        <w:r>
          <w:rPr>
            <w:noProof/>
            <w:webHidden/>
          </w:rPr>
          <w:fldChar w:fldCharType="separate"/>
        </w:r>
        <w:r>
          <w:rPr>
            <w:noProof/>
            <w:webHidden/>
          </w:rPr>
          <w:t>97</w:t>
        </w:r>
        <w:r>
          <w:rPr>
            <w:noProof/>
            <w:webHidden/>
          </w:rPr>
          <w:fldChar w:fldCharType="end"/>
        </w:r>
      </w:hyperlink>
    </w:p>
    <w:p w14:paraId="13FFFB94" w14:textId="3DC9C428" w:rsidR="00BE59C5" w:rsidRDefault="00BE59C5">
      <w:pPr>
        <w:pStyle w:val="TDC1"/>
        <w:rPr>
          <w:rFonts w:asciiTheme="minorHAnsi" w:eastAsiaTheme="minorEastAsia" w:hAnsiTheme="minorHAnsi" w:cstheme="minorBidi"/>
          <w:noProof/>
          <w:sz w:val="22"/>
          <w:szCs w:val="22"/>
        </w:rPr>
      </w:pPr>
      <w:hyperlink w:anchor="_Toc21687552" w:history="1">
        <w:r w:rsidRPr="00F022E2">
          <w:rPr>
            <w:rStyle w:val="Hipervnculo"/>
            <w:noProof/>
          </w:rPr>
          <w:t>Gráfico 35, Número de revisiones por cargo del colaborador</w:t>
        </w:r>
        <w:r>
          <w:rPr>
            <w:noProof/>
            <w:webHidden/>
          </w:rPr>
          <w:tab/>
        </w:r>
        <w:r>
          <w:rPr>
            <w:noProof/>
            <w:webHidden/>
          </w:rPr>
          <w:fldChar w:fldCharType="begin"/>
        </w:r>
        <w:r>
          <w:rPr>
            <w:noProof/>
            <w:webHidden/>
          </w:rPr>
          <w:instrText xml:space="preserve"> PAGEREF _Toc21687552 \h </w:instrText>
        </w:r>
        <w:r>
          <w:rPr>
            <w:noProof/>
            <w:webHidden/>
          </w:rPr>
        </w:r>
        <w:r>
          <w:rPr>
            <w:noProof/>
            <w:webHidden/>
          </w:rPr>
          <w:fldChar w:fldCharType="separate"/>
        </w:r>
        <w:r>
          <w:rPr>
            <w:noProof/>
            <w:webHidden/>
          </w:rPr>
          <w:t>97</w:t>
        </w:r>
        <w:r>
          <w:rPr>
            <w:noProof/>
            <w:webHidden/>
          </w:rPr>
          <w:fldChar w:fldCharType="end"/>
        </w:r>
      </w:hyperlink>
    </w:p>
    <w:p w14:paraId="5E6322D2" w14:textId="64675598" w:rsidR="00BE59C5" w:rsidRDefault="00BE59C5">
      <w:pPr>
        <w:pStyle w:val="TDC1"/>
        <w:rPr>
          <w:rFonts w:asciiTheme="minorHAnsi" w:eastAsiaTheme="minorEastAsia" w:hAnsiTheme="minorHAnsi" w:cstheme="minorBidi"/>
          <w:noProof/>
          <w:sz w:val="22"/>
          <w:szCs w:val="22"/>
        </w:rPr>
      </w:pPr>
      <w:hyperlink w:anchor="_Toc21687553" w:history="1">
        <w:r w:rsidRPr="00F022E2">
          <w:rPr>
            <w:rStyle w:val="Hipervnculo"/>
            <w:noProof/>
          </w:rPr>
          <w:t>Gráfico 36, Revisiones por tipo de producto adquirido por la compañía.</w:t>
        </w:r>
        <w:r>
          <w:rPr>
            <w:noProof/>
            <w:webHidden/>
          </w:rPr>
          <w:tab/>
        </w:r>
        <w:r>
          <w:rPr>
            <w:noProof/>
            <w:webHidden/>
          </w:rPr>
          <w:fldChar w:fldCharType="begin"/>
        </w:r>
        <w:r>
          <w:rPr>
            <w:noProof/>
            <w:webHidden/>
          </w:rPr>
          <w:instrText xml:space="preserve"> PAGEREF _Toc21687553 \h </w:instrText>
        </w:r>
        <w:r>
          <w:rPr>
            <w:noProof/>
            <w:webHidden/>
          </w:rPr>
        </w:r>
        <w:r>
          <w:rPr>
            <w:noProof/>
            <w:webHidden/>
          </w:rPr>
          <w:fldChar w:fldCharType="separate"/>
        </w:r>
        <w:r>
          <w:rPr>
            <w:noProof/>
            <w:webHidden/>
          </w:rPr>
          <w:t>98</w:t>
        </w:r>
        <w:r>
          <w:rPr>
            <w:noProof/>
            <w:webHidden/>
          </w:rPr>
          <w:fldChar w:fldCharType="end"/>
        </w:r>
      </w:hyperlink>
    </w:p>
    <w:p w14:paraId="1C3BCC20" w14:textId="1C8A0094" w:rsidR="00BE59C5" w:rsidRDefault="00BE59C5">
      <w:pPr>
        <w:pStyle w:val="TDC1"/>
        <w:rPr>
          <w:rFonts w:asciiTheme="minorHAnsi" w:eastAsiaTheme="minorEastAsia" w:hAnsiTheme="minorHAnsi" w:cstheme="minorBidi"/>
          <w:noProof/>
          <w:sz w:val="22"/>
          <w:szCs w:val="22"/>
        </w:rPr>
      </w:pPr>
      <w:hyperlink w:anchor="_Toc21687554" w:history="1">
        <w:r w:rsidRPr="00F022E2">
          <w:rPr>
            <w:rStyle w:val="Hipervnculo"/>
            <w:noProof/>
          </w:rPr>
          <w:t>Gráfico 37, Revisiones por tipo de solución adquirida por la compañía.</w:t>
        </w:r>
        <w:r>
          <w:rPr>
            <w:noProof/>
            <w:webHidden/>
          </w:rPr>
          <w:tab/>
        </w:r>
        <w:r>
          <w:rPr>
            <w:noProof/>
            <w:webHidden/>
          </w:rPr>
          <w:fldChar w:fldCharType="begin"/>
        </w:r>
        <w:r>
          <w:rPr>
            <w:noProof/>
            <w:webHidden/>
          </w:rPr>
          <w:instrText xml:space="preserve"> PAGEREF _Toc21687554 \h </w:instrText>
        </w:r>
        <w:r>
          <w:rPr>
            <w:noProof/>
            <w:webHidden/>
          </w:rPr>
        </w:r>
        <w:r>
          <w:rPr>
            <w:noProof/>
            <w:webHidden/>
          </w:rPr>
          <w:fldChar w:fldCharType="separate"/>
        </w:r>
        <w:r>
          <w:rPr>
            <w:noProof/>
            <w:webHidden/>
          </w:rPr>
          <w:t>99</w:t>
        </w:r>
        <w:r>
          <w:rPr>
            <w:noProof/>
            <w:webHidden/>
          </w:rPr>
          <w:fldChar w:fldCharType="end"/>
        </w:r>
      </w:hyperlink>
    </w:p>
    <w:p w14:paraId="3D12A870" w14:textId="5C169843" w:rsidR="00BE59C5" w:rsidRDefault="00BE59C5">
      <w:pPr>
        <w:pStyle w:val="TDC1"/>
        <w:rPr>
          <w:rFonts w:asciiTheme="minorHAnsi" w:eastAsiaTheme="minorEastAsia" w:hAnsiTheme="minorHAnsi" w:cstheme="minorBidi"/>
          <w:noProof/>
          <w:sz w:val="22"/>
          <w:szCs w:val="22"/>
        </w:rPr>
      </w:pPr>
      <w:hyperlink w:anchor="_Toc21687555" w:history="1">
        <w:r w:rsidRPr="00F022E2">
          <w:rPr>
            <w:rStyle w:val="Hipervnculo"/>
            <w:noProof/>
          </w:rPr>
          <w:t>Gráfico 38, Nube de palabras.</w:t>
        </w:r>
        <w:r>
          <w:rPr>
            <w:noProof/>
            <w:webHidden/>
          </w:rPr>
          <w:tab/>
        </w:r>
        <w:r>
          <w:rPr>
            <w:noProof/>
            <w:webHidden/>
          </w:rPr>
          <w:fldChar w:fldCharType="begin"/>
        </w:r>
        <w:r>
          <w:rPr>
            <w:noProof/>
            <w:webHidden/>
          </w:rPr>
          <w:instrText xml:space="preserve"> PAGEREF _Toc21687555 \h </w:instrText>
        </w:r>
        <w:r>
          <w:rPr>
            <w:noProof/>
            <w:webHidden/>
          </w:rPr>
        </w:r>
        <w:r>
          <w:rPr>
            <w:noProof/>
            <w:webHidden/>
          </w:rPr>
          <w:fldChar w:fldCharType="separate"/>
        </w:r>
        <w:r>
          <w:rPr>
            <w:noProof/>
            <w:webHidden/>
          </w:rPr>
          <w:t>100</w:t>
        </w:r>
        <w:r>
          <w:rPr>
            <w:noProof/>
            <w:webHidden/>
          </w:rPr>
          <w:fldChar w:fldCharType="end"/>
        </w:r>
      </w:hyperlink>
    </w:p>
    <w:p w14:paraId="0FD4AF1A" w14:textId="1DE1EF2A" w:rsidR="00BE59C5" w:rsidRDefault="00BE59C5">
      <w:pPr>
        <w:pStyle w:val="TDC1"/>
        <w:rPr>
          <w:rFonts w:asciiTheme="minorHAnsi" w:eastAsiaTheme="minorEastAsia" w:hAnsiTheme="minorHAnsi" w:cstheme="minorBidi"/>
          <w:noProof/>
          <w:sz w:val="22"/>
          <w:szCs w:val="22"/>
        </w:rPr>
      </w:pPr>
      <w:hyperlink w:anchor="_Toc21687556" w:history="1">
        <w:r w:rsidRPr="00F022E2">
          <w:rPr>
            <w:rStyle w:val="Hipervnculo"/>
            <w:noProof/>
          </w:rPr>
          <w:t xml:space="preserve">Gráfico 39, Presupuesto del tamaño mercado global de </w:t>
        </w:r>
        <w:r w:rsidRPr="00F022E2">
          <w:rPr>
            <w:rStyle w:val="Hipervnculo"/>
            <w:i/>
            <w:noProof/>
          </w:rPr>
          <w:t>Big Data</w:t>
        </w:r>
        <w:r w:rsidRPr="00F022E2">
          <w:rPr>
            <w:rStyle w:val="Hipervnculo"/>
            <w:noProof/>
          </w:rPr>
          <w:t xml:space="preserve"> entre el 2011 y el 2027, por ingresos en miles de millones de dólares estadounidenses.</w:t>
        </w:r>
        <w:r>
          <w:rPr>
            <w:noProof/>
            <w:webHidden/>
          </w:rPr>
          <w:tab/>
        </w:r>
        <w:r>
          <w:rPr>
            <w:noProof/>
            <w:webHidden/>
          </w:rPr>
          <w:fldChar w:fldCharType="begin"/>
        </w:r>
        <w:r>
          <w:rPr>
            <w:noProof/>
            <w:webHidden/>
          </w:rPr>
          <w:instrText xml:space="preserve"> PAGEREF _Toc21687556 \h </w:instrText>
        </w:r>
        <w:r>
          <w:rPr>
            <w:noProof/>
            <w:webHidden/>
          </w:rPr>
        </w:r>
        <w:r>
          <w:rPr>
            <w:noProof/>
            <w:webHidden/>
          </w:rPr>
          <w:fldChar w:fldCharType="separate"/>
        </w:r>
        <w:r>
          <w:rPr>
            <w:noProof/>
            <w:webHidden/>
          </w:rPr>
          <w:t>103</w:t>
        </w:r>
        <w:r>
          <w:rPr>
            <w:noProof/>
            <w:webHidden/>
          </w:rPr>
          <w:fldChar w:fldCharType="end"/>
        </w:r>
      </w:hyperlink>
    </w:p>
    <w:p w14:paraId="6D4E26D3" w14:textId="50F973B6" w:rsidR="00BE59C5" w:rsidRDefault="00BE59C5">
      <w:pPr>
        <w:pStyle w:val="TDC1"/>
        <w:rPr>
          <w:rFonts w:asciiTheme="minorHAnsi" w:eastAsiaTheme="minorEastAsia" w:hAnsiTheme="minorHAnsi" w:cstheme="minorBidi"/>
          <w:noProof/>
          <w:sz w:val="22"/>
          <w:szCs w:val="22"/>
        </w:rPr>
      </w:pPr>
      <w:hyperlink w:anchor="_Toc21687557" w:history="1">
        <w:r w:rsidRPr="00F022E2">
          <w:rPr>
            <w:rStyle w:val="Hipervnculo"/>
            <w:noProof/>
          </w:rPr>
          <w:t xml:space="preserve">Gráfico 40, Presupuesto del tamaño mercado global de </w:t>
        </w:r>
        <w:r w:rsidRPr="00F022E2">
          <w:rPr>
            <w:rStyle w:val="Hipervnculo"/>
            <w:i/>
            <w:noProof/>
          </w:rPr>
          <w:t>Big Data</w:t>
        </w:r>
        <w:r w:rsidRPr="00F022E2">
          <w:rPr>
            <w:rStyle w:val="Hipervnculo"/>
            <w:noProof/>
          </w:rPr>
          <w:t xml:space="preserve"> entre el 2011 y el 2027, por ingresos en los principales segmentos, en miles de millones de dólares estadounidenses.</w:t>
        </w:r>
        <w:r>
          <w:rPr>
            <w:noProof/>
            <w:webHidden/>
          </w:rPr>
          <w:tab/>
        </w:r>
        <w:r>
          <w:rPr>
            <w:noProof/>
            <w:webHidden/>
          </w:rPr>
          <w:fldChar w:fldCharType="begin"/>
        </w:r>
        <w:r>
          <w:rPr>
            <w:noProof/>
            <w:webHidden/>
          </w:rPr>
          <w:instrText xml:space="preserve"> PAGEREF _Toc21687557 \h </w:instrText>
        </w:r>
        <w:r>
          <w:rPr>
            <w:noProof/>
            <w:webHidden/>
          </w:rPr>
        </w:r>
        <w:r>
          <w:rPr>
            <w:noProof/>
            <w:webHidden/>
          </w:rPr>
          <w:fldChar w:fldCharType="separate"/>
        </w:r>
        <w:r>
          <w:rPr>
            <w:noProof/>
            <w:webHidden/>
          </w:rPr>
          <w:t>104</w:t>
        </w:r>
        <w:r>
          <w:rPr>
            <w:noProof/>
            <w:webHidden/>
          </w:rPr>
          <w:fldChar w:fldCharType="end"/>
        </w:r>
      </w:hyperlink>
    </w:p>
    <w:p w14:paraId="6A345733" w14:textId="7BF3A51D" w:rsidR="00BE59C5" w:rsidRDefault="00BE59C5">
      <w:pPr>
        <w:pStyle w:val="TDC1"/>
        <w:rPr>
          <w:rFonts w:asciiTheme="minorHAnsi" w:eastAsiaTheme="minorEastAsia" w:hAnsiTheme="minorHAnsi" w:cstheme="minorBidi"/>
          <w:noProof/>
          <w:sz w:val="22"/>
          <w:szCs w:val="22"/>
        </w:rPr>
      </w:pPr>
      <w:hyperlink w:anchor="_Toc21687558" w:history="1">
        <w:r w:rsidRPr="00F022E2">
          <w:rPr>
            <w:rStyle w:val="Hipervnculo"/>
            <w:noProof/>
          </w:rPr>
          <w:t xml:space="preserve">Gráfico 41, Crecimiento anual mercado global de </w:t>
        </w:r>
        <w:r w:rsidRPr="00F022E2">
          <w:rPr>
            <w:rStyle w:val="Hipervnculo"/>
            <w:i/>
            <w:noProof/>
          </w:rPr>
          <w:t>Big Data</w:t>
        </w:r>
        <w:r w:rsidRPr="00F022E2">
          <w:rPr>
            <w:rStyle w:val="Hipervnculo"/>
            <w:noProof/>
          </w:rPr>
          <w:t xml:space="preserve"> entre el 2012 y el 2027</w:t>
        </w:r>
        <w:r>
          <w:rPr>
            <w:noProof/>
            <w:webHidden/>
          </w:rPr>
          <w:tab/>
        </w:r>
        <w:r>
          <w:rPr>
            <w:noProof/>
            <w:webHidden/>
          </w:rPr>
          <w:fldChar w:fldCharType="begin"/>
        </w:r>
        <w:r>
          <w:rPr>
            <w:noProof/>
            <w:webHidden/>
          </w:rPr>
          <w:instrText xml:space="preserve"> PAGEREF _Toc21687558 \h </w:instrText>
        </w:r>
        <w:r>
          <w:rPr>
            <w:noProof/>
            <w:webHidden/>
          </w:rPr>
        </w:r>
        <w:r>
          <w:rPr>
            <w:noProof/>
            <w:webHidden/>
          </w:rPr>
          <w:fldChar w:fldCharType="separate"/>
        </w:r>
        <w:r>
          <w:rPr>
            <w:noProof/>
            <w:webHidden/>
          </w:rPr>
          <w:t>105</w:t>
        </w:r>
        <w:r>
          <w:rPr>
            <w:noProof/>
            <w:webHidden/>
          </w:rPr>
          <w:fldChar w:fldCharType="end"/>
        </w:r>
      </w:hyperlink>
    </w:p>
    <w:p w14:paraId="750224C1" w14:textId="528AD879" w:rsidR="00BE59C5" w:rsidRDefault="00BE59C5">
      <w:pPr>
        <w:pStyle w:val="TDC1"/>
        <w:rPr>
          <w:rFonts w:asciiTheme="minorHAnsi" w:eastAsiaTheme="minorEastAsia" w:hAnsiTheme="minorHAnsi" w:cstheme="minorBidi"/>
          <w:noProof/>
          <w:sz w:val="22"/>
          <w:szCs w:val="22"/>
        </w:rPr>
      </w:pPr>
      <w:hyperlink w:anchor="_Toc21687559" w:history="1">
        <w:r w:rsidRPr="00F022E2">
          <w:rPr>
            <w:rStyle w:val="Hipervnculo"/>
            <w:noProof/>
          </w:rPr>
          <w:t xml:space="preserve">Gráfico 42, Ingresos del mercado global de </w:t>
        </w:r>
        <w:r w:rsidRPr="00F022E2">
          <w:rPr>
            <w:rStyle w:val="Hipervnculo"/>
            <w:i/>
            <w:noProof/>
          </w:rPr>
          <w:t>Big Data and Analitycs</w:t>
        </w:r>
        <w:r w:rsidRPr="00F022E2">
          <w:rPr>
            <w:rStyle w:val="Hipervnculo"/>
            <w:noProof/>
          </w:rPr>
          <w:t xml:space="preserve"> en 2019, por industria</w:t>
        </w:r>
        <w:r>
          <w:rPr>
            <w:noProof/>
            <w:webHidden/>
          </w:rPr>
          <w:tab/>
        </w:r>
        <w:r>
          <w:rPr>
            <w:noProof/>
            <w:webHidden/>
          </w:rPr>
          <w:fldChar w:fldCharType="begin"/>
        </w:r>
        <w:r>
          <w:rPr>
            <w:noProof/>
            <w:webHidden/>
          </w:rPr>
          <w:instrText xml:space="preserve"> PAGEREF _Toc21687559 \h </w:instrText>
        </w:r>
        <w:r>
          <w:rPr>
            <w:noProof/>
            <w:webHidden/>
          </w:rPr>
        </w:r>
        <w:r>
          <w:rPr>
            <w:noProof/>
            <w:webHidden/>
          </w:rPr>
          <w:fldChar w:fldCharType="separate"/>
        </w:r>
        <w:r>
          <w:rPr>
            <w:noProof/>
            <w:webHidden/>
          </w:rPr>
          <w:t>105</w:t>
        </w:r>
        <w:r>
          <w:rPr>
            <w:noProof/>
            <w:webHidden/>
          </w:rPr>
          <w:fldChar w:fldCharType="end"/>
        </w:r>
      </w:hyperlink>
    </w:p>
    <w:p w14:paraId="6E48E929" w14:textId="7AB699F6" w:rsidR="00BE59C5" w:rsidRDefault="00BE59C5">
      <w:pPr>
        <w:pStyle w:val="TDC1"/>
        <w:rPr>
          <w:rFonts w:asciiTheme="minorHAnsi" w:eastAsiaTheme="minorEastAsia" w:hAnsiTheme="minorHAnsi" w:cstheme="minorBidi"/>
          <w:noProof/>
          <w:sz w:val="22"/>
          <w:szCs w:val="22"/>
        </w:rPr>
      </w:pPr>
      <w:hyperlink w:anchor="_Toc21687560" w:history="1">
        <w:r w:rsidRPr="00F022E2">
          <w:rPr>
            <w:rStyle w:val="Hipervnculo"/>
            <w:noProof/>
          </w:rPr>
          <w:t xml:space="preserve">Gráfico 43, Ingresos en el mercado global de </w:t>
        </w:r>
        <w:r w:rsidRPr="00F022E2">
          <w:rPr>
            <w:rStyle w:val="Hipervnculo"/>
            <w:i/>
            <w:noProof/>
          </w:rPr>
          <w:t>Big Data</w:t>
        </w:r>
        <w:r w:rsidRPr="00F022E2">
          <w:rPr>
            <w:rStyle w:val="Hipervnculo"/>
            <w:noProof/>
          </w:rPr>
          <w:t xml:space="preserve"> entre el 2015 y el 2017, por vendedor, en miles de millones de dólares estadounidenses.</w:t>
        </w:r>
        <w:r>
          <w:rPr>
            <w:noProof/>
            <w:webHidden/>
          </w:rPr>
          <w:tab/>
        </w:r>
        <w:r>
          <w:rPr>
            <w:noProof/>
            <w:webHidden/>
          </w:rPr>
          <w:fldChar w:fldCharType="begin"/>
        </w:r>
        <w:r>
          <w:rPr>
            <w:noProof/>
            <w:webHidden/>
          </w:rPr>
          <w:instrText xml:space="preserve"> PAGEREF _Toc21687560 \h </w:instrText>
        </w:r>
        <w:r>
          <w:rPr>
            <w:noProof/>
            <w:webHidden/>
          </w:rPr>
        </w:r>
        <w:r>
          <w:rPr>
            <w:noProof/>
            <w:webHidden/>
          </w:rPr>
          <w:fldChar w:fldCharType="separate"/>
        </w:r>
        <w:r>
          <w:rPr>
            <w:noProof/>
            <w:webHidden/>
          </w:rPr>
          <w:t>106</w:t>
        </w:r>
        <w:r>
          <w:rPr>
            <w:noProof/>
            <w:webHidden/>
          </w:rPr>
          <w:fldChar w:fldCharType="end"/>
        </w:r>
      </w:hyperlink>
    </w:p>
    <w:p w14:paraId="7E25BD35" w14:textId="03C78B61" w:rsidR="00BE59C5" w:rsidRDefault="00BE59C5">
      <w:pPr>
        <w:pStyle w:val="TDC1"/>
        <w:rPr>
          <w:rFonts w:asciiTheme="minorHAnsi" w:eastAsiaTheme="minorEastAsia" w:hAnsiTheme="minorHAnsi" w:cstheme="minorBidi"/>
          <w:noProof/>
          <w:sz w:val="22"/>
          <w:szCs w:val="22"/>
        </w:rPr>
      </w:pPr>
      <w:hyperlink w:anchor="_Toc21687561" w:history="1">
        <w:r w:rsidRPr="00F022E2">
          <w:rPr>
            <w:rStyle w:val="Hipervnculo"/>
            <w:noProof/>
          </w:rPr>
          <w:t>Gráfico 44, Compensación, incrementos y ajustes salariales comparando 2018 con años anteriores.</w:t>
        </w:r>
        <w:r>
          <w:rPr>
            <w:noProof/>
            <w:webHidden/>
          </w:rPr>
          <w:tab/>
        </w:r>
        <w:r>
          <w:rPr>
            <w:noProof/>
            <w:webHidden/>
          </w:rPr>
          <w:fldChar w:fldCharType="begin"/>
        </w:r>
        <w:r>
          <w:rPr>
            <w:noProof/>
            <w:webHidden/>
          </w:rPr>
          <w:instrText xml:space="preserve"> PAGEREF _Toc21687561 \h </w:instrText>
        </w:r>
        <w:r>
          <w:rPr>
            <w:noProof/>
            <w:webHidden/>
          </w:rPr>
        </w:r>
        <w:r>
          <w:rPr>
            <w:noProof/>
            <w:webHidden/>
          </w:rPr>
          <w:fldChar w:fldCharType="separate"/>
        </w:r>
        <w:r>
          <w:rPr>
            <w:noProof/>
            <w:webHidden/>
          </w:rPr>
          <w:t>111</w:t>
        </w:r>
        <w:r>
          <w:rPr>
            <w:noProof/>
            <w:webHidden/>
          </w:rPr>
          <w:fldChar w:fldCharType="end"/>
        </w:r>
      </w:hyperlink>
    </w:p>
    <w:p w14:paraId="08D88914" w14:textId="0617C306" w:rsidR="00BE59C5" w:rsidRDefault="00BE59C5">
      <w:pPr>
        <w:pStyle w:val="TDC1"/>
        <w:rPr>
          <w:rFonts w:asciiTheme="minorHAnsi" w:eastAsiaTheme="minorEastAsia" w:hAnsiTheme="minorHAnsi" w:cstheme="minorBidi"/>
          <w:noProof/>
          <w:sz w:val="22"/>
          <w:szCs w:val="22"/>
        </w:rPr>
      </w:pPr>
      <w:hyperlink w:anchor="_Toc21687562" w:history="1">
        <w:r w:rsidRPr="00F022E2">
          <w:rPr>
            <w:rStyle w:val="Hipervnculo"/>
            <w:noProof/>
          </w:rPr>
          <w:t>Gráfico 45, Opciones ante espectativas salariales altas en un candidato ideal.</w:t>
        </w:r>
        <w:r>
          <w:rPr>
            <w:noProof/>
            <w:webHidden/>
          </w:rPr>
          <w:tab/>
        </w:r>
        <w:r>
          <w:rPr>
            <w:noProof/>
            <w:webHidden/>
          </w:rPr>
          <w:fldChar w:fldCharType="begin"/>
        </w:r>
        <w:r>
          <w:rPr>
            <w:noProof/>
            <w:webHidden/>
          </w:rPr>
          <w:instrText xml:space="preserve"> PAGEREF _Toc21687562 \h </w:instrText>
        </w:r>
        <w:r>
          <w:rPr>
            <w:noProof/>
            <w:webHidden/>
          </w:rPr>
        </w:r>
        <w:r>
          <w:rPr>
            <w:noProof/>
            <w:webHidden/>
          </w:rPr>
          <w:fldChar w:fldCharType="separate"/>
        </w:r>
        <w:r>
          <w:rPr>
            <w:noProof/>
            <w:webHidden/>
          </w:rPr>
          <w:t>112</w:t>
        </w:r>
        <w:r>
          <w:rPr>
            <w:noProof/>
            <w:webHidden/>
          </w:rPr>
          <w:fldChar w:fldCharType="end"/>
        </w:r>
      </w:hyperlink>
    </w:p>
    <w:p w14:paraId="760F6A40" w14:textId="2D5765F6" w:rsidR="00BE59C5" w:rsidRDefault="00BE59C5">
      <w:pPr>
        <w:pStyle w:val="TDC1"/>
        <w:rPr>
          <w:rFonts w:asciiTheme="minorHAnsi" w:eastAsiaTheme="minorEastAsia" w:hAnsiTheme="minorHAnsi" w:cstheme="minorBidi"/>
          <w:noProof/>
          <w:sz w:val="22"/>
          <w:szCs w:val="22"/>
        </w:rPr>
      </w:pPr>
      <w:hyperlink w:anchor="_Toc21687563" w:history="1">
        <w:r w:rsidRPr="00F022E2">
          <w:rPr>
            <w:rStyle w:val="Hipervnculo"/>
            <w:noProof/>
          </w:rPr>
          <w:t>Gráfico 46 Nuevos beneficios más implementados en el ultimo año</w:t>
        </w:r>
        <w:r>
          <w:rPr>
            <w:noProof/>
            <w:webHidden/>
          </w:rPr>
          <w:tab/>
        </w:r>
        <w:r>
          <w:rPr>
            <w:noProof/>
            <w:webHidden/>
          </w:rPr>
          <w:fldChar w:fldCharType="begin"/>
        </w:r>
        <w:r>
          <w:rPr>
            <w:noProof/>
            <w:webHidden/>
          </w:rPr>
          <w:instrText xml:space="preserve"> PAGEREF _Toc21687563 \h </w:instrText>
        </w:r>
        <w:r>
          <w:rPr>
            <w:noProof/>
            <w:webHidden/>
          </w:rPr>
        </w:r>
        <w:r>
          <w:rPr>
            <w:noProof/>
            <w:webHidden/>
          </w:rPr>
          <w:fldChar w:fldCharType="separate"/>
        </w:r>
        <w:r>
          <w:rPr>
            <w:noProof/>
            <w:webHidden/>
          </w:rPr>
          <w:t>113</w:t>
        </w:r>
        <w:r>
          <w:rPr>
            <w:noProof/>
            <w:webHidden/>
          </w:rPr>
          <w:fldChar w:fldCharType="end"/>
        </w:r>
      </w:hyperlink>
    </w:p>
    <w:p w14:paraId="4D75D157" w14:textId="58668632" w:rsidR="00B17023" w:rsidRPr="00B17023" w:rsidRDefault="001F64F2" w:rsidP="00B17023">
      <w:r>
        <w:fldChar w:fldCharType="end"/>
      </w:r>
    </w:p>
    <w:p w14:paraId="62408FF1" w14:textId="61DEEE36" w:rsidR="00E6758C" w:rsidRDefault="00E6758C"/>
    <w:p w14:paraId="40656968" w14:textId="2632E809" w:rsidR="001C3102" w:rsidRDefault="001C3102">
      <w:r>
        <w:br w:type="page"/>
      </w:r>
    </w:p>
    <w:p w14:paraId="7A96B044" w14:textId="77777777" w:rsidR="007E6146" w:rsidRDefault="007E6146" w:rsidP="002579FD">
      <w:pPr>
        <w:pStyle w:val="Ttulo1"/>
        <w:spacing w:before="400" w:line="360" w:lineRule="auto"/>
        <w:ind w:left="360"/>
        <w:jc w:val="center"/>
        <w:rPr>
          <w:sz w:val="40"/>
          <w:szCs w:val="40"/>
        </w:rPr>
        <w:sectPr w:rsidR="007E6146" w:rsidSect="00D8470A">
          <w:pgSz w:w="12240" w:h="15840"/>
          <w:pgMar w:top="1417" w:right="1417" w:bottom="1700" w:left="1417" w:header="0" w:footer="720" w:gutter="0"/>
          <w:pgNumType w:fmt="upperRoman" w:start="2"/>
          <w:cols w:space="720"/>
          <w:titlePg/>
        </w:sectPr>
      </w:pPr>
      <w:bookmarkStart w:id="0" w:name="_1e37lr8lavux" w:colFirst="0" w:colLast="0"/>
      <w:bookmarkStart w:id="1" w:name="_GoBack"/>
      <w:bookmarkEnd w:id="0"/>
      <w:bookmarkEnd w:id="1"/>
    </w:p>
    <w:p w14:paraId="7DAB1D9B" w14:textId="53DA590A" w:rsidR="001D62F3" w:rsidRPr="000B48F2" w:rsidRDefault="009254E7" w:rsidP="00A0626F">
      <w:pPr>
        <w:pStyle w:val="JPRTITULO"/>
      </w:pPr>
      <w:bookmarkStart w:id="2" w:name="_Toc21687456"/>
      <w:r w:rsidRPr="000B48F2">
        <w:lastRenderedPageBreak/>
        <w:t>INTRODUCCIÓN</w:t>
      </w:r>
      <w:bookmarkEnd w:id="2"/>
    </w:p>
    <w:p w14:paraId="289BC35D" w14:textId="77777777" w:rsidR="001D62F3" w:rsidRPr="00BB05B3" w:rsidRDefault="001D62F3">
      <w:pPr>
        <w:spacing w:line="360" w:lineRule="auto"/>
        <w:jc w:val="center"/>
      </w:pPr>
    </w:p>
    <w:p w14:paraId="7AA28A98" w14:textId="4A2BA7EA" w:rsidR="001D62F3" w:rsidRDefault="009254E7" w:rsidP="002579FD">
      <w:pPr>
        <w:spacing w:line="360" w:lineRule="auto"/>
        <w:ind w:firstLine="720"/>
        <w:jc w:val="both"/>
        <w:rPr>
          <w:rStyle w:val="Textoennegrita"/>
          <w:b w:val="0"/>
          <w:bCs w:val="0"/>
        </w:rPr>
      </w:pPr>
      <w:r w:rsidRPr="00503207">
        <w:rPr>
          <w:rStyle w:val="Textoennegrita"/>
          <w:b w:val="0"/>
          <w:bCs w:val="0"/>
        </w:rPr>
        <w:t>Antecedentes y motivación del proyecto</w:t>
      </w:r>
    </w:p>
    <w:p w14:paraId="07D59879" w14:textId="77777777" w:rsidR="00FF3FAB" w:rsidRPr="00503207" w:rsidRDefault="00FF3FAB" w:rsidP="002579FD">
      <w:pPr>
        <w:spacing w:line="360" w:lineRule="auto"/>
        <w:ind w:firstLine="720"/>
        <w:jc w:val="both"/>
        <w:rPr>
          <w:rStyle w:val="Textoennegrita"/>
          <w:b w:val="0"/>
          <w:bCs w:val="0"/>
        </w:rPr>
      </w:pPr>
    </w:p>
    <w:p w14:paraId="48ABD1D2" w14:textId="77777777" w:rsidR="001D62F3" w:rsidRPr="00BB05B3" w:rsidRDefault="009254E7" w:rsidP="00FF3FAB">
      <w:pPr>
        <w:spacing w:line="360" w:lineRule="auto"/>
        <w:ind w:left="720"/>
        <w:jc w:val="both"/>
      </w:pPr>
      <w:r w:rsidRPr="00BB05B3">
        <w:t>Las tecnologías de información</w:t>
      </w:r>
      <w:r w:rsidR="00617962" w:rsidRPr="00BB05B3">
        <w:t xml:space="preserve"> (IT)</w:t>
      </w:r>
      <w:r w:rsidRPr="00BB05B3">
        <w:t xml:space="preserve"> son uno de los componentes o quizá el componente más importante del funcionamiento de las compañías y en el mismo sentido el valor la información propiamente dicha se ha venido incrementando, esto se hace más evidente en la medida que nos encontramos con mayor cantidad de </w:t>
      </w:r>
      <w:r w:rsidR="00D431DF" w:rsidRPr="00BB05B3">
        <w:t>datos disponibles</w:t>
      </w:r>
      <w:r w:rsidRPr="00BB05B3">
        <w:t xml:space="preserve">. Esta mayor disponibilidad en gran parte ha sido habilitada por la </w:t>
      </w:r>
      <w:r w:rsidR="00D431DF" w:rsidRPr="00BB05B3">
        <w:t>revolución</w:t>
      </w:r>
      <w:r w:rsidRPr="00BB05B3">
        <w:t xml:space="preserve"> tecnológica, que nos ha permitido aumentar de manera extraordinaria tanto la velocidad como la disponibilidad</w:t>
      </w:r>
      <w:r w:rsidR="00D431DF" w:rsidRPr="00BB05B3">
        <w:t xml:space="preserve"> con que se difunde</w:t>
      </w:r>
      <w:r w:rsidRPr="00BB05B3">
        <w:t>, también ha crecido el nivel de conciencia acerca del valor que podemos generar a partir de ella.</w:t>
      </w:r>
    </w:p>
    <w:p w14:paraId="029D2EA6" w14:textId="77777777" w:rsidR="001D62F3" w:rsidRPr="00BB05B3" w:rsidRDefault="001D62F3">
      <w:pPr>
        <w:spacing w:line="360" w:lineRule="auto"/>
        <w:ind w:left="720" w:firstLine="720"/>
        <w:jc w:val="both"/>
      </w:pPr>
    </w:p>
    <w:p w14:paraId="6313431C" w14:textId="19F43CA0" w:rsidR="001D62F3" w:rsidRPr="00BB05B3" w:rsidRDefault="009254E7">
      <w:pPr>
        <w:spacing w:line="360" w:lineRule="auto"/>
        <w:ind w:left="720"/>
        <w:jc w:val="both"/>
      </w:pPr>
      <w:r w:rsidRPr="00BB05B3">
        <w:t>Lo anterior no es más que la confirmación de un fenómeno que se instaló naturalmente en la cotidianidad de la vida de las personas y las empresas, pues esta necesidad de gestionar información comenzó en la época de la industrialización cuando el rápido crecimiento de las ciudades lo hizo evidente. Con el tiempo fueron apareciendo diferentes conceptos y autores serían relevantes en el modo como entendemos la información desde el punto de vista de sociedad,</w:t>
      </w:r>
      <w:r w:rsidR="00611C04">
        <w:t xml:space="preserve"> </w:t>
      </w:r>
      <w:r w:rsidR="00611C04" w:rsidRPr="00611C04">
        <w:t>así es cómo incorporamos los términos de “trabajador del conocimiento</w:t>
      </w:r>
      <w:r w:rsidR="00611C04">
        <w:t>”</w:t>
      </w:r>
      <w:r w:rsidRPr="00BB05B3">
        <w:t xml:space="preserve"> </w:t>
      </w:r>
      <w:sdt>
        <w:sdtPr>
          <w:id w:val="-7225231"/>
          <w:citation/>
        </w:sdtPr>
        <w:sdtEndPr/>
        <w:sdtContent>
          <w:r w:rsidR="008016B2">
            <w:fldChar w:fldCharType="begin"/>
          </w:r>
          <w:r w:rsidR="008016B2">
            <w:instrText xml:space="preserve"> CITATION Dru59 \l 11274 </w:instrText>
          </w:r>
          <w:r w:rsidR="008016B2">
            <w:fldChar w:fldCharType="separate"/>
          </w:r>
          <w:r w:rsidR="002E5553">
            <w:rPr>
              <w:noProof/>
            </w:rPr>
            <w:t>(Drucker P. F., 1959)</w:t>
          </w:r>
          <w:r w:rsidR="008016B2">
            <w:fldChar w:fldCharType="end"/>
          </w:r>
        </w:sdtContent>
      </w:sdt>
      <w:r w:rsidR="00611C04">
        <w:t xml:space="preserve"> y luego</w:t>
      </w:r>
      <w:r w:rsidR="00611C04" w:rsidRPr="00BB05B3">
        <w:t xml:space="preserve"> “sociedad del conocimiento</w:t>
      </w:r>
      <w:r w:rsidR="00611C04">
        <w:t>”</w:t>
      </w:r>
      <w:sdt>
        <w:sdtPr>
          <w:id w:val="1049576684"/>
          <w:citation/>
        </w:sdtPr>
        <w:sdtEndPr/>
        <w:sdtContent>
          <w:r w:rsidR="00611C04">
            <w:fldChar w:fldCharType="begin"/>
          </w:r>
          <w:r w:rsidR="00A9667B">
            <w:instrText xml:space="preserve">CITATION Pet11 \l 11274 </w:instrText>
          </w:r>
          <w:r w:rsidR="00611C04">
            <w:fldChar w:fldCharType="separate"/>
          </w:r>
          <w:r w:rsidR="002E5553">
            <w:rPr>
              <w:noProof/>
            </w:rPr>
            <w:t xml:space="preserve"> (Drucker P. F., 1969)</w:t>
          </w:r>
          <w:r w:rsidR="00611C04">
            <w:fldChar w:fldCharType="end"/>
          </w:r>
        </w:sdtContent>
      </w:sdt>
      <w:r w:rsidRPr="00BB05B3">
        <w:t>, los cuales son el marco de la idea que si bien las capacidades físicas siguen siendo importantes ahora el foco está en el conocimiento no solo a nivel personal sino a nivel corporativo.</w:t>
      </w:r>
    </w:p>
    <w:p w14:paraId="75027AD6" w14:textId="77777777" w:rsidR="001D62F3" w:rsidRPr="00BB05B3" w:rsidRDefault="001D62F3">
      <w:pPr>
        <w:spacing w:line="360" w:lineRule="auto"/>
        <w:ind w:left="720"/>
        <w:jc w:val="both"/>
      </w:pPr>
    </w:p>
    <w:p w14:paraId="7B2F69A3" w14:textId="77777777" w:rsidR="001D62F3" w:rsidRPr="00BB05B3" w:rsidRDefault="009254E7">
      <w:pPr>
        <w:spacing w:line="360" w:lineRule="auto"/>
        <w:ind w:left="720"/>
        <w:jc w:val="both"/>
      </w:pPr>
      <w:r w:rsidRPr="00BB05B3">
        <w:t xml:space="preserve">El proceso de toma de decisiones es inherente a todos los individuos, y es que en todo momento nos encontramos en la necesidad de decidir acerca de algo, para tomar la decisión nos fundamentamos en la información que tengamos acerca de la acción a realizar o en las experiencias anteriores con la misma acción, en un contexto determinado. Estos factores nos permiten tener un nivel de certidumbre sobre el resultado de la decisión que acabamos de tomar, y por ende en la medida que conocemos mejor o tenemos </w:t>
      </w:r>
      <w:r w:rsidR="00617962" w:rsidRPr="00BB05B3">
        <w:t>más</w:t>
      </w:r>
      <w:r w:rsidRPr="00BB05B3">
        <w:t xml:space="preserve"> información nuestro resultado será cada vez mejor; si extrapolamos esto a nivel corporativo, la decisión </w:t>
      </w:r>
      <w:r w:rsidRPr="00BB05B3">
        <w:lastRenderedPageBreak/>
        <w:t>será una decisión de negocio y le permitirá a la empresa implementar mejores acciones estratégicas de cara a la búsqueda constante de mejora y crecimiento.</w:t>
      </w:r>
    </w:p>
    <w:p w14:paraId="64F482D5" w14:textId="77777777" w:rsidR="001D62F3" w:rsidRPr="00BB05B3" w:rsidRDefault="001D62F3">
      <w:pPr>
        <w:spacing w:line="360" w:lineRule="auto"/>
        <w:ind w:left="720"/>
        <w:jc w:val="both"/>
      </w:pPr>
    </w:p>
    <w:p w14:paraId="134BFF85" w14:textId="541E1087" w:rsidR="001D62F3" w:rsidRPr="00BB05B3" w:rsidRDefault="009254E7">
      <w:pPr>
        <w:spacing w:line="360" w:lineRule="auto"/>
        <w:ind w:left="720"/>
        <w:jc w:val="both"/>
      </w:pPr>
      <w:r w:rsidRPr="00BB05B3">
        <w:t xml:space="preserve">El </w:t>
      </w:r>
      <w:r w:rsidRPr="00BB05B3">
        <w:rPr>
          <w:i/>
        </w:rPr>
        <w:t>Business Intelligence</w:t>
      </w:r>
      <w:r w:rsidR="0050202B">
        <w:rPr>
          <w:i/>
        </w:rPr>
        <w:t xml:space="preserve"> </w:t>
      </w:r>
      <w:r w:rsidR="0050202B">
        <w:rPr>
          <w:iCs/>
        </w:rPr>
        <w:t>(</w:t>
      </w:r>
      <w:r w:rsidR="004B45D9">
        <w:rPr>
          <w:iCs/>
        </w:rPr>
        <w:t>BI</w:t>
      </w:r>
      <w:r w:rsidR="0050202B">
        <w:rPr>
          <w:iCs/>
        </w:rPr>
        <w:t>)</w:t>
      </w:r>
      <w:r w:rsidRPr="00BB05B3">
        <w:t xml:space="preserve">, es un concepto empresarial que consiste básicamente en una serie de procesos que nos permiten tomar los datos, producidos por la operación misma de la compañía, y convertirlos en información; y a su vez tomar esta información y convertirla en conocimiento sobre el negocio, todo esto habilitado como no podría ser de otra manera por las </w:t>
      </w:r>
      <w:r w:rsidR="00617962" w:rsidRPr="00BB05B3">
        <w:t>IT</w:t>
      </w:r>
      <w:r w:rsidRPr="00BB05B3">
        <w:t>. Para decirlo de una manera sencilla es la toma de decisiones asistida por una serie de plataformas tecnológicas de gestión, explotación y análisis de datos.</w:t>
      </w:r>
    </w:p>
    <w:p w14:paraId="6596587F" w14:textId="77777777" w:rsidR="001D62F3" w:rsidRPr="00BB05B3" w:rsidRDefault="001D62F3">
      <w:pPr>
        <w:spacing w:line="360" w:lineRule="auto"/>
        <w:ind w:left="720"/>
        <w:jc w:val="both"/>
      </w:pPr>
    </w:p>
    <w:p w14:paraId="53CDEF68" w14:textId="66363208" w:rsidR="001D62F3" w:rsidRDefault="009254E7">
      <w:pPr>
        <w:spacing w:line="360" w:lineRule="auto"/>
        <w:ind w:left="720"/>
        <w:jc w:val="both"/>
      </w:pPr>
      <w:r w:rsidRPr="00BB05B3">
        <w:t xml:space="preserve">A nivel general el mundo empresarial es consciente del potencial de la información que genera y por supuesto siempre ha venido tomando sus decisiones a partir de la misma, sin embargo, en gran parte de los casos se hace de manera artesanal a partir del conocimiento </w:t>
      </w:r>
      <w:r w:rsidR="002561C5">
        <w:t>que tienen</w:t>
      </w:r>
      <w:r w:rsidRPr="00BB05B3">
        <w:t xml:space="preserve"> algunas de las personas, generalmente en posiciones de alto rango</w:t>
      </w:r>
      <w:r w:rsidR="002561C5">
        <w:t>,</w:t>
      </w:r>
      <w:r w:rsidRPr="00BB05B3">
        <w:t xml:space="preserve"> del negocio o de reportes existentes para este fin. Es en estas organizaciones donde se ha generado la necesidad de hacer una gestión más profesional de la información y donde el </w:t>
      </w:r>
      <w:r w:rsidR="004B45D9">
        <w:rPr>
          <w:iCs/>
        </w:rPr>
        <w:t xml:space="preserve">BI </w:t>
      </w:r>
      <w:r w:rsidRPr="00BB05B3">
        <w:t>aparece como solución real del problema.</w:t>
      </w:r>
    </w:p>
    <w:p w14:paraId="482A5338" w14:textId="1AC75DEB" w:rsidR="008430E1" w:rsidRDefault="008430E1">
      <w:pPr>
        <w:spacing w:line="360" w:lineRule="auto"/>
        <w:ind w:left="720"/>
        <w:jc w:val="both"/>
      </w:pPr>
    </w:p>
    <w:p w14:paraId="6D6ABA4A" w14:textId="5AACB473" w:rsidR="008430E1" w:rsidRPr="00BB05B3" w:rsidRDefault="00E51727">
      <w:pPr>
        <w:spacing w:line="360" w:lineRule="auto"/>
        <w:ind w:left="720"/>
        <w:jc w:val="both"/>
      </w:pPr>
      <w:r>
        <w:t>El</w:t>
      </w:r>
      <w:r w:rsidR="00F74184">
        <w:t xml:space="preserve"> </w:t>
      </w:r>
      <w:r w:rsidR="001720A3" w:rsidRPr="001720A3">
        <w:rPr>
          <w:i/>
        </w:rPr>
        <w:t>Big Data</w:t>
      </w:r>
      <w:r w:rsidR="00F74184">
        <w:t xml:space="preserve"> </w:t>
      </w:r>
      <w:r w:rsidR="00A810DB">
        <w:t xml:space="preserve">como el </w:t>
      </w:r>
      <w:r w:rsidR="008A603C">
        <w:t>BI es un concepto asociado</w:t>
      </w:r>
      <w:r w:rsidR="0081724A">
        <w:t xml:space="preserve"> a la gestión de datos para obtener información a partir de los mismos</w:t>
      </w:r>
      <w:r w:rsidR="007A3317">
        <w:t xml:space="preserve">, existe gran controversia al respecto de estos dos conceptos pues </w:t>
      </w:r>
      <w:r w:rsidR="00196625">
        <w:t xml:space="preserve">se cree que se habla de tecnologías diferentes, no obstante, </w:t>
      </w:r>
      <w:r w:rsidR="0068103A">
        <w:t xml:space="preserve">la realidad es que </w:t>
      </w:r>
      <w:r w:rsidR="001720A3" w:rsidRPr="001720A3">
        <w:rPr>
          <w:i/>
        </w:rPr>
        <w:t>Big Data</w:t>
      </w:r>
      <w:r w:rsidR="0068103A">
        <w:t xml:space="preserve"> es solo una fuente más de BI que como su nombre lo indica </w:t>
      </w:r>
      <w:r w:rsidR="00177AF9">
        <w:t xml:space="preserve">implica </w:t>
      </w:r>
      <w:r w:rsidR="0004263E">
        <w:t xml:space="preserve">grandes </w:t>
      </w:r>
      <w:r w:rsidR="00177AF9">
        <w:t>volúmenes de datos</w:t>
      </w:r>
      <w:r w:rsidR="00DD2936">
        <w:t xml:space="preserve"> que </w:t>
      </w:r>
      <w:r w:rsidR="001613B7">
        <w:t xml:space="preserve">en la medida </w:t>
      </w:r>
      <w:r w:rsidR="00024368">
        <w:t xml:space="preserve">que crecen empiezan a </w:t>
      </w:r>
      <w:r w:rsidR="00DD2936">
        <w:t xml:space="preserve">generar inconvenientes a la hora de almacenarlos y procesarlos </w:t>
      </w:r>
      <w:r w:rsidR="00E615EE">
        <w:t xml:space="preserve">en servidores, bases de datos y herramientas de BI tradicionales, esto ha dado cabida a la generación de nuevas </w:t>
      </w:r>
      <w:r w:rsidR="00E70099">
        <w:t xml:space="preserve">herramientas tecnológicas y nuevas aplicaciones </w:t>
      </w:r>
      <w:r w:rsidR="00596013">
        <w:t>para poder obtener información a partir de los datos</w:t>
      </w:r>
      <w:r w:rsidR="00520C38">
        <w:t xml:space="preserve">, </w:t>
      </w:r>
      <w:r w:rsidR="006C704E">
        <w:t xml:space="preserve">además </w:t>
      </w:r>
      <w:r w:rsidR="00012648">
        <w:t>esto ha impulsado</w:t>
      </w:r>
      <w:r w:rsidR="00177AF9">
        <w:t xml:space="preserve"> </w:t>
      </w:r>
      <w:r w:rsidR="00C80B58">
        <w:t xml:space="preserve">el uso de técnicas estadísticas </w:t>
      </w:r>
      <w:r w:rsidR="00443501">
        <w:t xml:space="preserve">mejorando </w:t>
      </w:r>
      <w:r w:rsidR="00785793">
        <w:t>las capacidades predictivas</w:t>
      </w:r>
      <w:r w:rsidR="00443501">
        <w:t xml:space="preserve">, la inteligencia artificial con el </w:t>
      </w:r>
      <w:r w:rsidR="0058580E">
        <w:t xml:space="preserve">aprendizaje automático y el internet de las cosas, </w:t>
      </w:r>
      <w:r w:rsidR="0029163C">
        <w:t>todas estas</w:t>
      </w:r>
      <w:r w:rsidR="0058580E">
        <w:t xml:space="preserve"> a su</w:t>
      </w:r>
      <w:r w:rsidR="00E70E70">
        <w:t xml:space="preserve"> </w:t>
      </w:r>
      <w:r w:rsidR="0058580E">
        <w:t>vez comercialmente han generado un crecimiento expone</w:t>
      </w:r>
      <w:r w:rsidR="00E70E70">
        <w:t>n</w:t>
      </w:r>
      <w:r w:rsidR="0058580E">
        <w:t xml:space="preserve">cial </w:t>
      </w:r>
      <w:r w:rsidR="00E70E70">
        <w:t>en el interés de las compañías por explotar sus datos y obtener cada vez mayor información de</w:t>
      </w:r>
      <w:r w:rsidR="00C8378D">
        <w:t xml:space="preserve"> los mismos</w:t>
      </w:r>
      <w:r w:rsidR="001D3789">
        <w:t xml:space="preserve">, </w:t>
      </w:r>
      <w:r w:rsidR="001D3789">
        <w:lastRenderedPageBreak/>
        <w:t xml:space="preserve">con lo cual </w:t>
      </w:r>
      <w:r w:rsidR="009023BF">
        <w:t xml:space="preserve">la industria de BI y </w:t>
      </w:r>
      <w:r w:rsidR="001720A3" w:rsidRPr="001720A3">
        <w:rPr>
          <w:i/>
        </w:rPr>
        <w:t>Big Data</w:t>
      </w:r>
      <w:r w:rsidR="009023BF">
        <w:t xml:space="preserve"> ha venido </w:t>
      </w:r>
      <w:r w:rsidR="00E90EBC">
        <w:t>creciendo de</w:t>
      </w:r>
      <w:r w:rsidR="001C60BF">
        <w:t xml:space="preserve"> manera sostenida  durante los últimos 10 años y se espera que ese crecimiento se mantenga constante </w:t>
      </w:r>
      <w:r w:rsidR="001B458F">
        <w:t>en los siguientes años.</w:t>
      </w:r>
    </w:p>
    <w:p w14:paraId="1E663882" w14:textId="77777777" w:rsidR="001D62F3" w:rsidRPr="00BB05B3" w:rsidRDefault="001D62F3">
      <w:pPr>
        <w:spacing w:line="360" w:lineRule="auto"/>
        <w:ind w:left="720"/>
        <w:jc w:val="both"/>
      </w:pPr>
    </w:p>
    <w:p w14:paraId="529290E4" w14:textId="6B8DA9FB" w:rsidR="001D62F3" w:rsidRPr="00BB05B3" w:rsidRDefault="009254E7">
      <w:pPr>
        <w:spacing w:line="360" w:lineRule="auto"/>
        <w:ind w:left="720"/>
        <w:jc w:val="both"/>
      </w:pPr>
      <w:r w:rsidRPr="00BB05B3">
        <w:t xml:space="preserve">En función de lo anteriormente expuesto, existe un mercado potencial muy grande y en crecimiento constante de empresas que </w:t>
      </w:r>
      <w:r w:rsidR="00625F46">
        <w:t>tienen la necesidad de</w:t>
      </w:r>
      <w:r w:rsidRPr="00BB05B3">
        <w:t xml:space="preserve"> hacer gestión de la información y que no </w:t>
      </w:r>
      <w:r w:rsidR="006C20E7">
        <w:t>cuentan con el conocimiento y los recursos para</w:t>
      </w:r>
      <w:r w:rsidRPr="00BB05B3">
        <w:t xml:space="preserve"> hacerlo, porque en general</w:t>
      </w:r>
      <w:r w:rsidR="00AA70ED">
        <w:t xml:space="preserve"> o bien no cuentan co</w:t>
      </w:r>
      <w:r w:rsidR="006B105A">
        <w:t>n</w:t>
      </w:r>
      <w:r w:rsidR="00AA70ED">
        <w:t xml:space="preserve"> </w:t>
      </w:r>
      <w:r w:rsidR="006B105A">
        <w:t xml:space="preserve">las personas capacitadas para </w:t>
      </w:r>
      <w:r w:rsidR="009635D0">
        <w:t xml:space="preserve">llevarlo a cabo o porque </w:t>
      </w:r>
      <w:r w:rsidR="000F519E">
        <w:t xml:space="preserve">debido a la naturaleza de su negocio los aspectos relacionados con las </w:t>
      </w:r>
      <w:r w:rsidR="00617962" w:rsidRPr="00BB05B3">
        <w:t>IT</w:t>
      </w:r>
      <w:r w:rsidRPr="00BB05B3">
        <w:t xml:space="preserve">, más allá del uso de herramientas comunes de trabajo, </w:t>
      </w:r>
      <w:r w:rsidR="00C41519">
        <w:t xml:space="preserve">las suelen realizar a través de terceros, </w:t>
      </w:r>
      <w:r w:rsidR="00944718">
        <w:t xml:space="preserve">por lo cual </w:t>
      </w:r>
      <w:r w:rsidRPr="00BB05B3">
        <w:t xml:space="preserve">este mercado está siendo explotado a nivel mundial por la industria de las </w:t>
      </w:r>
      <w:r w:rsidR="00944718" w:rsidRPr="00BB05B3">
        <w:t>IT</w:t>
      </w:r>
      <w:r w:rsidRPr="00BB05B3">
        <w:t>, en especial por empresas dedicadas a los rubros específicos</w:t>
      </w:r>
      <w:r w:rsidR="005D6054">
        <w:t xml:space="preserve"> del sector de </w:t>
      </w:r>
      <w:r w:rsidR="004B45D9">
        <w:rPr>
          <w:iCs/>
        </w:rPr>
        <w:t>BI</w:t>
      </w:r>
      <w:r w:rsidR="005D6054">
        <w:rPr>
          <w:iCs/>
        </w:rPr>
        <w:t xml:space="preserve"> y </w:t>
      </w:r>
      <w:r w:rsidR="001720A3" w:rsidRPr="001720A3">
        <w:rPr>
          <w:i/>
          <w:iCs/>
        </w:rPr>
        <w:t>Big Data</w:t>
      </w:r>
      <w:r w:rsidRPr="00BB05B3">
        <w:t xml:space="preserve">. </w:t>
      </w:r>
    </w:p>
    <w:p w14:paraId="5BCD6779" w14:textId="77777777" w:rsidR="001D62F3" w:rsidRPr="00BB05B3" w:rsidRDefault="001D62F3">
      <w:pPr>
        <w:spacing w:line="360" w:lineRule="auto"/>
        <w:ind w:left="720"/>
        <w:jc w:val="both"/>
      </w:pPr>
    </w:p>
    <w:p w14:paraId="72077554" w14:textId="189F1AD7" w:rsidR="001D62F3" w:rsidRPr="00BB05B3" w:rsidRDefault="009254E7">
      <w:pPr>
        <w:spacing w:line="360" w:lineRule="auto"/>
        <w:ind w:left="720"/>
        <w:jc w:val="both"/>
      </w:pPr>
      <w:r w:rsidRPr="00BB05B3">
        <w:t>En Colombia particularmente existe un mercado atractivo para emprendimientos acerca de gestión de información, debido a una serie de factores que hacen a estos negocios viables, lo primero son los aspectos macroeconómicos que muestran a Colombia como un país que se ha mantenido en una tendencia de crecimiento económico sostenido en los últimos 15 años</w:t>
      </w:r>
      <w:sdt>
        <w:sdtPr>
          <w:id w:val="-1324969209"/>
          <w:citation/>
        </w:sdtPr>
        <w:sdtEndPr/>
        <w:sdtContent>
          <w:r w:rsidR="0012035F">
            <w:fldChar w:fldCharType="begin"/>
          </w:r>
          <w:r w:rsidR="00E457F3">
            <w:instrText xml:space="preserve">CITATION BanrepBIE \l 11274 </w:instrText>
          </w:r>
          <w:r w:rsidR="0012035F">
            <w:fldChar w:fldCharType="separate"/>
          </w:r>
          <w:r w:rsidR="002E5553">
            <w:rPr>
              <w:noProof/>
            </w:rPr>
            <w:t xml:space="preserve"> (Banco de la Republica, 2019)</w:t>
          </w:r>
          <w:r w:rsidR="0012035F">
            <w:fldChar w:fldCharType="end"/>
          </w:r>
        </w:sdtContent>
      </w:sdt>
      <w:r w:rsidRPr="00BB05B3">
        <w:rPr>
          <w:vertAlign w:val="superscript"/>
        </w:rPr>
        <w:footnoteReference w:id="2"/>
      </w:r>
      <w:r w:rsidRPr="00BB05B3">
        <w:t xml:space="preserve">, además de programas de gobierno que apoyan y fomentan el uso de tecnologías información, que han llevado a un crecimiento en las ventas de más del 50% </w:t>
      </w:r>
      <w:r w:rsidR="00C34FCD">
        <w:t>en dos años</w:t>
      </w:r>
      <w:r w:rsidRPr="00BB05B3">
        <w:t xml:space="preserve"> en la industria de IT a todo esto sumado a que el 90% de la industria está compuesto por </w:t>
      </w:r>
      <w:r w:rsidR="005A5137" w:rsidRPr="005A5137">
        <w:rPr>
          <w:iCs/>
        </w:rPr>
        <w:t>microempresas</w:t>
      </w:r>
      <w:sdt>
        <w:sdtPr>
          <w:rPr>
            <w:iCs/>
          </w:rPr>
          <w:id w:val="-174260193"/>
          <w:citation/>
        </w:sdtPr>
        <w:sdtEndPr/>
        <w:sdtContent>
          <w:r w:rsidR="007E1C68">
            <w:rPr>
              <w:iCs/>
            </w:rPr>
            <w:fldChar w:fldCharType="begin"/>
          </w:r>
          <w:r w:rsidR="00C34FCD">
            <w:rPr>
              <w:iCs/>
            </w:rPr>
            <w:instrText xml:space="preserve">CITATION Int17 \l 11274 </w:instrText>
          </w:r>
          <w:r w:rsidR="007E1C68">
            <w:rPr>
              <w:iCs/>
            </w:rPr>
            <w:fldChar w:fldCharType="separate"/>
          </w:r>
          <w:r w:rsidR="002E5553">
            <w:rPr>
              <w:iCs/>
              <w:noProof/>
            </w:rPr>
            <w:t xml:space="preserve"> </w:t>
          </w:r>
          <w:r w:rsidR="002E5553">
            <w:rPr>
              <w:noProof/>
            </w:rPr>
            <w:t>(Intersoftware, 2017)</w:t>
          </w:r>
          <w:r w:rsidR="007E1C68">
            <w:rPr>
              <w:iCs/>
            </w:rPr>
            <w:fldChar w:fldCharType="end"/>
          </w:r>
        </w:sdtContent>
      </w:sdt>
      <w:r w:rsidRPr="00BB05B3">
        <w:rPr>
          <w:vertAlign w:val="superscript"/>
        </w:rPr>
        <w:footnoteReference w:id="3"/>
      </w:r>
      <w:r w:rsidRPr="00BB05B3">
        <w:t>.</w:t>
      </w:r>
    </w:p>
    <w:p w14:paraId="232D18B2" w14:textId="77777777" w:rsidR="001D62F3" w:rsidRPr="00BB05B3" w:rsidRDefault="001D62F3">
      <w:pPr>
        <w:spacing w:line="360" w:lineRule="auto"/>
        <w:ind w:left="720"/>
        <w:jc w:val="both"/>
      </w:pPr>
    </w:p>
    <w:p w14:paraId="14191DD6" w14:textId="77777777" w:rsidR="001D62F3" w:rsidRPr="00BB05B3" w:rsidRDefault="009254E7">
      <w:pPr>
        <w:spacing w:line="360" w:lineRule="auto"/>
        <w:ind w:left="720"/>
        <w:jc w:val="both"/>
      </w:pPr>
      <w:r w:rsidRPr="00BB05B3">
        <w:t xml:space="preserve">Las anteriores evidencias son señales positivas frente al hipotético lanzamiento de un emprendimiento en estas actividad y plaza específicas, no obstante, las mismas no serían suficiente elemento de juicio para considerar una </w:t>
      </w:r>
      <w:r w:rsidR="00617962" w:rsidRPr="00BB05B3">
        <w:t>inversión</w:t>
      </w:r>
      <w:r w:rsidRPr="00BB05B3">
        <w:t xml:space="preserve">, pues esto requerirá del estudio de todas la variables que pudieran impactar en el rendimiento del negocio, con el fin de </w:t>
      </w:r>
      <w:r w:rsidRPr="00BB05B3">
        <w:lastRenderedPageBreak/>
        <w:t>determinar a ciencia cierta si los rendimientos económicos de la actividad permitirá generar un negocio próspero a largo plazo a partir de una inversión determinada.</w:t>
      </w:r>
    </w:p>
    <w:p w14:paraId="229A64EC" w14:textId="77777777" w:rsidR="001D62F3" w:rsidRPr="00BB05B3" w:rsidRDefault="001D62F3">
      <w:pPr>
        <w:spacing w:line="360" w:lineRule="auto"/>
        <w:ind w:left="720"/>
        <w:jc w:val="both"/>
      </w:pPr>
    </w:p>
    <w:p w14:paraId="181E84D5" w14:textId="1C8C7B94" w:rsidR="001D62F3" w:rsidRPr="00BB05B3" w:rsidRDefault="009254E7">
      <w:pPr>
        <w:spacing w:line="360" w:lineRule="auto"/>
        <w:ind w:left="720"/>
        <w:jc w:val="both"/>
      </w:pPr>
      <w:r w:rsidRPr="00BB05B3">
        <w:t xml:space="preserve">Por ello pretendo hacer un análisis de factibilidad de esta oportunidad de negocio, que me permita reducir la incertidumbre sobre la posible inversión, con esta premisa este trabajo de investigación tendrá la orientación de hacer un </w:t>
      </w:r>
      <w:r w:rsidR="00C83950">
        <w:t>plan de negocios</w:t>
      </w:r>
      <w:r w:rsidRPr="00BB05B3">
        <w:t>, para el emprendimiento de una empresa de consultoría en</w:t>
      </w:r>
      <w:r w:rsidR="00B5549B">
        <w:t xml:space="preserve"> BI y </w:t>
      </w:r>
      <w:r w:rsidR="001720A3" w:rsidRPr="001720A3">
        <w:rPr>
          <w:i/>
        </w:rPr>
        <w:t>Big Data</w:t>
      </w:r>
      <w:r w:rsidRPr="00BB05B3">
        <w:t>, en Colombia, que permita conocer todos los atributos del modelo de negocio de este tipo de empresas y sobre todo a verificar si la oportunidad detectada es real y es viable.</w:t>
      </w:r>
    </w:p>
    <w:p w14:paraId="0FC77023" w14:textId="77777777" w:rsidR="001D62F3" w:rsidRPr="00BB05B3" w:rsidRDefault="001D62F3">
      <w:pPr>
        <w:spacing w:line="360" w:lineRule="auto"/>
        <w:ind w:left="720"/>
        <w:jc w:val="both"/>
      </w:pPr>
    </w:p>
    <w:p w14:paraId="71259B38" w14:textId="77777777" w:rsidR="001D62F3" w:rsidRPr="00BB05B3" w:rsidRDefault="009254E7" w:rsidP="002757A9">
      <w:pPr>
        <w:spacing w:line="360" w:lineRule="auto"/>
        <w:ind w:left="720"/>
        <w:jc w:val="both"/>
        <w:rPr>
          <w:rStyle w:val="Textoennegrita"/>
        </w:rPr>
      </w:pPr>
      <w:r w:rsidRPr="00BB05B3">
        <w:rPr>
          <w:rStyle w:val="Textoennegrita"/>
        </w:rPr>
        <w:t>Objetivos del proyecto</w:t>
      </w:r>
    </w:p>
    <w:p w14:paraId="4AC0AF80" w14:textId="3C7FB77E" w:rsidR="001D62F3" w:rsidRDefault="009254E7" w:rsidP="002757A9">
      <w:pPr>
        <w:spacing w:line="360" w:lineRule="auto"/>
        <w:ind w:left="1440"/>
        <w:jc w:val="both"/>
      </w:pPr>
      <w:r w:rsidRPr="00BB05B3">
        <w:t xml:space="preserve">Objetivo </w:t>
      </w:r>
      <w:r w:rsidR="005C7563" w:rsidRPr="00BB05B3">
        <w:t>general</w:t>
      </w:r>
    </w:p>
    <w:p w14:paraId="5D199A97" w14:textId="0E0660E0" w:rsidR="001D62F3" w:rsidRPr="00BB05B3" w:rsidRDefault="00AF2907" w:rsidP="00617962">
      <w:pPr>
        <w:spacing w:line="360" w:lineRule="auto"/>
        <w:ind w:left="2160"/>
        <w:jc w:val="both"/>
      </w:pPr>
      <w:r>
        <w:rPr>
          <w:color w:val="000000"/>
        </w:rPr>
        <w:t xml:space="preserve">Desarrollar el plan de negocios y análisis de factibilidad para </w:t>
      </w:r>
      <w:r w:rsidR="00F6243A">
        <w:rPr>
          <w:color w:val="000000"/>
        </w:rPr>
        <w:t>el lanzamiento</w:t>
      </w:r>
      <w:r>
        <w:rPr>
          <w:color w:val="000000"/>
        </w:rPr>
        <w:t xml:space="preserve"> de una consultora en </w:t>
      </w:r>
      <w:r w:rsidR="00E53450">
        <w:t>BI</w:t>
      </w:r>
      <w:r w:rsidR="00E53450">
        <w:rPr>
          <w:i/>
          <w:iCs/>
          <w:color w:val="000000"/>
        </w:rPr>
        <w:t xml:space="preserve"> </w:t>
      </w:r>
      <w:r w:rsidRPr="00E53450">
        <w:rPr>
          <w:color w:val="000000"/>
        </w:rPr>
        <w:t>y</w:t>
      </w:r>
      <w:r>
        <w:rPr>
          <w:i/>
          <w:iCs/>
          <w:color w:val="000000"/>
        </w:rPr>
        <w:t xml:space="preserve"> </w:t>
      </w:r>
      <w:r w:rsidR="001720A3" w:rsidRPr="001720A3">
        <w:rPr>
          <w:i/>
          <w:iCs/>
          <w:color w:val="000000"/>
        </w:rPr>
        <w:t>Big Data</w:t>
      </w:r>
      <w:r>
        <w:rPr>
          <w:color w:val="000000"/>
        </w:rPr>
        <w:t>, en Colombi</w:t>
      </w:r>
      <w:r w:rsidR="005C7563" w:rsidRPr="00BB05B3">
        <w:t>a.</w:t>
      </w:r>
      <w:r w:rsidR="009254E7" w:rsidRPr="00BB05B3">
        <w:t xml:space="preserve"> </w:t>
      </w:r>
    </w:p>
    <w:p w14:paraId="3A4C6B92" w14:textId="000EC7C2" w:rsidR="001D62F3" w:rsidRPr="00BB05B3" w:rsidRDefault="009254E7" w:rsidP="002757A9">
      <w:pPr>
        <w:spacing w:line="360" w:lineRule="auto"/>
        <w:ind w:left="1440"/>
        <w:jc w:val="both"/>
      </w:pPr>
      <w:r w:rsidRPr="00BB05B3">
        <w:t xml:space="preserve">Objetivos </w:t>
      </w:r>
      <w:r w:rsidR="00155F01" w:rsidRPr="00BB05B3">
        <w:t>específicos</w:t>
      </w:r>
    </w:p>
    <w:p w14:paraId="7F4D48D0" w14:textId="30F870BD" w:rsidR="005C7563" w:rsidRPr="00BB05B3" w:rsidRDefault="005C7563" w:rsidP="005C7563">
      <w:pPr>
        <w:spacing w:line="360" w:lineRule="auto"/>
        <w:ind w:left="2160"/>
        <w:jc w:val="both"/>
        <w:rPr>
          <w:shd w:val="clear" w:color="auto" w:fill="FFFFFF"/>
          <w:lang w:val="es-ES_tradnl"/>
        </w:rPr>
      </w:pPr>
      <w:r w:rsidRPr="00BB05B3">
        <w:t xml:space="preserve">“. </w:t>
      </w:r>
      <w:bookmarkStart w:id="3" w:name="_Hlk2880648"/>
      <w:r w:rsidR="00AF2907">
        <w:rPr>
          <w:color w:val="000000"/>
        </w:rPr>
        <w:t xml:space="preserve">Analizar el mercado de las </w:t>
      </w:r>
      <w:r w:rsidR="00E53450">
        <w:rPr>
          <w:color w:val="000000"/>
        </w:rPr>
        <w:t>IT</w:t>
      </w:r>
      <w:r w:rsidR="00AF2907">
        <w:rPr>
          <w:color w:val="000000"/>
        </w:rPr>
        <w:t xml:space="preserve"> y la potencial demanda del </w:t>
      </w:r>
      <w:r w:rsidR="00E53450" w:rsidRPr="00E53450">
        <w:t>BI</w:t>
      </w:r>
      <w:r w:rsidR="00AF2907" w:rsidRPr="00E53450">
        <w:rPr>
          <w:color w:val="000000"/>
        </w:rPr>
        <w:t xml:space="preserve"> y</w:t>
      </w:r>
      <w:r w:rsidR="00AF2907">
        <w:rPr>
          <w:i/>
          <w:iCs/>
          <w:color w:val="000000"/>
        </w:rPr>
        <w:t xml:space="preserve"> </w:t>
      </w:r>
      <w:r w:rsidR="001720A3" w:rsidRPr="001720A3">
        <w:rPr>
          <w:i/>
          <w:iCs/>
          <w:color w:val="000000"/>
        </w:rPr>
        <w:t>Big Data</w:t>
      </w:r>
      <w:r w:rsidR="00AF2907">
        <w:rPr>
          <w:color w:val="000000"/>
        </w:rPr>
        <w:t xml:space="preserve"> en Colombia</w:t>
      </w:r>
      <w:r w:rsidRPr="00BB05B3">
        <w:rPr>
          <w:shd w:val="clear" w:color="auto" w:fill="FFFFFF"/>
          <w:lang w:val="es-ES_tradnl"/>
        </w:rPr>
        <w:t>.</w:t>
      </w:r>
      <w:bookmarkEnd w:id="3"/>
    </w:p>
    <w:p w14:paraId="03294BE6" w14:textId="17E351EF" w:rsidR="00AF2907" w:rsidRDefault="005C7563" w:rsidP="005C7563">
      <w:pPr>
        <w:spacing w:line="360" w:lineRule="auto"/>
        <w:ind w:left="2160"/>
        <w:jc w:val="both"/>
        <w:rPr>
          <w:lang w:val="es-ES_tradnl"/>
        </w:rPr>
      </w:pPr>
      <w:r w:rsidRPr="00BB05B3">
        <w:rPr>
          <w:shd w:val="clear" w:color="auto" w:fill="FFFFFF"/>
          <w:lang w:val="es-ES_tradnl"/>
        </w:rPr>
        <w:t xml:space="preserve">. </w:t>
      </w:r>
      <w:r w:rsidR="00AF2907">
        <w:rPr>
          <w:color w:val="000000"/>
        </w:rPr>
        <w:t>Diseñar un modelo de negocios, fundamentado en las necesidades del mercado a estudiar, con los recursos disponibles</w:t>
      </w:r>
      <w:r w:rsidRPr="00BB05B3">
        <w:rPr>
          <w:lang w:val="es-ES_tradnl"/>
        </w:rPr>
        <w:t>.</w:t>
      </w:r>
    </w:p>
    <w:p w14:paraId="7E0CA7B4" w14:textId="02AD9411" w:rsidR="00AF2907" w:rsidRDefault="00AF2907" w:rsidP="005C7563">
      <w:pPr>
        <w:spacing w:line="360" w:lineRule="auto"/>
        <w:ind w:left="2160"/>
        <w:jc w:val="both"/>
        <w:rPr>
          <w:i/>
          <w:iCs/>
          <w:color w:val="000000"/>
        </w:rPr>
      </w:pPr>
      <w:r>
        <w:rPr>
          <w:lang w:val="es-ES_tradnl"/>
        </w:rPr>
        <w:t xml:space="preserve">. </w:t>
      </w:r>
      <w:r>
        <w:rPr>
          <w:color w:val="000000"/>
        </w:rPr>
        <w:t>Investigar los requerimientos necesarios para el lanzamiento de una empresa de consultoría en</w:t>
      </w:r>
      <w:r>
        <w:rPr>
          <w:i/>
          <w:iCs/>
          <w:color w:val="000000"/>
        </w:rPr>
        <w:t xml:space="preserve"> </w:t>
      </w:r>
      <w:r w:rsidR="00E53450" w:rsidRPr="00A852F9">
        <w:rPr>
          <w:color w:val="000000"/>
        </w:rPr>
        <w:t>BI</w:t>
      </w:r>
      <w:r w:rsidRPr="00A852F9">
        <w:rPr>
          <w:color w:val="000000"/>
        </w:rPr>
        <w:t xml:space="preserve"> y</w:t>
      </w:r>
      <w:r>
        <w:rPr>
          <w:i/>
          <w:iCs/>
          <w:color w:val="000000"/>
        </w:rPr>
        <w:t xml:space="preserve"> </w:t>
      </w:r>
      <w:r w:rsidR="001720A3" w:rsidRPr="001720A3">
        <w:rPr>
          <w:i/>
          <w:iCs/>
          <w:color w:val="000000"/>
        </w:rPr>
        <w:t>Big Data</w:t>
      </w:r>
      <w:r w:rsidR="00A852F9">
        <w:rPr>
          <w:iCs/>
          <w:color w:val="000000"/>
        </w:rPr>
        <w:t>.</w:t>
      </w:r>
    </w:p>
    <w:p w14:paraId="52EF442E" w14:textId="77B08E32" w:rsidR="005C7563" w:rsidRPr="00BB05B3" w:rsidRDefault="00AF2907" w:rsidP="005C7563">
      <w:pPr>
        <w:spacing w:line="360" w:lineRule="auto"/>
        <w:ind w:left="2160"/>
        <w:jc w:val="both"/>
        <w:rPr>
          <w:shd w:val="clear" w:color="auto" w:fill="FFFFFF"/>
          <w:lang w:val="es-ES_tradnl"/>
        </w:rPr>
      </w:pPr>
      <w:r>
        <w:rPr>
          <w:i/>
          <w:iCs/>
          <w:color w:val="000000"/>
        </w:rPr>
        <w:t xml:space="preserve">. </w:t>
      </w:r>
      <w:r>
        <w:rPr>
          <w:color w:val="000000"/>
        </w:rPr>
        <w:t>Hacer una evaluación financiera del plan de negocio, para determinar su factibilidad</w:t>
      </w:r>
      <w:r w:rsidR="005C7563" w:rsidRPr="00BB05B3">
        <w:rPr>
          <w:lang w:val="es-ES_tradnl"/>
        </w:rPr>
        <w:t>”</w:t>
      </w:r>
    </w:p>
    <w:p w14:paraId="5171A8FE" w14:textId="77777777" w:rsidR="002757A9" w:rsidRPr="00BB05B3" w:rsidRDefault="002757A9" w:rsidP="005C7563">
      <w:pPr>
        <w:spacing w:line="360" w:lineRule="auto"/>
        <w:ind w:left="2520"/>
        <w:jc w:val="both"/>
        <w:rPr>
          <w:lang w:val="es-ES_tradnl"/>
        </w:rPr>
      </w:pPr>
    </w:p>
    <w:p w14:paraId="4AED6232" w14:textId="77777777" w:rsidR="001D62F3" w:rsidRPr="00BB05B3" w:rsidRDefault="009254E7" w:rsidP="002757A9">
      <w:pPr>
        <w:spacing w:line="360" w:lineRule="auto"/>
        <w:ind w:left="720"/>
        <w:jc w:val="both"/>
        <w:rPr>
          <w:rStyle w:val="Textoennegrita"/>
        </w:rPr>
      </w:pPr>
      <w:r w:rsidRPr="00BB05B3">
        <w:rPr>
          <w:rStyle w:val="Textoennegrita"/>
        </w:rPr>
        <w:t>Alcance del proyecto</w:t>
      </w:r>
    </w:p>
    <w:p w14:paraId="0FDD0351" w14:textId="5CF36DBB" w:rsidR="001D62F3" w:rsidRPr="00BB05B3" w:rsidRDefault="009254E7">
      <w:pPr>
        <w:spacing w:line="360" w:lineRule="auto"/>
        <w:ind w:left="720"/>
        <w:jc w:val="both"/>
      </w:pPr>
      <w:r w:rsidRPr="00BB05B3">
        <w:tab/>
        <w:t xml:space="preserve">Esta investigación está orientada a realizar el </w:t>
      </w:r>
      <w:r w:rsidR="003A0E39">
        <w:rPr>
          <w:color w:val="000000"/>
        </w:rPr>
        <w:t xml:space="preserve">plan de negocios </w:t>
      </w:r>
      <w:r w:rsidR="003A0E39">
        <w:t xml:space="preserve">para </w:t>
      </w:r>
      <w:r w:rsidR="00941199">
        <w:t>el</w:t>
      </w:r>
      <w:r w:rsidRPr="00BB05B3">
        <w:t xml:space="preserve"> lanzamiento de una empresa de consultoría en </w:t>
      </w:r>
      <w:r w:rsidR="00A852F9" w:rsidRPr="00A852F9">
        <w:rPr>
          <w:color w:val="000000"/>
        </w:rPr>
        <w:t>BI y</w:t>
      </w:r>
      <w:r w:rsidR="00A852F9">
        <w:rPr>
          <w:i/>
          <w:iCs/>
          <w:color w:val="000000"/>
        </w:rPr>
        <w:t xml:space="preserve"> </w:t>
      </w:r>
      <w:r w:rsidR="001720A3" w:rsidRPr="001720A3">
        <w:rPr>
          <w:i/>
          <w:iCs/>
          <w:color w:val="000000"/>
        </w:rPr>
        <w:t>Big Data</w:t>
      </w:r>
      <w:r w:rsidR="00A852F9" w:rsidRPr="00BB05B3">
        <w:t xml:space="preserve"> </w:t>
      </w:r>
      <w:r w:rsidRPr="00BB05B3">
        <w:t>en Colombia.</w:t>
      </w:r>
    </w:p>
    <w:p w14:paraId="3F548B6A" w14:textId="77777777" w:rsidR="002757A9" w:rsidRPr="00BB05B3" w:rsidRDefault="002757A9">
      <w:pPr>
        <w:spacing w:line="360" w:lineRule="auto"/>
        <w:ind w:left="720"/>
        <w:jc w:val="both"/>
      </w:pPr>
    </w:p>
    <w:p w14:paraId="2CD4E42A" w14:textId="77777777" w:rsidR="001D62F3" w:rsidRPr="00BB05B3" w:rsidRDefault="009254E7" w:rsidP="002757A9">
      <w:pPr>
        <w:spacing w:line="360" w:lineRule="auto"/>
        <w:ind w:left="720"/>
        <w:jc w:val="both"/>
        <w:rPr>
          <w:rStyle w:val="Textoennegrita"/>
        </w:rPr>
      </w:pPr>
      <w:r w:rsidRPr="00BB05B3">
        <w:rPr>
          <w:rStyle w:val="Textoennegrita"/>
        </w:rPr>
        <w:t>Hipótesis</w:t>
      </w:r>
    </w:p>
    <w:p w14:paraId="4D32EC49" w14:textId="31322030" w:rsidR="005C7563" w:rsidRPr="00BB05B3" w:rsidRDefault="009254E7" w:rsidP="005C7563">
      <w:pPr>
        <w:spacing w:line="360" w:lineRule="auto"/>
        <w:ind w:left="720"/>
        <w:jc w:val="both"/>
        <w:rPr>
          <w:b/>
        </w:rPr>
      </w:pPr>
      <w:r w:rsidRPr="00BB05B3">
        <w:lastRenderedPageBreak/>
        <w:tab/>
      </w:r>
      <w:r w:rsidR="005C7563" w:rsidRPr="00BB05B3">
        <w:t xml:space="preserve">“La puesta en marcha de una consultora especializada en </w:t>
      </w:r>
      <w:r w:rsidR="00A852F9" w:rsidRPr="00A852F9">
        <w:rPr>
          <w:color w:val="000000"/>
        </w:rPr>
        <w:t>BI y</w:t>
      </w:r>
      <w:r w:rsidR="00A852F9">
        <w:rPr>
          <w:i/>
          <w:iCs/>
          <w:color w:val="000000"/>
        </w:rPr>
        <w:t xml:space="preserve"> </w:t>
      </w:r>
      <w:r w:rsidR="00A852F9" w:rsidRPr="001720A3">
        <w:rPr>
          <w:i/>
          <w:color w:val="000000"/>
        </w:rPr>
        <w:t xml:space="preserve">Big </w:t>
      </w:r>
      <w:r w:rsidR="00941199" w:rsidRPr="001720A3">
        <w:rPr>
          <w:i/>
          <w:color w:val="000000"/>
        </w:rPr>
        <w:t>Data</w:t>
      </w:r>
      <w:r w:rsidR="00941199">
        <w:rPr>
          <w:iCs/>
          <w:color w:val="000000"/>
        </w:rPr>
        <w:t>,</w:t>
      </w:r>
      <w:r w:rsidR="005C7563" w:rsidRPr="00BB05B3">
        <w:t xml:space="preserve"> en Bogotá, es económicamente sustentable.”.</w:t>
      </w:r>
    </w:p>
    <w:p w14:paraId="7E41D966" w14:textId="7B88E129" w:rsidR="001D62F3" w:rsidRPr="00BB05B3" w:rsidRDefault="001D62F3">
      <w:pPr>
        <w:spacing w:line="360" w:lineRule="auto"/>
        <w:ind w:left="720"/>
        <w:jc w:val="both"/>
      </w:pPr>
    </w:p>
    <w:p w14:paraId="0FA0EBF5" w14:textId="77777777" w:rsidR="002757A9" w:rsidRPr="00BB05B3" w:rsidRDefault="002757A9">
      <w:pPr>
        <w:spacing w:line="360" w:lineRule="auto"/>
        <w:ind w:left="720"/>
        <w:jc w:val="both"/>
      </w:pPr>
    </w:p>
    <w:p w14:paraId="3F3E1C76" w14:textId="77777777" w:rsidR="001D62F3" w:rsidRPr="00BB05B3" w:rsidRDefault="009254E7" w:rsidP="002757A9">
      <w:pPr>
        <w:spacing w:line="360" w:lineRule="auto"/>
        <w:ind w:left="720"/>
        <w:jc w:val="both"/>
        <w:rPr>
          <w:b/>
        </w:rPr>
      </w:pPr>
      <w:r w:rsidRPr="00BB05B3">
        <w:rPr>
          <w:b/>
        </w:rPr>
        <w:t>Metodología</w:t>
      </w:r>
    </w:p>
    <w:p w14:paraId="4BCB0E27" w14:textId="77777777" w:rsidR="005C7563" w:rsidRPr="00BB05B3" w:rsidRDefault="005C7563" w:rsidP="005C7563">
      <w:pPr>
        <w:spacing w:line="360" w:lineRule="auto"/>
        <w:ind w:left="720"/>
        <w:jc w:val="both"/>
        <w:rPr>
          <w:lang w:val="es-ES_tradnl"/>
        </w:rPr>
      </w:pPr>
      <w:r w:rsidRPr="00BB05B3">
        <w:rPr>
          <w:lang w:val="es-ES_tradnl"/>
        </w:rPr>
        <w:t>“La investigación tendrá un enfoque cuantitativo.</w:t>
      </w:r>
    </w:p>
    <w:p w14:paraId="47EACF93" w14:textId="77777777" w:rsidR="005C7563" w:rsidRPr="00BB05B3" w:rsidRDefault="005C7563" w:rsidP="005C7563">
      <w:pPr>
        <w:spacing w:line="360" w:lineRule="auto"/>
        <w:ind w:left="720"/>
        <w:jc w:val="both"/>
        <w:rPr>
          <w:lang w:val="es-ES_tradnl"/>
        </w:rPr>
      </w:pPr>
      <w:r w:rsidRPr="00BB05B3">
        <w:rPr>
          <w:lang w:val="es-ES_tradnl"/>
        </w:rPr>
        <w:t>En su diseño, será exploratoria y descriptiva.</w:t>
      </w:r>
    </w:p>
    <w:p w14:paraId="162A1957" w14:textId="77777777" w:rsidR="005C7563" w:rsidRPr="00BB05B3" w:rsidRDefault="005C7563" w:rsidP="005C7563">
      <w:pPr>
        <w:spacing w:line="360" w:lineRule="auto"/>
        <w:ind w:left="720"/>
        <w:jc w:val="both"/>
        <w:rPr>
          <w:lang w:val="es-ES_tradnl"/>
        </w:rPr>
      </w:pPr>
      <w:r w:rsidRPr="00BB05B3">
        <w:rPr>
          <w:lang w:val="es-ES_tradnl"/>
        </w:rPr>
        <w:t>La investigación exploratoria consistirá en tomar fuentes secundarias: libros, documentos, informes, artículos, eventos, etc.</w:t>
      </w:r>
    </w:p>
    <w:p w14:paraId="681AD766" w14:textId="05B17959" w:rsidR="005C7563" w:rsidRPr="00BB05B3" w:rsidRDefault="005C7563" w:rsidP="005C7563">
      <w:pPr>
        <w:spacing w:line="360" w:lineRule="auto"/>
        <w:ind w:left="720"/>
        <w:jc w:val="both"/>
        <w:rPr>
          <w:shd w:val="clear" w:color="auto" w:fill="FFFFFF"/>
          <w:lang w:val="es-ES_tradnl"/>
        </w:rPr>
      </w:pPr>
      <w:r w:rsidRPr="00BB05B3">
        <w:rPr>
          <w:shd w:val="clear" w:color="auto" w:fill="FFFFFF"/>
          <w:lang w:val="es-ES_tradnl"/>
        </w:rPr>
        <w:t>La investigación descriptiva estará dada por una encuesta cuantitativa</w:t>
      </w:r>
      <w:r w:rsidR="00AF2907">
        <w:rPr>
          <w:shd w:val="clear" w:color="auto" w:fill="FFFFFF"/>
          <w:lang w:val="es-ES_tradnl"/>
        </w:rPr>
        <w:t>,</w:t>
      </w:r>
      <w:r w:rsidRPr="00BB05B3">
        <w:rPr>
          <w:shd w:val="clear" w:color="auto" w:fill="FFFFFF"/>
          <w:lang w:val="es-ES_tradnl"/>
        </w:rPr>
        <w:t xml:space="preserve"> el análisis del informe del cuadrante mágico de Gartner para plataformas de </w:t>
      </w:r>
      <w:r w:rsidRPr="00BB05B3">
        <w:rPr>
          <w:i/>
        </w:rPr>
        <w:t>Bussiness Intelligence</w:t>
      </w:r>
      <w:r w:rsidRPr="00BB05B3">
        <w:rPr>
          <w:shd w:val="clear" w:color="auto" w:fill="FFFFFF"/>
          <w:lang w:val="es-ES_tradnl"/>
        </w:rPr>
        <w:t xml:space="preserve"> </w:t>
      </w:r>
      <w:r w:rsidR="00A82CAF" w:rsidRPr="00A82CAF">
        <w:rPr>
          <w:i/>
          <w:iCs/>
          <w:shd w:val="clear" w:color="auto" w:fill="FFFFFF"/>
          <w:lang w:val="es-ES_tradnl"/>
        </w:rPr>
        <w:t>and</w:t>
      </w:r>
      <w:r w:rsidRPr="00BB05B3">
        <w:rPr>
          <w:shd w:val="clear" w:color="auto" w:fill="FFFFFF"/>
          <w:lang w:val="es-ES_tradnl"/>
        </w:rPr>
        <w:t xml:space="preserve"> </w:t>
      </w:r>
      <w:r w:rsidRPr="00BB05B3">
        <w:rPr>
          <w:i/>
          <w:shd w:val="clear" w:color="auto" w:fill="FFFFFF"/>
          <w:lang w:val="es-ES_tradnl"/>
        </w:rPr>
        <w:t>Analitycs</w:t>
      </w:r>
      <w:r w:rsidR="00AF2907">
        <w:rPr>
          <w:shd w:val="clear" w:color="auto" w:fill="FFFFFF"/>
          <w:lang w:val="es-ES_tradnl"/>
        </w:rPr>
        <w:t xml:space="preserve">, el análisis del mercado de tecnologías asociadas a </w:t>
      </w:r>
      <w:r w:rsidR="001720A3" w:rsidRPr="001720A3">
        <w:rPr>
          <w:i/>
          <w:shd w:val="clear" w:color="auto" w:fill="FFFFFF"/>
          <w:lang w:val="es-ES_tradnl"/>
        </w:rPr>
        <w:t>Big Data</w:t>
      </w:r>
      <w:r w:rsidR="00AF2907">
        <w:rPr>
          <w:shd w:val="clear" w:color="auto" w:fill="FFFFFF"/>
          <w:lang w:val="es-ES_tradnl"/>
        </w:rPr>
        <w:t xml:space="preserve"> y el análisis del mercado laboral en Colombia</w:t>
      </w:r>
      <w:r w:rsidRPr="00BB05B3">
        <w:rPr>
          <w:shd w:val="clear" w:color="auto" w:fill="FFFFFF"/>
          <w:lang w:val="es-ES_tradnl"/>
        </w:rPr>
        <w:t>”.</w:t>
      </w:r>
    </w:p>
    <w:p w14:paraId="6037DBE4" w14:textId="77777777" w:rsidR="001D62F3" w:rsidRPr="00BB05B3" w:rsidRDefault="001D62F3">
      <w:pPr>
        <w:spacing w:line="360" w:lineRule="auto"/>
        <w:jc w:val="both"/>
        <w:rPr>
          <w:lang w:val="es-ES_tradnl"/>
        </w:rPr>
      </w:pPr>
    </w:p>
    <w:p w14:paraId="59FB90D2" w14:textId="77777777" w:rsidR="001D62F3" w:rsidRPr="00BB05B3" w:rsidRDefault="009254E7">
      <w:pPr>
        <w:spacing w:line="360" w:lineRule="auto"/>
        <w:jc w:val="both"/>
      </w:pPr>
      <w:r w:rsidRPr="00BB05B3">
        <w:br w:type="page"/>
      </w:r>
    </w:p>
    <w:p w14:paraId="22EF9DB6" w14:textId="77777777" w:rsidR="001D62F3" w:rsidRPr="00BB05B3" w:rsidRDefault="001D62F3">
      <w:pPr>
        <w:spacing w:line="360" w:lineRule="auto"/>
        <w:jc w:val="both"/>
      </w:pPr>
    </w:p>
    <w:p w14:paraId="6011CE3C" w14:textId="3D7A3EFE" w:rsidR="001D62F3" w:rsidRDefault="00A0626F" w:rsidP="00C53DEB">
      <w:pPr>
        <w:pStyle w:val="Ttulo1"/>
        <w:numPr>
          <w:ilvl w:val="0"/>
          <w:numId w:val="17"/>
        </w:numPr>
        <w:jc w:val="center"/>
        <w:rPr>
          <w:rStyle w:val="JPRTITULOCar"/>
          <w:b w:val="0"/>
          <w:bCs/>
        </w:rPr>
      </w:pPr>
      <w:bookmarkStart w:id="4" w:name="_5m67ukj68p18" w:colFirst="0" w:colLast="0"/>
      <w:bookmarkStart w:id="5" w:name="_Toc21687457"/>
      <w:bookmarkEnd w:id="4"/>
      <w:r w:rsidRPr="00AD38BB">
        <w:rPr>
          <w:rStyle w:val="JPRTITULOCar"/>
          <w:b w:val="0"/>
          <w:bCs/>
        </w:rPr>
        <w:t>M</w:t>
      </w:r>
      <w:r w:rsidR="008A683A" w:rsidRPr="00AD38BB">
        <w:rPr>
          <w:rStyle w:val="JPRTITULOCar"/>
          <w:b w:val="0"/>
          <w:bCs/>
        </w:rPr>
        <w:t>A</w:t>
      </w:r>
      <w:r w:rsidR="009254E7" w:rsidRPr="00AD38BB">
        <w:rPr>
          <w:rStyle w:val="JPRTITULOCar"/>
          <w:b w:val="0"/>
          <w:bCs/>
        </w:rPr>
        <w:t>RCO TEÓRICO</w:t>
      </w:r>
      <w:bookmarkEnd w:id="5"/>
    </w:p>
    <w:p w14:paraId="15CF584A" w14:textId="77777777" w:rsidR="002D3A0D" w:rsidRPr="002D3A0D" w:rsidRDefault="002D3A0D" w:rsidP="002D3A0D"/>
    <w:p w14:paraId="2621B249" w14:textId="15D2A16F" w:rsidR="001D62F3" w:rsidRDefault="009254E7" w:rsidP="00407AB9">
      <w:pPr>
        <w:pStyle w:val="JPRSUBTITULO"/>
      </w:pPr>
      <w:bookmarkStart w:id="6" w:name="_Toc21687458"/>
      <w:r w:rsidRPr="00407AB9">
        <w:t xml:space="preserve">Plan de </w:t>
      </w:r>
      <w:r w:rsidR="005D1776">
        <w:t>n</w:t>
      </w:r>
      <w:r w:rsidRPr="00407AB9">
        <w:t>egocios</w:t>
      </w:r>
      <w:bookmarkEnd w:id="6"/>
    </w:p>
    <w:p w14:paraId="4C87DC3E" w14:textId="77777777" w:rsidR="00BD0F63" w:rsidRPr="00407AB9" w:rsidRDefault="00BD0F63" w:rsidP="00BD0F63">
      <w:pPr>
        <w:pStyle w:val="JPRSUBTITULO"/>
        <w:numPr>
          <w:ilvl w:val="0"/>
          <w:numId w:val="0"/>
        </w:numPr>
        <w:ind w:left="1440"/>
      </w:pPr>
    </w:p>
    <w:p w14:paraId="75C14FDE" w14:textId="77777777" w:rsidR="001D62F3" w:rsidRPr="00BB05B3" w:rsidRDefault="009254E7" w:rsidP="009B4E84">
      <w:pPr>
        <w:pStyle w:val="JPRT3"/>
      </w:pPr>
      <w:r w:rsidRPr="00BB05B3">
        <w:t>Plan de Negocios</w:t>
      </w:r>
    </w:p>
    <w:p w14:paraId="1421DE14" w14:textId="77777777" w:rsidR="001D62F3" w:rsidRPr="00BB05B3" w:rsidRDefault="009254E7" w:rsidP="00407AB9">
      <w:pPr>
        <w:spacing w:line="360" w:lineRule="auto"/>
        <w:ind w:left="1800"/>
        <w:jc w:val="both"/>
      </w:pPr>
      <w:r w:rsidRPr="00BB05B3">
        <w:t>Habitualmente en cualquier proyecto se define en principio una carta de navegación, que indica el camino a seguir en la implementación mismo, de la misma manera el plan de negocio se considera:</w:t>
      </w:r>
    </w:p>
    <w:p w14:paraId="7251646D" w14:textId="28995326" w:rsidR="001D62F3" w:rsidRPr="00BB05B3" w:rsidRDefault="009254E7" w:rsidP="00407AB9">
      <w:pPr>
        <w:spacing w:line="360" w:lineRule="auto"/>
        <w:ind w:left="1800"/>
        <w:jc w:val="both"/>
      </w:pPr>
      <w:r w:rsidRPr="00BB05B3">
        <w:t>Un documento, escrito de manera clara, precisa y sencilla, que es el resultado de un proceso de planeación. Este plan de negocios sirve para guiar un negocio, porque muestra desde los objetivos que se quieren lograr hasta las actividades cotidianas que se desarrollarán para alcanzarlos.</w:t>
      </w:r>
      <w:r w:rsidR="00597C2F" w:rsidRPr="00BB05B3">
        <w:t xml:space="preserve"> </w:t>
      </w:r>
      <w:r w:rsidRPr="00BB05B3">
        <w:t xml:space="preserve">La forma se refiere a la estructura, al plan como propuesta de inversión, la calidad de la idea, la información financiera, el análisis y la oportunidad de mercado. </w:t>
      </w:r>
      <w:sdt>
        <w:sdtPr>
          <w:id w:val="-1667547538"/>
          <w:citation/>
        </w:sdtPr>
        <w:sdtEndPr/>
        <w:sdtContent>
          <w:r w:rsidR="00F7119E">
            <w:fldChar w:fldCharType="begin"/>
          </w:r>
          <w:r w:rsidR="00B3527A">
            <w:instrText xml:space="preserve">CITATION Villaran \p 33 \l 11274 </w:instrText>
          </w:r>
          <w:r w:rsidR="00F7119E">
            <w:fldChar w:fldCharType="separate"/>
          </w:r>
          <w:r w:rsidR="002E5553">
            <w:rPr>
              <w:noProof/>
            </w:rPr>
            <w:t>(Villarán, 2009, pág. 33)</w:t>
          </w:r>
          <w:r w:rsidR="00F7119E">
            <w:fldChar w:fldCharType="end"/>
          </w:r>
        </w:sdtContent>
      </w:sdt>
      <w:r w:rsidRPr="00BB05B3">
        <w:t>.</w:t>
      </w:r>
    </w:p>
    <w:p w14:paraId="3786AE85" w14:textId="77777777" w:rsidR="001D62F3" w:rsidRPr="00BB05B3" w:rsidRDefault="009254E7">
      <w:pPr>
        <w:spacing w:line="360" w:lineRule="auto"/>
        <w:jc w:val="both"/>
      </w:pPr>
      <w:r w:rsidRPr="00BB05B3">
        <w:tab/>
      </w:r>
      <w:r w:rsidRPr="00BB05B3">
        <w:tab/>
      </w:r>
    </w:p>
    <w:p w14:paraId="44E20726" w14:textId="77777777" w:rsidR="001D62F3" w:rsidRPr="00BB05B3" w:rsidRDefault="009254E7" w:rsidP="00F47B8F">
      <w:pPr>
        <w:pStyle w:val="JPRT3"/>
      </w:pPr>
      <w:r w:rsidRPr="00BB05B3">
        <w:t>Análisis de factibilidad</w:t>
      </w:r>
    </w:p>
    <w:p w14:paraId="0522377A" w14:textId="183C6BCD" w:rsidR="004C293D" w:rsidRPr="00BB05B3" w:rsidRDefault="009254E7" w:rsidP="00407AB9">
      <w:pPr>
        <w:spacing w:line="360" w:lineRule="auto"/>
        <w:ind w:left="1800"/>
        <w:jc w:val="both"/>
      </w:pPr>
      <w:r w:rsidRPr="00BB05B3">
        <w:t xml:space="preserve">Antes de iniciar con detalles el estudio y análisis comparativo de las ventajas y desventaja que tendría determinado </w:t>
      </w:r>
      <w:r w:rsidR="00B4155D" w:rsidRPr="00BB05B3">
        <w:t>proyecto de</w:t>
      </w:r>
      <w:r w:rsidRPr="00BB05B3">
        <w:t xml:space="preserve"> inversión, es necesario realizar un estudio de prefactibilidad; el cual consiste en una breve investigación sobre el marco de factores que afectan al proyecto, así como de los aspectos legales que lo afectan. Así mismo, se deben investigar las diferentes técnicas</w:t>
      </w:r>
      <w:r w:rsidR="002458D9">
        <w:t>, en caso de que existan,</w:t>
      </w:r>
      <w:r w:rsidRPr="00BB05B3">
        <w:t xml:space="preserve"> de producir el bien o servicio bajo estudio y las posibilidades de adaptarlas a la región. </w:t>
      </w:r>
    </w:p>
    <w:p w14:paraId="1A3D1F0F" w14:textId="193A7E9F" w:rsidR="004C293D" w:rsidRPr="00BB05B3" w:rsidRDefault="00B4155D" w:rsidP="00407AB9">
      <w:pPr>
        <w:spacing w:line="360" w:lineRule="auto"/>
        <w:ind w:left="1800"/>
        <w:jc w:val="both"/>
      </w:pPr>
      <w:r w:rsidRPr="00BB05B3">
        <w:t>Además,</w:t>
      </w:r>
      <w:r w:rsidR="009254E7" w:rsidRPr="00BB05B3">
        <w:t xml:space="preserve"> se debe analizar la disponibilidad de los principales insumos que requiere el proyecto y realizar un sondeo de mercado que refleje en forma aproximada las posibilidades del nuevo producto, en lo concerniente a su aceptación por parte de los futuros consumidores o usuarios y su forma de </w:t>
      </w:r>
      <w:r w:rsidR="009254E7" w:rsidRPr="00BB05B3">
        <w:lastRenderedPageBreak/>
        <w:t xml:space="preserve">distribución. Otro aspecto importante que se debe abordar en este estudio </w:t>
      </w:r>
      <w:r w:rsidRPr="00BB05B3">
        <w:t>preliminar</w:t>
      </w:r>
      <w:r w:rsidR="009254E7" w:rsidRPr="00BB05B3">
        <w:t xml:space="preserve"> es el que concierne a la cuantificación de los requerimientos de inversión que plantea el proyecto y sus posibles fuentes de financiamiento. Finalmente, es necesario proyectar los resultados financieros del proyecto y calcular los indicadores que permitan evaluarlo. </w:t>
      </w:r>
      <w:sdt>
        <w:sdtPr>
          <w:id w:val="275375925"/>
          <w:citation/>
        </w:sdtPr>
        <w:sdtEndPr/>
        <w:sdtContent>
          <w:r w:rsidR="00275F11">
            <w:fldChar w:fldCharType="begin"/>
          </w:r>
          <w:r w:rsidR="00B3527A">
            <w:instrText xml:space="preserve">CITATION Pimentel \p 17 \l 11274 </w:instrText>
          </w:r>
          <w:r w:rsidR="00275F11">
            <w:fldChar w:fldCharType="separate"/>
          </w:r>
          <w:r w:rsidR="002E5553">
            <w:rPr>
              <w:noProof/>
            </w:rPr>
            <w:t>(Pimentel, 2008, pág. 17)</w:t>
          </w:r>
          <w:r w:rsidR="00275F11">
            <w:fldChar w:fldCharType="end"/>
          </w:r>
        </w:sdtContent>
      </w:sdt>
    </w:p>
    <w:p w14:paraId="7E7BD9A1" w14:textId="77777777" w:rsidR="001D62F3" w:rsidRPr="00BB05B3" w:rsidRDefault="009254E7" w:rsidP="00407AB9">
      <w:pPr>
        <w:spacing w:line="360" w:lineRule="auto"/>
        <w:ind w:left="1800"/>
        <w:jc w:val="both"/>
      </w:pPr>
      <w:r w:rsidRPr="00BB05B3">
        <w:t>El análisis de factibilidad se apoya en tres aspectos fundamentales: la factibilidad operativa, la factibilidad técnica y la factibilidad económica.</w:t>
      </w:r>
    </w:p>
    <w:p w14:paraId="7058FCCE" w14:textId="77777777" w:rsidR="001D62F3" w:rsidRPr="00BB05B3" w:rsidRDefault="001D62F3">
      <w:pPr>
        <w:spacing w:line="360" w:lineRule="auto"/>
        <w:ind w:left="1440"/>
        <w:jc w:val="both"/>
      </w:pPr>
    </w:p>
    <w:p w14:paraId="20E76CD7" w14:textId="77777777" w:rsidR="001D62F3" w:rsidRPr="00BB05B3" w:rsidRDefault="009254E7" w:rsidP="00F47B8F">
      <w:pPr>
        <w:pStyle w:val="JPRT4"/>
      </w:pPr>
      <w:r w:rsidRPr="00BB05B3">
        <w:t>Factibilidad Operativa</w:t>
      </w:r>
    </w:p>
    <w:p w14:paraId="69472D46" w14:textId="77777777" w:rsidR="001D62F3" w:rsidRPr="00BB05B3" w:rsidRDefault="009254E7" w:rsidP="004C293D">
      <w:pPr>
        <w:spacing w:line="360" w:lineRule="auto"/>
        <w:ind w:left="2520"/>
        <w:jc w:val="both"/>
      </w:pPr>
      <w:r w:rsidRPr="00BB05B3">
        <w:t>Hace referencia a todos aquellos recursos necesarios para la ejecución de algún proceso y depende de la disponibilidad de recursos humanos que puedan llegar a participar de la operación del proyecto. Durante esta etapa se identifican todas aquellas actividades que son necesarias para lograr el objetivo.</w:t>
      </w:r>
    </w:p>
    <w:p w14:paraId="6AA0C6F8" w14:textId="77777777" w:rsidR="001D62F3" w:rsidRPr="00BB05B3" w:rsidRDefault="001D62F3">
      <w:pPr>
        <w:spacing w:line="360" w:lineRule="auto"/>
        <w:ind w:left="2160"/>
        <w:jc w:val="both"/>
      </w:pPr>
    </w:p>
    <w:p w14:paraId="34FE118E" w14:textId="77777777" w:rsidR="001D62F3" w:rsidRPr="00BB05B3" w:rsidRDefault="009254E7" w:rsidP="00F47B8F">
      <w:pPr>
        <w:pStyle w:val="JPRT4"/>
      </w:pPr>
      <w:r w:rsidRPr="00BB05B3">
        <w:t>Factibilidad Técnica</w:t>
      </w:r>
    </w:p>
    <w:p w14:paraId="11F438EC" w14:textId="77777777" w:rsidR="001D62F3" w:rsidRPr="00BB05B3" w:rsidRDefault="009254E7" w:rsidP="004C293D">
      <w:pPr>
        <w:spacing w:line="360" w:lineRule="auto"/>
        <w:ind w:left="2520"/>
        <w:jc w:val="both"/>
      </w:pPr>
      <w:r w:rsidRPr="00BB05B3">
        <w:t>Se refiere a los recursos necesarios como herramientas, conocimientos, habilidades y experiencia que son necesarios para efectuar las actividades o procesos que requiere el proyecto. Generalmente nos referimos a elementos tangibles. El proyecto debe considerar si los recursos técnicos actuales son suficientes o deben complementarse.</w:t>
      </w:r>
    </w:p>
    <w:p w14:paraId="61388262" w14:textId="77777777" w:rsidR="001D62F3" w:rsidRPr="00BB05B3" w:rsidRDefault="001D62F3">
      <w:pPr>
        <w:spacing w:line="360" w:lineRule="auto"/>
        <w:ind w:left="2160"/>
        <w:jc w:val="both"/>
      </w:pPr>
    </w:p>
    <w:p w14:paraId="4FEEE2D6" w14:textId="77777777" w:rsidR="001D62F3" w:rsidRPr="00BB05B3" w:rsidRDefault="009254E7" w:rsidP="002D3A0D">
      <w:pPr>
        <w:pStyle w:val="JPRT4"/>
      </w:pPr>
      <w:r w:rsidRPr="00BB05B3">
        <w:t xml:space="preserve">Factibilidad Económica </w:t>
      </w:r>
    </w:p>
    <w:p w14:paraId="1A81018A" w14:textId="77777777" w:rsidR="001D62F3" w:rsidRPr="00BB05B3" w:rsidRDefault="009254E7" w:rsidP="004C293D">
      <w:pPr>
        <w:spacing w:line="360" w:lineRule="auto"/>
        <w:ind w:left="2520"/>
        <w:jc w:val="both"/>
      </w:pPr>
      <w:r w:rsidRPr="00BB05B3">
        <w:t>Se refiere a los recursos económicos y financieros necesarios para desarrollar las actividades obtener los recursos básicos, aquí deben considerarse el costo del tiempo, el costo de la implementación y el costo de las adquisiciones necesarias. Generalmente la factibilidad económica es el elemento más importante ya que a través de él factor económico se pueden cubrir las falencias de otros recursos, es lo más difícil de conseguir y requiere de actividades adicionales cuando no se posee.</w:t>
      </w:r>
    </w:p>
    <w:p w14:paraId="6224BDC8" w14:textId="77777777" w:rsidR="001D62F3" w:rsidRPr="00BB05B3" w:rsidRDefault="001D62F3">
      <w:pPr>
        <w:spacing w:line="360" w:lineRule="auto"/>
        <w:jc w:val="both"/>
      </w:pPr>
    </w:p>
    <w:p w14:paraId="369199C4" w14:textId="1B2D3F66" w:rsidR="001D62F3" w:rsidRPr="004C293D" w:rsidRDefault="009254E7" w:rsidP="004C293D">
      <w:pPr>
        <w:pStyle w:val="JPRSUBTITULO"/>
      </w:pPr>
      <w:bookmarkStart w:id="7" w:name="_Toc21687459"/>
      <w:r w:rsidRPr="004C293D">
        <w:t xml:space="preserve">La </w:t>
      </w:r>
      <w:r w:rsidR="005D1776">
        <w:t>e</w:t>
      </w:r>
      <w:r w:rsidRPr="004C293D">
        <w:t>mpresa</w:t>
      </w:r>
      <w:bookmarkEnd w:id="7"/>
    </w:p>
    <w:p w14:paraId="0AC4D491" w14:textId="61C81742" w:rsidR="001D62F3" w:rsidRPr="00BB05B3" w:rsidRDefault="009254E7" w:rsidP="004C293D">
      <w:pPr>
        <w:spacing w:line="360" w:lineRule="auto"/>
        <w:ind w:left="1080"/>
        <w:jc w:val="both"/>
      </w:pPr>
      <w:r w:rsidRPr="00BB05B3">
        <w:t xml:space="preserve">En términos estrictamente económicos la empresa es el conjunto de esfuerzos realizados con el fin de obtener un beneficio económico, mediante el desarrollo de una actividad en particular, que generalmente se trata de la producción de un producto o la prestación de un servicio, los cuales pueden ser ejecutados por una persona o </w:t>
      </w:r>
      <w:r w:rsidR="00A126B5">
        <w:t>u</w:t>
      </w:r>
      <w:r w:rsidRPr="00BB05B3">
        <w:t>n grupo de personas. Las empresas se pueden clasificar por varios criterios dependiendo, de su actividad, tamaño o el tipo de capital.</w:t>
      </w:r>
    </w:p>
    <w:p w14:paraId="3C1B626B" w14:textId="77777777" w:rsidR="001D62F3" w:rsidRPr="00BB05B3" w:rsidRDefault="001D62F3">
      <w:pPr>
        <w:spacing w:line="360" w:lineRule="auto"/>
        <w:ind w:left="720"/>
        <w:jc w:val="both"/>
      </w:pPr>
    </w:p>
    <w:p w14:paraId="019B6F01" w14:textId="097A92B2" w:rsidR="001D62F3" w:rsidRDefault="009254E7" w:rsidP="004C293D">
      <w:pPr>
        <w:pStyle w:val="JPRSUBTITULO"/>
      </w:pPr>
      <w:bookmarkStart w:id="8" w:name="_Toc21687460"/>
      <w:r w:rsidRPr="00BB05B3">
        <w:t>Las tecnologías de la información</w:t>
      </w:r>
      <w:bookmarkEnd w:id="8"/>
    </w:p>
    <w:p w14:paraId="3E5A6F63" w14:textId="429342DF" w:rsidR="008F488E" w:rsidRDefault="00E376EF" w:rsidP="00DC5D6B">
      <w:pPr>
        <w:pStyle w:val="JPRTEXTO"/>
        <w:ind w:left="1080"/>
      </w:pPr>
      <w:sdt>
        <w:sdtPr>
          <w:id w:val="340205935"/>
          <w:citation/>
        </w:sdtPr>
        <w:sdtEndPr/>
        <w:sdtContent>
          <w:r w:rsidR="00E44AF6">
            <w:fldChar w:fldCharType="begin"/>
          </w:r>
          <w:r w:rsidR="008B4B28">
            <w:instrText xml:space="preserve">CITATION Thompson \l 11274 </w:instrText>
          </w:r>
          <w:r w:rsidR="00E44AF6">
            <w:fldChar w:fldCharType="separate"/>
          </w:r>
          <w:r w:rsidR="002E5553">
            <w:rPr>
              <w:noProof/>
            </w:rPr>
            <w:t>(Thompson &amp; Strickland, 2004)</w:t>
          </w:r>
          <w:r w:rsidR="00E44AF6">
            <w:fldChar w:fldCharType="end"/>
          </w:r>
        </w:sdtContent>
      </w:sdt>
      <w:r w:rsidR="008F488E" w:rsidRPr="008F488E">
        <w:t xml:space="preserve"> definen las tecnologías de información y comunicación, como aquellos dispositivos, herramientas, equipos y componentes electrónicos, capaces de manipular información que soportan el desarrollo y crecimiento económico de cualquier organización.  Cabe destacar que en ambientes tan complejos como los que deben enfrentar hoy en día las organizaciones, sólo aquellos que utilicen todos los medios a su alcance, y aprendan a aprovechar las oportunidades del mercado visualizando siempre las amenazas, podrán lograr el objetivo de ser exitosas.</w:t>
      </w:r>
    </w:p>
    <w:p w14:paraId="321E8E26" w14:textId="77777777" w:rsidR="00DA3DC2" w:rsidRPr="00BB05B3" w:rsidRDefault="00DA3DC2" w:rsidP="008F488E">
      <w:pPr>
        <w:pStyle w:val="JPRSUBTITULO"/>
        <w:numPr>
          <w:ilvl w:val="0"/>
          <w:numId w:val="0"/>
        </w:numPr>
        <w:ind w:left="1080"/>
      </w:pPr>
    </w:p>
    <w:p w14:paraId="4E199183" w14:textId="77777777" w:rsidR="001D62F3" w:rsidRPr="00BB05B3" w:rsidRDefault="001D62F3">
      <w:pPr>
        <w:spacing w:line="360" w:lineRule="auto"/>
        <w:ind w:left="720"/>
        <w:jc w:val="both"/>
      </w:pPr>
    </w:p>
    <w:p w14:paraId="45F030F8" w14:textId="77777777" w:rsidR="001D62F3" w:rsidRPr="004C293D" w:rsidRDefault="009254E7" w:rsidP="004C293D">
      <w:pPr>
        <w:pStyle w:val="JPRSUBTITULO"/>
      </w:pPr>
      <w:bookmarkStart w:id="9" w:name="_Toc21687461"/>
      <w:r w:rsidRPr="004C293D">
        <w:t>La industria de los servicios de IT</w:t>
      </w:r>
      <w:bookmarkEnd w:id="9"/>
    </w:p>
    <w:p w14:paraId="2A9386E4" w14:textId="5D0C5EBB" w:rsidR="001D62F3" w:rsidRPr="00BB05B3" w:rsidRDefault="009254E7" w:rsidP="004C293D">
      <w:pPr>
        <w:spacing w:line="360" w:lineRule="auto"/>
        <w:ind w:left="1080"/>
        <w:jc w:val="both"/>
      </w:pPr>
      <w:r w:rsidRPr="00BB05B3">
        <w:t xml:space="preserve">Los Servicios de tecnologías de la Información son un conjunto de actividades que buscan responder a las necesidades de una empresa por medio de un cambio de condición en los bienes informáticos, potenciando el valor de estos y reduciendo el riesgo inherente del sistema están basados en el uso de </w:t>
      </w:r>
      <w:r w:rsidR="00617962" w:rsidRPr="00BB05B3">
        <w:t>IT</w:t>
      </w:r>
      <w:r w:rsidRPr="00BB05B3">
        <w:t xml:space="preserve"> y tienen como principal objetivo colaborar y dar soporte a los procesos de negocio de las empresas, los </w:t>
      </w:r>
      <w:r w:rsidR="001720A3">
        <w:t>s</w:t>
      </w:r>
      <w:r w:rsidRPr="00BB05B3">
        <w:t>ervicios IT están compone de una combinación de personas, procesos y tecnología.</w:t>
      </w:r>
    </w:p>
    <w:p w14:paraId="78AAA8C6" w14:textId="77777777" w:rsidR="001D62F3" w:rsidRPr="00BB05B3" w:rsidRDefault="001D62F3" w:rsidP="004C293D">
      <w:pPr>
        <w:spacing w:line="360" w:lineRule="auto"/>
        <w:ind w:left="1080"/>
        <w:jc w:val="both"/>
      </w:pPr>
    </w:p>
    <w:p w14:paraId="4619ACDD" w14:textId="77777777" w:rsidR="001D62F3" w:rsidRPr="004C293D" w:rsidRDefault="009254E7" w:rsidP="004C293D">
      <w:pPr>
        <w:pStyle w:val="JPRSUBTITULO"/>
      </w:pPr>
      <w:bookmarkStart w:id="10" w:name="_Toc21687462"/>
      <w:r w:rsidRPr="004C293D">
        <w:t>Los servicios de consultoría</w:t>
      </w:r>
      <w:bookmarkEnd w:id="10"/>
    </w:p>
    <w:p w14:paraId="62097AB7" w14:textId="29D8F0A4" w:rsidR="001D62F3" w:rsidRPr="00BB05B3" w:rsidRDefault="00E376EF" w:rsidP="004C293D">
      <w:pPr>
        <w:spacing w:line="360" w:lineRule="auto"/>
        <w:ind w:left="1080"/>
        <w:jc w:val="both"/>
      </w:pPr>
      <w:sdt>
        <w:sdtPr>
          <w:id w:val="673537610"/>
          <w:citation/>
        </w:sdtPr>
        <w:sdtEndPr/>
        <w:sdtContent>
          <w:r w:rsidR="004B6667">
            <w:fldChar w:fldCharType="begin"/>
          </w:r>
          <w:r w:rsidR="004B6667">
            <w:instrText xml:space="preserve">CITATION DíazZambrano \l 11274 </w:instrText>
          </w:r>
          <w:r w:rsidR="004B6667">
            <w:fldChar w:fldCharType="separate"/>
          </w:r>
          <w:r w:rsidR="002E5553">
            <w:rPr>
              <w:noProof/>
            </w:rPr>
            <w:t>(Díaz Zambrano, 1998)</w:t>
          </w:r>
          <w:r w:rsidR="004B6667">
            <w:fldChar w:fldCharType="end"/>
          </w:r>
        </w:sdtContent>
      </w:sdt>
      <w:r w:rsidR="004B6667">
        <w:t xml:space="preserve"> </w:t>
      </w:r>
      <w:r w:rsidR="009254E7" w:rsidRPr="00BB05B3">
        <w:t>Define consultoría empresarial como un servicio prestado por una persona o personas independientes, calificadas en la identificación investigación de problemas relacionados con políticas, organización, procedimientos y métodos.</w:t>
      </w:r>
    </w:p>
    <w:p w14:paraId="20B5B5EB" w14:textId="77777777" w:rsidR="001D62F3" w:rsidRPr="00BB05B3" w:rsidRDefault="009254E7" w:rsidP="004C293D">
      <w:pPr>
        <w:spacing w:line="360" w:lineRule="auto"/>
        <w:ind w:left="1080"/>
        <w:jc w:val="both"/>
      </w:pPr>
      <w:r w:rsidRPr="00BB05B3">
        <w:t>La consultoría es ejecutada por profesionales de un área específica en la implementación de proyectos, participando en ellos desde su concepción y la definición de procesos, especificación de equipos, supervisión y gestión de para su puesta en marcha.</w:t>
      </w:r>
    </w:p>
    <w:p w14:paraId="7610C060" w14:textId="77777777" w:rsidR="001D62F3" w:rsidRPr="00BB05B3" w:rsidRDefault="001D62F3">
      <w:pPr>
        <w:spacing w:line="360" w:lineRule="auto"/>
        <w:ind w:left="720"/>
        <w:jc w:val="both"/>
      </w:pPr>
    </w:p>
    <w:p w14:paraId="7BB11211" w14:textId="7BF05A2B" w:rsidR="001D62F3" w:rsidRPr="002E6008" w:rsidRDefault="009254E7" w:rsidP="002E6008">
      <w:pPr>
        <w:pStyle w:val="JPRSUBTITULO"/>
      </w:pPr>
      <w:bookmarkStart w:id="11" w:name="_Toc21687463"/>
      <w:r w:rsidRPr="002E6008">
        <w:t xml:space="preserve">El </w:t>
      </w:r>
      <w:r w:rsidRPr="003321B9">
        <w:rPr>
          <w:i/>
          <w:iCs/>
        </w:rPr>
        <w:t xml:space="preserve">Business </w:t>
      </w:r>
      <w:r w:rsidR="006F022D">
        <w:rPr>
          <w:i/>
          <w:iCs/>
        </w:rPr>
        <w:t>i</w:t>
      </w:r>
      <w:r w:rsidRPr="003321B9">
        <w:rPr>
          <w:i/>
          <w:iCs/>
        </w:rPr>
        <w:t>ntelligence</w:t>
      </w:r>
      <w:bookmarkEnd w:id="11"/>
    </w:p>
    <w:p w14:paraId="530F054B" w14:textId="5E65F60C" w:rsidR="001D62F3" w:rsidRPr="00BB05B3" w:rsidRDefault="00E376EF" w:rsidP="002E6008">
      <w:pPr>
        <w:spacing w:line="360" w:lineRule="auto"/>
        <w:ind w:left="1080"/>
        <w:jc w:val="both"/>
      </w:pPr>
      <w:sdt>
        <w:sdtPr>
          <w:id w:val="-2113046418"/>
          <w:citation/>
        </w:sdtPr>
        <w:sdtEndPr/>
        <w:sdtContent>
          <w:r w:rsidR="0022725C">
            <w:fldChar w:fldCharType="begin"/>
          </w:r>
          <w:r w:rsidR="0022725C">
            <w:instrText xml:space="preserve"> CITATION Eck05 \l 11274 </w:instrText>
          </w:r>
          <w:r w:rsidR="0022725C">
            <w:fldChar w:fldCharType="separate"/>
          </w:r>
          <w:r w:rsidR="002E5553">
            <w:rPr>
              <w:noProof/>
            </w:rPr>
            <w:t>(Eckerson &amp; Howson, 2005)</w:t>
          </w:r>
          <w:r w:rsidR="0022725C">
            <w:fldChar w:fldCharType="end"/>
          </w:r>
        </w:sdtContent>
      </w:sdt>
      <w:r w:rsidR="0022725C">
        <w:t xml:space="preserve"> </w:t>
      </w:r>
      <w:r w:rsidR="009254E7" w:rsidRPr="00BB05B3">
        <w:rPr>
          <w:i/>
        </w:rPr>
        <w:t>Business Intelligence</w:t>
      </w:r>
      <w:r w:rsidR="009254E7" w:rsidRPr="00BB05B3">
        <w:t xml:space="preserve"> (BI) o inteligencia de negocios por su traducción al español es un concepto que abarca los procesos, las herramientas, y las tecnologías para convertir datos en información, información en conocimiento y los planes para gestionar de forma eficaz las actividades de los negocios. El objetivo básico del BI es apoyar de forma sostenible y continuada a las organizaciones para mejorar su competitividad, facilitando la información necesaria para la toma de decisiones. Entre lo que abarca BI </w:t>
      </w:r>
      <w:r w:rsidR="00B4155D" w:rsidRPr="00BB05B3">
        <w:t>están</w:t>
      </w:r>
      <w:r w:rsidR="009254E7" w:rsidRPr="00BB05B3">
        <w:t xml:space="preserve"> las tecnologías de </w:t>
      </w:r>
      <w:r w:rsidR="009254E7" w:rsidRPr="00BB05B3">
        <w:rPr>
          <w:i/>
        </w:rPr>
        <w:t>datawarehousing</w:t>
      </w:r>
      <w:r w:rsidR="009254E7" w:rsidRPr="00BB05B3">
        <w:t>, consultas, informes, análisis y finalmente las herramientas de visualización</w:t>
      </w:r>
      <w:r w:rsidR="00B815CB" w:rsidRPr="00BB05B3">
        <w:t xml:space="preserve"> </w:t>
      </w:r>
      <w:r w:rsidR="009254E7" w:rsidRPr="00BB05B3">
        <w:t>de la información, estas últimas son las herramientas que se conocen comercialmente como herramientas de BI.</w:t>
      </w:r>
    </w:p>
    <w:p w14:paraId="024AF67A" w14:textId="77777777" w:rsidR="001D62F3" w:rsidRPr="00BB05B3" w:rsidRDefault="001D62F3" w:rsidP="002E6008">
      <w:pPr>
        <w:spacing w:line="360" w:lineRule="auto"/>
        <w:ind w:left="1080"/>
        <w:jc w:val="both"/>
      </w:pPr>
    </w:p>
    <w:p w14:paraId="10DE4CD6" w14:textId="77777777" w:rsidR="001D62F3" w:rsidRPr="00BB05B3" w:rsidRDefault="009254E7" w:rsidP="002E6008">
      <w:pPr>
        <w:spacing w:line="360" w:lineRule="auto"/>
        <w:ind w:left="1080"/>
        <w:jc w:val="both"/>
      </w:pPr>
      <w:r w:rsidRPr="00BB05B3">
        <w:t>Los procesos de BI siempre se realizan de manera continua, e interactiva, razón que permite encontrar tendencias y patrones dentro de la información generada en la compañía de las cuales podemos sacar conclusiones para comunicarlas y aplicar los cambios o correctivos necesarios para mejorar los resultados en las diferentes áreas, El BI requiere una serie de pasos, para su implementación: explorar, analizar, identificar un área de análisis, comunicar los resultados y efectuar los cambios, las cuales explicamos a continuación:</w:t>
      </w:r>
    </w:p>
    <w:p w14:paraId="3B366F28" w14:textId="77777777" w:rsidR="001D62F3" w:rsidRPr="00BB05B3" w:rsidRDefault="001D62F3">
      <w:pPr>
        <w:spacing w:line="360" w:lineRule="auto"/>
        <w:ind w:left="720"/>
        <w:jc w:val="both"/>
      </w:pPr>
    </w:p>
    <w:p w14:paraId="379C5258" w14:textId="3693AF89" w:rsidR="002E6008" w:rsidRPr="00BC0CD4" w:rsidRDefault="005E3163" w:rsidP="005E3163">
      <w:pPr>
        <w:pStyle w:val="JPRT3"/>
      </w:pPr>
      <w:r>
        <w:t>Explorar</w:t>
      </w:r>
    </w:p>
    <w:p w14:paraId="325331F7" w14:textId="72CA5684" w:rsidR="001D62F3" w:rsidRDefault="005C2987" w:rsidP="002E6008">
      <w:pPr>
        <w:spacing w:line="360" w:lineRule="auto"/>
        <w:ind w:left="1800"/>
        <w:jc w:val="both"/>
      </w:pPr>
      <w:r>
        <w:lastRenderedPageBreak/>
        <w:t>Es el</w:t>
      </w:r>
      <w:r w:rsidR="009254E7" w:rsidRPr="00BB05B3">
        <w:t xml:space="preserve"> momento inicial en el que por primera vez accedemos a información que nos facilita su interpretación. En esta primera fase, lo que hacemos es explorar para comprender qué sucede en nuestro negocio. </w:t>
      </w:r>
    </w:p>
    <w:p w14:paraId="5765EC74" w14:textId="77777777" w:rsidR="005C2987" w:rsidRPr="00BB05B3" w:rsidRDefault="005C2987" w:rsidP="002E6008">
      <w:pPr>
        <w:spacing w:line="360" w:lineRule="auto"/>
        <w:ind w:left="1800"/>
        <w:jc w:val="both"/>
      </w:pPr>
    </w:p>
    <w:p w14:paraId="620EDC04" w14:textId="77777777" w:rsidR="002E6008" w:rsidRDefault="009254E7" w:rsidP="00F47B8F">
      <w:pPr>
        <w:pStyle w:val="JPRT3"/>
      </w:pPr>
      <w:r w:rsidRPr="00BB05B3">
        <w:t xml:space="preserve">Analizar </w:t>
      </w:r>
    </w:p>
    <w:p w14:paraId="3CB0A1CE" w14:textId="16CE22C6" w:rsidR="001D62F3" w:rsidRDefault="009254E7" w:rsidP="002E6008">
      <w:pPr>
        <w:spacing w:line="360" w:lineRule="auto"/>
        <w:ind w:left="1800"/>
        <w:jc w:val="both"/>
      </w:pPr>
      <w:r w:rsidRPr="00BB05B3">
        <w:t>Pretendemos descubrir relaciones entre variables, tendencias, es decir, cuál puede ser la evolución de la variable, o patrones. Si un cliente tiene una serie de características, cuál es la probabilidad que otro con similares características actué igual que el anterior.</w:t>
      </w:r>
    </w:p>
    <w:p w14:paraId="7D18CDDC" w14:textId="77777777" w:rsidR="00D807B3" w:rsidRPr="00BB05B3" w:rsidRDefault="00D807B3" w:rsidP="002E6008">
      <w:pPr>
        <w:spacing w:line="360" w:lineRule="auto"/>
        <w:ind w:left="1800"/>
        <w:jc w:val="both"/>
      </w:pPr>
    </w:p>
    <w:p w14:paraId="567C0E10" w14:textId="70345F64" w:rsidR="00024FF8" w:rsidRDefault="009254E7" w:rsidP="00F47B8F">
      <w:pPr>
        <w:pStyle w:val="JPRT3"/>
      </w:pPr>
      <w:r w:rsidRPr="00BB05B3">
        <w:t xml:space="preserve">Información estructurada y </w:t>
      </w:r>
      <w:r w:rsidRPr="00BB05B3">
        <w:rPr>
          <w:i/>
        </w:rPr>
        <w:t>datawarehouse</w:t>
      </w:r>
      <w:r w:rsidRPr="00BB05B3">
        <w:t xml:space="preserve"> </w:t>
      </w:r>
    </w:p>
    <w:p w14:paraId="5F3C23D7" w14:textId="48E1D85D" w:rsidR="001D62F3" w:rsidRDefault="009254E7" w:rsidP="00024FF8">
      <w:pPr>
        <w:spacing w:line="360" w:lineRule="auto"/>
        <w:ind w:left="1800"/>
        <w:jc w:val="both"/>
      </w:pPr>
      <w:r w:rsidRPr="00BB05B3">
        <w:t xml:space="preserve">La información que utilizamos en BI está almacenada en tablas relacionadas entre ellas. Estas tablas están almacenadas en lo que conocemos como </w:t>
      </w:r>
      <w:r w:rsidRPr="00BB05B3">
        <w:rPr>
          <w:i/>
        </w:rPr>
        <w:t xml:space="preserve">datawarehouse </w:t>
      </w:r>
      <w:r w:rsidRPr="00BB05B3">
        <w:t xml:space="preserve">o almacén de datos. </w:t>
      </w:r>
    </w:p>
    <w:p w14:paraId="44CED3C2" w14:textId="77777777" w:rsidR="00D807B3" w:rsidRPr="00BB05B3" w:rsidRDefault="00D807B3" w:rsidP="00024FF8">
      <w:pPr>
        <w:spacing w:line="360" w:lineRule="auto"/>
        <w:ind w:left="1800"/>
        <w:jc w:val="both"/>
      </w:pPr>
    </w:p>
    <w:p w14:paraId="54299453" w14:textId="77777777" w:rsidR="0051327B" w:rsidRDefault="009254E7" w:rsidP="00F47B8F">
      <w:pPr>
        <w:pStyle w:val="JPRT3"/>
      </w:pPr>
      <w:r w:rsidRPr="00BB05B3">
        <w:t xml:space="preserve">Área de análisis </w:t>
      </w:r>
    </w:p>
    <w:p w14:paraId="2137DE4D" w14:textId="4B1E107A" w:rsidR="001D62F3" w:rsidRDefault="0011626D" w:rsidP="0051327B">
      <w:pPr>
        <w:spacing w:line="360" w:lineRule="auto"/>
        <w:ind w:left="1800"/>
        <w:jc w:val="both"/>
      </w:pPr>
      <w:r>
        <w:t>Se</w:t>
      </w:r>
      <w:r w:rsidR="009254E7" w:rsidRPr="00BB05B3">
        <w:t xml:space="preserve"> debe tener un objeto de análisis concreto</w:t>
      </w:r>
      <w:r w:rsidR="008E211D">
        <w:t xml:space="preserve"> como</w:t>
      </w:r>
      <w:r w:rsidR="009254E7" w:rsidRPr="00BB05B3">
        <w:t xml:space="preserve"> los clientes, los productos, los resultados de una localización,</w:t>
      </w:r>
      <w:r w:rsidR="00803A6E">
        <w:t xml:space="preserve"> el cual</w:t>
      </w:r>
      <w:r w:rsidR="009254E7" w:rsidRPr="00BB05B3">
        <w:t xml:space="preserve"> pretendemos analizar con detalle: por ejemplo, la reducción de costes, el incremento de ventas, el aumento de la participación de mercado, el ajuste de previsiones de venta, el cumplimiento los objetivos de venta presupuestados, etc. </w:t>
      </w:r>
    </w:p>
    <w:p w14:paraId="54E89A3B" w14:textId="77777777" w:rsidR="00D807B3" w:rsidRPr="00BB05B3" w:rsidRDefault="00D807B3" w:rsidP="0051327B">
      <w:pPr>
        <w:spacing w:line="360" w:lineRule="auto"/>
        <w:ind w:left="1800"/>
        <w:jc w:val="both"/>
      </w:pPr>
    </w:p>
    <w:p w14:paraId="1D4CFA65" w14:textId="77777777" w:rsidR="0051327B" w:rsidRDefault="009254E7" w:rsidP="00F47B8F">
      <w:pPr>
        <w:pStyle w:val="JPRT3"/>
      </w:pPr>
      <w:r w:rsidRPr="00BB05B3">
        <w:t>Comunicar los resultados y efectuar los cambios</w:t>
      </w:r>
    </w:p>
    <w:p w14:paraId="7757F8BA" w14:textId="2D2EB595" w:rsidR="001D62F3" w:rsidRPr="00BB05B3" w:rsidRDefault="009254E7" w:rsidP="007D3777">
      <w:pPr>
        <w:spacing w:line="360" w:lineRule="auto"/>
        <w:ind w:left="1800"/>
        <w:jc w:val="both"/>
      </w:pPr>
      <w:r w:rsidRPr="00BB05B3">
        <w:t xml:space="preserve">Un objetivo fundamental del BI es que, una vez descubierto algo, sea comunicado a aquellas personas que tengan que realizar los cambios pertinentes en la organización para mejorar nuestra competitividad (Cano, 2008, p, 24). </w:t>
      </w:r>
    </w:p>
    <w:p w14:paraId="34AC8244" w14:textId="6E4C25EC" w:rsidR="001D62F3" w:rsidRPr="00BB05B3" w:rsidRDefault="009254E7">
      <w:pPr>
        <w:spacing w:line="360" w:lineRule="auto"/>
        <w:ind w:left="720"/>
        <w:jc w:val="both"/>
      </w:pPr>
      <w:r w:rsidRPr="00BB05B3">
        <w:t xml:space="preserve"> </w:t>
      </w:r>
    </w:p>
    <w:p w14:paraId="46609C2B" w14:textId="3833A236" w:rsidR="00C01E23" w:rsidRPr="001720A3" w:rsidRDefault="00C01E23" w:rsidP="00784CDE">
      <w:pPr>
        <w:pStyle w:val="JPRSUBTITULO"/>
        <w:rPr>
          <w:i/>
          <w:iCs/>
        </w:rPr>
      </w:pPr>
      <w:bookmarkStart w:id="12" w:name="_Toc21687464"/>
      <w:r w:rsidRPr="001720A3">
        <w:rPr>
          <w:i/>
          <w:iCs/>
        </w:rPr>
        <w:t>Big Data</w:t>
      </w:r>
      <w:bookmarkEnd w:id="12"/>
    </w:p>
    <w:p w14:paraId="300DA921" w14:textId="7C40D3E0" w:rsidR="00C01E23" w:rsidRDefault="00C01E23" w:rsidP="00C01E23">
      <w:pPr>
        <w:pStyle w:val="JPRTEXTO"/>
        <w:ind w:left="1080"/>
      </w:pPr>
      <w:r>
        <w:t xml:space="preserve">La razón fundamental de la aparición del </w:t>
      </w:r>
      <w:r w:rsidRPr="001720A3">
        <w:rPr>
          <w:i/>
          <w:iCs/>
        </w:rPr>
        <w:t>Big Data</w:t>
      </w:r>
      <w:r>
        <w:t xml:space="preserve"> ha sido como su nombre lo indica el gran crecimiento en el volumen de datos generados por las diferentes actividades </w:t>
      </w:r>
      <w:r>
        <w:lastRenderedPageBreak/>
        <w:t xml:space="preserve">cotidianas en la sociedad, el rápido crecimiento del tráfico de datos móviles y de computación en la nube, así como el rápido desarrollo de tecnologías como la inteligencia artificial (AI) y el Internet de las cosas (IoT), las cuales contribuyen al aumento del volumen y la complejidad de los conjuntos de datos. Esto ha creado la necesidad de modificar, optimizar, generar métodos y modelos de almacenamiento y de tratamiento de datos que suplan las falencias que presentan las bases de datos y los sistemas de gestión de datos tradicionales, pues la problemática del </w:t>
      </w:r>
      <w:r w:rsidR="001720A3" w:rsidRPr="001720A3">
        <w:rPr>
          <w:i/>
        </w:rPr>
        <w:t>Big Data</w:t>
      </w:r>
      <w:r>
        <w:t xml:space="preserve"> no solo tiene que ver con el gran volumen, sino que implica también los aspectos como la variedad de datos, la velocidad de acceso y procesamiento. Debido a esto las tecnologías asociadas a este enfoque ya están entrando en etapa madurez y se han generado grandes oportunidades y retos en su utilización, optimización y adaptación a diferentes dominios de datos. Cabe destacar que el </w:t>
      </w:r>
      <w:r w:rsidR="001720A3" w:rsidRPr="001720A3">
        <w:rPr>
          <w:i/>
        </w:rPr>
        <w:t>Big Data</w:t>
      </w:r>
      <w:r>
        <w:t xml:space="preserve"> no tiene un verdadero sentido si solo se trata de un gran cúmulo de datos, su valor potencial se habilita solo cuando estos datos son aprovechados para impulsar la toma de decisiones.</w:t>
      </w:r>
    </w:p>
    <w:p w14:paraId="171E35A0" w14:textId="77777777" w:rsidR="00C01E23" w:rsidRDefault="00C01E23" w:rsidP="00C01E23">
      <w:pPr>
        <w:pStyle w:val="JPRTEXTO"/>
        <w:ind w:left="1080"/>
      </w:pPr>
    </w:p>
    <w:p w14:paraId="2FE2BFEB" w14:textId="3ABC48E6" w:rsidR="00C01E23" w:rsidRDefault="00C01E23" w:rsidP="00C01E23">
      <w:pPr>
        <w:pStyle w:val="JPRTEXTO"/>
        <w:ind w:left="1080"/>
      </w:pPr>
      <w:r>
        <w:t xml:space="preserve">Con el auge del </w:t>
      </w:r>
      <w:r w:rsidR="001720A3" w:rsidRPr="001720A3">
        <w:rPr>
          <w:i/>
        </w:rPr>
        <w:t>Big Data</w:t>
      </w:r>
      <w:r>
        <w:t xml:space="preserve"> se ha dado cabida también a un nuevo concepto, el “</w:t>
      </w:r>
      <w:r w:rsidRPr="00A55726">
        <w:rPr>
          <w:i/>
          <w:iCs/>
        </w:rPr>
        <w:t>Data Science</w:t>
      </w:r>
      <w:r>
        <w:t>”, que se refiere a toda la serie de técnicas necesarias para el tratamiento, manipulación y análisis de información masiva desde un enfoque estadístico e informático, incluyendo también el surgimiento de un nuevos perfiles profesionales, como el “</w:t>
      </w:r>
      <w:r w:rsidRPr="00A55726">
        <w:rPr>
          <w:i/>
          <w:iCs/>
        </w:rPr>
        <w:t>Data Scientist</w:t>
      </w:r>
      <w:r>
        <w:t>”, para el cual en las personas deben tener conocimiento: del negocio, de las herramientas computacionales y de análisis e interpretación estadística , al ser un enfoque nuevo de conocimiento no hay mucha oferta de profesionales con este perfil</w:t>
      </w:r>
      <w:r w:rsidR="00A55726">
        <w:t>.</w:t>
      </w:r>
    </w:p>
    <w:p w14:paraId="7FD36FD9" w14:textId="77777777" w:rsidR="00A55726" w:rsidRDefault="00A55726" w:rsidP="00C01E23">
      <w:pPr>
        <w:pStyle w:val="JPRTEXTO"/>
        <w:ind w:left="1080"/>
      </w:pPr>
    </w:p>
    <w:p w14:paraId="590E3E2C" w14:textId="131903DA" w:rsidR="001D62F3" w:rsidRDefault="009254E7" w:rsidP="00784CDE">
      <w:pPr>
        <w:pStyle w:val="JPRSUBTITULO"/>
      </w:pPr>
      <w:bookmarkStart w:id="13" w:name="_Toc21687465"/>
      <w:r w:rsidRPr="00784CDE">
        <w:t xml:space="preserve">Análisis de </w:t>
      </w:r>
      <w:r w:rsidR="006F022D">
        <w:t>m</w:t>
      </w:r>
      <w:r w:rsidRPr="00784CDE">
        <w:t>ercado</w:t>
      </w:r>
      <w:bookmarkEnd w:id="13"/>
    </w:p>
    <w:p w14:paraId="41B5870E" w14:textId="77777777" w:rsidR="00BD0F63" w:rsidRPr="00784CDE" w:rsidRDefault="00BD0F63" w:rsidP="00BD0F63">
      <w:pPr>
        <w:pStyle w:val="JPRSUBTITULO"/>
        <w:numPr>
          <w:ilvl w:val="0"/>
          <w:numId w:val="0"/>
        </w:numPr>
        <w:ind w:left="1440"/>
      </w:pPr>
    </w:p>
    <w:p w14:paraId="1274052A" w14:textId="7F30DEB5" w:rsidR="001D62F3" w:rsidRDefault="009254E7" w:rsidP="00F47B8F">
      <w:pPr>
        <w:pStyle w:val="JPRT3"/>
      </w:pPr>
      <w:r w:rsidRPr="00BB05B3">
        <w:t>Entorno Macroeconómico</w:t>
      </w:r>
    </w:p>
    <w:p w14:paraId="10DCCCDA" w14:textId="77777777" w:rsidR="002D3A0D" w:rsidRPr="00BB05B3" w:rsidRDefault="002D3A0D" w:rsidP="002D3A0D">
      <w:pPr>
        <w:pStyle w:val="JPRT3"/>
        <w:numPr>
          <w:ilvl w:val="0"/>
          <w:numId w:val="0"/>
        </w:numPr>
        <w:ind w:left="2160"/>
      </w:pPr>
    </w:p>
    <w:p w14:paraId="07F6D44F" w14:textId="77777777" w:rsidR="001D62F3" w:rsidRPr="00BB05B3" w:rsidRDefault="009254E7" w:rsidP="00F47B8F">
      <w:pPr>
        <w:pStyle w:val="JPRT4"/>
      </w:pPr>
      <w:r w:rsidRPr="00BB05B3">
        <w:t>El análisis PEST</w:t>
      </w:r>
    </w:p>
    <w:p w14:paraId="233B8915" w14:textId="071E92AD" w:rsidR="001D62F3" w:rsidRPr="00BB05B3" w:rsidRDefault="009254E7" w:rsidP="00784CDE">
      <w:pPr>
        <w:spacing w:line="360" w:lineRule="auto"/>
        <w:ind w:left="2520"/>
        <w:jc w:val="both"/>
      </w:pPr>
      <w:r w:rsidRPr="00BB05B3">
        <w:lastRenderedPageBreak/>
        <w:t xml:space="preserve">El análisis PEST es una herramienta de gran utilidad para comprender el crecimiento o declive de un mercado, </w:t>
      </w:r>
      <w:r w:rsidR="00F24D8C" w:rsidRPr="00BB05B3">
        <w:t>y,</w:t>
      </w:r>
      <w:r w:rsidRPr="00BB05B3">
        <w:t xml:space="preserve"> en consecuencia, la posición, potencial y dirección de un negocio. Es una herramienta de medición de negocios. PEST está compuesto por las iniciales de factores</w:t>
      </w:r>
      <w:r w:rsidR="001720A3">
        <w:t>:</w:t>
      </w:r>
      <w:r w:rsidRPr="00BB05B3">
        <w:t xml:space="preserve"> </w:t>
      </w:r>
      <w:r w:rsidR="001720A3">
        <w:t>p</w:t>
      </w:r>
      <w:r w:rsidRPr="00BB05B3">
        <w:t xml:space="preserve">olíticos, </w:t>
      </w:r>
      <w:r w:rsidR="001720A3">
        <w:t>e</w:t>
      </w:r>
      <w:r w:rsidRPr="00BB05B3">
        <w:t xml:space="preserve">conómicos, </w:t>
      </w:r>
      <w:r w:rsidR="001720A3">
        <w:t>s</w:t>
      </w:r>
      <w:r w:rsidRPr="00BB05B3">
        <w:t xml:space="preserve">ociales y </w:t>
      </w:r>
      <w:r w:rsidR="001720A3">
        <w:t>t</w:t>
      </w:r>
      <w:r w:rsidRPr="00BB05B3">
        <w:t>ecnológicos, utilizados para evaluar el mercado en el que se encuentra un negocio o unidad.</w:t>
      </w:r>
    </w:p>
    <w:p w14:paraId="3E06AED0" w14:textId="77777777" w:rsidR="001D62F3" w:rsidRPr="00BB05B3" w:rsidRDefault="001D62F3" w:rsidP="00784CDE">
      <w:pPr>
        <w:spacing w:line="360" w:lineRule="auto"/>
        <w:ind w:left="2520"/>
        <w:jc w:val="both"/>
      </w:pPr>
    </w:p>
    <w:p w14:paraId="216D46A5" w14:textId="7A307665" w:rsidR="001D62F3" w:rsidRPr="00BB05B3" w:rsidRDefault="009254E7" w:rsidP="00784CDE">
      <w:pPr>
        <w:spacing w:line="360" w:lineRule="auto"/>
        <w:ind w:left="2520"/>
        <w:jc w:val="both"/>
      </w:pPr>
      <w:r w:rsidRPr="00BB05B3">
        <w:t xml:space="preserve">El PEST funciona como un marco para analizar una situación, es de utilidad para revisar la estrategia, posición, dirección de la empresa, propuesta de </w:t>
      </w:r>
      <w:r w:rsidR="001720A3" w:rsidRPr="001720A3">
        <w:rPr>
          <w:i/>
        </w:rPr>
        <w:t>marketing</w:t>
      </w:r>
      <w:r w:rsidRPr="00BB05B3">
        <w:t xml:space="preserve"> o idea. Completar un análisis PEST es sencillo, y conveniente para la discusión en un taller, una reunión de tormenta de ideas e incluso como ejercicio para juegos de construcción de equipos.</w:t>
      </w:r>
    </w:p>
    <w:p w14:paraId="783BDCB0" w14:textId="77777777" w:rsidR="001D62F3" w:rsidRPr="00BB05B3" w:rsidRDefault="001D62F3" w:rsidP="00784CDE">
      <w:pPr>
        <w:spacing w:line="360" w:lineRule="auto"/>
        <w:ind w:left="2520"/>
        <w:jc w:val="both"/>
      </w:pPr>
    </w:p>
    <w:p w14:paraId="2B8E4759" w14:textId="77E8BA85" w:rsidR="001D62F3" w:rsidRPr="00BB05B3" w:rsidRDefault="009254E7" w:rsidP="00784CDE">
      <w:pPr>
        <w:spacing w:line="360" w:lineRule="auto"/>
        <w:ind w:left="2520"/>
        <w:jc w:val="both"/>
      </w:pPr>
      <w:r w:rsidRPr="00BB05B3">
        <w:t xml:space="preserve">El análisis PEST es algunas veces extendido a 7 factores, incluyendo </w:t>
      </w:r>
      <w:r w:rsidR="001720A3">
        <w:t>e</w:t>
      </w:r>
      <w:r w:rsidRPr="00BB05B3">
        <w:t xml:space="preserve">cológicos, </w:t>
      </w:r>
      <w:r w:rsidR="001720A3">
        <w:t>l</w:t>
      </w:r>
      <w:r w:rsidRPr="00BB05B3">
        <w:t xml:space="preserve">egislativos e </w:t>
      </w:r>
      <w:r w:rsidR="001720A3">
        <w:t>i</w:t>
      </w:r>
      <w:r w:rsidRPr="00BB05B3">
        <w:t xml:space="preserve">ndustria, convirtiéndose entonces en PESTELI. Muchos consideran esta extensión innecesaria, </w:t>
      </w:r>
      <w:r w:rsidR="002A1CA5" w:rsidRPr="00BB05B3">
        <w:t>puesto</w:t>
      </w:r>
      <w:r w:rsidR="002A1CA5">
        <w:t xml:space="preserve"> </w:t>
      </w:r>
      <w:r w:rsidR="002A1CA5" w:rsidRPr="00BB05B3">
        <w:t>que,</w:t>
      </w:r>
      <w:r w:rsidRPr="00BB05B3">
        <w:t xml:space="preserve"> si se hace correctamente, el PEST cubre en forma natural los factores adicionales (</w:t>
      </w:r>
      <w:r w:rsidR="00E7455A">
        <w:t>l</w:t>
      </w:r>
      <w:r w:rsidRPr="00BB05B3">
        <w:t>egislativo entraría en</w:t>
      </w:r>
      <w:r w:rsidR="001B5DA4">
        <w:t xml:space="preserve"> p</w:t>
      </w:r>
      <w:r w:rsidRPr="00BB05B3">
        <w:t xml:space="preserve">olítico, </w:t>
      </w:r>
      <w:r w:rsidR="001B5DA4">
        <w:t>i</w:t>
      </w:r>
      <w:r w:rsidRPr="00BB05B3">
        <w:t xml:space="preserve">ndustria en </w:t>
      </w:r>
      <w:r w:rsidR="001B5DA4">
        <w:t>e</w:t>
      </w:r>
      <w:r w:rsidRPr="00BB05B3">
        <w:t xml:space="preserve">conomía y </w:t>
      </w:r>
      <w:r w:rsidR="001B5DA4">
        <w:t>e</w:t>
      </w:r>
      <w:r w:rsidRPr="00BB05B3">
        <w:t>cológico disperso entre los cuatro). Debe utilizarse la extensión sólo cuando parezca faltar algo en los cuatro primeros factores.</w:t>
      </w:r>
    </w:p>
    <w:p w14:paraId="0C53DB1B" w14:textId="77777777" w:rsidR="001D62F3" w:rsidRPr="00BB05B3" w:rsidRDefault="001D62F3" w:rsidP="00784CDE">
      <w:pPr>
        <w:spacing w:line="360" w:lineRule="auto"/>
        <w:ind w:left="2520"/>
        <w:jc w:val="both"/>
      </w:pPr>
    </w:p>
    <w:p w14:paraId="66D8D89F" w14:textId="55A26518" w:rsidR="001D62F3" w:rsidRPr="00BB05B3" w:rsidRDefault="009254E7" w:rsidP="00784CDE">
      <w:pPr>
        <w:spacing w:line="360" w:lineRule="auto"/>
        <w:ind w:left="2520"/>
        <w:jc w:val="both"/>
      </w:pPr>
      <w:r w:rsidRPr="00BB05B3">
        <w:t xml:space="preserve">El análisis PEST mide el potencial y la situación de un mercado, indicando específicamente crecimiento o declive, y en consecuencia su atractivo, potencial de negocios y lo adecuado de su acceso. </w:t>
      </w:r>
      <w:r w:rsidR="00F36B37">
        <w:t>U</w:t>
      </w:r>
      <w:r w:rsidRPr="00BB05B3">
        <w:t xml:space="preserve">tiliza cuatro perspectivas, que le dan una estructura lógica que permite entender, presentar, discutir y tomar decisiones. Estas cuatro dimensiones son una extensión de la tradicional tabla de </w:t>
      </w:r>
      <w:r w:rsidR="00074D64">
        <w:t>v</w:t>
      </w:r>
      <w:r w:rsidRPr="00BB05B3">
        <w:t xml:space="preserve">entajas y </w:t>
      </w:r>
      <w:r w:rsidR="00074D64">
        <w:t>d</w:t>
      </w:r>
      <w:r w:rsidRPr="00BB05B3">
        <w:t>esventajas</w:t>
      </w:r>
      <w:sdt>
        <w:sdtPr>
          <w:id w:val="-111219225"/>
          <w:citation/>
        </w:sdtPr>
        <w:sdtEndPr/>
        <w:sdtContent>
          <w:r w:rsidR="004C4D23">
            <w:fldChar w:fldCharType="begin"/>
          </w:r>
          <w:r w:rsidR="004C4D23">
            <w:instrText xml:space="preserve"> CITATION Ala04 \l 11274 </w:instrText>
          </w:r>
          <w:r w:rsidR="004C4D23">
            <w:fldChar w:fldCharType="separate"/>
          </w:r>
          <w:r w:rsidR="002E5553">
            <w:rPr>
              <w:noProof/>
            </w:rPr>
            <w:t xml:space="preserve"> (Champman, 2004)</w:t>
          </w:r>
          <w:r w:rsidR="004C4D23">
            <w:fldChar w:fldCharType="end"/>
          </w:r>
        </w:sdtContent>
      </w:sdt>
      <w:r w:rsidRPr="00BB05B3">
        <w:rPr>
          <w:vertAlign w:val="superscript"/>
        </w:rPr>
        <w:footnoteReference w:id="4"/>
      </w:r>
      <w:r w:rsidRPr="00BB05B3">
        <w:t>.</w:t>
      </w:r>
    </w:p>
    <w:p w14:paraId="27FB2C0C" w14:textId="77777777" w:rsidR="001D62F3" w:rsidRPr="00BB05B3" w:rsidRDefault="001D62F3">
      <w:pPr>
        <w:spacing w:line="360" w:lineRule="auto"/>
        <w:ind w:left="2160"/>
        <w:jc w:val="both"/>
      </w:pPr>
    </w:p>
    <w:p w14:paraId="69D58B7E" w14:textId="77777777" w:rsidR="001D62F3" w:rsidRPr="00BB05B3" w:rsidRDefault="001D62F3">
      <w:pPr>
        <w:spacing w:line="360" w:lineRule="auto"/>
        <w:ind w:left="2160"/>
        <w:jc w:val="center"/>
      </w:pPr>
    </w:p>
    <w:p w14:paraId="40555763" w14:textId="77777777" w:rsidR="001D62F3" w:rsidRPr="00BB05B3" w:rsidRDefault="001D62F3">
      <w:pPr>
        <w:spacing w:line="360" w:lineRule="auto"/>
        <w:ind w:left="2160"/>
        <w:jc w:val="center"/>
      </w:pPr>
    </w:p>
    <w:p w14:paraId="7AC75128" w14:textId="0DBA60A7" w:rsidR="001D62F3" w:rsidRPr="00BB05B3" w:rsidRDefault="009254E7" w:rsidP="0026784E">
      <w:pPr>
        <w:pStyle w:val="JPRFIGURA"/>
      </w:pPr>
      <w:bookmarkStart w:id="14" w:name="_Toc21687438"/>
      <w:r w:rsidRPr="00BB05B3">
        <w:t>F</w:t>
      </w:r>
      <w:r w:rsidR="004370E6">
        <w:t>igura</w:t>
      </w:r>
      <w:r w:rsidRPr="00BB05B3">
        <w:t xml:space="preserve"> 1, Análisis PEST-ELI</w:t>
      </w:r>
      <w:bookmarkEnd w:id="14"/>
    </w:p>
    <w:p w14:paraId="4B815687" w14:textId="62C6C9D2" w:rsidR="001D62F3" w:rsidRPr="00BB05B3" w:rsidRDefault="003D7E84" w:rsidP="00B60F1B">
      <w:pPr>
        <w:spacing w:line="360" w:lineRule="auto"/>
        <w:ind w:left="2880"/>
      </w:pPr>
      <w:bookmarkStart w:id="15" w:name="_Hlk2881048"/>
      <w:r w:rsidRPr="003D7E84">
        <w:rPr>
          <w:noProof/>
        </w:rPr>
        <w:drawing>
          <wp:inline distT="0" distB="0" distL="0" distR="0" wp14:anchorId="5C157E9C" wp14:editId="590679AC">
            <wp:extent cx="3571875" cy="28956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6333"/>
                    <a:stretch/>
                  </pic:blipFill>
                  <pic:spPr bwMode="auto">
                    <a:xfrm>
                      <a:off x="0" y="0"/>
                      <a:ext cx="3571875"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3BE16192" w14:textId="77777777" w:rsidR="001D62F3" w:rsidRPr="00BB05B3" w:rsidRDefault="009254E7" w:rsidP="00B60F1B">
      <w:pPr>
        <w:spacing w:line="360" w:lineRule="auto"/>
        <w:ind w:left="1440"/>
        <w:jc w:val="center"/>
      </w:pPr>
      <w:r w:rsidRPr="00BB05B3">
        <w:t>Fuente: Elaboración propia</w:t>
      </w:r>
    </w:p>
    <w:p w14:paraId="5068E06D" w14:textId="77777777" w:rsidR="001D62F3" w:rsidRPr="00BB05B3" w:rsidRDefault="001D62F3">
      <w:pPr>
        <w:spacing w:line="360" w:lineRule="auto"/>
        <w:ind w:left="2160"/>
        <w:jc w:val="center"/>
      </w:pPr>
    </w:p>
    <w:bookmarkEnd w:id="15"/>
    <w:p w14:paraId="62768CE3" w14:textId="6C0AFB26" w:rsidR="001D62F3" w:rsidRDefault="009254E7" w:rsidP="00F47B8F">
      <w:pPr>
        <w:pStyle w:val="JPRT3"/>
      </w:pPr>
      <w:r w:rsidRPr="00BB05B3">
        <w:t>Entorno Microeconómico</w:t>
      </w:r>
    </w:p>
    <w:p w14:paraId="7C51E38D" w14:textId="77777777" w:rsidR="00BD0F63" w:rsidRPr="00BB05B3" w:rsidRDefault="00BD0F63" w:rsidP="00BD0F63">
      <w:pPr>
        <w:pStyle w:val="JPRT3"/>
        <w:numPr>
          <w:ilvl w:val="0"/>
          <w:numId w:val="0"/>
        </w:numPr>
        <w:ind w:left="2160"/>
      </w:pPr>
    </w:p>
    <w:p w14:paraId="7907D1C1" w14:textId="77777777" w:rsidR="001D62F3" w:rsidRPr="00BB05B3" w:rsidRDefault="009254E7" w:rsidP="00F47B8F">
      <w:pPr>
        <w:pStyle w:val="JPRT4"/>
      </w:pPr>
      <w:r w:rsidRPr="00BB05B3">
        <w:t>Las cinco fuerzas de Porter</w:t>
      </w:r>
    </w:p>
    <w:p w14:paraId="3C06CB88" w14:textId="70E1175A" w:rsidR="001D62F3" w:rsidRDefault="009254E7">
      <w:pPr>
        <w:spacing w:line="360" w:lineRule="auto"/>
        <w:ind w:left="2160"/>
        <w:jc w:val="both"/>
      </w:pPr>
      <w:r w:rsidRPr="00BB05B3">
        <w:t xml:space="preserve">El modelo de las 5 fuerzas de </w:t>
      </w:r>
      <w:r w:rsidR="001417B4" w:rsidRPr="00BB05B3">
        <w:t>Porter</w:t>
      </w:r>
      <w:r w:rsidRPr="00BB05B3">
        <w:t xml:space="preserve"> constituye una metodología de análisis para investigar acerca de las oportunidades y amenazas en una industria determinada. El principal objetivo del análisis de la industria es intentar buscar oportunidades e identificar las amenazas para las empresas ya ubicadas en esa industria o para la entrada de empresas nuevas, lo que determinará sus capacidades para obtener beneficios. Según este modelo, el grado de atractivo de una industria viene determinado por la acción de estas cinco fuerzas competitivas básicas que, en su conjunto definen la posibilidad de obtención de mayores rentabilidades.</w:t>
      </w:r>
    </w:p>
    <w:p w14:paraId="0649DAF9" w14:textId="77777777" w:rsidR="004C54D0" w:rsidRPr="00BB05B3" w:rsidRDefault="004C54D0">
      <w:pPr>
        <w:spacing w:line="360" w:lineRule="auto"/>
        <w:ind w:left="2160"/>
        <w:jc w:val="both"/>
      </w:pPr>
    </w:p>
    <w:p w14:paraId="6BBAE1F7" w14:textId="77777777" w:rsidR="001D62F3" w:rsidRPr="00BB05B3" w:rsidRDefault="009254E7" w:rsidP="00C53DEB">
      <w:pPr>
        <w:pStyle w:val="JPRT4"/>
        <w:numPr>
          <w:ilvl w:val="4"/>
          <w:numId w:val="38"/>
        </w:numPr>
      </w:pPr>
      <w:r w:rsidRPr="00BB05B3">
        <w:lastRenderedPageBreak/>
        <w:t>Intensidad de la competencia actual</w:t>
      </w:r>
    </w:p>
    <w:p w14:paraId="7B7BBE75" w14:textId="77777777" w:rsidR="001D62F3" w:rsidRPr="00BB05B3" w:rsidRDefault="009254E7" w:rsidP="000741E9">
      <w:pPr>
        <w:spacing w:line="360" w:lineRule="auto"/>
        <w:ind w:left="2880"/>
        <w:jc w:val="both"/>
      </w:pPr>
      <w:r w:rsidRPr="00BB05B3">
        <w:t>Hace referencia a la actuación de los competidores existentes en la industria, y es determinante para conocer si la rivalidad es alta o baja. Para ello se debe estudiar cada uno de los siguientes puntos en la industria:</w:t>
      </w:r>
    </w:p>
    <w:p w14:paraId="554686EA" w14:textId="77777777" w:rsidR="001D62F3" w:rsidRPr="00BB05B3" w:rsidRDefault="009254E7" w:rsidP="000741E9">
      <w:pPr>
        <w:spacing w:line="360" w:lineRule="auto"/>
        <w:ind w:left="2880"/>
        <w:jc w:val="both"/>
      </w:pPr>
      <w:r w:rsidRPr="00BB05B3">
        <w:t>Número de competidores y equilibrio entre ellos: las industrias concentradas,</w:t>
      </w:r>
      <w:r w:rsidR="00B815CB" w:rsidRPr="00BB05B3">
        <w:t xml:space="preserve"> </w:t>
      </w:r>
      <w:r w:rsidRPr="00BB05B3">
        <w:t xml:space="preserve">es decir, pocas empresas con mucha participación de </w:t>
      </w:r>
      <w:r w:rsidR="00B815CB" w:rsidRPr="00BB05B3">
        <w:t>mercado</w:t>
      </w:r>
      <w:r w:rsidRPr="00BB05B3">
        <w:t xml:space="preserve"> tienen un menor nivel de competencia, frente a las industrias fragmentadas las cuales tienen una participación de mercado homogénea, con un mayor nivel de competencia.</w:t>
      </w:r>
    </w:p>
    <w:p w14:paraId="0DB294F4" w14:textId="77777777" w:rsidR="001D62F3" w:rsidRPr="00BB05B3" w:rsidRDefault="009254E7" w:rsidP="00C53DEB">
      <w:pPr>
        <w:numPr>
          <w:ilvl w:val="0"/>
          <w:numId w:val="19"/>
        </w:numPr>
        <w:spacing w:line="360" w:lineRule="auto"/>
        <w:jc w:val="both"/>
      </w:pPr>
      <w:r w:rsidRPr="00BB05B3">
        <w:t>Ritmo de crecimiento de la industria: existen cuatro fases por las que una industria pasa a lo largo de su vida: emergente, en crecimiento, maduras o en declive, a medida que el ritmo de crecimiento aumenta, con ello también la intensidad de la competencia.</w:t>
      </w:r>
    </w:p>
    <w:p w14:paraId="1709153B" w14:textId="77777777" w:rsidR="001D62F3" w:rsidRPr="00BB05B3" w:rsidRDefault="009254E7" w:rsidP="00C53DEB">
      <w:pPr>
        <w:numPr>
          <w:ilvl w:val="0"/>
          <w:numId w:val="19"/>
        </w:numPr>
        <w:spacing w:line="360" w:lineRule="auto"/>
        <w:jc w:val="both"/>
      </w:pPr>
      <w:r w:rsidRPr="00BB05B3">
        <w:t>Barreras de movilidad: son aquellos obstáculos que impiden a las empresas moverse de un segmento a otro dentro de la misma industria.</w:t>
      </w:r>
    </w:p>
    <w:p w14:paraId="528041F0" w14:textId="77777777" w:rsidR="001D62F3" w:rsidRPr="00BB05B3" w:rsidRDefault="009254E7" w:rsidP="00C53DEB">
      <w:pPr>
        <w:numPr>
          <w:ilvl w:val="0"/>
          <w:numId w:val="19"/>
        </w:numPr>
        <w:spacing w:line="360" w:lineRule="auto"/>
        <w:jc w:val="both"/>
      </w:pPr>
      <w:r w:rsidRPr="00BB05B3">
        <w:t>Barreras de salida: son factores que impiden el abandono de una industria.</w:t>
      </w:r>
    </w:p>
    <w:p w14:paraId="1D6E754C" w14:textId="499E4D25" w:rsidR="001D62F3" w:rsidRPr="00BB05B3" w:rsidRDefault="009254E7" w:rsidP="00C53DEB">
      <w:pPr>
        <w:numPr>
          <w:ilvl w:val="0"/>
          <w:numId w:val="19"/>
        </w:numPr>
        <w:spacing w:line="360" w:lineRule="auto"/>
        <w:jc w:val="both"/>
      </w:pPr>
      <w:r w:rsidRPr="00BB05B3">
        <w:t>Diferenciación de productos: a medida que en una industria se dé un mayor nivel de diferenciación de productos</w:t>
      </w:r>
      <w:r w:rsidR="00594F0B">
        <w:t>,</w:t>
      </w:r>
      <w:r w:rsidRPr="00BB05B3">
        <w:t xml:space="preserve"> la intensidad de la competencia se reduce.</w:t>
      </w:r>
    </w:p>
    <w:p w14:paraId="3196A7AC" w14:textId="77777777" w:rsidR="001D62F3" w:rsidRPr="00BB05B3" w:rsidRDefault="009254E7" w:rsidP="00C53DEB">
      <w:pPr>
        <w:numPr>
          <w:ilvl w:val="0"/>
          <w:numId w:val="19"/>
        </w:numPr>
        <w:spacing w:line="360" w:lineRule="auto"/>
        <w:jc w:val="both"/>
      </w:pPr>
      <w:r w:rsidRPr="00BB05B3">
        <w:t>Diversidad de los competidores: cuando los competidores tienen estrategias diferentes, se intensifica el nivel de competencia, pues es más difícil predecir su comportamiento.</w:t>
      </w:r>
    </w:p>
    <w:p w14:paraId="7BAB3AC3" w14:textId="77777777" w:rsidR="001D62F3" w:rsidRPr="00BB05B3" w:rsidRDefault="001D62F3">
      <w:pPr>
        <w:spacing w:line="360" w:lineRule="auto"/>
        <w:ind w:left="2880"/>
        <w:jc w:val="both"/>
      </w:pPr>
    </w:p>
    <w:p w14:paraId="72FA3D67" w14:textId="77777777" w:rsidR="001D62F3" w:rsidRPr="00BB05B3" w:rsidRDefault="009254E7" w:rsidP="00C53DEB">
      <w:pPr>
        <w:pStyle w:val="JPRT4"/>
        <w:numPr>
          <w:ilvl w:val="4"/>
          <w:numId w:val="38"/>
        </w:numPr>
      </w:pPr>
      <w:r w:rsidRPr="00BB05B3">
        <w:t>Competidores potenciales</w:t>
      </w:r>
    </w:p>
    <w:p w14:paraId="05128E49" w14:textId="77777777" w:rsidR="001D62F3" w:rsidRPr="00BB05B3" w:rsidRDefault="009254E7">
      <w:pPr>
        <w:spacing w:line="360" w:lineRule="auto"/>
        <w:ind w:left="2880"/>
        <w:jc w:val="both"/>
      </w:pPr>
      <w:r w:rsidRPr="00BB05B3">
        <w:lastRenderedPageBreak/>
        <w:t>Hace referencia a las empresas que quieren entrar a competir en una industria. Cuanto más atractiva sea una industria, más competidores potenciales habrá. La posibilidad de que las nuevas empresas entre a competir en una industria depende de los siguientes factores:</w:t>
      </w:r>
    </w:p>
    <w:p w14:paraId="33E92F5B" w14:textId="77777777" w:rsidR="001D62F3" w:rsidRPr="00BB05B3" w:rsidRDefault="001D62F3">
      <w:pPr>
        <w:spacing w:line="360" w:lineRule="auto"/>
        <w:ind w:left="2160"/>
        <w:jc w:val="both"/>
      </w:pPr>
    </w:p>
    <w:p w14:paraId="13CA8FAD" w14:textId="23D6C26D" w:rsidR="001D62F3" w:rsidRPr="00BB05B3" w:rsidRDefault="009254E7" w:rsidP="00C53DEB">
      <w:pPr>
        <w:numPr>
          <w:ilvl w:val="0"/>
          <w:numId w:val="29"/>
        </w:numPr>
        <w:spacing w:line="360" w:lineRule="auto"/>
        <w:jc w:val="both"/>
      </w:pPr>
      <w:r w:rsidRPr="00BB05B3">
        <w:t xml:space="preserve">Barreras de entrada: podemos definirlas como aquellos factores que dificultan la entrada de nuevas empresas en la industria. Por ejemplo, las economías de escala </w:t>
      </w:r>
      <w:r w:rsidR="00B815CB" w:rsidRPr="00BB05B3">
        <w:t>y economías</w:t>
      </w:r>
      <w:r w:rsidRPr="00BB05B3">
        <w:t xml:space="preserve"> alcance suponen una barrera de entrada, pues la reducción de los costes unitarios a medida que aumenta el volumen de </w:t>
      </w:r>
      <w:r w:rsidR="002A1CA5" w:rsidRPr="00BB05B3">
        <w:t>negocio</w:t>
      </w:r>
      <w:r w:rsidRPr="00BB05B3">
        <w:t xml:space="preserve"> frena la entrada de nuevos competidores</w:t>
      </w:r>
      <w:r w:rsidR="00BF1BF4">
        <w:t>.</w:t>
      </w:r>
    </w:p>
    <w:p w14:paraId="5CF69C9D" w14:textId="77777777" w:rsidR="001D62F3" w:rsidRPr="00BB05B3" w:rsidRDefault="009254E7" w:rsidP="00C53DEB">
      <w:pPr>
        <w:numPr>
          <w:ilvl w:val="0"/>
          <w:numId w:val="7"/>
        </w:numPr>
        <w:spacing w:line="360" w:lineRule="auto"/>
        <w:jc w:val="both"/>
      </w:pPr>
      <w:r w:rsidRPr="00BB05B3">
        <w:t>Diferenciación de producto: en este caso, las empresas ya establecidas pueden tener patentes o una cartera de clientes que obliguen a los nuevos competidores a realizar grandes inversiones para fidelizar a los nuevos clientes.</w:t>
      </w:r>
    </w:p>
    <w:p w14:paraId="7BE318C9" w14:textId="286AE4F3" w:rsidR="001D62F3" w:rsidRPr="00BB05B3" w:rsidRDefault="009254E7" w:rsidP="00C53DEB">
      <w:pPr>
        <w:numPr>
          <w:ilvl w:val="0"/>
          <w:numId w:val="7"/>
        </w:numPr>
        <w:spacing w:line="360" w:lineRule="auto"/>
        <w:jc w:val="both"/>
      </w:pPr>
      <w:r w:rsidRPr="00BB05B3">
        <w:t>Otros motivos:</w:t>
      </w:r>
      <w:r w:rsidR="00B815CB" w:rsidRPr="00BB05B3">
        <w:t xml:space="preserve"> </w:t>
      </w:r>
      <w:r w:rsidR="002A1CA5" w:rsidRPr="00BB05B3">
        <w:t>como,</w:t>
      </w:r>
      <w:r w:rsidR="00B815CB" w:rsidRPr="00BB05B3">
        <w:t xml:space="preserve"> </w:t>
      </w:r>
      <w:r w:rsidRPr="00BB05B3">
        <w:t>por ejemplo, las necesidades de financiación, los costes de cambio o el difícil acceso a los canales de distribución.</w:t>
      </w:r>
    </w:p>
    <w:p w14:paraId="523ACA7C" w14:textId="77777777" w:rsidR="001D62F3" w:rsidRPr="00BB05B3" w:rsidRDefault="001D62F3">
      <w:pPr>
        <w:spacing w:line="360" w:lineRule="auto"/>
        <w:jc w:val="both"/>
      </w:pPr>
    </w:p>
    <w:p w14:paraId="3476CD71" w14:textId="77777777" w:rsidR="001D62F3" w:rsidRPr="00BB05B3" w:rsidRDefault="009254E7" w:rsidP="00C53DEB">
      <w:pPr>
        <w:pStyle w:val="JPRT4"/>
        <w:numPr>
          <w:ilvl w:val="4"/>
          <w:numId w:val="38"/>
        </w:numPr>
      </w:pPr>
      <w:r w:rsidRPr="00BB05B3">
        <w:t>Productos sustitutivos</w:t>
      </w:r>
    </w:p>
    <w:p w14:paraId="4CB42C16" w14:textId="77777777" w:rsidR="001D62F3" w:rsidRPr="00BB05B3" w:rsidRDefault="009254E7" w:rsidP="007309ED">
      <w:pPr>
        <w:spacing w:line="360" w:lineRule="auto"/>
        <w:ind w:left="2880"/>
        <w:jc w:val="both"/>
      </w:pPr>
      <w:r w:rsidRPr="00BB05B3">
        <w:t>Se definen como aquellos productos que satisfacen las mismas necesidades de los clientes que el producto que ofrece la industria. A medida que en la industria aparecen más productos sustitutivos, el grado de atractivo de la industria empieza a decrecer. La amenaza de la aparición de estos productos depende del grado en que satisfagan las necesidades de los consumidores, de su precio o de los costes de cambio a estos productos alternativos.</w:t>
      </w:r>
    </w:p>
    <w:p w14:paraId="370C1F22" w14:textId="77777777" w:rsidR="001D62F3" w:rsidRPr="00BB05B3" w:rsidRDefault="001D62F3">
      <w:pPr>
        <w:spacing w:line="360" w:lineRule="auto"/>
        <w:ind w:left="2160"/>
        <w:jc w:val="both"/>
      </w:pPr>
    </w:p>
    <w:p w14:paraId="67133EB4" w14:textId="77777777" w:rsidR="001D62F3" w:rsidRPr="00BB05B3" w:rsidRDefault="009254E7" w:rsidP="00C53DEB">
      <w:pPr>
        <w:pStyle w:val="JPRT4"/>
        <w:numPr>
          <w:ilvl w:val="4"/>
          <w:numId w:val="38"/>
        </w:numPr>
      </w:pPr>
      <w:r w:rsidRPr="00BB05B3">
        <w:t>Poder de negociación de los proveedores y de los clientes</w:t>
      </w:r>
    </w:p>
    <w:p w14:paraId="4BAC0576" w14:textId="36B1DDF2" w:rsidR="001D62F3" w:rsidRPr="00BB05B3" w:rsidRDefault="009254E7" w:rsidP="007309ED">
      <w:pPr>
        <w:spacing w:line="360" w:lineRule="auto"/>
        <w:ind w:left="2880"/>
        <w:jc w:val="both"/>
      </w:pPr>
      <w:r w:rsidRPr="00BB05B3">
        <w:lastRenderedPageBreak/>
        <w:t>Es la capacidad de imponer condiciones en las transacciones que se realizan con las empresas de la industria. Por tanto, a medida que el poder de negociación entre proveedores y clientes sea mayor, el atractivo de la industria disminuye. Según Porter, los factores más importantes que afectan al poder de negociación son los siguientes:</w:t>
      </w:r>
    </w:p>
    <w:p w14:paraId="215A5750" w14:textId="77777777" w:rsidR="001D62F3" w:rsidRPr="00BB05B3" w:rsidRDefault="009254E7" w:rsidP="00C53DEB">
      <w:pPr>
        <w:numPr>
          <w:ilvl w:val="0"/>
          <w:numId w:val="18"/>
        </w:numPr>
        <w:spacing w:line="360" w:lineRule="auto"/>
        <w:ind w:left="3600"/>
        <w:jc w:val="both"/>
      </w:pPr>
      <w:r w:rsidRPr="00BB05B3">
        <w:t>Grado de concentración en relación con la industria.</w:t>
      </w:r>
    </w:p>
    <w:p w14:paraId="21D44A91" w14:textId="77777777" w:rsidR="001D62F3" w:rsidRPr="00BB05B3" w:rsidRDefault="009254E7" w:rsidP="00C53DEB">
      <w:pPr>
        <w:numPr>
          <w:ilvl w:val="0"/>
          <w:numId w:val="18"/>
        </w:numPr>
        <w:spacing w:line="360" w:lineRule="auto"/>
        <w:ind w:left="3600"/>
        <w:jc w:val="both"/>
      </w:pPr>
      <w:r w:rsidRPr="00BB05B3">
        <w:t>Volumen de transacciones realizadas con la empresa.</w:t>
      </w:r>
    </w:p>
    <w:p w14:paraId="683D607C" w14:textId="77777777" w:rsidR="001D62F3" w:rsidRPr="00BB05B3" w:rsidRDefault="009254E7" w:rsidP="00C53DEB">
      <w:pPr>
        <w:numPr>
          <w:ilvl w:val="0"/>
          <w:numId w:val="18"/>
        </w:numPr>
        <w:spacing w:line="360" w:lineRule="auto"/>
        <w:ind w:left="3600"/>
        <w:jc w:val="both"/>
      </w:pPr>
      <w:r w:rsidRPr="00BB05B3">
        <w:t>Grado de importancia de las compras efectuadas en relación con los costes del cliente.</w:t>
      </w:r>
    </w:p>
    <w:p w14:paraId="15AB5DA6" w14:textId="77777777" w:rsidR="001D62F3" w:rsidRPr="00BB05B3" w:rsidRDefault="009254E7" w:rsidP="00C53DEB">
      <w:pPr>
        <w:numPr>
          <w:ilvl w:val="0"/>
          <w:numId w:val="18"/>
        </w:numPr>
        <w:spacing w:line="360" w:lineRule="auto"/>
        <w:ind w:left="3600"/>
        <w:jc w:val="both"/>
      </w:pPr>
      <w:r w:rsidRPr="00BB05B3">
        <w:t>Grado de diferenciación de los productos o servicios.</w:t>
      </w:r>
    </w:p>
    <w:p w14:paraId="6A3472A8" w14:textId="77777777" w:rsidR="001D62F3" w:rsidRPr="00BB05B3" w:rsidRDefault="009254E7" w:rsidP="00C53DEB">
      <w:pPr>
        <w:numPr>
          <w:ilvl w:val="0"/>
          <w:numId w:val="18"/>
        </w:numPr>
        <w:spacing w:line="360" w:lineRule="auto"/>
        <w:ind w:left="3600"/>
        <w:jc w:val="both"/>
      </w:pPr>
      <w:r w:rsidRPr="00BB05B3">
        <w:t>Costes de cambio de proveedor.</w:t>
      </w:r>
    </w:p>
    <w:p w14:paraId="791F9090" w14:textId="77777777" w:rsidR="001D62F3" w:rsidRPr="00BB05B3" w:rsidRDefault="009254E7" w:rsidP="00C53DEB">
      <w:pPr>
        <w:numPr>
          <w:ilvl w:val="0"/>
          <w:numId w:val="18"/>
        </w:numPr>
        <w:spacing w:line="360" w:lineRule="auto"/>
        <w:ind w:left="3600"/>
        <w:jc w:val="both"/>
      </w:pPr>
      <w:r w:rsidRPr="00BB05B3">
        <w:t>Nivel de beneficios del cliente en relación con el proveedor.</w:t>
      </w:r>
    </w:p>
    <w:p w14:paraId="4AF9D5FA" w14:textId="77777777" w:rsidR="001D62F3" w:rsidRPr="00BB05B3" w:rsidRDefault="009254E7" w:rsidP="00C53DEB">
      <w:pPr>
        <w:numPr>
          <w:ilvl w:val="0"/>
          <w:numId w:val="18"/>
        </w:numPr>
        <w:spacing w:line="360" w:lineRule="auto"/>
        <w:ind w:left="3600"/>
        <w:jc w:val="both"/>
      </w:pPr>
      <w:r w:rsidRPr="00BB05B3">
        <w:t>Amenaza real de integración vertical hacia delante o hacia atrás.</w:t>
      </w:r>
    </w:p>
    <w:p w14:paraId="6D92C6C9" w14:textId="77777777" w:rsidR="001D62F3" w:rsidRPr="00BB05B3" w:rsidRDefault="009254E7" w:rsidP="00C53DEB">
      <w:pPr>
        <w:numPr>
          <w:ilvl w:val="0"/>
          <w:numId w:val="18"/>
        </w:numPr>
        <w:spacing w:line="360" w:lineRule="auto"/>
        <w:ind w:left="3600"/>
        <w:jc w:val="both"/>
      </w:pPr>
      <w:r w:rsidRPr="00BB05B3">
        <w:t>Importancia del producto o servicio vendido.</w:t>
      </w:r>
    </w:p>
    <w:p w14:paraId="32E10D99" w14:textId="77777777" w:rsidR="001D62F3" w:rsidRPr="00BB05B3" w:rsidRDefault="009254E7" w:rsidP="00C53DEB">
      <w:pPr>
        <w:numPr>
          <w:ilvl w:val="0"/>
          <w:numId w:val="18"/>
        </w:numPr>
        <w:spacing w:line="360" w:lineRule="auto"/>
        <w:ind w:left="3600"/>
        <w:jc w:val="both"/>
      </w:pPr>
      <w:r w:rsidRPr="00BB05B3">
        <w:t>El producto es o no almacenable.</w:t>
      </w:r>
    </w:p>
    <w:p w14:paraId="7ED374BB" w14:textId="4D92788D" w:rsidR="001D62F3" w:rsidRPr="00BB05B3" w:rsidRDefault="009254E7" w:rsidP="00C53DEB">
      <w:pPr>
        <w:numPr>
          <w:ilvl w:val="0"/>
          <w:numId w:val="18"/>
        </w:numPr>
        <w:spacing w:line="360" w:lineRule="auto"/>
        <w:ind w:left="3600"/>
        <w:jc w:val="both"/>
      </w:pPr>
      <w:r w:rsidRPr="00BB05B3">
        <w:t>Nivel de información que tiene una de las partes en relación con la otra</w:t>
      </w:r>
      <w:sdt>
        <w:sdtPr>
          <w:id w:val="-2045816352"/>
          <w:citation/>
        </w:sdtPr>
        <w:sdtEndPr/>
        <w:sdtContent>
          <w:r w:rsidR="00872E6D">
            <w:fldChar w:fldCharType="begin"/>
          </w:r>
          <w:r w:rsidR="00571BED">
            <w:instrText xml:space="preserve">CITATION Porter5f \l 11274 </w:instrText>
          </w:r>
          <w:r w:rsidR="00872E6D">
            <w:fldChar w:fldCharType="separate"/>
          </w:r>
          <w:r w:rsidR="002E5553">
            <w:rPr>
              <w:noProof/>
            </w:rPr>
            <w:t xml:space="preserve"> (Porter, 1979)</w:t>
          </w:r>
          <w:r w:rsidR="00872E6D">
            <w:fldChar w:fldCharType="end"/>
          </w:r>
        </w:sdtContent>
      </w:sdt>
      <w:r w:rsidRPr="00BB05B3">
        <w:rPr>
          <w:vertAlign w:val="superscript"/>
        </w:rPr>
        <w:footnoteReference w:id="5"/>
      </w:r>
      <w:r w:rsidRPr="00BB05B3">
        <w:t>.</w:t>
      </w:r>
    </w:p>
    <w:p w14:paraId="11321516" w14:textId="77777777" w:rsidR="001D62F3" w:rsidRPr="00BB05B3" w:rsidRDefault="001D62F3">
      <w:pPr>
        <w:spacing w:line="360" w:lineRule="auto"/>
        <w:ind w:left="2160"/>
        <w:jc w:val="center"/>
      </w:pPr>
    </w:p>
    <w:p w14:paraId="732BFDD1" w14:textId="7A89908F" w:rsidR="001D62F3" w:rsidRPr="00BB05B3" w:rsidRDefault="009254E7" w:rsidP="008A33E0">
      <w:pPr>
        <w:spacing w:line="360" w:lineRule="auto"/>
        <w:ind w:left="2160"/>
        <w:jc w:val="center"/>
      </w:pPr>
      <w:bookmarkStart w:id="16" w:name="_Toc21687439"/>
      <w:r w:rsidRPr="00955008">
        <w:rPr>
          <w:rStyle w:val="JPRFIGURACar"/>
        </w:rPr>
        <w:lastRenderedPageBreak/>
        <w:t>F</w:t>
      </w:r>
      <w:r w:rsidR="004370E6" w:rsidRPr="00955008">
        <w:rPr>
          <w:rStyle w:val="JPRFIGURACar"/>
        </w:rPr>
        <w:t>igura</w:t>
      </w:r>
      <w:r w:rsidRPr="00955008">
        <w:rPr>
          <w:rStyle w:val="JPRFIGURACar"/>
        </w:rPr>
        <w:t xml:space="preserve"> 2, Las 5 </w:t>
      </w:r>
      <w:r w:rsidR="002C355B">
        <w:rPr>
          <w:rStyle w:val="JPRFIGURACar"/>
        </w:rPr>
        <w:t>f</w:t>
      </w:r>
      <w:r w:rsidRPr="00955008">
        <w:rPr>
          <w:rStyle w:val="JPRFIGURACar"/>
        </w:rPr>
        <w:t>uerzas de Porter</w:t>
      </w:r>
      <w:bookmarkEnd w:id="16"/>
      <w:r w:rsidRPr="00BB05B3">
        <w:rPr>
          <w:noProof/>
        </w:rPr>
        <w:drawing>
          <wp:inline distT="114300" distB="114300" distL="114300" distR="114300" wp14:anchorId="44D9A484" wp14:editId="368F68BD">
            <wp:extent cx="4506537" cy="2989691"/>
            <wp:effectExtent l="0" t="0" r="8890" b="1270"/>
            <wp:docPr id="40" name="image31.png" descr="5 fuerzas de Porter - Page 1 (3).png"/>
            <wp:cNvGraphicFramePr/>
            <a:graphic xmlns:a="http://schemas.openxmlformats.org/drawingml/2006/main">
              <a:graphicData uri="http://schemas.openxmlformats.org/drawingml/2006/picture">
                <pic:pic xmlns:pic="http://schemas.openxmlformats.org/drawingml/2006/picture">
                  <pic:nvPicPr>
                    <pic:cNvPr id="0" name="image31.png" descr="5 fuerzas de Porter - Page 1 (3).png"/>
                    <pic:cNvPicPr preferRelativeResize="0"/>
                  </pic:nvPicPr>
                  <pic:blipFill>
                    <a:blip r:embed="rId12"/>
                    <a:srcRect/>
                    <a:stretch>
                      <a:fillRect/>
                    </a:stretch>
                  </pic:blipFill>
                  <pic:spPr>
                    <a:xfrm>
                      <a:off x="0" y="0"/>
                      <a:ext cx="4509245" cy="2991488"/>
                    </a:xfrm>
                    <a:prstGeom prst="rect">
                      <a:avLst/>
                    </a:prstGeom>
                    <a:ln/>
                  </pic:spPr>
                </pic:pic>
              </a:graphicData>
            </a:graphic>
          </wp:inline>
        </w:drawing>
      </w:r>
    </w:p>
    <w:p w14:paraId="79B53116" w14:textId="77777777" w:rsidR="001D62F3" w:rsidRPr="00BB05B3" w:rsidRDefault="009254E7" w:rsidP="008A33E0">
      <w:pPr>
        <w:spacing w:line="360" w:lineRule="auto"/>
        <w:ind w:left="2160"/>
        <w:jc w:val="center"/>
      </w:pPr>
      <w:r w:rsidRPr="00BB05B3">
        <w:t>Fuente: Elaboración propia</w:t>
      </w:r>
    </w:p>
    <w:p w14:paraId="37290411" w14:textId="77777777" w:rsidR="001D62F3" w:rsidRPr="00BB05B3" w:rsidRDefault="001D62F3">
      <w:pPr>
        <w:spacing w:line="360" w:lineRule="auto"/>
        <w:ind w:left="2160"/>
        <w:jc w:val="center"/>
      </w:pPr>
    </w:p>
    <w:p w14:paraId="3B8DC962" w14:textId="77777777" w:rsidR="001D62F3" w:rsidRPr="00BB05B3" w:rsidRDefault="009254E7" w:rsidP="00F47B8F">
      <w:pPr>
        <w:pStyle w:val="JPRT4"/>
      </w:pPr>
      <w:r w:rsidRPr="00BB05B3">
        <w:t>Matriz DOFA</w:t>
      </w:r>
    </w:p>
    <w:p w14:paraId="497379D6" w14:textId="5A623EEC" w:rsidR="001D62F3" w:rsidRDefault="009254E7" w:rsidP="00027AB2">
      <w:pPr>
        <w:spacing w:line="360" w:lineRule="auto"/>
        <w:ind w:left="2520"/>
        <w:jc w:val="both"/>
      </w:pPr>
      <w:r w:rsidRPr="00BB05B3">
        <w:t>La matriz de: amenazas, oportunidades, debilidades y fortalezas mejor conocida como matriz (DOFA o FODA), es un instrumento de ajuste importante que ayuda a los líderes a desarrollar cuatro tipos de estrategias: estrategias de fortalezas y debilidades, estrategias de debilidades y oportunidades</w:t>
      </w:r>
      <w:r w:rsidR="00B815CB" w:rsidRPr="00BB05B3">
        <w:t xml:space="preserve"> </w:t>
      </w:r>
      <w:r w:rsidRPr="00BB05B3">
        <w:t>(DO), estrategias de fortalezas y amenazas (FA), estrategias de amenazas y debilidades (DA). Observar los factores internos y externos clave es la parte más exigente para desarrollar una matriz DOFA y requiere juicios sólidos, además de que no existe una serie mejor de adaptaciones.</w:t>
      </w:r>
    </w:p>
    <w:p w14:paraId="0614D3FB" w14:textId="77777777" w:rsidR="004C54D0" w:rsidRPr="00BB05B3" w:rsidRDefault="004C54D0" w:rsidP="00027AB2">
      <w:pPr>
        <w:spacing w:line="360" w:lineRule="auto"/>
        <w:ind w:left="2520"/>
        <w:jc w:val="both"/>
      </w:pPr>
    </w:p>
    <w:p w14:paraId="6E15DA49" w14:textId="63C8CE0F" w:rsidR="001D62F3" w:rsidRPr="00BB05B3" w:rsidRDefault="009254E7" w:rsidP="00027AB2">
      <w:pPr>
        <w:spacing w:line="360" w:lineRule="auto"/>
        <w:ind w:left="2520"/>
        <w:jc w:val="both"/>
      </w:pPr>
      <w:r w:rsidRPr="00BB05B3">
        <w:t xml:space="preserve">Según </w:t>
      </w:r>
      <w:sdt>
        <w:sdtPr>
          <w:id w:val="1546488014"/>
          <w:citation/>
        </w:sdtPr>
        <w:sdtEndPr/>
        <w:sdtContent>
          <w:r w:rsidR="0019292F">
            <w:fldChar w:fldCharType="begin"/>
          </w:r>
          <w:r w:rsidR="00DB0FFF">
            <w:instrText xml:space="preserve">CITATION DavidFred \l 11274 </w:instrText>
          </w:r>
          <w:r w:rsidR="0019292F">
            <w:fldChar w:fldCharType="separate"/>
          </w:r>
          <w:r w:rsidR="002E5553">
            <w:rPr>
              <w:noProof/>
            </w:rPr>
            <w:t>(Fred R., 2008)</w:t>
          </w:r>
          <w:r w:rsidR="0019292F">
            <w:fldChar w:fldCharType="end"/>
          </w:r>
        </w:sdtContent>
      </w:sdt>
      <w:r w:rsidRPr="00BB05B3">
        <w:t xml:space="preserve"> es factible diferenciar estas estrategias unas de otras, las estrategias FO usan las fuerzas internas de la organización para aprovechar la ventaja de las oportunidades externas. Todos los líderes buscan organizaciones en una posición tal que puedan usar las fuerzas </w:t>
      </w:r>
      <w:r w:rsidRPr="00BB05B3">
        <w:lastRenderedPageBreak/>
        <w:t xml:space="preserve">internas para aprovechar las tendencias y los hechos externos. Por regla general, las organizaciones siguen a las estrategias de DO, FA o DA para colocarse en una situación donde puedan aplicar estrategias FO. Cuando una organización tiene debilidades importantes, luchará por superarlas y convertirlas en fortalezas. Cuando una organización enfrenta amenazas importantes, tratará de evitarlas para concentrarse en las oportunidades. </w:t>
      </w:r>
    </w:p>
    <w:p w14:paraId="39315CE7" w14:textId="77777777" w:rsidR="001D62F3" w:rsidRPr="00BB05B3" w:rsidRDefault="001D62F3" w:rsidP="00027AB2">
      <w:pPr>
        <w:spacing w:line="360" w:lineRule="auto"/>
        <w:ind w:left="360"/>
        <w:jc w:val="both"/>
      </w:pPr>
    </w:p>
    <w:p w14:paraId="5BF5DA65" w14:textId="31F9E2F5" w:rsidR="001D62F3" w:rsidRPr="00BB05B3" w:rsidRDefault="00835E4D" w:rsidP="00027AB2">
      <w:pPr>
        <w:spacing w:line="360" w:lineRule="auto"/>
        <w:ind w:left="2520"/>
        <w:jc w:val="both"/>
      </w:pPr>
      <w:r>
        <w:t>La</w:t>
      </w:r>
      <w:r w:rsidR="009254E7" w:rsidRPr="00BB05B3">
        <w:t xml:space="preserve"> elaboración de una matriz DOFA se lleva a cabo con los ocho pasos siguientes: elaborar una lista de las oportunidades externas; elaborar una lista de las amenazas externas; elaborar una lista de las fortalezas internas; elaborar una lista de las debilidades internas; adecuar las fortalezas internas a las oportunidades externas y registrar las estrategias FO resultantes; adecuar las debilidades internas a las oportunidades externas y registrar las estrategias DO resultantes, adecuar las fortalezas internas a las amenazas externas y registrar las estrategias FA resultantes; adecuar las debilidades internas a las amenazas externas y registrar las estrategias DA resultantes. El propósito es generar estrategias alternativas viables, y no en seleccionar ni determinar las mejores estrategias. No todas las estrategias desarrolladas en una matriz DOFA, por consiguiente, serán seleccionadas para su aplicación</w:t>
      </w:r>
      <w:r w:rsidR="009254E7" w:rsidRPr="00BB05B3">
        <w:rPr>
          <w:vertAlign w:val="superscript"/>
        </w:rPr>
        <w:footnoteReference w:id="6"/>
      </w:r>
      <w:r w:rsidR="009254E7" w:rsidRPr="00BB05B3">
        <w:t>.</w:t>
      </w:r>
    </w:p>
    <w:p w14:paraId="01C82911" w14:textId="77777777" w:rsidR="001D62F3" w:rsidRPr="00BB05B3" w:rsidRDefault="001D62F3">
      <w:pPr>
        <w:spacing w:line="360" w:lineRule="auto"/>
        <w:ind w:left="1440"/>
        <w:jc w:val="both"/>
      </w:pPr>
    </w:p>
    <w:p w14:paraId="76DC1284" w14:textId="77777777" w:rsidR="001D62F3" w:rsidRPr="00BB05B3" w:rsidRDefault="009254E7" w:rsidP="00F47B8F">
      <w:pPr>
        <w:pStyle w:val="JPRT4"/>
      </w:pPr>
      <w:r w:rsidRPr="00BB05B3">
        <w:t>La Propuesta de valor y las ventaja</w:t>
      </w:r>
      <w:r w:rsidR="00B815CB" w:rsidRPr="00BB05B3">
        <w:t>s</w:t>
      </w:r>
      <w:r w:rsidRPr="00BB05B3">
        <w:t xml:space="preserve"> competitivas</w:t>
      </w:r>
    </w:p>
    <w:p w14:paraId="73BF4BA3" w14:textId="57E180D3" w:rsidR="001D62F3" w:rsidRPr="00BB05B3" w:rsidRDefault="009254E7">
      <w:pPr>
        <w:spacing w:line="360" w:lineRule="auto"/>
        <w:ind w:left="2160"/>
        <w:jc w:val="both"/>
      </w:pPr>
      <w:bookmarkStart w:id="17" w:name="_Hlk3917471"/>
      <w:r w:rsidRPr="00BB05B3">
        <w:t xml:space="preserve">Según </w:t>
      </w:r>
      <w:sdt>
        <w:sdtPr>
          <w:id w:val="-1445465586"/>
          <w:citation/>
        </w:sdtPr>
        <w:sdtEndPr/>
        <w:sdtContent>
          <w:r w:rsidR="0043157C">
            <w:fldChar w:fldCharType="begin"/>
          </w:r>
          <w:r w:rsidR="00D34883">
            <w:instrText xml:space="preserve">CITATION OsterPV \l 11274 </w:instrText>
          </w:r>
          <w:r w:rsidR="0043157C">
            <w:fldChar w:fldCharType="separate"/>
          </w:r>
          <w:r w:rsidR="002E5553">
            <w:rPr>
              <w:noProof/>
            </w:rPr>
            <w:t>(Osterwalder, Pigneur, Smith, Bernarda, &amp; Papadakos, 2015)</w:t>
          </w:r>
          <w:r w:rsidR="0043157C">
            <w:fldChar w:fldCharType="end"/>
          </w:r>
        </w:sdtContent>
      </w:sdt>
      <w:r w:rsidRPr="00BB05B3">
        <w:t>, la propuesta de valor es simplemente la descripción de los beneficios que los clientes pueden esperar de lo</w:t>
      </w:r>
      <w:r w:rsidR="00B815CB" w:rsidRPr="00BB05B3">
        <w:t>s</w:t>
      </w:r>
      <w:r w:rsidRPr="00BB05B3">
        <w:t xml:space="preserve"> productos y servicios ofrecidos, en ese sentido ellos se </w:t>
      </w:r>
      <w:r w:rsidR="00A805B0" w:rsidRPr="00BB05B3">
        <w:t>basan</w:t>
      </w:r>
      <w:r w:rsidRPr="00BB05B3">
        <w:t xml:space="preserve"> en dos conceptos fundamentales: el </w:t>
      </w:r>
      <w:r w:rsidR="00A805B0" w:rsidRPr="00BB05B3">
        <w:t xml:space="preserve">hecho de </w:t>
      </w:r>
      <w:r w:rsidRPr="00BB05B3">
        <w:t xml:space="preserve">crear valor, que sería el conjunto de beneficios con los que se diseña la propuesta de valor que se va a ofrecer y la observación de los clientes, que son el conjunto de </w:t>
      </w:r>
      <w:r w:rsidRPr="00BB05B3">
        <w:lastRenderedPageBreak/>
        <w:t>características que creemos el cliente tiene, las que observamos y las que podemos comprobar analizando el mercado.</w:t>
      </w:r>
    </w:p>
    <w:p w14:paraId="0CC59C89" w14:textId="77777777" w:rsidR="001D62F3" w:rsidRPr="00BB05B3" w:rsidRDefault="001D62F3">
      <w:pPr>
        <w:spacing w:line="360" w:lineRule="auto"/>
        <w:ind w:left="2160"/>
        <w:jc w:val="both"/>
      </w:pPr>
    </w:p>
    <w:p w14:paraId="1412F20A" w14:textId="579FC045" w:rsidR="001D62F3" w:rsidRPr="00BB05B3" w:rsidRDefault="009254E7">
      <w:pPr>
        <w:spacing w:line="360" w:lineRule="auto"/>
        <w:ind w:left="2160"/>
        <w:jc w:val="both"/>
      </w:pPr>
      <w:r w:rsidRPr="00BB05B3">
        <w:t xml:space="preserve">A partir de lo anterior ellos generaron una herramienta que permite modelar </w:t>
      </w:r>
      <w:r w:rsidR="002A1CA5" w:rsidRPr="00BB05B3">
        <w:t>una propuesta</w:t>
      </w:r>
      <w:r w:rsidRPr="00BB05B3">
        <w:t xml:space="preserve"> de valor, esta herramienta es llamada el lienzo de la propuesta de valor el cual está compuesto por</w:t>
      </w:r>
      <w:r w:rsidR="00A805B0" w:rsidRPr="00BB05B3">
        <w:t xml:space="preserve"> tres partes</w:t>
      </w:r>
      <w:r w:rsidRPr="00BB05B3">
        <w:t>: el mapa de valor, el perfil de los clientes y el encaje, los cuales detallamos a continuación</w:t>
      </w:r>
      <w:r w:rsidR="00832D9E">
        <w:t>.</w:t>
      </w:r>
    </w:p>
    <w:p w14:paraId="35DC1AF0" w14:textId="77777777" w:rsidR="001D62F3" w:rsidRPr="00BB05B3" w:rsidRDefault="00597C2F">
      <w:pPr>
        <w:spacing w:line="360" w:lineRule="auto"/>
        <w:ind w:left="2160"/>
        <w:jc w:val="both"/>
      </w:pPr>
      <w:r w:rsidRPr="00BB05B3">
        <w:t xml:space="preserve"> </w:t>
      </w:r>
    </w:p>
    <w:p w14:paraId="58023098" w14:textId="77777777" w:rsidR="001D62F3" w:rsidRPr="00BB05B3" w:rsidRDefault="009254E7" w:rsidP="00C53DEB">
      <w:pPr>
        <w:pStyle w:val="JPRT4"/>
        <w:numPr>
          <w:ilvl w:val="4"/>
          <w:numId w:val="38"/>
        </w:numPr>
      </w:pPr>
      <w:r w:rsidRPr="00BB05B3">
        <w:t>El perfil del cliente</w:t>
      </w:r>
    </w:p>
    <w:p w14:paraId="670F1507" w14:textId="77777777" w:rsidR="001D62F3" w:rsidRPr="00BB05B3" w:rsidRDefault="009254E7" w:rsidP="00C9650F">
      <w:pPr>
        <w:spacing w:line="360" w:lineRule="auto"/>
        <w:ind w:left="2880"/>
        <w:jc w:val="both"/>
      </w:pPr>
      <w:r w:rsidRPr="00BB05B3">
        <w:t>Agrupa de la manera más estructurada y detallada posible las tareas, frustraciones y alegrías de un segmento de clientes:</w:t>
      </w:r>
    </w:p>
    <w:p w14:paraId="48A69744" w14:textId="77777777" w:rsidR="001D62F3" w:rsidRPr="00BB05B3" w:rsidRDefault="009254E7" w:rsidP="00C53DEB">
      <w:pPr>
        <w:numPr>
          <w:ilvl w:val="0"/>
          <w:numId w:val="3"/>
        </w:numPr>
        <w:spacing w:line="360" w:lineRule="auto"/>
        <w:ind w:left="3600"/>
        <w:jc w:val="both"/>
      </w:pPr>
      <w:r w:rsidRPr="00BB05B3">
        <w:t>Tareas: aquello que los clientes intentan resolver en su vida personal o laboral.</w:t>
      </w:r>
    </w:p>
    <w:p w14:paraId="3A05F0DB" w14:textId="77777777" w:rsidR="001D62F3" w:rsidRPr="00BB05B3" w:rsidRDefault="009254E7" w:rsidP="00C53DEB">
      <w:pPr>
        <w:numPr>
          <w:ilvl w:val="0"/>
          <w:numId w:val="3"/>
        </w:numPr>
        <w:spacing w:line="360" w:lineRule="auto"/>
        <w:ind w:left="3600"/>
        <w:jc w:val="both"/>
      </w:pPr>
      <w:r w:rsidRPr="00BB05B3">
        <w:t>Frustraciones: son los riesgos u obstáculos a los que se enfrentan los clientes cuando realizan esas tareas.</w:t>
      </w:r>
    </w:p>
    <w:p w14:paraId="10F5E3A5" w14:textId="6814FB67" w:rsidR="001D62F3" w:rsidRDefault="009254E7" w:rsidP="00C53DEB">
      <w:pPr>
        <w:numPr>
          <w:ilvl w:val="0"/>
          <w:numId w:val="3"/>
        </w:numPr>
        <w:spacing w:line="360" w:lineRule="auto"/>
        <w:ind w:left="3600"/>
        <w:jc w:val="both"/>
      </w:pPr>
      <w:r w:rsidRPr="00BB05B3">
        <w:t>Alegrías: son los resultados que quieren conseguir los clientes o los beneficios concretos que buscan.</w:t>
      </w:r>
    </w:p>
    <w:p w14:paraId="07FD999B" w14:textId="77777777" w:rsidR="004C54D0" w:rsidRPr="00BB05B3" w:rsidRDefault="004C54D0" w:rsidP="004C54D0">
      <w:pPr>
        <w:spacing w:line="360" w:lineRule="auto"/>
        <w:ind w:left="3600"/>
        <w:jc w:val="both"/>
      </w:pPr>
    </w:p>
    <w:p w14:paraId="442ADB80" w14:textId="77777777" w:rsidR="001D62F3" w:rsidRPr="00BB05B3" w:rsidRDefault="009254E7" w:rsidP="00C53DEB">
      <w:pPr>
        <w:pStyle w:val="JPRT4"/>
        <w:numPr>
          <w:ilvl w:val="4"/>
          <w:numId w:val="38"/>
        </w:numPr>
      </w:pPr>
      <w:r w:rsidRPr="00BB05B3">
        <w:t xml:space="preserve">El mapa de valor </w:t>
      </w:r>
    </w:p>
    <w:p w14:paraId="3B339DEF" w14:textId="77777777" w:rsidR="001D62F3" w:rsidRPr="00BB05B3" w:rsidRDefault="009254E7" w:rsidP="00C9650F">
      <w:pPr>
        <w:spacing w:line="360" w:lineRule="auto"/>
        <w:ind w:left="2880"/>
        <w:jc w:val="both"/>
      </w:pPr>
      <w:r w:rsidRPr="00BB05B3">
        <w:t>Describe las características de una propuesta de valor específica de un modelo de negocio. Está compuesto por productos y servicios, aliviadores de frustraciones y creadores de alegrías:</w:t>
      </w:r>
    </w:p>
    <w:p w14:paraId="463EAAE6" w14:textId="77777777" w:rsidR="001D62F3" w:rsidRPr="00BB05B3" w:rsidRDefault="009254E7" w:rsidP="00C53DEB">
      <w:pPr>
        <w:numPr>
          <w:ilvl w:val="0"/>
          <w:numId w:val="12"/>
        </w:numPr>
        <w:spacing w:line="360" w:lineRule="auto"/>
        <w:ind w:left="3600"/>
        <w:jc w:val="both"/>
      </w:pPr>
      <w:r w:rsidRPr="00BB05B3">
        <w:t>Productos y servicios: es una lista alrededor de la cual se construye una propuesta de valor.</w:t>
      </w:r>
    </w:p>
    <w:p w14:paraId="6D2F018F" w14:textId="77777777" w:rsidR="001D62F3" w:rsidRPr="00BB05B3" w:rsidRDefault="009254E7" w:rsidP="00C53DEB">
      <w:pPr>
        <w:numPr>
          <w:ilvl w:val="0"/>
          <w:numId w:val="12"/>
        </w:numPr>
        <w:spacing w:line="360" w:lineRule="auto"/>
        <w:ind w:left="3600"/>
        <w:jc w:val="both"/>
      </w:pPr>
      <w:r w:rsidRPr="00BB05B3">
        <w:t>Aliviadores de frustraciones: describen cómo los productos y servicios aplacan las frustraciones del cliente.</w:t>
      </w:r>
    </w:p>
    <w:p w14:paraId="3F5BBA25" w14:textId="77777777" w:rsidR="001D62F3" w:rsidRPr="00BB05B3" w:rsidRDefault="009254E7" w:rsidP="00C53DEB">
      <w:pPr>
        <w:numPr>
          <w:ilvl w:val="0"/>
          <w:numId w:val="12"/>
        </w:numPr>
        <w:spacing w:line="360" w:lineRule="auto"/>
        <w:ind w:left="3600"/>
        <w:jc w:val="both"/>
      </w:pPr>
      <w:r w:rsidRPr="00BB05B3">
        <w:t>Creadores de alegrías: es una descripción de cómo los productos y servicios crean alegrías al cliente.</w:t>
      </w:r>
    </w:p>
    <w:p w14:paraId="3D00E633" w14:textId="77777777" w:rsidR="001D62F3" w:rsidRPr="00BB05B3" w:rsidRDefault="001D62F3">
      <w:pPr>
        <w:spacing w:line="360" w:lineRule="auto"/>
        <w:ind w:left="2160"/>
        <w:jc w:val="both"/>
      </w:pPr>
    </w:p>
    <w:p w14:paraId="668BF450" w14:textId="77777777" w:rsidR="001D62F3" w:rsidRPr="00BB05B3" w:rsidRDefault="009254E7" w:rsidP="00C53DEB">
      <w:pPr>
        <w:pStyle w:val="JPRT4"/>
        <w:numPr>
          <w:ilvl w:val="4"/>
          <w:numId w:val="38"/>
        </w:numPr>
      </w:pPr>
      <w:r w:rsidRPr="00BB05B3">
        <w:t>El encaje del modelo</w:t>
      </w:r>
    </w:p>
    <w:p w14:paraId="22288D56" w14:textId="42EB3021" w:rsidR="001D62F3" w:rsidRPr="00BB05B3" w:rsidRDefault="009254E7" w:rsidP="00C9650F">
      <w:pPr>
        <w:spacing w:line="360" w:lineRule="auto"/>
        <w:ind w:left="2880"/>
        <w:jc w:val="both"/>
      </w:pPr>
      <w:r w:rsidRPr="00BB05B3">
        <w:lastRenderedPageBreak/>
        <w:t>Se consigue cuando el mapa de valor coincide con el perfil del cliente, cuando los productos y servicios generan aliviadores de frustraciones y creadores de alegrías que coinciden con alguna de las tareas, frustraciones y alegrías importantes para el cliente.</w:t>
      </w:r>
      <w:r w:rsidR="00B815CB" w:rsidRPr="00BB05B3">
        <w:t xml:space="preserve"> </w:t>
      </w:r>
      <w:r w:rsidRPr="00BB05B3">
        <w:t xml:space="preserve">Las propuestas de valor pueden involucrar a varias personas en la búsqueda, evaluación, compra y uso del producto o servicio. En esa situación existen diferencias entre el comprador, la persona influyente, el que toma la decisión, los usuarios finales y los saboteadores. </w:t>
      </w:r>
    </w:p>
    <w:p w14:paraId="08C2E1C8" w14:textId="77777777" w:rsidR="001D62F3" w:rsidRPr="00BB05B3" w:rsidRDefault="001D62F3" w:rsidP="00C9650F">
      <w:pPr>
        <w:spacing w:line="360" w:lineRule="auto"/>
        <w:ind w:left="2880"/>
        <w:jc w:val="both"/>
      </w:pPr>
    </w:p>
    <w:p w14:paraId="375C5859" w14:textId="185A40C2" w:rsidR="001D62F3" w:rsidRPr="00BB05B3" w:rsidRDefault="009254E7" w:rsidP="00C9650F">
      <w:pPr>
        <w:spacing w:line="360" w:lineRule="auto"/>
        <w:ind w:left="2880"/>
        <w:jc w:val="both"/>
      </w:pPr>
      <w:r w:rsidRPr="00BB05B3">
        <w:t>Analiza también cómo se vende un producto o servicio. Si se hace a través de un intermediario se necesita, en realidad, complacer a dos clientes: al final y al propio intermediario. Sin una clara propuesta de valor al intermediario, puede que la oferta no llegue al cliente final o, al menos, no con el mismo impacto.</w:t>
      </w:r>
      <w:sdt>
        <w:sdtPr>
          <w:id w:val="-1605336575"/>
          <w:citation/>
        </w:sdtPr>
        <w:sdtEndPr/>
        <w:sdtContent>
          <w:r w:rsidR="00F3041D">
            <w:fldChar w:fldCharType="begin"/>
          </w:r>
          <w:r w:rsidR="00F3041D">
            <w:instrText xml:space="preserve"> CITATION OsterPV \l 11274 </w:instrText>
          </w:r>
          <w:r w:rsidR="00F3041D">
            <w:fldChar w:fldCharType="separate"/>
          </w:r>
          <w:r w:rsidR="002E5553">
            <w:rPr>
              <w:noProof/>
            </w:rPr>
            <w:t xml:space="preserve"> (Osterwalder, Pigneur, Smith, Bernarda, &amp; Papadakos, 2015)</w:t>
          </w:r>
          <w:r w:rsidR="00F3041D">
            <w:fldChar w:fldCharType="end"/>
          </w:r>
        </w:sdtContent>
      </w:sdt>
    </w:p>
    <w:bookmarkEnd w:id="17"/>
    <w:p w14:paraId="6CB62BFD" w14:textId="77777777" w:rsidR="001D62F3" w:rsidRPr="00BB05B3" w:rsidRDefault="001D62F3">
      <w:pPr>
        <w:spacing w:line="360" w:lineRule="auto"/>
        <w:ind w:left="1440"/>
        <w:jc w:val="both"/>
      </w:pPr>
    </w:p>
    <w:p w14:paraId="23C28B10" w14:textId="46F74E80" w:rsidR="001D62F3" w:rsidRPr="00BB05B3" w:rsidRDefault="004370E6" w:rsidP="007D0D47">
      <w:pPr>
        <w:pStyle w:val="JPRFIGURA"/>
      </w:pPr>
      <w:bookmarkStart w:id="18" w:name="_Toc21687440"/>
      <w:r w:rsidRPr="00BB05B3">
        <w:t>F</w:t>
      </w:r>
      <w:r>
        <w:t>igura</w:t>
      </w:r>
      <w:r w:rsidRPr="00BB05B3">
        <w:t xml:space="preserve"> </w:t>
      </w:r>
      <w:r w:rsidR="009254E7" w:rsidRPr="00BB05B3">
        <w:t xml:space="preserve">3, El </w:t>
      </w:r>
      <w:r w:rsidR="002C355B">
        <w:t>l</w:t>
      </w:r>
      <w:r w:rsidR="009254E7" w:rsidRPr="00BB05B3">
        <w:t>ienzo de la propuesta de valor</w:t>
      </w:r>
      <w:bookmarkEnd w:id="18"/>
    </w:p>
    <w:p w14:paraId="795DABEB" w14:textId="77777777" w:rsidR="001D62F3" w:rsidRPr="00BB05B3" w:rsidRDefault="009254E7" w:rsidP="007D0D47">
      <w:pPr>
        <w:spacing w:line="360" w:lineRule="auto"/>
        <w:ind w:left="1440"/>
        <w:jc w:val="both"/>
      </w:pPr>
      <w:r w:rsidRPr="00BB05B3">
        <w:rPr>
          <w:noProof/>
        </w:rPr>
        <w:lastRenderedPageBreak/>
        <w:drawing>
          <wp:inline distT="114300" distB="114300" distL="114300" distR="114300" wp14:anchorId="646EDA9C" wp14:editId="0BC57C19">
            <wp:extent cx="5172075" cy="3476625"/>
            <wp:effectExtent l="0" t="0" r="0" b="0"/>
            <wp:docPr id="41" name="image32.png" descr="LIENZO_PV.png"/>
            <wp:cNvGraphicFramePr/>
            <a:graphic xmlns:a="http://schemas.openxmlformats.org/drawingml/2006/main">
              <a:graphicData uri="http://schemas.openxmlformats.org/drawingml/2006/picture">
                <pic:pic xmlns:pic="http://schemas.openxmlformats.org/drawingml/2006/picture">
                  <pic:nvPicPr>
                    <pic:cNvPr id="0" name="image32.png" descr="LIENZO_PV.png"/>
                    <pic:cNvPicPr preferRelativeResize="0"/>
                  </pic:nvPicPr>
                  <pic:blipFill>
                    <a:blip r:embed="rId13"/>
                    <a:srcRect/>
                    <a:stretch>
                      <a:fillRect/>
                    </a:stretch>
                  </pic:blipFill>
                  <pic:spPr>
                    <a:xfrm>
                      <a:off x="0" y="0"/>
                      <a:ext cx="5172075" cy="3476625"/>
                    </a:xfrm>
                    <a:prstGeom prst="rect">
                      <a:avLst/>
                    </a:prstGeom>
                    <a:ln/>
                  </pic:spPr>
                </pic:pic>
              </a:graphicData>
            </a:graphic>
          </wp:inline>
        </w:drawing>
      </w:r>
    </w:p>
    <w:p w14:paraId="07D7A5B1" w14:textId="35D3BDEA" w:rsidR="00D02910" w:rsidRPr="00BB05B3" w:rsidRDefault="009254E7" w:rsidP="00D02910">
      <w:pPr>
        <w:spacing w:line="360" w:lineRule="auto"/>
        <w:ind w:left="2880"/>
        <w:jc w:val="both"/>
      </w:pPr>
      <w:r w:rsidRPr="00BB05B3">
        <w:t xml:space="preserve">Fuente: </w:t>
      </w:r>
      <w:sdt>
        <w:sdtPr>
          <w:id w:val="343590432"/>
          <w:citation/>
        </w:sdtPr>
        <w:sdtEndPr/>
        <w:sdtContent>
          <w:r w:rsidR="00D02910">
            <w:fldChar w:fldCharType="begin"/>
          </w:r>
          <w:r w:rsidR="00D02910">
            <w:instrText xml:space="preserve"> CITATION OsterPV \l 11274 </w:instrText>
          </w:r>
          <w:r w:rsidR="00D02910">
            <w:fldChar w:fldCharType="separate"/>
          </w:r>
          <w:r w:rsidR="002E5553">
            <w:rPr>
              <w:noProof/>
            </w:rPr>
            <w:t>(Osterwalder, Pigneur, Smith, Bernarda, &amp; Papadakos, 2015)</w:t>
          </w:r>
          <w:r w:rsidR="00D02910">
            <w:fldChar w:fldCharType="end"/>
          </w:r>
        </w:sdtContent>
      </w:sdt>
    </w:p>
    <w:p w14:paraId="19993EAD" w14:textId="594369C2" w:rsidR="001D62F3" w:rsidRPr="00BB05B3" w:rsidRDefault="001D62F3" w:rsidP="00651B07">
      <w:pPr>
        <w:spacing w:line="360" w:lineRule="auto"/>
        <w:ind w:left="2160"/>
        <w:jc w:val="center"/>
      </w:pPr>
    </w:p>
    <w:p w14:paraId="27062055" w14:textId="77777777" w:rsidR="00C11CEE" w:rsidRPr="00BB05B3" w:rsidRDefault="00C11CEE" w:rsidP="00C9650F">
      <w:pPr>
        <w:pStyle w:val="JPRSUBTITULO"/>
        <w:numPr>
          <w:ilvl w:val="0"/>
          <w:numId w:val="0"/>
        </w:numPr>
        <w:ind w:left="2880"/>
      </w:pPr>
    </w:p>
    <w:p w14:paraId="31131A2C" w14:textId="77777777" w:rsidR="001D62F3" w:rsidRPr="00BB05B3" w:rsidRDefault="009254E7" w:rsidP="00F47B8F">
      <w:pPr>
        <w:pStyle w:val="JPRT4"/>
      </w:pPr>
      <w:r w:rsidRPr="00BB05B3">
        <w:t>El cuadrante mágico de Gartner</w:t>
      </w:r>
    </w:p>
    <w:p w14:paraId="44DFD3CA" w14:textId="26FA741A" w:rsidR="001D62F3" w:rsidRDefault="009254E7" w:rsidP="00C9650F">
      <w:pPr>
        <w:spacing w:line="360" w:lineRule="auto"/>
        <w:ind w:left="2520"/>
        <w:jc w:val="both"/>
      </w:pPr>
      <w:r w:rsidRPr="00BB05B3">
        <w:t xml:space="preserve">El grupo Gartner, Inc. es una compañía líder mundial en consultoría e investigación del mercado de las nuevas tecnologías dedicada a analizar las tendencias </w:t>
      </w:r>
      <w:r w:rsidR="00C11CEE" w:rsidRPr="00BB05B3">
        <w:t xml:space="preserve">del </w:t>
      </w:r>
      <w:r w:rsidRPr="00BB05B3">
        <w:t>mercado y elaborar un ranking de publicación anual sobre soluciones tecnológicas que se utiliza para facilitar la selección de soluciones tecnológicas.</w:t>
      </w:r>
    </w:p>
    <w:p w14:paraId="7144C409" w14:textId="77777777" w:rsidR="004C54D0" w:rsidRPr="00BB05B3" w:rsidRDefault="004C54D0" w:rsidP="00C9650F">
      <w:pPr>
        <w:spacing w:line="360" w:lineRule="auto"/>
        <w:ind w:left="2520"/>
        <w:jc w:val="both"/>
      </w:pPr>
    </w:p>
    <w:p w14:paraId="59CCC300" w14:textId="76218F1E" w:rsidR="001D62F3" w:rsidRDefault="009254E7" w:rsidP="00C9650F">
      <w:pPr>
        <w:spacing w:line="360" w:lineRule="auto"/>
        <w:ind w:left="2520"/>
        <w:jc w:val="both"/>
      </w:pPr>
      <w:r w:rsidRPr="00BB05B3">
        <w:t xml:space="preserve">Los estudios se basan en una metodología de trabajo propia que presenta </w:t>
      </w:r>
      <w:r w:rsidRPr="001720A3">
        <w:rPr>
          <w:i/>
          <w:iCs/>
        </w:rPr>
        <w:t>rankings</w:t>
      </w:r>
      <w:r w:rsidRPr="00BB05B3">
        <w:t xml:space="preserve"> de fabricantes de tecnologías. Los resultados los presenta en lo que denomina “cuadrante mágico”. </w:t>
      </w:r>
    </w:p>
    <w:p w14:paraId="007C69DD" w14:textId="77777777" w:rsidR="004C54D0" w:rsidRPr="00BB05B3" w:rsidRDefault="004C54D0" w:rsidP="00C9650F">
      <w:pPr>
        <w:spacing w:line="360" w:lineRule="auto"/>
        <w:ind w:left="2520"/>
        <w:jc w:val="both"/>
      </w:pPr>
    </w:p>
    <w:p w14:paraId="1F61AFF1" w14:textId="137AA278" w:rsidR="001D62F3" w:rsidRDefault="009254E7" w:rsidP="00C9650F">
      <w:pPr>
        <w:spacing w:line="360" w:lineRule="auto"/>
        <w:ind w:left="2520"/>
        <w:jc w:val="both"/>
      </w:pPr>
      <w:r w:rsidRPr="00BB05B3">
        <w:lastRenderedPageBreak/>
        <w:t xml:space="preserve">El Cuadrante Mágico de Gartner es una representación gráfica de la situación del mercado de un producto tecnológico en un momento determinado y se utiliza para tener una referencia del comportamiento del mercado mediante la posición relativa de productos y soluciones en el espacio del análisis de negocios. A </w:t>
      </w:r>
      <w:r w:rsidR="00C11CEE" w:rsidRPr="00BB05B3">
        <w:t>continuación,</w:t>
      </w:r>
      <w:r w:rsidRPr="00BB05B3">
        <w:t xml:space="preserve"> mostramos el modelo </w:t>
      </w:r>
      <w:r w:rsidR="001720A3">
        <w:t>g</w:t>
      </w:r>
      <w:r w:rsidR="00FA1EB2">
        <w:t>ráfico</w:t>
      </w:r>
      <w:r w:rsidRPr="00BB05B3">
        <w:t xml:space="preserve"> del cuadrante mágico</w:t>
      </w:r>
      <w:r w:rsidR="00DD7933">
        <w:t>:</w:t>
      </w:r>
    </w:p>
    <w:p w14:paraId="0963C5D6" w14:textId="77777777" w:rsidR="00ED5A15" w:rsidRPr="00BB05B3" w:rsidRDefault="00ED5A15" w:rsidP="00C9650F">
      <w:pPr>
        <w:spacing w:line="360" w:lineRule="auto"/>
        <w:ind w:left="2520"/>
        <w:jc w:val="both"/>
      </w:pPr>
    </w:p>
    <w:p w14:paraId="01A77B55" w14:textId="77777777" w:rsidR="001D62F3" w:rsidRPr="00BB05B3" w:rsidRDefault="009254E7" w:rsidP="00955008">
      <w:pPr>
        <w:pStyle w:val="JPRFIGURA"/>
        <w:ind w:left="2520"/>
      </w:pPr>
      <w:bookmarkStart w:id="19" w:name="_Toc21687441"/>
      <w:r w:rsidRPr="00BB05B3">
        <w:t xml:space="preserve">Figura 4, Cuadrante </w:t>
      </w:r>
      <w:r w:rsidR="00C11CEE" w:rsidRPr="00BB05B3">
        <w:t>mágico</w:t>
      </w:r>
      <w:r w:rsidRPr="00BB05B3">
        <w:t xml:space="preserve"> de Gartner</w:t>
      </w:r>
      <w:bookmarkEnd w:id="19"/>
    </w:p>
    <w:p w14:paraId="113329FF" w14:textId="77777777" w:rsidR="001D62F3" w:rsidRPr="00BB05B3" w:rsidRDefault="009254E7" w:rsidP="00C9650F">
      <w:pPr>
        <w:spacing w:line="360" w:lineRule="auto"/>
        <w:ind w:left="2520"/>
        <w:jc w:val="center"/>
      </w:pPr>
      <w:r w:rsidRPr="00BB05B3">
        <w:rPr>
          <w:noProof/>
        </w:rPr>
        <w:drawing>
          <wp:inline distT="114300" distB="114300" distL="114300" distR="114300" wp14:anchorId="3236945D" wp14:editId="72E67FFC">
            <wp:extent cx="3209925" cy="2743200"/>
            <wp:effectExtent l="0" t="0" r="0" b="0"/>
            <wp:docPr id="42" name="image23.png" descr="CUADRANTE_MAGICO.png"/>
            <wp:cNvGraphicFramePr/>
            <a:graphic xmlns:a="http://schemas.openxmlformats.org/drawingml/2006/main">
              <a:graphicData uri="http://schemas.openxmlformats.org/drawingml/2006/picture">
                <pic:pic xmlns:pic="http://schemas.openxmlformats.org/drawingml/2006/picture">
                  <pic:nvPicPr>
                    <pic:cNvPr id="0" name="image23.png" descr="CUADRANTE_MAGICO.png"/>
                    <pic:cNvPicPr preferRelativeResize="0"/>
                  </pic:nvPicPr>
                  <pic:blipFill>
                    <a:blip r:embed="rId14"/>
                    <a:srcRect/>
                    <a:stretch>
                      <a:fillRect/>
                    </a:stretch>
                  </pic:blipFill>
                  <pic:spPr>
                    <a:xfrm>
                      <a:off x="0" y="0"/>
                      <a:ext cx="3209925" cy="2743200"/>
                    </a:xfrm>
                    <a:prstGeom prst="rect">
                      <a:avLst/>
                    </a:prstGeom>
                    <a:ln/>
                  </pic:spPr>
                </pic:pic>
              </a:graphicData>
            </a:graphic>
          </wp:inline>
        </w:drawing>
      </w:r>
    </w:p>
    <w:p w14:paraId="72DEE55D" w14:textId="23CB830F" w:rsidR="001D62F3" w:rsidRDefault="009254E7" w:rsidP="00C9650F">
      <w:pPr>
        <w:spacing w:line="360" w:lineRule="auto"/>
        <w:ind w:left="2520"/>
        <w:jc w:val="center"/>
      </w:pPr>
      <w:r w:rsidRPr="00BB05B3">
        <w:t xml:space="preserve">Fuente: Tomado y adaptado del sitio web: </w:t>
      </w:r>
      <w:hyperlink r:id="rId15">
        <w:r w:rsidRPr="00BB05B3">
          <w:t>http://www.</w:t>
        </w:r>
        <w:r w:rsidR="001720A3" w:rsidRPr="001720A3">
          <w:rPr>
            <w:i/>
          </w:rPr>
          <w:t>Big Data</w:t>
        </w:r>
        <w:r w:rsidRPr="00BB05B3">
          <w:t>-social.com/informe-cuadrante-magico-gartner/</w:t>
        </w:r>
      </w:hyperlink>
    </w:p>
    <w:p w14:paraId="20D3A5BC" w14:textId="77777777" w:rsidR="00ED5A15" w:rsidRPr="00BB05B3" w:rsidRDefault="00ED5A15" w:rsidP="00C9650F">
      <w:pPr>
        <w:spacing w:line="360" w:lineRule="auto"/>
        <w:ind w:left="2520"/>
        <w:jc w:val="center"/>
      </w:pPr>
    </w:p>
    <w:p w14:paraId="6C12224C" w14:textId="0E172E7E" w:rsidR="001D62F3" w:rsidRPr="00BB05B3" w:rsidRDefault="009254E7" w:rsidP="00C53DEB">
      <w:pPr>
        <w:numPr>
          <w:ilvl w:val="0"/>
          <w:numId w:val="14"/>
        </w:numPr>
        <w:spacing w:line="360" w:lineRule="auto"/>
        <w:ind w:left="3240"/>
        <w:jc w:val="both"/>
      </w:pPr>
      <w:r w:rsidRPr="00BB05B3">
        <w:t>El eje X: representa la integridad de visión y muestra el conocimiento de los proveedores sobre cómo se puede aprovechar el momento actual del mercado para generar valor.</w:t>
      </w:r>
    </w:p>
    <w:p w14:paraId="0EBAA96F" w14:textId="24A5CA1F" w:rsidR="001D62F3" w:rsidRPr="00BB05B3" w:rsidRDefault="009254E7" w:rsidP="00C53DEB">
      <w:pPr>
        <w:numPr>
          <w:ilvl w:val="0"/>
          <w:numId w:val="14"/>
        </w:numPr>
        <w:spacing w:line="360" w:lineRule="auto"/>
        <w:ind w:left="3240"/>
        <w:jc w:val="both"/>
      </w:pPr>
      <w:r w:rsidRPr="00BB05B3">
        <w:t xml:space="preserve">El eje Y: representa la </w:t>
      </w:r>
      <w:r w:rsidR="00C11CEE" w:rsidRPr="00BB05B3">
        <w:t>c</w:t>
      </w:r>
      <w:r w:rsidRPr="00BB05B3">
        <w:t>apacidad de ejecutar y mide la habilidad de los proveedores para ejecutar con éxito su visión del mercado.</w:t>
      </w:r>
    </w:p>
    <w:p w14:paraId="2A02C97D" w14:textId="77777777" w:rsidR="001D62F3" w:rsidRPr="00BB05B3" w:rsidRDefault="001D62F3" w:rsidP="00C9650F">
      <w:pPr>
        <w:spacing w:line="360" w:lineRule="auto"/>
        <w:ind w:left="360"/>
        <w:jc w:val="both"/>
      </w:pPr>
    </w:p>
    <w:p w14:paraId="47F882CC" w14:textId="6A826067" w:rsidR="001D62F3" w:rsidRPr="00BB05B3" w:rsidRDefault="009254E7" w:rsidP="00C9650F">
      <w:pPr>
        <w:spacing w:line="360" w:lineRule="auto"/>
        <w:ind w:left="2520"/>
        <w:jc w:val="both"/>
      </w:pPr>
      <w:r w:rsidRPr="00BB05B3">
        <w:t xml:space="preserve">Los dos ejes dividen el </w:t>
      </w:r>
      <w:r w:rsidR="009D73CA">
        <w:t>g</w:t>
      </w:r>
      <w:r w:rsidR="00FA1EB2">
        <w:t>ráfico</w:t>
      </w:r>
      <w:r w:rsidRPr="00BB05B3">
        <w:t xml:space="preserve"> en cuatro partes o cuadrantes, líderes, retadores o aspirantes, visionarios y nichos específicos, donde se </w:t>
      </w:r>
      <w:r w:rsidRPr="00BB05B3">
        <w:lastRenderedPageBreak/>
        <w:t>distribuyen las principales compañías en función de su tipología y la de sus productos:</w:t>
      </w:r>
    </w:p>
    <w:p w14:paraId="23BEA367" w14:textId="77777777" w:rsidR="001D62F3" w:rsidRPr="00BB05B3" w:rsidRDefault="001D62F3" w:rsidP="00C9650F">
      <w:pPr>
        <w:spacing w:line="360" w:lineRule="auto"/>
        <w:ind w:left="360"/>
        <w:jc w:val="both"/>
      </w:pPr>
    </w:p>
    <w:p w14:paraId="638F7158" w14:textId="11548256" w:rsidR="001D62F3" w:rsidRPr="00BB05B3" w:rsidRDefault="009254E7" w:rsidP="00C9650F">
      <w:pPr>
        <w:numPr>
          <w:ilvl w:val="0"/>
          <w:numId w:val="2"/>
        </w:numPr>
        <w:spacing w:line="360" w:lineRule="auto"/>
        <w:ind w:left="3240"/>
        <w:jc w:val="both"/>
      </w:pPr>
      <w:r w:rsidRPr="00BB05B3">
        <w:t xml:space="preserve">Líderes: estos proveedores obtienen la mayor puntuación resultado de combinar su visión del mercado y la habilidad para ejecutar. </w:t>
      </w:r>
      <w:r w:rsidR="00697752">
        <w:t>O</w:t>
      </w:r>
      <w:r w:rsidRPr="00BB05B3">
        <w:t>frecen una solución de productos amplia, completa y madura, que evoluciona según demanda el mercado.</w:t>
      </w:r>
    </w:p>
    <w:p w14:paraId="10FC2F63" w14:textId="61D0325E" w:rsidR="001D62F3" w:rsidRPr="00BB05B3" w:rsidRDefault="009254E7" w:rsidP="00C9650F">
      <w:pPr>
        <w:numPr>
          <w:ilvl w:val="0"/>
          <w:numId w:val="2"/>
        </w:numPr>
        <w:spacing w:line="360" w:lineRule="auto"/>
        <w:ind w:left="3240"/>
        <w:jc w:val="both"/>
      </w:pPr>
      <w:r w:rsidRPr="00BB05B3">
        <w:t xml:space="preserve">Retadores o </w:t>
      </w:r>
      <w:r w:rsidR="007D6002">
        <w:t>a</w:t>
      </w:r>
      <w:r w:rsidRPr="00BB05B3">
        <w:t xml:space="preserve">spirantes: se caracterizan por ofrecer buenas funcionalidades y un número considerable de instalaciones del producto, pero </w:t>
      </w:r>
      <w:r w:rsidR="003569BD" w:rsidRPr="00BB05B3">
        <w:t>está</w:t>
      </w:r>
      <w:r w:rsidR="003569BD">
        <w:t>n</w:t>
      </w:r>
      <w:r w:rsidRPr="00BB05B3">
        <w:t xml:space="preserve"> centrados en un único aspecto de la demanda del mercado.</w:t>
      </w:r>
    </w:p>
    <w:p w14:paraId="35B2AA74" w14:textId="6B0129D9" w:rsidR="001D62F3" w:rsidRPr="00BB05B3" w:rsidRDefault="009254E7" w:rsidP="00C9650F">
      <w:pPr>
        <w:numPr>
          <w:ilvl w:val="0"/>
          <w:numId w:val="2"/>
        </w:numPr>
        <w:spacing w:line="360" w:lineRule="auto"/>
        <w:ind w:left="3240"/>
        <w:jc w:val="both"/>
      </w:pPr>
      <w:r w:rsidRPr="00BB05B3">
        <w:t xml:space="preserve">Visionarios: estos pueden tener todas las capacidades para anticiparse a las necesidades del </w:t>
      </w:r>
      <w:r w:rsidR="00913965" w:rsidRPr="00BB05B3">
        <w:t>mercado,</w:t>
      </w:r>
      <w:r w:rsidRPr="00BB05B3">
        <w:t xml:space="preserve"> pero puede que no tengan la capacidad para realizar </w:t>
      </w:r>
      <w:r w:rsidR="003569BD" w:rsidRPr="00BB05B3">
        <w:t>impl</w:t>
      </w:r>
      <w:r w:rsidR="003569BD">
        <w:t>emen</w:t>
      </w:r>
      <w:r w:rsidR="003569BD" w:rsidRPr="00BB05B3">
        <w:t>taciones</w:t>
      </w:r>
      <w:r w:rsidR="003569BD">
        <w:t>.</w:t>
      </w:r>
    </w:p>
    <w:p w14:paraId="2241F48A" w14:textId="17ED1B40" w:rsidR="001D62F3" w:rsidRPr="00BB05B3" w:rsidRDefault="00913965" w:rsidP="00C9650F">
      <w:pPr>
        <w:numPr>
          <w:ilvl w:val="0"/>
          <w:numId w:val="2"/>
        </w:numPr>
        <w:spacing w:line="360" w:lineRule="auto"/>
        <w:ind w:left="3240"/>
        <w:jc w:val="both"/>
      </w:pPr>
      <w:r w:rsidRPr="00BB05B3">
        <w:t xml:space="preserve">De </w:t>
      </w:r>
      <w:r w:rsidR="007D6002">
        <w:t>n</w:t>
      </w:r>
      <w:r w:rsidR="009254E7" w:rsidRPr="00BB05B3">
        <w:t>icho</w:t>
      </w:r>
      <w:r w:rsidRPr="00BB05B3">
        <w:t>s</w:t>
      </w:r>
      <w:r w:rsidR="009254E7" w:rsidRPr="00BB05B3">
        <w:t xml:space="preserve"> específicos: enfocados a determinadas áreas de las tecnologías de gestión empresarial, pero sin disponer de una suite completa</w:t>
      </w:r>
      <w:r w:rsidR="009254E7" w:rsidRPr="00BB05B3">
        <w:rPr>
          <w:vertAlign w:val="superscript"/>
        </w:rPr>
        <w:footnoteReference w:id="7"/>
      </w:r>
      <w:r w:rsidR="009254E7" w:rsidRPr="00BB05B3">
        <w:t>.</w:t>
      </w:r>
    </w:p>
    <w:p w14:paraId="574F2826" w14:textId="77777777" w:rsidR="001D62F3" w:rsidRPr="00BB05B3" w:rsidRDefault="001D62F3">
      <w:pPr>
        <w:spacing w:line="360" w:lineRule="auto"/>
        <w:ind w:left="2160"/>
        <w:jc w:val="both"/>
      </w:pPr>
    </w:p>
    <w:p w14:paraId="12C427BA" w14:textId="77777777" w:rsidR="001D62F3" w:rsidRPr="006A74B1" w:rsidRDefault="009254E7" w:rsidP="006A74B1">
      <w:pPr>
        <w:pStyle w:val="JPRSUBTITULO"/>
      </w:pPr>
      <w:bookmarkStart w:id="20" w:name="_Toc21687466"/>
      <w:r w:rsidRPr="006A74B1">
        <w:t xml:space="preserve">Plan de </w:t>
      </w:r>
      <w:r w:rsidRPr="001720A3">
        <w:rPr>
          <w:i/>
          <w:iCs/>
        </w:rPr>
        <w:t>marketing</w:t>
      </w:r>
      <w:bookmarkEnd w:id="20"/>
    </w:p>
    <w:p w14:paraId="0A34CFF5" w14:textId="603CBE5B" w:rsidR="001D62F3" w:rsidRPr="00BB05B3" w:rsidRDefault="009254E7" w:rsidP="006A74B1">
      <w:pPr>
        <w:spacing w:line="360" w:lineRule="auto"/>
        <w:ind w:left="1080"/>
        <w:jc w:val="both"/>
      </w:pPr>
      <w:r w:rsidRPr="00BB05B3">
        <w:t xml:space="preserve">Según </w:t>
      </w:r>
      <w:sdt>
        <w:sdtPr>
          <w:id w:val="1869031207"/>
          <w:citation/>
        </w:sdtPr>
        <w:sdtEndPr/>
        <w:sdtContent>
          <w:r w:rsidR="00D66325">
            <w:fldChar w:fldCharType="begin"/>
          </w:r>
          <w:r w:rsidR="00901A97">
            <w:instrText xml:space="preserve">CITATION KotlerKeller \p 83 \l 11274 </w:instrText>
          </w:r>
          <w:r w:rsidR="00D66325">
            <w:fldChar w:fldCharType="separate"/>
          </w:r>
          <w:r w:rsidR="002E5553">
            <w:rPr>
              <w:noProof/>
            </w:rPr>
            <w:t>(Kotler &amp; Keller, 2006, pág. 83)</w:t>
          </w:r>
          <w:r w:rsidR="00D66325">
            <w:fldChar w:fldCharType="end"/>
          </w:r>
        </w:sdtContent>
      </w:sdt>
      <w:r w:rsidR="00D66325">
        <w:t xml:space="preserve">, </w:t>
      </w:r>
      <w:r w:rsidRPr="00BB05B3">
        <w:t xml:space="preserve">Los planes de </w:t>
      </w:r>
      <w:r w:rsidRPr="001720A3">
        <w:rPr>
          <w:i/>
          <w:iCs/>
        </w:rPr>
        <w:t>marketing</w:t>
      </w:r>
      <w:r w:rsidRPr="00BB05B3">
        <w:t xml:space="preserve"> consisten en describir en detalle cómo es que la organización logrará sus objetivos estratégicos mediante tácticas y estrategias de </w:t>
      </w:r>
      <w:r w:rsidR="001720A3" w:rsidRPr="001720A3">
        <w:rPr>
          <w:i/>
        </w:rPr>
        <w:t>marketing</w:t>
      </w:r>
      <w:r w:rsidRPr="00BB05B3">
        <w:t xml:space="preserve"> específicos que tengan a los clientes como punto de partida.</w:t>
      </w:r>
    </w:p>
    <w:p w14:paraId="271AA520" w14:textId="77777777" w:rsidR="001D62F3" w:rsidRPr="00BB05B3" w:rsidRDefault="001D62F3" w:rsidP="006A74B1">
      <w:pPr>
        <w:spacing w:line="360" w:lineRule="auto"/>
        <w:ind w:left="1080"/>
        <w:jc w:val="both"/>
      </w:pPr>
    </w:p>
    <w:p w14:paraId="443D7C2A" w14:textId="48A1EE64" w:rsidR="001D62F3" w:rsidRPr="00BB05B3" w:rsidRDefault="009254E7" w:rsidP="006A74B1">
      <w:pPr>
        <w:spacing w:line="360" w:lineRule="auto"/>
        <w:ind w:left="1080"/>
        <w:jc w:val="both"/>
      </w:pPr>
      <w:r w:rsidRPr="00BB05B3">
        <w:t xml:space="preserve">El éxito de un plan de </w:t>
      </w:r>
      <w:r w:rsidR="001720A3" w:rsidRPr="001720A3">
        <w:rPr>
          <w:i/>
        </w:rPr>
        <w:t>marketing</w:t>
      </w:r>
      <w:r w:rsidRPr="00BB05B3">
        <w:t xml:space="preserve"> depende, del apoyo adecuado de la organización en su conjunto y de los recursos existentes. </w:t>
      </w:r>
      <w:r w:rsidR="0028598A">
        <w:t>L</w:t>
      </w:r>
      <w:r w:rsidRPr="00BB05B3">
        <w:t xml:space="preserve">a extensión y el formato varían de una compañía a otra, siempre opera en dos niveles: estratégico y táctico. El plan de </w:t>
      </w:r>
      <w:r w:rsidR="001720A3" w:rsidRPr="001720A3">
        <w:rPr>
          <w:i/>
        </w:rPr>
        <w:t>marketing</w:t>
      </w:r>
      <w:r w:rsidRPr="00BB05B3">
        <w:t xml:space="preserve"> </w:t>
      </w:r>
      <w:r w:rsidRPr="00BB05B3">
        <w:lastRenderedPageBreak/>
        <w:t xml:space="preserve">estratégico determina los mercados meta y la proposición de valor que se van a ofrecer, en función del análisis de oportunidades de mercado. </w:t>
      </w:r>
    </w:p>
    <w:p w14:paraId="05D1324D" w14:textId="77777777" w:rsidR="001D62F3" w:rsidRPr="00BB05B3" w:rsidRDefault="001D62F3" w:rsidP="006A74B1">
      <w:pPr>
        <w:spacing w:line="360" w:lineRule="auto"/>
        <w:ind w:left="1080"/>
        <w:jc w:val="both"/>
      </w:pPr>
    </w:p>
    <w:p w14:paraId="45835BAF" w14:textId="1E3078D3" w:rsidR="001D62F3" w:rsidRPr="00BB05B3" w:rsidRDefault="009254E7" w:rsidP="006A74B1">
      <w:pPr>
        <w:spacing w:line="360" w:lineRule="auto"/>
        <w:ind w:left="1080"/>
        <w:jc w:val="both"/>
      </w:pPr>
      <w:r w:rsidRPr="00BB05B3">
        <w:t xml:space="preserve">El plan de </w:t>
      </w:r>
      <w:r w:rsidR="001720A3" w:rsidRPr="001720A3">
        <w:rPr>
          <w:i/>
        </w:rPr>
        <w:t>marketing</w:t>
      </w:r>
      <w:r w:rsidRPr="00BB05B3">
        <w:t xml:space="preserve"> táctico especifica las acciones de </w:t>
      </w:r>
      <w:r w:rsidR="001720A3" w:rsidRPr="001720A3">
        <w:rPr>
          <w:i/>
        </w:rPr>
        <w:t>marketing</w:t>
      </w:r>
      <w:r w:rsidRPr="00BB05B3">
        <w:t xml:space="preserve"> concretas que se van a poner en práctica, como características del producto, promoción, comercialización, establecimiento de precio, canales de distribución y servicios. Las empresas de menor tamaño elaboran planes de </w:t>
      </w:r>
      <w:r w:rsidR="001720A3" w:rsidRPr="001720A3">
        <w:rPr>
          <w:i/>
        </w:rPr>
        <w:t>marketing</w:t>
      </w:r>
      <w:r w:rsidRPr="00BB05B3">
        <w:t xml:space="preserve"> más breves o menos formales, mientras que las grandes corporaciones necesitan planes de </w:t>
      </w:r>
      <w:r w:rsidR="001720A3" w:rsidRPr="001720A3">
        <w:rPr>
          <w:i/>
        </w:rPr>
        <w:t>marketing</w:t>
      </w:r>
      <w:r w:rsidRPr="00BB05B3">
        <w:t xml:space="preserve"> muy estructurados. </w:t>
      </w:r>
    </w:p>
    <w:p w14:paraId="5B612CC1" w14:textId="77777777" w:rsidR="001D62F3" w:rsidRPr="00BB05B3" w:rsidRDefault="001D62F3">
      <w:pPr>
        <w:spacing w:line="360" w:lineRule="auto"/>
        <w:ind w:left="720"/>
        <w:jc w:val="both"/>
      </w:pPr>
    </w:p>
    <w:p w14:paraId="39FEBC55" w14:textId="77777777" w:rsidR="001D62F3" w:rsidRPr="00BB05B3" w:rsidRDefault="009254E7" w:rsidP="00F47B8F">
      <w:pPr>
        <w:pStyle w:val="JPRT3"/>
      </w:pPr>
      <w:r w:rsidRPr="00BB05B3">
        <w:t>Estudios de mercado</w:t>
      </w:r>
    </w:p>
    <w:p w14:paraId="7C8BE902" w14:textId="2BE5984F" w:rsidR="001D62F3" w:rsidRDefault="009254E7" w:rsidP="006A74B1">
      <w:pPr>
        <w:spacing w:line="360" w:lineRule="auto"/>
        <w:ind w:left="1800"/>
        <w:jc w:val="both"/>
      </w:pPr>
      <w:r w:rsidRPr="00BB05B3">
        <w:t>La investigación de mercados consiste en el diseño, la recopilación, el análisis y el reporte de la información y de los datos relevantes del mercado para una situación específica a la que se enfrenta la empresa.</w:t>
      </w:r>
      <w:r w:rsidR="00597C2F" w:rsidRPr="00BB05B3">
        <w:t xml:space="preserve"> </w:t>
      </w:r>
    </w:p>
    <w:p w14:paraId="2210EB76" w14:textId="77777777" w:rsidR="008A07B2" w:rsidRPr="00BB05B3" w:rsidRDefault="008A07B2" w:rsidP="006A74B1">
      <w:pPr>
        <w:spacing w:line="360" w:lineRule="auto"/>
        <w:ind w:left="1800"/>
        <w:jc w:val="both"/>
      </w:pPr>
    </w:p>
    <w:p w14:paraId="038E9730" w14:textId="34E21527" w:rsidR="00DD7933" w:rsidRPr="00BB05B3" w:rsidRDefault="009254E7" w:rsidP="006A74B1">
      <w:pPr>
        <w:spacing w:line="360" w:lineRule="auto"/>
        <w:ind w:left="1800"/>
        <w:jc w:val="both"/>
      </w:pPr>
      <w:r w:rsidRPr="00BB05B3">
        <w:t>Una empresa recurre a diversas fuentes para obtener la información que necesita. Las grandes corporaciones suelen contar con sus propios departamentos de investigación de mercados, que generalmente desempeñan funciones esenciales dentro de la organización, sin embargo</w:t>
      </w:r>
      <w:r w:rsidR="00144ACC">
        <w:t>, en</w:t>
      </w:r>
      <w:r w:rsidRPr="00BB05B3">
        <w:t xml:space="preserve"> organizaciones más pequeñas, la investigación de mercados con frecuencia la realizan todos los que trabajan en la empresa, y también los propios clientes.</w:t>
      </w:r>
      <w:r w:rsidR="00597C2F" w:rsidRPr="00BB05B3">
        <w:t xml:space="preserve"> </w:t>
      </w:r>
    </w:p>
    <w:p w14:paraId="5F932B00" w14:textId="77777777" w:rsidR="008A07B2" w:rsidRPr="00BB05B3" w:rsidRDefault="008A07B2" w:rsidP="008A07B2">
      <w:pPr>
        <w:spacing w:line="360" w:lineRule="auto"/>
        <w:ind w:left="2520"/>
        <w:jc w:val="both"/>
      </w:pPr>
    </w:p>
    <w:p w14:paraId="5E56DEEA" w14:textId="77777777" w:rsidR="001D62F3" w:rsidRPr="00BB05B3" w:rsidRDefault="009254E7" w:rsidP="006A74B1">
      <w:pPr>
        <w:spacing w:line="360" w:lineRule="auto"/>
        <w:ind w:left="1800"/>
        <w:jc w:val="both"/>
      </w:pPr>
      <w:r w:rsidRPr="00BB05B3">
        <w:t>La mayoría de las empresas, combinan los recursos de investigación de mercados para analizar sus sectores industriales, la competencia, las audiencias y las estrategias de canal.</w:t>
      </w:r>
    </w:p>
    <w:p w14:paraId="45B2980A" w14:textId="77777777" w:rsidR="001D62F3" w:rsidRPr="00BB05B3" w:rsidRDefault="001D62F3" w:rsidP="006A74B1">
      <w:pPr>
        <w:spacing w:line="360" w:lineRule="auto"/>
        <w:ind w:left="1800"/>
        <w:jc w:val="both"/>
      </w:pPr>
    </w:p>
    <w:p w14:paraId="6F7F9A16" w14:textId="77777777" w:rsidR="001D62F3" w:rsidRPr="00BB05B3" w:rsidRDefault="009254E7" w:rsidP="006A74B1">
      <w:pPr>
        <w:spacing w:line="360" w:lineRule="auto"/>
        <w:ind w:left="1800"/>
        <w:jc w:val="both"/>
      </w:pPr>
      <w:r w:rsidRPr="00BB05B3">
        <w:t>El proceso de investigación de mercados consta de seis fases: definir el problema y los objetivos de la investigación, desarrollar el plan de negocios, recopilar la información, analizar la información, presentar los resultados y tomar la decisión.</w:t>
      </w:r>
    </w:p>
    <w:p w14:paraId="0D4731C3" w14:textId="77777777" w:rsidR="001D62F3" w:rsidRPr="00BB05B3" w:rsidRDefault="009254E7" w:rsidP="00955008">
      <w:pPr>
        <w:pStyle w:val="JPRFIGURA"/>
        <w:ind w:left="1440"/>
      </w:pPr>
      <w:bookmarkStart w:id="21" w:name="_Toc21687442"/>
      <w:r w:rsidRPr="00BB05B3">
        <w:t>Figura 5, Proceso de investigación de mercados</w:t>
      </w:r>
      <w:bookmarkEnd w:id="21"/>
    </w:p>
    <w:p w14:paraId="7F4CAB60" w14:textId="77777777" w:rsidR="001D62F3" w:rsidRPr="00BB05B3" w:rsidRDefault="009254E7">
      <w:pPr>
        <w:spacing w:line="360" w:lineRule="auto"/>
        <w:ind w:left="1440"/>
        <w:jc w:val="center"/>
      </w:pPr>
      <w:r w:rsidRPr="00BB05B3">
        <w:rPr>
          <w:noProof/>
        </w:rPr>
        <w:lastRenderedPageBreak/>
        <w:drawing>
          <wp:inline distT="114300" distB="114300" distL="114300" distR="114300" wp14:anchorId="0FC8DC56" wp14:editId="27B99766">
            <wp:extent cx="2009775" cy="417195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009775" cy="4171950"/>
                    </a:xfrm>
                    <a:prstGeom prst="rect">
                      <a:avLst/>
                    </a:prstGeom>
                    <a:ln/>
                  </pic:spPr>
                </pic:pic>
              </a:graphicData>
            </a:graphic>
          </wp:inline>
        </w:drawing>
      </w:r>
    </w:p>
    <w:p w14:paraId="3B578227" w14:textId="5816B47C" w:rsidR="001D62F3" w:rsidRPr="00BB05B3" w:rsidRDefault="009254E7">
      <w:pPr>
        <w:spacing w:line="360" w:lineRule="auto"/>
        <w:ind w:left="1440"/>
        <w:jc w:val="center"/>
      </w:pPr>
      <w:r w:rsidRPr="00BB05B3">
        <w:t xml:space="preserve">Fuente: tomado y adaptado de </w:t>
      </w:r>
      <w:sdt>
        <w:sdtPr>
          <w:id w:val="2130504105"/>
          <w:citation/>
        </w:sdtPr>
        <w:sdtEndPr/>
        <w:sdtContent>
          <w:r w:rsidR="00901A97">
            <w:fldChar w:fldCharType="begin"/>
          </w:r>
          <w:r w:rsidR="00901A97">
            <w:instrText xml:space="preserve">CITATION KotlerKeller \p 142 \l 11274 </w:instrText>
          </w:r>
          <w:r w:rsidR="00901A97">
            <w:fldChar w:fldCharType="separate"/>
          </w:r>
          <w:r w:rsidR="002E5553">
            <w:rPr>
              <w:noProof/>
            </w:rPr>
            <w:t>(Kotler &amp; Keller, 2006, pág. 142)</w:t>
          </w:r>
          <w:r w:rsidR="00901A97">
            <w:fldChar w:fldCharType="end"/>
          </w:r>
        </w:sdtContent>
      </w:sdt>
    </w:p>
    <w:p w14:paraId="2728EACF" w14:textId="77777777" w:rsidR="001D62F3" w:rsidRPr="00BB05B3" w:rsidRDefault="001D62F3">
      <w:pPr>
        <w:spacing w:line="360" w:lineRule="auto"/>
        <w:jc w:val="both"/>
      </w:pPr>
    </w:p>
    <w:p w14:paraId="67C4DC77" w14:textId="77777777" w:rsidR="001D62F3" w:rsidRPr="00BB05B3" w:rsidRDefault="009254E7" w:rsidP="00F47B8F">
      <w:pPr>
        <w:pStyle w:val="JPRT3"/>
      </w:pPr>
      <w:r w:rsidRPr="00BB05B3">
        <w:t>Estrategia e identidad</w:t>
      </w:r>
    </w:p>
    <w:p w14:paraId="56E4546D" w14:textId="61A1056B" w:rsidR="001D62F3" w:rsidRDefault="009254E7" w:rsidP="006A74B1">
      <w:pPr>
        <w:spacing w:line="360" w:lineRule="auto"/>
        <w:ind w:left="1800"/>
        <w:jc w:val="both"/>
      </w:pPr>
      <w:r w:rsidRPr="00BB05B3">
        <w:t xml:space="preserve">Las oficinas centrales de las empresas son responsables de determinar la misión, la política, la estrategia y los objetivos en función de los cuales las diferentes divisiones y unidades de negocio preparan sus propios planes. Algunas empresas fijan los objetivos de las unidades de negocio, pero les permitan desarrollar sus propias estrategias. </w:t>
      </w:r>
      <w:r w:rsidR="006268A0">
        <w:t>O</w:t>
      </w:r>
      <w:r w:rsidRPr="00BB05B3">
        <w:t xml:space="preserve">tras, </w:t>
      </w:r>
      <w:r w:rsidR="00AE67F6">
        <w:t>también</w:t>
      </w:r>
      <w:r w:rsidRPr="00BB05B3">
        <w:t xml:space="preserve"> participan en la elaboración de las estrategias de las diferentes unidades de negocio.</w:t>
      </w:r>
      <w:r w:rsidR="008A07B2">
        <w:t xml:space="preserve"> </w:t>
      </w:r>
      <w:r w:rsidRPr="00BB05B3">
        <w:t xml:space="preserve">Todas las </w:t>
      </w:r>
      <w:r w:rsidR="00AE67F6">
        <w:t>empresas</w:t>
      </w:r>
      <w:r w:rsidR="00AE67F6" w:rsidRPr="00BB05B3">
        <w:t xml:space="preserve"> llevan</w:t>
      </w:r>
      <w:r w:rsidRPr="00BB05B3">
        <w:t xml:space="preserve"> a cabo cuatro actividades de planeación: </w:t>
      </w:r>
    </w:p>
    <w:p w14:paraId="0BB8F9B3" w14:textId="77777777" w:rsidR="008A07B2" w:rsidRPr="00BB05B3" w:rsidRDefault="008A07B2" w:rsidP="006A74B1">
      <w:pPr>
        <w:spacing w:line="360" w:lineRule="auto"/>
        <w:ind w:left="1800"/>
        <w:jc w:val="both"/>
      </w:pPr>
    </w:p>
    <w:p w14:paraId="1087BC6E" w14:textId="77777777" w:rsidR="001D62F3" w:rsidRPr="00BB05B3" w:rsidRDefault="009254E7" w:rsidP="00F47B8F">
      <w:pPr>
        <w:pStyle w:val="JPRT4"/>
      </w:pPr>
      <w:r w:rsidRPr="00BB05B3">
        <w:t>Definir la misión corporativa</w:t>
      </w:r>
    </w:p>
    <w:p w14:paraId="425491D7" w14:textId="77777777" w:rsidR="001D62F3" w:rsidRPr="00BB05B3" w:rsidRDefault="009254E7" w:rsidP="0080280C">
      <w:pPr>
        <w:spacing w:line="360" w:lineRule="auto"/>
        <w:ind w:left="2160"/>
        <w:jc w:val="both"/>
      </w:pPr>
      <w:r w:rsidRPr="00BB05B3">
        <w:t xml:space="preserve">Las organizaciones existen para cumplir un objetivo, por lo general, su objetivo es claro al comienzo de su vida, pero con el tiempo, la misión puede </w:t>
      </w:r>
      <w:r w:rsidRPr="00BB05B3">
        <w:lastRenderedPageBreak/>
        <w:t xml:space="preserve">cambiar para aprovechar mejor las nuevas oportunidades o responder a un cambio en la situación del mercado. Para definir su misión, la empresa debe responder a las clásicas preguntas de Peter Drucker: ¿Cuál es nuestro negocio? ¿Quién es nuestro cliente? ¿Cuál es el valor esperado por el cliente? ¿Cuál será nuestro negocio? ¿Cuál debería ser nuestro negocio? Estas preguntas, aparentemente sencillas, en realidad son algunas de las preguntas más difíciles a las que tendrá que responder la empresa. </w:t>
      </w:r>
    </w:p>
    <w:p w14:paraId="416BC2B1" w14:textId="77777777" w:rsidR="001D62F3" w:rsidRPr="00BB05B3" w:rsidRDefault="001D62F3" w:rsidP="0080280C">
      <w:pPr>
        <w:spacing w:line="360" w:lineRule="auto"/>
        <w:ind w:left="2160"/>
        <w:jc w:val="both"/>
      </w:pPr>
    </w:p>
    <w:p w14:paraId="5E18D51E" w14:textId="52FA1202" w:rsidR="001D62F3" w:rsidRPr="00BB05B3" w:rsidRDefault="009254E7" w:rsidP="0080280C">
      <w:pPr>
        <w:spacing w:line="360" w:lineRule="auto"/>
        <w:ind w:left="2160"/>
        <w:jc w:val="both"/>
      </w:pPr>
      <w:r w:rsidRPr="00BB05B3">
        <w:t xml:space="preserve">Las compañías exitosas se plantean estas preguntas continuamente, y reflexionan a conciencia para responderlas. Las empresas deben redefinir su misión siempre que ésta haya perdido credibilidad o cuando ya no constituya el curso de crecimiento óptimo. Las empresas elaboran declaraciones de misión para compartirlas con directivos, empleados y, en muchos casos, con los clientes. </w:t>
      </w:r>
    </w:p>
    <w:p w14:paraId="79B4D169" w14:textId="77777777" w:rsidR="001D62F3" w:rsidRPr="00BB05B3" w:rsidRDefault="001D62F3" w:rsidP="0080280C">
      <w:pPr>
        <w:spacing w:line="360" w:lineRule="auto"/>
        <w:ind w:left="2160"/>
        <w:jc w:val="both"/>
      </w:pPr>
    </w:p>
    <w:p w14:paraId="28D2B077" w14:textId="55B60B70" w:rsidR="001D62F3" w:rsidRPr="00BB05B3" w:rsidRDefault="009254E7" w:rsidP="0080280C">
      <w:pPr>
        <w:spacing w:line="360" w:lineRule="auto"/>
        <w:ind w:left="2160"/>
        <w:jc w:val="both"/>
      </w:pPr>
      <w:r w:rsidRPr="00BB05B3">
        <w:t>Las mejores declaraciones de la misión parten de una visión, que pueda servir de orientación para la empresa durante los siguientes 10 o 20 años</w:t>
      </w:r>
      <w:r w:rsidR="00CA002B">
        <w:t xml:space="preserve"> y </w:t>
      </w:r>
      <w:r w:rsidRPr="00BB05B3">
        <w:t>comparten tres características principales</w:t>
      </w:r>
      <w:r w:rsidR="00AB79E3">
        <w:t>:</w:t>
      </w:r>
      <w:r w:rsidRPr="00BB05B3">
        <w:t xml:space="preserve"> se centran en un número limitado de objetivos, las declaraciones deben resaltar las políticas y los valores principales de la empresa y por último las definen los principales campos competitivos en los que opera la empresa: </w:t>
      </w:r>
    </w:p>
    <w:p w14:paraId="35C8A0DE" w14:textId="77777777" w:rsidR="001D62F3" w:rsidRPr="00BB05B3" w:rsidRDefault="001D62F3" w:rsidP="0080280C">
      <w:pPr>
        <w:spacing w:line="360" w:lineRule="auto"/>
        <w:ind w:left="2160"/>
        <w:jc w:val="both"/>
      </w:pPr>
    </w:p>
    <w:p w14:paraId="6CD0441B" w14:textId="53FD84DA" w:rsidR="001D62F3" w:rsidRPr="00BB05B3" w:rsidRDefault="009254E7" w:rsidP="00C53DEB">
      <w:pPr>
        <w:numPr>
          <w:ilvl w:val="0"/>
          <w:numId w:val="15"/>
        </w:numPr>
        <w:spacing w:line="360" w:lineRule="auto"/>
        <w:ind w:left="2880"/>
        <w:jc w:val="both"/>
      </w:pPr>
      <w:r w:rsidRPr="00BB05B3">
        <w:t xml:space="preserve">La industria: </w:t>
      </w:r>
      <w:r w:rsidR="00AB79E3">
        <w:t>L</w:t>
      </w:r>
      <w:r w:rsidRPr="00BB05B3">
        <w:t xml:space="preserve">os sectores en los que operará la empresa. </w:t>
      </w:r>
      <w:r w:rsidR="00301225">
        <w:t xml:space="preserve">Pueden </w:t>
      </w:r>
      <w:r w:rsidRPr="00BB05B3">
        <w:t>opera</w:t>
      </w:r>
      <w:r w:rsidR="00301225">
        <w:t>r</w:t>
      </w:r>
      <w:r w:rsidRPr="00BB05B3">
        <w:t xml:space="preserve"> exclusivamente en una industria, en una serie de industrias interrelacionadas, centra</w:t>
      </w:r>
      <w:r w:rsidR="00301225">
        <w:t>rse</w:t>
      </w:r>
      <w:r w:rsidRPr="00BB05B3">
        <w:t xml:space="preserve"> en bienes industriales, de consumo o servicios, y otras operan en cualquier sector. </w:t>
      </w:r>
    </w:p>
    <w:p w14:paraId="0CD1A963" w14:textId="3DCA7EBA" w:rsidR="001D62F3" w:rsidRPr="00BB05B3" w:rsidRDefault="009254E7" w:rsidP="00C53DEB">
      <w:pPr>
        <w:numPr>
          <w:ilvl w:val="0"/>
          <w:numId w:val="15"/>
        </w:numPr>
        <w:spacing w:line="360" w:lineRule="auto"/>
        <w:ind w:left="2880"/>
        <w:jc w:val="both"/>
      </w:pPr>
      <w:r w:rsidRPr="00BB05B3">
        <w:t xml:space="preserve">Productos y aplicaciones: </w:t>
      </w:r>
      <w:r w:rsidR="009102F8">
        <w:t>La</w:t>
      </w:r>
      <w:r w:rsidRPr="00BB05B3">
        <w:t xml:space="preserve"> gama de productos y aplicaciones que ofrecerá la empresa. </w:t>
      </w:r>
    </w:p>
    <w:p w14:paraId="72041744" w14:textId="77777777" w:rsidR="009102F8" w:rsidRDefault="009254E7" w:rsidP="00C53DEB">
      <w:pPr>
        <w:numPr>
          <w:ilvl w:val="0"/>
          <w:numId w:val="15"/>
        </w:numPr>
        <w:spacing w:line="360" w:lineRule="auto"/>
        <w:ind w:left="2880"/>
        <w:jc w:val="both"/>
      </w:pPr>
      <w:r w:rsidRPr="00BB05B3">
        <w:t xml:space="preserve">Competencias: </w:t>
      </w:r>
      <w:r w:rsidR="009102F8">
        <w:t>L</w:t>
      </w:r>
      <w:r w:rsidRPr="00BB05B3">
        <w:t>a gama de competencias tecnológicas y otras competencias centrales que dominará la empresa.</w:t>
      </w:r>
      <w:r w:rsidR="00597C2F" w:rsidRPr="00BB05B3">
        <w:t xml:space="preserve"> </w:t>
      </w:r>
    </w:p>
    <w:p w14:paraId="625BEBE4" w14:textId="53F5ABDB" w:rsidR="001D62F3" w:rsidRPr="00BB05B3" w:rsidRDefault="009254E7" w:rsidP="00C53DEB">
      <w:pPr>
        <w:numPr>
          <w:ilvl w:val="0"/>
          <w:numId w:val="15"/>
        </w:numPr>
        <w:spacing w:line="360" w:lineRule="auto"/>
        <w:ind w:left="2880"/>
        <w:jc w:val="both"/>
      </w:pPr>
      <w:r w:rsidRPr="00BB05B3">
        <w:lastRenderedPageBreak/>
        <w:t>Segmento del mercado</w:t>
      </w:r>
      <w:r w:rsidR="00EA7EB5">
        <w:t>:</w:t>
      </w:r>
      <w:r w:rsidRPr="00BB05B3">
        <w:t xml:space="preserve"> Se refiere al tipo de mercado o de consumidores que atenderá la empresa. </w:t>
      </w:r>
    </w:p>
    <w:p w14:paraId="7B757B1E" w14:textId="7BF7C62E" w:rsidR="001D62F3" w:rsidRPr="00BB05B3" w:rsidRDefault="009254E7" w:rsidP="00C53DEB">
      <w:pPr>
        <w:numPr>
          <w:ilvl w:val="0"/>
          <w:numId w:val="32"/>
        </w:numPr>
        <w:spacing w:line="360" w:lineRule="auto"/>
        <w:ind w:left="2880"/>
        <w:jc w:val="both"/>
      </w:pPr>
      <w:r w:rsidRPr="00BB05B3">
        <w:t xml:space="preserve">Integración vertical: </w:t>
      </w:r>
      <w:r w:rsidR="00EA7EB5">
        <w:t>Es e</w:t>
      </w:r>
      <w:r w:rsidRPr="00BB05B3">
        <w:t xml:space="preserve">l número de canales existentes en el proceso en el que participa la empresa, que va desde las materias primas hasta el producto final y su distribución. </w:t>
      </w:r>
    </w:p>
    <w:p w14:paraId="65012050" w14:textId="77777777" w:rsidR="001D62F3" w:rsidRPr="00BB05B3" w:rsidRDefault="009254E7" w:rsidP="00C53DEB">
      <w:pPr>
        <w:numPr>
          <w:ilvl w:val="0"/>
          <w:numId w:val="32"/>
        </w:numPr>
        <w:spacing w:line="360" w:lineRule="auto"/>
        <w:ind w:left="2880"/>
        <w:jc w:val="both"/>
      </w:pPr>
      <w:r w:rsidRPr="00BB05B3">
        <w:t xml:space="preserve">Área geográfica: Se refiere al conjunto de regiones, países o grupos de países en los que operará la empresa. </w:t>
      </w:r>
    </w:p>
    <w:p w14:paraId="774184FC" w14:textId="77777777" w:rsidR="001D62F3" w:rsidRPr="00BB05B3" w:rsidRDefault="001D62F3">
      <w:pPr>
        <w:spacing w:line="360" w:lineRule="auto"/>
        <w:ind w:left="1440"/>
        <w:jc w:val="both"/>
      </w:pPr>
    </w:p>
    <w:p w14:paraId="2797B547" w14:textId="68FAE3C1" w:rsidR="001D62F3" w:rsidRPr="00BB05B3" w:rsidRDefault="009254E7" w:rsidP="00F47B8F">
      <w:pPr>
        <w:pStyle w:val="JPRT4"/>
      </w:pPr>
      <w:r w:rsidRPr="00BB05B3">
        <w:t>Establecer las unidades estratégicas de negocio (UEN)</w:t>
      </w:r>
    </w:p>
    <w:p w14:paraId="0FCEABFA" w14:textId="4921FE41" w:rsidR="001D62F3" w:rsidRPr="00BB05B3" w:rsidRDefault="009254E7" w:rsidP="00717A5E">
      <w:pPr>
        <w:spacing w:line="360" w:lineRule="auto"/>
        <w:ind w:left="2160"/>
        <w:jc w:val="both"/>
      </w:pPr>
      <w:r w:rsidRPr="00BB05B3">
        <w:t>Un negocio debe entenderse como un proceso de satisfacción de las necesidades de los clientes, y no como un proceso de fabricación de productos. Los productos son pasajeros, mientras que las necesidades básicas y los grupos de consumidores existen siempre.</w:t>
      </w:r>
      <w:r w:rsidR="00597C2F" w:rsidRPr="00BB05B3">
        <w:t xml:space="preserve"> </w:t>
      </w:r>
      <w:r w:rsidRPr="00BB05B3">
        <w:t xml:space="preserve">Una unidad estratégica de negocio tiene tres características: </w:t>
      </w:r>
    </w:p>
    <w:p w14:paraId="06A84F72" w14:textId="77777777" w:rsidR="001D62F3" w:rsidRPr="00BB05B3" w:rsidRDefault="009254E7" w:rsidP="00C53DEB">
      <w:pPr>
        <w:numPr>
          <w:ilvl w:val="0"/>
          <w:numId w:val="27"/>
        </w:numPr>
        <w:spacing w:line="360" w:lineRule="auto"/>
        <w:ind w:left="2880"/>
        <w:jc w:val="both"/>
      </w:pPr>
      <w:r w:rsidRPr="00BB05B3">
        <w:t>Se trata de un negocio o de un conjunto de negocios relacionados que se pueden planear independientemente del resto de negocios de la empresa.</w:t>
      </w:r>
    </w:p>
    <w:p w14:paraId="01FC86AF" w14:textId="77777777" w:rsidR="001D62F3" w:rsidRPr="00BB05B3" w:rsidRDefault="009254E7" w:rsidP="00C53DEB">
      <w:pPr>
        <w:numPr>
          <w:ilvl w:val="0"/>
          <w:numId w:val="27"/>
        </w:numPr>
        <w:spacing w:line="360" w:lineRule="auto"/>
        <w:ind w:left="2880"/>
        <w:jc w:val="both"/>
      </w:pPr>
      <w:r w:rsidRPr="00BB05B3">
        <w:t>Tiene su propia competencia.</w:t>
      </w:r>
    </w:p>
    <w:p w14:paraId="4FC798E0" w14:textId="77777777" w:rsidR="001D62F3" w:rsidRPr="00BB05B3" w:rsidRDefault="009254E7" w:rsidP="00C53DEB">
      <w:pPr>
        <w:numPr>
          <w:ilvl w:val="0"/>
          <w:numId w:val="27"/>
        </w:numPr>
        <w:spacing w:line="360" w:lineRule="auto"/>
        <w:ind w:left="2880"/>
        <w:jc w:val="both"/>
      </w:pPr>
      <w:r w:rsidRPr="00BB05B3">
        <w:t>Tiene su propio gerente que es responsable de la planeación estratégica y de la consecución de utilidades, y controla la mayoría de los factores que afectan a estas últimas.</w:t>
      </w:r>
    </w:p>
    <w:p w14:paraId="3740B726" w14:textId="77777777" w:rsidR="001D62F3" w:rsidRPr="00BB05B3" w:rsidRDefault="001D62F3" w:rsidP="00717A5E">
      <w:pPr>
        <w:spacing w:line="360" w:lineRule="auto"/>
        <w:ind w:left="2160"/>
        <w:jc w:val="both"/>
      </w:pPr>
    </w:p>
    <w:p w14:paraId="48BEFB41" w14:textId="2B3B6437" w:rsidR="001D62F3" w:rsidRPr="00BB05B3" w:rsidRDefault="009254E7" w:rsidP="00717A5E">
      <w:pPr>
        <w:spacing w:line="360" w:lineRule="auto"/>
        <w:ind w:left="2160"/>
        <w:jc w:val="both"/>
      </w:pPr>
      <w:r w:rsidRPr="00BB05B3">
        <w:t xml:space="preserve">El objetivo de identificar las </w:t>
      </w:r>
      <w:r w:rsidR="001720A3">
        <w:t>UEN</w:t>
      </w:r>
      <w:r w:rsidRPr="00BB05B3">
        <w:t xml:space="preserve"> de una empresa es desarrollar estrategias específicas para cada unidad y dotarla de los recursos adecuados, se necesitan herramientas analíticas para clasificar los negocios según su potencial de utilidades.</w:t>
      </w:r>
    </w:p>
    <w:p w14:paraId="61B9CD45" w14:textId="77777777" w:rsidR="001D62F3" w:rsidRPr="00BB05B3" w:rsidRDefault="001D62F3">
      <w:pPr>
        <w:spacing w:line="360" w:lineRule="auto"/>
        <w:ind w:left="1440"/>
        <w:jc w:val="both"/>
      </w:pPr>
    </w:p>
    <w:p w14:paraId="3004B60C" w14:textId="2AF446B6" w:rsidR="001D62F3" w:rsidRPr="00BB05B3" w:rsidRDefault="009254E7" w:rsidP="00F47B8F">
      <w:pPr>
        <w:pStyle w:val="JPRT4"/>
      </w:pPr>
      <w:r w:rsidRPr="00BB05B3">
        <w:t>Evaluar nuevas oportunidades de crecimiento</w:t>
      </w:r>
    </w:p>
    <w:p w14:paraId="3FC8A601" w14:textId="3199C8D3" w:rsidR="001D62F3" w:rsidRPr="00BB05B3" w:rsidRDefault="009254E7" w:rsidP="00444357">
      <w:pPr>
        <w:spacing w:line="360" w:lineRule="auto"/>
        <w:ind w:left="2160"/>
        <w:jc w:val="both"/>
      </w:pPr>
      <w:r w:rsidRPr="00BB05B3">
        <w:t xml:space="preserve">Para valorar las oportunidades de crecimiento es necesario planear nuevos negocios, reducir otros, e incluso acabar con negocios antiguos. Los planes </w:t>
      </w:r>
      <w:r w:rsidRPr="00BB05B3">
        <w:lastRenderedPageBreak/>
        <w:t>que desarrolla una empresa para cada negocio le sirven para proyectar el nivel total de ventas y utilidades. La primera opción consiste en identificar oportunidades para conseguir un mayor crecimiento en los negocios actuales. La segunda consiste en identificar oportunidades para crear o adquirir negocios relacionados con los actuales</w:t>
      </w:r>
      <w:r w:rsidR="00A70D3E">
        <w:t xml:space="preserve">. </w:t>
      </w:r>
      <w:r w:rsidRPr="00BB05B3">
        <w:t xml:space="preserve">Y la tercera consiste en identificar oportunidades para añadir negocios atractivos que carecen de relación con los actuales </w:t>
      </w:r>
      <w:sdt>
        <w:sdtPr>
          <w:id w:val="-869925714"/>
          <w:citation/>
        </w:sdtPr>
        <w:sdtEndPr/>
        <w:sdtContent>
          <w:r w:rsidR="002048B5">
            <w:fldChar w:fldCharType="begin"/>
          </w:r>
          <w:r w:rsidR="002048B5">
            <w:instrText xml:space="preserve"> CITATION KotlerKeller \l 11274 </w:instrText>
          </w:r>
          <w:r w:rsidR="002048B5">
            <w:fldChar w:fldCharType="separate"/>
          </w:r>
          <w:r w:rsidR="002E5553">
            <w:rPr>
              <w:noProof/>
            </w:rPr>
            <w:t>(Kotler &amp; Keller, 2006)</w:t>
          </w:r>
          <w:r w:rsidR="002048B5">
            <w:fldChar w:fldCharType="end"/>
          </w:r>
        </w:sdtContent>
      </w:sdt>
      <w:r w:rsidRPr="00BB05B3">
        <w:t>.</w:t>
      </w:r>
    </w:p>
    <w:p w14:paraId="0F953E52" w14:textId="77777777" w:rsidR="001D62F3" w:rsidRPr="00BB05B3" w:rsidRDefault="001D62F3">
      <w:pPr>
        <w:spacing w:line="360" w:lineRule="auto"/>
        <w:ind w:left="1440"/>
        <w:jc w:val="both"/>
      </w:pPr>
    </w:p>
    <w:p w14:paraId="6B848DFA" w14:textId="77777777" w:rsidR="001D62F3" w:rsidRPr="00186BD1" w:rsidRDefault="009254E7" w:rsidP="00F47B8F">
      <w:pPr>
        <w:pStyle w:val="JPRT3"/>
      </w:pPr>
      <w:r w:rsidRPr="00186BD1">
        <w:t>Modelo de negocio</w:t>
      </w:r>
    </w:p>
    <w:p w14:paraId="5747A6E1" w14:textId="46536660" w:rsidR="001D62F3" w:rsidRDefault="009254E7" w:rsidP="00186BD1">
      <w:pPr>
        <w:spacing w:line="360" w:lineRule="auto"/>
        <w:ind w:left="1800"/>
        <w:jc w:val="both"/>
      </w:pPr>
      <w:r w:rsidRPr="00BB05B3">
        <w:t xml:space="preserve">Hay muchas formas de explicar cómo diseñar un modelo de negocio, sin embargo, </w:t>
      </w:r>
      <w:r w:rsidRPr="00BB05B3">
        <w:rPr>
          <w:i/>
        </w:rPr>
        <w:t xml:space="preserve">The </w:t>
      </w:r>
      <w:r w:rsidR="002D7596">
        <w:rPr>
          <w:i/>
        </w:rPr>
        <w:t>b</w:t>
      </w:r>
      <w:r w:rsidRPr="00BB05B3">
        <w:rPr>
          <w:i/>
        </w:rPr>
        <w:t xml:space="preserve">usiness </w:t>
      </w:r>
      <w:r w:rsidR="002D7596">
        <w:rPr>
          <w:i/>
        </w:rPr>
        <w:t>m</w:t>
      </w:r>
      <w:r w:rsidRPr="00BB05B3">
        <w:rPr>
          <w:i/>
        </w:rPr>
        <w:t>odel Canvas</w:t>
      </w:r>
      <w:r w:rsidRPr="00BB05B3">
        <w:t xml:space="preserve">, o método </w:t>
      </w:r>
      <w:r w:rsidR="002A1CA5">
        <w:t>C</w:t>
      </w:r>
      <w:r w:rsidRPr="00BB05B3">
        <w:t xml:space="preserve">anvas diseñado por Alexander Osterwalder </w:t>
      </w:r>
      <w:r w:rsidR="002A1CA5">
        <w:t>e</w:t>
      </w:r>
      <w:r w:rsidRPr="00BB05B3">
        <w:t xml:space="preserve"> Yves Pigneur nos permite, bosquejar gráficamente el modelo y poder transmitirlo de una manera clara y sencilla.</w:t>
      </w:r>
      <w:r w:rsidR="00597C2F" w:rsidRPr="00BB05B3">
        <w:t xml:space="preserve"> </w:t>
      </w:r>
    </w:p>
    <w:p w14:paraId="4B9598C3" w14:textId="77777777" w:rsidR="00014941" w:rsidRPr="00BB05B3" w:rsidRDefault="00014941" w:rsidP="00186BD1">
      <w:pPr>
        <w:spacing w:line="360" w:lineRule="auto"/>
        <w:ind w:left="1800"/>
        <w:jc w:val="both"/>
      </w:pPr>
    </w:p>
    <w:p w14:paraId="72D9F7B4" w14:textId="77777777" w:rsidR="001D62F3" w:rsidRPr="00BB05B3" w:rsidRDefault="009254E7" w:rsidP="00186BD1">
      <w:pPr>
        <w:spacing w:line="360" w:lineRule="auto"/>
        <w:ind w:left="1800"/>
        <w:jc w:val="both"/>
      </w:pPr>
      <w:r w:rsidRPr="00BB05B3">
        <w:t xml:space="preserve">Para Osterwalder y Pigneur, un modelo de negocio describe las bases sobre las que una empresa crea, proporciona y capta valor. El modelo de negocio se divide en nueve módulos básicos que cubren las cuatro áreas principales: clientes, oferta, infraestructura y viabilidad económica. Estos nueve módulos son: </w:t>
      </w:r>
    </w:p>
    <w:p w14:paraId="2F0098CC" w14:textId="77777777" w:rsidR="001D62F3" w:rsidRPr="00BB05B3" w:rsidRDefault="009254E7" w:rsidP="00C53DEB">
      <w:pPr>
        <w:numPr>
          <w:ilvl w:val="0"/>
          <w:numId w:val="37"/>
        </w:numPr>
        <w:spacing w:line="360" w:lineRule="auto"/>
        <w:ind w:left="2520"/>
        <w:jc w:val="both"/>
      </w:pPr>
      <w:r w:rsidRPr="00BB05B3">
        <w:t xml:space="preserve">Segmentos de mercado: de masas, nicho de mercado, diversificado, multilateral. </w:t>
      </w:r>
    </w:p>
    <w:p w14:paraId="44F28CDF" w14:textId="547AC3C6" w:rsidR="001D62F3" w:rsidRPr="00BB05B3" w:rsidRDefault="009254E7" w:rsidP="00C53DEB">
      <w:pPr>
        <w:numPr>
          <w:ilvl w:val="0"/>
          <w:numId w:val="37"/>
        </w:numPr>
        <w:spacing w:line="360" w:lineRule="auto"/>
        <w:ind w:left="2520"/>
        <w:jc w:val="both"/>
      </w:pPr>
      <w:r w:rsidRPr="00BB05B3">
        <w:t xml:space="preserve">Propuestas de valor: novedad, mejora del rendimiento, personalización, “trabajo hecho”, diseño, marca/estatus, precio, reducción de costes, reducción de riesgos, accesibilidad, comodidad </w:t>
      </w:r>
      <w:r w:rsidR="00D7004F" w:rsidRPr="00BB05B3">
        <w:t>o</w:t>
      </w:r>
      <w:r w:rsidRPr="00BB05B3">
        <w:t xml:space="preserve"> utilidad. </w:t>
      </w:r>
    </w:p>
    <w:p w14:paraId="28131AC9" w14:textId="77777777" w:rsidR="001D62F3" w:rsidRPr="00BB05B3" w:rsidRDefault="009254E7" w:rsidP="00C53DEB">
      <w:pPr>
        <w:numPr>
          <w:ilvl w:val="0"/>
          <w:numId w:val="37"/>
        </w:numPr>
        <w:spacing w:line="360" w:lineRule="auto"/>
        <w:ind w:left="2520"/>
        <w:jc w:val="both"/>
      </w:pPr>
      <w:r w:rsidRPr="00BB05B3">
        <w:t xml:space="preserve">Canales: directos, indirectos, propios y de socios comerciales. </w:t>
      </w:r>
    </w:p>
    <w:p w14:paraId="7FF74757" w14:textId="77777777" w:rsidR="001D62F3" w:rsidRPr="00BB05B3" w:rsidRDefault="009254E7" w:rsidP="00C53DEB">
      <w:pPr>
        <w:numPr>
          <w:ilvl w:val="0"/>
          <w:numId w:val="37"/>
        </w:numPr>
        <w:spacing w:line="360" w:lineRule="auto"/>
        <w:ind w:left="2520"/>
        <w:jc w:val="both"/>
      </w:pPr>
      <w:r w:rsidRPr="00BB05B3">
        <w:t xml:space="preserve">Relaciones con clientes: asistencia personal (exclusiva o no), autoservicio, servicios automáticos, comunidades, creación colectiva. </w:t>
      </w:r>
    </w:p>
    <w:p w14:paraId="4C78C8E5" w14:textId="77777777" w:rsidR="001D62F3" w:rsidRPr="00BB05B3" w:rsidRDefault="009254E7" w:rsidP="00C53DEB">
      <w:pPr>
        <w:numPr>
          <w:ilvl w:val="0"/>
          <w:numId w:val="37"/>
        </w:numPr>
        <w:spacing w:line="360" w:lineRule="auto"/>
        <w:ind w:left="2520"/>
        <w:jc w:val="both"/>
      </w:pPr>
      <w:r w:rsidRPr="00BB05B3">
        <w:t xml:space="preserve">Fuentes de ingresos: ventas de activos, cuota por uso, cuota de suscripción, préstamo, alquiler, leasing, concesión de licencias, gastos de corretaje, publicidad. </w:t>
      </w:r>
    </w:p>
    <w:p w14:paraId="50BFCF6F" w14:textId="77777777" w:rsidR="001D62F3" w:rsidRPr="00BB05B3" w:rsidRDefault="009254E7" w:rsidP="00C53DEB">
      <w:pPr>
        <w:numPr>
          <w:ilvl w:val="0"/>
          <w:numId w:val="37"/>
        </w:numPr>
        <w:spacing w:line="360" w:lineRule="auto"/>
        <w:ind w:left="2520"/>
        <w:jc w:val="both"/>
      </w:pPr>
      <w:r w:rsidRPr="00BB05B3">
        <w:t xml:space="preserve">Recursos clave: físicos, intelectuales, humanos y económicos. </w:t>
      </w:r>
    </w:p>
    <w:p w14:paraId="3709FD6C" w14:textId="77777777" w:rsidR="00AA5A3B" w:rsidRDefault="009254E7" w:rsidP="00C53DEB">
      <w:pPr>
        <w:numPr>
          <w:ilvl w:val="0"/>
          <w:numId w:val="37"/>
        </w:numPr>
        <w:spacing w:line="360" w:lineRule="auto"/>
        <w:ind w:left="2520"/>
        <w:jc w:val="both"/>
      </w:pPr>
      <w:r w:rsidRPr="00BB05B3">
        <w:lastRenderedPageBreak/>
        <w:t>Actividades clave: producción, resolución de problemas, plataforma/red.</w:t>
      </w:r>
    </w:p>
    <w:p w14:paraId="6985B1C9" w14:textId="6E9DCE8E" w:rsidR="001D62F3" w:rsidRPr="00BB05B3" w:rsidRDefault="009254E7" w:rsidP="00C53DEB">
      <w:pPr>
        <w:numPr>
          <w:ilvl w:val="0"/>
          <w:numId w:val="37"/>
        </w:numPr>
        <w:spacing w:line="360" w:lineRule="auto"/>
        <w:ind w:left="2520"/>
        <w:jc w:val="both"/>
      </w:pPr>
      <w:r w:rsidRPr="00BB05B3">
        <w:t xml:space="preserve">Asociaciones clave: optimización y economía de escala, reducción de riesgos e incertidumbre, compra de determinados recursos y actividades. </w:t>
      </w:r>
    </w:p>
    <w:p w14:paraId="49024B67" w14:textId="77777777" w:rsidR="001D62F3" w:rsidRPr="00BB05B3" w:rsidRDefault="009254E7" w:rsidP="00C53DEB">
      <w:pPr>
        <w:numPr>
          <w:ilvl w:val="0"/>
          <w:numId w:val="37"/>
        </w:numPr>
        <w:spacing w:line="360" w:lineRule="auto"/>
        <w:ind w:left="2520"/>
        <w:jc w:val="both"/>
      </w:pPr>
      <w:r w:rsidRPr="00BB05B3">
        <w:t xml:space="preserve">Estructura de costes: costes fijos, costes variables, economías de escala, economías de campo. </w:t>
      </w:r>
    </w:p>
    <w:p w14:paraId="78139105" w14:textId="77777777" w:rsidR="001D62F3" w:rsidRPr="00BB05B3" w:rsidRDefault="001D62F3" w:rsidP="00186BD1">
      <w:pPr>
        <w:spacing w:line="360" w:lineRule="auto"/>
        <w:ind w:left="1800"/>
        <w:jc w:val="both"/>
      </w:pPr>
    </w:p>
    <w:p w14:paraId="5321F2A5" w14:textId="4AA5E8A0" w:rsidR="001D62F3" w:rsidRPr="00BB05B3" w:rsidRDefault="009254E7" w:rsidP="00AA5A3B">
      <w:pPr>
        <w:spacing w:line="360" w:lineRule="auto"/>
        <w:ind w:left="1800"/>
        <w:jc w:val="both"/>
      </w:pPr>
      <w:r w:rsidRPr="00BB05B3">
        <w:t>Los módulos del modelo de negocio forman la base de una útil herramienta que fomenta la comprensión, el debate, la creatividad y el análisis: el lienzo de modelo de negocio.</w:t>
      </w:r>
      <w:r w:rsidR="00597C2F" w:rsidRPr="00BB05B3">
        <w:t xml:space="preserve"> </w:t>
      </w:r>
      <w:r w:rsidRPr="00BB05B3">
        <w:t xml:space="preserve">Este lienzo se dibuja en un póster y en él se puede empezar a esbozar el modelo de negocio. </w:t>
      </w:r>
    </w:p>
    <w:p w14:paraId="5866765D" w14:textId="77777777" w:rsidR="001D62F3" w:rsidRPr="00BB05B3" w:rsidRDefault="001D62F3">
      <w:pPr>
        <w:spacing w:line="360" w:lineRule="auto"/>
        <w:ind w:left="1440"/>
        <w:jc w:val="center"/>
      </w:pPr>
    </w:p>
    <w:p w14:paraId="6DD7A021" w14:textId="77777777" w:rsidR="001D62F3" w:rsidRPr="00BB05B3" w:rsidRDefault="009254E7" w:rsidP="00955008">
      <w:pPr>
        <w:pStyle w:val="JPRFIGURA"/>
        <w:ind w:left="1800"/>
      </w:pPr>
      <w:bookmarkStart w:id="22" w:name="_Toc21687443"/>
      <w:r w:rsidRPr="00BB05B3">
        <w:t>Figura 6, Lienzo del modelo de negocios Canvas</w:t>
      </w:r>
      <w:bookmarkEnd w:id="22"/>
    </w:p>
    <w:p w14:paraId="042703BC" w14:textId="77777777" w:rsidR="001D62F3" w:rsidRPr="00BB05B3" w:rsidRDefault="009254E7">
      <w:pPr>
        <w:spacing w:line="360" w:lineRule="auto"/>
        <w:ind w:left="1440"/>
        <w:jc w:val="center"/>
      </w:pPr>
      <w:r w:rsidRPr="00BB05B3">
        <w:rPr>
          <w:noProof/>
        </w:rPr>
        <w:drawing>
          <wp:inline distT="114300" distB="114300" distL="114300" distR="114300" wp14:anchorId="4049C1D0" wp14:editId="689D1F67">
            <wp:extent cx="4953000" cy="2851785"/>
            <wp:effectExtent l="0" t="0" r="0" b="0"/>
            <wp:docPr id="44" name="image36.png" descr="LIENZO CANVAS.png"/>
            <wp:cNvGraphicFramePr/>
            <a:graphic xmlns:a="http://schemas.openxmlformats.org/drawingml/2006/main">
              <a:graphicData uri="http://schemas.openxmlformats.org/drawingml/2006/picture">
                <pic:pic xmlns:pic="http://schemas.openxmlformats.org/drawingml/2006/picture">
                  <pic:nvPicPr>
                    <pic:cNvPr id="0" name="image36.png" descr="LIENZO CANVAS.png"/>
                    <pic:cNvPicPr preferRelativeResize="0"/>
                  </pic:nvPicPr>
                  <pic:blipFill>
                    <a:blip r:embed="rId17"/>
                    <a:srcRect/>
                    <a:stretch>
                      <a:fillRect/>
                    </a:stretch>
                  </pic:blipFill>
                  <pic:spPr>
                    <a:xfrm>
                      <a:off x="0" y="0"/>
                      <a:ext cx="4953000" cy="2851785"/>
                    </a:xfrm>
                    <a:prstGeom prst="rect">
                      <a:avLst/>
                    </a:prstGeom>
                    <a:ln/>
                  </pic:spPr>
                </pic:pic>
              </a:graphicData>
            </a:graphic>
          </wp:inline>
        </w:drawing>
      </w:r>
    </w:p>
    <w:p w14:paraId="67C6EC95" w14:textId="667BEF44" w:rsidR="001D62F3" w:rsidRPr="00BB05B3" w:rsidRDefault="009254E7">
      <w:pPr>
        <w:spacing w:line="360" w:lineRule="auto"/>
        <w:ind w:left="1440"/>
        <w:jc w:val="center"/>
      </w:pPr>
      <w:r w:rsidRPr="00BB05B3">
        <w:t>Fuente: tomado y adaptado de</w:t>
      </w:r>
      <w:r w:rsidR="00C91B44">
        <w:t xml:space="preserve">: </w:t>
      </w:r>
      <w:r w:rsidRPr="00BB05B3">
        <w:t xml:space="preserve"> </w:t>
      </w:r>
      <w:sdt>
        <w:sdtPr>
          <w:id w:val="304204918"/>
          <w:citation/>
        </w:sdtPr>
        <w:sdtEndPr/>
        <w:sdtContent>
          <w:r w:rsidR="00C91B44">
            <w:fldChar w:fldCharType="begin"/>
          </w:r>
          <w:r w:rsidR="00C91B44">
            <w:instrText xml:space="preserve">CITATION OsterCanvas \p 44 \l 11274 </w:instrText>
          </w:r>
          <w:r w:rsidR="00C91B44">
            <w:fldChar w:fldCharType="separate"/>
          </w:r>
          <w:r w:rsidR="002E5553">
            <w:rPr>
              <w:noProof/>
            </w:rPr>
            <w:t>(Osterwalder &amp; Pigneur, Generación de modelos de negocio, 2010, pág. 44)</w:t>
          </w:r>
          <w:r w:rsidR="00C91B44">
            <w:fldChar w:fldCharType="end"/>
          </w:r>
        </w:sdtContent>
      </w:sdt>
    </w:p>
    <w:p w14:paraId="556EED30" w14:textId="77777777" w:rsidR="001D62F3" w:rsidRPr="00BB05B3" w:rsidRDefault="001D62F3">
      <w:pPr>
        <w:spacing w:line="360" w:lineRule="auto"/>
        <w:ind w:left="1440"/>
        <w:jc w:val="both"/>
      </w:pPr>
    </w:p>
    <w:p w14:paraId="1B8E3B35" w14:textId="77777777" w:rsidR="001D62F3" w:rsidRPr="00BB05B3" w:rsidRDefault="009254E7" w:rsidP="00EE0942">
      <w:pPr>
        <w:spacing w:line="360" w:lineRule="auto"/>
        <w:ind w:left="1800"/>
        <w:jc w:val="both"/>
      </w:pPr>
      <w:r w:rsidRPr="00BB05B3">
        <w:t xml:space="preserve">Las similitudes en las características, organizaciones o comportamientos de los modelos de negocio se conocen como patrones. Se han definido cinco patrones de negocio: </w:t>
      </w:r>
    </w:p>
    <w:p w14:paraId="3A8221E4" w14:textId="56EEB9EE" w:rsidR="001D62F3" w:rsidRPr="00BB05B3" w:rsidRDefault="009254E7" w:rsidP="00C53DEB">
      <w:pPr>
        <w:numPr>
          <w:ilvl w:val="0"/>
          <w:numId w:val="31"/>
        </w:numPr>
        <w:spacing w:line="360" w:lineRule="auto"/>
        <w:ind w:left="2520"/>
        <w:jc w:val="both"/>
      </w:pPr>
      <w:r w:rsidRPr="00BB05B3">
        <w:lastRenderedPageBreak/>
        <w:t xml:space="preserve">Desagregación de modelos de negocio: Existen tres tipos de actividades empresariales: relaciones con clientes, innovación de productos e infraestructuras. Aunque pueden convivir, lo ideal es que se desagreguen en entidades independientes con el fin de evitar conflictos. </w:t>
      </w:r>
    </w:p>
    <w:p w14:paraId="2D5B062A" w14:textId="38A7AB9B" w:rsidR="001D62F3" w:rsidRPr="00BB05B3" w:rsidRDefault="009254E7" w:rsidP="00C53DEB">
      <w:pPr>
        <w:numPr>
          <w:ilvl w:val="0"/>
          <w:numId w:val="31"/>
        </w:numPr>
        <w:spacing w:line="360" w:lineRule="auto"/>
        <w:ind w:left="2520"/>
        <w:jc w:val="both"/>
      </w:pPr>
      <w:r w:rsidRPr="00BB05B3">
        <w:t>La larga cola: El principio es vender menos de más, ofrecer una amplia gama de productos especializados que, por separado, tienen un volumen de ventas relativamente bajo. Requieren costes de inventario bajos y plataformas potentes para que los compradores interesados puedan acceder fácilmente a los productos especializados.</w:t>
      </w:r>
    </w:p>
    <w:p w14:paraId="18084709" w14:textId="4B244D85" w:rsidR="001D62F3" w:rsidRPr="00BB05B3" w:rsidRDefault="009254E7" w:rsidP="00C53DEB">
      <w:pPr>
        <w:numPr>
          <w:ilvl w:val="0"/>
          <w:numId w:val="31"/>
        </w:numPr>
        <w:spacing w:line="360" w:lineRule="auto"/>
        <w:ind w:left="2520"/>
        <w:jc w:val="both"/>
      </w:pPr>
      <w:r w:rsidRPr="00BB05B3">
        <w:t>Plataformas multilaterales: Reúne a dos o más grupos de clientes distintos pero interdependientes. La plataforma crea valor al permitir la interacción entre los diferentes grupos. Su valor aumenta a medida que aumenta el número de usuarios, fenómeno efecto</w:t>
      </w:r>
      <w:r w:rsidR="00A55C63">
        <w:t xml:space="preserve"> de</w:t>
      </w:r>
      <w:r w:rsidRPr="00BB05B3">
        <w:t xml:space="preserve"> red.</w:t>
      </w:r>
    </w:p>
    <w:p w14:paraId="1099EC94" w14:textId="155AD24E" w:rsidR="001D62F3" w:rsidRPr="00BB05B3" w:rsidRDefault="009254E7" w:rsidP="00C53DEB">
      <w:pPr>
        <w:numPr>
          <w:ilvl w:val="0"/>
          <w:numId w:val="31"/>
        </w:numPr>
        <w:spacing w:line="360" w:lineRule="auto"/>
        <w:ind w:left="2520"/>
        <w:jc w:val="both"/>
      </w:pPr>
      <w:r w:rsidRPr="00BB05B3">
        <w:t>Gratis como modelo de negocio: Al menos un segmento de mercado se beneficia constantemente de una oferta gratuita. Una parte del modelo de</w:t>
      </w:r>
      <w:r w:rsidR="00A55C63">
        <w:t xml:space="preserve"> </w:t>
      </w:r>
      <w:r w:rsidRPr="00BB05B3">
        <w:t>negocio o un segmento del mercado financia los productos o servicios que se ofrecen gratuitamente a otra parte o segmento.</w:t>
      </w:r>
      <w:r w:rsidR="00597C2F" w:rsidRPr="00BB05B3">
        <w:t xml:space="preserve"> </w:t>
      </w:r>
    </w:p>
    <w:p w14:paraId="7C15A81A" w14:textId="77777777" w:rsidR="001D62F3" w:rsidRPr="00BB05B3" w:rsidRDefault="009254E7" w:rsidP="00C53DEB">
      <w:pPr>
        <w:numPr>
          <w:ilvl w:val="0"/>
          <w:numId w:val="31"/>
        </w:numPr>
        <w:spacing w:line="360" w:lineRule="auto"/>
        <w:ind w:left="2520"/>
        <w:jc w:val="both"/>
      </w:pPr>
      <w:r w:rsidRPr="00BB05B3">
        <w:t>Modelos de negocio abiertos: Se pueden utilizar para crear y captar valor mediante la colaboración sistemática con socios externos. Esto puede hacerse aprovechando las ideas externas de la empresa o proporcionando a terceros ideas o activos que no se estén utilizando en la empresa.</w:t>
      </w:r>
    </w:p>
    <w:p w14:paraId="65DEF271" w14:textId="77777777" w:rsidR="001D62F3" w:rsidRPr="00BB05B3" w:rsidRDefault="001D62F3" w:rsidP="00EE0942">
      <w:pPr>
        <w:spacing w:line="360" w:lineRule="auto"/>
        <w:ind w:left="1800"/>
        <w:jc w:val="both"/>
      </w:pPr>
    </w:p>
    <w:p w14:paraId="3507C2C7" w14:textId="77777777" w:rsidR="001D62F3" w:rsidRPr="00BB05B3" w:rsidRDefault="009254E7" w:rsidP="00EE0942">
      <w:pPr>
        <w:spacing w:line="360" w:lineRule="auto"/>
        <w:ind w:left="1800"/>
        <w:jc w:val="both"/>
      </w:pPr>
      <w:r w:rsidRPr="00BB05B3">
        <w:t xml:space="preserve">Los empresarios necesitan herramientas de diseño que complementen sus conocimientos. Existen distintas técnicas de diseño de modelos de negocio: aportaciones de clientes, generación de ideas, pensamiento visual, creación de prototipos, narración de historias, escenarios. </w:t>
      </w:r>
    </w:p>
    <w:p w14:paraId="05C80B16" w14:textId="77777777" w:rsidR="001D62F3" w:rsidRPr="00BB05B3" w:rsidRDefault="001D62F3" w:rsidP="00EE0942">
      <w:pPr>
        <w:spacing w:line="360" w:lineRule="auto"/>
        <w:ind w:left="1800"/>
        <w:jc w:val="both"/>
      </w:pPr>
    </w:p>
    <w:p w14:paraId="6118BAF4" w14:textId="77777777" w:rsidR="00A57802" w:rsidRDefault="009254E7" w:rsidP="00F47B8F">
      <w:pPr>
        <w:pStyle w:val="JPRT4"/>
      </w:pPr>
      <w:r w:rsidRPr="00BB05B3">
        <w:t xml:space="preserve">Estrategia </w:t>
      </w:r>
    </w:p>
    <w:p w14:paraId="665E06B5" w14:textId="2A89892E" w:rsidR="001D62F3" w:rsidRPr="00BB05B3" w:rsidRDefault="009254E7" w:rsidP="00A57802">
      <w:pPr>
        <w:spacing w:line="360" w:lineRule="auto"/>
        <w:ind w:left="2160"/>
        <w:jc w:val="both"/>
      </w:pPr>
      <w:r w:rsidRPr="00BB05B3">
        <w:t xml:space="preserve">Los modelos de negocio se diseñan y aplican en entornos específicos. La comprensión de los cambios que se producen en el entorno te ayudará a </w:t>
      </w:r>
      <w:r w:rsidRPr="00BB05B3">
        <w:lastRenderedPageBreak/>
        <w:t xml:space="preserve">adaptar el modelo a las fuerzas externas con mayor capacidad para gestionar la ambigüedad y la incertidumbre hasta llegar a una solución, lo que requiere tiempo. Las cuatro áreas más importantes del entorno son: fuerzas del mercado, fuerzas de la industria, tendencias clave y fuerzas macroeconómicas. Asimismo, la evaluación frecuente del modelo es una actividad de gestión importante que permite a las empresas evaluar su posición en el mercado y adaptarse en función de los resultados. </w:t>
      </w:r>
    </w:p>
    <w:p w14:paraId="4034450A" w14:textId="77777777" w:rsidR="001D62F3" w:rsidRPr="00BB05B3" w:rsidRDefault="001D62F3" w:rsidP="00EE0942">
      <w:pPr>
        <w:spacing w:line="360" w:lineRule="auto"/>
        <w:ind w:left="1800"/>
        <w:jc w:val="both"/>
      </w:pPr>
    </w:p>
    <w:p w14:paraId="1798D4B1" w14:textId="77777777" w:rsidR="00A57802" w:rsidRDefault="009254E7" w:rsidP="00F47B8F">
      <w:pPr>
        <w:pStyle w:val="JPRT4"/>
      </w:pPr>
      <w:r w:rsidRPr="00BB05B3">
        <w:t xml:space="preserve">Proceso </w:t>
      </w:r>
    </w:p>
    <w:p w14:paraId="30497111" w14:textId="0CC90A32" w:rsidR="001D62F3" w:rsidRPr="00BB05B3" w:rsidRDefault="009254E7" w:rsidP="00A57802">
      <w:pPr>
        <w:spacing w:line="360" w:lineRule="auto"/>
        <w:ind w:left="2160"/>
        <w:jc w:val="both"/>
      </w:pPr>
      <w:r w:rsidRPr="00BB05B3">
        <w:t>Los procesos de diseño son únicos y entrañan diferentes desafíos, obstáculos y factores de éxito.</w:t>
      </w:r>
      <w:r w:rsidR="00597C2F" w:rsidRPr="00BB05B3">
        <w:t xml:space="preserve"> </w:t>
      </w:r>
      <w:r w:rsidRPr="00BB05B3">
        <w:t xml:space="preserve">La innovación en modelos de negocio puede tener cuatro objetivos: satisfacer necesidades desatendidas del mercado; comercializar nuevas tecnologías, productos o servicios; mejorar, abaratar o transformar un mercado existente; y crear un mercado totalmente nuevo. Para innovar es necesario tener capacidad para gestionar la ambigüedad y los puntos de incertidumbre hasta llegar a una solución adecuada, lo que requiere tiempo. Las cinco fases del proceso de diseño son </w:t>
      </w:r>
    </w:p>
    <w:p w14:paraId="0C836A40" w14:textId="77777777" w:rsidR="001D62F3" w:rsidRPr="00BB05B3" w:rsidRDefault="009254E7" w:rsidP="00C53DEB">
      <w:pPr>
        <w:numPr>
          <w:ilvl w:val="0"/>
          <w:numId w:val="34"/>
        </w:numPr>
        <w:spacing w:line="360" w:lineRule="auto"/>
        <w:ind w:left="2880"/>
        <w:jc w:val="both"/>
      </w:pPr>
      <w:r w:rsidRPr="00BB05B3">
        <w:t xml:space="preserve">Movilización: preparación de un proyecto de diseño de modelo de negocio de éxito. </w:t>
      </w:r>
    </w:p>
    <w:p w14:paraId="288FE142" w14:textId="77777777" w:rsidR="001D62F3" w:rsidRPr="00BB05B3" w:rsidRDefault="009254E7" w:rsidP="00C53DEB">
      <w:pPr>
        <w:numPr>
          <w:ilvl w:val="0"/>
          <w:numId w:val="34"/>
        </w:numPr>
        <w:spacing w:line="360" w:lineRule="auto"/>
        <w:ind w:left="2880"/>
        <w:jc w:val="both"/>
      </w:pPr>
      <w:r w:rsidRPr="00BB05B3">
        <w:t xml:space="preserve">Comprensión: investigación y análisis de los elementos necesarios para el diseño del modelo de negocio. </w:t>
      </w:r>
    </w:p>
    <w:p w14:paraId="32C169CF" w14:textId="77777777" w:rsidR="001D62F3" w:rsidRPr="00BB05B3" w:rsidRDefault="009254E7" w:rsidP="00C53DEB">
      <w:pPr>
        <w:numPr>
          <w:ilvl w:val="0"/>
          <w:numId w:val="34"/>
        </w:numPr>
        <w:spacing w:line="360" w:lineRule="auto"/>
        <w:ind w:left="2880"/>
        <w:jc w:val="both"/>
      </w:pPr>
      <w:r w:rsidRPr="00BB05B3">
        <w:t xml:space="preserve">Diseño: adaptación y modificación del modelo de negocio según la respuesta del mercado. </w:t>
      </w:r>
    </w:p>
    <w:p w14:paraId="4104F2F4" w14:textId="77777777" w:rsidR="001D62F3" w:rsidRPr="00BB05B3" w:rsidRDefault="009254E7" w:rsidP="00C53DEB">
      <w:pPr>
        <w:numPr>
          <w:ilvl w:val="0"/>
          <w:numId w:val="34"/>
        </w:numPr>
        <w:spacing w:line="360" w:lineRule="auto"/>
        <w:ind w:left="2880"/>
        <w:jc w:val="both"/>
      </w:pPr>
      <w:r w:rsidRPr="00BB05B3">
        <w:t>Aplicación: aplicación efectiva del prototipo de modelo de negocio.</w:t>
      </w:r>
    </w:p>
    <w:p w14:paraId="75E962CA" w14:textId="35ADFA71" w:rsidR="001D62F3" w:rsidRPr="00BB05B3" w:rsidRDefault="009254E7" w:rsidP="00C53DEB">
      <w:pPr>
        <w:numPr>
          <w:ilvl w:val="0"/>
          <w:numId w:val="34"/>
        </w:numPr>
        <w:spacing w:line="360" w:lineRule="auto"/>
        <w:ind w:left="2880"/>
        <w:jc w:val="both"/>
      </w:pPr>
      <w:r w:rsidRPr="00BB05B3">
        <w:t>Gestión: adaptación y modificación del modelo de negocio según la reacción del mercado.</w:t>
      </w:r>
      <w:sdt>
        <w:sdtPr>
          <w:id w:val="162361462"/>
          <w:citation/>
        </w:sdtPr>
        <w:sdtEndPr/>
        <w:sdtContent>
          <w:r w:rsidR="005E48B9">
            <w:fldChar w:fldCharType="begin"/>
          </w:r>
          <w:r w:rsidR="005518EC">
            <w:instrText xml:space="preserve">CITATION OsterCanvas \n  \l 11274 </w:instrText>
          </w:r>
          <w:r w:rsidR="005E48B9">
            <w:fldChar w:fldCharType="separate"/>
          </w:r>
          <w:r w:rsidR="002E5553">
            <w:rPr>
              <w:noProof/>
            </w:rPr>
            <w:t xml:space="preserve"> (Generación de modelos de negocio, 2010)</w:t>
          </w:r>
          <w:r w:rsidR="005E48B9">
            <w:fldChar w:fldCharType="end"/>
          </w:r>
        </w:sdtContent>
      </w:sdt>
      <w:r w:rsidRPr="00BB05B3">
        <w:t xml:space="preserve"> </w:t>
      </w:r>
    </w:p>
    <w:p w14:paraId="157FCBA8" w14:textId="77777777" w:rsidR="001D62F3" w:rsidRPr="00BB05B3" w:rsidRDefault="001D62F3">
      <w:pPr>
        <w:spacing w:line="360" w:lineRule="auto"/>
        <w:ind w:left="1440"/>
        <w:jc w:val="both"/>
      </w:pPr>
    </w:p>
    <w:p w14:paraId="62B4B1A3" w14:textId="77777777" w:rsidR="001D62F3" w:rsidRPr="00BB05B3" w:rsidRDefault="009254E7" w:rsidP="00F47B8F">
      <w:pPr>
        <w:pStyle w:val="JPRT3"/>
      </w:pPr>
      <w:r w:rsidRPr="00BB05B3">
        <w:t>STP</w:t>
      </w:r>
    </w:p>
    <w:p w14:paraId="490FB09A" w14:textId="035C03D5" w:rsidR="001D62F3" w:rsidRPr="00BB05B3" w:rsidRDefault="009254E7" w:rsidP="00A57802">
      <w:pPr>
        <w:spacing w:line="360" w:lineRule="auto"/>
        <w:ind w:left="1800"/>
        <w:jc w:val="both"/>
      </w:pPr>
      <w:r w:rsidRPr="00BB05B3">
        <w:t xml:space="preserve">Los mercados no son homogéneos. Sería imposible que una empresa estableciera contacto con todos los clientes en mercados tan amplios, grandes y </w:t>
      </w:r>
      <w:r w:rsidRPr="00BB05B3">
        <w:lastRenderedPageBreak/>
        <w:t xml:space="preserve">diversos. Los consumidores varían en infinidad de aspectos y podrían agruparse en función de una o varias características. Por eso, las empresas necesitan identificar a qué segmentos del mercado se van a dirigir. Para tomar esta decisión, es necesario comprender el comportamiento de los consumidores y elaborar estrategias. </w:t>
      </w:r>
    </w:p>
    <w:p w14:paraId="79F6DD7B" w14:textId="522A2AD8" w:rsidR="001D62F3" w:rsidRPr="00BB05B3" w:rsidRDefault="009254E7" w:rsidP="00A57802">
      <w:pPr>
        <w:spacing w:line="360" w:lineRule="auto"/>
        <w:ind w:left="1800"/>
        <w:jc w:val="both"/>
      </w:pPr>
      <w:r w:rsidRPr="00BB05B3">
        <w:t xml:space="preserve">Para competir de forma más eficaz, muchas empresas recurren al </w:t>
      </w:r>
      <w:r w:rsidR="001720A3" w:rsidRPr="001720A3">
        <w:rPr>
          <w:i/>
        </w:rPr>
        <w:t>marketing</w:t>
      </w:r>
      <w:r w:rsidRPr="00BB05B3">
        <w:t xml:space="preserve"> centrado en un segmento meta. En lugar de dispersar sus esfuerzos de </w:t>
      </w:r>
      <w:r w:rsidR="001720A3" w:rsidRPr="001720A3">
        <w:rPr>
          <w:i/>
        </w:rPr>
        <w:t>marketing</w:t>
      </w:r>
      <w:r w:rsidRPr="00BB05B3">
        <w:t xml:space="preserve">, enfoque expansivo, se concentran en los clientes a los que mejor pueden satisfacer, enfoque francotirador. El </w:t>
      </w:r>
      <w:r w:rsidR="001720A3" w:rsidRPr="001720A3">
        <w:rPr>
          <w:i/>
        </w:rPr>
        <w:t>marketing</w:t>
      </w:r>
      <w:r w:rsidRPr="00BB05B3">
        <w:t xml:space="preserve"> centrado en un segmento meta requiere tres pasos fundamentales: </w:t>
      </w:r>
    </w:p>
    <w:p w14:paraId="0E9BBA36" w14:textId="77777777" w:rsidR="001D62F3" w:rsidRPr="00BB05B3" w:rsidRDefault="009254E7" w:rsidP="00C53DEB">
      <w:pPr>
        <w:numPr>
          <w:ilvl w:val="0"/>
          <w:numId w:val="4"/>
        </w:numPr>
        <w:spacing w:line="360" w:lineRule="auto"/>
        <w:ind w:left="2520"/>
        <w:jc w:val="both"/>
      </w:pPr>
      <w:r w:rsidRPr="00BB05B3">
        <w:t xml:space="preserve">Segmentación del mercado: Identificar y analizar el perfil de los distintos grupos de compradores con necesidades y preferencias diferentes. </w:t>
      </w:r>
    </w:p>
    <w:p w14:paraId="07436D48" w14:textId="77777777" w:rsidR="001D62F3" w:rsidRPr="00BB05B3" w:rsidRDefault="009254E7" w:rsidP="00C53DEB">
      <w:pPr>
        <w:numPr>
          <w:ilvl w:val="0"/>
          <w:numId w:val="4"/>
        </w:numPr>
        <w:spacing w:line="360" w:lineRule="auto"/>
        <w:ind w:left="2520"/>
        <w:jc w:val="both"/>
      </w:pPr>
      <w:r w:rsidRPr="00BB05B3">
        <w:t xml:space="preserve">Selección del segmento meta: </w:t>
      </w:r>
      <w:r w:rsidRPr="00BB05B3">
        <w:rPr>
          <w:i/>
        </w:rPr>
        <w:t xml:space="preserve">Targeting, </w:t>
      </w:r>
      <w:r w:rsidRPr="00BB05B3">
        <w:t>seleccionar uno o más segmentos del mercado a los cuales dirigirse.</w:t>
      </w:r>
    </w:p>
    <w:p w14:paraId="40C41775" w14:textId="6D6A6EC7" w:rsidR="001D62F3" w:rsidRPr="00BB05B3" w:rsidRDefault="009254E7" w:rsidP="00C53DEB">
      <w:pPr>
        <w:numPr>
          <w:ilvl w:val="0"/>
          <w:numId w:val="4"/>
        </w:numPr>
        <w:spacing w:line="360" w:lineRule="auto"/>
        <w:ind w:left="2520"/>
        <w:jc w:val="both"/>
      </w:pPr>
      <w:r w:rsidRPr="00BB05B3">
        <w:t>Posicionamiento del producto en el mercado: Establecer y comunicar las ventajas distintivas del producto de la empresa para cada segmento</w:t>
      </w:r>
      <w:sdt>
        <w:sdtPr>
          <w:id w:val="-810557439"/>
          <w:citation/>
        </w:sdtPr>
        <w:sdtEndPr/>
        <w:sdtContent>
          <w:r w:rsidR="00E82E67">
            <w:fldChar w:fldCharType="begin"/>
          </w:r>
          <w:r w:rsidR="00E82E67">
            <w:instrText xml:space="preserve">CITATION KotlerKeller \p 240 \l 11274 </w:instrText>
          </w:r>
          <w:r w:rsidR="00E82E67">
            <w:fldChar w:fldCharType="separate"/>
          </w:r>
          <w:r w:rsidR="002E5553">
            <w:rPr>
              <w:noProof/>
            </w:rPr>
            <w:t xml:space="preserve"> (Kotler &amp; Keller, 2006, pág. 240)</w:t>
          </w:r>
          <w:r w:rsidR="00E82E67">
            <w:fldChar w:fldCharType="end"/>
          </w:r>
        </w:sdtContent>
      </w:sdt>
      <w:r w:rsidRPr="00BB05B3">
        <w:t xml:space="preserve">. </w:t>
      </w:r>
    </w:p>
    <w:p w14:paraId="3DC4B51A" w14:textId="77777777" w:rsidR="001D62F3" w:rsidRPr="00BB05B3" w:rsidRDefault="001D62F3">
      <w:pPr>
        <w:spacing w:line="360" w:lineRule="auto"/>
        <w:ind w:left="1440"/>
        <w:jc w:val="both"/>
      </w:pPr>
    </w:p>
    <w:p w14:paraId="3E6478DE" w14:textId="77777777" w:rsidR="001D62F3" w:rsidRPr="00BB05B3" w:rsidRDefault="009254E7" w:rsidP="00F47B8F">
      <w:pPr>
        <w:pStyle w:val="JPRT4"/>
      </w:pPr>
      <w:r w:rsidRPr="00BB05B3">
        <w:t>Segmentación del mercado</w:t>
      </w:r>
    </w:p>
    <w:p w14:paraId="2F7DAEFF" w14:textId="72041664" w:rsidR="001D62F3" w:rsidRPr="00BB05B3" w:rsidRDefault="009254E7" w:rsidP="00A57802">
      <w:pPr>
        <w:spacing w:line="360" w:lineRule="auto"/>
        <w:ind w:left="2520"/>
        <w:jc w:val="both"/>
      </w:pPr>
      <w:r w:rsidRPr="00BB05B3">
        <w:t>Un segmento de mercado es un grupo de consumidores que comparten necesidades y deseos similares.</w:t>
      </w:r>
      <w:r w:rsidR="00597C2F" w:rsidRPr="00BB05B3">
        <w:t xml:space="preserve"> </w:t>
      </w:r>
      <w:r w:rsidRPr="00BB05B3">
        <w:t xml:space="preserve">Hay que prestar atención para no confundir un segmento y un sector. Los segmentos no se crean, sino que los identifican para luego seleccionar aquellos a los que se van a dirigir. El </w:t>
      </w:r>
      <w:r w:rsidR="001720A3" w:rsidRPr="001720A3">
        <w:rPr>
          <w:i/>
        </w:rPr>
        <w:t>marketing</w:t>
      </w:r>
      <w:r w:rsidRPr="00BB05B3">
        <w:t xml:space="preserve"> de segmentos presenta más ventajas que el </w:t>
      </w:r>
      <w:r w:rsidR="001720A3" w:rsidRPr="001720A3">
        <w:rPr>
          <w:i/>
        </w:rPr>
        <w:t>marketing</w:t>
      </w:r>
      <w:r w:rsidRPr="00BB05B3">
        <w:t xml:space="preserve"> masivo. La empresa puede diseñar, dar a conocer, entregar el producto o servicio y ponerle un precio de modo que satisfaga al mercado meta. </w:t>
      </w:r>
    </w:p>
    <w:p w14:paraId="03AF3805" w14:textId="77777777" w:rsidR="001D62F3" w:rsidRPr="00BB05B3" w:rsidRDefault="001D62F3" w:rsidP="00A57802">
      <w:pPr>
        <w:spacing w:line="360" w:lineRule="auto"/>
        <w:ind w:left="2520"/>
        <w:jc w:val="both"/>
      </w:pPr>
    </w:p>
    <w:p w14:paraId="7404C0F3" w14:textId="3A0417EC" w:rsidR="001D62F3" w:rsidRPr="00BB05B3" w:rsidRDefault="009254E7" w:rsidP="00A57802">
      <w:pPr>
        <w:spacing w:line="360" w:lineRule="auto"/>
        <w:ind w:left="2520"/>
        <w:jc w:val="both"/>
      </w:pPr>
      <w:r w:rsidRPr="00BB05B3">
        <w:lastRenderedPageBreak/>
        <w:t>Los segmentos de mercado se definen de muchas maneras. Una forma es identificar segmentos con base en las preferencias de los consumidores.</w:t>
      </w:r>
      <w:r w:rsidR="00E4358F">
        <w:t xml:space="preserve"> </w:t>
      </w:r>
      <w:r w:rsidRPr="00BB05B3">
        <w:t>En</w:t>
      </w:r>
      <w:r w:rsidR="00E4358F">
        <w:t xml:space="preserve"> </w:t>
      </w:r>
      <w:r w:rsidRPr="00BB05B3">
        <w:t xml:space="preserve">este caso podrían aparecer tres patrones diferentes: </w:t>
      </w:r>
    </w:p>
    <w:p w14:paraId="5BB9A6F2" w14:textId="77777777" w:rsidR="004E4824" w:rsidRDefault="004E4824" w:rsidP="00A57802">
      <w:pPr>
        <w:spacing w:line="360" w:lineRule="auto"/>
        <w:ind w:left="2520"/>
        <w:jc w:val="both"/>
      </w:pPr>
    </w:p>
    <w:p w14:paraId="29EB7777" w14:textId="3B82B3B0" w:rsidR="009549C3" w:rsidRPr="00BB05B3" w:rsidRDefault="009254E7" w:rsidP="00C53DEB">
      <w:pPr>
        <w:pStyle w:val="Prrafodelista"/>
        <w:numPr>
          <w:ilvl w:val="0"/>
          <w:numId w:val="72"/>
        </w:numPr>
        <w:spacing w:line="360" w:lineRule="auto"/>
        <w:ind w:left="2880"/>
        <w:jc w:val="both"/>
      </w:pPr>
      <w:r w:rsidRPr="00BB05B3">
        <w:t xml:space="preserve">Preferencias homogéneas: Todos los consumidores presentan las mismas o muy semejantes preferencias. </w:t>
      </w:r>
    </w:p>
    <w:p w14:paraId="0A7222AB" w14:textId="59547E7A" w:rsidR="009549C3" w:rsidRPr="00BB05B3" w:rsidRDefault="009254E7" w:rsidP="00C53DEB">
      <w:pPr>
        <w:pStyle w:val="Prrafodelista"/>
        <w:numPr>
          <w:ilvl w:val="0"/>
          <w:numId w:val="72"/>
        </w:numPr>
        <w:spacing w:line="360" w:lineRule="auto"/>
        <w:ind w:left="2880"/>
        <w:jc w:val="both"/>
      </w:pPr>
      <w:r w:rsidRPr="00BB05B3">
        <w:t>Preferencias dispersas: En el extremo contrario, se observa que las preferencias de los consumidores están un tanto dispersas, lo que indica que éstas varían considerablemente entre los consumidores.</w:t>
      </w:r>
    </w:p>
    <w:p w14:paraId="7AEAF157" w14:textId="75EE4EA6" w:rsidR="009549C3" w:rsidRDefault="009254E7" w:rsidP="00C53DEB">
      <w:pPr>
        <w:pStyle w:val="Prrafodelista"/>
        <w:numPr>
          <w:ilvl w:val="0"/>
          <w:numId w:val="72"/>
        </w:numPr>
        <w:spacing w:line="360" w:lineRule="auto"/>
        <w:ind w:left="2880"/>
        <w:jc w:val="both"/>
      </w:pPr>
      <w:r w:rsidRPr="00BB05B3">
        <w:t>Preferencias agrupadas: En ocasiones el mercado presenta grupos de preferencias diferentes, denominados segmentos naturales del mercado.</w:t>
      </w:r>
    </w:p>
    <w:p w14:paraId="524C1A68" w14:textId="77777777" w:rsidR="00772CD7" w:rsidRPr="00BB05B3" w:rsidRDefault="00772CD7" w:rsidP="00772CD7">
      <w:pPr>
        <w:pStyle w:val="Prrafodelista"/>
        <w:spacing w:line="360" w:lineRule="auto"/>
        <w:ind w:left="2880"/>
        <w:jc w:val="both"/>
      </w:pPr>
    </w:p>
    <w:p w14:paraId="229D436E" w14:textId="13782BD6" w:rsidR="001D62F3" w:rsidRPr="00BB05B3" w:rsidRDefault="009254E7" w:rsidP="00772CD7">
      <w:pPr>
        <w:spacing w:line="360" w:lineRule="auto"/>
        <w:ind w:left="2520"/>
        <w:jc w:val="both"/>
      </w:pPr>
      <w:r w:rsidRPr="00BB05B3">
        <w:t xml:space="preserve">A </w:t>
      </w:r>
      <w:r w:rsidR="00913965" w:rsidRPr="00BB05B3">
        <w:t>continuación,</w:t>
      </w:r>
      <w:r w:rsidRPr="00BB05B3">
        <w:t xml:space="preserve"> mostramos las preguntas que deben plantearse los mercadólogos para determinar a qué segmentos y clientes se les dará prioridad, </w:t>
      </w:r>
      <w:r w:rsidR="002A1CA5" w:rsidRPr="00BB05B3">
        <w:t>de acuerdo con</w:t>
      </w:r>
      <w:r w:rsidRPr="00BB05B3">
        <w:t xml:space="preserve"> los variables de segmentación.</w:t>
      </w:r>
    </w:p>
    <w:p w14:paraId="0FAD9C56" w14:textId="77777777" w:rsidR="001D62F3" w:rsidRPr="00BB05B3" w:rsidRDefault="001D62F3" w:rsidP="00A57802">
      <w:pPr>
        <w:spacing w:line="360" w:lineRule="auto"/>
        <w:ind w:left="2520"/>
      </w:pPr>
    </w:p>
    <w:p w14:paraId="125342A5" w14:textId="77777777" w:rsidR="001D62F3" w:rsidRPr="00804F09" w:rsidRDefault="009254E7" w:rsidP="00C53DEB">
      <w:pPr>
        <w:pStyle w:val="JPRT4"/>
        <w:numPr>
          <w:ilvl w:val="4"/>
          <w:numId w:val="38"/>
        </w:numPr>
      </w:pPr>
      <w:r w:rsidRPr="00804F09">
        <w:t>Variables demográficas</w:t>
      </w:r>
    </w:p>
    <w:p w14:paraId="1F307EA6" w14:textId="77777777" w:rsidR="001D62F3" w:rsidRPr="00BB05B3" w:rsidRDefault="009254E7" w:rsidP="00C53DEB">
      <w:pPr>
        <w:numPr>
          <w:ilvl w:val="0"/>
          <w:numId w:val="26"/>
        </w:numPr>
        <w:spacing w:line="360" w:lineRule="auto"/>
        <w:ind w:left="3240"/>
      </w:pPr>
      <w:r w:rsidRPr="00BB05B3">
        <w:t>Sector industrial: ¿En qué sectores industriales debemos enfocarnos?</w:t>
      </w:r>
    </w:p>
    <w:p w14:paraId="22775D74" w14:textId="77777777" w:rsidR="001D62F3" w:rsidRPr="00BB05B3" w:rsidRDefault="009254E7" w:rsidP="00C53DEB">
      <w:pPr>
        <w:numPr>
          <w:ilvl w:val="0"/>
          <w:numId w:val="26"/>
        </w:numPr>
        <w:spacing w:line="360" w:lineRule="auto"/>
        <w:ind w:left="3240"/>
      </w:pPr>
      <w:r w:rsidRPr="00BB05B3">
        <w:t>Tamaño de la empresa: Atendemos empresas, ¿de qué tamaño?</w:t>
      </w:r>
    </w:p>
    <w:p w14:paraId="5848F8FD" w14:textId="22399037" w:rsidR="001D62F3" w:rsidRDefault="009254E7" w:rsidP="00C53DEB">
      <w:pPr>
        <w:numPr>
          <w:ilvl w:val="0"/>
          <w:numId w:val="26"/>
        </w:numPr>
        <w:spacing w:line="360" w:lineRule="auto"/>
        <w:ind w:left="3240"/>
      </w:pPr>
      <w:r w:rsidRPr="00BB05B3">
        <w:t>Localización: ¿Qué áreas geográficas debemos atender?</w:t>
      </w:r>
      <w:r w:rsidR="00E4358F">
        <w:t xml:space="preserve"> </w:t>
      </w:r>
    </w:p>
    <w:p w14:paraId="155E6054" w14:textId="77777777" w:rsidR="009549C3" w:rsidRPr="00BB05B3" w:rsidRDefault="009549C3" w:rsidP="009549C3">
      <w:pPr>
        <w:spacing w:line="360" w:lineRule="auto"/>
        <w:ind w:left="3240"/>
      </w:pPr>
    </w:p>
    <w:p w14:paraId="0284F78D" w14:textId="77777777" w:rsidR="001D62F3" w:rsidRPr="00804F09" w:rsidRDefault="009254E7" w:rsidP="00C53DEB">
      <w:pPr>
        <w:pStyle w:val="JPRT4"/>
        <w:numPr>
          <w:ilvl w:val="4"/>
          <w:numId w:val="38"/>
        </w:numPr>
      </w:pPr>
      <w:r w:rsidRPr="00804F09">
        <w:t>Variable</w:t>
      </w:r>
      <w:r w:rsidR="00913965" w:rsidRPr="00804F09">
        <w:t>s</w:t>
      </w:r>
      <w:r w:rsidRPr="00804F09">
        <w:t xml:space="preserve"> operativas</w:t>
      </w:r>
    </w:p>
    <w:p w14:paraId="42199671" w14:textId="77777777" w:rsidR="001D62F3" w:rsidRPr="00BB05B3" w:rsidRDefault="009254E7" w:rsidP="00C53DEB">
      <w:pPr>
        <w:numPr>
          <w:ilvl w:val="0"/>
          <w:numId w:val="33"/>
        </w:numPr>
        <w:spacing w:line="360" w:lineRule="auto"/>
        <w:ind w:left="3240"/>
      </w:pPr>
      <w:r w:rsidRPr="00BB05B3">
        <w:t>Tecnología: ¿En qué tecnología debemos centrarnos?</w:t>
      </w:r>
    </w:p>
    <w:p w14:paraId="6AAD4C0F" w14:textId="77777777" w:rsidR="001D62F3" w:rsidRPr="00BB05B3" w:rsidRDefault="009254E7" w:rsidP="00C53DEB">
      <w:pPr>
        <w:numPr>
          <w:ilvl w:val="0"/>
          <w:numId w:val="33"/>
        </w:numPr>
        <w:spacing w:line="360" w:lineRule="auto"/>
        <w:ind w:left="3240"/>
      </w:pPr>
      <w:r w:rsidRPr="00BB05B3">
        <w:t>Usuarios/no usuarios: ¿Debemos dirigirnos a los usuarios frecuentes, promedio, esporádicos o a los no usuarios?</w:t>
      </w:r>
    </w:p>
    <w:p w14:paraId="154BD895" w14:textId="60A241E4" w:rsidR="001D62F3" w:rsidRDefault="009254E7" w:rsidP="00C53DEB">
      <w:pPr>
        <w:numPr>
          <w:ilvl w:val="0"/>
          <w:numId w:val="33"/>
        </w:numPr>
        <w:spacing w:line="360" w:lineRule="auto"/>
        <w:ind w:left="3240"/>
      </w:pPr>
      <w:r w:rsidRPr="00BB05B3">
        <w:t xml:space="preserve">Capacidades de los clientes: </w:t>
      </w:r>
      <w:r w:rsidR="00913965" w:rsidRPr="00BB05B3">
        <w:t>¿Nos vamos a enfocar en los clientes que requieren muchos o pocos servicios?</w:t>
      </w:r>
    </w:p>
    <w:p w14:paraId="4BC6BDB1" w14:textId="77777777" w:rsidR="009549C3" w:rsidRPr="00BB05B3" w:rsidRDefault="009549C3" w:rsidP="009549C3">
      <w:pPr>
        <w:spacing w:line="360" w:lineRule="auto"/>
        <w:ind w:left="3240"/>
      </w:pPr>
    </w:p>
    <w:p w14:paraId="19C08CA5" w14:textId="77777777" w:rsidR="001D62F3" w:rsidRPr="00804F09" w:rsidRDefault="009254E7" w:rsidP="00C53DEB">
      <w:pPr>
        <w:pStyle w:val="JPRT4"/>
        <w:numPr>
          <w:ilvl w:val="4"/>
          <w:numId w:val="38"/>
        </w:numPr>
      </w:pPr>
      <w:r w:rsidRPr="00804F09">
        <w:lastRenderedPageBreak/>
        <w:t>Enfoques de compra</w:t>
      </w:r>
    </w:p>
    <w:p w14:paraId="0AE0587B" w14:textId="77777777" w:rsidR="001D62F3" w:rsidRPr="00BB05B3" w:rsidRDefault="009254E7" w:rsidP="00C53DEB">
      <w:pPr>
        <w:numPr>
          <w:ilvl w:val="0"/>
          <w:numId w:val="13"/>
        </w:numPr>
        <w:spacing w:line="360" w:lineRule="auto"/>
        <w:ind w:left="3240"/>
      </w:pPr>
      <w:r w:rsidRPr="00BB05B3">
        <w:t>Organización de la función de compra: ¿Vamos a atender a empresas con operaciones de compra centralizadas o descentralizadas?</w:t>
      </w:r>
    </w:p>
    <w:p w14:paraId="5BAF258C" w14:textId="77777777" w:rsidR="001D62F3" w:rsidRPr="00BB05B3" w:rsidRDefault="009254E7" w:rsidP="00C53DEB">
      <w:pPr>
        <w:numPr>
          <w:ilvl w:val="0"/>
          <w:numId w:val="13"/>
        </w:numPr>
        <w:spacing w:line="360" w:lineRule="auto"/>
        <w:ind w:left="3240"/>
      </w:pPr>
      <w:r w:rsidRPr="00BB05B3">
        <w:t>Estructura de poder: ¿En qué empresas debemos centrarnos? ¿En aquellas dominadas por ingenieros, o por financieros (entre otras opciones)?</w:t>
      </w:r>
    </w:p>
    <w:p w14:paraId="694054E8" w14:textId="77777777" w:rsidR="001D62F3" w:rsidRPr="00BB05B3" w:rsidRDefault="009254E7" w:rsidP="00C53DEB">
      <w:pPr>
        <w:numPr>
          <w:ilvl w:val="0"/>
          <w:numId w:val="13"/>
        </w:numPr>
        <w:spacing w:line="360" w:lineRule="auto"/>
        <w:ind w:left="3240"/>
      </w:pPr>
      <w:r w:rsidRPr="00BB05B3">
        <w:t>Naturaleza de las relaciones existentes: ¿Atenderemos empresas con las que existen relaciones estrechas o trataremos de hacer negocios sólo con las compañías más deseables?</w:t>
      </w:r>
    </w:p>
    <w:p w14:paraId="64063B72" w14:textId="77777777" w:rsidR="001D62F3" w:rsidRPr="00BB05B3" w:rsidRDefault="009254E7" w:rsidP="00C53DEB">
      <w:pPr>
        <w:numPr>
          <w:ilvl w:val="0"/>
          <w:numId w:val="13"/>
        </w:numPr>
        <w:spacing w:line="360" w:lineRule="auto"/>
        <w:ind w:left="3240"/>
      </w:pPr>
      <w:r w:rsidRPr="00BB05B3">
        <w:t xml:space="preserve">Políticas generales de compra: ¿Preferimos trabajar con empresas que </w:t>
      </w:r>
      <w:r w:rsidR="00913965" w:rsidRPr="00BB05B3">
        <w:t>acostumbran a</w:t>
      </w:r>
      <w:r w:rsidRPr="00BB05B3">
        <w:t xml:space="preserve"> firmar contratos de alquiler, servicio, o compra, o bien, con aquellas que organizan concursos de licitación?</w:t>
      </w:r>
    </w:p>
    <w:p w14:paraId="5E236538" w14:textId="2267FE6D" w:rsidR="001D62F3" w:rsidRDefault="009254E7" w:rsidP="00C53DEB">
      <w:pPr>
        <w:numPr>
          <w:ilvl w:val="0"/>
          <w:numId w:val="13"/>
        </w:numPr>
        <w:spacing w:line="360" w:lineRule="auto"/>
        <w:ind w:left="3240"/>
      </w:pPr>
      <w:r w:rsidRPr="00BB05B3">
        <w:t>Criterios de compra: ¿Trabajaremos con empresas cuya prioridad es la calidad, el servicio o el precio?</w:t>
      </w:r>
    </w:p>
    <w:p w14:paraId="0A986E3F" w14:textId="77777777" w:rsidR="009549C3" w:rsidRPr="00BB05B3" w:rsidRDefault="009549C3" w:rsidP="009549C3">
      <w:pPr>
        <w:spacing w:line="360" w:lineRule="auto"/>
        <w:ind w:left="3240"/>
      </w:pPr>
    </w:p>
    <w:p w14:paraId="0EEF0943" w14:textId="77777777" w:rsidR="001D62F3" w:rsidRPr="00804F09" w:rsidRDefault="009254E7" w:rsidP="00C53DEB">
      <w:pPr>
        <w:pStyle w:val="JPRT4"/>
        <w:numPr>
          <w:ilvl w:val="4"/>
          <w:numId w:val="38"/>
        </w:numPr>
      </w:pPr>
      <w:r w:rsidRPr="00804F09">
        <w:t>Factores situacionales</w:t>
      </w:r>
    </w:p>
    <w:p w14:paraId="034302BF" w14:textId="77777777" w:rsidR="001D62F3" w:rsidRPr="00BB05B3" w:rsidRDefault="009254E7" w:rsidP="00C53DEB">
      <w:pPr>
        <w:numPr>
          <w:ilvl w:val="0"/>
          <w:numId w:val="11"/>
        </w:numPr>
        <w:spacing w:line="360" w:lineRule="auto"/>
        <w:ind w:left="3240"/>
      </w:pPr>
      <w:r w:rsidRPr="00BB05B3">
        <w:t>Urgencia: ¿Queremos enfocarnos en las empresas que necesitan entrega rápida o servicio inmediato?</w:t>
      </w:r>
    </w:p>
    <w:p w14:paraId="3CCCFDBA" w14:textId="77777777" w:rsidR="001D62F3" w:rsidRPr="00BB05B3" w:rsidRDefault="009254E7" w:rsidP="00C53DEB">
      <w:pPr>
        <w:numPr>
          <w:ilvl w:val="0"/>
          <w:numId w:val="11"/>
        </w:numPr>
        <w:spacing w:line="360" w:lineRule="auto"/>
        <w:ind w:left="3240"/>
      </w:pPr>
      <w:r w:rsidRPr="00BB05B3">
        <w:t>Aplicaciones específicas: ¿Nos enfocaremos sólo en ciertas aplicaciones de nuestro producto o en todas ellas?</w:t>
      </w:r>
    </w:p>
    <w:p w14:paraId="1F2EA616" w14:textId="14CA27C7" w:rsidR="001D62F3" w:rsidRDefault="009254E7" w:rsidP="00C53DEB">
      <w:pPr>
        <w:numPr>
          <w:ilvl w:val="0"/>
          <w:numId w:val="11"/>
        </w:numPr>
        <w:spacing w:line="360" w:lineRule="auto"/>
        <w:ind w:left="3240"/>
      </w:pPr>
      <w:r w:rsidRPr="00BB05B3">
        <w:t>Volumen del pedido: ¿Atenderemos pedidos grandes o pequeños?</w:t>
      </w:r>
    </w:p>
    <w:p w14:paraId="2A64BC4F" w14:textId="77777777" w:rsidR="009549C3" w:rsidRPr="00BB05B3" w:rsidRDefault="009549C3" w:rsidP="009549C3">
      <w:pPr>
        <w:spacing w:line="360" w:lineRule="auto"/>
        <w:ind w:left="3240"/>
      </w:pPr>
    </w:p>
    <w:p w14:paraId="5BA6587B" w14:textId="77777777" w:rsidR="001D62F3" w:rsidRPr="00804F09" w:rsidRDefault="009254E7" w:rsidP="00C53DEB">
      <w:pPr>
        <w:pStyle w:val="JPRT4"/>
        <w:numPr>
          <w:ilvl w:val="4"/>
          <w:numId w:val="38"/>
        </w:numPr>
      </w:pPr>
      <w:r w:rsidRPr="00804F09">
        <w:t>Características del personal</w:t>
      </w:r>
    </w:p>
    <w:p w14:paraId="179D5342" w14:textId="77777777" w:rsidR="001D62F3" w:rsidRPr="00BB05B3" w:rsidRDefault="009254E7" w:rsidP="00C53DEB">
      <w:pPr>
        <w:numPr>
          <w:ilvl w:val="0"/>
          <w:numId w:val="10"/>
        </w:numPr>
        <w:spacing w:line="360" w:lineRule="auto"/>
        <w:ind w:left="3240"/>
      </w:pPr>
      <w:r w:rsidRPr="00BB05B3">
        <w:t xml:space="preserve">Semejanza </w:t>
      </w:r>
      <w:r w:rsidR="00913965" w:rsidRPr="00BB05B3">
        <w:t>“</w:t>
      </w:r>
      <w:r w:rsidRPr="00BB05B3">
        <w:t>comprador/vendedor</w:t>
      </w:r>
      <w:r w:rsidR="00913965" w:rsidRPr="00BB05B3">
        <w:t>”</w:t>
      </w:r>
      <w:r w:rsidRPr="00BB05B3">
        <w:t>: ¿Debemos atender sólo a compañías que compartan valores con nosotros?</w:t>
      </w:r>
    </w:p>
    <w:p w14:paraId="098FC606" w14:textId="77777777" w:rsidR="001D62F3" w:rsidRPr="00BB05B3" w:rsidRDefault="009254E7" w:rsidP="00C53DEB">
      <w:pPr>
        <w:numPr>
          <w:ilvl w:val="0"/>
          <w:numId w:val="10"/>
        </w:numPr>
        <w:spacing w:line="360" w:lineRule="auto"/>
        <w:ind w:left="3240"/>
      </w:pPr>
      <w:r w:rsidRPr="00BB05B3">
        <w:t>Actitudes hacia el riesgo: ¿Preferimos trabajar con clientes que asumen riesgos o con clientes que los evitan?</w:t>
      </w:r>
    </w:p>
    <w:p w14:paraId="6BAC8CC0" w14:textId="0ADC8692" w:rsidR="001D62F3" w:rsidRPr="00BB05B3" w:rsidRDefault="009254E7" w:rsidP="00C53DEB">
      <w:pPr>
        <w:numPr>
          <w:ilvl w:val="0"/>
          <w:numId w:val="10"/>
        </w:numPr>
        <w:spacing w:line="360" w:lineRule="auto"/>
        <w:ind w:left="3240"/>
      </w:pPr>
      <w:r w:rsidRPr="00BB05B3">
        <w:lastRenderedPageBreak/>
        <w:t xml:space="preserve">Lealtad: ¿Vamos a enfocarnos en empresas que demuestren un alto nivel de lealtad hacia sus proveedores? </w:t>
      </w:r>
      <w:sdt>
        <w:sdtPr>
          <w:id w:val="376132192"/>
          <w:citation/>
        </w:sdtPr>
        <w:sdtEndPr/>
        <w:sdtContent>
          <w:r w:rsidR="00823E9A">
            <w:fldChar w:fldCharType="begin"/>
          </w:r>
          <w:r w:rsidR="00823E9A">
            <w:instrText xml:space="preserve"> CITATION Bonoma \l 11274 </w:instrText>
          </w:r>
          <w:r w:rsidR="00823E9A">
            <w:fldChar w:fldCharType="separate"/>
          </w:r>
          <w:r w:rsidR="002E5553">
            <w:rPr>
              <w:noProof/>
            </w:rPr>
            <w:t>(Bonoma &amp; P., 1983)</w:t>
          </w:r>
          <w:r w:rsidR="00823E9A">
            <w:fldChar w:fldCharType="end"/>
          </w:r>
        </w:sdtContent>
      </w:sdt>
    </w:p>
    <w:p w14:paraId="55A080E8" w14:textId="77777777" w:rsidR="001D62F3" w:rsidRPr="00BB05B3" w:rsidRDefault="001D62F3">
      <w:pPr>
        <w:spacing w:line="360" w:lineRule="auto"/>
        <w:ind w:left="2160"/>
        <w:jc w:val="both"/>
      </w:pPr>
    </w:p>
    <w:p w14:paraId="097E3880" w14:textId="77777777" w:rsidR="001D62F3" w:rsidRPr="00FF408C" w:rsidRDefault="009254E7" w:rsidP="00F47B8F">
      <w:pPr>
        <w:pStyle w:val="JPRT4"/>
      </w:pPr>
      <w:r w:rsidRPr="00FF408C">
        <w:rPr>
          <w:i/>
          <w:iCs/>
        </w:rPr>
        <w:t>Targetin</w:t>
      </w:r>
      <w:r w:rsidRPr="00FF408C">
        <w:t>g</w:t>
      </w:r>
    </w:p>
    <w:p w14:paraId="4A4A2F69" w14:textId="1BF2CFBE" w:rsidR="001D62F3" w:rsidRPr="00BB05B3" w:rsidRDefault="009254E7" w:rsidP="00F93186">
      <w:pPr>
        <w:spacing w:line="360" w:lineRule="auto"/>
        <w:ind w:left="2520"/>
        <w:jc w:val="both"/>
      </w:pPr>
      <w:r w:rsidRPr="00BB05B3">
        <w:t>Una vez que la empresa identifica las oportunidades de los diferentes segmentos del mercado, debe decidir a cuántos y a cuáles dirigirse. Cada vez se combinan más variables en un intento por identificar grupos más reducidos y mejor definidos. Esto ha llevado a muchos</w:t>
      </w:r>
      <w:r w:rsidR="00597C2F" w:rsidRPr="00BB05B3">
        <w:t xml:space="preserve"> </w:t>
      </w:r>
      <w:r w:rsidRPr="00BB05B3">
        <w:t xml:space="preserve">a proponer un enfoque de segmentación basado en las necesidades del mercado. </w:t>
      </w:r>
      <w:sdt>
        <w:sdtPr>
          <w:id w:val="276147724"/>
          <w:citation/>
        </w:sdtPr>
        <w:sdtEndPr/>
        <w:sdtContent>
          <w:r w:rsidR="005A31FC">
            <w:fldChar w:fldCharType="begin"/>
          </w:r>
          <w:r w:rsidR="005A31FC">
            <w:instrText xml:space="preserve"> CITATION Best \l 11274 </w:instrText>
          </w:r>
          <w:r w:rsidR="005A31FC">
            <w:fldChar w:fldCharType="separate"/>
          </w:r>
          <w:r w:rsidR="002E5553">
            <w:rPr>
              <w:noProof/>
            </w:rPr>
            <w:t>(Best, 2000)</w:t>
          </w:r>
          <w:r w:rsidR="005A31FC">
            <w:fldChar w:fldCharType="end"/>
          </w:r>
        </w:sdtContent>
      </w:sdt>
      <w:r w:rsidR="005A31FC" w:rsidRPr="00BB05B3">
        <w:t xml:space="preserve">. </w:t>
      </w:r>
      <w:r w:rsidRPr="00BB05B3">
        <w:t>propuso el siguiente modelo de siete pasos:</w:t>
      </w:r>
    </w:p>
    <w:p w14:paraId="1B09AFBB" w14:textId="77777777" w:rsidR="001D62F3" w:rsidRPr="00BB05B3" w:rsidRDefault="001D62F3" w:rsidP="00F93186">
      <w:pPr>
        <w:spacing w:line="360" w:lineRule="auto"/>
        <w:ind w:left="2520"/>
        <w:jc w:val="both"/>
      </w:pPr>
    </w:p>
    <w:p w14:paraId="5DA75194" w14:textId="77777777" w:rsidR="001D62F3" w:rsidRPr="00804F09" w:rsidRDefault="009254E7" w:rsidP="00F93186">
      <w:pPr>
        <w:spacing w:line="360" w:lineRule="auto"/>
        <w:ind w:left="2520"/>
        <w:jc w:val="both"/>
      </w:pPr>
      <w:r w:rsidRPr="00F47B8F">
        <w:rPr>
          <w:rStyle w:val="JPRT4Car"/>
        </w:rPr>
        <w:t>Fases del proceso de segmentación</w:t>
      </w:r>
      <w:r w:rsidRPr="00804F09">
        <w:t xml:space="preserve">. </w:t>
      </w:r>
    </w:p>
    <w:p w14:paraId="76F180E4" w14:textId="77777777" w:rsidR="001D62F3" w:rsidRPr="00BB05B3" w:rsidRDefault="009254E7" w:rsidP="00C53DEB">
      <w:pPr>
        <w:numPr>
          <w:ilvl w:val="0"/>
          <w:numId w:val="24"/>
        </w:numPr>
        <w:spacing w:line="360" w:lineRule="auto"/>
        <w:ind w:left="3240"/>
        <w:jc w:val="both"/>
      </w:pPr>
      <w:r w:rsidRPr="00BB05B3">
        <w:t xml:space="preserve">Segmentación por necesidades: Se divide a los consumidores con base en la similitud de sus necesidades y de las ventajas que persiguen a la hora de solucionar un problema particular de consumo. </w:t>
      </w:r>
    </w:p>
    <w:p w14:paraId="29EA9AC6" w14:textId="77777777" w:rsidR="001D62F3" w:rsidRPr="00BB05B3" w:rsidRDefault="009254E7" w:rsidP="00C53DEB">
      <w:pPr>
        <w:numPr>
          <w:ilvl w:val="0"/>
          <w:numId w:val="24"/>
        </w:numPr>
        <w:spacing w:line="360" w:lineRule="auto"/>
        <w:ind w:left="3240"/>
        <w:jc w:val="both"/>
      </w:pPr>
      <w:r w:rsidRPr="00BB05B3">
        <w:t xml:space="preserve">Identificación de segmentos: Para cada segmento por necesidades, se determina qué características demográficas, de estilo de vida o de uso lo caracterizan e identifican. </w:t>
      </w:r>
    </w:p>
    <w:p w14:paraId="28405FCB" w14:textId="77777777" w:rsidR="001D62F3" w:rsidRPr="00BB05B3" w:rsidRDefault="009254E7" w:rsidP="00C53DEB">
      <w:pPr>
        <w:numPr>
          <w:ilvl w:val="0"/>
          <w:numId w:val="24"/>
        </w:numPr>
        <w:spacing w:line="360" w:lineRule="auto"/>
        <w:ind w:left="3240"/>
        <w:jc w:val="both"/>
      </w:pPr>
      <w:r w:rsidRPr="00BB05B3">
        <w:t xml:space="preserve">Atractivo del segmento: Mediante el uso de criterios de valoración predeterminados, por ejemplo, crecimiento del mercado, intensidad competitiva, acceso al mercado, se determina el atractivo general de cada segmento. </w:t>
      </w:r>
    </w:p>
    <w:p w14:paraId="48A7BB9F" w14:textId="77777777" w:rsidR="001D62F3" w:rsidRPr="00BB05B3" w:rsidRDefault="009254E7" w:rsidP="00C53DEB">
      <w:pPr>
        <w:numPr>
          <w:ilvl w:val="0"/>
          <w:numId w:val="24"/>
        </w:numPr>
        <w:spacing w:line="360" w:lineRule="auto"/>
        <w:ind w:left="3240"/>
        <w:jc w:val="both"/>
      </w:pPr>
      <w:r w:rsidRPr="00BB05B3">
        <w:t xml:space="preserve">Rentabilidad del segmento: Cálculo de la rentabilidad del segmento. </w:t>
      </w:r>
    </w:p>
    <w:p w14:paraId="65D5AA89" w14:textId="3EA54CCE" w:rsidR="001D62F3" w:rsidRPr="00BB05B3" w:rsidRDefault="009254E7" w:rsidP="00C53DEB">
      <w:pPr>
        <w:numPr>
          <w:ilvl w:val="0"/>
          <w:numId w:val="24"/>
        </w:numPr>
        <w:spacing w:line="360" w:lineRule="auto"/>
        <w:ind w:left="3240"/>
        <w:jc w:val="both"/>
      </w:pPr>
      <w:r w:rsidRPr="00BB05B3">
        <w:t xml:space="preserve">Posicionamiento por segmentos: Para cada segmento se crea una propuesta de valor y una estrategia de posicionamiento producto-precio basada en las necesidades y en las características exclusivas de cada grupo. </w:t>
      </w:r>
    </w:p>
    <w:p w14:paraId="50FC3990" w14:textId="64F53A3E" w:rsidR="001D62F3" w:rsidRPr="00BB05B3" w:rsidRDefault="009254E7" w:rsidP="00C53DEB">
      <w:pPr>
        <w:numPr>
          <w:ilvl w:val="0"/>
          <w:numId w:val="24"/>
        </w:numPr>
        <w:spacing w:line="360" w:lineRule="auto"/>
        <w:ind w:left="3240"/>
        <w:jc w:val="both"/>
      </w:pPr>
      <w:r w:rsidRPr="00BB05B3">
        <w:lastRenderedPageBreak/>
        <w:t>Segmento de prueba ácida: Se crea un historial del segmento para probar el atractivo de la estrategia de posicionamiento para cada segmento.</w:t>
      </w:r>
    </w:p>
    <w:p w14:paraId="77392373" w14:textId="75E2D8DD" w:rsidR="001D62F3" w:rsidRPr="00BB05B3" w:rsidRDefault="009254E7" w:rsidP="00C53DEB">
      <w:pPr>
        <w:numPr>
          <w:ilvl w:val="0"/>
          <w:numId w:val="24"/>
        </w:numPr>
        <w:spacing w:line="360" w:lineRule="auto"/>
        <w:ind w:left="3240"/>
        <w:jc w:val="both"/>
      </w:pPr>
      <w:r w:rsidRPr="00BB05B3">
        <w:t xml:space="preserve">Estrategia de mezcla: Se amplía la estrategia de posicionamiento para incluir todos los aspectos de </w:t>
      </w:r>
      <w:r w:rsidR="001720A3" w:rsidRPr="001720A3">
        <w:rPr>
          <w:i/>
        </w:rPr>
        <w:t>marketing</w:t>
      </w:r>
      <w:r w:rsidRPr="00BB05B3">
        <w:t xml:space="preserve"> de la mezcla de </w:t>
      </w:r>
      <w:r w:rsidR="001720A3" w:rsidRPr="001720A3">
        <w:rPr>
          <w:i/>
        </w:rPr>
        <w:t>marketing</w:t>
      </w:r>
      <w:r w:rsidRPr="00BB05B3">
        <w:t xml:space="preserve">: producto, precio, plaza y promoción </w:t>
      </w:r>
    </w:p>
    <w:p w14:paraId="56D79935" w14:textId="77777777" w:rsidR="001D62F3" w:rsidRPr="00BB05B3" w:rsidRDefault="001D62F3">
      <w:pPr>
        <w:spacing w:line="360" w:lineRule="auto"/>
        <w:ind w:left="2160"/>
        <w:jc w:val="both"/>
      </w:pPr>
    </w:p>
    <w:p w14:paraId="281D63EB" w14:textId="77777777" w:rsidR="001D62F3" w:rsidRPr="00804F09" w:rsidRDefault="009254E7" w:rsidP="00C53DEB">
      <w:pPr>
        <w:pStyle w:val="JPRT4"/>
        <w:numPr>
          <w:ilvl w:val="4"/>
          <w:numId w:val="38"/>
        </w:numPr>
      </w:pPr>
      <w:r w:rsidRPr="00804F09">
        <w:t xml:space="preserve">Valoración y selección de los segmentos de mercado </w:t>
      </w:r>
    </w:p>
    <w:p w14:paraId="0A8EE3CC" w14:textId="77777777" w:rsidR="001D62F3" w:rsidRPr="00BB05B3" w:rsidRDefault="009254E7" w:rsidP="00683F12">
      <w:pPr>
        <w:spacing w:line="360" w:lineRule="auto"/>
        <w:ind w:left="2880"/>
        <w:jc w:val="both"/>
      </w:pPr>
      <w:r w:rsidRPr="00BB05B3">
        <w:t xml:space="preserve">Al valorar los diferentes segmentos de mercado, la empresa debe fijarse principalmente en dos factores: el atractivo general del segmento, y los objetivos y recursos de la empresa. </w:t>
      </w:r>
    </w:p>
    <w:p w14:paraId="26C5D025" w14:textId="77777777" w:rsidR="001D62F3" w:rsidRPr="00BB05B3" w:rsidRDefault="009254E7" w:rsidP="00683F12">
      <w:pPr>
        <w:numPr>
          <w:ilvl w:val="0"/>
          <w:numId w:val="1"/>
        </w:numPr>
        <w:spacing w:line="360" w:lineRule="auto"/>
        <w:ind w:left="3600"/>
        <w:jc w:val="both"/>
      </w:pPr>
      <w:r w:rsidRPr="00BB05B3">
        <w:t xml:space="preserve">¿Tiene el segmento potencial las características que hacen atractivo a cualquier segmento: volumen, crecimiento, rentabilidad, economías de escala y bajo riesgo? </w:t>
      </w:r>
    </w:p>
    <w:p w14:paraId="0DCED66A" w14:textId="77777777" w:rsidR="001D62F3" w:rsidRPr="00BB05B3" w:rsidRDefault="009254E7" w:rsidP="00683F12">
      <w:pPr>
        <w:numPr>
          <w:ilvl w:val="0"/>
          <w:numId w:val="1"/>
        </w:numPr>
        <w:spacing w:line="360" w:lineRule="auto"/>
        <w:ind w:left="3600"/>
        <w:jc w:val="both"/>
      </w:pPr>
      <w:r w:rsidRPr="00BB05B3">
        <w:t xml:space="preserve">¿Qué nivel alcanza el segmento en cada uno de estos cinco criterios? </w:t>
      </w:r>
    </w:p>
    <w:p w14:paraId="5304521C" w14:textId="77777777" w:rsidR="001D62F3" w:rsidRPr="00BB05B3" w:rsidRDefault="009254E7" w:rsidP="00683F12">
      <w:pPr>
        <w:numPr>
          <w:ilvl w:val="0"/>
          <w:numId w:val="1"/>
        </w:numPr>
        <w:spacing w:line="360" w:lineRule="auto"/>
        <w:ind w:left="3600"/>
        <w:jc w:val="both"/>
      </w:pPr>
      <w:r w:rsidRPr="00BB05B3">
        <w:t xml:space="preserve">¿Resulta razonable invertir en un determinado segmento de acuerdo con los objetivos, competencias y recursos de la empresa? </w:t>
      </w:r>
    </w:p>
    <w:p w14:paraId="67CEDF73" w14:textId="77777777" w:rsidR="001D62F3" w:rsidRPr="00BB05B3" w:rsidRDefault="001D62F3" w:rsidP="00683F12">
      <w:pPr>
        <w:spacing w:line="360" w:lineRule="auto"/>
        <w:ind w:left="2880"/>
        <w:jc w:val="both"/>
      </w:pPr>
    </w:p>
    <w:p w14:paraId="065F3278" w14:textId="77777777" w:rsidR="001D62F3" w:rsidRPr="00BB05B3" w:rsidRDefault="009254E7" w:rsidP="00683F12">
      <w:pPr>
        <w:spacing w:line="360" w:lineRule="auto"/>
        <w:ind w:left="2880"/>
        <w:jc w:val="both"/>
      </w:pPr>
      <w:r w:rsidRPr="00BB05B3">
        <w:t>Determinados segmentos que resultan atractivos tal vez no concuerden con los objetivos de la empresa a largo plazo, o quizás la empresa carezca de las competencias necesarias para ofrecer un valor superior. la empresa debe examinar los cinco modelos de selección del segmento meta:</w:t>
      </w:r>
    </w:p>
    <w:p w14:paraId="0D1FEA75" w14:textId="77777777" w:rsidR="001D62F3" w:rsidRPr="00BB05B3" w:rsidRDefault="001D62F3">
      <w:pPr>
        <w:spacing w:line="360" w:lineRule="auto"/>
        <w:ind w:left="2160"/>
        <w:jc w:val="both"/>
      </w:pPr>
    </w:p>
    <w:p w14:paraId="1C723B36" w14:textId="2AA8617F" w:rsidR="001D62F3" w:rsidRPr="00BB05B3" w:rsidRDefault="009254E7" w:rsidP="00C53DEB">
      <w:pPr>
        <w:numPr>
          <w:ilvl w:val="0"/>
          <w:numId w:val="9"/>
        </w:numPr>
        <w:spacing w:line="360" w:lineRule="auto"/>
        <w:jc w:val="both"/>
      </w:pPr>
      <w:r w:rsidRPr="00BB05B3">
        <w:t xml:space="preserve">Concentración en un segmento único: </w:t>
      </w:r>
      <w:r w:rsidR="00A65156">
        <w:t>L</w:t>
      </w:r>
      <w:r w:rsidRPr="00BB05B3">
        <w:t xml:space="preserve">a empresa llega a conocer mejor las necesidades de su segmento meta y logra una fuerte presencia en el mercado, de este modo, la empresa reduce costos gracias a la especialización de la producción, la </w:t>
      </w:r>
      <w:r w:rsidRPr="00BB05B3">
        <w:lastRenderedPageBreak/>
        <w:t xml:space="preserve">distribución y la promoción. Si alcanza el liderazgo del mercado, la empresa obtendrá utilidades sobre su inversión. Sin embargo, este enfoque implica riesgos. </w:t>
      </w:r>
    </w:p>
    <w:p w14:paraId="65563CA3" w14:textId="18B113E4" w:rsidR="001D62F3" w:rsidRPr="00BB05B3" w:rsidRDefault="009254E7" w:rsidP="00C53DEB">
      <w:pPr>
        <w:numPr>
          <w:ilvl w:val="0"/>
          <w:numId w:val="9"/>
        </w:numPr>
        <w:spacing w:line="360" w:lineRule="auto"/>
        <w:jc w:val="both"/>
      </w:pPr>
      <w:r w:rsidRPr="00BB05B3">
        <w:t xml:space="preserve">Especialización selectiva: En este caso, la empresa selecciona varios segmentos, cada uno de los cuales resulta atractivo y adecuado para sus objetivos. Esta estrategia de cobertura de múltiples segmentos tiene la ventaja de que diversifica el riesgo. </w:t>
      </w:r>
    </w:p>
    <w:p w14:paraId="386137FF" w14:textId="77777777" w:rsidR="001D62F3" w:rsidRPr="00BB05B3" w:rsidRDefault="009254E7" w:rsidP="00C53DEB">
      <w:pPr>
        <w:numPr>
          <w:ilvl w:val="0"/>
          <w:numId w:val="9"/>
        </w:numPr>
        <w:spacing w:line="360" w:lineRule="auto"/>
        <w:jc w:val="both"/>
      </w:pPr>
      <w:r w:rsidRPr="00BB05B3">
        <w:t xml:space="preserve">Especialización del producto: La empresa fabrica un determinado producto que vende a diferentes segmentos. El riesgo que conlleva esta estrategia es que el producto podría quedar totalmente obsoleto ante la aparición de nuevas tecnologías. </w:t>
      </w:r>
    </w:p>
    <w:p w14:paraId="04ADF201" w14:textId="1646B439" w:rsidR="001D62F3" w:rsidRPr="00BB05B3" w:rsidRDefault="009254E7" w:rsidP="00C53DEB">
      <w:pPr>
        <w:numPr>
          <w:ilvl w:val="0"/>
          <w:numId w:val="9"/>
        </w:numPr>
        <w:spacing w:line="360" w:lineRule="auto"/>
        <w:jc w:val="both"/>
      </w:pPr>
      <w:r w:rsidRPr="00BB05B3">
        <w:t>Especialización del mercado: La empresa se concentra en satisfacer un buen número de necesidades de un grupo de consumidores determinado. La empresa se convertiría en un canal para los productos adicionales que pudiese necesitar este segmento. El riesgo radica en que</w:t>
      </w:r>
      <w:r w:rsidR="00926C43">
        <w:t xml:space="preserve"> </w:t>
      </w:r>
      <w:r w:rsidRPr="00BB05B3">
        <w:t>el segmento meta podría disminuir</w:t>
      </w:r>
      <w:r w:rsidR="00926C43">
        <w:t xml:space="preserve"> su </w:t>
      </w:r>
      <w:r w:rsidR="00926C43" w:rsidRPr="00BB05B3">
        <w:t>tamaño</w:t>
      </w:r>
      <w:r w:rsidRPr="00BB05B3">
        <w:t xml:space="preserve"> de forma considerable. </w:t>
      </w:r>
    </w:p>
    <w:p w14:paraId="2029C4F7" w14:textId="77777777" w:rsidR="001D62F3" w:rsidRPr="00BB05B3" w:rsidRDefault="009254E7" w:rsidP="00C53DEB">
      <w:pPr>
        <w:numPr>
          <w:ilvl w:val="0"/>
          <w:numId w:val="9"/>
        </w:numPr>
        <w:spacing w:line="360" w:lineRule="auto"/>
        <w:jc w:val="both"/>
      </w:pPr>
      <w:r w:rsidRPr="00BB05B3">
        <w:t xml:space="preserve">Cobertura total del mercado: La empresa intenta atender a todos los segmentos con todos los productos que necesitan. Sólo las grandes empresas tienen la posibilidad de adoptar una estrategia de cobertura total del mercado. </w:t>
      </w:r>
    </w:p>
    <w:p w14:paraId="7D75FED6" w14:textId="77777777" w:rsidR="001D62F3" w:rsidRPr="00BB05B3" w:rsidRDefault="001D62F3">
      <w:pPr>
        <w:spacing w:line="360" w:lineRule="auto"/>
        <w:ind w:left="2160"/>
        <w:jc w:val="both"/>
      </w:pPr>
    </w:p>
    <w:p w14:paraId="32BE400B" w14:textId="77777777" w:rsidR="001D62F3" w:rsidRPr="00BB05B3" w:rsidRDefault="009254E7" w:rsidP="00CB4A8B">
      <w:pPr>
        <w:pStyle w:val="JPRT4"/>
      </w:pPr>
      <w:r w:rsidRPr="00BB05B3">
        <w:t>Posicionamiento</w:t>
      </w:r>
    </w:p>
    <w:p w14:paraId="47ABB9D7" w14:textId="77777777" w:rsidR="001D62F3" w:rsidRPr="00BB05B3" w:rsidRDefault="009254E7" w:rsidP="00683F12">
      <w:pPr>
        <w:spacing w:line="360" w:lineRule="auto"/>
        <w:ind w:left="2520"/>
        <w:jc w:val="both"/>
      </w:pPr>
      <w:r w:rsidRPr="00BB05B3">
        <w:t xml:space="preserve">El posicionamiento se define como la acción de diseñar la oferta y la imagen de una empresa de tal modo que éstas ocupen un lugar distintivo en la mente de los consumidores. El objetivo es ubicar la marca en la mente del gran público para maximizar las utilidades potenciales de la empresa. </w:t>
      </w:r>
    </w:p>
    <w:p w14:paraId="220550C3" w14:textId="6FF7BF83" w:rsidR="001D62F3" w:rsidRPr="00BB05B3" w:rsidRDefault="009254E7" w:rsidP="00683F12">
      <w:pPr>
        <w:spacing w:line="360" w:lineRule="auto"/>
        <w:ind w:left="2520"/>
        <w:jc w:val="both"/>
      </w:pPr>
      <w:r w:rsidRPr="00BB05B3">
        <w:lastRenderedPageBreak/>
        <w:t>Gracias al posicionamiento, se logra crear una propuesta de valor centrada en el cliente, una razón convincente por la cual el mercado meta debería adquirir el producto.</w:t>
      </w:r>
      <w:r w:rsidR="00597C2F" w:rsidRPr="00BB05B3">
        <w:t xml:space="preserve"> </w:t>
      </w:r>
      <w:r w:rsidRPr="00BB05B3">
        <w:t xml:space="preserve">El término posicionamiento se volvió de uso común gracias a dos directivos del mundo de la publicidad, </w:t>
      </w:r>
      <w:sdt>
        <w:sdtPr>
          <w:id w:val="1415909298"/>
          <w:citation/>
        </w:sdtPr>
        <w:sdtEndPr/>
        <w:sdtContent>
          <w:r w:rsidR="006D2FF2">
            <w:fldChar w:fldCharType="begin"/>
          </w:r>
          <w:r w:rsidR="006D2FF2">
            <w:instrText xml:space="preserve"> CITATION RiesTrout \l 11274 </w:instrText>
          </w:r>
          <w:r w:rsidR="006D2FF2">
            <w:fldChar w:fldCharType="separate"/>
          </w:r>
          <w:r w:rsidR="002E5553">
            <w:rPr>
              <w:noProof/>
            </w:rPr>
            <w:t>(Ries &amp; Trout, 2002)</w:t>
          </w:r>
          <w:r w:rsidR="006D2FF2">
            <w:fldChar w:fldCharType="end"/>
          </w:r>
        </w:sdtContent>
      </w:sdt>
      <w:r w:rsidRPr="00BB05B3">
        <w:t>, quienes lo describen como un ejercicio creativo que se realiza con un producto existente.</w:t>
      </w:r>
      <w:r w:rsidR="00597C2F" w:rsidRPr="00BB05B3">
        <w:t xml:space="preserve"> </w:t>
      </w:r>
    </w:p>
    <w:p w14:paraId="40F812A5" w14:textId="77777777" w:rsidR="001D62F3" w:rsidRPr="00BB05B3" w:rsidRDefault="001D62F3" w:rsidP="00683F12">
      <w:pPr>
        <w:spacing w:line="360" w:lineRule="auto"/>
        <w:ind w:left="2520"/>
        <w:jc w:val="both"/>
      </w:pPr>
    </w:p>
    <w:p w14:paraId="07F01A90" w14:textId="22DB4801" w:rsidR="001D62F3" w:rsidRPr="00BB05B3" w:rsidRDefault="009254E7" w:rsidP="00683F12">
      <w:pPr>
        <w:spacing w:line="360" w:lineRule="auto"/>
        <w:ind w:left="2520"/>
        <w:jc w:val="both"/>
      </w:pPr>
      <w:r w:rsidRPr="00BB05B3">
        <w:t xml:space="preserve">El posicionamiento comienza con un producto: una mercancía, un servicio, una empresa, una institución o incluso una persona, pero posicionamiento no es lo que se hace con el producto. Posicionamiento es lo que se construye en la mente de las personas, es decir, se posiciona el producto en la mente del mercado meta. </w:t>
      </w:r>
      <w:r w:rsidR="002579FD" w:rsidRPr="00BB05B3">
        <w:t xml:space="preserve"> </w:t>
      </w:r>
    </w:p>
    <w:p w14:paraId="2137B8E4" w14:textId="77777777" w:rsidR="001D62F3" w:rsidRPr="00BB05B3" w:rsidRDefault="001D62F3">
      <w:pPr>
        <w:spacing w:line="360" w:lineRule="auto"/>
        <w:ind w:left="2160"/>
        <w:jc w:val="both"/>
      </w:pPr>
    </w:p>
    <w:p w14:paraId="7753EA2F" w14:textId="77777777" w:rsidR="001D62F3" w:rsidRPr="00BB05B3" w:rsidRDefault="009254E7" w:rsidP="00C53DEB">
      <w:pPr>
        <w:pStyle w:val="JPRT4"/>
        <w:numPr>
          <w:ilvl w:val="4"/>
          <w:numId w:val="38"/>
        </w:numPr>
      </w:pPr>
      <w:r w:rsidRPr="00BB05B3">
        <w:t>Marco de referencia competitivo</w:t>
      </w:r>
    </w:p>
    <w:p w14:paraId="694C0A21" w14:textId="7AC93577" w:rsidR="001D62F3" w:rsidRDefault="009254E7" w:rsidP="00E449BE">
      <w:pPr>
        <w:spacing w:line="360" w:lineRule="auto"/>
        <w:ind w:left="2880"/>
        <w:jc w:val="both"/>
      </w:pPr>
      <w:r w:rsidRPr="00BB05B3">
        <w:t>Para definir el marco de referencia competitivo para el posicionamiento de una marca hay que empezar por determinar la categoría de pertenencia, es decir, los productos o conjuntos de productos con los que compite una marca, e identificar cuáles de ellos son sustitutos adecuados.</w:t>
      </w:r>
      <w:r w:rsidR="00597C2F" w:rsidRPr="00BB05B3">
        <w:t xml:space="preserve"> </w:t>
      </w:r>
    </w:p>
    <w:p w14:paraId="14151310" w14:textId="77777777" w:rsidR="0046405A" w:rsidRPr="00BB05B3" w:rsidRDefault="0046405A" w:rsidP="00E449BE">
      <w:pPr>
        <w:spacing w:line="360" w:lineRule="auto"/>
        <w:ind w:left="2880"/>
        <w:jc w:val="both"/>
      </w:pPr>
    </w:p>
    <w:p w14:paraId="252D73F9" w14:textId="2438B31A" w:rsidR="001D62F3" w:rsidRPr="00BB05B3" w:rsidRDefault="009254E7" w:rsidP="00E449BE">
      <w:pPr>
        <w:spacing w:line="360" w:lineRule="auto"/>
        <w:ind w:left="2880"/>
        <w:jc w:val="both"/>
      </w:pPr>
      <w:r w:rsidRPr="00BB05B3">
        <w:t xml:space="preserve">La decisión de atender a un determinado tipo de consumidor define la naturaleza de la competencia, puesto que otras empresas han decidido dirigirse a ese mismo segmento en el pasado o pretenden hacerlo en el futuro, o porque los consumidores de ese segmento ya consideran determinadas marcas al tomar sus decisiones de compra. </w:t>
      </w:r>
    </w:p>
    <w:p w14:paraId="5BC6E515" w14:textId="77777777" w:rsidR="001D62F3" w:rsidRPr="00BB05B3" w:rsidRDefault="009254E7" w:rsidP="00E449BE">
      <w:pPr>
        <w:spacing w:line="360" w:lineRule="auto"/>
        <w:ind w:left="2880"/>
        <w:jc w:val="both"/>
      </w:pPr>
      <w:r w:rsidRPr="00BB05B3">
        <w:t>Para definir el marco de referencia competitivo adecuado es necesario comprender el comportamiento del consumidor y el conjunto de factores que éstos consideran al tomar sus decisiones de marca.</w:t>
      </w:r>
      <w:r w:rsidR="00597C2F" w:rsidRPr="00BB05B3">
        <w:t xml:space="preserve"> </w:t>
      </w:r>
    </w:p>
    <w:p w14:paraId="784F375C" w14:textId="77777777" w:rsidR="001D62F3" w:rsidRPr="00BB05B3" w:rsidRDefault="001D62F3">
      <w:pPr>
        <w:spacing w:line="360" w:lineRule="auto"/>
        <w:jc w:val="both"/>
      </w:pPr>
    </w:p>
    <w:p w14:paraId="120BB15F" w14:textId="77777777" w:rsidR="001D62F3" w:rsidRPr="00BB05B3" w:rsidRDefault="009254E7" w:rsidP="00C53DEB">
      <w:pPr>
        <w:pStyle w:val="JPRT4"/>
        <w:numPr>
          <w:ilvl w:val="4"/>
          <w:numId w:val="38"/>
        </w:numPr>
      </w:pPr>
      <w:r w:rsidRPr="00BB05B3">
        <w:lastRenderedPageBreak/>
        <w:t xml:space="preserve">Diferencias y similitudes </w:t>
      </w:r>
    </w:p>
    <w:p w14:paraId="65A0412E" w14:textId="77777777" w:rsidR="001D62F3" w:rsidRPr="00BB05B3" w:rsidRDefault="009254E7" w:rsidP="00E449BE">
      <w:pPr>
        <w:spacing w:line="360" w:lineRule="auto"/>
        <w:ind w:left="2520"/>
        <w:jc w:val="both"/>
      </w:pPr>
      <w:r w:rsidRPr="00BB05B3">
        <w:t xml:space="preserve">Una vez que se ha establecido el marco de referencia competitivo para la estrategia de posicionamiento mediante la definición del mercado meta y la naturaleza de la competencia, se definen las asociaciones de diferencias y similitudes apropiadas. </w:t>
      </w:r>
    </w:p>
    <w:p w14:paraId="4FF18057" w14:textId="77777777" w:rsidR="001D62F3" w:rsidRPr="00BB05B3" w:rsidRDefault="001D62F3" w:rsidP="00E449BE">
      <w:pPr>
        <w:spacing w:line="360" w:lineRule="auto"/>
        <w:ind w:left="360"/>
        <w:jc w:val="both"/>
      </w:pPr>
    </w:p>
    <w:p w14:paraId="7ED56264" w14:textId="3E7A3244" w:rsidR="001D62F3" w:rsidRPr="00BB05B3" w:rsidRDefault="009254E7" w:rsidP="00C53DEB">
      <w:pPr>
        <w:numPr>
          <w:ilvl w:val="0"/>
          <w:numId w:val="20"/>
        </w:numPr>
        <w:spacing w:line="360" w:lineRule="auto"/>
        <w:ind w:left="3240"/>
        <w:jc w:val="both"/>
      </w:pPr>
      <w:r w:rsidRPr="00BB05B3">
        <w:t xml:space="preserve">Diferencias: Las diferencias son atributos o ventajas que los consumidores vinculan estrechamente con una marca, valoran positivamente, y creen que no las podrán encontrar en las marcas de la competencia de la misma manera o en el mismo grado. </w:t>
      </w:r>
    </w:p>
    <w:p w14:paraId="5B2C9FE5" w14:textId="77777777" w:rsidR="001D62F3" w:rsidRPr="00BB05B3" w:rsidRDefault="001D62F3" w:rsidP="00E449BE">
      <w:pPr>
        <w:spacing w:line="360" w:lineRule="auto"/>
        <w:ind w:left="360"/>
        <w:jc w:val="both"/>
      </w:pPr>
    </w:p>
    <w:p w14:paraId="59FF00E9" w14:textId="56A6496E" w:rsidR="001D62F3" w:rsidRPr="00BB05B3" w:rsidRDefault="009254E7" w:rsidP="00C53DEB">
      <w:pPr>
        <w:numPr>
          <w:ilvl w:val="0"/>
          <w:numId w:val="16"/>
        </w:numPr>
        <w:spacing w:line="360" w:lineRule="auto"/>
        <w:ind w:left="3240"/>
        <w:jc w:val="both"/>
      </w:pPr>
      <w:r w:rsidRPr="00BB05B3">
        <w:t xml:space="preserve">Similitudes: </w:t>
      </w:r>
      <w:r w:rsidR="004D6DF2">
        <w:t>S</w:t>
      </w:r>
      <w:r w:rsidRPr="00BB05B3">
        <w:t>on asociaciones no necesariamente exclusivas de la marca, sino que, de hecho, se comparten con otras marcas. Estos tipos de asociaciones se refieren, a dos factores: Las similitudes de categoría son asociaciones que los consumidores consideran fundamentales para que la oferta resulte legítima y confiable dentro de una determinada categoría de productos o servicios</w:t>
      </w:r>
      <w:r w:rsidR="00AB2CC4">
        <w:t xml:space="preserve">, </w:t>
      </w:r>
      <w:r w:rsidRPr="00BB05B3">
        <w:t>pueden cambiar con el tiempo, como consecuencia de avances tecnológicos, enmiendas legales o cambios en las tendencias de los consumidores, pero son condiciones básicas para poder operar en el mercado. Las similitudes competitivas son asociaciones destinadas a invalidar las diferencias de los competidores</w:t>
      </w:r>
      <w:sdt>
        <w:sdtPr>
          <w:id w:val="194962724"/>
          <w:citation/>
        </w:sdtPr>
        <w:sdtEndPr/>
        <w:sdtContent>
          <w:r w:rsidR="001000FF">
            <w:fldChar w:fldCharType="begin"/>
          </w:r>
          <w:r w:rsidR="001000FF">
            <w:instrText xml:space="preserve">CITATION KotlerKeller \p 309 \l 11274 </w:instrText>
          </w:r>
          <w:r w:rsidR="001000FF">
            <w:fldChar w:fldCharType="separate"/>
          </w:r>
          <w:r w:rsidR="002E5553">
            <w:rPr>
              <w:noProof/>
            </w:rPr>
            <w:t xml:space="preserve"> (Kotler &amp; Keller, 2006, pág. 309)</w:t>
          </w:r>
          <w:r w:rsidR="001000FF">
            <w:fldChar w:fldCharType="end"/>
          </w:r>
        </w:sdtContent>
      </w:sdt>
      <w:r w:rsidRPr="00BB05B3">
        <w:t xml:space="preserve">. </w:t>
      </w:r>
    </w:p>
    <w:p w14:paraId="232AEDD9" w14:textId="52A8482E" w:rsidR="002579FD" w:rsidRPr="00BB05B3" w:rsidRDefault="002579FD" w:rsidP="002579FD">
      <w:pPr>
        <w:spacing w:line="360" w:lineRule="auto"/>
        <w:ind w:left="2880"/>
        <w:jc w:val="both"/>
      </w:pPr>
    </w:p>
    <w:p w14:paraId="3A73198E" w14:textId="77777777" w:rsidR="00BC2937" w:rsidRDefault="00BC2937" w:rsidP="00BC2937">
      <w:pPr>
        <w:pStyle w:val="JPRSUBTITULO"/>
      </w:pPr>
      <w:bookmarkStart w:id="23" w:name="_Toc21687467"/>
      <w:r w:rsidRPr="00BB05B3">
        <w:t>Plan organizacional</w:t>
      </w:r>
      <w:bookmarkEnd w:id="23"/>
    </w:p>
    <w:p w14:paraId="090F49DF" w14:textId="6CA664F7" w:rsidR="00BC2937" w:rsidRDefault="00BC2937" w:rsidP="00BC2937">
      <w:pPr>
        <w:spacing w:line="360" w:lineRule="auto"/>
        <w:ind w:left="1080"/>
        <w:jc w:val="both"/>
      </w:pPr>
      <w:r>
        <w:t xml:space="preserve">La organización es una herramienta que utilizan las personas para coordinar sus acciones con el fin de obtener algo que desean o valoran, es decir, lograr sus metas </w:t>
      </w:r>
      <w:sdt>
        <w:sdtPr>
          <w:id w:val="-98108819"/>
          <w:citation/>
        </w:sdtPr>
        <w:sdtEndPr/>
        <w:sdtContent>
          <w:r w:rsidR="004F5408">
            <w:fldChar w:fldCharType="begin"/>
          </w:r>
          <w:r w:rsidR="004F5408">
            <w:instrText xml:space="preserve"> CITATION Jones \l 11274 </w:instrText>
          </w:r>
          <w:r w:rsidR="004F5408">
            <w:fldChar w:fldCharType="separate"/>
          </w:r>
          <w:r w:rsidR="002E5553">
            <w:rPr>
              <w:noProof/>
            </w:rPr>
            <w:t>(Jones, 2008)</w:t>
          </w:r>
          <w:r w:rsidR="004F5408">
            <w:fldChar w:fldCharType="end"/>
          </w:r>
        </w:sdtContent>
      </w:sdt>
      <w:r w:rsidR="00522059">
        <w:t xml:space="preserve">. </w:t>
      </w:r>
      <w:r>
        <w:t xml:space="preserve">En ese sentido y llevándolo al mundo corporativo, las entidades intangibles que consideramos organizaciones son entidades sociales que están </w:t>
      </w:r>
      <w:r>
        <w:lastRenderedPageBreak/>
        <w:t>diseñadas como un sistema de actividades estructuradas y coordinadas, que actúa en un entorno determinado para conseguir unas metas específicas</w:t>
      </w:r>
      <w:sdt>
        <w:sdtPr>
          <w:id w:val="1394997381"/>
          <w:citation/>
        </w:sdtPr>
        <w:sdtEndPr/>
        <w:sdtContent>
          <w:r w:rsidR="00CD6EBE">
            <w:fldChar w:fldCharType="begin"/>
          </w:r>
          <w:r w:rsidR="00CD6EBE">
            <w:instrText xml:space="preserve"> CITATION Dafft \l 11274 </w:instrText>
          </w:r>
          <w:r w:rsidR="00CD6EBE">
            <w:fldChar w:fldCharType="separate"/>
          </w:r>
          <w:r w:rsidR="002E5553">
            <w:rPr>
              <w:noProof/>
            </w:rPr>
            <w:t xml:space="preserve"> (Daft, 2011)</w:t>
          </w:r>
          <w:r w:rsidR="00CD6EBE">
            <w:fldChar w:fldCharType="end"/>
          </w:r>
        </w:sdtContent>
      </w:sdt>
      <w:r>
        <w:t>.</w:t>
      </w:r>
    </w:p>
    <w:p w14:paraId="3278AA38" w14:textId="77777777" w:rsidR="00BC2937" w:rsidRDefault="00BC2937" w:rsidP="00BC2937">
      <w:pPr>
        <w:spacing w:line="360" w:lineRule="auto"/>
        <w:ind w:left="1080"/>
        <w:jc w:val="both"/>
      </w:pPr>
    </w:p>
    <w:p w14:paraId="5A26ED26" w14:textId="77777777" w:rsidR="00BC2937" w:rsidRDefault="00BC2937" w:rsidP="00BC2937">
      <w:pPr>
        <w:spacing w:line="360" w:lineRule="auto"/>
        <w:ind w:left="1080"/>
        <w:jc w:val="both"/>
      </w:pPr>
      <w:r>
        <w:t>Todas las organizaciones son importantes para la sociedad, por su capacidad de generar valor tanto para los que participan de ella, como los dueños y los empleados, así como también para todos los que hacen uso de los productos y servicios que se generan. En consecuencia, el emprendimiento producto de este plan de negocios también tendrá el desafío de buscar impactos positivos, como aportar a la innovación tecnológica y de procesos, además de tratar de mejorar la calidad de vida de la familia los socios y de los colaboradores, manteniendo en ellos la motivación en el trabajo y acompañando sus necesidades de crecimiento de carrera para que tengan un estímulo que les permita continuar en una relación laboral fructífera y duradera.</w:t>
      </w:r>
    </w:p>
    <w:p w14:paraId="7F6577D6" w14:textId="77777777" w:rsidR="00671934" w:rsidRDefault="00671934" w:rsidP="00BC2937">
      <w:pPr>
        <w:pStyle w:val="JPRSUBTITULO"/>
        <w:numPr>
          <w:ilvl w:val="0"/>
          <w:numId w:val="0"/>
        </w:numPr>
        <w:ind w:left="1440"/>
      </w:pPr>
    </w:p>
    <w:p w14:paraId="085107CE" w14:textId="77777777" w:rsidR="00311272" w:rsidRDefault="00311272" w:rsidP="00311272">
      <w:pPr>
        <w:pStyle w:val="JPRSUBTITULO"/>
      </w:pPr>
      <w:bookmarkStart w:id="24" w:name="_Toc21687468"/>
      <w:r w:rsidRPr="00BB05B3">
        <w:t>Plan de operaciones</w:t>
      </w:r>
      <w:bookmarkEnd w:id="24"/>
    </w:p>
    <w:p w14:paraId="27A52BED" w14:textId="0D2DA85C" w:rsidR="00311272" w:rsidRDefault="00311272" w:rsidP="00311272">
      <w:pPr>
        <w:spacing w:line="360" w:lineRule="auto"/>
        <w:ind w:left="1080"/>
        <w:jc w:val="both"/>
      </w:pPr>
      <w:r>
        <w:t xml:space="preserve">Las operaciones se han definido como un sistema de transformaciones que convierte los insumos en productos o servicios mediante el uso de alguna tecnología, la cual consiste en todos los métodos, procedimientos y equipos que sean necesarios para lograr dicha transformación </w:t>
      </w:r>
      <w:sdt>
        <w:sdtPr>
          <w:id w:val="-1573116289"/>
          <w:citation/>
        </w:sdtPr>
        <w:sdtEndPr/>
        <w:sdtContent>
          <w:r w:rsidR="00E27686">
            <w:fldChar w:fldCharType="begin"/>
          </w:r>
          <w:r w:rsidR="00E27686">
            <w:instrText xml:space="preserve"> CITATION Schroeder \l 11274 </w:instrText>
          </w:r>
          <w:r w:rsidR="00E27686">
            <w:fldChar w:fldCharType="separate"/>
          </w:r>
          <w:r w:rsidR="002E5553">
            <w:rPr>
              <w:noProof/>
            </w:rPr>
            <w:t>(Schroeder, Meyer Golstein, &amp; Rungtusanatham, 2005)</w:t>
          </w:r>
          <w:r w:rsidR="00E27686">
            <w:fldChar w:fldCharType="end"/>
          </w:r>
        </w:sdtContent>
      </w:sdt>
      <w:r>
        <w:t>.</w:t>
      </w:r>
    </w:p>
    <w:p w14:paraId="075E65B5" w14:textId="77777777" w:rsidR="00311272" w:rsidRDefault="00311272" w:rsidP="00311272">
      <w:pPr>
        <w:spacing w:line="360" w:lineRule="auto"/>
        <w:ind w:left="1080"/>
        <w:jc w:val="both"/>
      </w:pPr>
    </w:p>
    <w:p w14:paraId="4B7079F7" w14:textId="77777777" w:rsidR="00311272" w:rsidRDefault="00311272" w:rsidP="00311272">
      <w:pPr>
        <w:spacing w:line="360" w:lineRule="auto"/>
        <w:ind w:left="1080"/>
        <w:jc w:val="both"/>
      </w:pPr>
      <w:r>
        <w:t xml:space="preserve">En definitiva, es la manera como se entrega la propuesta de valor al cliente, la cual estará determinada por el alcance de su necesidad, luego cada proyecto tendrá un carácter de servicio a medida, soportado siempre en una excelente planificación y gestión. </w:t>
      </w:r>
    </w:p>
    <w:p w14:paraId="56F17637" w14:textId="77777777" w:rsidR="00311272" w:rsidRDefault="00311272" w:rsidP="009604B7">
      <w:pPr>
        <w:pStyle w:val="JPRSUBTITULO"/>
        <w:numPr>
          <w:ilvl w:val="0"/>
          <w:numId w:val="0"/>
        </w:numPr>
        <w:ind w:left="1440"/>
      </w:pPr>
    </w:p>
    <w:p w14:paraId="1491DBE3" w14:textId="77777777" w:rsidR="002D45F1" w:rsidRDefault="002D45F1" w:rsidP="002D45F1">
      <w:pPr>
        <w:pStyle w:val="JPRSUBTITULO"/>
      </w:pPr>
      <w:bookmarkStart w:id="25" w:name="_Toc21687469"/>
      <w:r w:rsidRPr="00BB05B3">
        <w:t>Comunicación, publicidad y promoción</w:t>
      </w:r>
      <w:bookmarkEnd w:id="25"/>
    </w:p>
    <w:p w14:paraId="2B1660F2" w14:textId="25B6B5EF" w:rsidR="002D45F1" w:rsidRDefault="002D45F1" w:rsidP="00EE54A7">
      <w:pPr>
        <w:pStyle w:val="JPRTEXTO"/>
        <w:ind w:left="1080"/>
      </w:pPr>
      <w:r>
        <w:t>Las empresas que puedan satisfacer las necesidades de los consumidores de forma económica y conveniente, y con una comunicación eficaz, serán las que más triunfen en el futuro</w:t>
      </w:r>
      <w:sdt>
        <w:sdtPr>
          <w:id w:val="-1549444382"/>
          <w:citation/>
        </w:sdtPr>
        <w:sdtEndPr/>
        <w:sdtContent>
          <w:r w:rsidR="00E27686">
            <w:fldChar w:fldCharType="begin"/>
          </w:r>
          <w:r w:rsidR="00E27686">
            <w:instrText xml:space="preserve">CITATION KotlerKeller \p 59 \l 11274 </w:instrText>
          </w:r>
          <w:r w:rsidR="00E27686">
            <w:fldChar w:fldCharType="separate"/>
          </w:r>
          <w:r w:rsidR="002E5553">
            <w:rPr>
              <w:noProof/>
            </w:rPr>
            <w:t xml:space="preserve"> (Kotler &amp; Keller, 2006, pág. 59)</w:t>
          </w:r>
          <w:r w:rsidR="00E27686">
            <w:fldChar w:fldCharType="end"/>
          </w:r>
        </w:sdtContent>
      </w:sdt>
      <w:r>
        <w:t xml:space="preserve">. El </w:t>
      </w:r>
      <w:r w:rsidR="001720A3" w:rsidRPr="001720A3">
        <w:rPr>
          <w:i/>
        </w:rPr>
        <w:t>marketing</w:t>
      </w:r>
      <w:r>
        <w:t xml:space="preserve"> integrado tiene dos facetas fundamentales, todo el conjunto de actividades para comunicar y las que sirven para generar valor, y estas deben estar coordinadas para maximizar sus efectos, una </w:t>
      </w:r>
      <w:r>
        <w:lastRenderedPageBreak/>
        <w:t>estrategia de comunicación integral implica seleccionar aquellas opciones de comunicación que se refuercen entre sí y que se complementen.</w:t>
      </w:r>
    </w:p>
    <w:p w14:paraId="3A2D6AA5" w14:textId="7B611028" w:rsidR="00BE682F" w:rsidRDefault="00BE682F" w:rsidP="002D45F1">
      <w:pPr>
        <w:pStyle w:val="JPRSUBTITULO"/>
        <w:numPr>
          <w:ilvl w:val="0"/>
          <w:numId w:val="0"/>
        </w:numPr>
        <w:ind w:left="1080"/>
      </w:pPr>
    </w:p>
    <w:p w14:paraId="3BBA492E" w14:textId="77777777" w:rsidR="00BE682F" w:rsidRDefault="00BE682F" w:rsidP="00BE682F">
      <w:pPr>
        <w:pStyle w:val="JPRT3"/>
      </w:pPr>
      <w:r w:rsidRPr="00782AB6">
        <w:t>Definir el público objetivo</w:t>
      </w:r>
    </w:p>
    <w:p w14:paraId="7496492B" w14:textId="464EF3E4" w:rsidR="00BE682F" w:rsidRDefault="00956919" w:rsidP="00BE682F">
      <w:pPr>
        <w:pStyle w:val="JPRTEXTO"/>
      </w:pPr>
      <w:r w:rsidRPr="00956919">
        <w:t>Debemos definir claramente a quién nos vamos a dirigir. Cuanto mejor conozcamos a nuestro público más efectiva será la estrategia que pongamos en marcha en nuestro plan de comunicación. A la hora de identificar a nuestro público debemos tener en cuenta una serie de criterios: sociodemo</w:t>
      </w:r>
      <w:r w:rsidR="00F340DF">
        <w:t>g</w:t>
      </w:r>
      <w:r w:rsidR="00FA1EB2">
        <w:t>ráfico</w:t>
      </w:r>
      <w:r w:rsidRPr="00956919">
        <w:t>s, socioeconómicos, etc. Esta segmentación nos ayudará a definir a nuestro cliente ideal</w:t>
      </w:r>
      <w:sdt>
        <w:sdtPr>
          <w:id w:val="-1517220416"/>
          <w:citation/>
        </w:sdtPr>
        <w:sdtEndPr/>
        <w:sdtContent>
          <w:r w:rsidR="00E6029D">
            <w:fldChar w:fldCharType="begin"/>
          </w:r>
          <w:r w:rsidR="00886C8D">
            <w:instrText xml:space="preserve">CITATION Nagore \l 11274 </w:instrText>
          </w:r>
          <w:r w:rsidR="00E6029D">
            <w:fldChar w:fldCharType="separate"/>
          </w:r>
          <w:r w:rsidR="002E5553">
            <w:rPr>
              <w:noProof/>
            </w:rPr>
            <w:t xml:space="preserve"> (Sanz, 2019)</w:t>
          </w:r>
          <w:r w:rsidR="00E6029D">
            <w:fldChar w:fldCharType="end"/>
          </w:r>
        </w:sdtContent>
      </w:sdt>
      <w:r w:rsidR="00BE682F">
        <w:t>.</w:t>
      </w:r>
      <w:r w:rsidR="00335450">
        <w:rPr>
          <w:rStyle w:val="Refdenotaalpie"/>
        </w:rPr>
        <w:footnoteReference w:id="8"/>
      </w:r>
    </w:p>
    <w:p w14:paraId="15DC9D1B" w14:textId="77777777" w:rsidR="00BE682F" w:rsidRDefault="00BE682F" w:rsidP="00BE682F">
      <w:pPr>
        <w:pStyle w:val="JPRSUBTITULO"/>
        <w:numPr>
          <w:ilvl w:val="0"/>
          <w:numId w:val="0"/>
        </w:numPr>
        <w:ind w:left="2520"/>
      </w:pPr>
    </w:p>
    <w:p w14:paraId="4B83CFED" w14:textId="223AEEDF" w:rsidR="00BE682F" w:rsidRDefault="00BE682F" w:rsidP="00BE682F">
      <w:pPr>
        <w:pStyle w:val="JPRT3"/>
      </w:pPr>
      <w:r w:rsidRPr="00087627">
        <w:t>Diseño del mensaje</w:t>
      </w:r>
    </w:p>
    <w:p w14:paraId="49EA96E3" w14:textId="77777777" w:rsidR="003E4581" w:rsidRDefault="003E4581" w:rsidP="003E4581">
      <w:pPr>
        <w:pStyle w:val="JPRT3"/>
        <w:numPr>
          <w:ilvl w:val="0"/>
          <w:numId w:val="0"/>
        </w:numPr>
        <w:ind w:left="2160"/>
      </w:pPr>
    </w:p>
    <w:p w14:paraId="1ACC9D01" w14:textId="77777777" w:rsidR="00BE682F" w:rsidRDefault="00BE682F" w:rsidP="00BE682F">
      <w:pPr>
        <w:pStyle w:val="JPRT4"/>
      </w:pPr>
      <w:r w:rsidRPr="003839B2">
        <w:t>El contenido</w:t>
      </w:r>
    </w:p>
    <w:p w14:paraId="36AFE40A" w14:textId="4176151B" w:rsidR="00BE682F" w:rsidRDefault="00BE682F" w:rsidP="00BE682F">
      <w:pPr>
        <w:pStyle w:val="JPRTEXTO"/>
        <w:ind w:left="2160"/>
      </w:pPr>
      <w:r w:rsidRPr="00500392">
        <w:t>Para contribuir con la parte estratégica, debemos priorizar el hacer llegar los elementos que diferenciación de</w:t>
      </w:r>
      <w:r>
        <w:t xml:space="preserve">l </w:t>
      </w:r>
      <w:r w:rsidRPr="00500392">
        <w:t>servicio, haciendo mucho foco</w:t>
      </w:r>
      <w:r w:rsidR="00A55C63">
        <w:t>,</w:t>
      </w:r>
      <w:r w:rsidRPr="00500392">
        <w:t xml:space="preserve"> por ejemplo</w:t>
      </w:r>
      <w:r w:rsidR="00A55C63">
        <w:t>,</w:t>
      </w:r>
      <w:r w:rsidRPr="00500392">
        <w:t xml:space="preserve"> en la calidad de </w:t>
      </w:r>
      <w:r>
        <w:t>los</w:t>
      </w:r>
      <w:r w:rsidRPr="00500392">
        <w:t xml:space="preserve"> profesionales o en los beneficios económicos para el cliente, por otra parte, también es importante buscar el estímulo adecuado que necesita el cliente para que sepa que hay una recompensa, que en </w:t>
      </w:r>
      <w:r>
        <w:t>este</w:t>
      </w:r>
      <w:r w:rsidRPr="00500392">
        <w:t xml:space="preserve"> caso se orientaría a lo racional, como el aumento en los beneficios o la disminución de la incertidumbre, también podemos apelan a lo emocional, a partir de todo lo que podemos descubrir en los datos.</w:t>
      </w:r>
    </w:p>
    <w:p w14:paraId="14CC21B6" w14:textId="77777777" w:rsidR="00BE682F" w:rsidRDefault="00BE682F" w:rsidP="00BE682F">
      <w:pPr>
        <w:pStyle w:val="JPRTEXTO"/>
        <w:ind w:left="2160"/>
      </w:pPr>
    </w:p>
    <w:p w14:paraId="763600EE" w14:textId="77777777" w:rsidR="00BE682F" w:rsidRDefault="00BE682F" w:rsidP="00BE682F">
      <w:pPr>
        <w:pStyle w:val="JPRTEXTO"/>
        <w:ind w:left="2880"/>
      </w:pPr>
    </w:p>
    <w:p w14:paraId="10CEA50C" w14:textId="77777777" w:rsidR="00BE682F" w:rsidRDefault="00BE682F" w:rsidP="00BE682F">
      <w:pPr>
        <w:pStyle w:val="JPRT4"/>
      </w:pPr>
      <w:r w:rsidRPr="003839B2">
        <w:t>La estructura</w:t>
      </w:r>
    </w:p>
    <w:p w14:paraId="629E7721" w14:textId="7DB5E3F2" w:rsidR="00BE682F" w:rsidRDefault="00BE682F" w:rsidP="00BE682F">
      <w:pPr>
        <w:pStyle w:val="JPRTEXTO"/>
        <w:ind w:left="2160"/>
      </w:pPr>
      <w:r w:rsidRPr="00500392">
        <w:t xml:space="preserve">El mensaje debe tener un alto contenido informativo debe poder explicar bien cuales son las características del servicio y los atributos que más valor le generan al cliente y también debe centrarse en la transformación que </w:t>
      </w:r>
      <w:r w:rsidRPr="00500392">
        <w:lastRenderedPageBreak/>
        <w:t>vamos a generar a través de</w:t>
      </w:r>
      <w:r>
        <w:t xml:space="preserve">l </w:t>
      </w:r>
      <w:r w:rsidRPr="00500392">
        <w:t>servicio, como la autosuficiencia para el análisis.</w:t>
      </w:r>
    </w:p>
    <w:p w14:paraId="45F6C1EF" w14:textId="77777777" w:rsidR="005F48E0" w:rsidRDefault="005F48E0" w:rsidP="00BE682F">
      <w:pPr>
        <w:pStyle w:val="JPRTEXTO"/>
        <w:ind w:left="2160"/>
      </w:pPr>
    </w:p>
    <w:p w14:paraId="744D088C" w14:textId="77777777" w:rsidR="00BE682F" w:rsidRDefault="00BE682F" w:rsidP="00BE682F">
      <w:pPr>
        <w:pStyle w:val="JPRT4"/>
      </w:pPr>
      <w:r w:rsidRPr="003839B2">
        <w:t>La fuente</w:t>
      </w:r>
    </w:p>
    <w:p w14:paraId="4A4DE1B6" w14:textId="77777777" w:rsidR="00BE682F" w:rsidRDefault="00BE682F" w:rsidP="00BE682F">
      <w:pPr>
        <w:pStyle w:val="JPRTEXTO"/>
        <w:ind w:left="2160"/>
      </w:pPr>
      <w:r w:rsidRPr="003923FF">
        <w:t xml:space="preserve">En </w:t>
      </w:r>
      <w:r>
        <w:t>este</w:t>
      </w:r>
      <w:r w:rsidRPr="003923FF">
        <w:t xml:space="preserve"> caso la fuente siempre será interna, con </w:t>
      </w:r>
      <w:r>
        <w:t>la</w:t>
      </w:r>
      <w:r w:rsidRPr="003923FF">
        <w:t xml:space="preserve"> fuerza de ventas la cual debe tener mucho orden, estar bien informada y tener soluciones de datos en uso para poder transmitir credibilidad que es lo más importante.</w:t>
      </w:r>
    </w:p>
    <w:p w14:paraId="28D8F0E4" w14:textId="77777777" w:rsidR="00BE682F" w:rsidRPr="00087627" w:rsidRDefault="00BE682F" w:rsidP="00BE682F">
      <w:pPr>
        <w:pStyle w:val="Prrafodelista"/>
        <w:spacing w:line="360" w:lineRule="auto"/>
        <w:ind w:left="2520"/>
      </w:pPr>
    </w:p>
    <w:p w14:paraId="259E1247" w14:textId="77777777" w:rsidR="00BE682F" w:rsidRDefault="00BE682F" w:rsidP="00BE682F">
      <w:pPr>
        <w:pStyle w:val="JPRT3"/>
      </w:pPr>
      <w:r>
        <w:t>Canales personales</w:t>
      </w:r>
    </w:p>
    <w:p w14:paraId="3C2FF127" w14:textId="5D91AAF4" w:rsidR="00BE682F" w:rsidRDefault="00BE682F" w:rsidP="00BE682F">
      <w:pPr>
        <w:pStyle w:val="JPRTEXTO"/>
      </w:pPr>
      <w:r w:rsidRPr="00BD5249">
        <w:t xml:space="preserve">Cuando hablamos de canales personales hacemos referencia específica a nuestra fuerza de ventas, que debe estar en continua búsqueda de contacto directo con los potenciales clientes, para buscar oportunidades y poder avanzar con ellos en la solución de alguna necesidad, por otra </w:t>
      </w:r>
      <w:r w:rsidR="00FB3A20" w:rsidRPr="00BD5249">
        <w:t>parte,</w:t>
      </w:r>
      <w:r w:rsidRPr="00BD5249">
        <w:t xml:space="preserve"> el contacto social de la compañía a </w:t>
      </w:r>
      <w:r w:rsidR="00D0482C" w:rsidRPr="00BD5249">
        <w:t>tr</w:t>
      </w:r>
      <w:r w:rsidR="00D0482C">
        <w:t>a</w:t>
      </w:r>
      <w:r w:rsidR="00D0482C" w:rsidRPr="00BD5249">
        <w:t>vés</w:t>
      </w:r>
      <w:r w:rsidRPr="00BD5249">
        <w:t xml:space="preserve"> de sus redes sociales.</w:t>
      </w:r>
    </w:p>
    <w:p w14:paraId="16434A53" w14:textId="77777777" w:rsidR="00BE682F" w:rsidRDefault="00BE682F" w:rsidP="00BE682F">
      <w:pPr>
        <w:pStyle w:val="Prrafodelista"/>
        <w:spacing w:line="360" w:lineRule="auto"/>
        <w:ind w:left="1800"/>
        <w:jc w:val="both"/>
      </w:pPr>
    </w:p>
    <w:p w14:paraId="2E870DDF" w14:textId="77777777" w:rsidR="00BE682F" w:rsidRDefault="00BE682F" w:rsidP="00BE682F">
      <w:pPr>
        <w:pStyle w:val="JPRT3"/>
      </w:pPr>
      <w:r w:rsidRPr="00500392">
        <w:t>Canales impersonales</w:t>
      </w:r>
    </w:p>
    <w:p w14:paraId="0E2BF4F0" w14:textId="77777777" w:rsidR="00BE682F" w:rsidRDefault="00BE682F" w:rsidP="00BE682F">
      <w:pPr>
        <w:pStyle w:val="JPRTEXTO"/>
      </w:pPr>
      <w:r w:rsidRPr="007B1EE7">
        <w:t>Los canales impersonales son comunicaciones que se dirigen a más de una persona, e incluyen los medios de comunicación masiva, las promociones de ventas, los eventos especiales y la publicidad</w:t>
      </w:r>
      <w:r>
        <w:t>.</w:t>
      </w:r>
    </w:p>
    <w:p w14:paraId="47605542" w14:textId="77777777" w:rsidR="00BE682F" w:rsidRDefault="00BE682F" w:rsidP="00BE682F">
      <w:pPr>
        <w:pStyle w:val="Prrafodelista"/>
        <w:spacing w:line="360" w:lineRule="auto"/>
        <w:ind w:left="1800"/>
      </w:pPr>
    </w:p>
    <w:p w14:paraId="55B3960C" w14:textId="77777777" w:rsidR="00BE682F" w:rsidRDefault="00BE682F" w:rsidP="00BE682F">
      <w:pPr>
        <w:pStyle w:val="JPRT4"/>
      </w:pPr>
      <w:r w:rsidRPr="00E116CD">
        <w:t>Los medios de comunicación masiva</w:t>
      </w:r>
    </w:p>
    <w:p w14:paraId="659038BA" w14:textId="267AD3F4" w:rsidR="00BE682F" w:rsidRDefault="00BE682F" w:rsidP="00BE682F">
      <w:pPr>
        <w:pStyle w:val="JPRTEXTO"/>
        <w:ind w:left="2160"/>
      </w:pPr>
      <w:r w:rsidRPr="007B1EE7">
        <w:t>Aquí incluimos el sitio web de la compañía, que es un punto de contacto y de referencia necesario, además</w:t>
      </w:r>
      <w:r w:rsidR="00F30152">
        <w:t xml:space="preserve"> </w:t>
      </w:r>
      <w:r w:rsidR="00C06525">
        <w:t>de los perfiles</w:t>
      </w:r>
      <w:r w:rsidR="00F30152">
        <w:t xml:space="preserve"> en redes sociales</w:t>
      </w:r>
      <w:r w:rsidR="005D7053">
        <w:t xml:space="preserve"> que ayuden a dar visibilidad a la marca</w:t>
      </w:r>
      <w:r w:rsidRPr="007B1EE7">
        <w:t>.</w:t>
      </w:r>
    </w:p>
    <w:p w14:paraId="51220138" w14:textId="77777777" w:rsidR="005F48E0" w:rsidRDefault="005F48E0" w:rsidP="00BE682F">
      <w:pPr>
        <w:pStyle w:val="JPRTEXTO"/>
        <w:ind w:left="2160"/>
      </w:pPr>
    </w:p>
    <w:p w14:paraId="68DD26C3" w14:textId="77777777" w:rsidR="00BE682F" w:rsidRDefault="00BE682F" w:rsidP="00BE682F">
      <w:pPr>
        <w:pStyle w:val="JPRT4"/>
      </w:pPr>
      <w:r w:rsidRPr="00E116CD">
        <w:t>Las promociones de ventas</w:t>
      </w:r>
    </w:p>
    <w:p w14:paraId="0724F5F6" w14:textId="2095A96C" w:rsidR="00BE682F" w:rsidRDefault="00BE682F" w:rsidP="00BE682F">
      <w:pPr>
        <w:pStyle w:val="JPRTEXTO"/>
        <w:ind w:left="2160"/>
      </w:pPr>
      <w:r w:rsidRPr="007B1EE7">
        <w:t xml:space="preserve">Nuestra promoción fundamentalmente estará enfocada en la promoción empresarial y de fuerzas de ventas, la primera para buscar exposición que nos permita ser más visibles ante los posibles clientes y para buscar relacionamiento con socios de negocios, por otra parte, los incentivos para </w:t>
      </w:r>
      <w:r w:rsidRPr="007B1EE7">
        <w:lastRenderedPageBreak/>
        <w:t>la fuerza de ventas son claves para mantener la motivación y lograr conseguir los objetivos de crecimiento.</w:t>
      </w:r>
    </w:p>
    <w:p w14:paraId="2891532D" w14:textId="77777777" w:rsidR="005F48E0" w:rsidRDefault="005F48E0" w:rsidP="00BE682F">
      <w:pPr>
        <w:pStyle w:val="JPRTEXTO"/>
        <w:ind w:left="2160"/>
      </w:pPr>
    </w:p>
    <w:p w14:paraId="2FFCA028" w14:textId="77777777" w:rsidR="00BE682F" w:rsidRDefault="00BE682F" w:rsidP="00BE682F">
      <w:pPr>
        <w:pStyle w:val="JPRT4"/>
      </w:pPr>
      <w:r w:rsidRPr="00E116CD">
        <w:t>Los eventos y las experiencias</w:t>
      </w:r>
    </w:p>
    <w:p w14:paraId="0998E471" w14:textId="6A30AF00" w:rsidR="00BE682F" w:rsidRDefault="00BE682F" w:rsidP="00BE682F">
      <w:pPr>
        <w:pStyle w:val="JPRTEXTO"/>
        <w:ind w:left="2160"/>
      </w:pPr>
      <w:r w:rsidRPr="007B1EE7">
        <w:t>La participación en eventos de tecnología en especial de los vendedores de productos asociados a nuestro servicio para conocer referentes de empresas que resulten en prospectos, así como actividades menos formales que crean nuevas interacciones con los consumidores.</w:t>
      </w:r>
    </w:p>
    <w:p w14:paraId="68B6820B" w14:textId="77777777" w:rsidR="005F48E0" w:rsidRDefault="005F48E0" w:rsidP="00BE682F">
      <w:pPr>
        <w:pStyle w:val="JPRTEXTO"/>
        <w:ind w:left="2160"/>
      </w:pPr>
    </w:p>
    <w:p w14:paraId="49808895" w14:textId="77777777" w:rsidR="00BE682F" w:rsidRDefault="00BE682F" w:rsidP="00BE682F">
      <w:pPr>
        <w:pStyle w:val="JPRT4"/>
      </w:pPr>
      <w:r w:rsidRPr="00E116CD">
        <w:t>Las relaciones públicas</w:t>
      </w:r>
    </w:p>
    <w:p w14:paraId="2A9B5CB9" w14:textId="11519D49" w:rsidR="002D45F1" w:rsidRDefault="00BE682F" w:rsidP="005F48E0">
      <w:pPr>
        <w:pStyle w:val="JPRTEXTO"/>
        <w:ind w:left="2160"/>
      </w:pPr>
      <w:r w:rsidRPr="007B1EE7">
        <w:t>Tanto interna como externamente debemos buscar ampliar nuestra red contactos, acompañando sus experiencias para lograr el efecto que necesitamos para hacernos espacio en el mercado.</w:t>
      </w:r>
    </w:p>
    <w:p w14:paraId="030BA86E" w14:textId="77777777" w:rsidR="005F48E0" w:rsidRDefault="005F48E0" w:rsidP="005F48E0">
      <w:pPr>
        <w:pStyle w:val="JPRTEXTO"/>
        <w:ind w:left="2160"/>
      </w:pPr>
    </w:p>
    <w:p w14:paraId="26D2D9FD" w14:textId="25D74852" w:rsidR="001D62F3" w:rsidRDefault="009254E7" w:rsidP="00E449BE">
      <w:pPr>
        <w:pStyle w:val="JPRSUBTITULO"/>
      </w:pPr>
      <w:bookmarkStart w:id="26" w:name="_Toc21687470"/>
      <w:r w:rsidRPr="00BB05B3">
        <w:t>Plan financiero</w:t>
      </w:r>
      <w:bookmarkEnd w:id="26"/>
    </w:p>
    <w:p w14:paraId="4EFE3B4B" w14:textId="77777777" w:rsidR="00C77430" w:rsidRPr="00BB05B3" w:rsidRDefault="00C77430" w:rsidP="00C77430">
      <w:pPr>
        <w:pStyle w:val="JPRSUBTITULO"/>
        <w:numPr>
          <w:ilvl w:val="0"/>
          <w:numId w:val="0"/>
        </w:numPr>
        <w:ind w:left="1440"/>
      </w:pPr>
    </w:p>
    <w:p w14:paraId="0201959B" w14:textId="77777777" w:rsidR="001D62F3" w:rsidRPr="00BB05B3" w:rsidRDefault="009254E7" w:rsidP="00CE2ACC">
      <w:pPr>
        <w:pStyle w:val="JPRT3"/>
      </w:pPr>
      <w:r w:rsidRPr="00BB05B3">
        <w:t>Puesta en marcha</w:t>
      </w:r>
    </w:p>
    <w:p w14:paraId="11D514DB" w14:textId="2BF2EEA2" w:rsidR="001D62F3" w:rsidRPr="00BB05B3" w:rsidRDefault="009254E7" w:rsidP="00E449BE">
      <w:pPr>
        <w:spacing w:line="360" w:lineRule="auto"/>
        <w:ind w:left="1800"/>
        <w:jc w:val="both"/>
      </w:pPr>
      <w:r w:rsidRPr="00BB05B3">
        <w:t xml:space="preserve">El primer paso para implementar el plan financiero para un </w:t>
      </w:r>
      <w:r w:rsidR="00913965" w:rsidRPr="00BB05B3">
        <w:t>proyecto</w:t>
      </w:r>
      <w:r w:rsidRPr="00BB05B3">
        <w:t xml:space="preserve"> es hacer las estimaciones necesarias para hacer el </w:t>
      </w:r>
      <w:r w:rsidRPr="00BB05B3">
        <w:rPr>
          <w:i/>
        </w:rPr>
        <w:t>start-up</w:t>
      </w:r>
      <w:r w:rsidRPr="00BB05B3">
        <w:t xml:space="preserve">, es decir, determinar cuánto </w:t>
      </w:r>
      <w:r w:rsidR="00740ECB">
        <w:t xml:space="preserve">se </w:t>
      </w:r>
      <w:r w:rsidRPr="00BB05B3">
        <w:t xml:space="preserve">pretende vender, el costo de esas ventas y los costos adicionales de mantener la operación, además de todo lo anterior </w:t>
      </w:r>
      <w:r w:rsidR="00740ECB">
        <w:t xml:space="preserve">se </w:t>
      </w:r>
      <w:r w:rsidRPr="00BB05B3">
        <w:t xml:space="preserve">debe establecer </w:t>
      </w:r>
      <w:r w:rsidR="00137955">
        <w:t xml:space="preserve">de </w:t>
      </w:r>
      <w:r w:rsidRPr="00BB05B3">
        <w:t>cuánto será</w:t>
      </w:r>
      <w:r w:rsidR="00740ECB">
        <w:t xml:space="preserve"> el monto</w:t>
      </w:r>
      <w:r w:rsidR="00137955">
        <w:t xml:space="preserve"> de</w:t>
      </w:r>
      <w:r w:rsidRPr="00BB05B3">
        <w:t xml:space="preserve"> la inversión inicial total, incluyendo la inversión en preoperativos.</w:t>
      </w:r>
    </w:p>
    <w:p w14:paraId="368DDC38" w14:textId="1440A214" w:rsidR="001D62F3" w:rsidRDefault="009254E7" w:rsidP="00E449BE">
      <w:pPr>
        <w:spacing w:line="360" w:lineRule="auto"/>
        <w:ind w:left="1800"/>
        <w:jc w:val="both"/>
      </w:pPr>
      <w:r w:rsidRPr="00BB05B3">
        <w:t xml:space="preserve">Para los autores </w:t>
      </w:r>
      <w:sdt>
        <w:sdtPr>
          <w:id w:val="-2145876891"/>
          <w:citation/>
        </w:sdtPr>
        <w:sdtEndPr/>
        <w:sdtContent>
          <w:r w:rsidR="007129DE">
            <w:fldChar w:fldCharType="begin"/>
          </w:r>
          <w:r w:rsidR="007129DE">
            <w:instrText xml:space="preserve"> CITATION Brealey \l 11274 </w:instrText>
          </w:r>
          <w:r w:rsidR="007129DE">
            <w:fldChar w:fldCharType="separate"/>
          </w:r>
          <w:r w:rsidR="002E5553">
            <w:rPr>
              <w:noProof/>
            </w:rPr>
            <w:t>(Brealey, Myers, &amp; Allen, 2010)</w:t>
          </w:r>
          <w:r w:rsidR="007129DE">
            <w:fldChar w:fldCharType="end"/>
          </w:r>
        </w:sdtContent>
      </w:sdt>
      <w:r w:rsidRPr="00BB05B3">
        <w:t xml:space="preserve"> las empresas necesitan procedimientos para asegurarse de que cada proyecto sea valorado consistentemente. Una vez que se conoce lo que hace funcionar el proyecto, será posible ajustarlo para mejorar su probabilidad de éxito.</w:t>
      </w:r>
    </w:p>
    <w:p w14:paraId="6B91CB90" w14:textId="77777777" w:rsidR="00E449BE" w:rsidRPr="00BB05B3" w:rsidRDefault="00E449BE" w:rsidP="00E449BE">
      <w:pPr>
        <w:spacing w:line="360" w:lineRule="auto"/>
        <w:ind w:left="1800"/>
        <w:jc w:val="both"/>
      </w:pPr>
    </w:p>
    <w:p w14:paraId="7B4625D5" w14:textId="77777777" w:rsidR="001D62F3" w:rsidRPr="00BB05B3" w:rsidRDefault="009254E7" w:rsidP="00CE2ACC">
      <w:pPr>
        <w:pStyle w:val="JPRT3"/>
      </w:pPr>
      <w:r w:rsidRPr="00BB05B3">
        <w:t>Costos Generales</w:t>
      </w:r>
    </w:p>
    <w:p w14:paraId="552D611E" w14:textId="4A69363E" w:rsidR="001D62F3" w:rsidRPr="00BB05B3" w:rsidRDefault="00296782" w:rsidP="00E449BE">
      <w:pPr>
        <w:spacing w:line="360" w:lineRule="auto"/>
        <w:ind w:left="1800"/>
        <w:jc w:val="both"/>
      </w:pPr>
      <w:r>
        <w:t>El</w:t>
      </w:r>
      <w:r w:rsidR="009254E7" w:rsidRPr="00BB05B3">
        <w:t xml:space="preserve"> costo es un recurso que se sacrifica o al que se renuncia para alcanzar un objetivo específico. El costo de producción es el valor del conjunto de bienes y </w:t>
      </w:r>
      <w:r w:rsidR="009254E7" w:rsidRPr="00BB05B3">
        <w:lastRenderedPageBreak/>
        <w:t>esfuerzos en que se ha incurrido o se va a incurrir, que deben consumir los centros fabriles para obtener un producto terminado, en condiciones de ser entregado al sector comercial. Los objetivos y funciones de la determinación de costos son: servir de base para fijar precios de venta y para establecer políticas de comercialización, facilitar la toma de decisiones, permitir la valuación de inventarios, controlar la eficiencia de las operaciones, contribuir a planeamiento, control y gestión de la empresa.</w:t>
      </w:r>
    </w:p>
    <w:p w14:paraId="48F39AC2" w14:textId="77777777" w:rsidR="001D62F3" w:rsidRPr="00BB05B3" w:rsidRDefault="001D62F3">
      <w:pPr>
        <w:spacing w:line="360" w:lineRule="auto"/>
        <w:ind w:left="1440"/>
        <w:jc w:val="both"/>
      </w:pPr>
    </w:p>
    <w:p w14:paraId="4484DCAB" w14:textId="77777777" w:rsidR="001D62F3" w:rsidRPr="00BB05B3" w:rsidRDefault="009254E7" w:rsidP="00CE2ACC">
      <w:pPr>
        <w:pStyle w:val="JPRT3"/>
      </w:pPr>
      <w:r w:rsidRPr="00BB05B3">
        <w:t>Estimación de la demanda</w:t>
      </w:r>
    </w:p>
    <w:p w14:paraId="38125DF2" w14:textId="4237F7F6" w:rsidR="001D62F3" w:rsidRDefault="009254E7" w:rsidP="00E449BE">
      <w:pPr>
        <w:spacing w:line="360" w:lineRule="auto"/>
        <w:ind w:left="1800"/>
        <w:jc w:val="both"/>
      </w:pPr>
      <w:r w:rsidRPr="00BB05B3">
        <w:t xml:space="preserve">La demanda de mercado de un producto es el volumen total susceptible de ser adquirido por un grupo de consumidores definido en un área geográfica determinada, durante un periodo establecido, en un entorno de </w:t>
      </w:r>
      <w:r w:rsidR="001720A3" w:rsidRPr="001720A3">
        <w:rPr>
          <w:i/>
        </w:rPr>
        <w:t>marketing</w:t>
      </w:r>
      <w:r w:rsidRPr="00BB05B3">
        <w:t xml:space="preserve"> concreto y bajo un programa de </w:t>
      </w:r>
      <w:r w:rsidR="001720A3" w:rsidRPr="001720A3">
        <w:rPr>
          <w:i/>
        </w:rPr>
        <w:t>marketing</w:t>
      </w:r>
      <w:r w:rsidRPr="00BB05B3">
        <w:t xml:space="preserve"> específico.</w:t>
      </w:r>
      <w:r w:rsidR="00597C2F" w:rsidRPr="00BB05B3">
        <w:t xml:space="preserve"> </w:t>
      </w:r>
      <w:r w:rsidRPr="00BB05B3">
        <w:t>La demanda de mercado no es un número fijo, sino más bien una función de las condiciones mencionadas.</w:t>
      </w:r>
    </w:p>
    <w:p w14:paraId="45F92A8A" w14:textId="77777777" w:rsidR="005F48E0" w:rsidRPr="00BB05B3" w:rsidRDefault="005F48E0" w:rsidP="00E449BE">
      <w:pPr>
        <w:spacing w:line="360" w:lineRule="auto"/>
        <w:ind w:left="1800"/>
        <w:jc w:val="both"/>
      </w:pPr>
    </w:p>
    <w:p w14:paraId="33AACDE1" w14:textId="1AA942DD" w:rsidR="001D62F3" w:rsidRDefault="009254E7" w:rsidP="00E449BE">
      <w:pPr>
        <w:spacing w:line="360" w:lineRule="auto"/>
        <w:ind w:left="1800"/>
        <w:jc w:val="both"/>
      </w:pPr>
      <w:r w:rsidRPr="00BB05B3">
        <w:t>Para la correcta estimación de la demanda</w:t>
      </w:r>
      <w:r w:rsidR="007D3894">
        <w:t xml:space="preserve"> hay </w:t>
      </w:r>
      <w:r w:rsidR="00DC5D6B">
        <w:t xml:space="preserve">que </w:t>
      </w:r>
      <w:r w:rsidRPr="00BB05B3">
        <w:t xml:space="preserve">tener en cuenta tres dimensiones: producto, espacio y tiempo. La combinación de estas dimensiones resulta en una medida de demanda y dependiendo del bien o servicio que se pretende comerciar y otros factores se usan los más pertinentes. </w:t>
      </w:r>
    </w:p>
    <w:p w14:paraId="04E68D52" w14:textId="77777777" w:rsidR="005F48E0" w:rsidRPr="00BB05B3" w:rsidRDefault="005F48E0" w:rsidP="00E449BE">
      <w:pPr>
        <w:spacing w:line="360" w:lineRule="auto"/>
        <w:ind w:left="1800"/>
        <w:jc w:val="both"/>
      </w:pPr>
    </w:p>
    <w:p w14:paraId="3AA8F6B9" w14:textId="77777777" w:rsidR="001D62F3" w:rsidRPr="00BB05B3" w:rsidRDefault="009254E7" w:rsidP="00E449BE">
      <w:pPr>
        <w:spacing w:line="360" w:lineRule="auto"/>
        <w:ind w:left="1800"/>
        <w:jc w:val="both"/>
      </w:pPr>
      <w:r w:rsidRPr="00BB05B3">
        <w:t xml:space="preserve">Los pronósticos de la demanda también dependen del tipo de mercado y el tamaño </w:t>
      </w:r>
      <w:r w:rsidR="00913965" w:rsidRPr="00BB05B3">
        <w:t>de este</w:t>
      </w:r>
      <w:r w:rsidRPr="00BB05B3">
        <w:t>, pues esto determinará la cantidad de potenciales clientes, algunas de las maneras de desglosar el mercado son:</w:t>
      </w:r>
    </w:p>
    <w:p w14:paraId="7F0DE3B5" w14:textId="77777777" w:rsidR="001D62F3" w:rsidRPr="00BB05B3" w:rsidRDefault="009254E7" w:rsidP="00C53DEB">
      <w:pPr>
        <w:numPr>
          <w:ilvl w:val="0"/>
          <w:numId w:val="21"/>
        </w:numPr>
        <w:spacing w:line="360" w:lineRule="auto"/>
        <w:ind w:left="2520"/>
        <w:jc w:val="both"/>
      </w:pPr>
      <w:r w:rsidRPr="00BB05B3">
        <w:t>El mercado potencial, es el conjunto de consumidores que presenta un nivel de interés suficientemente elevado por la oferta de mercado.</w:t>
      </w:r>
      <w:r w:rsidR="00597C2F" w:rsidRPr="00BB05B3">
        <w:t xml:space="preserve"> </w:t>
      </w:r>
    </w:p>
    <w:p w14:paraId="52E5820D" w14:textId="77777777" w:rsidR="001D62F3" w:rsidRPr="00BB05B3" w:rsidRDefault="009254E7" w:rsidP="00C53DEB">
      <w:pPr>
        <w:numPr>
          <w:ilvl w:val="0"/>
          <w:numId w:val="21"/>
        </w:numPr>
        <w:spacing w:line="360" w:lineRule="auto"/>
        <w:ind w:left="2520"/>
        <w:jc w:val="both"/>
      </w:pPr>
      <w:r w:rsidRPr="00BB05B3">
        <w:t>El mercado disponible, es el conjunto de consumidores que tienen interés por una oferta, que cuentan con los ingresos necesarios para adquirirla y que disponen de acceso a la misma.</w:t>
      </w:r>
      <w:r w:rsidR="00597C2F" w:rsidRPr="00BB05B3">
        <w:t xml:space="preserve"> </w:t>
      </w:r>
    </w:p>
    <w:p w14:paraId="49BB0AC2" w14:textId="77777777" w:rsidR="001D62F3" w:rsidRPr="00BB05B3" w:rsidRDefault="009254E7" w:rsidP="00C53DEB">
      <w:pPr>
        <w:numPr>
          <w:ilvl w:val="0"/>
          <w:numId w:val="21"/>
        </w:numPr>
        <w:spacing w:line="360" w:lineRule="auto"/>
        <w:ind w:left="2520"/>
        <w:jc w:val="both"/>
      </w:pPr>
      <w:r w:rsidRPr="00BB05B3">
        <w:lastRenderedPageBreak/>
        <w:t>El mercado meta, es la proporción del mercado calificado a la que la empresa decide atender.</w:t>
      </w:r>
      <w:r w:rsidR="00597C2F" w:rsidRPr="00BB05B3">
        <w:t xml:space="preserve"> </w:t>
      </w:r>
    </w:p>
    <w:p w14:paraId="27988CBE" w14:textId="6460A588" w:rsidR="001D62F3" w:rsidRDefault="009254E7" w:rsidP="00C53DEB">
      <w:pPr>
        <w:numPr>
          <w:ilvl w:val="0"/>
          <w:numId w:val="21"/>
        </w:numPr>
        <w:spacing w:line="360" w:lineRule="auto"/>
        <w:ind w:left="2520"/>
        <w:jc w:val="both"/>
      </w:pPr>
      <w:r w:rsidRPr="00BB05B3">
        <w:t>El mercado penetrado, es el conjunto de consumidores que adquieren el producto de la empresa.</w:t>
      </w:r>
    </w:p>
    <w:p w14:paraId="6ABB3828" w14:textId="77777777" w:rsidR="001D3D82" w:rsidRPr="00BB05B3" w:rsidRDefault="001D3D82" w:rsidP="001D3D82">
      <w:pPr>
        <w:spacing w:line="360" w:lineRule="auto"/>
        <w:ind w:left="2520"/>
        <w:jc w:val="both"/>
      </w:pPr>
    </w:p>
    <w:p w14:paraId="455667C4" w14:textId="1EB92113" w:rsidR="001D62F3" w:rsidRPr="00BB05B3" w:rsidRDefault="009254E7" w:rsidP="00E449BE">
      <w:pPr>
        <w:spacing w:line="360" w:lineRule="auto"/>
        <w:ind w:left="1800"/>
        <w:jc w:val="center"/>
      </w:pPr>
      <w:bookmarkStart w:id="27" w:name="_Toc21687444"/>
      <w:r w:rsidRPr="00955008">
        <w:rPr>
          <w:rStyle w:val="JPRFIGURACar"/>
        </w:rPr>
        <w:t>Figura 7, Tipos de medición de la demanda</w:t>
      </w:r>
      <w:bookmarkEnd w:id="27"/>
      <w:r w:rsidRPr="00BB05B3">
        <w:rPr>
          <w:noProof/>
        </w:rPr>
        <w:drawing>
          <wp:inline distT="114300" distB="114300" distL="114300" distR="114300" wp14:anchorId="6ECAA043" wp14:editId="6E730F1E">
            <wp:extent cx="2978150" cy="2412877"/>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978150" cy="2412877"/>
                    </a:xfrm>
                    <a:prstGeom prst="rect">
                      <a:avLst/>
                    </a:prstGeom>
                    <a:ln/>
                  </pic:spPr>
                </pic:pic>
              </a:graphicData>
            </a:graphic>
          </wp:inline>
        </w:drawing>
      </w:r>
    </w:p>
    <w:p w14:paraId="1ED7B6ED" w14:textId="76C7FF58" w:rsidR="001D62F3" w:rsidRPr="00BB05B3" w:rsidRDefault="009254E7" w:rsidP="00E449BE">
      <w:pPr>
        <w:spacing w:line="360" w:lineRule="auto"/>
        <w:ind w:left="1800"/>
        <w:jc w:val="center"/>
      </w:pPr>
      <w:r w:rsidRPr="00BB05B3">
        <w:t xml:space="preserve">Fuente: tomado y adaptado de Philip Kotler, Kevin Keller (2006, </w:t>
      </w:r>
      <w:r w:rsidR="00CB37CE" w:rsidRPr="00BB05B3">
        <w:t>pág.</w:t>
      </w:r>
      <w:r w:rsidRPr="00BB05B3">
        <w:t xml:space="preserve"> 127), Dirección de </w:t>
      </w:r>
      <w:r w:rsidR="001720A3" w:rsidRPr="001720A3">
        <w:rPr>
          <w:i/>
        </w:rPr>
        <w:t>marketing</w:t>
      </w:r>
      <w:r w:rsidRPr="00BB05B3">
        <w:t>, décimo segunda edición.</w:t>
      </w:r>
    </w:p>
    <w:p w14:paraId="54916B14" w14:textId="77777777" w:rsidR="001D62F3" w:rsidRPr="00BB05B3" w:rsidRDefault="001D62F3">
      <w:pPr>
        <w:spacing w:line="360" w:lineRule="auto"/>
        <w:ind w:left="1440"/>
      </w:pPr>
    </w:p>
    <w:p w14:paraId="69C5B4F5" w14:textId="77777777" w:rsidR="001D62F3" w:rsidRPr="00BB05B3" w:rsidRDefault="009254E7" w:rsidP="00CE2ACC">
      <w:pPr>
        <w:pStyle w:val="JPRT3"/>
      </w:pPr>
      <w:r w:rsidRPr="00BB05B3">
        <w:t>El punto de equilibrio</w:t>
      </w:r>
    </w:p>
    <w:p w14:paraId="60BBFAE9" w14:textId="6D34E094" w:rsidR="001D62F3" w:rsidRPr="00BB05B3" w:rsidRDefault="00F10201" w:rsidP="00E449BE">
      <w:pPr>
        <w:spacing w:line="360" w:lineRule="auto"/>
        <w:ind w:left="1800"/>
        <w:jc w:val="both"/>
      </w:pPr>
      <w:r>
        <w:t>El</w:t>
      </w:r>
      <w:r w:rsidR="009254E7" w:rsidRPr="00BB05B3">
        <w:t xml:space="preserve"> punto de equilibrio es el nivel de actividad y ventas en el cual los ingresos de una empresa se igualan a sus costos y gastos totales. Por lo tanto, en este no se registran ni pérdidas ni ganancias. Por su parte </w:t>
      </w:r>
      <w:sdt>
        <w:sdtPr>
          <w:id w:val="1736499860"/>
          <w:citation/>
        </w:sdtPr>
        <w:sdtEndPr/>
        <w:sdtContent>
          <w:r w:rsidR="00AF5B68">
            <w:fldChar w:fldCharType="begin"/>
          </w:r>
          <w:r w:rsidR="00AF5B68">
            <w:instrText xml:space="preserve"> CITATION Lóp13 \l 11274 </w:instrText>
          </w:r>
          <w:r w:rsidR="00AF5B68">
            <w:fldChar w:fldCharType="separate"/>
          </w:r>
          <w:r w:rsidR="002E5553">
            <w:rPr>
              <w:noProof/>
            </w:rPr>
            <w:t>(López Dumrauf, 2013)</w:t>
          </w:r>
          <w:r w:rsidR="00AF5B68">
            <w:fldChar w:fldCharType="end"/>
          </w:r>
        </w:sdtContent>
      </w:sdt>
      <w:r>
        <w:t>,</w:t>
      </w:r>
      <w:r w:rsidR="00AF5B68">
        <w:t xml:space="preserve"> </w:t>
      </w:r>
      <w:r w:rsidR="009254E7" w:rsidRPr="00BB05B3">
        <w:t>completa su definición recalcando que el punto de equilibrio representa aquel nivel de ventas expresado en unidades físicas o monetarias, que iguala los costos totales; es decir, el costo variable inherente a ese nivel de actividad, más los costos fijos.</w:t>
      </w:r>
    </w:p>
    <w:p w14:paraId="2695A9AB" w14:textId="77777777" w:rsidR="001D62F3" w:rsidRPr="00BB05B3" w:rsidRDefault="001D62F3">
      <w:pPr>
        <w:spacing w:line="360" w:lineRule="auto"/>
        <w:ind w:left="1440"/>
        <w:jc w:val="both"/>
      </w:pPr>
    </w:p>
    <w:p w14:paraId="569AC39C" w14:textId="47AB4CF2" w:rsidR="001D62F3" w:rsidRDefault="009254E7" w:rsidP="00CE2ACC">
      <w:pPr>
        <w:pStyle w:val="JPRT3"/>
      </w:pPr>
      <w:r w:rsidRPr="00BB05B3">
        <w:t>Indicadores contables</w:t>
      </w:r>
    </w:p>
    <w:p w14:paraId="11B3A886" w14:textId="77777777" w:rsidR="003E4581" w:rsidRPr="00BB05B3" w:rsidRDefault="003E4581" w:rsidP="003E4581">
      <w:pPr>
        <w:pStyle w:val="JPRT3"/>
        <w:numPr>
          <w:ilvl w:val="0"/>
          <w:numId w:val="0"/>
        </w:numPr>
        <w:ind w:left="2160"/>
      </w:pPr>
    </w:p>
    <w:p w14:paraId="0A4F243F" w14:textId="17184241" w:rsidR="001D62F3" w:rsidRPr="00BB05B3" w:rsidRDefault="00E449BE" w:rsidP="00CE2ACC">
      <w:pPr>
        <w:pStyle w:val="JPRT4"/>
      </w:pPr>
      <w:r w:rsidRPr="00BB05B3">
        <w:lastRenderedPageBreak/>
        <w:t>Valor Actual Neto</w:t>
      </w:r>
    </w:p>
    <w:p w14:paraId="192E3FEF" w14:textId="37B1CD85" w:rsidR="001D62F3" w:rsidRDefault="009254E7">
      <w:pPr>
        <w:spacing w:line="360" w:lineRule="auto"/>
        <w:ind w:left="2160"/>
        <w:jc w:val="both"/>
      </w:pPr>
      <w:r w:rsidRPr="00BB05B3">
        <w:t xml:space="preserve">El </w:t>
      </w:r>
      <w:r w:rsidR="00A55C63">
        <w:t>v</w:t>
      </w:r>
      <w:r w:rsidRPr="00BB05B3">
        <w:t xml:space="preserve">alor </w:t>
      </w:r>
      <w:r w:rsidR="00A55C63">
        <w:t>a</w:t>
      </w:r>
      <w:r w:rsidRPr="00BB05B3">
        <w:t xml:space="preserve">ctual </w:t>
      </w:r>
      <w:r w:rsidR="00A55C63">
        <w:t>n</w:t>
      </w:r>
      <w:r w:rsidRPr="00BB05B3">
        <w:t>eto (VAN) consiste en actualizar los cobros y pagos de un proyecto o inversión y calcular su diferencia. Para ello trae todos los flujos de caja al momento presente descontados a un tipo de interés determinado. El VAN va a expresar una medida de rentabilidad del proyecto en términos absolutos netos, es decir, en número de unidades monetarias</w:t>
      </w:r>
      <w:r w:rsidRPr="00BB05B3">
        <w:rPr>
          <w:vertAlign w:val="superscript"/>
        </w:rPr>
        <w:footnoteReference w:id="9"/>
      </w:r>
      <w:r w:rsidRPr="00BB05B3">
        <w:t>.</w:t>
      </w:r>
    </w:p>
    <w:p w14:paraId="681C1FCD" w14:textId="77777777" w:rsidR="005F48E0" w:rsidRPr="00BB05B3" w:rsidRDefault="005F48E0">
      <w:pPr>
        <w:spacing w:line="360" w:lineRule="auto"/>
        <w:ind w:left="2160"/>
        <w:jc w:val="both"/>
      </w:pPr>
    </w:p>
    <w:p w14:paraId="1E576C66" w14:textId="51C5E3B2" w:rsidR="001D62F3" w:rsidRDefault="009254E7">
      <w:pPr>
        <w:spacing w:line="360" w:lineRule="auto"/>
        <w:ind w:left="2160"/>
        <w:jc w:val="both"/>
      </w:pPr>
      <w:r w:rsidRPr="00BB05B3">
        <w:t xml:space="preserve">Para </w:t>
      </w:r>
      <w:sdt>
        <w:sdtPr>
          <w:id w:val="-1072495425"/>
          <w:citation/>
        </w:sdtPr>
        <w:sdtEndPr/>
        <w:sdtContent>
          <w:r w:rsidR="00F10201">
            <w:fldChar w:fldCharType="begin"/>
          </w:r>
          <w:r w:rsidR="00F10201">
            <w:instrText xml:space="preserve"> CITATION Brealey \l 11274 </w:instrText>
          </w:r>
          <w:r w:rsidR="00F10201">
            <w:fldChar w:fldCharType="separate"/>
          </w:r>
          <w:r w:rsidR="002E5553">
            <w:rPr>
              <w:noProof/>
            </w:rPr>
            <w:t>(Brealey, Myers, &amp; Allen, 2010)</w:t>
          </w:r>
          <w:r w:rsidR="00F10201">
            <w:fldChar w:fldCharType="end"/>
          </w:r>
        </w:sdtContent>
      </w:sdt>
      <w:r w:rsidR="00F10201">
        <w:t xml:space="preserve">, </w:t>
      </w:r>
      <w:r w:rsidRPr="00BB05B3">
        <w:t xml:space="preserve">hay tres aspectos fundamentales a tener en cuenta respecto al VAN: El VAN reconoce que un peso vale más hoy que mañana, por lo </w:t>
      </w:r>
      <w:r w:rsidR="001A189C" w:rsidRPr="00BB05B3">
        <w:t>tanto,</w:t>
      </w:r>
      <w:r w:rsidRPr="00BB05B3">
        <w:t xml:space="preserve"> reconoce el valor del dinero en el tiempo, por lo cual es razonable. El VAN solo depende de los flujos de efectivo y del costo de oportunidad de la inversión y por último que los VA</w:t>
      </w:r>
      <w:r w:rsidR="001A189C" w:rsidRPr="00BB05B3">
        <w:t>N</w:t>
      </w:r>
      <w:r w:rsidRPr="00BB05B3">
        <w:t xml:space="preserve"> de diferentes proyectos se pueden sumar, pues estos se calculan en dinero de hoy.</w:t>
      </w:r>
    </w:p>
    <w:p w14:paraId="0975E8E1" w14:textId="77777777" w:rsidR="004433AF" w:rsidRPr="00BB05B3" w:rsidRDefault="004433AF">
      <w:pPr>
        <w:spacing w:line="360" w:lineRule="auto"/>
        <w:ind w:left="2160"/>
        <w:jc w:val="both"/>
      </w:pPr>
    </w:p>
    <w:p w14:paraId="1AE63DDA" w14:textId="3C3CD878" w:rsidR="001D62F3" w:rsidRPr="00BB05B3" w:rsidRDefault="00E449BE" w:rsidP="00CE2ACC">
      <w:pPr>
        <w:pStyle w:val="JPRT4"/>
      </w:pPr>
      <w:r w:rsidRPr="00BB05B3">
        <w:t>Tasa Interna de Retorno</w:t>
      </w:r>
    </w:p>
    <w:p w14:paraId="0DDFA1E6" w14:textId="75F8D534" w:rsidR="001D62F3" w:rsidRDefault="009254E7">
      <w:pPr>
        <w:spacing w:line="360" w:lineRule="auto"/>
        <w:ind w:left="2160"/>
        <w:jc w:val="both"/>
      </w:pPr>
      <w:r w:rsidRPr="00BB05B3">
        <w:t xml:space="preserve">La </w:t>
      </w:r>
      <w:r w:rsidR="00A55C63">
        <w:t>t</w:t>
      </w:r>
      <w:r w:rsidRPr="00BB05B3">
        <w:t xml:space="preserve">asa </w:t>
      </w:r>
      <w:r w:rsidR="00A55C63">
        <w:t>i</w:t>
      </w:r>
      <w:r w:rsidRPr="00BB05B3">
        <w:t xml:space="preserve">nterna de </w:t>
      </w:r>
      <w:r w:rsidR="00A55C63">
        <w:t>r</w:t>
      </w:r>
      <w:r w:rsidRPr="00BB05B3">
        <w:t xml:space="preserve">etorno (TIR) es la tasa de interés o rentabilidad que ofrece una inversión para las cantidades que no se han retirado del proyecto. También se define como el valor de la tasa de descuento </w:t>
      </w:r>
      <w:r w:rsidR="001A189C" w:rsidRPr="00BB05B3">
        <w:t>que,</w:t>
      </w:r>
      <w:r w:rsidRPr="00BB05B3">
        <w:t xml:space="preserve"> para un proyecto de inversión dado, hace que el VAN sea igual a 0</w:t>
      </w:r>
      <w:r w:rsidRPr="00BB05B3">
        <w:rPr>
          <w:vertAlign w:val="superscript"/>
        </w:rPr>
        <w:footnoteReference w:id="10"/>
      </w:r>
      <w:r w:rsidRPr="00BB05B3">
        <w:t>.</w:t>
      </w:r>
    </w:p>
    <w:p w14:paraId="5E979D1D" w14:textId="77777777" w:rsidR="004433AF" w:rsidRPr="00BB05B3" w:rsidRDefault="004433AF">
      <w:pPr>
        <w:spacing w:line="360" w:lineRule="auto"/>
        <w:ind w:left="2160"/>
        <w:jc w:val="both"/>
      </w:pPr>
    </w:p>
    <w:p w14:paraId="5752B5E4" w14:textId="21825D98" w:rsidR="001D62F3" w:rsidRPr="00BB05B3" w:rsidRDefault="009254E7">
      <w:pPr>
        <w:spacing w:line="360" w:lineRule="auto"/>
        <w:ind w:left="2160"/>
        <w:jc w:val="both"/>
      </w:pPr>
      <w:r w:rsidRPr="00BB05B3">
        <w:t xml:space="preserve">Para </w:t>
      </w:r>
      <w:sdt>
        <w:sdtPr>
          <w:id w:val="2106922677"/>
          <w:citation/>
        </w:sdtPr>
        <w:sdtEndPr/>
        <w:sdtContent>
          <w:r w:rsidR="004203CA">
            <w:fldChar w:fldCharType="begin"/>
          </w:r>
          <w:r w:rsidR="004203CA">
            <w:instrText xml:space="preserve"> CITATION Brealey \l 11274 </w:instrText>
          </w:r>
          <w:r w:rsidR="004203CA">
            <w:fldChar w:fldCharType="separate"/>
          </w:r>
          <w:r w:rsidR="002E5553">
            <w:rPr>
              <w:noProof/>
            </w:rPr>
            <w:t>(Brealey, Myers, &amp; Allen, 2010)</w:t>
          </w:r>
          <w:r w:rsidR="004203CA">
            <w:fldChar w:fldCharType="end"/>
          </w:r>
        </w:sdtContent>
      </w:sdt>
      <w:r w:rsidR="004203CA">
        <w:t xml:space="preserve"> </w:t>
      </w:r>
      <w:r w:rsidRPr="00BB05B3">
        <w:t>solo se deben aceptar las oportunidades de inversión que ofrezcan tasas de rendimiento superiores a su costo de oportunidad del capital.</w:t>
      </w:r>
    </w:p>
    <w:p w14:paraId="1B18D4A8" w14:textId="77777777" w:rsidR="001D62F3" w:rsidRPr="00BB05B3" w:rsidRDefault="001D62F3">
      <w:pPr>
        <w:spacing w:line="360" w:lineRule="auto"/>
      </w:pPr>
    </w:p>
    <w:p w14:paraId="22A2E8EE" w14:textId="77777777" w:rsidR="001D62F3" w:rsidRPr="00BB05B3" w:rsidRDefault="009254E7">
      <w:pPr>
        <w:spacing w:line="360" w:lineRule="auto"/>
      </w:pPr>
      <w:r w:rsidRPr="00BB05B3">
        <w:br w:type="page"/>
      </w:r>
    </w:p>
    <w:p w14:paraId="5ECEB944" w14:textId="49798CD7" w:rsidR="001D62F3" w:rsidRPr="00AD38BB" w:rsidRDefault="00FA5C3C" w:rsidP="00C53DEB">
      <w:pPr>
        <w:pStyle w:val="Ttulo1"/>
        <w:numPr>
          <w:ilvl w:val="0"/>
          <w:numId w:val="30"/>
        </w:numPr>
        <w:spacing w:before="400" w:line="360" w:lineRule="auto"/>
        <w:jc w:val="center"/>
        <w:rPr>
          <w:b w:val="0"/>
          <w:bCs/>
          <w:sz w:val="44"/>
          <w:szCs w:val="44"/>
        </w:rPr>
      </w:pPr>
      <w:bookmarkStart w:id="28" w:name="_5rqdimu8cflh" w:colFirst="0" w:colLast="0"/>
      <w:bookmarkStart w:id="29" w:name="_Toc21687471"/>
      <w:bookmarkEnd w:id="28"/>
      <w:r w:rsidRPr="00AD38BB">
        <w:rPr>
          <w:rStyle w:val="JPRTITULOCar"/>
          <w:b w:val="0"/>
          <w:bCs/>
        </w:rPr>
        <w:lastRenderedPageBreak/>
        <w:t>LA</w:t>
      </w:r>
      <w:r w:rsidR="009254E7" w:rsidRPr="00AD38BB">
        <w:rPr>
          <w:rStyle w:val="JPRTITULOCar"/>
          <w:b w:val="0"/>
          <w:bCs/>
        </w:rPr>
        <w:t xml:space="preserve"> INDUSTRIA DE LOS SERVICIOS DE </w:t>
      </w:r>
      <w:r w:rsidR="005A1036" w:rsidRPr="005A1036">
        <w:rPr>
          <w:rStyle w:val="JPRTITULOCar"/>
          <w:b w:val="0"/>
          <w:bCs/>
          <w:i/>
        </w:rPr>
        <w:t>SOFTWARE</w:t>
      </w:r>
      <w:r w:rsidR="009254E7" w:rsidRPr="00AD38BB">
        <w:rPr>
          <w:rStyle w:val="JPRTITULOCar"/>
          <w:b w:val="0"/>
          <w:bCs/>
        </w:rPr>
        <w:t xml:space="preserve"> Y TECNOLOGÍAS DE LA INFORMACIÓN</w:t>
      </w:r>
      <w:bookmarkEnd w:id="29"/>
    </w:p>
    <w:p w14:paraId="3BA6587E" w14:textId="77777777" w:rsidR="001D62F3" w:rsidRPr="00BB05B3" w:rsidRDefault="001D62F3">
      <w:pPr>
        <w:spacing w:line="360" w:lineRule="auto"/>
        <w:jc w:val="both"/>
      </w:pPr>
    </w:p>
    <w:p w14:paraId="49864EB6" w14:textId="0B45F593" w:rsidR="00323D70" w:rsidRDefault="002A1CA5" w:rsidP="00323D70">
      <w:pPr>
        <w:spacing w:line="360" w:lineRule="auto"/>
        <w:jc w:val="both"/>
      </w:pPr>
      <w:r w:rsidRPr="002A1CA5">
        <w:t xml:space="preserve">El </w:t>
      </w:r>
      <w:r w:rsidR="005A1036" w:rsidRPr="005A1036">
        <w:rPr>
          <w:i/>
        </w:rPr>
        <w:t>software</w:t>
      </w:r>
      <w:r w:rsidRPr="002A1CA5">
        <w:t xml:space="preserve"> y las nuevas </w:t>
      </w:r>
      <w:r w:rsidR="00A55C63">
        <w:t>t</w:t>
      </w:r>
      <w:r w:rsidRPr="002A1CA5">
        <w:t xml:space="preserve">ecnologías de la </w:t>
      </w:r>
      <w:r w:rsidR="00A55C63">
        <w:t>i</w:t>
      </w:r>
      <w:r w:rsidRPr="002A1CA5">
        <w:t xml:space="preserve">nformación y la </w:t>
      </w:r>
      <w:r w:rsidR="00A55C63">
        <w:t>c</w:t>
      </w:r>
      <w:r w:rsidRPr="002A1CA5">
        <w:t xml:space="preserve">omunicación, </w:t>
      </w:r>
      <w:r w:rsidR="009B09C9">
        <w:t>TIC</w:t>
      </w:r>
      <w:r w:rsidRPr="002A1CA5">
        <w:t>, están dando lugar a profundas transformaciones socioculturales de manera tal que, frente al escenario mundial de concentración y exclusión, es vital que, tanto ellas como las oportunidades que generan, puedan ser usadas para achicar las brechas sociales existentes de modo de que todos puedan tener acceso</w:t>
      </w:r>
    </w:p>
    <w:p w14:paraId="23EFFE2E" w14:textId="48F6F590" w:rsidR="00323D70" w:rsidRDefault="002A1CA5" w:rsidP="00323D70">
      <w:pPr>
        <w:spacing w:line="360" w:lineRule="auto"/>
        <w:jc w:val="both"/>
      </w:pPr>
      <w:r w:rsidRPr="002A1CA5">
        <w:t xml:space="preserve"> al crecimiento y al desarrollo sustentables</w:t>
      </w:r>
      <w:r w:rsidR="00323D70">
        <w:t xml:space="preserve">. </w:t>
      </w:r>
    </w:p>
    <w:p w14:paraId="3276EFF7" w14:textId="68000660" w:rsidR="0085479A" w:rsidRDefault="009254E7" w:rsidP="00D524F7">
      <w:pPr>
        <w:spacing w:line="360" w:lineRule="auto"/>
        <w:jc w:val="both"/>
      </w:pPr>
      <w:r w:rsidRPr="00BB05B3">
        <w:br/>
        <w:t>Hoy algunas cuestiones referidas a la tecnología parecen ser ciertas, como es el caso de "La ley de Gordon Moore" de que el poder de las computadoras se duplica cada dieciocho meses se mantiene cierta después de muchos años</w:t>
      </w:r>
      <w:sdt>
        <w:sdtPr>
          <w:id w:val="-1813321968"/>
          <w:citation/>
        </w:sdtPr>
        <w:sdtEndPr/>
        <w:sdtContent>
          <w:r w:rsidR="006B5FDF">
            <w:fldChar w:fldCharType="begin"/>
          </w:r>
          <w:r w:rsidR="006B5FDF">
            <w:instrText xml:space="preserve"> CITATION Moo05 \l 11274 </w:instrText>
          </w:r>
          <w:r w:rsidR="006B5FDF">
            <w:fldChar w:fldCharType="separate"/>
          </w:r>
          <w:r w:rsidR="002E5553">
            <w:rPr>
              <w:noProof/>
            </w:rPr>
            <w:t xml:space="preserve"> (Moore, 2005)</w:t>
          </w:r>
          <w:r w:rsidR="006B5FDF">
            <w:fldChar w:fldCharType="end"/>
          </w:r>
        </w:sdtContent>
      </w:sdt>
      <w:r w:rsidRPr="00BB05B3">
        <w:t>, en la medida que</w:t>
      </w:r>
      <w:r w:rsidR="00597C2F" w:rsidRPr="00BB05B3">
        <w:t xml:space="preserve"> </w:t>
      </w:r>
      <w:r w:rsidRPr="00BB05B3">
        <w:t>el número de equipos de cómputo, accesos</w:t>
      </w:r>
      <w:r w:rsidR="00D524F7">
        <w:t xml:space="preserve"> </w:t>
      </w:r>
      <w:r w:rsidRPr="00BB05B3">
        <w:t xml:space="preserve">a internet, productos de </w:t>
      </w:r>
      <w:r w:rsidR="005A1036" w:rsidRPr="005A1036">
        <w:rPr>
          <w:i/>
        </w:rPr>
        <w:t>software</w:t>
      </w:r>
      <w:r w:rsidRPr="00BB05B3">
        <w:t xml:space="preserve"> y </w:t>
      </w:r>
      <w:r w:rsidRPr="00A90C14">
        <w:rPr>
          <w:i/>
          <w:iCs/>
        </w:rPr>
        <w:t>apps</w:t>
      </w:r>
      <w:r w:rsidRPr="00BB05B3">
        <w:t xml:space="preserve"> crece. </w:t>
      </w:r>
      <w:r w:rsidR="00D524F7" w:rsidRPr="00D524F7">
        <w:t>La naturaleza, el contenido, el costo y el impacto de las TIC no se puede prever, entonces no tenemos claro cuáles son los servicios y productos de las TIC que tendrán éxito y por cuánto tiempo lo van a tener. Para enfrentar adecuadamente este desafío necesitamos comprender la naturaleza exacta de los retos que hoy presentan las TIC a las sociedades y sobre todo poder entender cómo se desarrollan y se implementan estas tecnologías.</w:t>
      </w:r>
    </w:p>
    <w:p w14:paraId="779DBE19" w14:textId="17E0990B" w:rsidR="001D62F3" w:rsidRPr="00BB05B3" w:rsidRDefault="001D62F3" w:rsidP="00D524F7">
      <w:pPr>
        <w:spacing w:line="360" w:lineRule="auto"/>
        <w:jc w:val="both"/>
      </w:pPr>
    </w:p>
    <w:p w14:paraId="26A759FC" w14:textId="77777777" w:rsidR="005B3214" w:rsidRPr="005B3214" w:rsidRDefault="005B3214" w:rsidP="00C53DEB">
      <w:pPr>
        <w:pStyle w:val="Prrafodelista"/>
        <w:numPr>
          <w:ilvl w:val="0"/>
          <w:numId w:val="38"/>
        </w:numPr>
        <w:spacing w:line="360" w:lineRule="auto"/>
        <w:contextualSpacing w:val="0"/>
        <w:jc w:val="both"/>
        <w:rPr>
          <w:vanish/>
        </w:rPr>
      </w:pPr>
    </w:p>
    <w:p w14:paraId="7992CD99" w14:textId="28CBD919" w:rsidR="001D62F3" w:rsidRPr="00BB05B3" w:rsidRDefault="009254E7" w:rsidP="00B610D7">
      <w:pPr>
        <w:pStyle w:val="JPRSUBTITULO"/>
      </w:pPr>
      <w:bookmarkStart w:id="30" w:name="_Toc21687472"/>
      <w:r w:rsidRPr="00BB05B3">
        <w:t xml:space="preserve">Los servicios de </w:t>
      </w:r>
      <w:r w:rsidR="005A1036" w:rsidRPr="005A1036">
        <w:rPr>
          <w:i/>
        </w:rPr>
        <w:t>software</w:t>
      </w:r>
      <w:r w:rsidRPr="00BB05B3">
        <w:t xml:space="preserve"> y tecnologías de información</w:t>
      </w:r>
      <w:bookmarkEnd w:id="30"/>
    </w:p>
    <w:p w14:paraId="3036588B" w14:textId="650F122A" w:rsidR="007361C7" w:rsidRDefault="009254E7" w:rsidP="005B3214">
      <w:pPr>
        <w:spacing w:line="360" w:lineRule="auto"/>
        <w:ind w:left="1080"/>
        <w:jc w:val="both"/>
      </w:pPr>
      <w:r w:rsidRPr="00BB05B3">
        <w:t xml:space="preserve">Los servicios de </w:t>
      </w:r>
      <w:r w:rsidR="005A1036" w:rsidRPr="005A1036">
        <w:rPr>
          <w:i/>
        </w:rPr>
        <w:t>software</w:t>
      </w:r>
      <w:r w:rsidRPr="00BB05B3">
        <w:t xml:space="preserve"> y tecnologías de </w:t>
      </w:r>
      <w:r w:rsidR="00CC6842" w:rsidRPr="00BB05B3">
        <w:t>información</w:t>
      </w:r>
      <w:r w:rsidRPr="00BB05B3">
        <w:t xml:space="preserve"> son uno de los factores clave para el desarrollo de cualquier economía, pues como actividad se encuentran entre los que tienen mayor capacidad de generar de valor, además de mantenerse en un crecimiento constante a nivel mundial, esto convierte a la industria en un gran motor para la generación de empleo</w:t>
      </w:r>
      <w:r w:rsidR="007361C7">
        <w:t xml:space="preserve"> </w:t>
      </w:r>
      <w:r w:rsidRPr="00BB05B3">
        <w:t>calificado</w:t>
      </w:r>
      <w:r w:rsidR="00191C53">
        <w:t xml:space="preserve"> </w:t>
      </w:r>
      <w:r w:rsidRPr="00BB05B3">
        <w:t>especialmente de nivel técnico y profesional</w:t>
      </w:r>
      <w:r w:rsidR="00191C53">
        <w:t>.</w:t>
      </w:r>
      <w:r w:rsidRPr="00BB05B3">
        <w:br/>
      </w:r>
      <w:r w:rsidRPr="00BB05B3">
        <w:br/>
        <w:t xml:space="preserve">En términos generales el estado y las expectativas de la industria son positivas, debido a la gran dependencia de la tecnología y a que la rentabilidad ha venido creciendo acercándose al 8%, impulsado principalmente al aumento en los costos de los servicios, </w:t>
      </w:r>
      <w:r w:rsidRPr="00BB05B3">
        <w:lastRenderedPageBreak/>
        <w:t xml:space="preserve">lo cual ha generado también que haya crecido la oferta de servicios de mayor valor agregado orientado principalmente a integración de sistemas y aplicaciones empresariales, en la misma vía se ha presentado un crecimiento de los servicios </w:t>
      </w:r>
      <w:r w:rsidR="00CB37CE" w:rsidRPr="00BB05B3">
        <w:rPr>
          <w:i/>
        </w:rPr>
        <w:t>iCloud</w:t>
      </w:r>
      <w:r w:rsidRPr="00BB05B3">
        <w:t xml:space="preserve">, que ha generado que las empresas de </w:t>
      </w:r>
      <w:r w:rsidR="005A1036" w:rsidRPr="005A1036">
        <w:rPr>
          <w:i/>
        </w:rPr>
        <w:t>software</w:t>
      </w:r>
      <w:r w:rsidRPr="00BB05B3">
        <w:t xml:space="preserve"> se involucren en proyectos con desarrollos sobre </w:t>
      </w:r>
      <w:r w:rsidR="00CB37CE" w:rsidRPr="00BB05B3">
        <w:rPr>
          <w:i/>
        </w:rPr>
        <w:t>iCloud</w:t>
      </w:r>
      <w:r w:rsidRPr="00BB05B3">
        <w:rPr>
          <w:i/>
        </w:rPr>
        <w:t xml:space="preserve"> </w:t>
      </w:r>
      <w:r w:rsidRPr="00BB05B3">
        <w:t xml:space="preserve">y ha eliminado barreras respecto a infraestructura para la implementación de sistemas y aplicaciones en las empresas, tanto los servicios </w:t>
      </w:r>
      <w:r w:rsidR="00CB37CE" w:rsidRPr="00BB05B3">
        <w:rPr>
          <w:i/>
        </w:rPr>
        <w:t>iCloud</w:t>
      </w:r>
      <w:r w:rsidRPr="00BB05B3">
        <w:t>, como los productos desarrollados sobre estos esquemas han tenido un crecimiento de demanda muy significativo en los últimos años.</w:t>
      </w:r>
      <w:r w:rsidR="007361C7">
        <w:t xml:space="preserve">      </w:t>
      </w:r>
    </w:p>
    <w:p w14:paraId="0FE664FD" w14:textId="0E7445CC" w:rsidR="001D62F3" w:rsidRPr="00BB05B3" w:rsidRDefault="009254E7" w:rsidP="005B3214">
      <w:pPr>
        <w:spacing w:line="360" w:lineRule="auto"/>
        <w:ind w:left="1080"/>
        <w:jc w:val="both"/>
      </w:pPr>
      <w:r w:rsidRPr="00BB05B3">
        <w:br/>
        <w:t xml:space="preserve">Los principales mercados de las </w:t>
      </w:r>
      <w:r w:rsidR="009B09C9">
        <w:t>TIC</w:t>
      </w:r>
      <w:r w:rsidRPr="00BB05B3">
        <w:t xml:space="preserve"> se encuentran en dos grandes núcleos, el estatal y el empresarial, su participación en las ventas varía dependiendo el lugar donde se mire, por </w:t>
      </w:r>
      <w:r w:rsidR="00195180" w:rsidRPr="00BB05B3">
        <w:t>ejemplo,</w:t>
      </w:r>
      <w:r w:rsidRPr="00BB05B3">
        <w:t xml:space="preserve"> para el caso de </w:t>
      </w:r>
      <w:r w:rsidR="00047114" w:rsidRPr="00BB05B3">
        <w:t>EE</w:t>
      </w:r>
      <w:r w:rsidR="00A55C63">
        <w:t>.</w:t>
      </w:r>
      <w:r w:rsidR="00047114" w:rsidRPr="00BB05B3">
        <w:t>UU.</w:t>
      </w:r>
      <w:r w:rsidRPr="00BB05B3">
        <w:t xml:space="preserve"> el sector empresarial concentra cerca del 85% de las ventas, repartido en varios sectores donde se destacan el financiero y las comunicaciones y el estado el 15% restante. Seguramente para el caso latinoamericano, donde el estado suele tener un mayor tamaño relativo</w:t>
      </w:r>
      <w:r w:rsidR="003C7745">
        <w:t xml:space="preserve"> y</w:t>
      </w:r>
      <w:r w:rsidRPr="00BB05B3">
        <w:t xml:space="preserve"> el porcentaje en la ventas será mayor.</w:t>
      </w:r>
      <w:r w:rsidRPr="00BB05B3">
        <w:br/>
      </w:r>
      <w:r w:rsidRPr="00BB05B3">
        <w:br/>
        <w:t>Otro aspecto positivo que podemos destacar es el bajo nivel de concentración que tiene la industria, debido a varios factores como la gran variedad de productos y servicios como el diseño y desarrollo de sistemas y aplicaciones, el soporte técnico, la consultoría y los servicios de red, que permiten una gran fragmentación dejando lugar tanto a los grandes actores multinacionales como a los pequeños emprendimientos.</w:t>
      </w:r>
      <w:r w:rsidRPr="00BB05B3">
        <w:br/>
      </w:r>
      <w:r w:rsidRPr="00BB05B3">
        <w:br/>
        <w:t xml:space="preserve">Entre los puntos que hay que tener en cuenta, </w:t>
      </w:r>
      <w:r w:rsidR="002A1CA5" w:rsidRPr="00BB05B3">
        <w:t>sobre todo</w:t>
      </w:r>
      <w:r w:rsidRPr="00BB05B3">
        <w:t xml:space="preserve"> si se tiene la idea de ingresar en este mercado, son la participación de los salarios en estructura de costos el cual está por encima del 40% de los ingresos totales y la insuficiente oferta de profesionales, que en muchos países es deficitaria respecto a la creciente demanda laboral del mercado</w:t>
      </w:r>
      <w:r w:rsidR="00443479">
        <w:rPr>
          <w:noProof/>
        </w:rPr>
        <w:t xml:space="preserve"> </w:t>
      </w:r>
      <w:r w:rsidRPr="00BB05B3">
        <w:rPr>
          <w:vertAlign w:val="superscript"/>
        </w:rPr>
        <w:footnoteReference w:id="11"/>
      </w:r>
      <w:r w:rsidRPr="00BB05B3">
        <w:t>.</w:t>
      </w:r>
    </w:p>
    <w:p w14:paraId="14BD01E0" w14:textId="77777777" w:rsidR="001D62F3" w:rsidRPr="00BB05B3" w:rsidRDefault="001D62F3">
      <w:pPr>
        <w:spacing w:line="360" w:lineRule="auto"/>
        <w:ind w:left="720"/>
        <w:jc w:val="both"/>
      </w:pPr>
    </w:p>
    <w:p w14:paraId="31FD9830" w14:textId="75CDAC52" w:rsidR="001D62F3" w:rsidRPr="00BB05B3" w:rsidRDefault="009254E7" w:rsidP="005B3214">
      <w:pPr>
        <w:pStyle w:val="JPRSUBTITULO"/>
      </w:pPr>
      <w:bookmarkStart w:id="31" w:name="_Toc21687473"/>
      <w:r w:rsidRPr="00BB05B3">
        <w:lastRenderedPageBreak/>
        <w:t xml:space="preserve">Colombia y las </w:t>
      </w:r>
      <w:r w:rsidR="009B09C9">
        <w:t>TIC</w:t>
      </w:r>
      <w:bookmarkEnd w:id="31"/>
    </w:p>
    <w:p w14:paraId="68C42A8C" w14:textId="34FA6632" w:rsidR="001D62F3" w:rsidRPr="00BB05B3" w:rsidRDefault="009254E7" w:rsidP="00DF400D">
      <w:pPr>
        <w:spacing w:line="360" w:lineRule="auto"/>
        <w:ind w:left="1080"/>
        <w:jc w:val="both"/>
      </w:pPr>
      <w:r w:rsidRPr="00BB05B3">
        <w:t xml:space="preserve">En Colombia desde hace varios años se viene impulsando el sector, programas gubernamentales como el “Plan </w:t>
      </w:r>
      <w:r w:rsidR="00B15CE9">
        <w:t>V</w:t>
      </w:r>
      <w:r w:rsidRPr="00BB05B3">
        <w:t>ive Digital”, iniciativas como el “Programa de Transformación Productiva (PTP)” y el “Programa de fortalecimiento de la industria de</w:t>
      </w:r>
      <w:r w:rsidR="00597C2F" w:rsidRPr="00BB05B3">
        <w:t xml:space="preserve"> </w:t>
      </w:r>
      <w:r w:rsidRPr="00BB05B3">
        <w:t>tecnologías de la información (FITI)”,</w:t>
      </w:r>
      <w:r w:rsidR="00597C2F" w:rsidRPr="00BB05B3">
        <w:t xml:space="preserve"> </w:t>
      </w:r>
      <w:r w:rsidRPr="00BB05B3">
        <w:t xml:space="preserve">han generado para el país un importante desarrollo en la infraestructura tecnológica y conectividad. Estos programas han contribuido para que el sector de </w:t>
      </w:r>
      <w:r w:rsidR="005A1036" w:rsidRPr="005A1036">
        <w:rPr>
          <w:i/>
        </w:rPr>
        <w:t>software</w:t>
      </w:r>
      <w:r w:rsidRPr="00BB05B3">
        <w:t xml:space="preserve"> cobre una relevancia especial en la economía nacional.</w:t>
      </w:r>
    </w:p>
    <w:p w14:paraId="48A13724" w14:textId="77777777" w:rsidR="001D62F3" w:rsidRPr="00BB05B3" w:rsidRDefault="001D62F3" w:rsidP="00DF400D">
      <w:pPr>
        <w:spacing w:line="360" w:lineRule="auto"/>
        <w:ind w:left="1080"/>
        <w:jc w:val="both"/>
      </w:pPr>
    </w:p>
    <w:p w14:paraId="6BCD4AB3" w14:textId="228ED29E" w:rsidR="001D62F3" w:rsidRPr="00BB05B3" w:rsidRDefault="009254E7" w:rsidP="00DF400D">
      <w:pPr>
        <w:spacing w:line="360" w:lineRule="auto"/>
        <w:ind w:left="1080"/>
        <w:jc w:val="both"/>
      </w:pPr>
      <w:r w:rsidRPr="00BB05B3">
        <w:t xml:space="preserve">Según el estudio sectorial que realiza la superintendencia de sociedades de Colombia el sector </w:t>
      </w:r>
      <w:r w:rsidR="005A1036" w:rsidRPr="005A1036">
        <w:rPr>
          <w:i/>
        </w:rPr>
        <w:t>software</w:t>
      </w:r>
      <w:r w:rsidRPr="00BB05B3">
        <w:t xml:space="preserve"> tuvo un crecimiento de 5 veces su tamaño desde el 2003 y ha aumentado por encima del 30% en las exportaciones de servicios en los últimos 3 años, además resalta la transformación digital que han tenido las empresas del país lo cual también ha impulsado la demanda de </w:t>
      </w:r>
      <w:r w:rsidR="005A1036" w:rsidRPr="005A1036">
        <w:rPr>
          <w:i/>
        </w:rPr>
        <w:t>software</w:t>
      </w:r>
      <w:r w:rsidRPr="00BB05B3">
        <w:t xml:space="preserve"> y servicio</w:t>
      </w:r>
      <w:r w:rsidR="00A405B4">
        <w:t>s</w:t>
      </w:r>
      <w:r w:rsidRPr="00BB05B3">
        <w:t xml:space="preserve"> </w:t>
      </w:r>
      <w:r w:rsidR="00A405B4">
        <w:t>IT</w:t>
      </w:r>
      <w:r w:rsidRPr="00BB05B3">
        <w:t>.</w:t>
      </w:r>
    </w:p>
    <w:p w14:paraId="3DB7A113" w14:textId="77777777" w:rsidR="001D62F3" w:rsidRPr="00BB05B3" w:rsidRDefault="001D62F3" w:rsidP="00DF400D">
      <w:pPr>
        <w:spacing w:line="360" w:lineRule="auto"/>
        <w:ind w:left="1080"/>
        <w:jc w:val="both"/>
      </w:pPr>
    </w:p>
    <w:p w14:paraId="48AB2D0B" w14:textId="30C03A71" w:rsidR="001D62F3" w:rsidRPr="00BB05B3" w:rsidRDefault="009254E7" w:rsidP="00DF400D">
      <w:pPr>
        <w:spacing w:line="360" w:lineRule="auto"/>
        <w:ind w:left="1080"/>
        <w:jc w:val="both"/>
      </w:pPr>
      <w:r w:rsidRPr="00BB05B3">
        <w:t xml:space="preserve">El mercado del </w:t>
      </w:r>
      <w:r w:rsidRPr="005A1036">
        <w:rPr>
          <w:i/>
          <w:iCs/>
        </w:rPr>
        <w:t>software</w:t>
      </w:r>
      <w:r w:rsidRPr="00BB05B3">
        <w:t xml:space="preserve"> y las </w:t>
      </w:r>
      <w:r w:rsidR="009B09C9">
        <w:t>TIC</w:t>
      </w:r>
      <w:r w:rsidRPr="00BB05B3">
        <w:t xml:space="preserve"> está organizado en 5 grandes regiones donde están ubicados los principales </w:t>
      </w:r>
      <w:r w:rsidRPr="00BB05B3">
        <w:rPr>
          <w:i/>
        </w:rPr>
        <w:t xml:space="preserve">hub </w:t>
      </w:r>
      <w:r w:rsidRPr="00BB05B3">
        <w:t xml:space="preserve">tecnológicos y que agrupan la mayor parte de las empresas, destacándose la región central que concentra el 80% de las compañías existentes mientras que el 20% restante está distribuido en las regiones norte, sur, oriental y occidental. Otro aspecto que caracteriza el mercado colombiano es que cerca del 50% del mercado está compuesto por </w:t>
      </w:r>
      <w:r w:rsidR="001C4060">
        <w:t>micro</w:t>
      </w:r>
      <w:r w:rsidRPr="00BB05B3">
        <w:t>, pequeñas y medianas empresas, según su nivel de facturación.</w:t>
      </w:r>
    </w:p>
    <w:p w14:paraId="69EBE259" w14:textId="77777777" w:rsidR="001D62F3" w:rsidRPr="00BB05B3" w:rsidRDefault="001D62F3" w:rsidP="00DF400D">
      <w:pPr>
        <w:spacing w:line="360" w:lineRule="auto"/>
        <w:ind w:left="1080"/>
        <w:jc w:val="both"/>
      </w:pPr>
    </w:p>
    <w:p w14:paraId="19576AFE" w14:textId="2A727E19" w:rsidR="001D62F3" w:rsidRDefault="009254E7" w:rsidP="00DF400D">
      <w:pPr>
        <w:spacing w:line="360" w:lineRule="auto"/>
        <w:ind w:left="1080"/>
        <w:jc w:val="both"/>
      </w:pPr>
      <w:r w:rsidRPr="00BB05B3">
        <w:t>El universo de productos y servicios ofrecidos es bastante amplio, sin embargo</w:t>
      </w:r>
      <w:r w:rsidR="001A189C" w:rsidRPr="00BB05B3">
        <w:t>,</w:t>
      </w:r>
      <w:r w:rsidRPr="00BB05B3">
        <w:t xml:space="preserve"> las actividades que se destacan en el mercado colombiano son: el desarrollo de </w:t>
      </w:r>
      <w:r w:rsidR="009130D1" w:rsidRPr="007F260B">
        <w:rPr>
          <w:i/>
        </w:rPr>
        <w:t>software</w:t>
      </w:r>
      <w:r w:rsidRPr="00BB05B3">
        <w:t xml:space="preserve"> </w:t>
      </w:r>
      <w:r w:rsidRPr="00BB05B3">
        <w:rPr>
          <w:i/>
        </w:rPr>
        <w:t>data centers</w:t>
      </w:r>
      <w:r w:rsidRPr="00BB05B3">
        <w:t xml:space="preserve">, </w:t>
      </w:r>
      <w:r w:rsidRPr="00BB05B3">
        <w:rPr>
          <w:i/>
        </w:rPr>
        <w:t xml:space="preserve">testing </w:t>
      </w:r>
      <w:r w:rsidRPr="00BB05B3">
        <w:t xml:space="preserve">de </w:t>
      </w:r>
      <w:r w:rsidRPr="005A1036">
        <w:rPr>
          <w:i/>
          <w:iCs/>
        </w:rPr>
        <w:t>software</w:t>
      </w:r>
      <w:r w:rsidRPr="00BB05B3">
        <w:t xml:space="preserve">, infraestructura como servicio, consultoría y soporte </w:t>
      </w:r>
      <w:r w:rsidRPr="00BB05B3">
        <w:rPr>
          <w:i/>
        </w:rPr>
        <w:t>help desk</w:t>
      </w:r>
      <w:r w:rsidRPr="00BB05B3">
        <w:t xml:space="preserve">. </w:t>
      </w:r>
    </w:p>
    <w:p w14:paraId="5A291F87" w14:textId="76AB6511" w:rsidR="00FA41D8" w:rsidRDefault="00FA41D8" w:rsidP="00DF400D">
      <w:pPr>
        <w:spacing w:line="360" w:lineRule="auto"/>
        <w:ind w:left="1080"/>
        <w:jc w:val="both"/>
      </w:pPr>
    </w:p>
    <w:p w14:paraId="28513404" w14:textId="6970C704" w:rsidR="00FA41D8" w:rsidRDefault="00FA41D8" w:rsidP="00DF400D">
      <w:pPr>
        <w:spacing w:line="360" w:lineRule="auto"/>
        <w:ind w:left="1080"/>
        <w:jc w:val="both"/>
      </w:pPr>
      <w:r>
        <w:t xml:space="preserve">Sin nos concentramos exclusivamente en el mercado de los servicios IT, </w:t>
      </w:r>
      <w:r w:rsidR="00161F8A">
        <w:t xml:space="preserve">la división del mercado </w:t>
      </w:r>
      <w:r w:rsidR="0038285F">
        <w:t>está</w:t>
      </w:r>
      <w:r w:rsidR="00161F8A">
        <w:t xml:space="preserve"> dada de la siguiente ma</w:t>
      </w:r>
      <w:r w:rsidR="00A726EE">
        <w:t>n</w:t>
      </w:r>
      <w:r w:rsidR="00161F8A">
        <w:t>era</w:t>
      </w:r>
      <w:r w:rsidR="00A726EE">
        <w:t>:</w:t>
      </w:r>
    </w:p>
    <w:p w14:paraId="450B66CF" w14:textId="1CA7BA6C" w:rsidR="000E528B" w:rsidRDefault="000E528B" w:rsidP="00DF400D">
      <w:pPr>
        <w:spacing w:line="360" w:lineRule="auto"/>
        <w:ind w:left="1080"/>
        <w:jc w:val="both"/>
      </w:pPr>
    </w:p>
    <w:p w14:paraId="24B5FDBE" w14:textId="2E20CA31" w:rsidR="00736119" w:rsidRDefault="00FA1EB2" w:rsidP="00B55BE1">
      <w:pPr>
        <w:pStyle w:val="JPRGRAPH"/>
      </w:pPr>
      <w:bookmarkStart w:id="32" w:name="_Toc21687517"/>
      <w:r>
        <w:t>Gráfico</w:t>
      </w:r>
      <w:r w:rsidR="00736119">
        <w:t xml:space="preserve"> </w:t>
      </w:r>
      <w:r w:rsidR="004F36A4">
        <w:t>1</w:t>
      </w:r>
      <w:r w:rsidR="00736119">
        <w:t xml:space="preserve">, </w:t>
      </w:r>
      <w:r w:rsidR="00ED3D81">
        <w:t>M</w:t>
      </w:r>
      <w:r w:rsidR="00736119">
        <w:t xml:space="preserve">ercado IT en Colombia según </w:t>
      </w:r>
      <w:r w:rsidR="00D862AA">
        <w:t>líneas</w:t>
      </w:r>
      <w:r w:rsidR="00736119">
        <w:t xml:space="preserve"> de negocio 2016</w:t>
      </w:r>
      <w:bookmarkEnd w:id="32"/>
    </w:p>
    <w:p w14:paraId="74D41BDD" w14:textId="77777777" w:rsidR="00736119" w:rsidRDefault="00736119" w:rsidP="00736119">
      <w:pPr>
        <w:spacing w:line="360" w:lineRule="auto"/>
        <w:ind w:left="1080"/>
        <w:jc w:val="center"/>
      </w:pPr>
      <w:r>
        <w:rPr>
          <w:noProof/>
        </w:rPr>
        <w:drawing>
          <wp:inline distT="0" distB="0" distL="0" distR="0" wp14:anchorId="4C1A1728" wp14:editId="162A64D4">
            <wp:extent cx="4105275" cy="190500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3043"/>
                    <a:stretch/>
                  </pic:blipFill>
                  <pic:spPr bwMode="auto">
                    <a:xfrm>
                      <a:off x="0" y="0"/>
                      <a:ext cx="4105275"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083DF62F" w14:textId="1C26BF71" w:rsidR="00736119" w:rsidRPr="00BB05B3" w:rsidRDefault="00736119" w:rsidP="00736119">
      <w:pPr>
        <w:spacing w:line="360" w:lineRule="auto"/>
        <w:ind w:left="1080"/>
        <w:jc w:val="center"/>
      </w:pPr>
      <w:r>
        <w:t xml:space="preserve">Fuente: Tomado y adaptado del sitio web: </w:t>
      </w:r>
      <w:r w:rsidR="004933CD" w:rsidRPr="004933CD">
        <w:t>https://es.investinbogota.org/sites/default/files/2019-03/Tecnologi%CC%81as-Informacio%CC%81n-Esp.pdf</w:t>
      </w:r>
      <w:r w:rsidRPr="00F675A6">
        <w:t xml:space="preserve">, el 12 de </w:t>
      </w:r>
      <w:r w:rsidR="003C4C89" w:rsidRPr="00F675A6">
        <w:t>junio</w:t>
      </w:r>
      <w:r w:rsidRPr="00F675A6">
        <w:t xml:space="preserve"> de 2019</w:t>
      </w:r>
    </w:p>
    <w:p w14:paraId="0763DB0A" w14:textId="1CD6CDE0" w:rsidR="00E71148" w:rsidRDefault="00E71148" w:rsidP="00DF400D">
      <w:pPr>
        <w:spacing w:line="360" w:lineRule="auto"/>
        <w:ind w:left="1080"/>
        <w:jc w:val="both"/>
      </w:pPr>
    </w:p>
    <w:p w14:paraId="77A4C989" w14:textId="6DD5F154" w:rsidR="00E71148" w:rsidRDefault="000A02FC" w:rsidP="00DF400D">
      <w:pPr>
        <w:spacing w:line="360" w:lineRule="auto"/>
        <w:ind w:left="1080"/>
        <w:jc w:val="both"/>
      </w:pPr>
      <w:r>
        <w:t xml:space="preserve">Respecto a los ingresos del mercado IT en Colombia, el comportamiento ha sido bastante auspicioso en la </w:t>
      </w:r>
      <w:r w:rsidR="00736119">
        <w:t>última</w:t>
      </w:r>
      <w:r>
        <w:t xml:space="preserve"> </w:t>
      </w:r>
      <w:r w:rsidR="00BA4FEB">
        <w:t xml:space="preserve">década y ha tenido un crecimiento promedio del 14% y se espera que </w:t>
      </w:r>
      <w:r w:rsidR="00736119">
        <w:t>continúe</w:t>
      </w:r>
      <w:r w:rsidR="00BA4FEB">
        <w:t xml:space="preserve"> de esa manera en los siguientes años</w:t>
      </w:r>
      <w:r w:rsidR="00736119">
        <w:t>.</w:t>
      </w:r>
    </w:p>
    <w:p w14:paraId="43980DC4" w14:textId="3B54E18F" w:rsidR="00736119" w:rsidRDefault="00736119" w:rsidP="00DF400D">
      <w:pPr>
        <w:spacing w:line="360" w:lineRule="auto"/>
        <w:ind w:left="1080"/>
        <w:jc w:val="both"/>
      </w:pPr>
    </w:p>
    <w:p w14:paraId="425DFE1F" w14:textId="13D195E2" w:rsidR="00736119" w:rsidRDefault="00FA1EB2" w:rsidP="00B55BE1">
      <w:pPr>
        <w:pStyle w:val="JPRGRAPH"/>
      </w:pPr>
      <w:bookmarkStart w:id="33" w:name="_Toc21687518"/>
      <w:r>
        <w:t>Gráfico</w:t>
      </w:r>
      <w:r w:rsidR="00DE3AEE">
        <w:t xml:space="preserve"> </w:t>
      </w:r>
      <w:r w:rsidR="00DB750E">
        <w:t>2</w:t>
      </w:r>
      <w:r w:rsidR="00DE3AEE">
        <w:t>, Ingresos sector IT en Colombia, en dólares estadounidenses</w:t>
      </w:r>
      <w:bookmarkEnd w:id="33"/>
    </w:p>
    <w:p w14:paraId="1905D298" w14:textId="615D2D82" w:rsidR="00DE3AEE" w:rsidRDefault="00DE3AEE" w:rsidP="00A50992">
      <w:pPr>
        <w:spacing w:line="360" w:lineRule="auto"/>
        <w:ind w:left="1080"/>
        <w:jc w:val="center"/>
      </w:pPr>
      <w:r>
        <w:rPr>
          <w:noProof/>
        </w:rPr>
        <w:drawing>
          <wp:inline distT="0" distB="0" distL="0" distR="0" wp14:anchorId="46B3B275" wp14:editId="0AFF9067">
            <wp:extent cx="4143375" cy="2352675"/>
            <wp:effectExtent l="0" t="0" r="9525"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375" cy="2352675"/>
                    </a:xfrm>
                    <a:prstGeom prst="rect">
                      <a:avLst/>
                    </a:prstGeom>
                    <a:noFill/>
                    <a:ln>
                      <a:noFill/>
                    </a:ln>
                  </pic:spPr>
                </pic:pic>
              </a:graphicData>
            </a:graphic>
          </wp:inline>
        </w:drawing>
      </w:r>
    </w:p>
    <w:p w14:paraId="218C5E33" w14:textId="05162AE3" w:rsidR="00DE3AEE" w:rsidRPr="00BB05B3" w:rsidRDefault="00DE3AEE" w:rsidP="00DE3AEE">
      <w:pPr>
        <w:spacing w:line="360" w:lineRule="auto"/>
        <w:ind w:left="1080"/>
        <w:jc w:val="center"/>
      </w:pPr>
      <w:r>
        <w:lastRenderedPageBreak/>
        <w:t>Fuente: Tomado y adaptado del sitio web:</w:t>
      </w:r>
      <w:r w:rsidR="0021335D">
        <w:rPr>
          <w:noProof/>
        </w:rPr>
        <w:t xml:space="preserve"> </w:t>
      </w:r>
      <w:r w:rsidR="004933CD" w:rsidRPr="004933CD">
        <w:t>https://es.investinbogota.org/sites/default/files/2019-03/Tecnologi%CC%81as-Informacio%CC%81n-Esp.pdf</w:t>
      </w:r>
      <w:r w:rsidRPr="00F675A6">
        <w:t xml:space="preserve">, el 12 de </w:t>
      </w:r>
      <w:r w:rsidR="003C4C89" w:rsidRPr="00F675A6">
        <w:t>junio</w:t>
      </w:r>
      <w:r w:rsidRPr="00F675A6">
        <w:t xml:space="preserve"> de 2019</w:t>
      </w:r>
    </w:p>
    <w:p w14:paraId="6FBE63C1" w14:textId="674E0D97" w:rsidR="00736119" w:rsidRDefault="00736119" w:rsidP="00DF400D">
      <w:pPr>
        <w:spacing w:line="360" w:lineRule="auto"/>
        <w:ind w:left="1080"/>
        <w:jc w:val="both"/>
      </w:pPr>
    </w:p>
    <w:p w14:paraId="386C5749" w14:textId="3B16767D" w:rsidR="007F3780" w:rsidRDefault="007F3780" w:rsidP="00DF400D">
      <w:pPr>
        <w:spacing w:line="360" w:lineRule="auto"/>
        <w:ind w:left="1080"/>
        <w:jc w:val="both"/>
      </w:pPr>
      <w:r>
        <w:t xml:space="preserve">En cuanto a la distribución por tipos de </w:t>
      </w:r>
      <w:r w:rsidR="002723AC">
        <w:t>empresa, según la categorización de la ley colombiana</w:t>
      </w:r>
      <w:r w:rsidR="00DE2321">
        <w:t xml:space="preserve">, vemos que el sector IT esta principalmente compuesto por </w:t>
      </w:r>
      <w:r w:rsidR="002D1C19">
        <w:t xml:space="preserve">pequeñas y medianas empresas representando juntas casi el 95% del total de las compañías en actividad, lo cual habla de una </w:t>
      </w:r>
      <w:r w:rsidR="005D25A8">
        <w:t>dispersión</w:t>
      </w:r>
      <w:r w:rsidR="0033336D">
        <w:t xml:space="preserve"> muy a</w:t>
      </w:r>
      <w:r w:rsidR="00F56E5D">
        <w:t>m</w:t>
      </w:r>
      <w:r w:rsidR="0033336D">
        <w:t>plia</w:t>
      </w:r>
      <w:r w:rsidR="005D25A8">
        <w:t xml:space="preserve"> del mercado</w:t>
      </w:r>
      <w:r w:rsidR="00FD45C8">
        <w:t xml:space="preserve"> en cuanto a número de empresas.</w:t>
      </w:r>
    </w:p>
    <w:p w14:paraId="56931E5A" w14:textId="307D1D78" w:rsidR="00736119" w:rsidRDefault="00736119" w:rsidP="00DF400D">
      <w:pPr>
        <w:spacing w:line="360" w:lineRule="auto"/>
        <w:ind w:left="1080"/>
        <w:jc w:val="both"/>
      </w:pPr>
    </w:p>
    <w:p w14:paraId="08E02098" w14:textId="143185C9" w:rsidR="00562C20" w:rsidRDefault="00FA1EB2" w:rsidP="00B55BE1">
      <w:pPr>
        <w:pStyle w:val="JPRGRAPH"/>
        <w:rPr>
          <w:noProof/>
        </w:rPr>
      </w:pPr>
      <w:bookmarkStart w:id="34" w:name="_Toc21687519"/>
      <w:r>
        <w:t>Gráfico</w:t>
      </w:r>
      <w:r w:rsidR="000C2E96">
        <w:t xml:space="preserve"> </w:t>
      </w:r>
      <w:r w:rsidR="00DB750E">
        <w:t>3</w:t>
      </w:r>
      <w:r w:rsidR="000C2E96">
        <w:t xml:space="preserve">, </w:t>
      </w:r>
      <w:r w:rsidR="00ED3D81">
        <w:t>N</w:t>
      </w:r>
      <w:r w:rsidR="000C2E96">
        <w:t xml:space="preserve">úmero de empresas sector IT </w:t>
      </w:r>
      <w:r w:rsidR="00AA7F12">
        <w:t xml:space="preserve">en Colombia, </w:t>
      </w:r>
      <w:r w:rsidR="000C2E96">
        <w:t>por tamaño</w:t>
      </w:r>
      <w:r w:rsidR="00AA7F12">
        <w:t xml:space="preserve"> de empresa</w:t>
      </w:r>
      <w:bookmarkEnd w:id="34"/>
    </w:p>
    <w:p w14:paraId="672B7BFA" w14:textId="4DA9DF16" w:rsidR="000C2E96" w:rsidRDefault="000C2E96" w:rsidP="000C2E96">
      <w:pPr>
        <w:spacing w:line="360" w:lineRule="auto"/>
        <w:ind w:left="1080"/>
        <w:jc w:val="center"/>
      </w:pPr>
      <w:r>
        <w:rPr>
          <w:noProof/>
        </w:rPr>
        <w:drawing>
          <wp:inline distT="0" distB="0" distL="0" distR="0" wp14:anchorId="2C315AF2" wp14:editId="6402775C">
            <wp:extent cx="3562350" cy="1762125"/>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11057"/>
                    <a:stretch/>
                  </pic:blipFill>
                  <pic:spPr bwMode="auto">
                    <a:xfrm>
                      <a:off x="0" y="0"/>
                      <a:ext cx="3562350"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76181ED8" w14:textId="388B9F9F" w:rsidR="00BD7A3B" w:rsidRDefault="00BD7A3B" w:rsidP="000C2E96">
      <w:pPr>
        <w:spacing w:line="360" w:lineRule="auto"/>
        <w:ind w:left="1080"/>
        <w:jc w:val="center"/>
      </w:pPr>
      <w:r>
        <w:t>Fuente:</w:t>
      </w:r>
      <w:r w:rsidR="00072C7A">
        <w:t xml:space="preserve"> Tomado y adaptado del sitio web: </w:t>
      </w:r>
      <w:hyperlink r:id="rId22" w:history="1">
        <w:r w:rsidR="004933CD" w:rsidRPr="00746556">
          <w:rPr>
            <w:rStyle w:val="Hipervnculo"/>
            <w:color w:val="auto"/>
            <w:u w:val="none"/>
          </w:rPr>
          <w:t>https://www.observatorioti.gov.co/batteries/8</w:t>
        </w:r>
      </w:hyperlink>
      <w:r w:rsidR="00072C7A" w:rsidRPr="00072C7A">
        <w:t xml:space="preserve">, el 12 de </w:t>
      </w:r>
      <w:r w:rsidR="00D55550" w:rsidRPr="00072C7A">
        <w:t>junio</w:t>
      </w:r>
      <w:r w:rsidR="00072C7A" w:rsidRPr="00072C7A">
        <w:t xml:space="preserve"> de 2019</w:t>
      </w:r>
      <w:r w:rsidR="00072C7A">
        <w:t xml:space="preserve"> </w:t>
      </w:r>
    </w:p>
    <w:p w14:paraId="0D5415D3" w14:textId="56BE0EED" w:rsidR="00736119" w:rsidRDefault="00FD45C8" w:rsidP="00DF400D">
      <w:pPr>
        <w:spacing w:line="360" w:lineRule="auto"/>
        <w:ind w:left="1080"/>
        <w:jc w:val="both"/>
      </w:pPr>
      <w:r>
        <w:t xml:space="preserve">Esta situación de dispersión se invierte cuando miramos el mercado desde los ingresos por tamaño de empresa, pues aquí la tendencia </w:t>
      </w:r>
      <w:r w:rsidR="00D55550">
        <w:t>se invierte totalmente</w:t>
      </w:r>
      <w:r w:rsidR="007E3A83">
        <w:t xml:space="preserve"> y el ingreso se concentra en un 8</w:t>
      </w:r>
      <w:r w:rsidR="000343CC">
        <w:t>6</w:t>
      </w:r>
      <w:r w:rsidR="007E3A83">
        <w:t xml:space="preserve"> % entre las grandes y medianas empresas, con un </w:t>
      </w:r>
      <w:r w:rsidR="00D41358">
        <w:t>claro dominio de las grandes empresas que aportan un 7</w:t>
      </w:r>
      <w:r w:rsidR="000343CC">
        <w:t>4% de ese valor</w:t>
      </w:r>
      <w:r w:rsidR="00D41358">
        <w:t>.</w:t>
      </w:r>
    </w:p>
    <w:p w14:paraId="544F8971" w14:textId="0A588ABF" w:rsidR="004B4AA1" w:rsidRDefault="004B4AA1" w:rsidP="00DF400D">
      <w:pPr>
        <w:spacing w:line="360" w:lineRule="auto"/>
        <w:ind w:left="1080"/>
        <w:jc w:val="both"/>
      </w:pPr>
    </w:p>
    <w:p w14:paraId="31D41FB4" w14:textId="1F83BCFE" w:rsidR="006229A1" w:rsidRDefault="00FA1EB2" w:rsidP="004B4AA1">
      <w:pPr>
        <w:spacing w:line="360" w:lineRule="auto"/>
        <w:ind w:left="1080"/>
        <w:jc w:val="center"/>
      </w:pPr>
      <w:bookmarkStart w:id="35" w:name="_Toc21687520"/>
      <w:r>
        <w:rPr>
          <w:rStyle w:val="JPRGRAPHCar"/>
        </w:rPr>
        <w:lastRenderedPageBreak/>
        <w:t>Gráfico</w:t>
      </w:r>
      <w:r w:rsidR="00DB750E" w:rsidRPr="00B55BE1">
        <w:rPr>
          <w:rStyle w:val="JPRGRAPHCar"/>
        </w:rPr>
        <w:t xml:space="preserve"> 4</w:t>
      </w:r>
      <w:r w:rsidR="006229A1" w:rsidRPr="00B55BE1">
        <w:rPr>
          <w:rStyle w:val="JPRGRAPHCar"/>
        </w:rPr>
        <w:t>, Porcentaje de ventas sector IT en Colombia, por tamaño de empresa</w:t>
      </w:r>
      <w:bookmarkEnd w:id="35"/>
      <w:r w:rsidR="006229A1">
        <w:rPr>
          <w:noProof/>
        </w:rPr>
        <w:drawing>
          <wp:inline distT="0" distB="0" distL="0" distR="0" wp14:anchorId="4E137A3B" wp14:editId="05068710">
            <wp:extent cx="3105150" cy="196215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10823"/>
                    <a:stretch/>
                  </pic:blipFill>
                  <pic:spPr bwMode="auto">
                    <a:xfrm>
                      <a:off x="0" y="0"/>
                      <a:ext cx="310515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3067D540" w14:textId="77777777" w:rsidR="00AA7F12" w:rsidRDefault="00AA7F12" w:rsidP="00AA7F12">
      <w:pPr>
        <w:spacing w:line="360" w:lineRule="auto"/>
        <w:ind w:left="1080"/>
        <w:jc w:val="center"/>
      </w:pPr>
      <w:r>
        <w:t xml:space="preserve">Fuente: Tomado y adaptado del sitio web: </w:t>
      </w:r>
      <w:hyperlink r:id="rId24" w:history="1">
        <w:r w:rsidRPr="00072C7A">
          <w:rPr>
            <w:rStyle w:val="Hipervnculo"/>
            <w:color w:val="auto"/>
            <w:u w:val="none"/>
          </w:rPr>
          <w:t>https://www.observatorioti.gov.co/batteries/8</w:t>
        </w:r>
      </w:hyperlink>
      <w:r w:rsidRPr="00072C7A">
        <w:t>, el 12 de junio de 2019</w:t>
      </w:r>
      <w:r>
        <w:t xml:space="preserve"> </w:t>
      </w:r>
    </w:p>
    <w:p w14:paraId="0321C44A" w14:textId="77777777" w:rsidR="00AA7F12" w:rsidRDefault="00AA7F12" w:rsidP="004B4AA1">
      <w:pPr>
        <w:spacing w:line="360" w:lineRule="auto"/>
        <w:ind w:left="1080"/>
        <w:jc w:val="center"/>
      </w:pPr>
    </w:p>
    <w:p w14:paraId="0C6D7189" w14:textId="77777777" w:rsidR="001D62F3" w:rsidRPr="00BB05B3" w:rsidRDefault="001D62F3">
      <w:pPr>
        <w:spacing w:line="360" w:lineRule="auto"/>
        <w:ind w:left="720"/>
        <w:jc w:val="both"/>
      </w:pPr>
    </w:p>
    <w:p w14:paraId="5DA94745" w14:textId="77777777" w:rsidR="001D62F3" w:rsidRPr="00BB05B3" w:rsidRDefault="009254E7" w:rsidP="00DF400D">
      <w:pPr>
        <w:pStyle w:val="JPRSUBTITULO"/>
      </w:pPr>
      <w:bookmarkStart w:id="36" w:name="_Toc21687474"/>
      <w:r w:rsidRPr="00BB05B3">
        <w:t>La consultoría en sistemas de información en Bogotá</w:t>
      </w:r>
      <w:bookmarkEnd w:id="36"/>
    </w:p>
    <w:p w14:paraId="42200C3D" w14:textId="477B074C" w:rsidR="001D62F3" w:rsidRDefault="009254E7" w:rsidP="00DF400D">
      <w:pPr>
        <w:spacing w:line="360" w:lineRule="auto"/>
        <w:ind w:left="1080"/>
        <w:jc w:val="both"/>
      </w:pPr>
      <w:r w:rsidRPr="00BB05B3">
        <w:t xml:space="preserve">Bogotá además de ser la capital de Colombia, se ha posicionado como el principal polo de desarrollo del país, esto ha llevado a que allí se concentra más del </w:t>
      </w:r>
      <w:r w:rsidR="008F549B">
        <w:t>65</w:t>
      </w:r>
      <w:r w:rsidRPr="00BB05B3">
        <w:t xml:space="preserve">% del total nacional de </w:t>
      </w:r>
      <w:r w:rsidR="008F549B">
        <w:t xml:space="preserve">número de </w:t>
      </w:r>
      <w:r w:rsidRPr="00BB05B3">
        <w:t>empresas</w:t>
      </w:r>
      <w:r w:rsidR="000850B2">
        <w:t xml:space="preserve"> y el 86% de las ventas del sector IT</w:t>
      </w:r>
      <w:r w:rsidRPr="00BB05B3">
        <w:t>, además de contar el 33% de la participación del PIB de servicios, es decir, en términos generales es la mejor ciudad de Colombia para invertir o emprender, así como lo indica el portal “</w:t>
      </w:r>
      <w:r w:rsidRPr="007F260B">
        <w:rPr>
          <w:i/>
        </w:rPr>
        <w:t>Invest in Bogotá</w:t>
      </w:r>
      <w:r w:rsidRPr="00BB05B3">
        <w:t xml:space="preserve">”, pues adicionalmente a los aspectos antes mencionados, la ciudad también cuenta con las mejores condiciones de disponibilidad de talento humano e instituciones de educación superior, con carreras afines a las TIC, en total 13, de donde según el ministerio de educación nacional de </w:t>
      </w:r>
      <w:r w:rsidR="001A189C" w:rsidRPr="00BB05B3">
        <w:t>Colombia</w:t>
      </w:r>
      <w:r w:rsidRPr="00BB05B3">
        <w:t xml:space="preserve"> egresaron</w:t>
      </w:r>
      <w:r w:rsidR="00597C2F" w:rsidRPr="00BB05B3">
        <w:t xml:space="preserve"> </w:t>
      </w:r>
      <w:r w:rsidRPr="00BB05B3">
        <w:t xml:space="preserve">cerca de </w:t>
      </w:r>
      <w:r w:rsidR="007F260B">
        <w:t>85000</w:t>
      </w:r>
      <w:r w:rsidRPr="00BB05B3">
        <w:t xml:space="preserve"> profesionales en ingeniería entre el 20</w:t>
      </w:r>
      <w:r w:rsidR="007F260B">
        <w:t>0</w:t>
      </w:r>
      <w:r w:rsidRPr="00BB05B3">
        <w:t>1 y el 201</w:t>
      </w:r>
      <w:r w:rsidR="007F260B">
        <w:t>6</w:t>
      </w:r>
      <w:r w:rsidRPr="00BB05B3">
        <w:t>.</w:t>
      </w:r>
    </w:p>
    <w:p w14:paraId="5E3053E7" w14:textId="4A68032E" w:rsidR="001804F3" w:rsidRDefault="00FA1EB2" w:rsidP="00B55BE1">
      <w:pPr>
        <w:pStyle w:val="JPRGRAPH"/>
        <w:rPr>
          <w:noProof/>
        </w:rPr>
      </w:pPr>
      <w:bookmarkStart w:id="37" w:name="_Toc21687521"/>
      <w:r>
        <w:t>Gráfico</w:t>
      </w:r>
      <w:r w:rsidR="0070369A">
        <w:t xml:space="preserve"> 5</w:t>
      </w:r>
      <w:r w:rsidR="00C93DD5">
        <w:t>, Total ventas y número de empresas</w:t>
      </w:r>
      <w:r w:rsidR="006D2780">
        <w:t xml:space="preserve"> del sector IT, según región en Colombia (2016)</w:t>
      </w:r>
      <w:bookmarkEnd w:id="37"/>
    </w:p>
    <w:p w14:paraId="147A70CC" w14:textId="3B8E53C4" w:rsidR="006D2780" w:rsidRDefault="006D2780" w:rsidP="00C93DD5">
      <w:pPr>
        <w:spacing w:line="360" w:lineRule="auto"/>
        <w:ind w:left="1080"/>
        <w:jc w:val="center"/>
      </w:pPr>
      <w:r>
        <w:rPr>
          <w:noProof/>
        </w:rPr>
        <w:lastRenderedPageBreak/>
        <w:drawing>
          <wp:inline distT="0" distB="0" distL="0" distR="0" wp14:anchorId="7B5E2985" wp14:editId="779F7667">
            <wp:extent cx="4057650" cy="24765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t="16933"/>
                    <a:stretch/>
                  </pic:blipFill>
                  <pic:spPr bwMode="auto">
                    <a:xfrm>
                      <a:off x="0" y="0"/>
                      <a:ext cx="405765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3B30E3B3" w14:textId="77777777" w:rsidR="006D2780" w:rsidRPr="00BB05B3" w:rsidRDefault="006D2780" w:rsidP="006D2780">
      <w:pPr>
        <w:spacing w:line="360" w:lineRule="auto"/>
        <w:ind w:left="1080"/>
        <w:jc w:val="center"/>
      </w:pPr>
      <w:r>
        <w:t xml:space="preserve">Fuente: Tomado y adaptado del sitio web: </w:t>
      </w:r>
      <w:hyperlink r:id="rId26" w:history="1">
        <w:r w:rsidRPr="00F675A6">
          <w:rPr>
            <w:rStyle w:val="Hipervnculo"/>
            <w:color w:val="auto"/>
            <w:u w:val="none"/>
          </w:rPr>
          <w:t>https://es.investinbogota.org/sites/default/files/2019-03/Tecnologi%CC%81as-Informacio%CC%81n-Esp.pdf</w:t>
        </w:r>
      </w:hyperlink>
      <w:r w:rsidRPr="00F675A6">
        <w:t>, el 12 de Junio de 2019</w:t>
      </w:r>
    </w:p>
    <w:p w14:paraId="67691787" w14:textId="77777777" w:rsidR="006D2780" w:rsidRPr="00BB05B3" w:rsidRDefault="006D2780" w:rsidP="00C93DD5">
      <w:pPr>
        <w:spacing w:line="360" w:lineRule="auto"/>
        <w:ind w:left="1080"/>
        <w:jc w:val="center"/>
      </w:pPr>
    </w:p>
    <w:p w14:paraId="79E4E1A3" w14:textId="77777777" w:rsidR="00DF706F" w:rsidRPr="00BB05B3" w:rsidRDefault="00DF706F" w:rsidP="00DF400D">
      <w:pPr>
        <w:spacing w:line="360" w:lineRule="auto"/>
        <w:ind w:left="1080"/>
        <w:jc w:val="both"/>
      </w:pPr>
    </w:p>
    <w:p w14:paraId="2084C502" w14:textId="523B15B4" w:rsidR="00B55BE1" w:rsidRDefault="00FA1EB2" w:rsidP="00955008">
      <w:pPr>
        <w:pStyle w:val="JPRGRAPH"/>
        <w:rPr>
          <w:noProof/>
        </w:rPr>
      </w:pPr>
      <w:bookmarkStart w:id="38" w:name="_Toc21687522"/>
      <w:r>
        <w:t>Gráfico</w:t>
      </w:r>
      <w:r w:rsidR="0070369A">
        <w:t xml:space="preserve"> 6</w:t>
      </w:r>
      <w:r w:rsidR="009254E7" w:rsidRPr="00BB05B3">
        <w:t>, Graduados de ingeniería</w:t>
      </w:r>
      <w:r w:rsidR="00B55BE1">
        <w:t xml:space="preserve"> de sistemas, telemática y similares</w:t>
      </w:r>
      <w:r w:rsidR="009254E7" w:rsidRPr="00BB05B3">
        <w:t xml:space="preserve"> en Colombia entre 20</w:t>
      </w:r>
      <w:r w:rsidR="007F260B">
        <w:t>0</w:t>
      </w:r>
      <w:r w:rsidR="009254E7" w:rsidRPr="00BB05B3">
        <w:t>1 y 201</w:t>
      </w:r>
      <w:r w:rsidR="007F260B">
        <w:t>6</w:t>
      </w:r>
      <w:bookmarkEnd w:id="38"/>
    </w:p>
    <w:p w14:paraId="795F9B6F" w14:textId="0139C69A" w:rsidR="007F260B" w:rsidRPr="00BB05B3" w:rsidRDefault="007F260B">
      <w:pPr>
        <w:spacing w:line="360" w:lineRule="auto"/>
        <w:ind w:left="720"/>
        <w:jc w:val="center"/>
      </w:pPr>
      <w:r>
        <w:rPr>
          <w:noProof/>
        </w:rPr>
        <w:drawing>
          <wp:inline distT="0" distB="0" distL="0" distR="0" wp14:anchorId="6CD3F6F7" wp14:editId="75A976A6">
            <wp:extent cx="4613910" cy="250369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396" t="37619" r="39987" b="15456"/>
                    <a:stretch/>
                  </pic:blipFill>
                  <pic:spPr bwMode="auto">
                    <a:xfrm>
                      <a:off x="0" y="0"/>
                      <a:ext cx="4635427" cy="2515366"/>
                    </a:xfrm>
                    <a:prstGeom prst="rect">
                      <a:avLst/>
                    </a:prstGeom>
                    <a:ln>
                      <a:noFill/>
                    </a:ln>
                    <a:extLst>
                      <a:ext uri="{53640926-AAD7-44D8-BBD7-CCE9431645EC}">
                        <a14:shadowObscured xmlns:a14="http://schemas.microsoft.com/office/drawing/2010/main"/>
                      </a:ext>
                    </a:extLst>
                  </pic:spPr>
                </pic:pic>
              </a:graphicData>
            </a:graphic>
          </wp:inline>
        </w:drawing>
      </w:r>
    </w:p>
    <w:p w14:paraId="6CCEB355" w14:textId="6F5CF227" w:rsidR="001D62F3" w:rsidRPr="00BB05B3" w:rsidRDefault="009254E7">
      <w:pPr>
        <w:spacing w:line="360" w:lineRule="auto"/>
        <w:ind w:left="720"/>
        <w:jc w:val="center"/>
      </w:pPr>
      <w:r w:rsidRPr="00BB05B3">
        <w:t xml:space="preserve">Fuente: tomado del sitio web: </w:t>
      </w:r>
      <w:hyperlink r:id="rId28">
        <w:r w:rsidRPr="00BB05B3">
          <w:t>http://es.investinbogota.org/invierta-en-bogota/en-que-invertir/servicios-de-base-tecnologica/tecnologias-de-la-informacion-y-comunicaciones-tic</w:t>
        </w:r>
      </w:hyperlink>
      <w:r w:rsidRPr="00BB05B3">
        <w:t>, el 8 de Mayo de 201</w:t>
      </w:r>
      <w:r w:rsidR="007F260B">
        <w:t>9</w:t>
      </w:r>
    </w:p>
    <w:p w14:paraId="50C2B58B" w14:textId="77777777" w:rsidR="001D62F3" w:rsidRPr="00BB05B3" w:rsidRDefault="001D62F3">
      <w:pPr>
        <w:spacing w:line="360" w:lineRule="auto"/>
        <w:ind w:left="720"/>
        <w:jc w:val="both"/>
      </w:pPr>
    </w:p>
    <w:p w14:paraId="58BB8477" w14:textId="31F313DA" w:rsidR="001D62F3" w:rsidRPr="00BB05B3" w:rsidRDefault="009254E7" w:rsidP="00DF400D">
      <w:pPr>
        <w:spacing w:line="360" w:lineRule="auto"/>
        <w:ind w:left="1440"/>
        <w:jc w:val="both"/>
      </w:pPr>
      <w:r w:rsidRPr="00BB05B3">
        <w:t>En el contexto internacional Bogotá se encuentra bien posicionada frente a otras grandes capitales en términos de costo beneficio, pues el nivel salarial, para profesionales junior, es de menos de U$9</w:t>
      </w:r>
      <w:r w:rsidR="00B876E2">
        <w:t>9</w:t>
      </w:r>
      <w:r w:rsidRPr="00BB05B3">
        <w:t xml:space="preserve">0, que en sí lo comparamos con ciudades similares es cerca de la mitad del costo en Santiago de Chile </w:t>
      </w:r>
      <w:r w:rsidR="007F260B">
        <w:t>o</w:t>
      </w:r>
      <w:r w:rsidRPr="00BB05B3">
        <w:t xml:space="preserve"> </w:t>
      </w:r>
      <w:r w:rsidR="00B876E2">
        <w:t xml:space="preserve">un 30% menos que </w:t>
      </w:r>
      <w:r w:rsidRPr="00BB05B3">
        <w:t xml:space="preserve">en </w:t>
      </w:r>
      <w:r w:rsidR="00B876E2">
        <w:t>Sao Paulo, Brasil</w:t>
      </w:r>
      <w:r w:rsidRPr="00BB05B3">
        <w:t>. Aquí también hay que destacar que</w:t>
      </w:r>
      <w:r w:rsidR="00B876E2">
        <w:t xml:space="preserve">, según el estudio de bilingüismo en el mercado laboral colombiano llevado adelante por Fedesarrollo, </w:t>
      </w:r>
      <w:r w:rsidRPr="00BB05B3">
        <w:t xml:space="preserve">Bogotá esta el 71% del talento bilingüe del mercado laboral </w:t>
      </w:r>
      <w:r w:rsidR="001A189C" w:rsidRPr="00BB05B3">
        <w:t>colombiano</w:t>
      </w:r>
      <w:r w:rsidRPr="00BB05B3">
        <w:t>, lo cual</w:t>
      </w:r>
      <w:r w:rsidR="00B876E2">
        <w:t xml:space="preserve"> se configura como ventaja competitiva que</w:t>
      </w:r>
      <w:r w:rsidRPr="00BB05B3">
        <w:t xml:space="preserve"> le permitirá acceder a un mercado internacional más amplio.</w:t>
      </w:r>
    </w:p>
    <w:p w14:paraId="2CD5A372" w14:textId="77777777" w:rsidR="001D62F3" w:rsidRPr="00BB05B3" w:rsidRDefault="001D62F3">
      <w:pPr>
        <w:spacing w:line="360" w:lineRule="auto"/>
        <w:jc w:val="both"/>
      </w:pPr>
    </w:p>
    <w:p w14:paraId="26317427" w14:textId="3E982C84" w:rsidR="00B55BE1" w:rsidRDefault="00FA1EB2" w:rsidP="00955008">
      <w:pPr>
        <w:pStyle w:val="JPRGRAPH"/>
        <w:rPr>
          <w:noProof/>
        </w:rPr>
      </w:pPr>
      <w:bookmarkStart w:id="39" w:name="_Toc21687523"/>
      <w:r>
        <w:rPr>
          <w:rStyle w:val="JPRGRAPHCar"/>
        </w:rPr>
        <w:t>Gráfico</w:t>
      </w:r>
      <w:r w:rsidR="0070369A" w:rsidRPr="00B55BE1">
        <w:rPr>
          <w:rStyle w:val="JPRGRAPHCar"/>
        </w:rPr>
        <w:t xml:space="preserve"> 7</w:t>
      </w:r>
      <w:r w:rsidR="009254E7" w:rsidRPr="00B55BE1">
        <w:rPr>
          <w:rStyle w:val="JPRGRAPHCar"/>
        </w:rPr>
        <w:t>,</w:t>
      </w:r>
      <w:r w:rsidR="001A189C" w:rsidRPr="00B55BE1">
        <w:rPr>
          <w:rStyle w:val="JPRGRAPHCar"/>
        </w:rPr>
        <w:t xml:space="preserve"> </w:t>
      </w:r>
      <w:r w:rsidR="009254E7" w:rsidRPr="00B55BE1">
        <w:rPr>
          <w:rStyle w:val="JPRGRAPHCar"/>
        </w:rPr>
        <w:t>Comparación de</w:t>
      </w:r>
      <w:r w:rsidR="00B55BE1" w:rsidRPr="00B55BE1">
        <w:rPr>
          <w:rStyle w:val="JPRGRAPHCar"/>
        </w:rPr>
        <w:t xml:space="preserve"> promedio</w:t>
      </w:r>
      <w:r w:rsidR="009254E7" w:rsidRPr="00B55BE1">
        <w:rPr>
          <w:rStyle w:val="JPRGRAPHCar"/>
        </w:rPr>
        <w:t xml:space="preserve"> salari</w:t>
      </w:r>
      <w:r w:rsidR="00B55BE1" w:rsidRPr="00B55BE1">
        <w:rPr>
          <w:rStyle w:val="JPRGRAPHCar"/>
        </w:rPr>
        <w:t>al en operaciones</w:t>
      </w:r>
      <w:r w:rsidR="009254E7" w:rsidRPr="00B55BE1">
        <w:rPr>
          <w:rStyle w:val="JPRGRAPHCar"/>
        </w:rPr>
        <w:t xml:space="preserve"> IT</w:t>
      </w:r>
      <w:r w:rsidR="00A934CB" w:rsidRPr="00B55BE1">
        <w:rPr>
          <w:rStyle w:val="JPRGRAPHCar"/>
        </w:rPr>
        <w:t xml:space="preserve">, en dólares </w:t>
      </w:r>
      <w:r w:rsidR="00A934CB">
        <w:t>estadounidenses</w:t>
      </w:r>
      <w:bookmarkEnd w:id="39"/>
      <w:r w:rsidR="009254E7" w:rsidRPr="00BB05B3">
        <w:t xml:space="preserve"> </w:t>
      </w:r>
    </w:p>
    <w:p w14:paraId="6EC3F175" w14:textId="020573A0" w:rsidR="001D62F3" w:rsidRPr="00BB05B3" w:rsidRDefault="00B876E2" w:rsidP="00DF400D">
      <w:pPr>
        <w:spacing w:line="360" w:lineRule="auto"/>
        <w:ind w:left="1440"/>
        <w:jc w:val="center"/>
      </w:pPr>
      <w:r w:rsidRPr="00B876E2">
        <w:rPr>
          <w:noProof/>
        </w:rPr>
        <w:drawing>
          <wp:inline distT="0" distB="0" distL="0" distR="0" wp14:anchorId="71C0B151" wp14:editId="4F54C48F">
            <wp:extent cx="4497060" cy="2433320"/>
            <wp:effectExtent l="0" t="0" r="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927" t="44851" r="38934" b="7854"/>
                    <a:stretch/>
                  </pic:blipFill>
                  <pic:spPr bwMode="auto">
                    <a:xfrm>
                      <a:off x="0" y="0"/>
                      <a:ext cx="4518846" cy="2445108"/>
                    </a:xfrm>
                    <a:prstGeom prst="rect">
                      <a:avLst/>
                    </a:prstGeom>
                    <a:ln>
                      <a:noFill/>
                    </a:ln>
                    <a:extLst>
                      <a:ext uri="{53640926-AAD7-44D8-BBD7-CCE9431645EC}">
                        <a14:shadowObscured xmlns:a14="http://schemas.microsoft.com/office/drawing/2010/main"/>
                      </a:ext>
                    </a:extLst>
                  </pic:spPr>
                </pic:pic>
              </a:graphicData>
            </a:graphic>
          </wp:inline>
        </w:drawing>
      </w:r>
    </w:p>
    <w:p w14:paraId="6E130BF7" w14:textId="716F8712" w:rsidR="001D62F3" w:rsidRPr="00BB05B3" w:rsidRDefault="009254E7" w:rsidP="00DF400D">
      <w:pPr>
        <w:spacing w:line="360" w:lineRule="auto"/>
        <w:ind w:left="1440"/>
        <w:jc w:val="center"/>
      </w:pPr>
      <w:r w:rsidRPr="00BB05B3">
        <w:t xml:space="preserve">Fuente: tomado del sitio web: </w:t>
      </w:r>
      <w:hyperlink r:id="rId30">
        <w:r w:rsidRPr="00BB05B3">
          <w:t>http://es.investinbogota.org/invierta-en-bogota/en-que-invertir/servicios-de-base-tecnologica/tecnologias-de-la-informacion-y-comunicaciones-tic</w:t>
        </w:r>
      </w:hyperlink>
      <w:r w:rsidRPr="00BB05B3">
        <w:t>, el 8 de Mayo de 201</w:t>
      </w:r>
      <w:r w:rsidR="00B876E2">
        <w:t>9</w:t>
      </w:r>
    </w:p>
    <w:p w14:paraId="6BBEE350" w14:textId="37C5BBFD" w:rsidR="001D62F3" w:rsidRDefault="001D62F3" w:rsidP="00271993">
      <w:pPr>
        <w:pStyle w:val="JPRSUBTITULO"/>
        <w:numPr>
          <w:ilvl w:val="0"/>
          <w:numId w:val="0"/>
        </w:numPr>
        <w:ind w:left="1440"/>
      </w:pPr>
    </w:p>
    <w:p w14:paraId="37C9B453" w14:textId="77777777" w:rsidR="002E3AAA" w:rsidRDefault="002E3AAA" w:rsidP="00271993">
      <w:pPr>
        <w:pStyle w:val="JPRSUBTITULO"/>
        <w:numPr>
          <w:ilvl w:val="0"/>
          <w:numId w:val="0"/>
        </w:numPr>
        <w:ind w:left="1440"/>
      </w:pPr>
    </w:p>
    <w:p w14:paraId="2E71A405" w14:textId="77777777" w:rsidR="00271993" w:rsidRPr="00BB05B3" w:rsidRDefault="00271993" w:rsidP="00271993">
      <w:pPr>
        <w:pStyle w:val="JPRSUBTITULO"/>
        <w:numPr>
          <w:ilvl w:val="0"/>
          <w:numId w:val="0"/>
        </w:numPr>
        <w:ind w:left="1440"/>
      </w:pPr>
    </w:p>
    <w:p w14:paraId="22070E4D" w14:textId="77777777" w:rsidR="00271993" w:rsidRDefault="00271993" w:rsidP="00271993">
      <w:pPr>
        <w:pStyle w:val="JPRSUBTITULO"/>
      </w:pPr>
      <w:bookmarkStart w:id="40" w:name="_Toc21687475"/>
      <w:r>
        <w:t>Conclusiones del capitulo</w:t>
      </w:r>
      <w:bookmarkEnd w:id="40"/>
    </w:p>
    <w:p w14:paraId="48AD1676" w14:textId="77F8ADF4" w:rsidR="001D62F3" w:rsidRDefault="009254E7" w:rsidP="00271993">
      <w:pPr>
        <w:spacing w:line="360" w:lineRule="auto"/>
        <w:ind w:left="1080"/>
        <w:jc w:val="both"/>
      </w:pPr>
      <w:r w:rsidRPr="00BB05B3">
        <w:lastRenderedPageBreak/>
        <w:t xml:space="preserve">Como conclusión de este capítulo podemos decir que tenemos una visión más amplia de la industria del </w:t>
      </w:r>
      <w:r w:rsidRPr="005A1036">
        <w:rPr>
          <w:i/>
          <w:iCs/>
        </w:rPr>
        <w:t>software</w:t>
      </w:r>
      <w:r w:rsidRPr="00BB05B3">
        <w:t xml:space="preserve"> y las tecnologías de la información, pudiendo evidenciar que en varios aspectos los factores externos que son pertinentes para la decisión de emprender en Colombia y específicamente en Bogotá son bastante favorables, sin embargo, también se debe estar muy atento a las alertas que encontramos en la investigación como la estructura de costos y la rentabilidad moderada de la industria</w:t>
      </w:r>
      <w:r w:rsidR="00B876E2">
        <w:t>, que son factores muy importantes a la hora de hacer un emprendimiento, especialmente en sus primeros años de vida</w:t>
      </w:r>
      <w:r w:rsidRPr="00BB05B3">
        <w:t>.</w:t>
      </w:r>
    </w:p>
    <w:p w14:paraId="1A36668C" w14:textId="3408DAE8" w:rsidR="007B76A9" w:rsidRDefault="007B76A9" w:rsidP="00271993">
      <w:pPr>
        <w:spacing w:line="360" w:lineRule="auto"/>
        <w:ind w:left="1080"/>
        <w:jc w:val="both"/>
      </w:pPr>
    </w:p>
    <w:p w14:paraId="704292FB" w14:textId="450D87D7" w:rsidR="00247708" w:rsidRDefault="00247708">
      <w:r>
        <w:br w:type="page"/>
      </w:r>
    </w:p>
    <w:p w14:paraId="42260D52" w14:textId="0A246091" w:rsidR="001D62F3" w:rsidRPr="00AD38BB" w:rsidRDefault="00F93FD9" w:rsidP="00C53DEB">
      <w:pPr>
        <w:pStyle w:val="Ttulo1"/>
        <w:numPr>
          <w:ilvl w:val="0"/>
          <w:numId w:val="40"/>
        </w:numPr>
        <w:spacing w:line="360" w:lineRule="auto"/>
        <w:jc w:val="center"/>
        <w:rPr>
          <w:rStyle w:val="JPRTITULOCar"/>
          <w:b w:val="0"/>
          <w:bCs/>
        </w:rPr>
      </w:pPr>
      <w:bookmarkStart w:id="41" w:name="_gtajgi1z8e8x" w:colFirst="0" w:colLast="0"/>
      <w:bookmarkStart w:id="42" w:name="_Toc21687476"/>
      <w:bookmarkEnd w:id="41"/>
      <w:r w:rsidRPr="00AD38BB">
        <w:rPr>
          <w:rStyle w:val="JPRTITULOCar"/>
          <w:b w:val="0"/>
          <w:bCs/>
        </w:rPr>
        <w:lastRenderedPageBreak/>
        <w:t>A</w:t>
      </w:r>
      <w:r w:rsidR="009254E7" w:rsidRPr="00AD38BB">
        <w:rPr>
          <w:rStyle w:val="JPRTITULOCar"/>
          <w:b w:val="0"/>
          <w:bCs/>
        </w:rPr>
        <w:t>NÁLISIS ESTRATÉGICO</w:t>
      </w:r>
      <w:bookmarkEnd w:id="42"/>
    </w:p>
    <w:p w14:paraId="445B3626" w14:textId="77777777" w:rsidR="00764094" w:rsidRDefault="009254E7">
      <w:pPr>
        <w:spacing w:line="360" w:lineRule="auto"/>
        <w:jc w:val="both"/>
      </w:pPr>
      <w:r w:rsidRPr="00BB05B3">
        <w:t xml:space="preserve">Los análisis de factibilidad y planes de negocio nacen de una necesidad específica, razón por la cual están orientados al desarrollo de una idea de negocio en particular, sin embargo, en todos los casos es necesario pensar y elaborar una estrategia empresarial que será la que marcará la pauta de constitución, operación y sostenimiento de la futura empresa. Por eso desde el vamos será importante tener claro cuál es la razón de ser de la compañía en el mercado, a donde se quiere llegar dentro del </w:t>
      </w:r>
      <w:r w:rsidR="001A189C" w:rsidRPr="00BB05B3">
        <w:t>mismo,</w:t>
      </w:r>
      <w:r w:rsidRPr="00BB05B3">
        <w:t xml:space="preserve"> así como los recursos con que se cuenta.</w:t>
      </w:r>
    </w:p>
    <w:p w14:paraId="48D9DAAE" w14:textId="3DA6D58C" w:rsidR="001D62F3" w:rsidRPr="00BB05B3" w:rsidRDefault="009254E7">
      <w:pPr>
        <w:spacing w:line="360" w:lineRule="auto"/>
        <w:jc w:val="both"/>
      </w:pPr>
      <w:r w:rsidRPr="00BB05B3">
        <w:t xml:space="preserve"> </w:t>
      </w:r>
    </w:p>
    <w:p w14:paraId="68A72185" w14:textId="389CB834" w:rsidR="001D62F3" w:rsidRPr="00BB05B3" w:rsidRDefault="009254E7">
      <w:pPr>
        <w:spacing w:line="360" w:lineRule="auto"/>
        <w:jc w:val="both"/>
      </w:pPr>
      <w:r w:rsidRPr="00BB05B3">
        <w:t>Para que el proyecto sea exitoso es importante enmarcarlo dentro del contexto en el cual se va a desarrollar. Por lo tanto</w:t>
      </w:r>
      <w:r w:rsidR="001A189C" w:rsidRPr="00BB05B3">
        <w:t>,</w:t>
      </w:r>
      <w:r w:rsidRPr="00BB05B3">
        <w:t xml:space="preserve"> este capítulo como objetivo: analizar los factores externos e internos que conciernen a la empresa en</w:t>
      </w:r>
      <w:r w:rsidR="001A189C" w:rsidRPr="00BB05B3">
        <w:t xml:space="preserve"> </w:t>
      </w:r>
      <w:r w:rsidRPr="00BB05B3">
        <w:t xml:space="preserve">el contexto colombiano con foco en las particularidades de la industria de los servicios de </w:t>
      </w:r>
      <w:r w:rsidR="005A1036" w:rsidRPr="005A1036">
        <w:rPr>
          <w:i/>
        </w:rPr>
        <w:t>software</w:t>
      </w:r>
      <w:r w:rsidRPr="00BB05B3">
        <w:t xml:space="preserve"> y las tecnologías de la información.</w:t>
      </w:r>
    </w:p>
    <w:p w14:paraId="7C3D446D" w14:textId="45C0BFBB" w:rsidR="006015BE" w:rsidRPr="006015BE" w:rsidRDefault="006015BE" w:rsidP="006015BE">
      <w:pPr>
        <w:pStyle w:val="JPRSUBTITULO"/>
        <w:numPr>
          <w:ilvl w:val="0"/>
          <w:numId w:val="0"/>
        </w:numPr>
        <w:ind w:left="1440"/>
      </w:pPr>
    </w:p>
    <w:p w14:paraId="56C36368" w14:textId="77777777" w:rsidR="003A4108" w:rsidRPr="003A4108" w:rsidRDefault="003A4108" w:rsidP="00C53DEB">
      <w:pPr>
        <w:pStyle w:val="Prrafodelista"/>
        <w:numPr>
          <w:ilvl w:val="0"/>
          <w:numId w:val="38"/>
        </w:numPr>
        <w:spacing w:line="360" w:lineRule="auto"/>
        <w:contextualSpacing w:val="0"/>
        <w:jc w:val="both"/>
        <w:rPr>
          <w:vanish/>
        </w:rPr>
      </w:pPr>
    </w:p>
    <w:p w14:paraId="05BF2D7A" w14:textId="03E72D59" w:rsidR="001D62F3" w:rsidRPr="00BB05B3" w:rsidRDefault="009254E7" w:rsidP="003A4108">
      <w:pPr>
        <w:pStyle w:val="JPRSUBTITULO"/>
      </w:pPr>
      <w:bookmarkStart w:id="43" w:name="_Toc21687477"/>
      <w:r w:rsidRPr="00BB05B3">
        <w:t xml:space="preserve">Entorno </w:t>
      </w:r>
      <w:r w:rsidR="001A189C" w:rsidRPr="00BB05B3">
        <w:t>Macroeconómico</w:t>
      </w:r>
      <w:bookmarkEnd w:id="43"/>
    </w:p>
    <w:p w14:paraId="5B0F7982" w14:textId="77777777" w:rsidR="00852CE3" w:rsidRDefault="009254E7" w:rsidP="006015BE">
      <w:pPr>
        <w:spacing w:line="360" w:lineRule="auto"/>
        <w:ind w:left="1080"/>
        <w:jc w:val="both"/>
      </w:pPr>
      <w:r w:rsidRPr="00BB05B3">
        <w:t>El estudio objeto de esta investigación y donde eventualmente se desarrollará el emprendimiento es la ciudad de Bogotá, Colombia. Al enmarcar el estudio en un lugar geo</w:t>
      </w:r>
      <w:r w:rsidR="00764094">
        <w:t>g</w:t>
      </w:r>
      <w:r w:rsidR="00FA1EB2">
        <w:t>ráfico</w:t>
      </w:r>
      <w:r w:rsidRPr="00BB05B3">
        <w:t xml:space="preserve"> podremos evidenciar los diferentes factores externos que pueden limitar el alcance </w:t>
      </w:r>
      <w:r w:rsidR="00FB1890" w:rsidRPr="00BB05B3">
        <w:t>de este</w:t>
      </w:r>
      <w:r w:rsidRPr="00BB05B3">
        <w:t>.</w:t>
      </w:r>
    </w:p>
    <w:p w14:paraId="124055B3" w14:textId="3012C4AA" w:rsidR="001D62F3" w:rsidRPr="00BB05B3" w:rsidRDefault="009254E7" w:rsidP="006015BE">
      <w:pPr>
        <w:spacing w:line="360" w:lineRule="auto"/>
        <w:ind w:left="1080"/>
        <w:jc w:val="both"/>
      </w:pPr>
      <w:r w:rsidRPr="00BB05B3">
        <w:t xml:space="preserve"> </w:t>
      </w:r>
    </w:p>
    <w:p w14:paraId="4924663B" w14:textId="77777777" w:rsidR="001D62F3" w:rsidRPr="00BB05B3" w:rsidRDefault="009254E7" w:rsidP="006015BE">
      <w:pPr>
        <w:spacing w:line="360" w:lineRule="auto"/>
        <w:ind w:left="1080"/>
        <w:jc w:val="both"/>
      </w:pPr>
      <w:r w:rsidRPr="00BB05B3">
        <w:t xml:space="preserve">La ciudad de Bogotá D.C., es la capital de la república de Colombia, se encuentra en la región central de Colombia a 2600 msnm, cuenta con una población aproximada de 7.8M de habitantes y es, según el DANE, la economía más grande del país con </w:t>
      </w:r>
      <w:r w:rsidR="001A189C" w:rsidRPr="00BB05B3">
        <w:t>una participación cercana</w:t>
      </w:r>
      <w:r w:rsidRPr="00BB05B3">
        <w:t xml:space="preserve"> al 25% del PIB nacional, que para el 2016, fue de U$290MM.</w:t>
      </w:r>
    </w:p>
    <w:p w14:paraId="1472B3BD" w14:textId="2EEC8573" w:rsidR="001D62F3" w:rsidRDefault="009254E7" w:rsidP="006015BE">
      <w:pPr>
        <w:spacing w:line="360" w:lineRule="auto"/>
        <w:ind w:left="1080"/>
        <w:jc w:val="both"/>
      </w:pPr>
      <w:r w:rsidRPr="00BB05B3">
        <w:t xml:space="preserve">Respecto a la industria </w:t>
      </w:r>
      <w:r w:rsidR="00B876E2">
        <w:t xml:space="preserve">de las </w:t>
      </w:r>
      <w:r w:rsidR="009B09C9">
        <w:t>TIC</w:t>
      </w:r>
      <w:r w:rsidRPr="00BB05B3">
        <w:t>, Bogotá lidera en todos los aspectos la industria en Colombia, porque concentra el 82% de los ingresos, allí se ubican el 80% de las empresas en funcionamiento</w:t>
      </w:r>
      <w:r w:rsidR="001112D9">
        <w:t>, para 2018</w:t>
      </w:r>
      <w:r w:rsidR="003142A0">
        <w:t xml:space="preserve"> había</w:t>
      </w:r>
      <w:r w:rsidRPr="00BB05B3">
        <w:t xml:space="preserve"> </w:t>
      </w:r>
      <w:r w:rsidR="003142A0">
        <w:t xml:space="preserve">más de trecientas mil </w:t>
      </w:r>
      <w:r w:rsidR="00F744FB">
        <w:t xml:space="preserve">sociedades activas en entre todas las actividades </w:t>
      </w:r>
      <w:r w:rsidR="008A2BF8">
        <w:t>e</w:t>
      </w:r>
      <w:r w:rsidR="00F744FB">
        <w:t>conómicas, ver</w:t>
      </w:r>
      <w:r w:rsidR="008C2BAB">
        <w:t xml:space="preserve"> detalle por actividad en el</w:t>
      </w:r>
      <w:r w:rsidR="00F744FB">
        <w:t xml:space="preserve"> </w:t>
      </w:r>
      <w:r w:rsidR="005E22FD">
        <w:t>ANEXO</w:t>
      </w:r>
      <w:r w:rsidR="00F744FB">
        <w:t xml:space="preserve"> </w:t>
      </w:r>
      <w:r w:rsidR="007B4D66">
        <w:t>I</w:t>
      </w:r>
      <w:r w:rsidR="00F744FB">
        <w:t xml:space="preserve">, </w:t>
      </w:r>
      <w:r w:rsidRPr="00BB05B3">
        <w:t>y 50% del talento humano, por las razones anteriormente expuestas a nuestro criterio es el mejor emplazamiento para el emprendimiento.</w:t>
      </w:r>
    </w:p>
    <w:p w14:paraId="4BF0C3D9" w14:textId="7650872E" w:rsidR="001621E3" w:rsidRDefault="001621E3" w:rsidP="006015BE">
      <w:pPr>
        <w:spacing w:line="360" w:lineRule="auto"/>
        <w:ind w:left="1080"/>
        <w:jc w:val="both"/>
      </w:pPr>
    </w:p>
    <w:p w14:paraId="63307F19" w14:textId="54F8ADFC" w:rsidR="0019488A" w:rsidRDefault="00C345F1" w:rsidP="006015BE">
      <w:pPr>
        <w:spacing w:line="360" w:lineRule="auto"/>
        <w:ind w:left="1080"/>
        <w:jc w:val="both"/>
      </w:pPr>
      <w:r>
        <w:lastRenderedPageBreak/>
        <w:t>La dinámica empresarial en Colombia además muestra un comportamiento muy regular en cuanto a la creación de empresa manteniendo un ritmo</w:t>
      </w:r>
      <w:r w:rsidR="00002357">
        <w:t xml:space="preserve"> de crecimiento promedio en las </w:t>
      </w:r>
      <w:r w:rsidR="00B24670">
        <w:t>matrículas</w:t>
      </w:r>
      <w:r w:rsidR="00002357">
        <w:t xml:space="preserve"> de nuevas sociedades</w:t>
      </w:r>
      <w:r w:rsidR="00B24670">
        <w:t xml:space="preserve"> </w:t>
      </w:r>
      <w:r w:rsidR="00002357">
        <w:t xml:space="preserve">de cerca del 2.87% en los </w:t>
      </w:r>
      <w:r w:rsidR="00B24670">
        <w:t>últimos 4 años</w:t>
      </w:r>
      <w:r w:rsidR="001B42D7">
        <w:t>.</w:t>
      </w:r>
    </w:p>
    <w:p w14:paraId="63377BEE" w14:textId="77777777" w:rsidR="00852CE3" w:rsidRDefault="00852CE3" w:rsidP="006015BE">
      <w:pPr>
        <w:spacing w:line="360" w:lineRule="auto"/>
        <w:ind w:left="1080"/>
        <w:jc w:val="both"/>
      </w:pPr>
    </w:p>
    <w:p w14:paraId="1BAC7319" w14:textId="483404EF" w:rsidR="003E7333" w:rsidRDefault="007A3B3B" w:rsidP="00955008">
      <w:pPr>
        <w:pStyle w:val="JPRTABLA"/>
      </w:pPr>
      <w:bookmarkStart w:id="44" w:name="_Toc13919717"/>
      <w:r>
        <w:t xml:space="preserve">Tabla </w:t>
      </w:r>
      <w:r w:rsidR="008E15CC">
        <w:t>1</w:t>
      </w:r>
      <w:r>
        <w:t xml:space="preserve">, </w:t>
      </w:r>
      <w:r w:rsidR="00E32FFF">
        <w:t xml:space="preserve">Creación de </w:t>
      </w:r>
      <w:r w:rsidR="00D85CB4">
        <w:t>sociedades</w:t>
      </w:r>
      <w:r w:rsidR="00E32FFF">
        <w:t xml:space="preserve"> en Colombia</w:t>
      </w:r>
      <w:r w:rsidR="003E7333" w:rsidRPr="003E7333">
        <w:t xml:space="preserve">, </w:t>
      </w:r>
      <w:r w:rsidR="004A0C9C">
        <w:t>por</w:t>
      </w:r>
      <w:r w:rsidR="003E7333" w:rsidRPr="003E7333">
        <w:t xml:space="preserve"> </w:t>
      </w:r>
      <w:r w:rsidR="00E32FFF">
        <w:t>actividad</w:t>
      </w:r>
      <w:r w:rsidR="003E7333" w:rsidRPr="003E7333">
        <w:t xml:space="preserve"> económic</w:t>
      </w:r>
      <w:r w:rsidR="004A0C9C">
        <w:t>a</w:t>
      </w:r>
      <w:r w:rsidR="003E7333" w:rsidRPr="003E7333">
        <w:t xml:space="preserve">, </w:t>
      </w:r>
      <w:r w:rsidR="00E32FFF">
        <w:t>2015</w:t>
      </w:r>
      <w:r w:rsidR="00D85CB4">
        <w:t>-</w:t>
      </w:r>
      <w:r w:rsidR="003E7333" w:rsidRPr="003E7333">
        <w:t>2018</w:t>
      </w:r>
      <w:bookmarkEnd w:id="44"/>
    </w:p>
    <w:p w14:paraId="5A229611" w14:textId="52F28B5F" w:rsidR="00140C9C" w:rsidRDefault="00B80E6E" w:rsidP="003E7333">
      <w:pPr>
        <w:spacing w:line="360" w:lineRule="auto"/>
        <w:ind w:left="1080"/>
        <w:jc w:val="center"/>
      </w:pPr>
      <w:r w:rsidRPr="00B80E6E">
        <w:rPr>
          <w:noProof/>
        </w:rPr>
        <w:drawing>
          <wp:inline distT="0" distB="0" distL="0" distR="0" wp14:anchorId="3502AC1F" wp14:editId="05FFBF3C">
            <wp:extent cx="4229100" cy="6057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100" cy="6057900"/>
                    </a:xfrm>
                    <a:prstGeom prst="rect">
                      <a:avLst/>
                    </a:prstGeom>
                    <a:noFill/>
                    <a:ln>
                      <a:noFill/>
                    </a:ln>
                  </pic:spPr>
                </pic:pic>
              </a:graphicData>
            </a:graphic>
          </wp:inline>
        </w:drawing>
      </w:r>
    </w:p>
    <w:p w14:paraId="129C09AA" w14:textId="1481FC80" w:rsidR="003E7333" w:rsidRDefault="003E7333" w:rsidP="003E7333">
      <w:pPr>
        <w:spacing w:line="360" w:lineRule="auto"/>
        <w:ind w:left="1080"/>
        <w:jc w:val="center"/>
      </w:pPr>
      <w:r>
        <w:t xml:space="preserve">Fuente: </w:t>
      </w:r>
      <w:r w:rsidR="00A63D92">
        <w:t>Tomado y adaptado de</w:t>
      </w:r>
      <w:r w:rsidR="003F7DEC">
        <w:t xml:space="preserve">: </w:t>
      </w:r>
      <w:r w:rsidR="003B040D" w:rsidRPr="003B040D">
        <w:t>Informe de dinámica empresarial en Colombia</w:t>
      </w:r>
      <w:r w:rsidR="003B040D">
        <w:t xml:space="preserve"> </w:t>
      </w:r>
      <w:r w:rsidR="00D85CB4">
        <w:t>2016-</w:t>
      </w:r>
      <w:r w:rsidR="003F7DEC">
        <w:t>2018</w:t>
      </w:r>
    </w:p>
    <w:p w14:paraId="69D37E8C" w14:textId="77777777" w:rsidR="005E2BEB" w:rsidRDefault="005E2BEB" w:rsidP="005E2BEB">
      <w:pPr>
        <w:spacing w:line="360" w:lineRule="auto"/>
        <w:ind w:left="1080"/>
        <w:jc w:val="both"/>
      </w:pPr>
    </w:p>
    <w:p w14:paraId="7505A896" w14:textId="03F2C00E" w:rsidR="00F3521B" w:rsidRDefault="00FA1EB2" w:rsidP="00815F2D">
      <w:pPr>
        <w:pStyle w:val="JPRGRAPH"/>
        <w:rPr>
          <w:noProof/>
        </w:rPr>
      </w:pPr>
      <w:bookmarkStart w:id="45" w:name="_Toc21687524"/>
      <w:r>
        <w:t>Gráfico</w:t>
      </w:r>
      <w:r w:rsidR="001B42D7">
        <w:t xml:space="preserve"> </w:t>
      </w:r>
      <w:r w:rsidR="00F46834">
        <w:t>8, Dinámica empresarial en Colombia 2015-2018</w:t>
      </w:r>
      <w:bookmarkEnd w:id="45"/>
    </w:p>
    <w:p w14:paraId="54152207" w14:textId="0AD052D0" w:rsidR="00157BE8" w:rsidRDefault="00F3521B" w:rsidP="003E7333">
      <w:pPr>
        <w:spacing w:line="360" w:lineRule="auto"/>
        <w:ind w:left="1080"/>
        <w:jc w:val="center"/>
      </w:pPr>
      <w:r>
        <w:rPr>
          <w:noProof/>
        </w:rPr>
        <w:drawing>
          <wp:inline distT="0" distB="0" distL="0" distR="0" wp14:anchorId="7916147A" wp14:editId="1558CD80">
            <wp:extent cx="4248150" cy="26574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875" t="1709" r="1531" b="2918"/>
                    <a:stretch/>
                  </pic:blipFill>
                  <pic:spPr bwMode="auto">
                    <a:xfrm>
                      <a:off x="0" y="0"/>
                      <a:ext cx="424815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39CE146A" w14:textId="142B6572" w:rsidR="00157BE8" w:rsidRDefault="00157BE8" w:rsidP="003E7333">
      <w:pPr>
        <w:spacing w:line="360" w:lineRule="auto"/>
        <w:ind w:left="1080"/>
        <w:jc w:val="center"/>
      </w:pPr>
      <w:r>
        <w:t>Fuente elaboración propia</w:t>
      </w:r>
    </w:p>
    <w:p w14:paraId="5FDF9324" w14:textId="77777777" w:rsidR="00157BE8" w:rsidRDefault="00157BE8" w:rsidP="003E7333">
      <w:pPr>
        <w:spacing w:line="360" w:lineRule="auto"/>
        <w:ind w:left="1080"/>
        <w:jc w:val="center"/>
      </w:pPr>
    </w:p>
    <w:p w14:paraId="0F660605" w14:textId="41C835F6" w:rsidR="001D62F3" w:rsidRPr="00BB05B3" w:rsidRDefault="009254E7" w:rsidP="003E7333">
      <w:pPr>
        <w:spacing w:line="360" w:lineRule="auto"/>
        <w:ind w:left="1080"/>
        <w:jc w:val="center"/>
      </w:pPr>
      <w:r w:rsidRPr="00BB05B3">
        <w:t xml:space="preserve">Como se describió en el marco teórico el </w:t>
      </w:r>
      <w:r w:rsidR="001A189C" w:rsidRPr="00BB05B3">
        <w:t>análisis</w:t>
      </w:r>
      <w:r w:rsidRPr="00BB05B3">
        <w:t xml:space="preserve"> de </w:t>
      </w:r>
      <w:r w:rsidRPr="00765226">
        <w:rPr>
          <w:bCs/>
        </w:rPr>
        <w:t>PESTEL</w:t>
      </w:r>
      <w:r w:rsidRPr="00BB05B3">
        <w:rPr>
          <w:b/>
        </w:rPr>
        <w:t>,</w:t>
      </w:r>
      <w:r w:rsidRPr="00BB05B3">
        <w:t xml:space="preserve"> es la herramienta que nos ayudará a comprender el análisis macroeconómico de la industria en Colombia. </w:t>
      </w:r>
    </w:p>
    <w:p w14:paraId="5801B5AC" w14:textId="77777777" w:rsidR="001D62F3" w:rsidRPr="00BB05B3" w:rsidRDefault="001D62F3">
      <w:pPr>
        <w:spacing w:line="360" w:lineRule="auto"/>
        <w:ind w:left="720"/>
        <w:jc w:val="both"/>
      </w:pPr>
    </w:p>
    <w:p w14:paraId="54A368BE" w14:textId="77777777" w:rsidR="001D62F3" w:rsidRPr="00BB05B3" w:rsidRDefault="009254E7" w:rsidP="00BC0CD4">
      <w:pPr>
        <w:pStyle w:val="JPRT3"/>
      </w:pPr>
      <w:r w:rsidRPr="00BB05B3">
        <w:t xml:space="preserve">Factores </w:t>
      </w:r>
      <w:r w:rsidR="001A189C" w:rsidRPr="00BB05B3">
        <w:t>Políticos</w:t>
      </w:r>
    </w:p>
    <w:p w14:paraId="1BF61206" w14:textId="1161A84D" w:rsidR="001D62F3" w:rsidRPr="00BB05B3" w:rsidRDefault="009254E7">
      <w:pPr>
        <w:spacing w:line="360" w:lineRule="auto"/>
        <w:ind w:left="1440"/>
        <w:jc w:val="both"/>
      </w:pPr>
      <w:r w:rsidRPr="00BB05B3">
        <w:t xml:space="preserve">Colombia desde hace varios años ha venido impulsando las tecnologías de la información, con el objetivo de mejorar la penetración de </w:t>
      </w:r>
      <w:r w:rsidR="00B15CE9" w:rsidRPr="00BB05B3">
        <w:t>estas</w:t>
      </w:r>
      <w:r w:rsidRPr="00BB05B3">
        <w:t xml:space="preserve"> tanto en los hogares como en la empresa, este esfuerzo le ha valido ser líder en la región al respecto y ha permitido un crecimiento sostenido en la industria de las </w:t>
      </w:r>
      <w:r w:rsidR="009B09C9">
        <w:t>TIC</w:t>
      </w:r>
      <w:r w:rsidRPr="00BB05B3">
        <w:t xml:space="preserve"> en todos los aspectos, a continuación</w:t>
      </w:r>
      <w:r w:rsidR="001A189C" w:rsidRPr="00BB05B3">
        <w:t>,</w:t>
      </w:r>
      <w:r w:rsidRPr="00BB05B3">
        <w:t xml:space="preserve"> listamos algunos de los hitos más importantes:</w:t>
      </w:r>
    </w:p>
    <w:p w14:paraId="4A1E3138" w14:textId="77777777" w:rsidR="001D62F3" w:rsidRPr="00BB05B3" w:rsidRDefault="009254E7" w:rsidP="00C53DEB">
      <w:pPr>
        <w:numPr>
          <w:ilvl w:val="0"/>
          <w:numId w:val="22"/>
        </w:numPr>
        <w:spacing w:line="360" w:lineRule="auto"/>
        <w:jc w:val="both"/>
      </w:pPr>
      <w:r w:rsidRPr="00BB05B3">
        <w:t>Se crean dos planes de gobierno:</w:t>
      </w:r>
    </w:p>
    <w:p w14:paraId="0352FE4D" w14:textId="77777777" w:rsidR="001D62F3" w:rsidRPr="00BB05B3" w:rsidRDefault="009254E7" w:rsidP="00C53DEB">
      <w:pPr>
        <w:numPr>
          <w:ilvl w:val="1"/>
          <w:numId w:val="22"/>
        </w:numPr>
        <w:spacing w:line="360" w:lineRule="auto"/>
        <w:jc w:val="both"/>
      </w:pPr>
      <w:r w:rsidRPr="00BB05B3">
        <w:t>Vive Digital de MinTIC.</w:t>
      </w:r>
    </w:p>
    <w:p w14:paraId="21F271FE" w14:textId="77777777" w:rsidR="001D62F3" w:rsidRPr="00BB05B3" w:rsidRDefault="009254E7" w:rsidP="00C53DEB">
      <w:pPr>
        <w:numPr>
          <w:ilvl w:val="1"/>
          <w:numId w:val="22"/>
        </w:numPr>
        <w:spacing w:line="360" w:lineRule="auto"/>
        <w:jc w:val="both"/>
      </w:pPr>
      <w:r w:rsidRPr="00BB05B3">
        <w:t>Programa Nacional de Transformación Productiva (PTP), del Ministerio de Comercio exterior.</w:t>
      </w:r>
    </w:p>
    <w:p w14:paraId="6D0BE295" w14:textId="77777777" w:rsidR="001D62F3" w:rsidRPr="00BB05B3" w:rsidRDefault="009254E7" w:rsidP="00C53DEB">
      <w:pPr>
        <w:numPr>
          <w:ilvl w:val="0"/>
          <w:numId w:val="22"/>
        </w:numPr>
        <w:spacing w:line="360" w:lineRule="auto"/>
        <w:jc w:val="both"/>
      </w:pPr>
      <w:r w:rsidRPr="00BB05B3">
        <w:t xml:space="preserve">Se creó el programa de “Fortalecimiento de la Industria de </w:t>
      </w:r>
      <w:r w:rsidR="00617962" w:rsidRPr="00BB05B3">
        <w:t>IT</w:t>
      </w:r>
      <w:r w:rsidRPr="00BB05B3">
        <w:t>” (FITI).</w:t>
      </w:r>
    </w:p>
    <w:p w14:paraId="7C005FA4" w14:textId="77777777" w:rsidR="001D62F3" w:rsidRPr="00BB05B3" w:rsidRDefault="001D62F3">
      <w:pPr>
        <w:spacing w:line="360" w:lineRule="auto"/>
        <w:ind w:left="2160"/>
        <w:jc w:val="both"/>
      </w:pPr>
    </w:p>
    <w:p w14:paraId="35621DF9" w14:textId="77777777" w:rsidR="001D62F3" w:rsidRPr="00BB05B3" w:rsidRDefault="009254E7" w:rsidP="00765226">
      <w:pPr>
        <w:pStyle w:val="JPRT3"/>
      </w:pPr>
      <w:r w:rsidRPr="00BB05B3">
        <w:lastRenderedPageBreak/>
        <w:t>Factores Económicos</w:t>
      </w:r>
    </w:p>
    <w:p w14:paraId="1024BBFE" w14:textId="484F49E9" w:rsidR="001D62F3" w:rsidRDefault="009254E7">
      <w:pPr>
        <w:spacing w:line="360" w:lineRule="auto"/>
        <w:ind w:left="1440"/>
        <w:jc w:val="both"/>
      </w:pPr>
      <w:r w:rsidRPr="00BB05B3">
        <w:t xml:space="preserve">No es una finalidad del presente proyecto la realización de un análisis económico exhaustivo, por lo que se comentará a grandes rasgos cómo influye la economía en el mercado objetivo. </w:t>
      </w:r>
    </w:p>
    <w:p w14:paraId="24D35074" w14:textId="77777777" w:rsidR="00A2403E" w:rsidRPr="00BB05B3" w:rsidRDefault="00A2403E">
      <w:pPr>
        <w:spacing w:line="360" w:lineRule="auto"/>
        <w:ind w:left="1440"/>
        <w:jc w:val="both"/>
      </w:pPr>
    </w:p>
    <w:p w14:paraId="6C4CAD47" w14:textId="2A0A5234" w:rsidR="001D62F3" w:rsidRPr="00BB05B3" w:rsidRDefault="009254E7">
      <w:pPr>
        <w:spacing w:line="360" w:lineRule="auto"/>
        <w:ind w:left="1440"/>
        <w:jc w:val="both"/>
      </w:pPr>
      <w:r w:rsidRPr="00BB05B3">
        <w:t>Tomando como base datos del “Departamento Administrativo Nacional de Estadística”</w:t>
      </w:r>
      <w:r w:rsidR="00B876E2">
        <w:t xml:space="preserve"> de Colombia</w:t>
      </w:r>
      <w:r w:rsidRPr="00BB05B3">
        <w:t xml:space="preserve">, DANE, se puede decir , que a nivel general Colombia goza de buena salud en términos económicos, esta afirmación respaldado en los grandes indicadores que son pertinentes al respecto como la evolución del PIB el cual se mantenido con un crecimiento sostenido de cerca del 4%, la inflación que aunque teniendo algunas pequeñas fluctuaciones se ha mantenido bajo control entre el 3% y el 5%, el desempleo viene descendiendo significativamente ubicándose sobre el 8%, que si bien aún es alto muestra la evolución positiva del conjunto económico del país. </w:t>
      </w:r>
    </w:p>
    <w:p w14:paraId="54A06ADD" w14:textId="77777777" w:rsidR="001D62F3" w:rsidRPr="00BB05B3" w:rsidRDefault="001D62F3">
      <w:pPr>
        <w:spacing w:line="360" w:lineRule="auto"/>
        <w:ind w:left="1440"/>
        <w:jc w:val="both"/>
      </w:pPr>
    </w:p>
    <w:p w14:paraId="293073AF" w14:textId="628D04A8" w:rsidR="001D62F3" w:rsidRPr="00BB05B3" w:rsidRDefault="009254E7">
      <w:pPr>
        <w:spacing w:line="360" w:lineRule="auto"/>
        <w:ind w:left="1440"/>
        <w:jc w:val="both"/>
      </w:pPr>
      <w:r w:rsidRPr="00BB05B3">
        <w:t xml:space="preserve">Además del hecho de posicionarse frente a la comunidad internacional como un buen lugar para hacer negocios, debido a la estabilidad política y la seguridad jurídica que brinda a las inversiones, esto le ha permitido firmar varios tratados de libre comercio con varios países, entre ellos </w:t>
      </w:r>
      <w:r w:rsidR="004A0C9C" w:rsidRPr="00BB05B3">
        <w:t>EE. UU.</w:t>
      </w:r>
      <w:r w:rsidRPr="00BB05B3">
        <w:t>,</w:t>
      </w:r>
      <w:r w:rsidR="00073DB8">
        <w:t xml:space="preserve"> el cual</w:t>
      </w:r>
      <w:r w:rsidRPr="00BB05B3">
        <w:t xml:space="preserve"> es su principal aliado comercial.</w:t>
      </w:r>
    </w:p>
    <w:p w14:paraId="42D2BA6B" w14:textId="77777777" w:rsidR="001D62F3" w:rsidRPr="00BB05B3" w:rsidRDefault="001D62F3">
      <w:pPr>
        <w:spacing w:line="360" w:lineRule="auto"/>
        <w:ind w:left="1440"/>
        <w:jc w:val="both"/>
      </w:pPr>
    </w:p>
    <w:p w14:paraId="1045ACCA" w14:textId="251C0959" w:rsidR="001D62F3" w:rsidRPr="00BB05B3" w:rsidRDefault="00FA1EB2" w:rsidP="00546141">
      <w:pPr>
        <w:spacing w:line="360" w:lineRule="auto"/>
        <w:ind w:left="2160"/>
        <w:jc w:val="center"/>
      </w:pPr>
      <w:bookmarkStart w:id="46" w:name="_Toc21687525"/>
      <w:r w:rsidRPr="00815F2D">
        <w:rPr>
          <w:rStyle w:val="JPRGRAPHCar"/>
        </w:rPr>
        <w:t>Gráfico</w:t>
      </w:r>
      <w:r w:rsidR="0070369A" w:rsidRPr="00815F2D">
        <w:rPr>
          <w:rStyle w:val="JPRGRAPHCar"/>
        </w:rPr>
        <w:t xml:space="preserve"> </w:t>
      </w:r>
      <w:r w:rsidR="00815F2D" w:rsidRPr="00815F2D">
        <w:rPr>
          <w:rStyle w:val="JPRGRAPHCar"/>
        </w:rPr>
        <w:t>9</w:t>
      </w:r>
      <w:r w:rsidR="009254E7" w:rsidRPr="00815F2D">
        <w:rPr>
          <w:rStyle w:val="JPRGRAPHCar"/>
        </w:rPr>
        <w:t xml:space="preserve">, </w:t>
      </w:r>
      <w:r w:rsidR="00822849" w:rsidRPr="00815F2D">
        <w:rPr>
          <w:rStyle w:val="JPRGRAPHCar"/>
        </w:rPr>
        <w:t>Tasa</w:t>
      </w:r>
      <w:r w:rsidR="00620C98" w:rsidRPr="00815F2D">
        <w:rPr>
          <w:rStyle w:val="JPRGRAPHCar"/>
        </w:rPr>
        <w:t xml:space="preserve"> de crecimiento anual del</w:t>
      </w:r>
      <w:r w:rsidR="009254E7" w:rsidRPr="00815F2D">
        <w:rPr>
          <w:rStyle w:val="JPRGRAPHCar"/>
        </w:rPr>
        <w:t xml:space="preserve"> </w:t>
      </w:r>
      <w:r w:rsidR="00EB6D97" w:rsidRPr="00815F2D">
        <w:rPr>
          <w:rStyle w:val="JPRGRAPHCar"/>
        </w:rPr>
        <w:t xml:space="preserve">PIB </w:t>
      </w:r>
      <w:r w:rsidR="009254E7" w:rsidRPr="00815F2D">
        <w:rPr>
          <w:rStyle w:val="JPRGRAPHCar"/>
        </w:rPr>
        <w:t>Colombia</w:t>
      </w:r>
      <w:bookmarkEnd w:id="46"/>
      <w:r w:rsidR="00EB6D97">
        <w:rPr>
          <w:noProof/>
        </w:rPr>
        <w:drawing>
          <wp:inline distT="0" distB="0" distL="0" distR="0" wp14:anchorId="1D42A71A" wp14:editId="5EC2C6D5">
            <wp:extent cx="4650740" cy="20764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675" t="39196" r="20117" b="34358"/>
                    <a:stretch/>
                  </pic:blipFill>
                  <pic:spPr bwMode="auto">
                    <a:xfrm>
                      <a:off x="0" y="0"/>
                      <a:ext cx="4689143" cy="2093596"/>
                    </a:xfrm>
                    <a:prstGeom prst="rect">
                      <a:avLst/>
                    </a:prstGeom>
                    <a:ln>
                      <a:noFill/>
                    </a:ln>
                    <a:extLst>
                      <a:ext uri="{53640926-AAD7-44D8-BBD7-CCE9431645EC}">
                        <a14:shadowObscured xmlns:a14="http://schemas.microsoft.com/office/drawing/2010/main"/>
                      </a:ext>
                    </a:extLst>
                  </pic:spPr>
                </pic:pic>
              </a:graphicData>
            </a:graphic>
          </wp:inline>
        </w:drawing>
      </w:r>
    </w:p>
    <w:p w14:paraId="5C028916" w14:textId="5915ECBD" w:rsidR="001D62F3" w:rsidRDefault="009254E7" w:rsidP="00546141">
      <w:pPr>
        <w:spacing w:line="360" w:lineRule="auto"/>
        <w:ind w:left="1440"/>
        <w:jc w:val="center"/>
      </w:pPr>
      <w:r w:rsidRPr="00BB05B3">
        <w:lastRenderedPageBreak/>
        <w:t xml:space="preserve">Fuente </w:t>
      </w:r>
      <w:r w:rsidR="00EB6D97">
        <w:t>DANE Colombia, tomado</w:t>
      </w:r>
      <w:r w:rsidR="00620C98">
        <w:t xml:space="preserve"> y adaptado</w:t>
      </w:r>
      <w:r w:rsidR="00EB6D97">
        <w:t xml:space="preserve"> del sitio web:</w:t>
      </w:r>
      <w:r w:rsidR="00EB6D97" w:rsidRPr="00EB6D97">
        <w:t xml:space="preserve"> </w:t>
      </w:r>
      <w:hyperlink r:id="rId34" w:history="1">
        <w:r w:rsidR="00EB6D97" w:rsidRPr="0018633C">
          <w:rPr>
            <w:rStyle w:val="Hipervnculo"/>
            <w:color w:val="auto"/>
            <w:u w:val="none"/>
          </w:rPr>
          <w:t>https://www.dane.gov.co/index.php/estadisticas-por-tema/cuentas-nacionales/cuentas-nacionales-trimestrales</w:t>
        </w:r>
      </w:hyperlink>
      <w:r w:rsidR="00EB6D97" w:rsidRPr="0018633C">
        <w:t>, el 10 de Mayo de 2019</w:t>
      </w:r>
      <w:r w:rsidRPr="0018633C">
        <w:t xml:space="preserve"> </w:t>
      </w:r>
    </w:p>
    <w:p w14:paraId="44C4D2C0" w14:textId="73E3B54C" w:rsidR="003E71F0" w:rsidRDefault="003E71F0">
      <w:pPr>
        <w:spacing w:line="360" w:lineRule="auto"/>
        <w:ind w:left="720"/>
        <w:jc w:val="center"/>
      </w:pPr>
    </w:p>
    <w:p w14:paraId="01AF1B00" w14:textId="3F9F534E" w:rsidR="003E71F0" w:rsidRPr="00815F2D" w:rsidRDefault="00FA1EB2" w:rsidP="00815F2D">
      <w:pPr>
        <w:pStyle w:val="JPRGRAPH"/>
        <w:ind w:left="1440"/>
      </w:pPr>
      <w:bookmarkStart w:id="47" w:name="_Toc21687526"/>
      <w:r w:rsidRPr="00815F2D">
        <w:t>Gráfico</w:t>
      </w:r>
      <w:r w:rsidR="0070369A" w:rsidRPr="00815F2D">
        <w:t xml:space="preserve"> </w:t>
      </w:r>
      <w:r w:rsidR="00815F2D" w:rsidRPr="00815F2D">
        <w:t>10</w:t>
      </w:r>
      <w:r w:rsidR="003E71F0" w:rsidRPr="00815F2D">
        <w:t>, Tasa de desempleo Colombia</w:t>
      </w:r>
      <w:bookmarkEnd w:id="47"/>
    </w:p>
    <w:p w14:paraId="68520AAC" w14:textId="4EFE8FE9" w:rsidR="001D62F3" w:rsidRDefault="003E71F0" w:rsidP="006D6F80">
      <w:pPr>
        <w:spacing w:line="360" w:lineRule="auto"/>
        <w:ind w:left="1440"/>
        <w:jc w:val="center"/>
      </w:pPr>
      <w:r>
        <w:rPr>
          <w:noProof/>
        </w:rPr>
        <w:drawing>
          <wp:inline distT="0" distB="0" distL="0" distR="0" wp14:anchorId="27C76FA7" wp14:editId="1A971079">
            <wp:extent cx="4094480" cy="2377440"/>
            <wp:effectExtent l="0" t="0" r="1270" b="3810"/>
            <wp:docPr id="74" name="Gráfico 74">
              <a:extLst xmlns:a="http://schemas.openxmlformats.org/drawingml/2006/main">
                <a:ext uri="{FF2B5EF4-FFF2-40B4-BE49-F238E27FC236}">
                  <a16:creationId xmlns:a16="http://schemas.microsoft.com/office/drawing/2014/main" id="{01009D68-8697-4F8C-A249-6F8ACEE2F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E3B41D" w14:textId="1AC52558" w:rsidR="003E71F0" w:rsidRDefault="003E71F0" w:rsidP="003E71F0">
      <w:pPr>
        <w:spacing w:line="360" w:lineRule="auto"/>
        <w:ind w:left="1440"/>
        <w:jc w:val="center"/>
      </w:pPr>
      <w:r w:rsidRPr="003E71F0">
        <w:t>Fuente: datos tomados de la Encuesta nacional de hogares (ENH)</w:t>
      </w:r>
      <w:r>
        <w:t>,</w:t>
      </w:r>
      <w:r w:rsidRPr="003E71F0">
        <w:t xml:space="preserve"> </w:t>
      </w:r>
      <w:r>
        <w:t>DANE Colombia.</w:t>
      </w:r>
    </w:p>
    <w:p w14:paraId="18366036" w14:textId="7915B6C7" w:rsidR="008539A1" w:rsidRDefault="008539A1" w:rsidP="003E71F0">
      <w:pPr>
        <w:spacing w:line="360" w:lineRule="auto"/>
        <w:ind w:left="1440"/>
        <w:jc w:val="center"/>
      </w:pPr>
    </w:p>
    <w:p w14:paraId="2E706817" w14:textId="77777777" w:rsidR="001D62F3" w:rsidRPr="00BB05B3" w:rsidRDefault="009254E7" w:rsidP="005F606A">
      <w:pPr>
        <w:pStyle w:val="JPRT3"/>
      </w:pPr>
      <w:r w:rsidRPr="00BB05B3">
        <w:t>Social</w:t>
      </w:r>
    </w:p>
    <w:p w14:paraId="2955FAA5" w14:textId="0CDB0FCA" w:rsidR="001D62F3" w:rsidRDefault="009254E7">
      <w:pPr>
        <w:spacing w:line="360" w:lineRule="auto"/>
        <w:ind w:left="1440"/>
        <w:jc w:val="both"/>
      </w:pPr>
      <w:r w:rsidRPr="00BB05B3">
        <w:t xml:space="preserve">Gracias a la buena salud económica del país y al gran impulso por parte del gobierno a las TIC, los indicadores de penetración y uso de tecnologías de la información han venido mejorando paulatinamente en el país, si bien hay mucho por mejorar, como en la penetración a internet la cual está en promedio alrededor del </w:t>
      </w:r>
      <w:r w:rsidR="00484E3B">
        <w:t>50</w:t>
      </w:r>
      <w:r w:rsidRPr="00BB05B3">
        <w:t>% a nivel nacional. Por otra parte</w:t>
      </w:r>
      <w:r w:rsidR="001A189C" w:rsidRPr="00BB05B3">
        <w:t>,</w:t>
      </w:r>
      <w:r w:rsidRPr="00BB05B3">
        <w:t xml:space="preserve"> el uso del internet estaba </w:t>
      </w:r>
      <w:r w:rsidR="00484E3B">
        <w:t>por encima</w:t>
      </w:r>
      <w:r w:rsidRPr="00BB05B3">
        <w:t xml:space="preserve"> del 60% a nivel nacional </w:t>
      </w:r>
      <w:r w:rsidR="00484E3B">
        <w:t>para el</w:t>
      </w:r>
      <w:r w:rsidRPr="00BB05B3">
        <w:t xml:space="preserve"> 201</w:t>
      </w:r>
      <w:r w:rsidR="00484E3B">
        <w:t>7 y cerca de 70% en las ciudades cabecera</w:t>
      </w:r>
      <w:r w:rsidRPr="00BB05B3">
        <w:t>. Cabe destacar que la curva de crecimiento de estos indicadores se mantiene positiva de manera constante haciendo que el porcentaje mejore cada periodo.</w:t>
      </w:r>
    </w:p>
    <w:p w14:paraId="0DAA8418" w14:textId="77777777" w:rsidR="00B15CE9" w:rsidRPr="00BB05B3" w:rsidRDefault="00B15CE9">
      <w:pPr>
        <w:spacing w:line="360" w:lineRule="auto"/>
        <w:ind w:left="1440"/>
        <w:jc w:val="both"/>
      </w:pPr>
    </w:p>
    <w:p w14:paraId="4864DA68" w14:textId="223001EE" w:rsidR="0090786F" w:rsidRPr="00815F2D" w:rsidRDefault="00FA1EB2" w:rsidP="00815F2D">
      <w:pPr>
        <w:pStyle w:val="JPRGRAPH"/>
        <w:ind w:left="1440"/>
      </w:pPr>
      <w:bookmarkStart w:id="48" w:name="_Toc21687527"/>
      <w:r w:rsidRPr="00815F2D">
        <w:t>Gráfico</w:t>
      </w:r>
      <w:r w:rsidR="0070369A" w:rsidRPr="00815F2D">
        <w:t xml:space="preserve"> 1</w:t>
      </w:r>
      <w:r w:rsidR="00815F2D" w:rsidRPr="00815F2D">
        <w:t>1</w:t>
      </w:r>
      <w:r w:rsidR="009254E7" w:rsidRPr="00815F2D">
        <w:t>, Proporción de hogares con conexión a internet por tipo de conexión y ubicación. Colombia 201</w:t>
      </w:r>
      <w:r w:rsidR="00565070" w:rsidRPr="00815F2D">
        <w:t>7</w:t>
      </w:r>
      <w:r w:rsidR="009254E7" w:rsidRPr="00815F2D">
        <w:t>.</w:t>
      </w:r>
      <w:bookmarkEnd w:id="48"/>
    </w:p>
    <w:p w14:paraId="7ED64569" w14:textId="04ABA851" w:rsidR="001D62F3" w:rsidRPr="00BB05B3" w:rsidRDefault="00484E3B">
      <w:pPr>
        <w:spacing w:line="360" w:lineRule="auto"/>
        <w:ind w:left="1440"/>
        <w:jc w:val="center"/>
      </w:pPr>
      <w:r>
        <w:rPr>
          <w:noProof/>
        </w:rPr>
        <w:lastRenderedPageBreak/>
        <w:drawing>
          <wp:inline distT="0" distB="0" distL="0" distR="0" wp14:anchorId="17F6EA71" wp14:editId="4FE17DA8">
            <wp:extent cx="3721100" cy="22002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b="13244"/>
                    <a:stretch/>
                  </pic:blipFill>
                  <pic:spPr bwMode="auto">
                    <a:xfrm>
                      <a:off x="0" y="0"/>
                      <a:ext cx="3721100"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7D31DB6E" w14:textId="6CF72C3A" w:rsidR="001D62F3" w:rsidRPr="00BB05B3" w:rsidRDefault="009254E7" w:rsidP="0090786F">
      <w:pPr>
        <w:spacing w:line="360" w:lineRule="auto"/>
        <w:ind w:left="2160"/>
        <w:jc w:val="center"/>
      </w:pPr>
      <w:r w:rsidRPr="00BB05B3">
        <w:t xml:space="preserve">Fuente: Tomado del informe “Indicadores básicos de tenencia y uso de </w:t>
      </w:r>
      <w:r w:rsidR="009B09C9">
        <w:t>TIC</w:t>
      </w:r>
      <w:r w:rsidRPr="00BB05B3">
        <w:t xml:space="preserve"> en hogares y personas”, DANE, 201</w:t>
      </w:r>
      <w:r w:rsidR="00565070">
        <w:t>7</w:t>
      </w:r>
      <w:r w:rsidRPr="00BB05B3">
        <w:t>.</w:t>
      </w:r>
    </w:p>
    <w:p w14:paraId="7CBC08C3" w14:textId="77777777" w:rsidR="001D62F3" w:rsidRPr="00BB05B3" w:rsidRDefault="001D62F3">
      <w:pPr>
        <w:spacing w:line="360" w:lineRule="auto"/>
        <w:ind w:left="1440"/>
        <w:jc w:val="both"/>
      </w:pPr>
    </w:p>
    <w:p w14:paraId="54A92024" w14:textId="77777777" w:rsidR="001D62F3" w:rsidRPr="00BB05B3" w:rsidRDefault="001D62F3">
      <w:pPr>
        <w:spacing w:line="360" w:lineRule="auto"/>
        <w:ind w:left="1440"/>
        <w:jc w:val="both"/>
      </w:pPr>
    </w:p>
    <w:p w14:paraId="7742F64B" w14:textId="40512AE7" w:rsidR="001D62F3" w:rsidRPr="00ED3C02" w:rsidRDefault="00FA1EB2" w:rsidP="00ED3C02">
      <w:pPr>
        <w:pStyle w:val="JPRGRAPH"/>
      </w:pPr>
      <w:bookmarkStart w:id="49" w:name="_Toc21687528"/>
      <w:r w:rsidRPr="00ED3C02">
        <w:t>Gráfico</w:t>
      </w:r>
      <w:r w:rsidR="0070369A" w:rsidRPr="00ED3C02">
        <w:t xml:space="preserve"> 1</w:t>
      </w:r>
      <w:r w:rsidR="00ED3C02">
        <w:t>2</w:t>
      </w:r>
      <w:r w:rsidR="009254E7" w:rsidRPr="00ED3C02">
        <w:t>, Proporción de personas que usaron internet desde cualquier lugar y cualquier dispositivo por ubicación. Colombia 201</w:t>
      </w:r>
      <w:r w:rsidR="00484E3B" w:rsidRPr="00ED3C02">
        <w:t>7</w:t>
      </w:r>
      <w:r w:rsidR="009254E7" w:rsidRPr="00ED3C02">
        <w:t>.</w:t>
      </w:r>
      <w:bookmarkEnd w:id="49"/>
    </w:p>
    <w:p w14:paraId="704A7A24" w14:textId="77777777" w:rsidR="00565070" w:rsidRDefault="00565070">
      <w:pPr>
        <w:spacing w:line="360" w:lineRule="auto"/>
        <w:ind w:left="1440"/>
        <w:jc w:val="center"/>
        <w:rPr>
          <w:noProof/>
        </w:rPr>
      </w:pPr>
    </w:p>
    <w:p w14:paraId="45D337F8" w14:textId="77777777" w:rsidR="0090786F" w:rsidRDefault="0090786F">
      <w:pPr>
        <w:spacing w:line="360" w:lineRule="auto"/>
        <w:ind w:left="1440"/>
        <w:jc w:val="center"/>
        <w:rPr>
          <w:noProof/>
        </w:rPr>
      </w:pPr>
    </w:p>
    <w:p w14:paraId="5EEF86B1" w14:textId="3BEE738A" w:rsidR="001D62F3" w:rsidRPr="00BB05B3" w:rsidRDefault="00565070">
      <w:pPr>
        <w:spacing w:line="360" w:lineRule="auto"/>
        <w:ind w:left="1440"/>
        <w:jc w:val="center"/>
      </w:pPr>
      <w:r>
        <w:rPr>
          <w:noProof/>
        </w:rPr>
        <w:drawing>
          <wp:inline distT="0" distB="0" distL="0" distR="0" wp14:anchorId="7FBFCA7C" wp14:editId="267A467A">
            <wp:extent cx="3442335" cy="1962150"/>
            <wp:effectExtent l="0" t="0" r="571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572" t="38133" r="43145" b="22039"/>
                    <a:stretch/>
                  </pic:blipFill>
                  <pic:spPr bwMode="auto">
                    <a:xfrm>
                      <a:off x="0" y="0"/>
                      <a:ext cx="3464247" cy="1974640"/>
                    </a:xfrm>
                    <a:prstGeom prst="rect">
                      <a:avLst/>
                    </a:prstGeom>
                    <a:ln>
                      <a:noFill/>
                    </a:ln>
                    <a:extLst>
                      <a:ext uri="{53640926-AAD7-44D8-BBD7-CCE9431645EC}">
                        <a14:shadowObscured xmlns:a14="http://schemas.microsoft.com/office/drawing/2010/main"/>
                      </a:ext>
                    </a:extLst>
                  </pic:spPr>
                </pic:pic>
              </a:graphicData>
            </a:graphic>
          </wp:inline>
        </w:drawing>
      </w:r>
    </w:p>
    <w:p w14:paraId="260F206D" w14:textId="5ECEFD7F" w:rsidR="001D62F3" w:rsidRPr="00BB05B3" w:rsidRDefault="009254E7" w:rsidP="0090786F">
      <w:pPr>
        <w:spacing w:line="360" w:lineRule="auto"/>
        <w:ind w:left="1800"/>
        <w:jc w:val="center"/>
      </w:pPr>
      <w:r w:rsidRPr="00BB05B3">
        <w:t xml:space="preserve">Fuente: Tomado del informe “Indicadores básicos de tenencia y uso de </w:t>
      </w:r>
      <w:r w:rsidR="009B09C9">
        <w:t>TIC</w:t>
      </w:r>
      <w:r w:rsidRPr="00BB05B3">
        <w:t xml:space="preserve"> en hogares y personas”, DANE, 201</w:t>
      </w:r>
      <w:r w:rsidR="00565070">
        <w:t>7</w:t>
      </w:r>
      <w:r w:rsidRPr="00BB05B3">
        <w:t>.</w:t>
      </w:r>
    </w:p>
    <w:p w14:paraId="2D5BAD32" w14:textId="77777777" w:rsidR="001D62F3" w:rsidRPr="00BB05B3" w:rsidRDefault="001D62F3">
      <w:pPr>
        <w:spacing w:line="360" w:lineRule="auto"/>
        <w:ind w:left="1440"/>
        <w:jc w:val="center"/>
      </w:pPr>
    </w:p>
    <w:p w14:paraId="7F7A4398" w14:textId="77777777" w:rsidR="001D62F3" w:rsidRPr="00BB05B3" w:rsidRDefault="001D62F3">
      <w:pPr>
        <w:spacing w:line="360" w:lineRule="auto"/>
        <w:ind w:left="1440"/>
        <w:jc w:val="center"/>
      </w:pPr>
    </w:p>
    <w:p w14:paraId="10800FBD" w14:textId="77777777" w:rsidR="001D62F3" w:rsidRPr="00BB05B3" w:rsidRDefault="009254E7" w:rsidP="0090786F">
      <w:pPr>
        <w:pStyle w:val="JPRT3"/>
      </w:pPr>
      <w:r w:rsidRPr="00BB05B3">
        <w:t>Factores Tecnológicos</w:t>
      </w:r>
    </w:p>
    <w:p w14:paraId="1BE88055" w14:textId="77777777" w:rsidR="001D62F3" w:rsidRPr="00BB05B3" w:rsidRDefault="009254E7">
      <w:pPr>
        <w:spacing w:line="360" w:lineRule="auto"/>
        <w:ind w:left="1440"/>
        <w:jc w:val="both"/>
      </w:pPr>
      <w:r w:rsidRPr="00BB05B3">
        <w:lastRenderedPageBreak/>
        <w:t>Como es normal el mundo empresarial está día a día incorporando el uso de la tecnología en sus operaciones diarias, por lo que los índices de uso de las mismas en el trabajo mantienen un constante crecimiento en el tiempo, en el caso específico de Colombia se podría decir que prácticamente todas las personas han usado ocasionalmente un computador e internet de manera personal, mientras que alrededor del 50% lo usan habitualmente</w:t>
      </w:r>
      <w:r w:rsidR="00597C2F" w:rsidRPr="00BB05B3">
        <w:t xml:space="preserve"> </w:t>
      </w:r>
      <w:r w:rsidRPr="00BB05B3">
        <w:t>en su trabajo, esto en empresas del sector manufacturero o comercio, en servicios el porcentaje se acerca al 80%.</w:t>
      </w:r>
    </w:p>
    <w:p w14:paraId="418FF8F9" w14:textId="77777777" w:rsidR="001D62F3" w:rsidRPr="00BB05B3" w:rsidRDefault="001D62F3">
      <w:pPr>
        <w:spacing w:line="360" w:lineRule="auto"/>
        <w:ind w:left="1440"/>
        <w:jc w:val="both"/>
      </w:pPr>
    </w:p>
    <w:p w14:paraId="4B4F35DC" w14:textId="77777777" w:rsidR="001D62F3" w:rsidRPr="00BB05B3" w:rsidRDefault="009254E7">
      <w:pPr>
        <w:spacing w:line="360" w:lineRule="auto"/>
        <w:ind w:left="1440"/>
        <w:jc w:val="both"/>
      </w:pPr>
      <w:r w:rsidRPr="00BB05B3">
        <w:t>Todo lo anterior va de la mano de los programas de gobierno como “Vive Digital” y “Computadores para educar” con los que el gobierno quiere tener una cobertura total para el acceso a computadores y a internet, junto con los avances en materia de mejoramiento de redes de comunicaciones lo cual ha traído mejores en cuanto al ancho de banda y calidad de las comunicaciones. A continuación</w:t>
      </w:r>
      <w:r w:rsidR="001A189C" w:rsidRPr="00BB05B3">
        <w:t>,</w:t>
      </w:r>
      <w:r w:rsidRPr="00BB05B3">
        <w:t xml:space="preserve"> se muestra una infografía del estado del sector TIC en Colombia:</w:t>
      </w:r>
    </w:p>
    <w:p w14:paraId="38D204C0" w14:textId="77777777" w:rsidR="001D62F3" w:rsidRPr="00BB05B3" w:rsidRDefault="001D62F3">
      <w:pPr>
        <w:spacing w:line="360" w:lineRule="auto"/>
        <w:ind w:left="1440"/>
        <w:jc w:val="both"/>
      </w:pPr>
    </w:p>
    <w:p w14:paraId="6C0D0CB1" w14:textId="4FA11687" w:rsidR="001D62F3" w:rsidRPr="00BB05B3" w:rsidRDefault="00FA1EB2" w:rsidP="00B55BE1">
      <w:pPr>
        <w:pStyle w:val="JPRGRAPH"/>
      </w:pPr>
      <w:bookmarkStart w:id="50" w:name="_Toc21687529"/>
      <w:r>
        <w:t>Gráfico</w:t>
      </w:r>
      <w:r w:rsidR="0070369A" w:rsidRPr="00BB05B3">
        <w:t xml:space="preserve"> </w:t>
      </w:r>
      <w:r w:rsidR="009254E7" w:rsidRPr="00BB05B3">
        <w:t>1</w:t>
      </w:r>
      <w:r w:rsidR="00ED3C02">
        <w:t>3,</w:t>
      </w:r>
      <w:r w:rsidR="009254E7" w:rsidRPr="00BB05B3">
        <w:t xml:space="preserve"> Cifras generales sector TIC, cuarto trimestre 201</w:t>
      </w:r>
      <w:r w:rsidR="001E15C0">
        <w:t>8</w:t>
      </w:r>
      <w:bookmarkEnd w:id="50"/>
    </w:p>
    <w:p w14:paraId="4BACE56D" w14:textId="42FDF407" w:rsidR="001D62F3" w:rsidRPr="00BB05B3" w:rsidRDefault="001E15C0">
      <w:pPr>
        <w:spacing w:line="360" w:lineRule="auto"/>
        <w:ind w:left="1440"/>
        <w:jc w:val="center"/>
      </w:pPr>
      <w:r>
        <w:rPr>
          <w:noProof/>
        </w:rPr>
        <w:drawing>
          <wp:inline distT="0" distB="0" distL="0" distR="0" wp14:anchorId="0DAF84FD" wp14:editId="11D5F633">
            <wp:extent cx="4842345" cy="2869156"/>
            <wp:effectExtent l="0" t="0" r="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9601" cy="2873455"/>
                    </a:xfrm>
                    <a:prstGeom prst="rect">
                      <a:avLst/>
                    </a:prstGeom>
                    <a:noFill/>
                    <a:ln>
                      <a:noFill/>
                    </a:ln>
                  </pic:spPr>
                </pic:pic>
              </a:graphicData>
            </a:graphic>
          </wp:inline>
        </w:drawing>
      </w:r>
    </w:p>
    <w:p w14:paraId="42EA5BA4" w14:textId="06211B38" w:rsidR="001D62F3" w:rsidRPr="00BB05B3" w:rsidRDefault="009254E7" w:rsidP="0090786F">
      <w:pPr>
        <w:spacing w:line="360" w:lineRule="auto"/>
        <w:ind w:left="1800"/>
        <w:jc w:val="center"/>
      </w:pPr>
      <w:r w:rsidRPr="00BB05B3">
        <w:t xml:space="preserve">Fuente: Tomada </w:t>
      </w:r>
      <w:r w:rsidR="001E15C0">
        <w:t>y adaptada de</w:t>
      </w:r>
      <w:r w:rsidRPr="00BB05B3">
        <w:t>:</w:t>
      </w:r>
      <w:r w:rsidR="00597C2F" w:rsidRPr="00BB05B3">
        <w:t xml:space="preserve"> </w:t>
      </w:r>
      <w:r w:rsidR="001E15C0" w:rsidRPr="001E15C0">
        <w:t>Informe Trimestral de las TIC,</w:t>
      </w:r>
      <w:r w:rsidR="001E15C0">
        <w:t xml:space="preserve"> </w:t>
      </w:r>
      <w:r w:rsidR="001E15C0" w:rsidRPr="001E15C0">
        <w:t>cuarto trimestre de 2018</w:t>
      </w:r>
      <w:r w:rsidR="001E15C0">
        <w:t xml:space="preserve">, sitio web: </w:t>
      </w:r>
      <w:hyperlink r:id="rId39" w:history="1">
        <w:r w:rsidR="001E15C0" w:rsidRPr="001E15C0">
          <w:rPr>
            <w:rStyle w:val="Hipervnculo"/>
            <w:color w:val="000000" w:themeColor="text1"/>
            <w:u w:val="none"/>
          </w:rPr>
          <w:t>https://colombiatic.mintic.gov.co/679/w3-article-100444.html</w:t>
        </w:r>
      </w:hyperlink>
      <w:r w:rsidR="001E15C0" w:rsidRPr="001E15C0">
        <w:rPr>
          <w:color w:val="000000" w:themeColor="text1"/>
        </w:rPr>
        <w:t>, el 10 de Mayo de 2019</w:t>
      </w:r>
    </w:p>
    <w:p w14:paraId="33CA82A3" w14:textId="77777777" w:rsidR="001D62F3" w:rsidRPr="00BB05B3" w:rsidRDefault="001D62F3">
      <w:pPr>
        <w:spacing w:line="360" w:lineRule="auto"/>
        <w:ind w:left="1440"/>
        <w:jc w:val="both"/>
      </w:pPr>
    </w:p>
    <w:p w14:paraId="7B027BCE" w14:textId="77777777" w:rsidR="001D62F3" w:rsidRPr="00BB05B3" w:rsidRDefault="009254E7" w:rsidP="0090786F">
      <w:pPr>
        <w:pStyle w:val="JPRT3"/>
      </w:pPr>
      <w:r w:rsidRPr="00BB05B3">
        <w:t>Cultural</w:t>
      </w:r>
    </w:p>
    <w:p w14:paraId="295490D0" w14:textId="47BAC308" w:rsidR="001D62F3" w:rsidRPr="00BB05B3" w:rsidRDefault="009254E7">
      <w:pPr>
        <w:spacing w:line="360" w:lineRule="auto"/>
        <w:ind w:left="1440"/>
        <w:jc w:val="both"/>
      </w:pPr>
      <w:r w:rsidRPr="00BB05B3">
        <w:t>En Colombia siempre ha existido una cultura emprendedora muy importante, al punto de que a 201</w:t>
      </w:r>
      <w:r w:rsidR="006D6F80">
        <w:t>8, más del 8</w:t>
      </w:r>
      <w:r w:rsidR="006D6F80" w:rsidRPr="00BB05B3">
        <w:t xml:space="preserve">0% de los colombianos </w:t>
      </w:r>
      <w:r w:rsidR="006D6F80">
        <w:t>tenían</w:t>
      </w:r>
      <w:r w:rsidR="006D6F80" w:rsidRPr="00BB05B3">
        <w:t xml:space="preserve"> una actitud positiva frente al emprendimiento</w:t>
      </w:r>
      <w:r w:rsidR="006D6F80">
        <w:t xml:space="preserve"> y</w:t>
      </w:r>
      <w:r w:rsidRPr="00BB05B3">
        <w:t xml:space="preserve"> se encontraba </w:t>
      </w:r>
      <w:r w:rsidR="006D6F80">
        <w:t xml:space="preserve">junto a Irlanda como los países donde mejor actitud social hay hacia los emprendedores exitosos, así </w:t>
      </w:r>
      <w:r w:rsidRPr="00BB05B3">
        <w:t xml:space="preserve">como </w:t>
      </w:r>
      <w:r w:rsidR="006D6F80">
        <w:t>uno de los países</w:t>
      </w:r>
      <w:r w:rsidRPr="00BB05B3">
        <w:t xml:space="preserve"> con mayores intenciones de emprendimiento del mundo</w:t>
      </w:r>
      <w:r w:rsidR="006D6F80">
        <w:t>, con cerca del 70% de la población adulta con disposición de emprender como carrera</w:t>
      </w:r>
      <w:r w:rsidRPr="00BB05B3">
        <w:t xml:space="preserve">, solo superado en </w:t>
      </w:r>
      <w:r w:rsidR="00385481" w:rsidRPr="00BB05B3">
        <w:t>Latinoamérica</w:t>
      </w:r>
      <w:r w:rsidRPr="00BB05B3">
        <w:t xml:space="preserve"> por Chile</w:t>
      </w:r>
      <w:r w:rsidR="006D6F80">
        <w:t xml:space="preserve"> y Guatemala en esa intención</w:t>
      </w:r>
      <w:r w:rsidRPr="00BB05B3">
        <w:t xml:space="preserve">, según un informe del </w:t>
      </w:r>
      <w:r w:rsidR="006D6F80" w:rsidRPr="00B55BE1">
        <w:rPr>
          <w:i/>
        </w:rPr>
        <w:t>Global Entrepreneurship Monitor</w:t>
      </w:r>
      <w:r w:rsidR="006D6F80" w:rsidRPr="00BB05B3">
        <w:t xml:space="preserve"> </w:t>
      </w:r>
      <w:r w:rsidRPr="00BB05B3">
        <w:t>(</w:t>
      </w:r>
      <w:r w:rsidR="006D6F80" w:rsidRPr="00BB05B3">
        <w:t>GEM</w:t>
      </w:r>
      <w:r w:rsidR="006D6F80">
        <w:t>)</w:t>
      </w:r>
      <w:r w:rsidRPr="00BB05B3">
        <w:rPr>
          <w:vertAlign w:val="superscript"/>
        </w:rPr>
        <w:footnoteReference w:id="12"/>
      </w:r>
      <w:r w:rsidR="00C73008">
        <w:t>.</w:t>
      </w:r>
      <w:r w:rsidRPr="00BB05B3">
        <w:t xml:space="preserve"> </w:t>
      </w:r>
    </w:p>
    <w:p w14:paraId="2C444285" w14:textId="77777777" w:rsidR="001D62F3" w:rsidRPr="00BB05B3" w:rsidRDefault="001D62F3">
      <w:pPr>
        <w:spacing w:line="360" w:lineRule="auto"/>
        <w:ind w:left="1440"/>
        <w:jc w:val="both"/>
      </w:pPr>
    </w:p>
    <w:p w14:paraId="51B8C2AE" w14:textId="3C2276EE" w:rsidR="001D62F3" w:rsidRPr="00ED3C02" w:rsidRDefault="00FA1EB2" w:rsidP="00ED3C02">
      <w:pPr>
        <w:pStyle w:val="JPRGRAPH"/>
      </w:pPr>
      <w:bookmarkStart w:id="51" w:name="_Toc21687530"/>
      <w:r w:rsidRPr="00ED3C02">
        <w:t>Gráfico</w:t>
      </w:r>
      <w:r w:rsidR="0070369A" w:rsidRPr="00ED3C02">
        <w:t xml:space="preserve"> </w:t>
      </w:r>
      <w:r w:rsidR="009254E7" w:rsidRPr="00ED3C02">
        <w:t>1</w:t>
      </w:r>
      <w:r w:rsidR="00ED3C02" w:rsidRPr="00ED3C02">
        <w:t>4</w:t>
      </w:r>
      <w:r w:rsidR="009254E7" w:rsidRPr="00ED3C02">
        <w:t xml:space="preserve">, </w:t>
      </w:r>
      <w:r w:rsidR="002D14F8" w:rsidRPr="00ED3C02">
        <w:t>Actitud social hacia los emprendedores y emprender como opción de carrera en adultos.</w:t>
      </w:r>
      <w:bookmarkEnd w:id="51"/>
    </w:p>
    <w:p w14:paraId="3811694C" w14:textId="3E440BCE" w:rsidR="001D62F3" w:rsidRPr="00BB05B3" w:rsidRDefault="00597460" w:rsidP="005177F2">
      <w:pPr>
        <w:spacing w:line="360" w:lineRule="auto"/>
        <w:ind w:left="1080"/>
        <w:jc w:val="both"/>
      </w:pPr>
      <w:r>
        <w:rPr>
          <w:noProof/>
        </w:rPr>
        <w:drawing>
          <wp:inline distT="0" distB="0" distL="0" distR="0" wp14:anchorId="5EF80E4A" wp14:editId="7AAC479B">
            <wp:extent cx="5796915" cy="35540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6915" cy="3554095"/>
                    </a:xfrm>
                    <a:prstGeom prst="rect">
                      <a:avLst/>
                    </a:prstGeom>
                    <a:noFill/>
                    <a:ln>
                      <a:noFill/>
                    </a:ln>
                  </pic:spPr>
                </pic:pic>
              </a:graphicData>
            </a:graphic>
          </wp:inline>
        </w:drawing>
      </w:r>
    </w:p>
    <w:p w14:paraId="0F016B85" w14:textId="1C1FD8AC" w:rsidR="001D62F3" w:rsidRPr="00BB05B3" w:rsidRDefault="009254E7">
      <w:pPr>
        <w:spacing w:line="360" w:lineRule="auto"/>
        <w:ind w:left="1440"/>
        <w:jc w:val="center"/>
      </w:pPr>
      <w:r w:rsidRPr="00BB05B3">
        <w:lastRenderedPageBreak/>
        <w:t xml:space="preserve">Fuente: </w:t>
      </w:r>
      <w:r w:rsidR="002D14F8" w:rsidRPr="002D14F8">
        <w:t>Global Entrepreneurship Monitor Adult Population Survey, 2018</w:t>
      </w:r>
      <w:r w:rsidR="002D14F8">
        <w:t xml:space="preserve">, </w:t>
      </w:r>
      <w:r w:rsidRPr="00BB05B3">
        <w:t xml:space="preserve">tomado y adaptado del </w:t>
      </w:r>
      <w:r w:rsidRPr="002D14F8">
        <w:rPr>
          <w:color w:val="000000" w:themeColor="text1"/>
        </w:rPr>
        <w:t xml:space="preserve">sitio web: </w:t>
      </w:r>
      <w:hyperlink r:id="rId41" w:history="1">
        <w:r w:rsidR="002D14F8" w:rsidRPr="002D14F8">
          <w:rPr>
            <w:rStyle w:val="Hipervnculo"/>
            <w:color w:val="000000" w:themeColor="text1"/>
            <w:u w:val="none"/>
          </w:rPr>
          <w:t>http://www.keepsakeautomation.com/wp-content/uploads/2019/02/GEM-global-report-18_19.pdf</w:t>
        </w:r>
      </w:hyperlink>
      <w:r w:rsidRPr="002D14F8">
        <w:rPr>
          <w:color w:val="000000" w:themeColor="text1"/>
        </w:rPr>
        <w:t xml:space="preserve">. El </w:t>
      </w:r>
      <w:r w:rsidR="002D14F8" w:rsidRPr="002D14F8">
        <w:rPr>
          <w:color w:val="000000" w:themeColor="text1"/>
        </w:rPr>
        <w:t>10</w:t>
      </w:r>
      <w:r w:rsidRPr="002D14F8">
        <w:rPr>
          <w:color w:val="000000" w:themeColor="text1"/>
        </w:rPr>
        <w:t xml:space="preserve"> de </w:t>
      </w:r>
      <w:r w:rsidR="002D14F8" w:rsidRPr="002D14F8">
        <w:rPr>
          <w:color w:val="000000" w:themeColor="text1"/>
        </w:rPr>
        <w:t>mayo</w:t>
      </w:r>
      <w:r w:rsidRPr="002D14F8">
        <w:rPr>
          <w:color w:val="000000" w:themeColor="text1"/>
        </w:rPr>
        <w:t xml:space="preserve"> de 201</w:t>
      </w:r>
      <w:r w:rsidR="002D14F8" w:rsidRPr="002D14F8">
        <w:rPr>
          <w:color w:val="000000" w:themeColor="text1"/>
        </w:rPr>
        <w:t>9</w:t>
      </w:r>
    </w:p>
    <w:p w14:paraId="448677CD" w14:textId="77777777" w:rsidR="001D62F3" w:rsidRPr="00BB05B3" w:rsidRDefault="001D62F3">
      <w:pPr>
        <w:spacing w:line="360" w:lineRule="auto"/>
        <w:ind w:left="1440"/>
        <w:jc w:val="both"/>
      </w:pPr>
    </w:p>
    <w:p w14:paraId="75AECCEF" w14:textId="77777777" w:rsidR="001D62F3" w:rsidRPr="00BB05B3" w:rsidRDefault="009254E7">
      <w:pPr>
        <w:spacing w:line="360" w:lineRule="auto"/>
        <w:ind w:left="1440"/>
        <w:jc w:val="both"/>
      </w:pPr>
      <w:r w:rsidRPr="00BB05B3">
        <w:t xml:space="preserve">En cuanto a cultura digital en Colombia se observan diferencias significativas entre lo personal y lo corporativo, pues mientras las personas han empezado a incorporar de manera rápida la cultura digital lo cual se evidencia en la creciente demanda de productos de tecnología, especialmente de </w:t>
      </w:r>
      <w:r w:rsidRPr="00BB05B3">
        <w:rPr>
          <w:i/>
        </w:rPr>
        <w:t>smartphones</w:t>
      </w:r>
      <w:r w:rsidRPr="00BB05B3">
        <w:t>, el crecimiento del comercio electrónico y la mejor confianza que se nota en el uso de sistemas de pago electrónicos vía tarjetas de crédito o débito u otros medios de pago de bajo valor. En la empresa ese cambio cultural se viene dando de manera más lenta, siguiendo prevalentes los canales tradicionales de compra o de hacer transacción, especialmente en las industrias de manufactura y comercio.</w:t>
      </w:r>
    </w:p>
    <w:p w14:paraId="4DF8E861" w14:textId="77777777" w:rsidR="001D62F3" w:rsidRPr="00BB05B3" w:rsidRDefault="001D62F3">
      <w:pPr>
        <w:spacing w:line="360" w:lineRule="auto"/>
        <w:ind w:left="1440"/>
        <w:jc w:val="both"/>
      </w:pPr>
    </w:p>
    <w:p w14:paraId="60F7BF4E" w14:textId="77777777" w:rsidR="001D62F3" w:rsidRPr="00BB05B3" w:rsidRDefault="009254E7">
      <w:pPr>
        <w:spacing w:line="360" w:lineRule="auto"/>
        <w:ind w:left="1440"/>
        <w:jc w:val="both"/>
      </w:pPr>
      <w:r w:rsidRPr="00BB05B3">
        <w:t>Las pymes son el sector que más se ve rezagado en cuando a disposición de hacer inversiones en tecnología o a el uso de medios digitales en sus operaciones, si bien pareciera ser negativo, encontramos en este comportamiento una oportunidad de mejora importante.</w:t>
      </w:r>
    </w:p>
    <w:p w14:paraId="1B730D06" w14:textId="77777777" w:rsidR="001D62F3" w:rsidRPr="00BB05B3" w:rsidRDefault="001D62F3">
      <w:pPr>
        <w:spacing w:line="360" w:lineRule="auto"/>
        <w:ind w:left="1440"/>
        <w:jc w:val="both"/>
      </w:pPr>
    </w:p>
    <w:p w14:paraId="27C7520F" w14:textId="77777777" w:rsidR="001D62F3" w:rsidRPr="00BB05B3" w:rsidRDefault="009254E7" w:rsidP="00C46528">
      <w:pPr>
        <w:pStyle w:val="JPRT3"/>
      </w:pPr>
      <w:r w:rsidRPr="00BB05B3">
        <w:t>Legal</w:t>
      </w:r>
    </w:p>
    <w:p w14:paraId="24A3C9BD" w14:textId="5FDA6CD9" w:rsidR="001D62F3" w:rsidRDefault="009254E7">
      <w:pPr>
        <w:spacing w:line="360" w:lineRule="auto"/>
        <w:ind w:left="1440"/>
        <w:jc w:val="both"/>
      </w:pPr>
      <w:r w:rsidRPr="00BB05B3">
        <w:t>En cuanto a lo legal en Colombia es muy fácil hacer empresa, existe un tipo de sociedad llamado sociedad por acciones simplificada, SAS, la cual hace que el proceso de creación tarde de 1 a 3 días y no se requiere de capital suscrito muy alto para realizarlo, por lo que en ese aspecto para efectos de emprendimiento es una buena plaza.</w:t>
      </w:r>
    </w:p>
    <w:p w14:paraId="598EA5C2" w14:textId="77777777" w:rsidR="005E7882" w:rsidRPr="00BB05B3" w:rsidRDefault="005E7882">
      <w:pPr>
        <w:spacing w:line="360" w:lineRule="auto"/>
        <w:ind w:left="1440"/>
        <w:jc w:val="both"/>
      </w:pPr>
    </w:p>
    <w:p w14:paraId="3A7F2BA8" w14:textId="5EDB341E" w:rsidR="001D62F3" w:rsidRPr="00BB05B3" w:rsidRDefault="009254E7">
      <w:pPr>
        <w:spacing w:line="360" w:lineRule="auto"/>
        <w:ind w:left="1440"/>
        <w:jc w:val="both"/>
      </w:pPr>
      <w:r w:rsidRPr="00BB05B3">
        <w:t>Por otra parte</w:t>
      </w:r>
      <w:r w:rsidR="001A189C" w:rsidRPr="00BB05B3">
        <w:t>,</w:t>
      </w:r>
      <w:r w:rsidRPr="00BB05B3">
        <w:t xml:space="preserve"> Colombia siempre ha brindado seguridad jurídica a las empresas que deciden invertir allí, lo cual ha sido un factor importante en la </w:t>
      </w:r>
      <w:r w:rsidR="001A189C" w:rsidRPr="00BB05B3">
        <w:t>consecución</w:t>
      </w:r>
      <w:r w:rsidRPr="00BB05B3">
        <w:t xml:space="preserve"> de varios tratados de libre comercio con varios países y que ha permitido que muchas empresas hayan decidido invertir, esto sumado a un riesgo país de se encuentra en </w:t>
      </w:r>
      <w:r w:rsidRPr="00BB05B3">
        <w:lastRenderedPageBreak/>
        <w:t>mínimos históricos, hace que sea una plaza atractiva para empezar un negocio. A continuación</w:t>
      </w:r>
      <w:r w:rsidR="001A189C" w:rsidRPr="00BB05B3">
        <w:t>,</w:t>
      </w:r>
      <w:r w:rsidRPr="00BB05B3">
        <w:t xml:space="preserve"> describimos algunos de los actos legales importantes de cara al sector </w:t>
      </w:r>
      <w:r w:rsidR="004F7AE1">
        <w:t xml:space="preserve">de las </w:t>
      </w:r>
      <w:r w:rsidR="009B09C9">
        <w:t>TIC</w:t>
      </w:r>
      <w:r w:rsidRPr="00BB05B3">
        <w:t xml:space="preserve"> en </w:t>
      </w:r>
      <w:r w:rsidR="001A189C" w:rsidRPr="00BB05B3">
        <w:t>C</w:t>
      </w:r>
      <w:r w:rsidRPr="00BB05B3">
        <w:t>olombia.</w:t>
      </w:r>
    </w:p>
    <w:p w14:paraId="3BBA9743" w14:textId="77777777" w:rsidR="001D62F3" w:rsidRPr="00BB05B3" w:rsidRDefault="001D62F3">
      <w:pPr>
        <w:spacing w:line="360" w:lineRule="auto"/>
        <w:ind w:left="1440"/>
        <w:jc w:val="both"/>
      </w:pPr>
    </w:p>
    <w:p w14:paraId="0049A6E8" w14:textId="22A386B1" w:rsidR="001D62F3" w:rsidRPr="00BB05B3" w:rsidRDefault="009254E7" w:rsidP="00C53DEB">
      <w:pPr>
        <w:numPr>
          <w:ilvl w:val="0"/>
          <w:numId w:val="22"/>
        </w:numPr>
        <w:spacing w:line="360" w:lineRule="auto"/>
        <w:jc w:val="both"/>
      </w:pPr>
      <w:r w:rsidRPr="00BB05B3">
        <w:t>En 2009 con la Ley 1341 se crea el ministerio de las Tecnologías de la información y las comunicaciones (</w:t>
      </w:r>
      <w:r w:rsidR="009B09C9">
        <w:t>TIC</w:t>
      </w:r>
      <w:r w:rsidRPr="00BB05B3">
        <w:t>)</w:t>
      </w:r>
    </w:p>
    <w:p w14:paraId="2494C349" w14:textId="337CF495" w:rsidR="001D62F3" w:rsidRPr="00BB05B3" w:rsidRDefault="009254E7" w:rsidP="00C53DEB">
      <w:pPr>
        <w:numPr>
          <w:ilvl w:val="0"/>
          <w:numId w:val="22"/>
        </w:numPr>
        <w:spacing w:line="360" w:lineRule="auto"/>
        <w:jc w:val="both"/>
      </w:pPr>
      <w:r w:rsidRPr="00BB05B3">
        <w:t xml:space="preserve">Por el decreto 2618 de 2012 se establece la nueva estructura del Ministerio de </w:t>
      </w:r>
      <w:r w:rsidR="009B09C9">
        <w:t>TIC</w:t>
      </w:r>
      <w:r w:rsidRPr="00BB05B3">
        <w:t>.</w:t>
      </w:r>
    </w:p>
    <w:p w14:paraId="7A14996A" w14:textId="77777777" w:rsidR="001D62F3" w:rsidRPr="00BB05B3" w:rsidRDefault="009254E7" w:rsidP="00C53DEB">
      <w:pPr>
        <w:numPr>
          <w:ilvl w:val="0"/>
          <w:numId w:val="22"/>
        </w:numPr>
        <w:spacing w:line="360" w:lineRule="auto"/>
        <w:jc w:val="both"/>
      </w:pPr>
      <w:r w:rsidRPr="00BB05B3">
        <w:t xml:space="preserve">Con el Decreto 2499 de diciembre de 2012 se reduce la retención en la fuente del 11% al 3,5% a las compañías del sector. </w:t>
      </w:r>
    </w:p>
    <w:p w14:paraId="034E7431" w14:textId="77777777" w:rsidR="001D62F3" w:rsidRPr="00BB05B3" w:rsidRDefault="001D62F3">
      <w:pPr>
        <w:spacing w:line="360" w:lineRule="auto"/>
        <w:ind w:left="1440"/>
        <w:jc w:val="both"/>
      </w:pPr>
    </w:p>
    <w:p w14:paraId="73CC38DD" w14:textId="77777777" w:rsidR="001D62F3" w:rsidRPr="00BB05B3" w:rsidRDefault="009254E7" w:rsidP="006015BE">
      <w:pPr>
        <w:pStyle w:val="JPRSUBTITULO"/>
      </w:pPr>
      <w:bookmarkStart w:id="52" w:name="_Toc21687478"/>
      <w:r w:rsidRPr="00BB05B3">
        <w:t xml:space="preserve">Entorno </w:t>
      </w:r>
      <w:r w:rsidR="00444259" w:rsidRPr="00BB05B3">
        <w:t>microeconómico</w:t>
      </w:r>
      <w:bookmarkEnd w:id="52"/>
    </w:p>
    <w:p w14:paraId="7CAE77E9" w14:textId="77777777" w:rsidR="001D62F3" w:rsidRPr="00BB05B3" w:rsidRDefault="009254E7" w:rsidP="006015BE">
      <w:pPr>
        <w:spacing w:line="360" w:lineRule="auto"/>
        <w:ind w:left="1080"/>
        <w:jc w:val="both"/>
      </w:pPr>
      <w:r w:rsidRPr="00BB05B3">
        <w:t xml:space="preserve">En este apartado se van a estudiar aquellas características inherentes a el conjunto de empresas que pertenece a la industria de servicios de consultoría en sistemas de información especialmente en </w:t>
      </w:r>
      <w:r w:rsidR="00444259" w:rsidRPr="00BB05B3">
        <w:t>BI</w:t>
      </w:r>
      <w:r w:rsidRPr="00BB05B3">
        <w:t xml:space="preserve">, </w:t>
      </w:r>
    </w:p>
    <w:p w14:paraId="4C3B1FB4" w14:textId="77777777" w:rsidR="001D62F3" w:rsidRPr="00BB05B3" w:rsidRDefault="001D62F3" w:rsidP="006015BE">
      <w:pPr>
        <w:spacing w:line="360" w:lineRule="auto"/>
        <w:ind w:left="360"/>
        <w:jc w:val="both"/>
      </w:pPr>
    </w:p>
    <w:p w14:paraId="133C1230" w14:textId="77777777" w:rsidR="001D62F3" w:rsidRPr="00BB05B3" w:rsidRDefault="009254E7" w:rsidP="006015BE">
      <w:pPr>
        <w:spacing w:line="360" w:lineRule="auto"/>
        <w:ind w:left="1080"/>
        <w:jc w:val="both"/>
      </w:pPr>
      <w:r w:rsidRPr="00BB05B3">
        <w:t xml:space="preserve">Como se pudo evidenciar en el marco teórico, las cinco fuerzas competitivas de Porter son el mejor modelo que podemos elegir para analizar la industria de los servicios de consultoría en </w:t>
      </w:r>
      <w:r w:rsidR="00617962" w:rsidRPr="00BB05B3">
        <w:t>IT</w:t>
      </w:r>
      <w:r w:rsidRPr="00BB05B3">
        <w:t xml:space="preserve">, específicamente en BI, en primera medida mostramos lo que a nuestro juicio sería la situación de la mencionada industria en el contexto </w:t>
      </w:r>
      <w:r w:rsidR="00444259" w:rsidRPr="00BB05B3">
        <w:t>co</w:t>
      </w:r>
      <w:r w:rsidRPr="00BB05B3">
        <w:t>lombiano, para después desarrollar cada punto en particular:</w:t>
      </w:r>
    </w:p>
    <w:p w14:paraId="02926E18" w14:textId="77777777" w:rsidR="001D62F3" w:rsidRPr="00BB05B3" w:rsidRDefault="001D62F3">
      <w:pPr>
        <w:spacing w:line="360" w:lineRule="auto"/>
        <w:ind w:left="720"/>
        <w:jc w:val="both"/>
      </w:pPr>
    </w:p>
    <w:p w14:paraId="46963A1A" w14:textId="3A7EAE99" w:rsidR="001D62F3" w:rsidRPr="00BB05B3" w:rsidRDefault="009254E7">
      <w:pPr>
        <w:spacing w:line="360" w:lineRule="auto"/>
        <w:ind w:left="1440"/>
        <w:jc w:val="center"/>
      </w:pPr>
      <w:bookmarkStart w:id="53" w:name="_Toc21687445"/>
      <w:r w:rsidRPr="00ED3C02">
        <w:rPr>
          <w:rStyle w:val="JPRFIGURACar"/>
        </w:rPr>
        <w:lastRenderedPageBreak/>
        <w:t xml:space="preserve">Figura </w:t>
      </w:r>
      <w:r w:rsidR="00E3627A" w:rsidRPr="00ED3C02">
        <w:rPr>
          <w:rStyle w:val="JPRFIGURACar"/>
        </w:rPr>
        <w:t>8</w:t>
      </w:r>
      <w:r w:rsidRPr="00ED3C02">
        <w:rPr>
          <w:rStyle w:val="JPRFIGURACar"/>
        </w:rPr>
        <w:t xml:space="preserve">, Cinco fuerzas de </w:t>
      </w:r>
      <w:r w:rsidR="00444259" w:rsidRPr="00ED3C02">
        <w:rPr>
          <w:rStyle w:val="JPRFIGURACar"/>
        </w:rPr>
        <w:t>P</w:t>
      </w:r>
      <w:r w:rsidRPr="00ED3C02">
        <w:rPr>
          <w:rStyle w:val="JPRFIGURACar"/>
        </w:rPr>
        <w:t xml:space="preserve">orter, aplicado a la industria de servicios de consultoría en </w:t>
      </w:r>
      <w:r w:rsidR="00045C8B">
        <w:rPr>
          <w:rStyle w:val="JPRFIGURACar"/>
        </w:rPr>
        <w:t>IT</w:t>
      </w:r>
      <w:bookmarkEnd w:id="53"/>
      <w:r w:rsidRPr="00BB05B3">
        <w:rPr>
          <w:noProof/>
        </w:rPr>
        <w:drawing>
          <wp:inline distT="114300" distB="114300" distL="114300" distR="114300" wp14:anchorId="21781E2E" wp14:editId="182A915F">
            <wp:extent cx="4924425" cy="3081338"/>
            <wp:effectExtent l="0" t="0" r="0" b="0"/>
            <wp:docPr id="29" name="image35.png" descr="5 fuerzas de Porter - Page 1.png"/>
            <wp:cNvGraphicFramePr/>
            <a:graphic xmlns:a="http://schemas.openxmlformats.org/drawingml/2006/main">
              <a:graphicData uri="http://schemas.openxmlformats.org/drawingml/2006/picture">
                <pic:pic xmlns:pic="http://schemas.openxmlformats.org/drawingml/2006/picture">
                  <pic:nvPicPr>
                    <pic:cNvPr id="0" name="image35.png" descr="5 fuerzas de Porter - Page 1.png"/>
                    <pic:cNvPicPr preferRelativeResize="0"/>
                  </pic:nvPicPr>
                  <pic:blipFill>
                    <a:blip r:embed="rId42"/>
                    <a:srcRect/>
                    <a:stretch>
                      <a:fillRect/>
                    </a:stretch>
                  </pic:blipFill>
                  <pic:spPr>
                    <a:xfrm>
                      <a:off x="0" y="0"/>
                      <a:ext cx="4924425" cy="3081338"/>
                    </a:xfrm>
                    <a:prstGeom prst="rect">
                      <a:avLst/>
                    </a:prstGeom>
                    <a:ln/>
                  </pic:spPr>
                </pic:pic>
              </a:graphicData>
            </a:graphic>
          </wp:inline>
        </w:drawing>
      </w:r>
    </w:p>
    <w:p w14:paraId="0C3FD7CF" w14:textId="77777777" w:rsidR="001D62F3" w:rsidRPr="00BB05B3" w:rsidRDefault="009254E7">
      <w:pPr>
        <w:spacing w:line="360" w:lineRule="auto"/>
        <w:ind w:left="1440"/>
        <w:jc w:val="center"/>
      </w:pPr>
      <w:r w:rsidRPr="00BB05B3">
        <w:t>Fuente: Elaboración propia.</w:t>
      </w:r>
    </w:p>
    <w:p w14:paraId="0846DAF2" w14:textId="77777777" w:rsidR="001D62F3" w:rsidRPr="00BB05B3" w:rsidRDefault="001D62F3">
      <w:pPr>
        <w:spacing w:line="360" w:lineRule="auto"/>
        <w:ind w:left="1440"/>
        <w:jc w:val="center"/>
      </w:pPr>
    </w:p>
    <w:p w14:paraId="214A38FA" w14:textId="77777777" w:rsidR="001D62F3" w:rsidRPr="00BB05B3" w:rsidRDefault="001D62F3">
      <w:pPr>
        <w:spacing w:line="360" w:lineRule="auto"/>
        <w:ind w:left="1440"/>
        <w:jc w:val="center"/>
      </w:pPr>
    </w:p>
    <w:p w14:paraId="3778981A" w14:textId="77777777" w:rsidR="001D62F3" w:rsidRPr="00BB05B3" w:rsidRDefault="009254E7" w:rsidP="00C46528">
      <w:pPr>
        <w:pStyle w:val="JPRT3"/>
      </w:pPr>
      <w:r w:rsidRPr="00BB05B3">
        <w:t>Intensidad de la competencia actual</w:t>
      </w:r>
    </w:p>
    <w:p w14:paraId="286FE9A6" w14:textId="77777777" w:rsidR="001D62F3" w:rsidRPr="00BB05B3" w:rsidRDefault="009254E7">
      <w:pPr>
        <w:spacing w:line="360" w:lineRule="auto"/>
        <w:ind w:left="1440"/>
        <w:jc w:val="both"/>
      </w:pPr>
      <w:r w:rsidRPr="00BB05B3">
        <w:t xml:space="preserve">Si bien dentro de la industria de la consultoría de </w:t>
      </w:r>
      <w:r w:rsidR="00617962" w:rsidRPr="00BB05B3">
        <w:t>IT</w:t>
      </w:r>
      <w:r w:rsidRPr="00BB05B3">
        <w:t>, cada vez hay más empresas, el universo de servicios es tan amplio y requiere un nivel de especialidad de recursos tan puntual, que cuando se quieren encontrar empresas dedicadas a un tema específico, tanto la calidad como la capacidad de la oferta existente pareciera ser insuficiente.</w:t>
      </w:r>
    </w:p>
    <w:p w14:paraId="686354BA" w14:textId="6367E08A" w:rsidR="001D62F3" w:rsidRDefault="009254E7">
      <w:pPr>
        <w:spacing w:line="360" w:lineRule="auto"/>
        <w:ind w:left="1440"/>
        <w:jc w:val="both"/>
      </w:pPr>
      <w:r w:rsidRPr="00BB05B3">
        <w:t>En nuestro caso particular de los servicios de consultoría en BI</w:t>
      </w:r>
      <w:r w:rsidR="00EE6CAF">
        <w:t xml:space="preserve"> y </w:t>
      </w:r>
      <w:r w:rsidR="00EE6CAF" w:rsidRPr="00EE6CAF">
        <w:rPr>
          <w:i/>
          <w:iCs/>
        </w:rPr>
        <w:t>Big Data</w:t>
      </w:r>
      <w:r w:rsidRPr="00BB05B3">
        <w:t>,</w:t>
      </w:r>
      <w:r w:rsidR="00597C2F" w:rsidRPr="00BB05B3">
        <w:t xml:space="preserve"> </w:t>
      </w:r>
      <w:r w:rsidRPr="00BB05B3">
        <w:t xml:space="preserve">debido a que se trata de un paradigma relativamente nuevo, la oferta actual es reducida, sin embargo, hay que tener en cuenta que en un mercado tan importante como el de servicios IT es normal que existan grandes jugadores que sin estar especializados incluyen entre sus líneas de negocio la consultoría en BI como el caso de Carvajal SA una empresa local que para el 2014 contaba con el 12.5% del mercado posicionándose como líder del mismo o los gigantes de la industria en el mundo </w:t>
      </w:r>
      <w:r w:rsidRPr="00BB05B3">
        <w:lastRenderedPageBreak/>
        <w:t xml:space="preserve">como IBM o HP, que con participaciones cercanos al 5% para entonces ya estaban muy bien posicionados así como las reconocidas consultoras Ernst &amp; Young y PWC, como lo vemos en </w:t>
      </w:r>
      <w:r w:rsidR="00DC124A">
        <w:t xml:space="preserve">el siguiente </w:t>
      </w:r>
      <w:r w:rsidR="005E7882">
        <w:t>g</w:t>
      </w:r>
      <w:r w:rsidR="00FA1EB2">
        <w:t>ráfico</w:t>
      </w:r>
      <w:r w:rsidRPr="00BB05B3">
        <w:t>.</w:t>
      </w:r>
    </w:p>
    <w:p w14:paraId="7190AA7C" w14:textId="77777777" w:rsidR="00DC124A" w:rsidRPr="00BB05B3" w:rsidRDefault="00DC124A">
      <w:pPr>
        <w:spacing w:line="360" w:lineRule="auto"/>
        <w:ind w:left="1440"/>
        <w:jc w:val="both"/>
      </w:pPr>
    </w:p>
    <w:p w14:paraId="6CE79AD4" w14:textId="5F550E79" w:rsidR="00B55BE1" w:rsidRDefault="00FA1EB2" w:rsidP="00ED3C02">
      <w:pPr>
        <w:pStyle w:val="JPRGRAPH"/>
        <w:rPr>
          <w:noProof/>
        </w:rPr>
      </w:pPr>
      <w:bookmarkStart w:id="54" w:name="_Toc21687531"/>
      <w:r>
        <w:t>Gráfico</w:t>
      </w:r>
      <w:r w:rsidR="00E3627A" w:rsidRPr="00BB05B3">
        <w:t xml:space="preserve"> </w:t>
      </w:r>
      <w:r w:rsidR="00E3627A">
        <w:t>1</w:t>
      </w:r>
      <w:r w:rsidR="00ED3C02">
        <w:t>5</w:t>
      </w:r>
      <w:r w:rsidR="009254E7" w:rsidRPr="00BB05B3">
        <w:t xml:space="preserve">, Distribución de mercado </w:t>
      </w:r>
      <w:r w:rsidR="00B55BE1">
        <w:t>de</w:t>
      </w:r>
      <w:r w:rsidR="009254E7" w:rsidRPr="00BB05B3">
        <w:t xml:space="preserve"> servicios IT</w:t>
      </w:r>
      <w:r w:rsidR="00B55BE1">
        <w:t>, top 20 de empresas prestadoras</w:t>
      </w:r>
      <w:r w:rsidR="009254E7" w:rsidRPr="00BB05B3">
        <w:t>, Colombia 2014</w:t>
      </w:r>
      <w:bookmarkEnd w:id="54"/>
    </w:p>
    <w:p w14:paraId="7E78131E" w14:textId="119A70D7" w:rsidR="001D62F3" w:rsidRPr="00BB05B3" w:rsidRDefault="009254E7">
      <w:pPr>
        <w:spacing w:line="360" w:lineRule="auto"/>
        <w:ind w:left="1440"/>
        <w:jc w:val="center"/>
      </w:pPr>
      <w:r w:rsidRPr="00BB05B3">
        <w:rPr>
          <w:noProof/>
        </w:rPr>
        <w:drawing>
          <wp:inline distT="114300" distB="114300" distL="114300" distR="114300" wp14:anchorId="3417A801" wp14:editId="2D32D176">
            <wp:extent cx="4620895" cy="2666711"/>
            <wp:effectExtent l="0" t="0" r="8255" b="635"/>
            <wp:docPr id="49" name="image5.png" descr="market_share_it_colombia.png"/>
            <wp:cNvGraphicFramePr/>
            <a:graphic xmlns:a="http://schemas.openxmlformats.org/drawingml/2006/main">
              <a:graphicData uri="http://schemas.openxmlformats.org/drawingml/2006/picture">
                <pic:pic xmlns:pic="http://schemas.openxmlformats.org/drawingml/2006/picture">
                  <pic:nvPicPr>
                    <pic:cNvPr id="0" name="image5.png" descr="market_share_it_colombia.png"/>
                    <pic:cNvPicPr preferRelativeResize="0"/>
                  </pic:nvPicPr>
                  <pic:blipFill rotWithShape="1">
                    <a:blip r:embed="rId43"/>
                    <a:srcRect t="13848"/>
                    <a:stretch/>
                  </pic:blipFill>
                  <pic:spPr bwMode="auto">
                    <a:xfrm>
                      <a:off x="0" y="0"/>
                      <a:ext cx="4621494" cy="2667057"/>
                    </a:xfrm>
                    <a:prstGeom prst="rect">
                      <a:avLst/>
                    </a:prstGeom>
                    <a:ln>
                      <a:noFill/>
                    </a:ln>
                    <a:extLst>
                      <a:ext uri="{53640926-AAD7-44D8-BBD7-CCE9431645EC}">
                        <a14:shadowObscured xmlns:a14="http://schemas.microsoft.com/office/drawing/2010/main"/>
                      </a:ext>
                    </a:extLst>
                  </pic:spPr>
                </pic:pic>
              </a:graphicData>
            </a:graphic>
          </wp:inline>
        </w:drawing>
      </w:r>
    </w:p>
    <w:p w14:paraId="5F827323" w14:textId="77777777" w:rsidR="001D62F3" w:rsidRPr="00BB05B3" w:rsidRDefault="009254E7">
      <w:pPr>
        <w:spacing w:line="360" w:lineRule="auto"/>
        <w:ind w:left="1440"/>
        <w:jc w:val="center"/>
      </w:pPr>
      <w:r w:rsidRPr="00BB05B3">
        <w:t xml:space="preserve">Fuente: Fedesoft </w:t>
      </w:r>
      <w:r w:rsidR="00444259" w:rsidRPr="00BB05B3">
        <w:t>C</w:t>
      </w:r>
      <w:r w:rsidRPr="00BB05B3">
        <w:t>olombia</w:t>
      </w:r>
      <w:r w:rsidR="00597C2F" w:rsidRPr="00BB05B3">
        <w:t xml:space="preserve"> </w:t>
      </w:r>
    </w:p>
    <w:p w14:paraId="2A87EEB1" w14:textId="77777777" w:rsidR="00444259" w:rsidRPr="00BB05B3" w:rsidRDefault="00444259">
      <w:pPr>
        <w:spacing w:line="360" w:lineRule="auto"/>
        <w:ind w:left="1440"/>
        <w:jc w:val="both"/>
      </w:pPr>
    </w:p>
    <w:p w14:paraId="3BDCC222" w14:textId="51976FD6" w:rsidR="00444259" w:rsidRPr="00BB05B3" w:rsidRDefault="009254E7">
      <w:pPr>
        <w:spacing w:line="360" w:lineRule="auto"/>
        <w:ind w:left="1440"/>
        <w:jc w:val="both"/>
      </w:pPr>
      <w:r w:rsidRPr="00BB05B3">
        <w:t>A pesar de la presencia de estos grandes jugadores podemos ver la gran fragmentación del mercado y aunque estas cifras muestran la realidad del general de los servicios IT, para el servicio de BI</w:t>
      </w:r>
      <w:r w:rsidR="005A2D95">
        <w:t xml:space="preserve"> y </w:t>
      </w:r>
      <w:r w:rsidR="005A2D95" w:rsidRPr="005A2D95">
        <w:rPr>
          <w:i/>
          <w:iCs/>
        </w:rPr>
        <w:t>Big Data</w:t>
      </w:r>
      <w:r w:rsidRPr="00BB05B3">
        <w:t xml:space="preserve"> el comportamiento sería similar, por lo que a nuestro juicio tendríamos una intensidad de competencia actual baja.</w:t>
      </w:r>
    </w:p>
    <w:p w14:paraId="1F107748" w14:textId="77777777" w:rsidR="001D62F3" w:rsidRPr="00BB05B3" w:rsidRDefault="009254E7">
      <w:pPr>
        <w:spacing w:line="360" w:lineRule="auto"/>
        <w:ind w:left="1440"/>
        <w:jc w:val="both"/>
      </w:pPr>
      <w:r w:rsidRPr="00BB05B3">
        <w:t xml:space="preserve"> </w:t>
      </w:r>
    </w:p>
    <w:p w14:paraId="55BCD255" w14:textId="77777777" w:rsidR="001D62F3" w:rsidRPr="00BB05B3" w:rsidRDefault="009254E7" w:rsidP="00C46528">
      <w:pPr>
        <w:pStyle w:val="JPRT3"/>
      </w:pPr>
      <w:r w:rsidRPr="00BB05B3">
        <w:t>Competidores potenciales</w:t>
      </w:r>
    </w:p>
    <w:p w14:paraId="47DDE42A" w14:textId="70B9C58B" w:rsidR="001D62F3" w:rsidRDefault="009254E7">
      <w:pPr>
        <w:spacing w:line="360" w:lineRule="auto"/>
        <w:ind w:left="1440"/>
        <w:jc w:val="both"/>
      </w:pPr>
      <w:r w:rsidRPr="00BB05B3">
        <w:t xml:space="preserve">La industria de la prestación de servicios de </w:t>
      </w:r>
      <w:r w:rsidR="005A1036" w:rsidRPr="005A1036">
        <w:rPr>
          <w:i/>
        </w:rPr>
        <w:t>software</w:t>
      </w:r>
      <w:r w:rsidRPr="00BB05B3">
        <w:t xml:space="preserve"> más que ninguna otra tiene barreras de entrada muy bajas, pues no requiere una cantidad importante de capital para entrar y por otra parte las ventajas competitivas de están basadas en una tecnología o en el conocimiento de </w:t>
      </w:r>
      <w:r w:rsidR="00444259" w:rsidRPr="00BB05B3">
        <w:t>esta</w:t>
      </w:r>
      <w:r w:rsidRPr="00BB05B3">
        <w:t>, las cuales son relativamente fáciles de imitar o aprender.</w:t>
      </w:r>
    </w:p>
    <w:p w14:paraId="7CBECD05" w14:textId="77777777" w:rsidR="008C64A3" w:rsidRPr="00BB05B3" w:rsidRDefault="008C64A3">
      <w:pPr>
        <w:spacing w:line="360" w:lineRule="auto"/>
        <w:ind w:left="1440"/>
        <w:jc w:val="both"/>
      </w:pPr>
    </w:p>
    <w:p w14:paraId="2686FE92" w14:textId="1DE9FF94" w:rsidR="001D62F3" w:rsidRDefault="009254E7">
      <w:pPr>
        <w:spacing w:line="360" w:lineRule="auto"/>
        <w:ind w:left="1440"/>
        <w:jc w:val="both"/>
      </w:pPr>
      <w:r w:rsidRPr="00BB05B3">
        <w:t>Por lo tanto</w:t>
      </w:r>
      <w:r w:rsidR="00444259" w:rsidRPr="00BB05B3">
        <w:t>,</w:t>
      </w:r>
      <w:r w:rsidRPr="00BB05B3">
        <w:t xml:space="preserve"> el riesgo de nuevos competidores es muy alto más tratándose de una industria en crecimiento constante y con cada vez más personas dispuestas a entrar.</w:t>
      </w:r>
    </w:p>
    <w:p w14:paraId="34FEA3B6" w14:textId="77777777" w:rsidR="006015BE" w:rsidRPr="00BB05B3" w:rsidRDefault="006015BE">
      <w:pPr>
        <w:spacing w:line="360" w:lineRule="auto"/>
        <w:ind w:left="1440"/>
        <w:jc w:val="both"/>
      </w:pPr>
    </w:p>
    <w:p w14:paraId="23E0DC51" w14:textId="77777777" w:rsidR="001D62F3" w:rsidRPr="00BB05B3" w:rsidRDefault="009254E7" w:rsidP="00C46528">
      <w:pPr>
        <w:pStyle w:val="JPRT3"/>
      </w:pPr>
      <w:r w:rsidRPr="00BB05B3">
        <w:t>Poder de negociación de los clientes</w:t>
      </w:r>
    </w:p>
    <w:p w14:paraId="3955C1C7" w14:textId="77777777" w:rsidR="008C64A3" w:rsidRDefault="009254E7">
      <w:pPr>
        <w:spacing w:line="360" w:lineRule="auto"/>
        <w:ind w:left="1440"/>
        <w:jc w:val="both"/>
      </w:pPr>
      <w:r w:rsidRPr="00BB05B3">
        <w:t>En general en la industria de los servicios informáticos especializados, los clientes tienden a tener un poder negociación muy bajo, pues en general quien recurre a estos servicios generalmente no cuenta con el capital humano que cubra la necesidad, por lo que es imperativo recurrir a un tercero.</w:t>
      </w:r>
    </w:p>
    <w:p w14:paraId="0470C886" w14:textId="3ECC2936" w:rsidR="001D62F3" w:rsidRPr="00BB05B3" w:rsidRDefault="009254E7">
      <w:pPr>
        <w:spacing w:line="360" w:lineRule="auto"/>
        <w:ind w:left="1440"/>
        <w:jc w:val="both"/>
      </w:pPr>
      <w:r w:rsidRPr="00BB05B3">
        <w:t xml:space="preserve"> </w:t>
      </w:r>
    </w:p>
    <w:p w14:paraId="75C97FE3" w14:textId="1CEBF029" w:rsidR="001D62F3" w:rsidRDefault="009254E7">
      <w:pPr>
        <w:spacing w:line="360" w:lineRule="auto"/>
        <w:ind w:left="1440"/>
        <w:jc w:val="both"/>
      </w:pPr>
      <w:r w:rsidRPr="00BB05B3">
        <w:t>Por otra parte</w:t>
      </w:r>
      <w:r w:rsidR="00444259" w:rsidRPr="00BB05B3">
        <w:t>,</w:t>
      </w:r>
      <w:r w:rsidRPr="00BB05B3">
        <w:t xml:space="preserve"> los valores de los servicios de consultoría en BI están asociados a dos variables específicas, el costo del </w:t>
      </w:r>
      <w:r w:rsidR="005A1036" w:rsidRPr="005A1036">
        <w:rPr>
          <w:i/>
        </w:rPr>
        <w:t>software</w:t>
      </w:r>
      <w:r w:rsidRPr="00BB05B3">
        <w:t>, el cual tiene valores estándar en sus diferentes tipos de licenciamiento y la otra variable es costo de la hora por recurso, por lo que no hay mucho margen de maniobra para el cliente en la negociación.</w:t>
      </w:r>
    </w:p>
    <w:p w14:paraId="2513E1A2" w14:textId="77777777" w:rsidR="006015BE" w:rsidRPr="00BB05B3" w:rsidRDefault="006015BE">
      <w:pPr>
        <w:spacing w:line="360" w:lineRule="auto"/>
        <w:ind w:left="1440"/>
        <w:jc w:val="both"/>
      </w:pPr>
    </w:p>
    <w:p w14:paraId="4E3C250B" w14:textId="77777777" w:rsidR="001D62F3" w:rsidRPr="00BB05B3" w:rsidRDefault="009254E7" w:rsidP="00C46528">
      <w:pPr>
        <w:pStyle w:val="JPRT3"/>
      </w:pPr>
      <w:r w:rsidRPr="00BB05B3">
        <w:t>Poder de negociación de los proveedores</w:t>
      </w:r>
    </w:p>
    <w:p w14:paraId="74660151" w14:textId="32EE90A0" w:rsidR="001D62F3" w:rsidRDefault="009254E7">
      <w:pPr>
        <w:spacing w:line="360" w:lineRule="auto"/>
        <w:ind w:left="1440"/>
        <w:jc w:val="both"/>
      </w:pPr>
      <w:r w:rsidRPr="00BB05B3">
        <w:t xml:space="preserve">Respecto a los proveedores, tenemos que asentir en el hecho de que estos tienen todo el poder dentro de la negociación. En el caso del </w:t>
      </w:r>
      <w:r w:rsidR="005A1036" w:rsidRPr="005A1036">
        <w:rPr>
          <w:i/>
        </w:rPr>
        <w:t>software</w:t>
      </w:r>
      <w:r w:rsidRPr="00BB05B3">
        <w:t xml:space="preserve"> para BI, la normalidad es que los fabricantes vendan directamente las licencias al cliente final y los consultores sólo perciben ingresos de la comisión por las ventas y esta es definida unilateralmente por el fabricante, </w:t>
      </w:r>
      <w:r w:rsidR="00444259" w:rsidRPr="00BB05B3">
        <w:t>de acuerdo con</w:t>
      </w:r>
      <w:r w:rsidRPr="00BB05B3">
        <w:t xml:space="preserve"> algunas categorías de </w:t>
      </w:r>
      <w:r w:rsidR="008C64A3">
        <w:rPr>
          <w:iCs/>
        </w:rPr>
        <w:t>asociación</w:t>
      </w:r>
      <w:r w:rsidRPr="00BB05B3">
        <w:rPr>
          <w:i/>
        </w:rPr>
        <w:t xml:space="preserve"> </w:t>
      </w:r>
      <w:r w:rsidRPr="00BB05B3">
        <w:t>que suelen existir.</w:t>
      </w:r>
    </w:p>
    <w:p w14:paraId="1FEF25EB" w14:textId="77777777" w:rsidR="008C64A3" w:rsidRPr="00BB05B3" w:rsidRDefault="008C64A3">
      <w:pPr>
        <w:spacing w:line="360" w:lineRule="auto"/>
        <w:ind w:left="1440"/>
        <w:jc w:val="both"/>
      </w:pPr>
    </w:p>
    <w:p w14:paraId="084D76F7" w14:textId="150E288D" w:rsidR="001D62F3" w:rsidRDefault="009254E7">
      <w:pPr>
        <w:spacing w:line="360" w:lineRule="auto"/>
        <w:ind w:left="1440"/>
        <w:jc w:val="both"/>
      </w:pPr>
      <w:r w:rsidRPr="00BB05B3">
        <w:t xml:space="preserve">En el caso del servicio de consultoría </w:t>
      </w:r>
      <w:r w:rsidR="00444259" w:rsidRPr="00BB05B3">
        <w:t>serían</w:t>
      </w:r>
      <w:r w:rsidRPr="00BB05B3">
        <w:t xml:space="preserve"> los propios empleados los proveedores, quienes son profesionales que cuentan con conocimientos específicos los cuales son escasos que además tienen una tasa de rotación muy alta, lo cual hace que se dificulte la negociación para las empresas</w:t>
      </w:r>
      <w:r w:rsidR="00076707">
        <w:t xml:space="preserve"> en lo que respecta a la retención del talento</w:t>
      </w:r>
      <w:r w:rsidRPr="00BB05B3">
        <w:t>.</w:t>
      </w:r>
    </w:p>
    <w:p w14:paraId="21F48E4C" w14:textId="77777777" w:rsidR="006015BE" w:rsidRPr="00BB05B3" w:rsidRDefault="006015BE">
      <w:pPr>
        <w:spacing w:line="360" w:lineRule="auto"/>
        <w:ind w:left="1440"/>
        <w:jc w:val="both"/>
      </w:pPr>
    </w:p>
    <w:p w14:paraId="1ED9A2FF" w14:textId="77777777" w:rsidR="001D62F3" w:rsidRPr="00BB05B3" w:rsidRDefault="009254E7" w:rsidP="00C46528">
      <w:pPr>
        <w:pStyle w:val="JPRT3"/>
      </w:pPr>
      <w:r w:rsidRPr="00BB05B3">
        <w:t>Servicios Sustitutivos</w:t>
      </w:r>
    </w:p>
    <w:p w14:paraId="1E4ECC22" w14:textId="609DA907" w:rsidR="001D62F3" w:rsidRPr="00BB05B3" w:rsidRDefault="009254E7">
      <w:pPr>
        <w:spacing w:line="360" w:lineRule="auto"/>
        <w:ind w:left="1440"/>
        <w:jc w:val="both"/>
      </w:pPr>
      <w:r w:rsidRPr="00BB05B3">
        <w:lastRenderedPageBreak/>
        <w:t>En cuanto al servicio existen muchas variantes para sustituirlo, por ejemplo</w:t>
      </w:r>
      <w:r w:rsidR="00444259" w:rsidRPr="00BB05B3">
        <w:t>,</w:t>
      </w:r>
      <w:r w:rsidRPr="00BB05B3">
        <w:t xml:space="preserve"> se puede dar es que los clientes opten por cambio de plataformas lo cual no necesariamente implica un cambio de proveedor, pero para poder adaptarse el prestador deberá adquirir conocimiento en esta nueva </w:t>
      </w:r>
      <w:r w:rsidR="00CD1061">
        <w:t>tecnología</w:t>
      </w:r>
      <w:r w:rsidRPr="00BB05B3">
        <w:t xml:space="preserve"> lo cual </w:t>
      </w:r>
      <w:r w:rsidR="00CD1061">
        <w:t>representa una serie de dificultades</w:t>
      </w:r>
      <w:r w:rsidRPr="00BB05B3">
        <w:t xml:space="preserve">. </w:t>
      </w:r>
    </w:p>
    <w:p w14:paraId="44E2AA85" w14:textId="77777777" w:rsidR="008C64A3" w:rsidRDefault="008C64A3">
      <w:pPr>
        <w:spacing w:line="360" w:lineRule="auto"/>
        <w:ind w:left="1440"/>
        <w:jc w:val="both"/>
      </w:pPr>
    </w:p>
    <w:p w14:paraId="4FF9F05E" w14:textId="15D5EA69" w:rsidR="001D62F3" w:rsidRPr="00BB05B3" w:rsidRDefault="009254E7">
      <w:pPr>
        <w:spacing w:line="360" w:lineRule="auto"/>
        <w:ind w:left="1440"/>
        <w:jc w:val="both"/>
      </w:pPr>
      <w:r w:rsidRPr="00BB05B3">
        <w:t xml:space="preserve">Otra opción de sustitución puede ser que la empresa cliente decida capacitar recursos propios para hacer tareas de administración o implementación de los proyectos en las plataformas específicas, sin embargo, cada vez son menos las empresas que optan por esta opción y por último se encuentran los servicios de análisis de datos </w:t>
      </w:r>
      <w:r w:rsidR="008C64A3">
        <w:rPr>
          <w:iCs/>
        </w:rPr>
        <w:t>e</w:t>
      </w:r>
      <w:r w:rsidR="003643F4">
        <w:rPr>
          <w:iCs/>
        </w:rPr>
        <w:t>n la nube.</w:t>
      </w:r>
      <w:r w:rsidR="00597C2F" w:rsidRPr="00BB05B3">
        <w:t xml:space="preserve"> </w:t>
      </w:r>
      <w:r w:rsidRPr="00BB05B3">
        <w:t>Por lo anterior creemos que la posibilidad de encontrar servicios sustitutos es bastante importante.</w:t>
      </w:r>
    </w:p>
    <w:p w14:paraId="428732F2" w14:textId="77777777" w:rsidR="001D62F3" w:rsidRPr="00BB05B3" w:rsidRDefault="001D62F3">
      <w:pPr>
        <w:spacing w:line="360" w:lineRule="auto"/>
        <w:ind w:left="2160"/>
        <w:jc w:val="both"/>
      </w:pPr>
    </w:p>
    <w:p w14:paraId="57BA3DDD" w14:textId="77777777" w:rsidR="001D62F3" w:rsidRPr="00BB05B3" w:rsidRDefault="00444259" w:rsidP="006015BE">
      <w:pPr>
        <w:pStyle w:val="JPRSUBTITULO"/>
      </w:pPr>
      <w:bookmarkStart w:id="55" w:name="_Toc21687479"/>
      <w:r w:rsidRPr="00BB05B3">
        <w:t>Análisis</w:t>
      </w:r>
      <w:r w:rsidR="009254E7" w:rsidRPr="00BB05B3">
        <w:t xml:space="preserve"> FODA</w:t>
      </w:r>
      <w:bookmarkEnd w:id="55"/>
    </w:p>
    <w:p w14:paraId="1EE419DC" w14:textId="27452DE0" w:rsidR="001D62F3" w:rsidRPr="00BB05B3" w:rsidRDefault="009254E7" w:rsidP="006015BE">
      <w:pPr>
        <w:spacing w:line="360" w:lineRule="auto"/>
        <w:ind w:left="1080"/>
        <w:jc w:val="both"/>
      </w:pPr>
      <w:r w:rsidRPr="00BB05B3">
        <w:t>A continuación</w:t>
      </w:r>
      <w:r w:rsidR="00444259" w:rsidRPr="00BB05B3">
        <w:t>,</w:t>
      </w:r>
      <w:r w:rsidRPr="00BB05B3">
        <w:t xml:space="preserve"> se expone el desarrollo de la matriz FODA, cuyo análisis es de gran importancia para poder conocer la situaci</w:t>
      </w:r>
      <w:r w:rsidR="00444259" w:rsidRPr="00BB05B3">
        <w:t>ó</w:t>
      </w:r>
      <w:r w:rsidRPr="00BB05B3">
        <w:t>n interna de nuestra compañía una vez comience su operación con el objeto de evidenciar cuales ser</w:t>
      </w:r>
      <w:r w:rsidR="00444259" w:rsidRPr="00BB05B3">
        <w:t>í</w:t>
      </w:r>
      <w:r w:rsidRPr="00BB05B3">
        <w:t xml:space="preserve">an los puntos claves del negocio en su entorno </w:t>
      </w:r>
      <w:r w:rsidR="00FB1890" w:rsidRPr="00BB05B3">
        <w:t>competitivo,</w:t>
      </w:r>
      <w:r w:rsidRPr="00BB05B3">
        <w:t xml:space="preserve"> así como también identificar las falencias en las que habría que trabajar con un mayor énfasis.</w:t>
      </w:r>
    </w:p>
    <w:p w14:paraId="2FC0C6D8" w14:textId="77777777" w:rsidR="001D62F3" w:rsidRPr="00BB05B3" w:rsidRDefault="001D62F3" w:rsidP="006015BE">
      <w:pPr>
        <w:spacing w:line="360" w:lineRule="auto"/>
        <w:ind w:left="1800"/>
        <w:jc w:val="both"/>
      </w:pPr>
    </w:p>
    <w:p w14:paraId="11990F9C" w14:textId="77777777" w:rsidR="001D62F3" w:rsidRPr="00BB05B3" w:rsidRDefault="009254E7" w:rsidP="006015BE">
      <w:pPr>
        <w:spacing w:line="360" w:lineRule="auto"/>
        <w:ind w:left="1080"/>
        <w:jc w:val="both"/>
      </w:pPr>
      <w:r w:rsidRPr="00BB05B3">
        <w:t xml:space="preserve">También habrá que tener en cuenta cuales son los principales factores que pondrían en riesgo el buen andar de la compañía en la creciente y competida industria de las tecnologías de la información, además hay que poner atención en los temas e intereses que aparecen como novedad </w:t>
      </w:r>
      <w:r w:rsidR="00444259" w:rsidRPr="00BB05B3">
        <w:t>que,</w:t>
      </w:r>
      <w:r w:rsidRPr="00BB05B3">
        <w:t xml:space="preserve"> si son identificados e incorporados adecuadamente, pueden constituir oportunidades de mejora en nuestra posición competitiva. </w:t>
      </w:r>
    </w:p>
    <w:p w14:paraId="37F87D8F" w14:textId="77777777" w:rsidR="001D62F3" w:rsidRPr="00BB05B3" w:rsidRDefault="001D62F3">
      <w:pPr>
        <w:spacing w:line="360" w:lineRule="auto"/>
        <w:ind w:left="720"/>
        <w:jc w:val="both"/>
      </w:pPr>
    </w:p>
    <w:p w14:paraId="52F59F08" w14:textId="77777777" w:rsidR="001D62F3" w:rsidRPr="00BB05B3" w:rsidRDefault="009254E7" w:rsidP="00C46528">
      <w:pPr>
        <w:pStyle w:val="JPRT3"/>
      </w:pPr>
      <w:r w:rsidRPr="00BB05B3">
        <w:t>Debilidades</w:t>
      </w:r>
    </w:p>
    <w:p w14:paraId="33E2C5B5" w14:textId="77777777" w:rsidR="001D62F3" w:rsidRPr="00BB05B3" w:rsidRDefault="009254E7" w:rsidP="00C53DEB">
      <w:pPr>
        <w:numPr>
          <w:ilvl w:val="0"/>
          <w:numId w:val="6"/>
        </w:numPr>
        <w:spacing w:line="360" w:lineRule="auto"/>
        <w:ind w:left="2160"/>
        <w:jc w:val="both"/>
      </w:pPr>
      <w:r w:rsidRPr="00BB05B3">
        <w:t>Carencia de conocimiento de marca en el mercado, al ser un nuevo competidor hay que generar la imagen de marca desde cero.</w:t>
      </w:r>
    </w:p>
    <w:p w14:paraId="1DC77564" w14:textId="77777777" w:rsidR="001D62F3" w:rsidRPr="00BB05B3" w:rsidRDefault="009254E7" w:rsidP="00C53DEB">
      <w:pPr>
        <w:numPr>
          <w:ilvl w:val="0"/>
          <w:numId w:val="6"/>
        </w:numPr>
        <w:spacing w:line="360" w:lineRule="auto"/>
        <w:ind w:left="2160"/>
        <w:jc w:val="both"/>
      </w:pPr>
      <w:r w:rsidRPr="00BB05B3">
        <w:lastRenderedPageBreak/>
        <w:t xml:space="preserve">Presupuesto limitado de </w:t>
      </w:r>
      <w:r w:rsidRPr="00BB05B3">
        <w:rPr>
          <w:i/>
        </w:rPr>
        <w:t>start up</w:t>
      </w:r>
      <w:r w:rsidRPr="00BB05B3">
        <w:t>, la posibilidad de crear una empresa con bajo presupuesto hace que decidamos avanzar con capital propio, el cual es limitado.</w:t>
      </w:r>
    </w:p>
    <w:p w14:paraId="07EF3F7E" w14:textId="78E3162C" w:rsidR="001D62F3" w:rsidRPr="00BB05B3" w:rsidRDefault="009254E7" w:rsidP="00C53DEB">
      <w:pPr>
        <w:numPr>
          <w:ilvl w:val="0"/>
          <w:numId w:val="6"/>
        </w:numPr>
        <w:spacing w:line="360" w:lineRule="auto"/>
        <w:ind w:left="2160"/>
        <w:jc w:val="both"/>
      </w:pPr>
      <w:r w:rsidRPr="00BB05B3">
        <w:t xml:space="preserve">Falta de experiencia como </w:t>
      </w:r>
      <w:r w:rsidR="003643F4">
        <w:rPr>
          <w:iCs/>
        </w:rPr>
        <w:t>socio</w:t>
      </w:r>
      <w:r w:rsidRPr="00BB05B3">
        <w:rPr>
          <w:i/>
        </w:rPr>
        <w:t xml:space="preserve"> </w:t>
      </w:r>
      <w:r w:rsidRPr="00BB05B3">
        <w:t xml:space="preserve">de negocios de las </w:t>
      </w:r>
      <w:r w:rsidR="00444259" w:rsidRPr="00BB05B3">
        <w:t>fábricas</w:t>
      </w:r>
      <w:r w:rsidRPr="00BB05B3">
        <w:t xml:space="preserve"> de </w:t>
      </w:r>
      <w:r w:rsidR="005A1036" w:rsidRPr="005A1036">
        <w:rPr>
          <w:i/>
        </w:rPr>
        <w:t>software</w:t>
      </w:r>
      <w:r w:rsidRPr="00BB05B3">
        <w:t>.</w:t>
      </w:r>
    </w:p>
    <w:p w14:paraId="0063872A" w14:textId="77777777" w:rsidR="001D62F3" w:rsidRPr="00BB05B3" w:rsidRDefault="009254E7" w:rsidP="00C53DEB">
      <w:pPr>
        <w:numPr>
          <w:ilvl w:val="0"/>
          <w:numId w:val="6"/>
        </w:numPr>
        <w:spacing w:line="360" w:lineRule="auto"/>
        <w:ind w:left="2160"/>
        <w:jc w:val="both"/>
      </w:pPr>
      <w:r w:rsidRPr="00BB05B3">
        <w:t>Dificultad para atraer talento de entrada.</w:t>
      </w:r>
    </w:p>
    <w:p w14:paraId="05450731" w14:textId="438533C9" w:rsidR="001D62F3" w:rsidRDefault="009254E7" w:rsidP="00C53DEB">
      <w:pPr>
        <w:numPr>
          <w:ilvl w:val="0"/>
          <w:numId w:val="6"/>
        </w:numPr>
        <w:spacing w:line="360" w:lineRule="auto"/>
        <w:ind w:left="2160"/>
        <w:jc w:val="both"/>
      </w:pPr>
      <w:r w:rsidRPr="00BB05B3">
        <w:t>Alto poder de negociación de los proveedores</w:t>
      </w:r>
      <w:r w:rsidR="00A340D5">
        <w:t>.</w:t>
      </w:r>
    </w:p>
    <w:p w14:paraId="2A380E31" w14:textId="77777777" w:rsidR="00A340D5" w:rsidRPr="00BB05B3" w:rsidRDefault="00A340D5" w:rsidP="00A340D5">
      <w:pPr>
        <w:spacing w:line="360" w:lineRule="auto"/>
        <w:ind w:left="2160"/>
        <w:jc w:val="both"/>
      </w:pPr>
    </w:p>
    <w:p w14:paraId="4431875E" w14:textId="77777777" w:rsidR="001D62F3" w:rsidRPr="00BB05B3" w:rsidRDefault="009254E7" w:rsidP="00C46528">
      <w:pPr>
        <w:pStyle w:val="JPRT3"/>
      </w:pPr>
      <w:r w:rsidRPr="00BB05B3">
        <w:t>Oportunidades</w:t>
      </w:r>
    </w:p>
    <w:p w14:paraId="3B22FB93" w14:textId="77777777" w:rsidR="001D62F3" w:rsidRPr="00BB05B3" w:rsidRDefault="009254E7" w:rsidP="00C53DEB">
      <w:pPr>
        <w:numPr>
          <w:ilvl w:val="0"/>
          <w:numId w:val="35"/>
        </w:numPr>
        <w:spacing w:line="360" w:lineRule="auto"/>
        <w:ind w:left="2160"/>
        <w:jc w:val="both"/>
      </w:pPr>
      <w:r w:rsidRPr="00BB05B3">
        <w:t>Bajas barreras de entrada para la constitución de la compañía.</w:t>
      </w:r>
    </w:p>
    <w:p w14:paraId="481A029B" w14:textId="77777777" w:rsidR="001D62F3" w:rsidRPr="00BB05B3" w:rsidRDefault="009254E7" w:rsidP="00C53DEB">
      <w:pPr>
        <w:numPr>
          <w:ilvl w:val="0"/>
          <w:numId w:val="35"/>
        </w:numPr>
        <w:spacing w:line="360" w:lineRule="auto"/>
        <w:ind w:left="2160"/>
        <w:jc w:val="both"/>
      </w:pPr>
      <w:r w:rsidRPr="00BB05B3">
        <w:t>Facilidades y exenciones impositivas del gobierno a los nuevos emprendimientos.</w:t>
      </w:r>
    </w:p>
    <w:p w14:paraId="28E2C3BC" w14:textId="77777777" w:rsidR="001D62F3" w:rsidRPr="00BB05B3" w:rsidRDefault="009254E7" w:rsidP="00C53DEB">
      <w:pPr>
        <w:numPr>
          <w:ilvl w:val="0"/>
          <w:numId w:val="35"/>
        </w:numPr>
        <w:spacing w:line="360" w:lineRule="auto"/>
        <w:ind w:left="2160"/>
        <w:jc w:val="both"/>
      </w:pPr>
      <w:r w:rsidRPr="00BB05B3">
        <w:t>Estabilidad económica del país.</w:t>
      </w:r>
    </w:p>
    <w:p w14:paraId="1E7BCB75" w14:textId="77777777" w:rsidR="001D62F3" w:rsidRPr="00BB05B3" w:rsidRDefault="009254E7" w:rsidP="00C53DEB">
      <w:pPr>
        <w:numPr>
          <w:ilvl w:val="0"/>
          <w:numId w:val="35"/>
        </w:numPr>
        <w:spacing w:line="360" w:lineRule="auto"/>
        <w:ind w:left="2160"/>
        <w:jc w:val="both"/>
      </w:pPr>
      <w:r w:rsidRPr="00BB05B3">
        <w:t>Crecimiento constante de la industria y sector respectivamente.</w:t>
      </w:r>
    </w:p>
    <w:p w14:paraId="0E38F7E9" w14:textId="537DB614" w:rsidR="001D62F3" w:rsidRDefault="009254E7" w:rsidP="00C53DEB">
      <w:pPr>
        <w:numPr>
          <w:ilvl w:val="0"/>
          <w:numId w:val="35"/>
        </w:numPr>
        <w:spacing w:line="360" w:lineRule="auto"/>
        <w:ind w:left="2160"/>
        <w:jc w:val="both"/>
      </w:pPr>
      <w:r w:rsidRPr="00BB05B3">
        <w:t xml:space="preserve">Establecer </w:t>
      </w:r>
      <w:r w:rsidR="003643F4">
        <w:rPr>
          <w:iCs/>
        </w:rPr>
        <w:t>asociación</w:t>
      </w:r>
      <w:r w:rsidRPr="00BB05B3">
        <w:rPr>
          <w:i/>
        </w:rPr>
        <w:t xml:space="preserve"> </w:t>
      </w:r>
      <w:r w:rsidRPr="00BB05B3">
        <w:t xml:space="preserve">con algún fabricante de </w:t>
      </w:r>
      <w:r w:rsidR="005A1036" w:rsidRPr="005A1036">
        <w:rPr>
          <w:i/>
        </w:rPr>
        <w:t>software</w:t>
      </w:r>
      <w:r w:rsidRPr="00BB05B3">
        <w:t>.</w:t>
      </w:r>
    </w:p>
    <w:p w14:paraId="3FD6439D" w14:textId="77777777" w:rsidR="00A340D5" w:rsidRPr="00BB05B3" w:rsidRDefault="00A340D5" w:rsidP="00A340D5">
      <w:pPr>
        <w:spacing w:line="360" w:lineRule="auto"/>
        <w:ind w:left="2160"/>
        <w:jc w:val="both"/>
      </w:pPr>
    </w:p>
    <w:p w14:paraId="3A8B6629" w14:textId="77777777" w:rsidR="001D62F3" w:rsidRPr="00BB05B3" w:rsidRDefault="009254E7" w:rsidP="00C46528">
      <w:pPr>
        <w:pStyle w:val="JPRT3"/>
      </w:pPr>
      <w:r w:rsidRPr="00BB05B3">
        <w:t>Fortalezas</w:t>
      </w:r>
    </w:p>
    <w:p w14:paraId="10DAF56F" w14:textId="5FFCA1B3" w:rsidR="001D62F3" w:rsidRPr="00BB05B3" w:rsidRDefault="009254E7" w:rsidP="00C53DEB">
      <w:pPr>
        <w:numPr>
          <w:ilvl w:val="0"/>
          <w:numId w:val="25"/>
        </w:numPr>
        <w:spacing w:line="360" w:lineRule="auto"/>
        <w:ind w:left="2160"/>
        <w:jc w:val="both"/>
      </w:pPr>
      <w:r w:rsidRPr="00BB05B3">
        <w:t xml:space="preserve">Conocimiento </w:t>
      </w:r>
      <w:r w:rsidR="00444259" w:rsidRPr="00BB05B3">
        <w:t>técnico</w:t>
      </w:r>
      <w:r w:rsidRPr="00BB05B3">
        <w:t xml:space="preserve"> avanzado de las </w:t>
      </w:r>
      <w:r w:rsidR="00444259" w:rsidRPr="00BB05B3">
        <w:t>tecnologías</w:t>
      </w:r>
      <w:r w:rsidRPr="00BB05B3">
        <w:t xml:space="preserve"> usadas en BI</w:t>
      </w:r>
      <w:r w:rsidR="005264E9">
        <w:t xml:space="preserve"> y </w:t>
      </w:r>
      <w:r w:rsidR="001720A3" w:rsidRPr="001720A3">
        <w:rPr>
          <w:i/>
        </w:rPr>
        <w:t>Big Data</w:t>
      </w:r>
      <w:r w:rsidRPr="00BB05B3">
        <w:t>.</w:t>
      </w:r>
    </w:p>
    <w:p w14:paraId="3B066231" w14:textId="5FC3885D" w:rsidR="001D62F3" w:rsidRPr="00BB05B3" w:rsidRDefault="009254E7" w:rsidP="00C53DEB">
      <w:pPr>
        <w:numPr>
          <w:ilvl w:val="0"/>
          <w:numId w:val="25"/>
        </w:numPr>
        <w:spacing w:line="360" w:lineRule="auto"/>
        <w:ind w:left="2160"/>
        <w:jc w:val="both"/>
      </w:pPr>
      <w:r w:rsidRPr="00BB05B3">
        <w:rPr>
          <w:i/>
        </w:rPr>
        <w:t>Know how</w:t>
      </w:r>
      <w:r w:rsidRPr="00BB05B3">
        <w:t xml:space="preserve"> en proyectos de implementación de BI</w:t>
      </w:r>
      <w:r w:rsidR="002416A7">
        <w:t xml:space="preserve"> y </w:t>
      </w:r>
      <w:r w:rsidR="001720A3" w:rsidRPr="001720A3">
        <w:rPr>
          <w:i/>
        </w:rPr>
        <w:t>Big Data</w:t>
      </w:r>
      <w:r w:rsidRPr="00BB05B3">
        <w:t>.</w:t>
      </w:r>
    </w:p>
    <w:p w14:paraId="7EF1B47C" w14:textId="17FF091C" w:rsidR="001D62F3" w:rsidRPr="00BB05B3" w:rsidRDefault="009254E7" w:rsidP="00C53DEB">
      <w:pPr>
        <w:numPr>
          <w:ilvl w:val="0"/>
          <w:numId w:val="25"/>
        </w:numPr>
        <w:spacing w:line="360" w:lineRule="auto"/>
        <w:ind w:left="2160"/>
        <w:jc w:val="both"/>
      </w:pPr>
      <w:r w:rsidRPr="00BB05B3">
        <w:t xml:space="preserve">Experiencia en </w:t>
      </w:r>
      <w:r w:rsidR="00444259" w:rsidRPr="00BB05B3">
        <w:t>gestión</w:t>
      </w:r>
      <w:r w:rsidRPr="00BB05B3">
        <w:t xml:space="preserve"> de proyectos de </w:t>
      </w:r>
      <w:r w:rsidR="00235113">
        <w:t>IT</w:t>
      </w:r>
      <w:r w:rsidRPr="00BB05B3">
        <w:t>.</w:t>
      </w:r>
    </w:p>
    <w:p w14:paraId="19A5EC37" w14:textId="19ECBC13" w:rsidR="001D62F3" w:rsidRDefault="00444259" w:rsidP="00C53DEB">
      <w:pPr>
        <w:numPr>
          <w:ilvl w:val="0"/>
          <w:numId w:val="25"/>
        </w:numPr>
        <w:spacing w:line="360" w:lineRule="auto"/>
        <w:ind w:left="2160"/>
        <w:jc w:val="both"/>
      </w:pPr>
      <w:r w:rsidRPr="00BB05B3">
        <w:t>Amplio</w:t>
      </w:r>
      <w:r w:rsidR="009254E7" w:rsidRPr="00BB05B3">
        <w:t xml:space="preserve"> conocimiento de los tipos de licenciamiento.</w:t>
      </w:r>
    </w:p>
    <w:p w14:paraId="29F7D6CE" w14:textId="77777777" w:rsidR="00A340D5" w:rsidRPr="00BB05B3" w:rsidRDefault="00A340D5" w:rsidP="00A340D5">
      <w:pPr>
        <w:spacing w:line="360" w:lineRule="auto"/>
        <w:ind w:left="2160"/>
        <w:jc w:val="both"/>
      </w:pPr>
    </w:p>
    <w:p w14:paraId="0D63B481" w14:textId="77777777" w:rsidR="001D62F3" w:rsidRPr="00BB05B3" w:rsidRDefault="009254E7" w:rsidP="00C46528">
      <w:pPr>
        <w:pStyle w:val="JPRT3"/>
      </w:pPr>
      <w:r w:rsidRPr="00BB05B3">
        <w:t>Amenazas</w:t>
      </w:r>
    </w:p>
    <w:p w14:paraId="45106705" w14:textId="77777777" w:rsidR="001D62F3" w:rsidRPr="00BB05B3" w:rsidRDefault="009254E7" w:rsidP="00C53DEB">
      <w:pPr>
        <w:numPr>
          <w:ilvl w:val="0"/>
          <w:numId w:val="36"/>
        </w:numPr>
        <w:spacing w:line="360" w:lineRule="auto"/>
        <w:ind w:left="2160"/>
        <w:jc w:val="both"/>
      </w:pPr>
      <w:r w:rsidRPr="00BB05B3">
        <w:t xml:space="preserve">Cambio constante de </w:t>
      </w:r>
      <w:r w:rsidR="00444259" w:rsidRPr="00BB05B3">
        <w:t>tecnologías</w:t>
      </w:r>
      <w:r w:rsidRPr="00BB05B3">
        <w:t>.</w:t>
      </w:r>
    </w:p>
    <w:p w14:paraId="214D0076" w14:textId="77777777" w:rsidR="001D62F3" w:rsidRPr="00BB05B3" w:rsidRDefault="009254E7" w:rsidP="00C53DEB">
      <w:pPr>
        <w:numPr>
          <w:ilvl w:val="0"/>
          <w:numId w:val="36"/>
        </w:numPr>
        <w:spacing w:line="360" w:lineRule="auto"/>
        <w:ind w:left="2160"/>
        <w:jc w:val="both"/>
      </w:pPr>
      <w:r w:rsidRPr="00BB05B3">
        <w:t>Necesidad de renovar certificaciones.</w:t>
      </w:r>
    </w:p>
    <w:p w14:paraId="221779F3" w14:textId="77777777" w:rsidR="001D62F3" w:rsidRPr="00BB05B3" w:rsidRDefault="009254E7" w:rsidP="00C53DEB">
      <w:pPr>
        <w:numPr>
          <w:ilvl w:val="0"/>
          <w:numId w:val="36"/>
        </w:numPr>
        <w:spacing w:line="360" w:lineRule="auto"/>
        <w:ind w:left="2160"/>
        <w:jc w:val="both"/>
      </w:pPr>
      <w:r w:rsidRPr="00BB05B3">
        <w:t>Alto porcentaje de los costos en RRHH.</w:t>
      </w:r>
    </w:p>
    <w:p w14:paraId="79AE12E6" w14:textId="77777777" w:rsidR="001D62F3" w:rsidRPr="00BB05B3" w:rsidRDefault="009254E7" w:rsidP="00C53DEB">
      <w:pPr>
        <w:numPr>
          <w:ilvl w:val="0"/>
          <w:numId w:val="36"/>
        </w:numPr>
        <w:spacing w:line="360" w:lineRule="auto"/>
        <w:ind w:left="2160"/>
        <w:jc w:val="both"/>
      </w:pPr>
      <w:r w:rsidRPr="00BB05B3">
        <w:t>Alto costo de los servicios de consultoría en BI</w:t>
      </w:r>
    </w:p>
    <w:p w14:paraId="26180787" w14:textId="77777777" w:rsidR="001D62F3" w:rsidRPr="00BB05B3" w:rsidRDefault="001D62F3">
      <w:pPr>
        <w:spacing w:line="360" w:lineRule="auto"/>
        <w:jc w:val="both"/>
      </w:pPr>
    </w:p>
    <w:p w14:paraId="02E59732" w14:textId="258C5FC8" w:rsidR="001D62F3" w:rsidRPr="00BB05B3" w:rsidRDefault="008C2A89" w:rsidP="001C4610">
      <w:pPr>
        <w:pStyle w:val="JPRFIGURA"/>
        <w:ind w:left="1440"/>
      </w:pPr>
      <w:bookmarkStart w:id="56" w:name="_Toc21687446"/>
      <w:r>
        <w:t>Figura</w:t>
      </w:r>
      <w:r w:rsidR="009254E7" w:rsidRPr="00BB05B3">
        <w:t xml:space="preserve"> </w:t>
      </w:r>
      <w:r>
        <w:t>9</w:t>
      </w:r>
      <w:r w:rsidR="009254E7" w:rsidRPr="00BB05B3">
        <w:t>, Matriz FODA</w:t>
      </w:r>
      <w:bookmarkEnd w:id="56"/>
    </w:p>
    <w:p w14:paraId="3CE601C7" w14:textId="77777777" w:rsidR="001D62F3" w:rsidRPr="00BB05B3" w:rsidRDefault="009254E7">
      <w:pPr>
        <w:spacing w:line="360" w:lineRule="auto"/>
        <w:ind w:left="1440"/>
        <w:jc w:val="center"/>
      </w:pPr>
      <w:r w:rsidRPr="00BB05B3">
        <w:rPr>
          <w:noProof/>
        </w:rPr>
        <w:lastRenderedPageBreak/>
        <w:drawing>
          <wp:inline distT="114300" distB="114300" distL="114300" distR="114300" wp14:anchorId="0F776673" wp14:editId="72A20258">
            <wp:extent cx="3602137" cy="3453765"/>
            <wp:effectExtent l="0" t="0" r="0" b="0"/>
            <wp:docPr id="39" name="image39.png" descr="SWOT Analysis - Page 1.png"/>
            <wp:cNvGraphicFramePr/>
            <a:graphic xmlns:a="http://schemas.openxmlformats.org/drawingml/2006/main">
              <a:graphicData uri="http://schemas.openxmlformats.org/drawingml/2006/picture">
                <pic:pic xmlns:pic="http://schemas.openxmlformats.org/drawingml/2006/picture">
                  <pic:nvPicPr>
                    <pic:cNvPr id="0" name="image39.png" descr="SWOT Analysis - Page 1.png"/>
                    <pic:cNvPicPr preferRelativeResize="0"/>
                  </pic:nvPicPr>
                  <pic:blipFill>
                    <a:blip r:embed="rId44"/>
                    <a:srcRect/>
                    <a:stretch>
                      <a:fillRect/>
                    </a:stretch>
                  </pic:blipFill>
                  <pic:spPr>
                    <a:xfrm>
                      <a:off x="0" y="0"/>
                      <a:ext cx="3602137" cy="3453765"/>
                    </a:xfrm>
                    <a:prstGeom prst="rect">
                      <a:avLst/>
                    </a:prstGeom>
                    <a:ln/>
                  </pic:spPr>
                </pic:pic>
              </a:graphicData>
            </a:graphic>
          </wp:inline>
        </w:drawing>
      </w:r>
    </w:p>
    <w:p w14:paraId="5EDEF401" w14:textId="77777777" w:rsidR="001D62F3" w:rsidRPr="00BB05B3" w:rsidRDefault="009254E7">
      <w:pPr>
        <w:spacing w:line="360" w:lineRule="auto"/>
        <w:ind w:left="1440"/>
        <w:jc w:val="center"/>
      </w:pPr>
      <w:r w:rsidRPr="00BB05B3">
        <w:t>Fuente: Elaboración propia.</w:t>
      </w:r>
    </w:p>
    <w:p w14:paraId="00F0A5B4" w14:textId="23A8D841" w:rsidR="001D62F3" w:rsidRPr="00BB05B3" w:rsidRDefault="001E1827" w:rsidP="0058205C">
      <w:r>
        <w:br w:type="page"/>
      </w:r>
    </w:p>
    <w:p w14:paraId="2B119C85" w14:textId="064F0936" w:rsidR="001D62F3" w:rsidRPr="00AD38BB" w:rsidRDefault="00F93FD9" w:rsidP="00C53DEB">
      <w:pPr>
        <w:pStyle w:val="Ttulo1"/>
        <w:numPr>
          <w:ilvl w:val="0"/>
          <w:numId w:val="40"/>
        </w:numPr>
        <w:jc w:val="center"/>
        <w:rPr>
          <w:b w:val="0"/>
          <w:bCs/>
          <w:sz w:val="44"/>
          <w:szCs w:val="52"/>
        </w:rPr>
      </w:pPr>
      <w:bookmarkStart w:id="57" w:name="_Toc21687480"/>
      <w:r w:rsidRPr="00AD38BB">
        <w:rPr>
          <w:rStyle w:val="JPRTITULOCar"/>
          <w:b w:val="0"/>
          <w:bCs/>
        </w:rPr>
        <w:lastRenderedPageBreak/>
        <w:t>D</w:t>
      </w:r>
      <w:r w:rsidR="0058205C" w:rsidRPr="00AD38BB">
        <w:rPr>
          <w:rStyle w:val="JPRTITULOCar"/>
          <w:b w:val="0"/>
          <w:bCs/>
        </w:rPr>
        <w:t>ISEÑO Y RESULTADOS DE LA INVESTIGACIÓN</w:t>
      </w:r>
      <w:bookmarkEnd w:id="57"/>
    </w:p>
    <w:p w14:paraId="5E6BDBFC" w14:textId="77777777" w:rsidR="001B06D7" w:rsidRPr="001B06D7" w:rsidRDefault="001B06D7" w:rsidP="001B06D7"/>
    <w:p w14:paraId="62569387" w14:textId="77777777" w:rsidR="006015BE" w:rsidRPr="006015BE" w:rsidRDefault="006015BE" w:rsidP="00C53DEB">
      <w:pPr>
        <w:pStyle w:val="Prrafodelista"/>
        <w:numPr>
          <w:ilvl w:val="0"/>
          <w:numId w:val="38"/>
        </w:numPr>
        <w:spacing w:line="360" w:lineRule="auto"/>
        <w:contextualSpacing w:val="0"/>
        <w:jc w:val="both"/>
        <w:rPr>
          <w:vanish/>
        </w:rPr>
      </w:pPr>
    </w:p>
    <w:p w14:paraId="5DAE61A6" w14:textId="7AC4935F" w:rsidR="001D62F3" w:rsidRDefault="009254E7" w:rsidP="006015BE">
      <w:pPr>
        <w:pStyle w:val="JPRSUBTITULO"/>
      </w:pPr>
      <w:bookmarkStart w:id="58" w:name="_Toc21687481"/>
      <w:r w:rsidRPr="00BB05B3">
        <w:t>Diseño de la investigación</w:t>
      </w:r>
      <w:bookmarkEnd w:id="58"/>
    </w:p>
    <w:p w14:paraId="2A83689C" w14:textId="77777777" w:rsidR="001B06D7" w:rsidRDefault="001B06D7" w:rsidP="001B06D7">
      <w:pPr>
        <w:pStyle w:val="JPRSUBTITULO"/>
        <w:numPr>
          <w:ilvl w:val="0"/>
          <w:numId w:val="0"/>
        </w:numPr>
        <w:ind w:left="1440"/>
      </w:pPr>
    </w:p>
    <w:p w14:paraId="2F5E04C6" w14:textId="0AB8ABA9" w:rsidR="00297690" w:rsidRDefault="00297690" w:rsidP="00C46528">
      <w:pPr>
        <w:pStyle w:val="JPRT3"/>
      </w:pPr>
      <w:r w:rsidRPr="00297690">
        <w:t>Tipo de investigación</w:t>
      </w:r>
    </w:p>
    <w:p w14:paraId="3D305979" w14:textId="7574ECD3" w:rsidR="001D62F3" w:rsidRDefault="009254E7" w:rsidP="00297690">
      <w:pPr>
        <w:spacing w:line="360" w:lineRule="auto"/>
        <w:ind w:left="1800"/>
        <w:jc w:val="both"/>
      </w:pPr>
      <w:r w:rsidRPr="00BB05B3">
        <w:t xml:space="preserve">Teniendo en cuenta los objetivos planteados en esta investigación, el propósito es hacer la investigación que incluya el estudio de la industria de </w:t>
      </w:r>
      <w:r w:rsidR="00235113">
        <w:t>IT</w:t>
      </w:r>
      <w:r w:rsidRPr="00BB05B3">
        <w:t xml:space="preserve"> en Colombia </w:t>
      </w:r>
      <w:r w:rsidR="009D5501">
        <w:t xml:space="preserve">, específicamente de BI y </w:t>
      </w:r>
      <w:r w:rsidR="001720A3" w:rsidRPr="001720A3">
        <w:rPr>
          <w:i/>
        </w:rPr>
        <w:t>Big Data</w:t>
      </w:r>
      <w:r w:rsidR="009D5501">
        <w:t xml:space="preserve">, </w:t>
      </w:r>
      <w:r w:rsidRPr="00BB05B3">
        <w:t>analizando todos los aspectos pertinentes a la dinámica de mercado de este tipo de servicios en el contexto local de aquel país, por lo cual, está investigación corresponde a un estudio con</w:t>
      </w:r>
      <w:r w:rsidR="00597C2F" w:rsidRPr="00BB05B3">
        <w:t xml:space="preserve"> </w:t>
      </w:r>
      <w:r w:rsidRPr="00BB05B3">
        <w:t>enfoque tanto cuantitativo como cualitativo, con un mayor énfasis en los aspectos cualitativos, razón por la que en esta ocasión no se van a operacionalizar variables, debido a que estas se describen en su ambiente natural.</w:t>
      </w:r>
    </w:p>
    <w:p w14:paraId="0DC55E55" w14:textId="77777777" w:rsidR="00A340D5" w:rsidRPr="00BB05B3" w:rsidRDefault="00A340D5" w:rsidP="00297690">
      <w:pPr>
        <w:spacing w:line="360" w:lineRule="auto"/>
        <w:ind w:left="1800"/>
        <w:jc w:val="both"/>
      </w:pPr>
    </w:p>
    <w:p w14:paraId="02E54C74" w14:textId="67C0A93C" w:rsidR="001D62F3" w:rsidRDefault="009254E7" w:rsidP="00297690">
      <w:pPr>
        <w:spacing w:line="360" w:lineRule="auto"/>
        <w:ind w:left="1800"/>
        <w:jc w:val="both"/>
      </w:pPr>
      <w:r w:rsidRPr="00BB05B3">
        <w:t xml:space="preserve">Nuestra observación busca en principio encontrar las particularidades del negocio de la prestación de servicios de consultoría en IT, a través de la visión de las personas involucradas en el proceso de compras en las compañías </w:t>
      </w:r>
      <w:r w:rsidR="00C0056A" w:rsidRPr="00BB05B3">
        <w:t>de acuerdo con</w:t>
      </w:r>
      <w:r w:rsidRPr="00BB05B3">
        <w:t xml:space="preserve"> su posición o su nivel de injerencia en las decisiones de compra, además de indagar el nivel de conocimiento y penetración que tiene el </w:t>
      </w:r>
      <w:r w:rsidR="00C0056A" w:rsidRPr="00C16536">
        <w:rPr>
          <w:iCs/>
        </w:rPr>
        <w:t>BI</w:t>
      </w:r>
      <w:r w:rsidRPr="00BB05B3">
        <w:t xml:space="preserve"> como servicio de IT. </w:t>
      </w:r>
    </w:p>
    <w:p w14:paraId="65295223" w14:textId="77777777" w:rsidR="00A340D5" w:rsidRPr="00BB05B3" w:rsidRDefault="00A340D5" w:rsidP="00297690">
      <w:pPr>
        <w:spacing w:line="360" w:lineRule="auto"/>
        <w:ind w:left="1800"/>
        <w:jc w:val="both"/>
      </w:pPr>
    </w:p>
    <w:p w14:paraId="31B2BB49" w14:textId="74D20DAC" w:rsidR="001D62F3" w:rsidRDefault="009254E7" w:rsidP="00297690">
      <w:pPr>
        <w:spacing w:line="360" w:lineRule="auto"/>
        <w:ind w:left="1800"/>
        <w:jc w:val="both"/>
      </w:pPr>
      <w:r w:rsidRPr="00BB05B3">
        <w:t xml:space="preserve">Por otra </w:t>
      </w:r>
      <w:r w:rsidR="00444259" w:rsidRPr="00BB05B3">
        <w:t>parte,</w:t>
      </w:r>
      <w:r w:rsidRPr="00BB05B3">
        <w:t xml:space="preserve"> analizar los resultados del estudio del mercado hecho por la consultora Gartner respecto a los vendedores de </w:t>
      </w:r>
      <w:r w:rsidR="005A1036" w:rsidRPr="005A1036">
        <w:rPr>
          <w:i/>
        </w:rPr>
        <w:t>software</w:t>
      </w:r>
      <w:r w:rsidRPr="00BB05B3">
        <w:t xml:space="preserve"> asociado al </w:t>
      </w:r>
      <w:r w:rsidR="00F161A7">
        <w:t>BI y analítica</w:t>
      </w:r>
      <w:r w:rsidRPr="00BB05B3">
        <w:t xml:space="preserve">, para conocer mejor el estado del arte de estas tecnologías y tener claro </w:t>
      </w:r>
      <w:r w:rsidR="00444259" w:rsidRPr="00BB05B3">
        <w:t>cuáles</w:t>
      </w:r>
      <w:r w:rsidRPr="00BB05B3">
        <w:t xml:space="preserve"> son los jugadores más relevantes, </w:t>
      </w:r>
      <w:r w:rsidR="00444259" w:rsidRPr="00BB05B3">
        <w:t>cuáles</w:t>
      </w:r>
      <w:r w:rsidRPr="00BB05B3">
        <w:t xml:space="preserve"> son las expectativas y las opiniones de sus clientes actuales.</w:t>
      </w:r>
    </w:p>
    <w:p w14:paraId="4287367A" w14:textId="77777777" w:rsidR="00A340D5" w:rsidRDefault="00A340D5" w:rsidP="00297690">
      <w:pPr>
        <w:spacing w:line="360" w:lineRule="auto"/>
        <w:ind w:left="1800"/>
        <w:jc w:val="both"/>
      </w:pPr>
    </w:p>
    <w:p w14:paraId="3308C48F" w14:textId="35D2787C" w:rsidR="00C0056A" w:rsidRDefault="00C0056A" w:rsidP="00297690">
      <w:pPr>
        <w:spacing w:line="360" w:lineRule="auto"/>
        <w:ind w:left="1800"/>
        <w:jc w:val="both"/>
      </w:pPr>
      <w:r>
        <w:t xml:space="preserve">Además de lo anterior también se hizo un análisis especifico de las estadísticas referentes al mercado de </w:t>
      </w:r>
      <w:r w:rsidR="001720A3" w:rsidRPr="001720A3">
        <w:rPr>
          <w:i/>
        </w:rPr>
        <w:t>Big Data</w:t>
      </w:r>
      <w:r>
        <w:t xml:space="preserve"> y como estos influyen en la prestación de los servicios IT, específicamente de BI y analítica.</w:t>
      </w:r>
    </w:p>
    <w:p w14:paraId="475CD662" w14:textId="77777777" w:rsidR="00F161A7" w:rsidRDefault="00F161A7" w:rsidP="00297690">
      <w:pPr>
        <w:spacing w:line="360" w:lineRule="auto"/>
        <w:ind w:left="1800"/>
        <w:jc w:val="both"/>
      </w:pPr>
    </w:p>
    <w:p w14:paraId="0C783048" w14:textId="1090854A" w:rsidR="00C0056A" w:rsidRPr="00BB05B3" w:rsidRDefault="00C0056A" w:rsidP="00297690">
      <w:pPr>
        <w:spacing w:line="360" w:lineRule="auto"/>
        <w:ind w:left="1800"/>
        <w:jc w:val="both"/>
        <w:rPr>
          <w:rFonts w:ascii="Arial" w:eastAsia="Arial" w:hAnsi="Arial" w:cs="Arial"/>
          <w:sz w:val="22"/>
          <w:szCs w:val="22"/>
        </w:rPr>
      </w:pPr>
      <w:r>
        <w:t xml:space="preserve">Por </w:t>
      </w:r>
      <w:r w:rsidR="0008387C">
        <w:t>último,</w:t>
      </w:r>
      <w:r>
        <w:t xml:space="preserve"> quisimos hacer un poco de foco en el aspecto salarial en Colombia, para conocer </w:t>
      </w:r>
      <w:r w:rsidR="00297690">
        <w:t>cuáles</w:t>
      </w:r>
      <w:r>
        <w:t xml:space="preserve"> son las tendencias y desafíos que presenta de cara a nuestro propósito de emprender allí.</w:t>
      </w:r>
    </w:p>
    <w:p w14:paraId="30C79B64" w14:textId="77777777" w:rsidR="001D62F3" w:rsidRPr="00BB05B3" w:rsidRDefault="009254E7">
      <w:pPr>
        <w:spacing w:line="276" w:lineRule="auto"/>
        <w:ind w:left="720"/>
        <w:rPr>
          <w:rFonts w:ascii="Arial" w:eastAsia="Arial" w:hAnsi="Arial" w:cs="Arial"/>
          <w:sz w:val="22"/>
          <w:szCs w:val="22"/>
        </w:rPr>
      </w:pPr>
      <w:r w:rsidRPr="00BB05B3">
        <w:rPr>
          <w:rFonts w:ascii="Arial" w:eastAsia="Arial" w:hAnsi="Arial" w:cs="Arial"/>
          <w:sz w:val="22"/>
          <w:szCs w:val="22"/>
        </w:rPr>
        <w:t xml:space="preserve"> </w:t>
      </w:r>
    </w:p>
    <w:p w14:paraId="74A11AD3" w14:textId="77777777" w:rsidR="001D62F3" w:rsidRPr="00BB05B3" w:rsidRDefault="009254E7" w:rsidP="00C46528">
      <w:pPr>
        <w:pStyle w:val="JPRT3"/>
      </w:pPr>
      <w:r w:rsidRPr="00BB05B3">
        <w:t xml:space="preserve">Unidad de análisis </w:t>
      </w:r>
    </w:p>
    <w:p w14:paraId="638F0623" w14:textId="4F9958F9" w:rsidR="001D62F3" w:rsidRDefault="009254E7" w:rsidP="00297690">
      <w:pPr>
        <w:spacing w:line="360" w:lineRule="auto"/>
        <w:ind w:left="1800"/>
        <w:jc w:val="both"/>
      </w:pPr>
      <w:r w:rsidRPr="00BB05B3">
        <w:t>La unidad de análisis como lo mencioné antes, en lo relacionado con la prestación de servicios IT, las personas que participan directa o indirectamente en la compra de este tipo de servicios en las compañías con su apreciación de cuáles son los factores más relevantes en el proceso de compra.</w:t>
      </w:r>
    </w:p>
    <w:p w14:paraId="48F72D76" w14:textId="77777777" w:rsidR="00F161A7" w:rsidRPr="00BB05B3" w:rsidRDefault="00F161A7" w:rsidP="00297690">
      <w:pPr>
        <w:spacing w:line="360" w:lineRule="auto"/>
        <w:ind w:left="1800"/>
        <w:jc w:val="both"/>
      </w:pPr>
    </w:p>
    <w:p w14:paraId="00EB65BA" w14:textId="4D97DC03" w:rsidR="001D62F3" w:rsidRDefault="009254E7" w:rsidP="00297690">
      <w:pPr>
        <w:spacing w:line="360" w:lineRule="auto"/>
        <w:ind w:left="1800"/>
        <w:jc w:val="both"/>
      </w:pPr>
      <w:r w:rsidRPr="00BB05B3">
        <w:t xml:space="preserve">El grupo de estudio corresponde a profesionales de compañías cuyo cargo o posición tenga participación directa o indirecta en procesos de compra: </w:t>
      </w:r>
      <w:r w:rsidR="00444259" w:rsidRPr="00BB05B3">
        <w:t>Áreas</w:t>
      </w:r>
      <w:r w:rsidRPr="00BB05B3">
        <w:t xml:space="preserve"> de adquisiciones o líderes de proyecto, líderes área, líderes de IT y gerentes o presidentes de compañía.</w:t>
      </w:r>
    </w:p>
    <w:p w14:paraId="55E03841" w14:textId="77777777" w:rsidR="00F161A7" w:rsidRPr="00BB05B3" w:rsidRDefault="00F161A7" w:rsidP="00297690">
      <w:pPr>
        <w:spacing w:line="360" w:lineRule="auto"/>
        <w:ind w:left="1800"/>
        <w:jc w:val="both"/>
      </w:pPr>
    </w:p>
    <w:p w14:paraId="61AA5175" w14:textId="7A266D65" w:rsidR="001D62F3" w:rsidRDefault="009254E7" w:rsidP="00297690">
      <w:pPr>
        <w:spacing w:line="360" w:lineRule="auto"/>
        <w:ind w:left="1800"/>
        <w:jc w:val="both"/>
      </w:pPr>
      <w:r w:rsidRPr="00BB05B3">
        <w:t xml:space="preserve">Respecto a la evaluación de productos la unidad está asociada a los resultados del cuadrante mágico de Gartner para plataformas de </w:t>
      </w:r>
      <w:r w:rsidR="00F161A7">
        <w:t>BI y analítica</w:t>
      </w:r>
      <w:r w:rsidR="00F161A7" w:rsidRPr="00BB05B3">
        <w:t xml:space="preserve"> </w:t>
      </w:r>
      <w:r w:rsidRPr="00BB05B3">
        <w:t xml:space="preserve">de los años </w:t>
      </w:r>
      <w:r w:rsidR="00587904">
        <w:t>2017, 2018</w:t>
      </w:r>
      <w:r w:rsidRPr="00BB05B3">
        <w:t xml:space="preserve"> y 201</w:t>
      </w:r>
      <w:r w:rsidR="00587904">
        <w:t>9</w:t>
      </w:r>
      <w:r w:rsidRPr="00BB05B3">
        <w:t xml:space="preserve">, realizado por la consultora Gartner Inc., con la posición de los productos dentro del cuadrante mágico y las opiniones y sugerencias de sus clientes. </w:t>
      </w:r>
    </w:p>
    <w:p w14:paraId="0C013CBB" w14:textId="77777777" w:rsidR="00F161A7" w:rsidRDefault="00F161A7" w:rsidP="00297690">
      <w:pPr>
        <w:spacing w:line="360" w:lineRule="auto"/>
        <w:ind w:left="1800"/>
        <w:jc w:val="both"/>
      </w:pPr>
    </w:p>
    <w:p w14:paraId="28266239" w14:textId="49424C9E" w:rsidR="00C0056A" w:rsidRDefault="00C0056A" w:rsidP="00297690">
      <w:pPr>
        <w:spacing w:line="360" w:lineRule="auto"/>
        <w:ind w:left="1800"/>
        <w:jc w:val="both"/>
      </w:pPr>
      <w:r>
        <w:t xml:space="preserve">En cuanto a la evaluación de </w:t>
      </w:r>
      <w:r w:rsidR="001720A3" w:rsidRPr="001720A3">
        <w:rPr>
          <w:i/>
        </w:rPr>
        <w:t>Big Data</w:t>
      </w:r>
      <w:r>
        <w:t>, nos enfocamos en las estadísticas recolectadas a nivel mundial por la consultora Alemana Statista, en todo lo que refiere a este sector.</w:t>
      </w:r>
    </w:p>
    <w:p w14:paraId="1C62F8AF" w14:textId="77777777" w:rsidR="00F161A7" w:rsidRDefault="00F161A7" w:rsidP="00297690">
      <w:pPr>
        <w:spacing w:line="360" w:lineRule="auto"/>
        <w:ind w:left="1800"/>
        <w:jc w:val="both"/>
      </w:pPr>
    </w:p>
    <w:p w14:paraId="183EEDCB" w14:textId="257AF57B" w:rsidR="00C0056A" w:rsidRPr="00BB05B3" w:rsidRDefault="00C0056A" w:rsidP="00297690">
      <w:pPr>
        <w:spacing w:line="360" w:lineRule="auto"/>
        <w:ind w:left="1800"/>
        <w:jc w:val="both"/>
      </w:pPr>
      <w:r>
        <w:t xml:space="preserve">De los salarios el análisis </w:t>
      </w:r>
      <w:r w:rsidR="00297690">
        <w:t>está</w:t>
      </w:r>
      <w:r>
        <w:t xml:space="preserve"> basado en los resultados de la encuesta salarial anual de la consultora </w:t>
      </w:r>
      <w:r w:rsidR="004F3AD8">
        <w:t>Hays</w:t>
      </w:r>
      <w:r>
        <w:t>.</w:t>
      </w:r>
    </w:p>
    <w:p w14:paraId="5E03DAE2" w14:textId="77777777" w:rsidR="001D62F3" w:rsidRPr="00BB05B3" w:rsidRDefault="001D62F3">
      <w:pPr>
        <w:spacing w:line="360" w:lineRule="auto"/>
        <w:ind w:left="1440"/>
        <w:jc w:val="both"/>
      </w:pPr>
    </w:p>
    <w:p w14:paraId="54F0EC30" w14:textId="77777777" w:rsidR="001D62F3" w:rsidRPr="00BB05B3" w:rsidRDefault="009254E7" w:rsidP="00C46528">
      <w:pPr>
        <w:pStyle w:val="JPRT3"/>
      </w:pPr>
      <w:r w:rsidRPr="00BB05B3">
        <w:t xml:space="preserve">Unidad de respuesta </w:t>
      </w:r>
    </w:p>
    <w:p w14:paraId="417E2377" w14:textId="70D254AB" w:rsidR="00916D0A" w:rsidRDefault="00443E36" w:rsidP="001B06D7">
      <w:pPr>
        <w:spacing w:line="360" w:lineRule="auto"/>
        <w:ind w:left="1800"/>
        <w:jc w:val="both"/>
      </w:pPr>
      <w:r>
        <w:lastRenderedPageBreak/>
        <w:t xml:space="preserve">La unidad de respuesta en todos los focos de la investigación </w:t>
      </w:r>
      <w:r w:rsidR="002C020B">
        <w:t xml:space="preserve">se refiere a resultados de encuestas los cuales fueron obtenidos directa o </w:t>
      </w:r>
      <w:r w:rsidR="00916D0A">
        <w:t>indirectamente</w:t>
      </w:r>
      <w:r w:rsidR="002C020B">
        <w:t xml:space="preserve"> para esta investigación:</w:t>
      </w:r>
    </w:p>
    <w:p w14:paraId="219B0B4E" w14:textId="77777777" w:rsidR="00916D0A" w:rsidRDefault="009254E7" w:rsidP="00C53DEB">
      <w:pPr>
        <w:pStyle w:val="Prrafodelista"/>
        <w:numPr>
          <w:ilvl w:val="0"/>
          <w:numId w:val="57"/>
        </w:numPr>
        <w:spacing w:line="360" w:lineRule="auto"/>
        <w:jc w:val="both"/>
      </w:pPr>
      <w:r w:rsidRPr="00BB05B3">
        <w:t>Para los cuestionamientos referentes a los servicios IT,</w:t>
      </w:r>
      <w:r w:rsidR="00444259" w:rsidRPr="00BB05B3">
        <w:t xml:space="preserve"> </w:t>
      </w:r>
      <w:r w:rsidRPr="00BB05B3">
        <w:t xml:space="preserve">corresponde al resultado de </w:t>
      </w:r>
      <w:r w:rsidR="00916D0A">
        <w:t>una encuesta propia</w:t>
      </w:r>
      <w:r w:rsidRPr="00BB05B3">
        <w:t xml:space="preserve"> encuestas a los profesionales involucrados en el proceso de compra de estos servicios. </w:t>
      </w:r>
    </w:p>
    <w:p w14:paraId="4EDD74F0" w14:textId="4F8B786A" w:rsidR="006178BB" w:rsidRDefault="009254E7" w:rsidP="00C53DEB">
      <w:pPr>
        <w:pStyle w:val="Prrafodelista"/>
        <w:numPr>
          <w:ilvl w:val="0"/>
          <w:numId w:val="57"/>
        </w:numPr>
        <w:spacing w:line="360" w:lineRule="auto"/>
        <w:jc w:val="both"/>
      </w:pPr>
      <w:r w:rsidRPr="00BB05B3">
        <w:t>Para lo que tiene que ver con los productos de B</w:t>
      </w:r>
      <w:r w:rsidR="00C0056A">
        <w:t>I</w:t>
      </w:r>
      <w:r w:rsidR="001C7DF1">
        <w:t xml:space="preserve"> y </w:t>
      </w:r>
      <w:r w:rsidR="001A7FB8">
        <w:t>analítica</w:t>
      </w:r>
      <w:r w:rsidRPr="00BB05B3">
        <w:t xml:space="preserve"> </w:t>
      </w:r>
      <w:r w:rsidR="00EF321B">
        <w:t>el fundamento</w:t>
      </w:r>
      <w:r w:rsidR="006178BB">
        <w:t xml:space="preserve"> es </w:t>
      </w:r>
      <w:r w:rsidRPr="00BB05B3">
        <w:t>el informe del análisis del cuadrante mágico de Gartner</w:t>
      </w:r>
      <w:r w:rsidR="006178BB">
        <w:t>.</w:t>
      </w:r>
    </w:p>
    <w:p w14:paraId="60E7B500" w14:textId="0C52A692" w:rsidR="000F367C" w:rsidRDefault="006178BB" w:rsidP="00C53DEB">
      <w:pPr>
        <w:pStyle w:val="Prrafodelista"/>
        <w:numPr>
          <w:ilvl w:val="0"/>
          <w:numId w:val="57"/>
        </w:numPr>
        <w:spacing w:line="360" w:lineRule="auto"/>
        <w:jc w:val="both"/>
      </w:pPr>
      <w:r>
        <w:t>P</w:t>
      </w:r>
      <w:r w:rsidR="00C0056A">
        <w:t>ara</w:t>
      </w:r>
      <w:r>
        <w:t xml:space="preserve"> el análisis de </w:t>
      </w:r>
      <w:r w:rsidR="001720A3" w:rsidRPr="001720A3">
        <w:rPr>
          <w:i/>
        </w:rPr>
        <w:t>Big Data</w:t>
      </w:r>
      <w:r w:rsidR="00C0056A">
        <w:t xml:space="preserve"> los informes de Statista</w:t>
      </w:r>
      <w:r>
        <w:t xml:space="preserve"> sobre </w:t>
      </w:r>
      <w:r w:rsidR="000F367C">
        <w:t>el estado mundial de ese mercado a nivel global</w:t>
      </w:r>
      <w:r w:rsidR="00C0056A">
        <w:t xml:space="preserve"> </w:t>
      </w:r>
    </w:p>
    <w:p w14:paraId="39A1D058" w14:textId="42A02E71" w:rsidR="001D62F3" w:rsidRPr="00BB05B3" w:rsidRDefault="000F367C" w:rsidP="00C53DEB">
      <w:pPr>
        <w:pStyle w:val="Prrafodelista"/>
        <w:numPr>
          <w:ilvl w:val="0"/>
          <w:numId w:val="57"/>
        </w:numPr>
        <w:spacing w:line="360" w:lineRule="auto"/>
        <w:jc w:val="both"/>
      </w:pPr>
      <w:r>
        <w:t>P</w:t>
      </w:r>
      <w:r w:rsidR="00C0056A">
        <w:t xml:space="preserve">ara el </w:t>
      </w:r>
      <w:r w:rsidR="003112B3">
        <w:t>análisis</w:t>
      </w:r>
      <w:r w:rsidR="00C0056A">
        <w:t xml:space="preserve"> salarial</w:t>
      </w:r>
      <w:r w:rsidR="009978D6">
        <w:t xml:space="preserve"> en Colombia</w:t>
      </w:r>
      <w:r w:rsidR="00C0056A">
        <w:t xml:space="preserve"> el informe de </w:t>
      </w:r>
      <w:r w:rsidR="004F3AD8">
        <w:t>Hays</w:t>
      </w:r>
      <w:r w:rsidR="009254E7" w:rsidRPr="00BB05B3">
        <w:t>.</w:t>
      </w:r>
    </w:p>
    <w:p w14:paraId="0FC290D2" w14:textId="77777777" w:rsidR="001D62F3" w:rsidRPr="00BB05B3" w:rsidRDefault="001D62F3">
      <w:pPr>
        <w:spacing w:line="360" w:lineRule="auto"/>
        <w:ind w:left="1440"/>
        <w:jc w:val="both"/>
      </w:pPr>
    </w:p>
    <w:p w14:paraId="363A7B64" w14:textId="77777777" w:rsidR="001D62F3" w:rsidRPr="00BB05B3" w:rsidRDefault="009254E7" w:rsidP="00C46528">
      <w:pPr>
        <w:pStyle w:val="JPRT3"/>
      </w:pPr>
      <w:r w:rsidRPr="00BB05B3">
        <w:t xml:space="preserve">La muestra </w:t>
      </w:r>
    </w:p>
    <w:p w14:paraId="61C7B284" w14:textId="77777777" w:rsidR="001C7DF1" w:rsidRDefault="009254E7" w:rsidP="001B06D7">
      <w:pPr>
        <w:spacing w:line="360" w:lineRule="auto"/>
        <w:ind w:left="1800"/>
        <w:jc w:val="both"/>
      </w:pPr>
      <w:r w:rsidRPr="00BB05B3">
        <w:t xml:space="preserve">El tipo de muestreo es no probabilístico, por lo que los resultados obtenidos no podrán generalizarse, también se considera el muestreo intencional debido a que seleccionan los individuos de una población más cercanos o asequibles para obtener información (Kotler y Keller, 2006). </w:t>
      </w:r>
    </w:p>
    <w:p w14:paraId="49A20A8F" w14:textId="0C1FC4B0" w:rsidR="001C7DF1" w:rsidRDefault="001C7DF1" w:rsidP="00C53DEB">
      <w:pPr>
        <w:pStyle w:val="Prrafodelista"/>
        <w:numPr>
          <w:ilvl w:val="0"/>
          <w:numId w:val="58"/>
        </w:numPr>
        <w:spacing w:line="360" w:lineRule="auto"/>
        <w:jc w:val="both"/>
      </w:pPr>
      <w:r>
        <w:t xml:space="preserve">Encuesta: </w:t>
      </w:r>
      <w:r w:rsidR="009254E7" w:rsidRPr="00BB05B3">
        <w:t>El tamaño de la muestra es de 6</w:t>
      </w:r>
      <w:r w:rsidR="0090684E">
        <w:t>2</w:t>
      </w:r>
      <w:r w:rsidR="009254E7" w:rsidRPr="00BB05B3">
        <w:t xml:space="preserve"> personas encuestadas</w:t>
      </w:r>
      <w:r>
        <w:t>.</w:t>
      </w:r>
    </w:p>
    <w:p w14:paraId="48C03D34" w14:textId="77777777" w:rsidR="00144D08" w:rsidRDefault="001C7DF1" w:rsidP="00C53DEB">
      <w:pPr>
        <w:pStyle w:val="Prrafodelista"/>
        <w:numPr>
          <w:ilvl w:val="0"/>
          <w:numId w:val="58"/>
        </w:numPr>
        <w:spacing w:line="360" w:lineRule="auto"/>
        <w:jc w:val="both"/>
      </w:pPr>
      <w:r>
        <w:t>BI y analítica:</w:t>
      </w:r>
      <w:r w:rsidR="00B44630">
        <w:t xml:space="preserve"> S</w:t>
      </w:r>
      <w:r w:rsidR="009254E7" w:rsidRPr="00BB05B3">
        <w:t xml:space="preserve">e tuvieron en cuenta los resultados del cuadrante mágico de </w:t>
      </w:r>
      <w:r w:rsidR="00444259" w:rsidRPr="00BB05B3">
        <w:t>G</w:t>
      </w:r>
      <w:r w:rsidR="009254E7" w:rsidRPr="00BB05B3">
        <w:t>artner de los años 201</w:t>
      </w:r>
      <w:r w:rsidR="00865866" w:rsidRPr="00BB05B3">
        <w:t>7,</w:t>
      </w:r>
      <w:r w:rsidR="00146C15" w:rsidRPr="00BB05B3">
        <w:t xml:space="preserve"> </w:t>
      </w:r>
      <w:r w:rsidR="009254E7" w:rsidRPr="00BB05B3">
        <w:t>201</w:t>
      </w:r>
      <w:r w:rsidR="00146C15" w:rsidRPr="00BB05B3">
        <w:t>8 y 2019</w:t>
      </w:r>
      <w:r w:rsidR="007E6F1A">
        <w:t>,</w:t>
      </w:r>
      <w:r w:rsidR="00B44630">
        <w:t xml:space="preserve"> y </w:t>
      </w:r>
      <w:r w:rsidR="007E6F1A">
        <w:t xml:space="preserve">se tomaron en cuenta </w:t>
      </w:r>
      <w:r w:rsidR="00B44630">
        <w:t>447</w:t>
      </w:r>
      <w:r w:rsidR="007E6F1A">
        <w:t xml:space="preserve"> comentarios de los participante</w:t>
      </w:r>
      <w:r w:rsidR="00144D08">
        <w:t>s</w:t>
      </w:r>
    </w:p>
    <w:p w14:paraId="48520C63" w14:textId="46289707" w:rsidR="0050225E" w:rsidRDefault="00144D08" w:rsidP="00C53DEB">
      <w:pPr>
        <w:pStyle w:val="Prrafodelista"/>
        <w:numPr>
          <w:ilvl w:val="0"/>
          <w:numId w:val="58"/>
        </w:numPr>
        <w:spacing w:line="360" w:lineRule="auto"/>
        <w:jc w:val="both"/>
      </w:pPr>
      <w:r>
        <w:t>Análisis Salarial:</w:t>
      </w:r>
      <w:r w:rsidR="00481D18">
        <w:t xml:space="preserve"> la encuesta salarial anual de </w:t>
      </w:r>
      <w:r w:rsidR="004F3AD8">
        <w:t>Hays</w:t>
      </w:r>
      <w:r w:rsidR="00481D18">
        <w:t xml:space="preserve"> en 2019 para Colombia</w:t>
      </w:r>
      <w:r w:rsidR="00C46A95">
        <w:t xml:space="preserve">, que recoge la opinión de aproximadamente 2500 </w:t>
      </w:r>
      <w:r w:rsidR="0050225E">
        <w:t>personas.</w:t>
      </w:r>
    </w:p>
    <w:p w14:paraId="7C9C8085" w14:textId="73AF5E18" w:rsidR="001D62F3" w:rsidRPr="00BB05B3" w:rsidRDefault="0050225E" w:rsidP="00C53DEB">
      <w:pPr>
        <w:pStyle w:val="Prrafodelista"/>
        <w:numPr>
          <w:ilvl w:val="0"/>
          <w:numId w:val="58"/>
        </w:numPr>
        <w:spacing w:line="360" w:lineRule="auto"/>
        <w:jc w:val="both"/>
      </w:pPr>
      <w:r>
        <w:t xml:space="preserve">Análisis de </w:t>
      </w:r>
      <w:r w:rsidR="001720A3" w:rsidRPr="001720A3">
        <w:rPr>
          <w:i/>
        </w:rPr>
        <w:t>Big Data</w:t>
      </w:r>
      <w:r>
        <w:t>: L</w:t>
      </w:r>
      <w:r w:rsidR="00481D18">
        <w:t xml:space="preserve">as estadísticas de los últimos 5 años del sector de </w:t>
      </w:r>
      <w:r w:rsidR="001720A3" w:rsidRPr="001720A3">
        <w:rPr>
          <w:i/>
        </w:rPr>
        <w:t>Big Data</w:t>
      </w:r>
      <w:r w:rsidR="00AF0519">
        <w:t xml:space="preserve"> a nivel global</w:t>
      </w:r>
      <w:r w:rsidR="009254E7" w:rsidRPr="00BB05B3">
        <w:t xml:space="preserve">. </w:t>
      </w:r>
    </w:p>
    <w:p w14:paraId="1AFB5C50" w14:textId="77777777" w:rsidR="001D62F3" w:rsidRPr="00BB05B3" w:rsidRDefault="001D62F3">
      <w:pPr>
        <w:spacing w:line="360" w:lineRule="auto"/>
        <w:ind w:left="1440"/>
        <w:jc w:val="both"/>
      </w:pPr>
    </w:p>
    <w:p w14:paraId="3811356A" w14:textId="77777777" w:rsidR="001D62F3" w:rsidRPr="00BB05B3" w:rsidRDefault="009254E7" w:rsidP="00C46528">
      <w:pPr>
        <w:pStyle w:val="JPRT3"/>
      </w:pPr>
      <w:r w:rsidRPr="00BB05B3">
        <w:t xml:space="preserve">Técnica e instrumentos de recolección de datos </w:t>
      </w:r>
    </w:p>
    <w:p w14:paraId="5AEA8A3C" w14:textId="54A67F95" w:rsidR="004050D3" w:rsidRDefault="009254E7" w:rsidP="00941F77">
      <w:pPr>
        <w:spacing w:line="360" w:lineRule="auto"/>
        <w:ind w:left="1800"/>
        <w:jc w:val="both"/>
      </w:pPr>
      <w:r w:rsidRPr="00BB05B3">
        <w:t>Son los medios empleados para recolectar información</w:t>
      </w:r>
      <w:r w:rsidR="00F0128C">
        <w:t xml:space="preserve">, </w:t>
      </w:r>
      <w:r w:rsidR="008B41DF">
        <w:t xml:space="preserve">según </w:t>
      </w:r>
      <w:sdt>
        <w:sdtPr>
          <w:id w:val="-1017846989"/>
          <w:citation/>
        </w:sdtPr>
        <w:sdtEndPr/>
        <w:sdtContent>
          <w:r w:rsidR="008B41DF">
            <w:fldChar w:fldCharType="begin"/>
          </w:r>
          <w:r w:rsidR="008B41DF">
            <w:instrText xml:space="preserve"> CITATION Pue14 \l 11274 </w:instrText>
          </w:r>
          <w:r w:rsidR="008B41DF">
            <w:fldChar w:fldCharType="separate"/>
          </w:r>
          <w:r w:rsidR="002E5553">
            <w:rPr>
              <w:noProof/>
            </w:rPr>
            <w:t>(Puentes, 2014)</w:t>
          </w:r>
          <w:r w:rsidR="008B41DF">
            <w:fldChar w:fldCharType="end"/>
          </w:r>
        </w:sdtContent>
      </w:sdt>
      <w:r w:rsidR="009E6187">
        <w:t xml:space="preserve">, </w:t>
      </w:r>
      <w:r w:rsidR="00F0128C">
        <w:t xml:space="preserve">es </w:t>
      </w:r>
      <w:r w:rsidR="00941F77">
        <w:t>una operación decisiva del quehacer</w:t>
      </w:r>
      <w:r w:rsidR="00891ED1">
        <w:t xml:space="preserve"> </w:t>
      </w:r>
      <w:r w:rsidR="00941F77">
        <w:t>científico, en este caso</w:t>
      </w:r>
      <w:r w:rsidR="008E5006">
        <w:t>, son</w:t>
      </w:r>
      <w:r w:rsidR="00941F77">
        <w:t xml:space="preserve"> </w:t>
      </w:r>
      <w:r w:rsidR="00830ED2">
        <w:t>l</w:t>
      </w:r>
      <w:r w:rsidR="00870732" w:rsidRPr="00870732">
        <w:t xml:space="preserve">os procesos y fenómenos sociales </w:t>
      </w:r>
      <w:r w:rsidR="008E5006">
        <w:t xml:space="preserve">que </w:t>
      </w:r>
      <w:r w:rsidR="00870732" w:rsidRPr="00870732">
        <w:t xml:space="preserve">se componen en secuencias elementales, homogéneas, </w:t>
      </w:r>
      <w:r w:rsidR="00870732" w:rsidRPr="00870732">
        <w:lastRenderedPageBreak/>
        <w:t>que puedan ser observadas</w:t>
      </w:r>
      <w:r w:rsidR="000830DA">
        <w:t xml:space="preserve">. </w:t>
      </w:r>
      <w:r w:rsidRPr="00BB05B3">
        <w:t>La siguiente y última etapa del proceso de la investigación es la interpretación de los resultados obtenidos, con la cual trataremos de dar un significado más amplio y si se quiere completo de la información obtenida producto de nuestra investigación.</w:t>
      </w:r>
      <w:r w:rsidR="00742FF5">
        <w:t xml:space="preserve"> </w:t>
      </w:r>
    </w:p>
    <w:p w14:paraId="7D9D2AEC" w14:textId="5A7879EE" w:rsidR="001D62F3" w:rsidRPr="00BB05B3" w:rsidRDefault="009254E7" w:rsidP="001B06D7">
      <w:pPr>
        <w:spacing w:line="360" w:lineRule="auto"/>
        <w:ind w:left="1800"/>
        <w:jc w:val="both"/>
      </w:pPr>
      <w:r w:rsidRPr="00BB05B3">
        <w:br/>
        <w:t>Para el desarrollo de la presente investigación fueron utilizados los siguientes instrumentos y técnicas de investigación:</w:t>
      </w:r>
    </w:p>
    <w:p w14:paraId="11849D9E" w14:textId="77777777" w:rsidR="001D62F3" w:rsidRPr="00BB05B3" w:rsidRDefault="001D62F3">
      <w:pPr>
        <w:spacing w:line="360" w:lineRule="auto"/>
        <w:ind w:left="1440"/>
        <w:jc w:val="both"/>
      </w:pPr>
    </w:p>
    <w:p w14:paraId="6A2D1FD3" w14:textId="3D85772A" w:rsidR="003C6A0F" w:rsidRPr="00DE3FC2" w:rsidRDefault="009254E7" w:rsidP="00BC0696">
      <w:pPr>
        <w:pStyle w:val="JPRT4"/>
      </w:pPr>
      <w:r w:rsidRPr="00DE3FC2">
        <w:t>Encuesta</w:t>
      </w:r>
    </w:p>
    <w:p w14:paraId="279F6FDF" w14:textId="2CCACC40" w:rsidR="001D62F3" w:rsidRPr="00BB05B3" w:rsidRDefault="003C6A0F" w:rsidP="00BC0696">
      <w:pPr>
        <w:spacing w:line="360" w:lineRule="auto"/>
        <w:ind w:left="2160"/>
        <w:jc w:val="both"/>
      </w:pPr>
      <w:r>
        <w:t>S</w:t>
      </w:r>
      <w:r w:rsidR="009254E7" w:rsidRPr="00BB05B3">
        <w:t xml:space="preserve">e ha utilizado como instrumento un cuestionario de preguntas cerradas a la muestra de personas que participan directa o indirectamente de los procesos de compra de los servicios IT, con el fin de determinar cuáles eran los factores que ellos consideran más importantes o que se valoran más cuando se evalúa a un posible proveedor, además de los niveles de conocimiento y de penetración que tienen los empleados de las compañías del paradigma del </w:t>
      </w:r>
      <w:r w:rsidR="00444259" w:rsidRPr="00BB05B3">
        <w:t>BI</w:t>
      </w:r>
      <w:r w:rsidR="009254E7" w:rsidRPr="00BB05B3">
        <w:t xml:space="preserve"> como servicio IT. Una vez realizada la encuesta, se continuó con la interpretación de los resultados, se tabularon las respuestas, para su posterior análisis y determinar las conclusiones respectivas. En el </w:t>
      </w:r>
      <w:r w:rsidR="005E22FD">
        <w:t>ANEXO</w:t>
      </w:r>
      <w:r w:rsidR="009254E7" w:rsidRPr="00BB05B3">
        <w:t xml:space="preserve"> I</w:t>
      </w:r>
      <w:r w:rsidR="00DA00AE">
        <w:t>I</w:t>
      </w:r>
      <w:r w:rsidR="009254E7" w:rsidRPr="00BB05B3">
        <w:t>, se muestra el modelo de encuesta utilizado.</w:t>
      </w:r>
      <w:r w:rsidR="00CB44B5">
        <w:t xml:space="preserve"> </w:t>
      </w:r>
      <w:r w:rsidR="00CB44B5" w:rsidRPr="00BB05B3">
        <w:t xml:space="preserve">La ubicación espacial de esta investigación ha sido en Colombia y Argentina, y abarca el período entre </w:t>
      </w:r>
      <w:r w:rsidR="00CB44B5">
        <w:t>junio</w:t>
      </w:r>
      <w:r w:rsidR="00CB44B5" w:rsidRPr="00BB05B3">
        <w:t xml:space="preserve"> 201</w:t>
      </w:r>
      <w:r w:rsidR="00CB44B5">
        <w:t>8</w:t>
      </w:r>
      <w:r w:rsidR="00CB44B5" w:rsidRPr="00BB05B3">
        <w:t xml:space="preserve"> y </w:t>
      </w:r>
      <w:r w:rsidR="00CB44B5">
        <w:t>mayo de</w:t>
      </w:r>
      <w:r w:rsidR="00CB44B5" w:rsidRPr="00BB05B3">
        <w:t xml:space="preserve"> 201</w:t>
      </w:r>
      <w:r w:rsidR="00CB44B5">
        <w:t>9</w:t>
      </w:r>
      <w:r w:rsidR="00CB44B5" w:rsidRPr="00BB05B3">
        <w:t>.</w:t>
      </w:r>
    </w:p>
    <w:p w14:paraId="2A937DB4" w14:textId="77777777" w:rsidR="001D62F3" w:rsidRPr="00BB05B3" w:rsidRDefault="001D62F3" w:rsidP="00BC0696">
      <w:pPr>
        <w:spacing w:line="360" w:lineRule="auto"/>
        <w:ind w:left="1800"/>
        <w:jc w:val="both"/>
      </w:pPr>
    </w:p>
    <w:p w14:paraId="66794427" w14:textId="7043A5AC" w:rsidR="003C6A0F" w:rsidRDefault="009254E7" w:rsidP="00BC0696">
      <w:pPr>
        <w:pStyle w:val="JPRT4"/>
      </w:pPr>
      <w:r w:rsidRPr="00BB05B3">
        <w:t>Cuadrante mágico de Gartner</w:t>
      </w:r>
    </w:p>
    <w:p w14:paraId="774A2500" w14:textId="7C38F710" w:rsidR="001D62F3" w:rsidRDefault="009254E7" w:rsidP="00BC0696">
      <w:pPr>
        <w:spacing w:line="360" w:lineRule="auto"/>
        <w:ind w:left="2160"/>
        <w:jc w:val="both"/>
      </w:pPr>
      <w:r w:rsidRPr="00BB05B3">
        <w:t>Se utilizó como instrumento el informe anual de Gartner para plataformas de</w:t>
      </w:r>
      <w:r w:rsidRPr="009E6187">
        <w:rPr>
          <w:iCs/>
        </w:rPr>
        <w:t xml:space="preserve"> </w:t>
      </w:r>
      <w:r w:rsidR="009E6187" w:rsidRPr="009E6187">
        <w:rPr>
          <w:iCs/>
        </w:rPr>
        <w:t xml:space="preserve">BI y </w:t>
      </w:r>
      <w:r w:rsidR="001A01D6" w:rsidRPr="009E6187">
        <w:rPr>
          <w:iCs/>
        </w:rPr>
        <w:t>analítica</w:t>
      </w:r>
      <w:r w:rsidRPr="00BB05B3">
        <w:t xml:space="preserve"> de los años 2017</w:t>
      </w:r>
      <w:r w:rsidR="00481D18">
        <w:t>,</w:t>
      </w:r>
      <w:r w:rsidRPr="00BB05B3">
        <w:t xml:space="preserve"> 2018</w:t>
      </w:r>
      <w:r w:rsidR="00481D18">
        <w:t xml:space="preserve"> y 2019</w:t>
      </w:r>
      <w:r w:rsidRPr="00BB05B3">
        <w:t>, para entender el mercado desde la visión del producto, lo cual nos permite</w:t>
      </w:r>
      <w:r w:rsidR="00597C2F" w:rsidRPr="00BB05B3">
        <w:t xml:space="preserve"> </w:t>
      </w:r>
      <w:r w:rsidRPr="00BB05B3">
        <w:t xml:space="preserve">cubrir muchos de los interrogantes que se plantean tanto los clientes como los consultores en la selección del producto más adecuado para cada tipo de proyecto, poder acceder a el informe de una compañía tan prestigiosa en el estudio de </w:t>
      </w:r>
      <w:r w:rsidRPr="00BB05B3">
        <w:lastRenderedPageBreak/>
        <w:t>mercados, nos da la posibilidad de obtener datos de grandísima utilidad para nuestra investigación.</w:t>
      </w:r>
    </w:p>
    <w:p w14:paraId="08E601C3" w14:textId="77777777" w:rsidR="00CD2443" w:rsidRPr="00BB05B3" w:rsidRDefault="00CD2443" w:rsidP="00BC0696">
      <w:pPr>
        <w:spacing w:line="360" w:lineRule="auto"/>
        <w:ind w:left="2160"/>
        <w:jc w:val="both"/>
      </w:pPr>
    </w:p>
    <w:p w14:paraId="727A5D32" w14:textId="43312787" w:rsidR="001D62F3" w:rsidRDefault="009254E7" w:rsidP="00BC0696">
      <w:pPr>
        <w:spacing w:line="360" w:lineRule="auto"/>
        <w:ind w:left="2160"/>
        <w:jc w:val="both"/>
      </w:pPr>
      <w:r w:rsidRPr="00BB05B3">
        <w:t xml:space="preserve">Debido a la importancia que para nosotros tiene esta técnica, se ha recurrido no al informe de Gartner </w:t>
      </w:r>
      <w:r w:rsidR="00BF56EA">
        <w:t>inclusive</w:t>
      </w:r>
      <w:r w:rsidRPr="00BB05B3">
        <w:t xml:space="preserve"> los comentarios hechos por los clientes</w:t>
      </w:r>
      <w:r w:rsidR="00133AD2">
        <w:t xml:space="preserve">, </w:t>
      </w:r>
      <w:r w:rsidR="00474831">
        <w:t xml:space="preserve">se tomó una muestra de </w:t>
      </w:r>
      <w:r w:rsidR="00133AD2">
        <w:t xml:space="preserve">447 </w:t>
      </w:r>
      <w:r w:rsidR="00474831">
        <w:t xml:space="preserve">comentarios </w:t>
      </w:r>
      <w:r w:rsidR="00133AD2">
        <w:t>en total</w:t>
      </w:r>
      <w:r w:rsidR="00474831">
        <w:t>,</w:t>
      </w:r>
      <w:r w:rsidRPr="00BB05B3">
        <w:t xml:space="preserve"> de los diferentes productos evaluados en el informe para algunos vendedores específicos los cuales fueron seleccionados a nuestro criterio tomando en cuenta algunos factores como: el hecho de ser los más relevantes en cuanto a número de comentarios en el informe, la experiencia personal en la implementación de </w:t>
      </w:r>
      <w:r w:rsidR="00D43023" w:rsidRPr="00BB05B3">
        <w:t>estos</w:t>
      </w:r>
      <w:r w:rsidRPr="00BB05B3">
        <w:t xml:space="preserve">. El </w:t>
      </w:r>
      <w:r w:rsidR="005E22FD">
        <w:t>ANEXO</w:t>
      </w:r>
      <w:r w:rsidRPr="00BB05B3">
        <w:t xml:space="preserve"> I</w:t>
      </w:r>
      <w:r w:rsidR="00470737">
        <w:t>I</w:t>
      </w:r>
      <w:r w:rsidRPr="00BB05B3">
        <w:t xml:space="preserve">I lista los comentarios de los clientes evaluados. </w:t>
      </w:r>
    </w:p>
    <w:p w14:paraId="1DAE6719" w14:textId="46B5DFCE" w:rsidR="00811CC4" w:rsidRDefault="00811CC4" w:rsidP="00BC0696">
      <w:pPr>
        <w:spacing w:line="360" w:lineRule="auto"/>
        <w:ind w:left="2520"/>
        <w:jc w:val="both"/>
      </w:pPr>
    </w:p>
    <w:p w14:paraId="0CD67715" w14:textId="08A5A2A4" w:rsidR="00DD7833" w:rsidRPr="00CB5A19" w:rsidRDefault="00DD7833" w:rsidP="00BC0696">
      <w:pPr>
        <w:pStyle w:val="JPRT4"/>
        <w:rPr>
          <w:rFonts w:eastAsia="Arial"/>
        </w:rPr>
      </w:pPr>
      <w:r w:rsidRPr="00CB5A19">
        <w:rPr>
          <w:rFonts w:eastAsia="Arial"/>
        </w:rPr>
        <w:t xml:space="preserve">Análisis </w:t>
      </w:r>
      <w:r w:rsidR="001720A3" w:rsidRPr="001720A3">
        <w:rPr>
          <w:rFonts w:eastAsia="Arial"/>
          <w:i/>
        </w:rPr>
        <w:t>Big Data</w:t>
      </w:r>
    </w:p>
    <w:p w14:paraId="508D7CC8" w14:textId="6F235AC4" w:rsidR="00DD7833" w:rsidRDefault="001720A3" w:rsidP="00BC0696">
      <w:pPr>
        <w:spacing w:line="360" w:lineRule="auto"/>
        <w:ind w:left="2160"/>
        <w:jc w:val="both"/>
        <w:rPr>
          <w:rFonts w:eastAsia="Arial"/>
        </w:rPr>
      </w:pPr>
      <w:r w:rsidRPr="001720A3">
        <w:rPr>
          <w:rFonts w:eastAsia="Arial"/>
          <w:i/>
        </w:rPr>
        <w:t>Big Data</w:t>
      </w:r>
      <w:r w:rsidR="00F25E07" w:rsidRPr="00CA6DB3">
        <w:rPr>
          <w:rFonts w:eastAsia="Arial"/>
        </w:rPr>
        <w:t xml:space="preserve"> como termino se ha convertido en una tendencia a nivel mundial y aunque hoy no hay una definición consensuada tanto en el mundo científico como académico, podemos usar a manera de referencia la expuesta por el </w:t>
      </w:r>
      <w:r w:rsidR="00F25E07" w:rsidRPr="00FD3CC8">
        <w:rPr>
          <w:rFonts w:eastAsia="Arial"/>
          <w:i/>
          <w:iCs/>
        </w:rPr>
        <w:t>McKinsey Global Insitute</w:t>
      </w:r>
      <w:r w:rsidR="00F25E07" w:rsidRPr="00CA6DB3">
        <w:rPr>
          <w:rFonts w:eastAsia="Arial"/>
        </w:rPr>
        <w:t xml:space="preserve"> (2011), donde se indica que el termino está asociado a los conjuntos de datos cuyo tamaño va más allá de la capacidad de captura, almacenamiento, gestión y análisis de las herramientas convencionales de bases de datos. Según el portal de investigación Statista (2019), además de lo anterior también está definido por tener una o algunas de las siguientes características: alto volumen, alta velocidad o variedad. El crecimiento del interés en el concepto a derivado en un exponencial crecimiento del mercado que lo envuelve y de las áreas de investigación asociadas.</w:t>
      </w:r>
    </w:p>
    <w:p w14:paraId="4E2B568D" w14:textId="77777777" w:rsidR="00CD2443" w:rsidRDefault="00CD2443" w:rsidP="00BC0696">
      <w:pPr>
        <w:spacing w:line="360" w:lineRule="auto"/>
        <w:ind w:left="2160"/>
        <w:jc w:val="both"/>
        <w:rPr>
          <w:rFonts w:eastAsia="Arial"/>
        </w:rPr>
      </w:pPr>
    </w:p>
    <w:p w14:paraId="11C76537" w14:textId="4489C338" w:rsidR="00514077" w:rsidRDefault="001B3D2F" w:rsidP="00BC0696">
      <w:pPr>
        <w:spacing w:line="360" w:lineRule="auto"/>
        <w:ind w:left="2160"/>
        <w:jc w:val="both"/>
        <w:rPr>
          <w:rFonts w:eastAsia="Arial"/>
        </w:rPr>
      </w:pPr>
      <w:r>
        <w:rPr>
          <w:rFonts w:eastAsia="Arial"/>
        </w:rPr>
        <w:t xml:space="preserve">Para efectos de los aspectos técnicos de las estadísticas nos apoyamos en </w:t>
      </w:r>
      <w:r>
        <w:t xml:space="preserve">los </w:t>
      </w:r>
      <w:r w:rsidRPr="00BB05B3">
        <w:t xml:space="preserve">estudios de mercado realizados por el portal </w:t>
      </w:r>
      <w:r>
        <w:t xml:space="preserve">alemán </w:t>
      </w:r>
      <w:r w:rsidRPr="00BB05B3">
        <w:t xml:space="preserve">de estadística y análisis </w:t>
      </w:r>
      <w:r>
        <w:t>“</w:t>
      </w:r>
      <w:r w:rsidRPr="00BE30AB">
        <w:rPr>
          <w:iCs/>
        </w:rPr>
        <w:t>Statista</w:t>
      </w:r>
      <w:r>
        <w:rPr>
          <w:i/>
        </w:rPr>
        <w:t>”</w:t>
      </w:r>
      <w:r>
        <w:rPr>
          <w:iCs/>
        </w:rPr>
        <w:t>, per</w:t>
      </w:r>
      <w:r w:rsidR="008A35A9">
        <w:rPr>
          <w:iCs/>
        </w:rPr>
        <w:t xml:space="preserve">tinentes al mercado de </w:t>
      </w:r>
      <w:r w:rsidR="001720A3" w:rsidRPr="001720A3">
        <w:rPr>
          <w:i/>
          <w:iCs/>
        </w:rPr>
        <w:t>Big Data</w:t>
      </w:r>
      <w:r w:rsidR="008A35A9">
        <w:rPr>
          <w:iCs/>
        </w:rPr>
        <w:t xml:space="preserve"> y sus tecnologías asociadas</w:t>
      </w:r>
      <w:r w:rsidRPr="00BB05B3">
        <w:t>.</w:t>
      </w:r>
    </w:p>
    <w:p w14:paraId="07D20269" w14:textId="77777777" w:rsidR="00B109D9" w:rsidRPr="00CA6DB3" w:rsidRDefault="00B109D9" w:rsidP="00BC0696">
      <w:pPr>
        <w:pStyle w:val="JPRSUBTITULO"/>
        <w:numPr>
          <w:ilvl w:val="0"/>
          <w:numId w:val="0"/>
        </w:numPr>
        <w:ind w:left="2520"/>
        <w:rPr>
          <w:rFonts w:eastAsia="Arial"/>
        </w:rPr>
      </w:pPr>
    </w:p>
    <w:p w14:paraId="4A57C4BE" w14:textId="744D7D47" w:rsidR="00811CC4" w:rsidRPr="00811CC4" w:rsidRDefault="00811CC4" w:rsidP="00BC0696">
      <w:pPr>
        <w:pStyle w:val="JPRT4"/>
        <w:rPr>
          <w:rFonts w:ascii="Arial" w:eastAsia="Arial" w:hAnsi="Arial" w:cs="Arial"/>
          <w:sz w:val="22"/>
          <w:szCs w:val="22"/>
        </w:rPr>
      </w:pPr>
      <w:r>
        <w:lastRenderedPageBreak/>
        <w:t xml:space="preserve">Estudio de salarios de Colombia de </w:t>
      </w:r>
      <w:r w:rsidR="004F3AD8">
        <w:t>Hays</w:t>
      </w:r>
    </w:p>
    <w:p w14:paraId="1BED38AC" w14:textId="3434975F" w:rsidR="0030027B" w:rsidRDefault="0030027B" w:rsidP="00BC0696">
      <w:pPr>
        <w:spacing w:line="360" w:lineRule="auto"/>
        <w:ind w:left="2160"/>
        <w:jc w:val="both"/>
      </w:pPr>
      <w:r>
        <w:t xml:space="preserve">Como se mencionó en el análisis de las TIC en el capítulo 2, en la estructura de costos de las compañías en esta industria, los salarios tenían un peso del 40% y que en las pymes este porcentaje puede llegar a aumentar a cerca del 70%, es de gran importancia analizar cuál es el estado del mercado laboral colombiano y en especial los niveles salariales de los profesionales de las TIC en Colombia, para esto nos apoyamos en Guía Salarial de </w:t>
      </w:r>
      <w:r w:rsidR="004F3AD8">
        <w:t>Hays</w:t>
      </w:r>
      <w:r>
        <w:t xml:space="preserve"> Colombia para el 2019, </w:t>
      </w:r>
      <w:r w:rsidR="00606A2F">
        <w:t>el grupo empresarial</w:t>
      </w:r>
      <w:r>
        <w:t xml:space="preserve"> británic</w:t>
      </w:r>
      <w:r w:rsidR="00044294">
        <w:t>o</w:t>
      </w:r>
      <w:r>
        <w:t xml:space="preserve"> “</w:t>
      </w:r>
      <w:r w:rsidR="004F3AD8">
        <w:t>Hays</w:t>
      </w:r>
      <w:r>
        <w:t xml:space="preserve">”,  es un referente mundial en reclutamiento de talento especializado y desde hace 5 años lleva haciendo un estudio del mercado laboral en el país basándose en estudiar las tendencias en: Compensación, beneficios, reclutamiento, y  retención. </w:t>
      </w:r>
    </w:p>
    <w:p w14:paraId="631E1B75" w14:textId="77777777" w:rsidR="00182B48" w:rsidRPr="00BB05B3" w:rsidRDefault="00182B48" w:rsidP="00182B48">
      <w:pPr>
        <w:pStyle w:val="JPRSUBTITULO"/>
        <w:numPr>
          <w:ilvl w:val="0"/>
          <w:numId w:val="0"/>
        </w:numPr>
        <w:ind w:left="2160"/>
      </w:pPr>
    </w:p>
    <w:p w14:paraId="08494B5A" w14:textId="2BFF7A11" w:rsidR="001D62F3" w:rsidRPr="00BB05B3" w:rsidRDefault="00C74B4C" w:rsidP="008053DB">
      <w:pPr>
        <w:pStyle w:val="JPRSUBTITULO"/>
      </w:pPr>
      <w:bookmarkStart w:id="59" w:name="_Toc21687482"/>
      <w:r>
        <w:t>R</w:t>
      </w:r>
      <w:r w:rsidR="000C5510">
        <w:t>esulta</w:t>
      </w:r>
      <w:r>
        <w:t xml:space="preserve">dos </w:t>
      </w:r>
      <w:r w:rsidR="009254E7" w:rsidRPr="00BB05B3">
        <w:t>Encuesta</w:t>
      </w:r>
      <w:bookmarkEnd w:id="59"/>
    </w:p>
    <w:p w14:paraId="7EDC7084" w14:textId="5413A43B" w:rsidR="001D62F3" w:rsidRPr="00BB05B3" w:rsidRDefault="009254E7" w:rsidP="008053DB">
      <w:pPr>
        <w:spacing w:line="360" w:lineRule="auto"/>
        <w:ind w:left="1080"/>
        <w:jc w:val="both"/>
      </w:pPr>
      <w:r w:rsidRPr="00BB05B3">
        <w:t>Los resultados obtenidos después del diligenciamiento total del formulario de encuesta por parte de 6</w:t>
      </w:r>
      <w:r w:rsidR="0090684E">
        <w:t>2</w:t>
      </w:r>
      <w:r w:rsidRPr="00BB05B3">
        <w:t xml:space="preserve"> personas que participan directa o indirectamente en los procesos de compra de servicios IT en las empresas, las cuales trabajan en compañías tanto </w:t>
      </w:r>
      <w:r w:rsidR="003B6E14" w:rsidRPr="00BB05B3">
        <w:t>c</w:t>
      </w:r>
      <w:r w:rsidRPr="00BB05B3">
        <w:t xml:space="preserve">olombianas como </w:t>
      </w:r>
      <w:r w:rsidR="003B6E14" w:rsidRPr="00BB05B3">
        <w:t>a</w:t>
      </w:r>
      <w:r w:rsidRPr="00BB05B3">
        <w:t>rgentinas.</w:t>
      </w:r>
    </w:p>
    <w:p w14:paraId="69D57A53" w14:textId="1641CFF1" w:rsidR="001D62F3" w:rsidRDefault="009254E7" w:rsidP="008053DB">
      <w:pPr>
        <w:spacing w:line="360" w:lineRule="auto"/>
        <w:ind w:left="1080"/>
        <w:jc w:val="both"/>
      </w:pPr>
      <w:r w:rsidRPr="00BB05B3">
        <w:t xml:space="preserve">A fin de obtener el resultado final de la encuesta, primero se van a mostrar los </w:t>
      </w:r>
      <w:r w:rsidR="008E363D">
        <w:t>g</w:t>
      </w:r>
      <w:r w:rsidR="00FA1EB2">
        <w:t>ráfico</w:t>
      </w:r>
      <w:r w:rsidRPr="00BB05B3">
        <w:t xml:space="preserve">s estadísticos que evidencian las respuestas, los cuales han sido generados automáticamente por </w:t>
      </w:r>
      <w:r w:rsidRPr="00BB05B3">
        <w:rPr>
          <w:i/>
        </w:rPr>
        <w:t>google forms de Google inc.</w:t>
      </w:r>
      <w:r w:rsidRPr="00BB05B3">
        <w:t xml:space="preserve"> y a continuación mostramos el informe final donde hacemos la síntesis de </w:t>
      </w:r>
      <w:r w:rsidR="003B6E14" w:rsidRPr="00BB05B3">
        <w:t>estos</w:t>
      </w:r>
      <w:r w:rsidRPr="00BB05B3">
        <w:t>:</w:t>
      </w:r>
    </w:p>
    <w:p w14:paraId="75D31EEC" w14:textId="3F5643CA" w:rsidR="00F851C7" w:rsidRDefault="00F851C7" w:rsidP="008053DB">
      <w:pPr>
        <w:spacing w:line="360" w:lineRule="auto"/>
        <w:ind w:left="1080"/>
        <w:jc w:val="both"/>
      </w:pPr>
    </w:p>
    <w:tbl>
      <w:tblPr>
        <w:tblStyle w:val="Tablaconcuadrcula"/>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4123"/>
      </w:tblGrid>
      <w:tr w:rsidR="00983DCE" w14:paraId="799FEC09" w14:textId="77777777" w:rsidTr="00390822">
        <w:tc>
          <w:tcPr>
            <w:tcW w:w="4203" w:type="dxa"/>
          </w:tcPr>
          <w:p w14:paraId="2A029947" w14:textId="083C1DAC" w:rsidR="00983DCE" w:rsidRPr="001C4610" w:rsidRDefault="00983DCE" w:rsidP="00983DCE">
            <w:pPr>
              <w:pStyle w:val="JPRGRAPH"/>
              <w:ind w:left="0"/>
            </w:pPr>
            <w:bookmarkStart w:id="60" w:name="_Toc21687532"/>
            <w:r w:rsidRPr="001C4610">
              <w:t>Gráfico 1</w:t>
            </w:r>
            <w:r>
              <w:t>6</w:t>
            </w:r>
            <w:r w:rsidRPr="001C4610">
              <w:t>, Edad</w:t>
            </w:r>
            <w:bookmarkEnd w:id="60"/>
          </w:p>
        </w:tc>
        <w:tc>
          <w:tcPr>
            <w:tcW w:w="4123" w:type="dxa"/>
          </w:tcPr>
          <w:p w14:paraId="40BEFA95" w14:textId="07D5EEF1" w:rsidR="00983DCE" w:rsidRPr="001C4610" w:rsidRDefault="00983DCE" w:rsidP="00983DCE">
            <w:pPr>
              <w:pStyle w:val="JPRGRAPH"/>
              <w:ind w:left="0"/>
            </w:pPr>
            <w:bookmarkStart w:id="61" w:name="_Toc21687533"/>
            <w:r w:rsidRPr="001C4610">
              <w:t>Gráfico 17, Sexo</w:t>
            </w:r>
            <w:bookmarkEnd w:id="61"/>
          </w:p>
        </w:tc>
      </w:tr>
      <w:tr w:rsidR="0007762D" w14:paraId="431DC5AF" w14:textId="77777777" w:rsidTr="00390822">
        <w:tc>
          <w:tcPr>
            <w:tcW w:w="4203" w:type="dxa"/>
          </w:tcPr>
          <w:p w14:paraId="651C07CD" w14:textId="1C5877ED" w:rsidR="00F851C7" w:rsidRDefault="00F851C7" w:rsidP="00983DCE">
            <w:pPr>
              <w:spacing w:line="360" w:lineRule="auto"/>
              <w:jc w:val="center"/>
            </w:pPr>
            <w:r>
              <w:rPr>
                <w:noProof/>
              </w:rPr>
              <w:lastRenderedPageBreak/>
              <w:drawing>
                <wp:inline distT="0" distB="0" distL="0" distR="0" wp14:anchorId="3991F2FC" wp14:editId="1F97348B">
                  <wp:extent cx="2270998" cy="15716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2053" cy="1579276"/>
                          </a:xfrm>
                          <a:prstGeom prst="rect">
                            <a:avLst/>
                          </a:prstGeom>
                          <a:noFill/>
                          <a:ln>
                            <a:noFill/>
                          </a:ln>
                        </pic:spPr>
                      </pic:pic>
                    </a:graphicData>
                  </a:graphic>
                </wp:inline>
              </w:drawing>
            </w:r>
          </w:p>
        </w:tc>
        <w:tc>
          <w:tcPr>
            <w:tcW w:w="4123" w:type="dxa"/>
          </w:tcPr>
          <w:p w14:paraId="7F643A4E" w14:textId="16DDBA72" w:rsidR="00F851C7" w:rsidRDefault="00F851C7" w:rsidP="00ED6C9B">
            <w:pPr>
              <w:spacing w:line="360" w:lineRule="auto"/>
              <w:jc w:val="center"/>
            </w:pPr>
            <w:r>
              <w:rPr>
                <w:noProof/>
              </w:rPr>
              <w:drawing>
                <wp:inline distT="0" distB="0" distL="0" distR="0" wp14:anchorId="0E343126" wp14:editId="04EC20F2">
                  <wp:extent cx="2177415" cy="1583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3520" cy="1595288"/>
                          </a:xfrm>
                          <a:prstGeom prst="rect">
                            <a:avLst/>
                          </a:prstGeom>
                          <a:noFill/>
                          <a:ln>
                            <a:noFill/>
                          </a:ln>
                        </pic:spPr>
                      </pic:pic>
                    </a:graphicData>
                  </a:graphic>
                </wp:inline>
              </w:drawing>
            </w:r>
          </w:p>
        </w:tc>
      </w:tr>
      <w:tr w:rsidR="00983DCE" w14:paraId="2EC4887D" w14:textId="77777777" w:rsidTr="00390822">
        <w:tc>
          <w:tcPr>
            <w:tcW w:w="4203" w:type="dxa"/>
          </w:tcPr>
          <w:p w14:paraId="6263A582" w14:textId="3E2D7F13" w:rsidR="00983DCE" w:rsidRPr="001C4610" w:rsidRDefault="00983DCE" w:rsidP="00ED6C9B">
            <w:pPr>
              <w:spacing w:line="360" w:lineRule="auto"/>
              <w:jc w:val="center"/>
            </w:pPr>
            <w:r w:rsidRPr="00BB05B3">
              <w:t>Fuente: Elaboración propia.</w:t>
            </w:r>
          </w:p>
        </w:tc>
        <w:tc>
          <w:tcPr>
            <w:tcW w:w="4123" w:type="dxa"/>
          </w:tcPr>
          <w:p w14:paraId="23D14804" w14:textId="09A79605" w:rsidR="00983DCE" w:rsidRPr="001C4610" w:rsidRDefault="00983DCE" w:rsidP="00ED6C9B">
            <w:pPr>
              <w:spacing w:line="360" w:lineRule="auto"/>
              <w:jc w:val="center"/>
            </w:pPr>
            <w:r w:rsidRPr="00BB05B3">
              <w:t>Fuente: Elaboración propia.</w:t>
            </w:r>
          </w:p>
        </w:tc>
      </w:tr>
    </w:tbl>
    <w:p w14:paraId="6B736031" w14:textId="77777777" w:rsidR="00F851C7" w:rsidRPr="00BB05B3" w:rsidRDefault="00F851C7" w:rsidP="008053DB">
      <w:pPr>
        <w:spacing w:line="360" w:lineRule="auto"/>
        <w:ind w:left="1080"/>
        <w:jc w:val="both"/>
      </w:pPr>
    </w:p>
    <w:p w14:paraId="3DC2C474" w14:textId="77777777" w:rsidR="001D62F3" w:rsidRPr="00BB05B3" w:rsidRDefault="001D62F3" w:rsidP="008053DB">
      <w:pPr>
        <w:spacing w:line="360" w:lineRule="auto"/>
        <w:ind w:left="1440"/>
        <w:jc w:val="both"/>
      </w:pPr>
    </w:p>
    <w:tbl>
      <w:tblPr>
        <w:tblStyle w:val="Tablaconcuadrcula"/>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515"/>
      </w:tblGrid>
      <w:tr w:rsidR="00ED6C9B" w14:paraId="4CA4ED74" w14:textId="77777777" w:rsidTr="00ED6C9B">
        <w:tc>
          <w:tcPr>
            <w:tcW w:w="4279" w:type="dxa"/>
          </w:tcPr>
          <w:p w14:paraId="3C7F5066" w14:textId="4D6E4D84" w:rsidR="00ED6C9B" w:rsidRPr="001C4610" w:rsidRDefault="00ED6C9B" w:rsidP="00ED6C9B">
            <w:pPr>
              <w:pStyle w:val="JPRGRAPH"/>
              <w:ind w:left="0"/>
            </w:pPr>
            <w:bookmarkStart w:id="62" w:name="_Toc21687534"/>
            <w:r w:rsidRPr="001C4610">
              <w:t>Gráfico 18, Nivel de estudios</w:t>
            </w:r>
            <w:bookmarkEnd w:id="62"/>
          </w:p>
        </w:tc>
        <w:tc>
          <w:tcPr>
            <w:tcW w:w="4510" w:type="dxa"/>
          </w:tcPr>
          <w:p w14:paraId="7B3C2002" w14:textId="020362AB" w:rsidR="00ED6C9B" w:rsidRPr="004529B4" w:rsidRDefault="00ED6C9B" w:rsidP="00ED6C9B">
            <w:pPr>
              <w:pStyle w:val="JPRGRAPH"/>
              <w:ind w:left="0"/>
            </w:pPr>
            <w:bookmarkStart w:id="63" w:name="_Toc21687535"/>
            <w:r w:rsidRPr="004529B4">
              <w:t>Gráfico 19, Cargo</w:t>
            </w:r>
            <w:bookmarkEnd w:id="63"/>
          </w:p>
        </w:tc>
      </w:tr>
      <w:tr w:rsidR="00810A74" w14:paraId="77D77616" w14:textId="77777777" w:rsidTr="00ED6C9B">
        <w:tc>
          <w:tcPr>
            <w:tcW w:w="4279" w:type="dxa"/>
          </w:tcPr>
          <w:p w14:paraId="46747AA9" w14:textId="2CE7D0C8" w:rsidR="00E33E7F" w:rsidRDefault="00810A74" w:rsidP="00ED6C9B">
            <w:pPr>
              <w:spacing w:line="360" w:lineRule="auto"/>
              <w:jc w:val="both"/>
            </w:pPr>
            <w:r>
              <w:object w:dxaOrig="4230" w:dyaOrig="3135" w14:anchorId="66949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58.4pt" o:ole="">
                  <v:imagedata r:id="rId47" o:title=""/>
                </v:shape>
                <o:OLEObject Type="Embed" ProgID="PBrush" ShapeID="_x0000_i1025" DrawAspect="Content" ObjectID="_1632300223" r:id="rId48"/>
              </w:object>
            </w:r>
          </w:p>
        </w:tc>
        <w:tc>
          <w:tcPr>
            <w:tcW w:w="4510" w:type="dxa"/>
          </w:tcPr>
          <w:p w14:paraId="7D927D22" w14:textId="0C278516" w:rsidR="00E33E7F" w:rsidRDefault="00354589" w:rsidP="00ED6C9B">
            <w:pPr>
              <w:spacing w:line="360" w:lineRule="auto"/>
              <w:jc w:val="center"/>
            </w:pPr>
            <w:r>
              <w:object w:dxaOrig="4470" w:dyaOrig="3075" w14:anchorId="6CBB555C">
                <v:shape id="_x0000_i1026" type="#_x0000_t75" style="width:223.2pt;height:151.2pt" o:ole="">
                  <v:imagedata r:id="rId49" o:title=""/>
                </v:shape>
                <o:OLEObject Type="Embed" ProgID="PBrush" ShapeID="_x0000_i1026" DrawAspect="Content" ObjectID="_1632300224" r:id="rId50"/>
              </w:object>
            </w:r>
          </w:p>
        </w:tc>
      </w:tr>
      <w:tr w:rsidR="00ED6C9B" w14:paraId="5052E0C6" w14:textId="77777777" w:rsidTr="00ED6C9B">
        <w:tc>
          <w:tcPr>
            <w:tcW w:w="4279" w:type="dxa"/>
          </w:tcPr>
          <w:p w14:paraId="554D28A4" w14:textId="242F417A" w:rsidR="00ED6C9B" w:rsidRPr="001C4610" w:rsidRDefault="00ED6C9B" w:rsidP="004476A7">
            <w:pPr>
              <w:jc w:val="center"/>
            </w:pPr>
            <w:r w:rsidRPr="00BB05B3">
              <w:t>Fuente: Elaboración propia.</w:t>
            </w:r>
          </w:p>
        </w:tc>
        <w:tc>
          <w:tcPr>
            <w:tcW w:w="4510" w:type="dxa"/>
          </w:tcPr>
          <w:p w14:paraId="0C1D04EE" w14:textId="43EFA4A3" w:rsidR="00ED6C9B" w:rsidRPr="004529B4" w:rsidRDefault="00ED6C9B" w:rsidP="004476A7">
            <w:pPr>
              <w:jc w:val="center"/>
            </w:pPr>
            <w:r w:rsidRPr="00BB05B3">
              <w:t>Fuente: Elaboración propia.</w:t>
            </w:r>
          </w:p>
        </w:tc>
      </w:tr>
    </w:tbl>
    <w:p w14:paraId="5D0398AF" w14:textId="19B30E69" w:rsidR="00D85023" w:rsidRDefault="00D85023" w:rsidP="008053DB">
      <w:pPr>
        <w:pStyle w:val="JPRGRAPH"/>
      </w:pPr>
    </w:p>
    <w:p w14:paraId="053C9270" w14:textId="31C4B630" w:rsidR="0071161D" w:rsidRDefault="0071161D" w:rsidP="008053DB">
      <w:pPr>
        <w:pStyle w:val="JPRGRAPH"/>
      </w:pPr>
    </w:p>
    <w:tbl>
      <w:tblPr>
        <w:tblStyle w:val="Tablaconcuadrcula"/>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3887"/>
      </w:tblGrid>
      <w:tr w:rsidR="00390822" w14:paraId="7CE05215" w14:textId="77777777" w:rsidTr="00390822">
        <w:tc>
          <w:tcPr>
            <w:tcW w:w="4429" w:type="dxa"/>
          </w:tcPr>
          <w:p w14:paraId="0021495A" w14:textId="7164E539" w:rsidR="00390822" w:rsidRPr="004529B4" w:rsidRDefault="00390822" w:rsidP="00390822">
            <w:pPr>
              <w:pStyle w:val="JPRGRAPH"/>
              <w:ind w:left="0"/>
            </w:pPr>
            <w:bookmarkStart w:id="64" w:name="_Toc21687536"/>
            <w:r w:rsidRPr="004529B4">
              <w:t>Gráfico 20, ¿Cuántos empleados tiene su compañía actual o la última compañía para la que trabajo?</w:t>
            </w:r>
            <w:bookmarkEnd w:id="64"/>
          </w:p>
        </w:tc>
        <w:tc>
          <w:tcPr>
            <w:tcW w:w="3887" w:type="dxa"/>
          </w:tcPr>
          <w:p w14:paraId="1807C369" w14:textId="0098529E" w:rsidR="00390822" w:rsidRPr="004529B4" w:rsidRDefault="00390822" w:rsidP="00390822">
            <w:pPr>
              <w:pStyle w:val="JPRGRAPH"/>
              <w:ind w:left="0"/>
            </w:pPr>
            <w:bookmarkStart w:id="65" w:name="_Toc21687537"/>
            <w:r w:rsidRPr="004529B4">
              <w:t>Gráfico 21, ¿Su compañía actual contrata o terceriza algún servicio de consultoría en tecnologías de información (IT)?</w:t>
            </w:r>
            <w:bookmarkEnd w:id="65"/>
          </w:p>
        </w:tc>
      </w:tr>
      <w:tr w:rsidR="00EA7CF8" w14:paraId="5DFA0A17" w14:textId="77777777" w:rsidTr="00390822">
        <w:tc>
          <w:tcPr>
            <w:tcW w:w="4429" w:type="dxa"/>
          </w:tcPr>
          <w:p w14:paraId="1F757CCC" w14:textId="297A7293" w:rsidR="000C5664" w:rsidRDefault="00390822" w:rsidP="00390822">
            <w:pPr>
              <w:spacing w:line="360" w:lineRule="auto"/>
              <w:jc w:val="center"/>
            </w:pPr>
            <w:r>
              <w:object w:dxaOrig="4500" w:dyaOrig="2880" w14:anchorId="4BB5CC66">
                <v:shape id="_x0000_i1027" type="#_x0000_t75" style="width:208.8pt;height:2in" o:ole="">
                  <v:imagedata r:id="rId51" o:title=""/>
                </v:shape>
                <o:OLEObject Type="Embed" ProgID="PBrush" ShapeID="_x0000_i1027" DrawAspect="Content" ObjectID="_1632300225" r:id="rId52"/>
              </w:object>
            </w:r>
          </w:p>
        </w:tc>
        <w:tc>
          <w:tcPr>
            <w:tcW w:w="3887" w:type="dxa"/>
          </w:tcPr>
          <w:p w14:paraId="79416CDB" w14:textId="7BD4A781" w:rsidR="000C5664" w:rsidRDefault="00EA7CF8" w:rsidP="00390822">
            <w:pPr>
              <w:spacing w:line="360" w:lineRule="auto"/>
              <w:jc w:val="center"/>
            </w:pPr>
            <w:r>
              <w:rPr>
                <w:noProof/>
              </w:rPr>
              <w:drawing>
                <wp:inline distT="0" distB="0" distL="0" distR="0" wp14:anchorId="0B041DA0" wp14:editId="46F54C93">
                  <wp:extent cx="2301240" cy="1866900"/>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7314" cy="1879940"/>
                          </a:xfrm>
                          <a:prstGeom prst="rect">
                            <a:avLst/>
                          </a:prstGeom>
                          <a:noFill/>
                          <a:ln>
                            <a:noFill/>
                          </a:ln>
                        </pic:spPr>
                      </pic:pic>
                    </a:graphicData>
                  </a:graphic>
                </wp:inline>
              </w:drawing>
            </w:r>
          </w:p>
        </w:tc>
      </w:tr>
      <w:tr w:rsidR="00390822" w14:paraId="28D67BF2" w14:textId="77777777" w:rsidTr="00390822">
        <w:tc>
          <w:tcPr>
            <w:tcW w:w="4429" w:type="dxa"/>
          </w:tcPr>
          <w:p w14:paraId="38A24C3B" w14:textId="475DC88F" w:rsidR="00390822" w:rsidRPr="004529B4" w:rsidRDefault="00390822" w:rsidP="004476A7">
            <w:pPr>
              <w:jc w:val="center"/>
            </w:pPr>
            <w:r w:rsidRPr="00BB05B3">
              <w:t>Fuente: Elaboración propia.</w:t>
            </w:r>
          </w:p>
        </w:tc>
        <w:tc>
          <w:tcPr>
            <w:tcW w:w="3887" w:type="dxa"/>
          </w:tcPr>
          <w:p w14:paraId="45535451" w14:textId="73E3E106" w:rsidR="00390822" w:rsidRPr="004529B4" w:rsidRDefault="00390822" w:rsidP="004476A7">
            <w:pPr>
              <w:jc w:val="center"/>
            </w:pPr>
            <w:r w:rsidRPr="00BB05B3">
              <w:t>Fuente: Elaboración propia.</w:t>
            </w:r>
          </w:p>
        </w:tc>
      </w:tr>
    </w:tbl>
    <w:p w14:paraId="16E2C063" w14:textId="34E42264" w:rsidR="0071161D" w:rsidRDefault="0071161D" w:rsidP="008053DB">
      <w:pPr>
        <w:spacing w:line="360" w:lineRule="auto"/>
        <w:ind w:left="1080"/>
        <w:jc w:val="center"/>
      </w:pPr>
    </w:p>
    <w:p w14:paraId="628E2E98" w14:textId="64297509" w:rsidR="0071161D" w:rsidRDefault="0071161D" w:rsidP="008053DB">
      <w:pPr>
        <w:pStyle w:val="JPRGRAPH"/>
      </w:pPr>
    </w:p>
    <w:p w14:paraId="257BBEFA" w14:textId="77777777" w:rsidR="0071161D" w:rsidRDefault="0071161D" w:rsidP="008053DB">
      <w:pPr>
        <w:pStyle w:val="JPRGRAPH"/>
      </w:pPr>
    </w:p>
    <w:p w14:paraId="0508454B" w14:textId="77777777" w:rsidR="001D62F3" w:rsidRPr="00BB05B3" w:rsidRDefault="001D62F3" w:rsidP="008053DB">
      <w:pPr>
        <w:spacing w:line="360" w:lineRule="auto"/>
        <w:ind w:left="360"/>
        <w:jc w:val="center"/>
      </w:pPr>
    </w:p>
    <w:p w14:paraId="29570445" w14:textId="1F633DD3" w:rsidR="001D62F3" w:rsidRPr="004529B4" w:rsidRDefault="00FA1EB2" w:rsidP="009F4BC1">
      <w:pPr>
        <w:pStyle w:val="JPRGRAPH"/>
        <w:ind w:left="720"/>
      </w:pPr>
      <w:bookmarkStart w:id="66" w:name="_Toc21687538"/>
      <w:r w:rsidRPr="004529B4">
        <w:t>Gráfico</w:t>
      </w:r>
      <w:r w:rsidR="009254E7" w:rsidRPr="004529B4">
        <w:t xml:space="preserve"> </w:t>
      </w:r>
      <w:r w:rsidR="004529B4" w:rsidRPr="004529B4">
        <w:t>22</w:t>
      </w:r>
      <w:r w:rsidR="009254E7" w:rsidRPr="004529B4">
        <w:t>, ¿En su compañía cuando hay alguna necesidad específica que tiene que ver con IT como se resuelve?</w:t>
      </w:r>
      <w:bookmarkEnd w:id="66"/>
    </w:p>
    <w:p w14:paraId="0A4BA37C" w14:textId="77777777" w:rsidR="001D62F3" w:rsidRPr="00BB05B3" w:rsidRDefault="009254E7" w:rsidP="008053DB">
      <w:pPr>
        <w:spacing w:line="360" w:lineRule="auto"/>
        <w:ind w:left="360"/>
        <w:jc w:val="center"/>
      </w:pPr>
      <w:r w:rsidRPr="00BB05B3">
        <w:rPr>
          <w:noProof/>
        </w:rPr>
        <w:drawing>
          <wp:inline distT="114300" distB="114300" distL="114300" distR="114300" wp14:anchorId="58454BF7" wp14:editId="7580209D">
            <wp:extent cx="5274000" cy="1752600"/>
            <wp:effectExtent l="0" t="0" r="0" b="0"/>
            <wp:docPr id="51" name="image8.png" descr="p3.png"/>
            <wp:cNvGraphicFramePr/>
            <a:graphic xmlns:a="http://schemas.openxmlformats.org/drawingml/2006/main">
              <a:graphicData uri="http://schemas.openxmlformats.org/drawingml/2006/picture">
                <pic:pic xmlns:pic="http://schemas.openxmlformats.org/drawingml/2006/picture">
                  <pic:nvPicPr>
                    <pic:cNvPr id="0" name="image8.png" descr="p3.png"/>
                    <pic:cNvPicPr preferRelativeResize="0"/>
                  </pic:nvPicPr>
                  <pic:blipFill>
                    <a:blip r:embed="rId54"/>
                    <a:srcRect/>
                    <a:stretch>
                      <a:fillRect/>
                    </a:stretch>
                  </pic:blipFill>
                  <pic:spPr>
                    <a:xfrm>
                      <a:off x="0" y="0"/>
                      <a:ext cx="5274000" cy="1752600"/>
                    </a:xfrm>
                    <a:prstGeom prst="rect">
                      <a:avLst/>
                    </a:prstGeom>
                    <a:ln/>
                  </pic:spPr>
                </pic:pic>
              </a:graphicData>
            </a:graphic>
          </wp:inline>
        </w:drawing>
      </w:r>
    </w:p>
    <w:p w14:paraId="12CB8C6A" w14:textId="77777777" w:rsidR="001D62F3" w:rsidRPr="00BB05B3" w:rsidRDefault="009254E7" w:rsidP="004476A7">
      <w:pPr>
        <w:jc w:val="center"/>
      </w:pPr>
      <w:r w:rsidRPr="00BB05B3">
        <w:t>Fuente: Elaboración propia.</w:t>
      </w:r>
    </w:p>
    <w:p w14:paraId="25D6731C" w14:textId="77777777" w:rsidR="001D62F3" w:rsidRPr="00BB05B3" w:rsidRDefault="001D62F3" w:rsidP="008053DB">
      <w:pPr>
        <w:spacing w:line="360" w:lineRule="auto"/>
        <w:ind w:left="1080"/>
        <w:jc w:val="center"/>
      </w:pPr>
    </w:p>
    <w:p w14:paraId="2F0AC048" w14:textId="68703752" w:rsidR="001D62F3" w:rsidRPr="00BB05B3" w:rsidRDefault="00FA1EB2" w:rsidP="008053DB">
      <w:pPr>
        <w:pStyle w:val="JPRGRAPH"/>
      </w:pPr>
      <w:bookmarkStart w:id="67" w:name="_Toc21687539"/>
      <w:r>
        <w:t>Gráfico</w:t>
      </w:r>
      <w:r w:rsidR="009254E7" w:rsidRPr="00BB05B3">
        <w:t xml:space="preserve"> </w:t>
      </w:r>
      <w:r w:rsidR="004529B4">
        <w:t>23</w:t>
      </w:r>
      <w:r w:rsidR="009254E7" w:rsidRPr="00BB05B3">
        <w:t>, ¿</w:t>
      </w:r>
      <w:r w:rsidR="003B6E14" w:rsidRPr="00BB05B3">
        <w:t>Cuándo</w:t>
      </w:r>
      <w:r w:rsidR="009254E7" w:rsidRPr="00BB05B3">
        <w:t xml:space="preserve"> se quiere buscar un proveedor de servicios de IT en su compañía, a donde o a quien acuden?</w:t>
      </w:r>
      <w:bookmarkEnd w:id="67"/>
    </w:p>
    <w:p w14:paraId="4A7F4C18" w14:textId="77777777" w:rsidR="001D62F3" w:rsidRPr="00BB05B3" w:rsidRDefault="009254E7" w:rsidP="008053DB">
      <w:pPr>
        <w:spacing w:line="360" w:lineRule="auto"/>
        <w:ind w:left="360"/>
        <w:jc w:val="center"/>
      </w:pPr>
      <w:r w:rsidRPr="00BB05B3">
        <w:rPr>
          <w:noProof/>
        </w:rPr>
        <w:lastRenderedPageBreak/>
        <w:drawing>
          <wp:inline distT="114300" distB="114300" distL="114300" distR="114300" wp14:anchorId="4F7017BA" wp14:editId="1A4B1B9B">
            <wp:extent cx="5274000" cy="1765300"/>
            <wp:effectExtent l="0" t="0" r="0" b="0"/>
            <wp:docPr id="35" name="image29.png" descr="p4.png"/>
            <wp:cNvGraphicFramePr/>
            <a:graphic xmlns:a="http://schemas.openxmlformats.org/drawingml/2006/main">
              <a:graphicData uri="http://schemas.openxmlformats.org/drawingml/2006/picture">
                <pic:pic xmlns:pic="http://schemas.openxmlformats.org/drawingml/2006/picture">
                  <pic:nvPicPr>
                    <pic:cNvPr id="0" name="image29.png" descr="p4.png"/>
                    <pic:cNvPicPr preferRelativeResize="0"/>
                  </pic:nvPicPr>
                  <pic:blipFill>
                    <a:blip r:embed="rId55"/>
                    <a:srcRect/>
                    <a:stretch>
                      <a:fillRect/>
                    </a:stretch>
                  </pic:blipFill>
                  <pic:spPr>
                    <a:xfrm>
                      <a:off x="0" y="0"/>
                      <a:ext cx="5274000" cy="1765300"/>
                    </a:xfrm>
                    <a:prstGeom prst="rect">
                      <a:avLst/>
                    </a:prstGeom>
                    <a:ln/>
                  </pic:spPr>
                </pic:pic>
              </a:graphicData>
            </a:graphic>
          </wp:inline>
        </w:drawing>
      </w:r>
    </w:p>
    <w:p w14:paraId="10970891" w14:textId="77777777" w:rsidR="001D62F3" w:rsidRPr="00BB05B3" w:rsidRDefault="009254E7" w:rsidP="008053DB">
      <w:pPr>
        <w:spacing w:line="360" w:lineRule="auto"/>
        <w:ind w:left="1080"/>
        <w:jc w:val="center"/>
      </w:pPr>
      <w:r w:rsidRPr="00BB05B3">
        <w:t>Fuente: Elaboración propia.</w:t>
      </w:r>
    </w:p>
    <w:p w14:paraId="0D305FF8" w14:textId="6D857D55" w:rsidR="001D62F3" w:rsidRDefault="001D62F3" w:rsidP="008053DB">
      <w:pPr>
        <w:spacing w:line="360" w:lineRule="auto"/>
        <w:ind w:left="1080"/>
        <w:jc w:val="center"/>
      </w:pPr>
    </w:p>
    <w:p w14:paraId="35261E84" w14:textId="126D7284" w:rsidR="00390822" w:rsidRDefault="00390822" w:rsidP="008053DB">
      <w:pPr>
        <w:spacing w:line="360" w:lineRule="auto"/>
        <w:ind w:left="1080"/>
        <w:jc w:val="center"/>
      </w:pPr>
    </w:p>
    <w:tbl>
      <w:tblPr>
        <w:tblStyle w:val="Tablaconcuadrcula"/>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326"/>
      </w:tblGrid>
      <w:tr w:rsidR="00BC5BAE" w14:paraId="4CF01FE5" w14:textId="77777777" w:rsidTr="001720A3">
        <w:tc>
          <w:tcPr>
            <w:tcW w:w="4429" w:type="dxa"/>
          </w:tcPr>
          <w:p w14:paraId="7D3E0BE3" w14:textId="77777777" w:rsidR="009D32B1" w:rsidRPr="00BB05B3" w:rsidRDefault="009D32B1" w:rsidP="009D32B1">
            <w:pPr>
              <w:pStyle w:val="JPRGRAPH"/>
              <w:ind w:left="0"/>
            </w:pPr>
            <w:bookmarkStart w:id="68" w:name="_Toc21687540"/>
            <w:r>
              <w:t>Gráfico</w:t>
            </w:r>
            <w:r w:rsidRPr="00BB05B3">
              <w:t xml:space="preserve"> </w:t>
            </w:r>
            <w:r>
              <w:t>24</w:t>
            </w:r>
            <w:r w:rsidRPr="00BB05B3">
              <w:t>, ¿En su compañía quien tiene la última palabra a la hora de elegir un proveedor de servicios IT?</w:t>
            </w:r>
            <w:bookmarkEnd w:id="68"/>
          </w:p>
          <w:p w14:paraId="62038682" w14:textId="4E6469DC" w:rsidR="00390822" w:rsidRPr="004529B4" w:rsidRDefault="00390822" w:rsidP="001720A3">
            <w:pPr>
              <w:pStyle w:val="JPRGRAPH"/>
              <w:ind w:left="0"/>
            </w:pPr>
          </w:p>
        </w:tc>
        <w:tc>
          <w:tcPr>
            <w:tcW w:w="3887" w:type="dxa"/>
          </w:tcPr>
          <w:p w14:paraId="6B893CD8" w14:textId="77777777" w:rsidR="009D32B1" w:rsidRPr="00BB05B3" w:rsidRDefault="009D32B1" w:rsidP="009D32B1">
            <w:pPr>
              <w:pStyle w:val="JPRGRAPH"/>
              <w:ind w:left="0"/>
            </w:pPr>
            <w:bookmarkStart w:id="69" w:name="_Toc21687541"/>
            <w:r>
              <w:t>Gráfico</w:t>
            </w:r>
            <w:r w:rsidRPr="00BB05B3">
              <w:t xml:space="preserve"> </w:t>
            </w:r>
            <w:r>
              <w:t>25</w:t>
            </w:r>
            <w:r w:rsidRPr="00BB05B3">
              <w:t>, ¿Para usted qué es lo más importante que debe tener un proveedor de servicios IT?</w:t>
            </w:r>
            <w:bookmarkEnd w:id="69"/>
          </w:p>
          <w:p w14:paraId="3C4C0F34" w14:textId="505B040B" w:rsidR="00390822" w:rsidRPr="004529B4" w:rsidRDefault="00390822" w:rsidP="001720A3">
            <w:pPr>
              <w:pStyle w:val="JPRGRAPH"/>
              <w:ind w:left="0"/>
            </w:pPr>
          </w:p>
        </w:tc>
      </w:tr>
      <w:tr w:rsidR="00BC5BAE" w14:paraId="2406F05B" w14:textId="77777777" w:rsidTr="001720A3">
        <w:tc>
          <w:tcPr>
            <w:tcW w:w="4429" w:type="dxa"/>
          </w:tcPr>
          <w:p w14:paraId="33048483" w14:textId="304EBFCA" w:rsidR="00390822" w:rsidRDefault="009D32B1" w:rsidP="001720A3">
            <w:pPr>
              <w:spacing w:line="360" w:lineRule="auto"/>
              <w:jc w:val="center"/>
            </w:pPr>
            <w:r w:rsidRPr="009D32B1">
              <w:rPr>
                <w:noProof/>
              </w:rPr>
              <w:drawing>
                <wp:inline distT="0" distB="0" distL="0" distR="0" wp14:anchorId="6B031015" wp14:editId="4B850971">
                  <wp:extent cx="2546792" cy="1638300"/>
                  <wp:effectExtent l="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9218" cy="1652726"/>
                          </a:xfrm>
                          <a:prstGeom prst="rect">
                            <a:avLst/>
                          </a:prstGeom>
                          <a:noFill/>
                          <a:ln>
                            <a:noFill/>
                          </a:ln>
                        </pic:spPr>
                      </pic:pic>
                    </a:graphicData>
                  </a:graphic>
                </wp:inline>
              </w:drawing>
            </w:r>
          </w:p>
        </w:tc>
        <w:tc>
          <w:tcPr>
            <w:tcW w:w="3887" w:type="dxa"/>
          </w:tcPr>
          <w:p w14:paraId="4F5C53C8" w14:textId="074AE621" w:rsidR="00390822" w:rsidRDefault="00BC5BAE" w:rsidP="001720A3">
            <w:pPr>
              <w:spacing w:line="360" w:lineRule="auto"/>
              <w:jc w:val="center"/>
            </w:pPr>
            <w:r w:rsidRPr="00BC5BAE">
              <w:rPr>
                <w:noProof/>
              </w:rPr>
              <w:drawing>
                <wp:inline distT="0" distB="0" distL="0" distR="0" wp14:anchorId="0353129E" wp14:editId="69DCE4B5">
                  <wp:extent cx="2600325" cy="1628775"/>
                  <wp:effectExtent l="0" t="0" r="9525"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325" cy="1628775"/>
                          </a:xfrm>
                          <a:prstGeom prst="rect">
                            <a:avLst/>
                          </a:prstGeom>
                          <a:noFill/>
                          <a:ln>
                            <a:noFill/>
                          </a:ln>
                        </pic:spPr>
                      </pic:pic>
                    </a:graphicData>
                  </a:graphic>
                </wp:inline>
              </w:drawing>
            </w:r>
          </w:p>
        </w:tc>
      </w:tr>
      <w:tr w:rsidR="00BC5BAE" w14:paraId="028A1A59" w14:textId="77777777" w:rsidTr="001720A3">
        <w:tc>
          <w:tcPr>
            <w:tcW w:w="4429" w:type="dxa"/>
          </w:tcPr>
          <w:p w14:paraId="393F9E96" w14:textId="77777777" w:rsidR="00390822" w:rsidRPr="004529B4" w:rsidRDefault="00390822" w:rsidP="00B64508">
            <w:pPr>
              <w:jc w:val="center"/>
            </w:pPr>
            <w:r w:rsidRPr="00BB05B3">
              <w:t>Fuente: Elaboración propia.</w:t>
            </w:r>
          </w:p>
        </w:tc>
        <w:tc>
          <w:tcPr>
            <w:tcW w:w="3887" w:type="dxa"/>
          </w:tcPr>
          <w:p w14:paraId="58B3BDED" w14:textId="77777777" w:rsidR="00390822" w:rsidRPr="004529B4" w:rsidRDefault="00390822" w:rsidP="00B64508">
            <w:pPr>
              <w:jc w:val="center"/>
            </w:pPr>
            <w:r w:rsidRPr="00BB05B3">
              <w:t>Fuente: Elaboración propia.</w:t>
            </w:r>
          </w:p>
        </w:tc>
      </w:tr>
    </w:tbl>
    <w:p w14:paraId="0BCEED26" w14:textId="77777777" w:rsidR="00390822" w:rsidRPr="00BB05B3" w:rsidRDefault="00390822" w:rsidP="008053DB">
      <w:pPr>
        <w:spacing w:line="360" w:lineRule="auto"/>
        <w:ind w:left="1080"/>
        <w:jc w:val="center"/>
      </w:pPr>
    </w:p>
    <w:p w14:paraId="58842C2C" w14:textId="4EF67AAC" w:rsidR="001D62F3" w:rsidRPr="00BB05B3" w:rsidRDefault="001D62F3" w:rsidP="008053DB">
      <w:pPr>
        <w:spacing w:line="360" w:lineRule="auto"/>
        <w:ind w:left="1080"/>
        <w:jc w:val="center"/>
      </w:pPr>
    </w:p>
    <w:p w14:paraId="0BC79F0C" w14:textId="77777777" w:rsidR="00B55BE1" w:rsidRPr="00BB05B3" w:rsidRDefault="00B55BE1" w:rsidP="008053DB">
      <w:pPr>
        <w:spacing w:line="360" w:lineRule="auto"/>
        <w:ind w:left="1080"/>
        <w:jc w:val="center"/>
      </w:pPr>
    </w:p>
    <w:tbl>
      <w:tblPr>
        <w:tblStyle w:val="Tablaconcuadrcula"/>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026"/>
      </w:tblGrid>
      <w:tr w:rsidR="001D38FA" w14:paraId="016E75E4" w14:textId="77777777" w:rsidTr="001720A3">
        <w:tc>
          <w:tcPr>
            <w:tcW w:w="4429" w:type="dxa"/>
          </w:tcPr>
          <w:p w14:paraId="56A8F093" w14:textId="77777777" w:rsidR="00824B5A" w:rsidRPr="00BB05B3" w:rsidRDefault="00824B5A" w:rsidP="00824B5A">
            <w:pPr>
              <w:pStyle w:val="JPRGRAPH"/>
              <w:ind w:left="0"/>
            </w:pPr>
            <w:bookmarkStart w:id="70" w:name="_Toc21687542"/>
            <w:r>
              <w:t>Gráfico</w:t>
            </w:r>
            <w:r w:rsidRPr="00BB05B3">
              <w:t xml:space="preserve"> </w:t>
            </w:r>
            <w:r>
              <w:t>26</w:t>
            </w:r>
            <w:r w:rsidRPr="00BB05B3">
              <w:t>, ¿Qué tan importante es el costo en la elección de un servicio de IT?</w:t>
            </w:r>
            <w:bookmarkEnd w:id="70"/>
          </w:p>
          <w:p w14:paraId="04A3DEAF" w14:textId="77777777" w:rsidR="00824B5A" w:rsidRPr="004529B4" w:rsidRDefault="00824B5A" w:rsidP="001720A3">
            <w:pPr>
              <w:pStyle w:val="JPRGRAPH"/>
              <w:ind w:left="0"/>
            </w:pPr>
          </w:p>
        </w:tc>
        <w:tc>
          <w:tcPr>
            <w:tcW w:w="3887" w:type="dxa"/>
          </w:tcPr>
          <w:p w14:paraId="672AB75B" w14:textId="77777777" w:rsidR="001D38FA" w:rsidRPr="00BB05B3" w:rsidRDefault="001D38FA" w:rsidP="001D38FA">
            <w:pPr>
              <w:pStyle w:val="JPRGRAPH"/>
              <w:ind w:left="0"/>
            </w:pPr>
            <w:bookmarkStart w:id="71" w:name="_Toc21687543"/>
            <w:r>
              <w:t>Gráfico</w:t>
            </w:r>
            <w:r w:rsidRPr="00BB05B3">
              <w:t xml:space="preserve"> </w:t>
            </w:r>
            <w:r>
              <w:t>27</w:t>
            </w:r>
            <w:r w:rsidRPr="00BB05B3">
              <w:t>, ¿Qué tan importante es la antigüedad comercial del proveedor a la hora de elegir contratar un servicio de IT?</w:t>
            </w:r>
            <w:bookmarkEnd w:id="71"/>
          </w:p>
          <w:p w14:paraId="7F01C1A3" w14:textId="77777777" w:rsidR="00824B5A" w:rsidRPr="004529B4" w:rsidRDefault="00824B5A" w:rsidP="001720A3">
            <w:pPr>
              <w:pStyle w:val="JPRGRAPH"/>
              <w:ind w:left="0"/>
            </w:pPr>
          </w:p>
        </w:tc>
      </w:tr>
      <w:tr w:rsidR="001D38FA" w14:paraId="3A432585" w14:textId="77777777" w:rsidTr="001720A3">
        <w:tc>
          <w:tcPr>
            <w:tcW w:w="4429" w:type="dxa"/>
          </w:tcPr>
          <w:p w14:paraId="05AD600F" w14:textId="26B618D9" w:rsidR="00824B5A" w:rsidRDefault="001D38FA" w:rsidP="001720A3">
            <w:pPr>
              <w:spacing w:line="360" w:lineRule="auto"/>
              <w:jc w:val="center"/>
            </w:pPr>
            <w:r w:rsidRPr="001D38FA">
              <w:rPr>
                <w:noProof/>
              </w:rPr>
              <w:lastRenderedPageBreak/>
              <w:drawing>
                <wp:inline distT="0" distB="0" distL="0" distR="0" wp14:anchorId="146D2926" wp14:editId="4DAF3BC8">
                  <wp:extent cx="2554738" cy="160972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9852" cy="1612947"/>
                          </a:xfrm>
                          <a:prstGeom prst="rect">
                            <a:avLst/>
                          </a:prstGeom>
                          <a:noFill/>
                          <a:ln>
                            <a:noFill/>
                          </a:ln>
                        </pic:spPr>
                      </pic:pic>
                    </a:graphicData>
                  </a:graphic>
                </wp:inline>
              </w:drawing>
            </w:r>
          </w:p>
        </w:tc>
        <w:tc>
          <w:tcPr>
            <w:tcW w:w="3887" w:type="dxa"/>
          </w:tcPr>
          <w:p w14:paraId="674AC3B7" w14:textId="3505A832" w:rsidR="00824B5A" w:rsidRDefault="00B31F74" w:rsidP="001720A3">
            <w:pPr>
              <w:spacing w:line="360" w:lineRule="auto"/>
              <w:jc w:val="center"/>
            </w:pPr>
            <w:r w:rsidRPr="00B31F74">
              <w:rPr>
                <w:noProof/>
              </w:rPr>
              <w:drawing>
                <wp:inline distT="0" distB="0" distL="0" distR="0" wp14:anchorId="7D0F01A8" wp14:editId="29F97843">
                  <wp:extent cx="2417123" cy="1552209"/>
                  <wp:effectExtent l="0" t="0" r="254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26649" cy="1558326"/>
                          </a:xfrm>
                          <a:prstGeom prst="rect">
                            <a:avLst/>
                          </a:prstGeom>
                          <a:noFill/>
                          <a:ln>
                            <a:noFill/>
                          </a:ln>
                        </pic:spPr>
                      </pic:pic>
                    </a:graphicData>
                  </a:graphic>
                </wp:inline>
              </w:drawing>
            </w:r>
          </w:p>
        </w:tc>
      </w:tr>
      <w:tr w:rsidR="00B31F74" w14:paraId="4E60687B" w14:textId="77777777" w:rsidTr="001720A3">
        <w:tc>
          <w:tcPr>
            <w:tcW w:w="4429" w:type="dxa"/>
          </w:tcPr>
          <w:p w14:paraId="3D033855" w14:textId="77777777" w:rsidR="00824B5A" w:rsidRPr="004529B4" w:rsidRDefault="00824B5A" w:rsidP="00B64508">
            <w:pPr>
              <w:jc w:val="center"/>
            </w:pPr>
            <w:r w:rsidRPr="00BB05B3">
              <w:t>Fuente: Elaboración propia.</w:t>
            </w:r>
          </w:p>
        </w:tc>
        <w:tc>
          <w:tcPr>
            <w:tcW w:w="3887" w:type="dxa"/>
          </w:tcPr>
          <w:p w14:paraId="3F94E6A0" w14:textId="77777777" w:rsidR="00824B5A" w:rsidRPr="004529B4" w:rsidRDefault="00824B5A" w:rsidP="00B64508">
            <w:pPr>
              <w:jc w:val="center"/>
            </w:pPr>
            <w:r w:rsidRPr="00BB05B3">
              <w:t>Fuente: Elaboración propia.</w:t>
            </w:r>
          </w:p>
        </w:tc>
      </w:tr>
    </w:tbl>
    <w:p w14:paraId="143697DB" w14:textId="3D1CEA60" w:rsidR="001D62F3" w:rsidRPr="00BB05B3" w:rsidRDefault="001D62F3" w:rsidP="008053DB">
      <w:pPr>
        <w:spacing w:line="360" w:lineRule="auto"/>
        <w:ind w:left="1080"/>
        <w:jc w:val="center"/>
      </w:pPr>
    </w:p>
    <w:p w14:paraId="2B463000" w14:textId="4ABE897B" w:rsidR="001D62F3" w:rsidRPr="00BB05B3" w:rsidRDefault="001D62F3" w:rsidP="008053DB">
      <w:pPr>
        <w:spacing w:line="360" w:lineRule="auto"/>
        <w:ind w:left="1080"/>
        <w:jc w:val="center"/>
      </w:pPr>
    </w:p>
    <w:tbl>
      <w:tblPr>
        <w:tblStyle w:val="Tablaconcuadrcula"/>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3936"/>
      </w:tblGrid>
      <w:tr w:rsidR="002B0503" w14:paraId="6A1854AC" w14:textId="77777777" w:rsidTr="001720A3">
        <w:tc>
          <w:tcPr>
            <w:tcW w:w="4429" w:type="dxa"/>
          </w:tcPr>
          <w:p w14:paraId="7F51380B" w14:textId="77777777" w:rsidR="006321F7" w:rsidRPr="00BB05B3" w:rsidRDefault="006321F7" w:rsidP="006321F7">
            <w:pPr>
              <w:pStyle w:val="JPRGRAPH"/>
              <w:ind w:left="0"/>
            </w:pPr>
            <w:bookmarkStart w:id="72" w:name="_Toc21687544"/>
            <w:r>
              <w:t>Gráfico</w:t>
            </w:r>
            <w:r w:rsidRPr="00BB05B3">
              <w:t xml:space="preserve"> </w:t>
            </w:r>
            <w:r>
              <w:t>28</w:t>
            </w:r>
            <w:r w:rsidRPr="00BB05B3">
              <w:t>, ¿Qué tan importante es el soporte postventa cuando se contrata un servicio de IT?</w:t>
            </w:r>
            <w:bookmarkEnd w:id="72"/>
            <w:r w:rsidRPr="00BB05B3">
              <w:t xml:space="preserve"> </w:t>
            </w:r>
          </w:p>
          <w:p w14:paraId="6ED7C070" w14:textId="77777777" w:rsidR="006321F7" w:rsidRPr="004529B4" w:rsidRDefault="006321F7" w:rsidP="001720A3">
            <w:pPr>
              <w:pStyle w:val="JPRGRAPH"/>
              <w:ind w:left="0"/>
            </w:pPr>
          </w:p>
        </w:tc>
        <w:tc>
          <w:tcPr>
            <w:tcW w:w="3887" w:type="dxa"/>
          </w:tcPr>
          <w:p w14:paraId="5D15A283" w14:textId="77777777" w:rsidR="00893002" w:rsidRPr="00BB05B3" w:rsidRDefault="00893002" w:rsidP="00893002">
            <w:pPr>
              <w:pStyle w:val="JPRGRAPH"/>
              <w:ind w:left="0"/>
            </w:pPr>
            <w:bookmarkStart w:id="73" w:name="_Toc21687545"/>
            <w:r>
              <w:t>Gráfico</w:t>
            </w:r>
            <w:r w:rsidRPr="00BB05B3">
              <w:t xml:space="preserve"> </w:t>
            </w:r>
            <w:r>
              <w:t>29</w:t>
            </w:r>
            <w:r w:rsidRPr="00BB05B3">
              <w:t>, ¿Considera importante firmar una póliza de seguro cuando contrata un servicio de IT?</w:t>
            </w:r>
            <w:bookmarkEnd w:id="73"/>
          </w:p>
          <w:p w14:paraId="6FB411B6" w14:textId="77777777" w:rsidR="006321F7" w:rsidRPr="004529B4" w:rsidRDefault="006321F7" w:rsidP="001720A3">
            <w:pPr>
              <w:pStyle w:val="JPRGRAPH"/>
              <w:ind w:left="0"/>
            </w:pPr>
          </w:p>
        </w:tc>
      </w:tr>
      <w:tr w:rsidR="002B0503" w14:paraId="7EF63D0C" w14:textId="77777777" w:rsidTr="001720A3">
        <w:tc>
          <w:tcPr>
            <w:tcW w:w="4429" w:type="dxa"/>
          </w:tcPr>
          <w:p w14:paraId="42753781" w14:textId="06F298E6" w:rsidR="006321F7" w:rsidRDefault="00893002" w:rsidP="001720A3">
            <w:pPr>
              <w:spacing w:line="360" w:lineRule="auto"/>
              <w:jc w:val="center"/>
            </w:pPr>
            <w:r w:rsidRPr="00893002">
              <w:rPr>
                <w:noProof/>
              </w:rPr>
              <w:drawing>
                <wp:inline distT="0" distB="0" distL="0" distR="0" wp14:anchorId="49180815" wp14:editId="231C8885">
                  <wp:extent cx="2571750" cy="188595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0" cy="1885950"/>
                          </a:xfrm>
                          <a:prstGeom prst="rect">
                            <a:avLst/>
                          </a:prstGeom>
                          <a:noFill/>
                          <a:ln>
                            <a:noFill/>
                          </a:ln>
                        </pic:spPr>
                      </pic:pic>
                    </a:graphicData>
                  </a:graphic>
                </wp:inline>
              </w:drawing>
            </w:r>
          </w:p>
        </w:tc>
        <w:tc>
          <w:tcPr>
            <w:tcW w:w="3887" w:type="dxa"/>
          </w:tcPr>
          <w:p w14:paraId="25DF34B8" w14:textId="04FF460A" w:rsidR="006321F7" w:rsidRDefault="002B0503" w:rsidP="001720A3">
            <w:pPr>
              <w:spacing w:line="360" w:lineRule="auto"/>
              <w:jc w:val="center"/>
            </w:pPr>
            <w:r w:rsidRPr="002B0503">
              <w:rPr>
                <w:noProof/>
              </w:rPr>
              <w:drawing>
                <wp:inline distT="0" distB="0" distL="0" distR="0" wp14:anchorId="181CD943" wp14:editId="3BA02C33">
                  <wp:extent cx="2362200" cy="188595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0" cy="1885950"/>
                          </a:xfrm>
                          <a:prstGeom prst="rect">
                            <a:avLst/>
                          </a:prstGeom>
                          <a:noFill/>
                          <a:ln>
                            <a:noFill/>
                          </a:ln>
                        </pic:spPr>
                      </pic:pic>
                    </a:graphicData>
                  </a:graphic>
                </wp:inline>
              </w:drawing>
            </w:r>
          </w:p>
        </w:tc>
      </w:tr>
      <w:tr w:rsidR="002B0503" w14:paraId="142871E5" w14:textId="77777777" w:rsidTr="001720A3">
        <w:tc>
          <w:tcPr>
            <w:tcW w:w="4429" w:type="dxa"/>
          </w:tcPr>
          <w:p w14:paraId="4790FD21" w14:textId="77777777" w:rsidR="006321F7" w:rsidRPr="004529B4" w:rsidRDefault="006321F7" w:rsidP="00B64508">
            <w:pPr>
              <w:jc w:val="center"/>
            </w:pPr>
            <w:r w:rsidRPr="00BB05B3">
              <w:t>Fuente: Elaboración propia.</w:t>
            </w:r>
          </w:p>
        </w:tc>
        <w:tc>
          <w:tcPr>
            <w:tcW w:w="3887" w:type="dxa"/>
          </w:tcPr>
          <w:p w14:paraId="204BB9ED" w14:textId="77777777" w:rsidR="006321F7" w:rsidRPr="004529B4" w:rsidRDefault="006321F7" w:rsidP="00B64508">
            <w:pPr>
              <w:jc w:val="center"/>
            </w:pPr>
            <w:r w:rsidRPr="00BB05B3">
              <w:t>Fuente: Elaboración propia.</w:t>
            </w:r>
          </w:p>
        </w:tc>
      </w:tr>
    </w:tbl>
    <w:p w14:paraId="6EF9188C" w14:textId="77777777" w:rsidR="001D62F3" w:rsidRPr="00BB05B3" w:rsidRDefault="001D62F3" w:rsidP="008053DB">
      <w:pPr>
        <w:spacing w:line="360" w:lineRule="auto"/>
        <w:ind w:left="1080"/>
        <w:jc w:val="center"/>
      </w:pPr>
    </w:p>
    <w:p w14:paraId="70267374" w14:textId="5E748129" w:rsidR="001D62F3" w:rsidRPr="00BB05B3" w:rsidRDefault="001D62F3" w:rsidP="008053DB">
      <w:pPr>
        <w:spacing w:line="360" w:lineRule="auto"/>
        <w:ind w:left="1080"/>
        <w:jc w:val="center"/>
      </w:pPr>
    </w:p>
    <w:tbl>
      <w:tblPr>
        <w:tblStyle w:val="Tablaconcuadrcula"/>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3887"/>
      </w:tblGrid>
      <w:tr w:rsidR="00E736E9" w14:paraId="4B4797BC" w14:textId="77777777" w:rsidTr="001720A3">
        <w:tc>
          <w:tcPr>
            <w:tcW w:w="4429" w:type="dxa"/>
          </w:tcPr>
          <w:p w14:paraId="166D0C01" w14:textId="77777777" w:rsidR="00E736E9" w:rsidRPr="00BB05B3" w:rsidRDefault="00E736E9" w:rsidP="00E736E9">
            <w:pPr>
              <w:pStyle w:val="JPRGRAPH"/>
              <w:ind w:left="0"/>
            </w:pPr>
            <w:bookmarkStart w:id="74" w:name="_Toc21687546"/>
            <w:r>
              <w:t>Gráfico</w:t>
            </w:r>
            <w:r w:rsidRPr="00BB05B3">
              <w:t xml:space="preserve"> </w:t>
            </w:r>
            <w:r>
              <w:t>30</w:t>
            </w:r>
            <w:r w:rsidRPr="00BB05B3">
              <w:t xml:space="preserve">, ¿Conoce o ha escuchado hablar de </w:t>
            </w:r>
            <w:r w:rsidRPr="00BB05B3">
              <w:rPr>
                <w:i/>
              </w:rPr>
              <w:t>business intelligence</w:t>
            </w:r>
            <w:r w:rsidRPr="00BB05B3">
              <w:t xml:space="preserve"> (Inteligencia de negocios)?</w:t>
            </w:r>
            <w:bookmarkEnd w:id="74"/>
          </w:p>
          <w:p w14:paraId="50ABBE15" w14:textId="46CF3690" w:rsidR="00E736E9" w:rsidRPr="00BB05B3" w:rsidRDefault="00E736E9" w:rsidP="001720A3">
            <w:pPr>
              <w:pStyle w:val="JPRGRAPH"/>
              <w:ind w:left="0"/>
            </w:pPr>
            <w:r w:rsidRPr="00BB05B3">
              <w:t xml:space="preserve"> </w:t>
            </w:r>
          </w:p>
          <w:p w14:paraId="67A7FFD9" w14:textId="77777777" w:rsidR="00E736E9" w:rsidRPr="004529B4" w:rsidRDefault="00E736E9" w:rsidP="001720A3">
            <w:pPr>
              <w:pStyle w:val="JPRGRAPH"/>
              <w:ind w:left="0"/>
            </w:pPr>
          </w:p>
        </w:tc>
        <w:tc>
          <w:tcPr>
            <w:tcW w:w="3887" w:type="dxa"/>
          </w:tcPr>
          <w:p w14:paraId="6C0B6DA5" w14:textId="6F310F08" w:rsidR="00384D03" w:rsidRPr="00BB05B3" w:rsidRDefault="00384D03" w:rsidP="00384D03">
            <w:pPr>
              <w:pStyle w:val="JPRGRAPH"/>
              <w:ind w:left="0"/>
            </w:pPr>
            <w:bookmarkStart w:id="75" w:name="_Toc21687547"/>
            <w:r>
              <w:t>Gráfico</w:t>
            </w:r>
            <w:r w:rsidRPr="00BB05B3">
              <w:t xml:space="preserve"> </w:t>
            </w:r>
            <w:r>
              <w:t>32</w:t>
            </w:r>
            <w:r w:rsidRPr="00BB05B3">
              <w:t xml:space="preserve">, ¿Su compañía usa o ha usado alguna herramienta de </w:t>
            </w:r>
            <w:r w:rsidR="005A1036" w:rsidRPr="005A1036">
              <w:rPr>
                <w:i/>
              </w:rPr>
              <w:t>software</w:t>
            </w:r>
            <w:r w:rsidRPr="00BB05B3">
              <w:t xml:space="preserve"> de </w:t>
            </w:r>
            <w:r w:rsidRPr="00BB05B3">
              <w:rPr>
                <w:i/>
              </w:rPr>
              <w:t>business intelligence</w:t>
            </w:r>
            <w:r w:rsidRPr="00BB05B3">
              <w:t xml:space="preserve"> o </w:t>
            </w:r>
            <w:r w:rsidRPr="00BB05B3">
              <w:rPr>
                <w:i/>
              </w:rPr>
              <w:t>analytics</w:t>
            </w:r>
            <w:r w:rsidRPr="00BB05B3">
              <w:t>?</w:t>
            </w:r>
            <w:bookmarkEnd w:id="75"/>
          </w:p>
          <w:p w14:paraId="330F07F7" w14:textId="2EFE478B" w:rsidR="00E736E9" w:rsidRPr="00BB05B3" w:rsidRDefault="00E736E9" w:rsidP="001720A3">
            <w:pPr>
              <w:pStyle w:val="JPRGRAPH"/>
              <w:ind w:left="0"/>
            </w:pPr>
            <w:bookmarkStart w:id="76" w:name="_Toc21687548"/>
            <w:r w:rsidRPr="00BB05B3">
              <w:t>?</w:t>
            </w:r>
            <w:bookmarkEnd w:id="76"/>
          </w:p>
          <w:p w14:paraId="62B16A4B" w14:textId="77777777" w:rsidR="00E736E9" w:rsidRPr="004529B4" w:rsidRDefault="00E736E9" w:rsidP="001720A3">
            <w:pPr>
              <w:pStyle w:val="JPRGRAPH"/>
              <w:ind w:left="0"/>
            </w:pPr>
          </w:p>
        </w:tc>
      </w:tr>
      <w:tr w:rsidR="008F7993" w14:paraId="37F0C561" w14:textId="77777777" w:rsidTr="001720A3">
        <w:tc>
          <w:tcPr>
            <w:tcW w:w="4429" w:type="dxa"/>
          </w:tcPr>
          <w:p w14:paraId="1494F4FF" w14:textId="03DC2C0D" w:rsidR="00E736E9" w:rsidRDefault="00384D03" w:rsidP="001720A3">
            <w:pPr>
              <w:spacing w:line="360" w:lineRule="auto"/>
              <w:jc w:val="center"/>
            </w:pPr>
            <w:r w:rsidRPr="00384D03">
              <w:rPr>
                <w:noProof/>
              </w:rPr>
              <w:lastRenderedPageBreak/>
              <w:drawing>
                <wp:inline distT="0" distB="0" distL="0" distR="0" wp14:anchorId="1D5BB27C" wp14:editId="4F1103F6">
                  <wp:extent cx="2028825" cy="1924050"/>
                  <wp:effectExtent l="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28825" cy="1924050"/>
                          </a:xfrm>
                          <a:prstGeom prst="rect">
                            <a:avLst/>
                          </a:prstGeom>
                          <a:noFill/>
                          <a:ln>
                            <a:noFill/>
                          </a:ln>
                        </pic:spPr>
                      </pic:pic>
                    </a:graphicData>
                  </a:graphic>
                </wp:inline>
              </w:drawing>
            </w:r>
          </w:p>
        </w:tc>
        <w:tc>
          <w:tcPr>
            <w:tcW w:w="3887" w:type="dxa"/>
          </w:tcPr>
          <w:p w14:paraId="31878B1E" w14:textId="6324CCAE" w:rsidR="00E736E9" w:rsidRDefault="008F7993" w:rsidP="001720A3">
            <w:pPr>
              <w:spacing w:line="360" w:lineRule="auto"/>
              <w:jc w:val="center"/>
            </w:pPr>
            <w:r w:rsidRPr="008F7993">
              <w:rPr>
                <w:noProof/>
              </w:rPr>
              <w:drawing>
                <wp:inline distT="0" distB="0" distL="0" distR="0" wp14:anchorId="029A4495" wp14:editId="65DC431B">
                  <wp:extent cx="2162175" cy="18288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188" cy="1836423"/>
                          </a:xfrm>
                          <a:prstGeom prst="rect">
                            <a:avLst/>
                          </a:prstGeom>
                          <a:noFill/>
                          <a:ln>
                            <a:noFill/>
                          </a:ln>
                        </pic:spPr>
                      </pic:pic>
                    </a:graphicData>
                  </a:graphic>
                </wp:inline>
              </w:drawing>
            </w:r>
          </w:p>
        </w:tc>
      </w:tr>
      <w:tr w:rsidR="00E736E9" w14:paraId="1B2B589E" w14:textId="77777777" w:rsidTr="001720A3">
        <w:tc>
          <w:tcPr>
            <w:tcW w:w="4429" w:type="dxa"/>
          </w:tcPr>
          <w:p w14:paraId="2AD0FF05" w14:textId="77777777" w:rsidR="00E736E9" w:rsidRPr="004529B4" w:rsidRDefault="00E736E9" w:rsidP="00B64508">
            <w:pPr>
              <w:jc w:val="center"/>
            </w:pPr>
            <w:r w:rsidRPr="00BB05B3">
              <w:t>Fuente: Elaboración propia.</w:t>
            </w:r>
          </w:p>
        </w:tc>
        <w:tc>
          <w:tcPr>
            <w:tcW w:w="3887" w:type="dxa"/>
          </w:tcPr>
          <w:p w14:paraId="2ED4220F" w14:textId="77777777" w:rsidR="00E736E9" w:rsidRPr="004529B4" w:rsidRDefault="00E736E9" w:rsidP="00B64508">
            <w:pPr>
              <w:jc w:val="center"/>
            </w:pPr>
            <w:r w:rsidRPr="00BB05B3">
              <w:t>Fuente: Elaboración propia.</w:t>
            </w:r>
          </w:p>
        </w:tc>
      </w:tr>
    </w:tbl>
    <w:p w14:paraId="1C37E536" w14:textId="2FBDEFAF" w:rsidR="001D62F3" w:rsidRPr="00BB05B3" w:rsidRDefault="001D62F3" w:rsidP="008053DB">
      <w:pPr>
        <w:spacing w:line="360" w:lineRule="auto"/>
        <w:ind w:left="1080"/>
        <w:jc w:val="center"/>
      </w:pPr>
    </w:p>
    <w:p w14:paraId="16E6AF2A" w14:textId="77777777" w:rsidR="00F032BB" w:rsidRPr="00BB05B3" w:rsidRDefault="00F032BB" w:rsidP="008053DB">
      <w:pPr>
        <w:spacing w:line="360" w:lineRule="auto"/>
        <w:ind w:left="1080"/>
        <w:jc w:val="center"/>
      </w:pPr>
    </w:p>
    <w:p w14:paraId="4F0472C5" w14:textId="6022FB8F" w:rsidR="001D62F3" w:rsidRPr="00BB05B3" w:rsidRDefault="00FA1EB2" w:rsidP="008053DB">
      <w:pPr>
        <w:pStyle w:val="JPRGRAPH"/>
      </w:pPr>
      <w:bookmarkStart w:id="77" w:name="_Toc21687549"/>
      <w:r>
        <w:t>Gráfico</w:t>
      </w:r>
      <w:r w:rsidR="009254E7" w:rsidRPr="00BB05B3">
        <w:t xml:space="preserve"> </w:t>
      </w:r>
      <w:r w:rsidR="00BF2282">
        <w:t>31</w:t>
      </w:r>
      <w:r w:rsidR="009254E7" w:rsidRPr="00BB05B3">
        <w:t>, ¿Para u</w:t>
      </w:r>
      <w:r w:rsidR="003B6E14" w:rsidRPr="00BB05B3">
        <w:t>ste</w:t>
      </w:r>
      <w:r w:rsidR="009254E7" w:rsidRPr="00BB05B3">
        <w:t xml:space="preserve">d qué es </w:t>
      </w:r>
      <w:r w:rsidR="009254E7" w:rsidRPr="00BB05B3">
        <w:rPr>
          <w:i/>
        </w:rPr>
        <w:t>business intelligence</w:t>
      </w:r>
      <w:r w:rsidR="009254E7" w:rsidRPr="00BB05B3">
        <w:t xml:space="preserve"> (Inteligencia de negocios)?</w:t>
      </w:r>
      <w:bookmarkEnd w:id="77"/>
    </w:p>
    <w:p w14:paraId="78B3C8A7" w14:textId="77777777" w:rsidR="001D62F3" w:rsidRPr="00BB05B3" w:rsidRDefault="009254E7" w:rsidP="008053DB">
      <w:pPr>
        <w:spacing w:line="360" w:lineRule="auto"/>
        <w:ind w:left="360"/>
        <w:jc w:val="center"/>
      </w:pPr>
      <w:r w:rsidRPr="00BB05B3">
        <w:rPr>
          <w:noProof/>
        </w:rPr>
        <w:drawing>
          <wp:inline distT="114300" distB="114300" distL="114300" distR="114300" wp14:anchorId="69B2E2C7" wp14:editId="0EB2EEE5">
            <wp:extent cx="5274000" cy="1752600"/>
            <wp:effectExtent l="0" t="0" r="0" b="0"/>
            <wp:docPr id="55" name="image13.png" descr="p13.png"/>
            <wp:cNvGraphicFramePr/>
            <a:graphic xmlns:a="http://schemas.openxmlformats.org/drawingml/2006/main">
              <a:graphicData uri="http://schemas.openxmlformats.org/drawingml/2006/picture">
                <pic:pic xmlns:pic="http://schemas.openxmlformats.org/drawingml/2006/picture">
                  <pic:nvPicPr>
                    <pic:cNvPr id="0" name="image13.png" descr="p13.png"/>
                    <pic:cNvPicPr preferRelativeResize="0"/>
                  </pic:nvPicPr>
                  <pic:blipFill>
                    <a:blip r:embed="rId64"/>
                    <a:srcRect/>
                    <a:stretch>
                      <a:fillRect/>
                    </a:stretch>
                  </pic:blipFill>
                  <pic:spPr>
                    <a:xfrm>
                      <a:off x="0" y="0"/>
                      <a:ext cx="5274000" cy="1752600"/>
                    </a:xfrm>
                    <a:prstGeom prst="rect">
                      <a:avLst/>
                    </a:prstGeom>
                    <a:ln/>
                  </pic:spPr>
                </pic:pic>
              </a:graphicData>
            </a:graphic>
          </wp:inline>
        </w:drawing>
      </w:r>
    </w:p>
    <w:p w14:paraId="2425ADC0" w14:textId="465814DA" w:rsidR="001D62F3" w:rsidRDefault="009254E7" w:rsidP="00B64508">
      <w:pPr>
        <w:ind w:left="360"/>
        <w:jc w:val="center"/>
      </w:pPr>
      <w:r w:rsidRPr="00BB05B3">
        <w:t>Fuente: Elaboración propia.</w:t>
      </w:r>
    </w:p>
    <w:p w14:paraId="66C6489A" w14:textId="7E8CBDBF" w:rsidR="001D62F3" w:rsidRPr="00BB05B3" w:rsidRDefault="001D62F3" w:rsidP="008053DB">
      <w:pPr>
        <w:spacing w:line="360" w:lineRule="auto"/>
        <w:ind w:left="1080"/>
        <w:jc w:val="center"/>
      </w:pPr>
    </w:p>
    <w:p w14:paraId="63680DE0" w14:textId="77777777" w:rsidR="000411BB" w:rsidRPr="00BB05B3" w:rsidRDefault="000411BB" w:rsidP="008053DB">
      <w:pPr>
        <w:spacing w:line="360" w:lineRule="auto"/>
        <w:ind w:left="1080"/>
        <w:jc w:val="center"/>
      </w:pPr>
    </w:p>
    <w:p w14:paraId="1C672D39" w14:textId="0251E6C4" w:rsidR="001D62F3" w:rsidRPr="00BB05B3" w:rsidRDefault="00FA1EB2" w:rsidP="008053DB">
      <w:pPr>
        <w:pStyle w:val="JPRGRAPH"/>
      </w:pPr>
      <w:bookmarkStart w:id="78" w:name="_Toc21687550"/>
      <w:r>
        <w:t>Gráfico</w:t>
      </w:r>
      <w:r w:rsidR="009254E7" w:rsidRPr="00BB05B3">
        <w:t xml:space="preserve"> </w:t>
      </w:r>
      <w:r w:rsidR="00BF2282">
        <w:t>33</w:t>
      </w:r>
      <w:r w:rsidR="009254E7" w:rsidRPr="00BB05B3">
        <w:t xml:space="preserve">, ¿En las compañías para las que ha trabajado uso o escucho hablar de alguna de las siguientes herramientas de </w:t>
      </w:r>
      <w:r w:rsidR="005A1036" w:rsidRPr="005A1036">
        <w:rPr>
          <w:i/>
        </w:rPr>
        <w:t>software</w:t>
      </w:r>
      <w:r w:rsidR="009254E7" w:rsidRPr="00BB05B3">
        <w:t>?</w:t>
      </w:r>
      <w:bookmarkEnd w:id="78"/>
    </w:p>
    <w:p w14:paraId="3D3EB1DC" w14:textId="77777777" w:rsidR="001D62F3" w:rsidRPr="00BB05B3" w:rsidRDefault="009254E7" w:rsidP="008053DB">
      <w:pPr>
        <w:spacing w:line="360" w:lineRule="auto"/>
        <w:ind w:left="360"/>
        <w:jc w:val="center"/>
      </w:pPr>
      <w:r w:rsidRPr="00BB05B3">
        <w:rPr>
          <w:noProof/>
        </w:rPr>
        <w:lastRenderedPageBreak/>
        <w:drawing>
          <wp:inline distT="114300" distB="114300" distL="114300" distR="114300" wp14:anchorId="32A61892" wp14:editId="290972B1">
            <wp:extent cx="5972400" cy="1993900"/>
            <wp:effectExtent l="0" t="0" r="0" b="0"/>
            <wp:docPr id="31" name="image27.png" descr="p14.png"/>
            <wp:cNvGraphicFramePr/>
            <a:graphic xmlns:a="http://schemas.openxmlformats.org/drawingml/2006/main">
              <a:graphicData uri="http://schemas.openxmlformats.org/drawingml/2006/picture">
                <pic:pic xmlns:pic="http://schemas.openxmlformats.org/drawingml/2006/picture">
                  <pic:nvPicPr>
                    <pic:cNvPr id="0" name="image27.png" descr="p14.png"/>
                    <pic:cNvPicPr preferRelativeResize="0"/>
                  </pic:nvPicPr>
                  <pic:blipFill>
                    <a:blip r:embed="rId65"/>
                    <a:srcRect/>
                    <a:stretch>
                      <a:fillRect/>
                    </a:stretch>
                  </pic:blipFill>
                  <pic:spPr>
                    <a:xfrm>
                      <a:off x="0" y="0"/>
                      <a:ext cx="5972400" cy="1993900"/>
                    </a:xfrm>
                    <a:prstGeom prst="rect">
                      <a:avLst/>
                    </a:prstGeom>
                    <a:ln/>
                  </pic:spPr>
                </pic:pic>
              </a:graphicData>
            </a:graphic>
          </wp:inline>
        </w:drawing>
      </w:r>
    </w:p>
    <w:p w14:paraId="293A09B5" w14:textId="77777777" w:rsidR="001D62F3" w:rsidRPr="00BB05B3" w:rsidRDefault="009254E7" w:rsidP="008053DB">
      <w:pPr>
        <w:spacing w:line="360" w:lineRule="auto"/>
        <w:ind w:left="360"/>
        <w:jc w:val="center"/>
      </w:pPr>
      <w:r w:rsidRPr="00BB05B3">
        <w:t>Fuente: Elaboración propia.</w:t>
      </w:r>
    </w:p>
    <w:p w14:paraId="329334DA" w14:textId="77777777" w:rsidR="003B6E14" w:rsidRPr="00BB05B3" w:rsidRDefault="003B6E14" w:rsidP="008053DB">
      <w:pPr>
        <w:spacing w:line="360" w:lineRule="auto"/>
        <w:ind w:left="1080"/>
        <w:jc w:val="both"/>
        <w:rPr>
          <w:b/>
        </w:rPr>
      </w:pPr>
    </w:p>
    <w:p w14:paraId="3FEE0933" w14:textId="78745E67" w:rsidR="00EE62DE" w:rsidRDefault="00EE62DE" w:rsidP="008053DB">
      <w:pPr>
        <w:pStyle w:val="JPRT3"/>
      </w:pPr>
      <w:r w:rsidRPr="00EE62DE">
        <w:t>Informe Final Encuesta</w:t>
      </w:r>
    </w:p>
    <w:p w14:paraId="545F6FB4" w14:textId="3844E533" w:rsidR="001D62F3" w:rsidRDefault="009254E7" w:rsidP="008053DB">
      <w:pPr>
        <w:spacing w:line="360" w:lineRule="auto"/>
        <w:ind w:left="1440"/>
        <w:jc w:val="both"/>
      </w:pPr>
      <w:r w:rsidRPr="00BB05B3">
        <w:t xml:space="preserve">Los anteriores </w:t>
      </w:r>
      <w:r w:rsidR="003F1E72">
        <w:t>g</w:t>
      </w:r>
      <w:r w:rsidR="00FA1EB2">
        <w:t>ráfico</w:t>
      </w:r>
      <w:r w:rsidRPr="00BB05B3">
        <w:t>s estadísticos nos muestran los resultados de las opiniones de 6</w:t>
      </w:r>
      <w:r w:rsidR="00BE30AB">
        <w:t>2</w:t>
      </w:r>
      <w:r w:rsidRPr="00BB05B3">
        <w:t xml:space="preserve"> profesionales de diversas áreas, en su mayoría de medianas y grandes empresas, quienes como parte de su trabajo participan activamente en la toma de decisiones que tienen que ver con la contratación o compra de servicios asociados a las </w:t>
      </w:r>
      <w:r w:rsidR="00F05E96">
        <w:t>IT</w:t>
      </w:r>
      <w:r w:rsidRPr="00BB05B3">
        <w:t xml:space="preserve"> dentro de cada una de sus compañías</w:t>
      </w:r>
      <w:r w:rsidR="00311845">
        <w:t>. A</w:t>
      </w:r>
      <w:r w:rsidRPr="00BB05B3">
        <w:t xml:space="preserve"> quienes se les consultó sobre cuáles eran los factores que más se ponderaban en el momento de evaluar proveedores para este tipo de servicios y quienes eran las personas con una injerencia más preponderante en la decisión final.</w:t>
      </w:r>
    </w:p>
    <w:p w14:paraId="192CCE72" w14:textId="77777777" w:rsidR="00535475" w:rsidRPr="00BB05B3" w:rsidRDefault="00535475" w:rsidP="008053DB">
      <w:pPr>
        <w:spacing w:line="360" w:lineRule="auto"/>
        <w:ind w:left="1440"/>
        <w:jc w:val="both"/>
      </w:pPr>
    </w:p>
    <w:p w14:paraId="6C4D246E" w14:textId="66F8AE66" w:rsidR="001D62F3" w:rsidRDefault="009254E7" w:rsidP="008053DB">
      <w:pPr>
        <w:spacing w:line="360" w:lineRule="auto"/>
        <w:ind w:left="1440"/>
        <w:jc w:val="both"/>
      </w:pPr>
      <w:r w:rsidRPr="00BB05B3">
        <w:t>Para entrar en la síntesis de las respuestas a los cuestionamientos planteados en la encuesta, observamos que el 87% de las compañías compran o tercerizan</w:t>
      </w:r>
      <w:r w:rsidR="00597C2F" w:rsidRPr="00BB05B3">
        <w:t xml:space="preserve"> </w:t>
      </w:r>
      <w:r w:rsidRPr="00BB05B3">
        <w:t xml:space="preserve">servicios de consultoría en IT, lo cual es positivo para nuestro propósito y muestra que en general las compañías hacen énfasis en su </w:t>
      </w:r>
      <w:r w:rsidRPr="00BB05B3">
        <w:rPr>
          <w:i/>
        </w:rPr>
        <w:t>core</w:t>
      </w:r>
      <w:r w:rsidRPr="00BB05B3">
        <w:t xml:space="preserve"> de negocio y las funciones de soporte de la operación en este caso asociadas a las IT son mayormente ejercidas por terceros, esto también se puede explicar en el hecho que la mayoría de los encuestados pertenecen a medianas y grandes, respecto al remanente de 13% de compañías que no contratan se podría explicar por un lado en el tamaño pues las empresas pequeñas tienden a solucionar las necesidades internamente.</w:t>
      </w:r>
    </w:p>
    <w:p w14:paraId="6D4767BA" w14:textId="77777777" w:rsidR="00535475" w:rsidRPr="00BB05B3" w:rsidRDefault="00535475" w:rsidP="008053DB">
      <w:pPr>
        <w:spacing w:line="360" w:lineRule="auto"/>
        <w:ind w:left="1440"/>
        <w:jc w:val="both"/>
      </w:pPr>
    </w:p>
    <w:p w14:paraId="667B7A35" w14:textId="3ED1247E" w:rsidR="001D62F3" w:rsidRPr="00BB05B3" w:rsidRDefault="009254E7" w:rsidP="008053DB">
      <w:pPr>
        <w:spacing w:line="360" w:lineRule="auto"/>
        <w:ind w:left="1440"/>
        <w:jc w:val="both"/>
      </w:pPr>
      <w:r w:rsidRPr="00BB05B3">
        <w:lastRenderedPageBreak/>
        <w:t>Las siguientes preguntas estaban orientadas a determinar el cómo se procede y quienes son los principales referentes en este tipo de contrataciones, lo que se observa es que aunque es muy esperable que el área de IT y en especial sus referentes tuvieran gran importancia en este tipo de decisiones, lo que muestran los resultados</w:t>
      </w:r>
      <w:r w:rsidR="005837C5">
        <w:t>,</w:t>
      </w:r>
      <w:r w:rsidRPr="00BB05B3">
        <w:t xml:space="preserve"> es que si bien </w:t>
      </w:r>
      <w:r w:rsidR="005837C5">
        <w:t xml:space="preserve">su </w:t>
      </w:r>
      <w:r w:rsidR="00D04EC6">
        <w:t>injerencia</w:t>
      </w:r>
      <w:r w:rsidR="005837C5">
        <w:t xml:space="preserve"> es grande </w:t>
      </w:r>
      <w:r w:rsidR="00D04EC6">
        <w:t>no lo es</w:t>
      </w:r>
      <w:r w:rsidRPr="00BB05B3">
        <w:t xml:space="preserve"> al nivel que se esperaría, pues solo el 55% dice que el área de IT debe resolver este tipo de contratación, mientras que cerca del 20% o buscan un tercero u optan por contratar personal para cubrir la necesidad, esto sumado a que cerca del 40% hace una evaluación de recursos interna nos hace pensar que no hay una tendencia general al cómo se debe proceder cuando se genera una necesidad de servicios de IT. </w:t>
      </w:r>
    </w:p>
    <w:p w14:paraId="2A0C32F9" w14:textId="77777777" w:rsidR="001D62F3" w:rsidRPr="00BB05B3" w:rsidRDefault="001D62F3" w:rsidP="008053DB">
      <w:pPr>
        <w:spacing w:line="360" w:lineRule="auto"/>
        <w:ind w:left="1440"/>
        <w:jc w:val="both"/>
      </w:pPr>
    </w:p>
    <w:p w14:paraId="310C4DA1" w14:textId="34CCE0DE" w:rsidR="001D62F3" w:rsidRPr="00BB05B3" w:rsidRDefault="009254E7" w:rsidP="008053DB">
      <w:pPr>
        <w:spacing w:line="360" w:lineRule="auto"/>
        <w:ind w:left="1440"/>
        <w:jc w:val="both"/>
      </w:pPr>
      <w:r w:rsidRPr="00BB05B3">
        <w:t xml:space="preserve">De la misma manera a la pregunta de a quien se acude cuando ya se </w:t>
      </w:r>
      <w:r w:rsidR="003B6E14" w:rsidRPr="00BB05B3">
        <w:t>tomó</w:t>
      </w:r>
      <w:r w:rsidRPr="00BB05B3">
        <w:t xml:space="preserve"> la decisión de buscar un proveedor para contratar el servicio el 65% acude al referente de IT y el 45% acude a las bases de proveedores, lo cual es normal y solo nos ayuda a confirmar que es el área con el conocimiento técnico, IT para el caso, la que va</w:t>
      </w:r>
      <w:r w:rsidR="00597C2F" w:rsidRPr="00BB05B3">
        <w:t xml:space="preserve"> </w:t>
      </w:r>
      <w:r w:rsidRPr="00BB05B3">
        <w:t xml:space="preserve">a apoyar la búsqueda y que primero se fijarán si hay un proveedor que haya prestado o esté prestando el servicio actualmente que pueda suplir la necesidad. Aquí los datos relevantes a nuestra manera de ver son el 21% que consulta con otras áreas al respecto, pues esto indica que las demás áreas cliente participan del proceso de búsqueda a manera de consejeros de acuerdo a sus experiencias por lo que es un aspecto a tener en cuenta y del otro lado aparece el internet con un 13% que muestra a grandes rasgos que por lo menos para este tipo de consultas iniciales, para ese primer acercamiento no sería un canal </w:t>
      </w:r>
      <w:r w:rsidR="003C5346">
        <w:t>muy relevante en cuanto a la planificación de esfuerzos</w:t>
      </w:r>
      <w:r w:rsidR="005D4516">
        <w:t xml:space="preserve"> </w:t>
      </w:r>
      <w:r w:rsidRPr="00BB05B3">
        <w:t>en nuestra estrategia de mercadeo.</w:t>
      </w:r>
    </w:p>
    <w:p w14:paraId="400AE4CB" w14:textId="77777777" w:rsidR="001D62F3" w:rsidRPr="00BB05B3" w:rsidRDefault="001D62F3" w:rsidP="008053DB">
      <w:pPr>
        <w:spacing w:line="360" w:lineRule="auto"/>
        <w:ind w:left="1440"/>
        <w:jc w:val="both"/>
      </w:pPr>
    </w:p>
    <w:p w14:paraId="7CF80846" w14:textId="77777777" w:rsidR="001D62F3" w:rsidRPr="00BB05B3" w:rsidRDefault="009254E7" w:rsidP="008053DB">
      <w:pPr>
        <w:spacing w:line="360" w:lineRule="auto"/>
        <w:ind w:left="1440"/>
        <w:jc w:val="both"/>
      </w:pPr>
      <w:r w:rsidRPr="00BB05B3">
        <w:t xml:space="preserve">Lo último al respecto es a quien toma la última decisión en la compra, se ve que tanto el director de IT como el referente del área cliente con alrededor del 35% se reparten la ponderación final de los proveedores y sumando a eso el 18% que le adjudican la decisión al presidente de la compañía, valor que se condice con el porcentaje de personas que pertenecen a medianas y pequeñas empresas, muestra </w:t>
      </w:r>
      <w:r w:rsidRPr="00BB05B3">
        <w:lastRenderedPageBreak/>
        <w:t>que el criterio puede variar dependiendo del tamaño, actividad y tipo de organización de la compañía por lo que en ese sentido no es muy concluyente, lo que sí podemos afirmar es que el área de compras en este tipo de procesos tiene un rol de gestión y no de decisión.</w:t>
      </w:r>
    </w:p>
    <w:p w14:paraId="52625F0A" w14:textId="77777777" w:rsidR="001D62F3" w:rsidRPr="00BB05B3" w:rsidRDefault="001D62F3" w:rsidP="008053DB">
      <w:pPr>
        <w:spacing w:line="360" w:lineRule="auto"/>
        <w:ind w:left="1440"/>
        <w:jc w:val="both"/>
      </w:pPr>
    </w:p>
    <w:p w14:paraId="22E4D4FB" w14:textId="18323F81" w:rsidR="001D62F3" w:rsidRDefault="009254E7" w:rsidP="008053DB">
      <w:pPr>
        <w:spacing w:line="360" w:lineRule="auto"/>
        <w:ind w:left="1440"/>
        <w:jc w:val="both"/>
      </w:pPr>
      <w:r w:rsidRPr="00BB05B3">
        <w:t xml:space="preserve">Continuando con el cuestionario encontramos las preguntas referentes a los factores de decisión observamos que lo más importante es la especialidad en el área requerida con algo más del 50%, que es bueno para nosotros, pues nuestro enfoque pretendido es ser especialistas en BI y </w:t>
      </w:r>
      <w:r w:rsidR="001720A3" w:rsidRPr="001720A3">
        <w:rPr>
          <w:i/>
        </w:rPr>
        <w:t>Big Data</w:t>
      </w:r>
      <w:r w:rsidRPr="00BB05B3">
        <w:t>, por otra parte también se valora mucho la experiencia interna del proveedor y también su experiencia en el rubro con el 34%,</w:t>
      </w:r>
      <w:r w:rsidR="00597C2F" w:rsidRPr="00BB05B3">
        <w:t xml:space="preserve"> </w:t>
      </w:r>
      <w:r w:rsidRPr="00BB05B3">
        <w:t>corroborando lo que veíamos anteriormente del hecho de que se acuda en gran medida a la base de proveedores y a experiencias de otras áreas, para cubrir las nuevas necesidades.</w:t>
      </w:r>
      <w:r w:rsidR="00597C2F" w:rsidRPr="00BB05B3">
        <w:t xml:space="preserve"> </w:t>
      </w:r>
    </w:p>
    <w:p w14:paraId="65CB5006" w14:textId="77777777" w:rsidR="00535475" w:rsidRPr="00BB05B3" w:rsidRDefault="00535475" w:rsidP="008053DB">
      <w:pPr>
        <w:spacing w:line="360" w:lineRule="auto"/>
        <w:ind w:left="1440"/>
        <w:jc w:val="both"/>
      </w:pPr>
    </w:p>
    <w:p w14:paraId="3FCB6C90" w14:textId="43C9E838" w:rsidR="001D62F3" w:rsidRDefault="009254E7" w:rsidP="008053DB">
      <w:pPr>
        <w:spacing w:line="360" w:lineRule="auto"/>
        <w:ind w:left="1440"/>
        <w:jc w:val="both"/>
      </w:pPr>
      <w:r w:rsidRPr="00BB05B3">
        <w:t xml:space="preserve">Siguiendo con los factores preguntamos por el nivel de importancia que se le da a los siguientes: costo, antigüedad del proveedor, soporte post venta y a la contratación de pólizas de seguro que cubran los contratos. En referencia al costo cerca del 90% lo consideran importante o muy importante, que es una normalidad pues el tema económico siempre va a ser tenido en cuenta, lo que deducimos es que el 46% que dice que es importante pareciera mostrarnos que se está empezando a tener conciencia que los servicios de IT, siendo naturalmente costosos, se puede estar en disposición a sacrificar un poco lo económico en pro de contratar al mejor proveedor a fin de solucionar el problema o cubrir la necesidad de buena manera y no arriesgarse a pagar menos por una solución que puede no llevar a buen puerto. </w:t>
      </w:r>
    </w:p>
    <w:p w14:paraId="33DE97B8" w14:textId="77777777" w:rsidR="00535475" w:rsidRPr="00BB05B3" w:rsidRDefault="00535475" w:rsidP="008053DB">
      <w:pPr>
        <w:spacing w:line="360" w:lineRule="auto"/>
        <w:ind w:left="1440"/>
        <w:jc w:val="both"/>
      </w:pPr>
    </w:p>
    <w:p w14:paraId="7A109FCF" w14:textId="7902BAF6" w:rsidR="001D62F3" w:rsidRDefault="009254E7" w:rsidP="008053DB">
      <w:pPr>
        <w:spacing w:line="360" w:lineRule="auto"/>
        <w:ind w:left="1440"/>
        <w:jc w:val="both"/>
      </w:pPr>
      <w:r w:rsidRPr="00BB05B3">
        <w:t xml:space="preserve">De la antigüedad comercial vemos que solo el 25% la considera muy importante y cerca del 50% importante, el resto no le da mucho valor, por lo que se confirma el supuesto de </w:t>
      </w:r>
      <w:r w:rsidR="003B6E14" w:rsidRPr="00BB05B3">
        <w:t>que,</w:t>
      </w:r>
      <w:r w:rsidRPr="00BB05B3">
        <w:t xml:space="preserve"> si bien se valora mucho la experiencia del proveedor dentro de la compañía, la experiencia general no lo es tanto, lo cual </w:t>
      </w:r>
      <w:r w:rsidR="000411BB" w:rsidRPr="00BB05B3">
        <w:t>les</w:t>
      </w:r>
      <w:r w:rsidRPr="00BB05B3">
        <w:t xml:space="preserve"> quita potencia a los </w:t>
      </w:r>
      <w:r w:rsidRPr="00BB05B3">
        <w:lastRenderedPageBreak/>
        <w:t xml:space="preserve">grandes jugadores posicionados con mucho tiempo a la hora de ser evaluados en una licitación. </w:t>
      </w:r>
    </w:p>
    <w:p w14:paraId="2D0A6531" w14:textId="77777777" w:rsidR="00535475" w:rsidRPr="00BB05B3" w:rsidRDefault="00535475" w:rsidP="008053DB">
      <w:pPr>
        <w:spacing w:line="360" w:lineRule="auto"/>
        <w:ind w:left="1440"/>
        <w:jc w:val="both"/>
      </w:pPr>
    </w:p>
    <w:p w14:paraId="6ACFBDAF" w14:textId="40576A84" w:rsidR="001D62F3" w:rsidRDefault="009254E7" w:rsidP="008053DB">
      <w:pPr>
        <w:spacing w:line="360" w:lineRule="auto"/>
        <w:ind w:left="1440"/>
        <w:jc w:val="both"/>
      </w:pPr>
      <w:r w:rsidRPr="00BB05B3">
        <w:t xml:space="preserve">Del soporte post venta vemos que esta vez sí con cerca del 70% la valoración es de muy importante, lo cual es un resultado valioso para hacer foco, pues una vez implantada una tecnología o una solución en una compañía esta requiere de mantenimiento a lo largo de su vida útil, así las cosas brindar un gran servicio de soporte no solo mejorará la percepción de calidad del cliente, sino que para los consultores genera la relación de larga </w:t>
      </w:r>
      <w:r w:rsidR="007B267A" w:rsidRPr="007B267A">
        <w:rPr>
          <w:i/>
        </w:rPr>
        <w:t>Data</w:t>
      </w:r>
      <w:r w:rsidRPr="00BB05B3">
        <w:t xml:space="preserve"> que es tan necesaria para posicionarse en un cliente y un mercado, y que </w:t>
      </w:r>
      <w:r w:rsidR="003B6E14" w:rsidRPr="00BB05B3">
        <w:t>además,</w:t>
      </w:r>
      <w:r w:rsidRPr="00BB05B3">
        <w:t xml:space="preserve"> normalmente tiene buena rentabilidad y es pieza fundamental en el crecimiento de las empresas de servicios IT.</w:t>
      </w:r>
    </w:p>
    <w:p w14:paraId="55648049" w14:textId="77777777" w:rsidR="00535475" w:rsidRPr="00BB05B3" w:rsidRDefault="00535475" w:rsidP="008053DB">
      <w:pPr>
        <w:spacing w:line="360" w:lineRule="auto"/>
        <w:ind w:left="1440"/>
        <w:jc w:val="both"/>
      </w:pPr>
    </w:p>
    <w:p w14:paraId="3EACDB95" w14:textId="15EA15CD" w:rsidR="001D62F3" w:rsidRPr="00BB05B3" w:rsidRDefault="009254E7" w:rsidP="008053DB">
      <w:pPr>
        <w:spacing w:line="360" w:lineRule="auto"/>
        <w:ind w:left="1440"/>
        <w:jc w:val="both"/>
      </w:pPr>
      <w:r w:rsidRPr="00BB05B3">
        <w:t>Por último se indago por la importancia que se le daba a la firma de pólizas de seguro cuando se contratan este tipo de servicios, como podemos ver el 41% la considera importante y el 36% muy importante, se confirma que además de ser parte de la formalidad en los contratos de ciertos montos se podría considerar a mediano plazo buscar alianzas con empresas de seguros, para poder contar con arreglos que permitan disminuir los costos</w:t>
      </w:r>
      <w:r w:rsidR="00597C2F" w:rsidRPr="00BB05B3">
        <w:t xml:space="preserve"> </w:t>
      </w:r>
      <w:r w:rsidRPr="00BB05B3">
        <w:t xml:space="preserve">operativos que implican las </w:t>
      </w:r>
      <w:r w:rsidR="00787489" w:rsidRPr="00BB05B3">
        <w:t>pólizas</w:t>
      </w:r>
      <w:r w:rsidRPr="00BB05B3">
        <w:t>.</w:t>
      </w:r>
    </w:p>
    <w:p w14:paraId="0870CA75" w14:textId="77777777" w:rsidR="001D62F3" w:rsidRPr="00BB05B3" w:rsidRDefault="001D62F3" w:rsidP="008053DB">
      <w:pPr>
        <w:spacing w:line="360" w:lineRule="auto"/>
        <w:ind w:left="1440"/>
        <w:jc w:val="both"/>
      </w:pPr>
    </w:p>
    <w:p w14:paraId="6A13B07C" w14:textId="589C6BF4" w:rsidR="001D62F3" w:rsidRPr="00BB05B3" w:rsidRDefault="009254E7" w:rsidP="008053DB">
      <w:pPr>
        <w:spacing w:line="360" w:lineRule="auto"/>
        <w:ind w:left="1440"/>
        <w:jc w:val="both"/>
      </w:pPr>
      <w:r w:rsidRPr="00BB05B3">
        <w:t xml:space="preserve">La última parte de la encuesta está dedicada a las preguntas acerca del </w:t>
      </w:r>
      <w:r w:rsidRPr="00BB05B3">
        <w:rPr>
          <w:i/>
        </w:rPr>
        <w:t>business intelligence</w:t>
      </w:r>
      <w:r w:rsidRPr="00BB05B3">
        <w:t>,</w:t>
      </w:r>
      <w:r w:rsidR="00597C2F" w:rsidRPr="00BB05B3">
        <w:t xml:space="preserve"> </w:t>
      </w:r>
      <w:r w:rsidRPr="00BB05B3">
        <w:t xml:space="preserve">de aquí lo que más valoramos es que alrededor del 75% conoce el paradigma y que cerca del 70% afirma que BI es “Es un conjunto de procesos, para facilitar las decisiones en la empresa”, lo cual nos permite inferir que el BI como servicio tecnológico ya es reconocido dentro de la empresa y que el mercado del servicio ya está en una etapa de madurez, por otra parte al indagar por algunas de las marcas de </w:t>
      </w:r>
      <w:r w:rsidR="005A1036" w:rsidRPr="005A1036">
        <w:rPr>
          <w:i/>
        </w:rPr>
        <w:t>software</w:t>
      </w:r>
      <w:r w:rsidRPr="00BB05B3">
        <w:t xml:space="preserve"> para ver </w:t>
      </w:r>
      <w:r w:rsidR="003B6E14" w:rsidRPr="00BB05B3">
        <w:t>cuáles</w:t>
      </w:r>
      <w:r w:rsidRPr="00BB05B3">
        <w:t xml:space="preserve"> son las más conocidas, vemos con sorpresa que </w:t>
      </w:r>
      <w:r w:rsidR="003B6E14" w:rsidRPr="00BB05B3">
        <w:t>la suite de</w:t>
      </w:r>
      <w:r w:rsidR="00597C2F" w:rsidRPr="00BB05B3">
        <w:t xml:space="preserve"> </w:t>
      </w:r>
      <w:r w:rsidRPr="00BB05B3">
        <w:rPr>
          <w:i/>
        </w:rPr>
        <w:t>Business Objects</w:t>
      </w:r>
      <w:r w:rsidR="003B6E14" w:rsidRPr="00BB05B3">
        <w:rPr>
          <w:i/>
        </w:rPr>
        <w:t xml:space="preserve"> </w:t>
      </w:r>
      <w:r w:rsidR="003B6E14" w:rsidRPr="00BB05B3">
        <w:t>de</w:t>
      </w:r>
      <w:r w:rsidR="003B6E14" w:rsidRPr="00BB05B3">
        <w:rPr>
          <w:i/>
        </w:rPr>
        <w:t xml:space="preserve"> </w:t>
      </w:r>
      <w:r w:rsidR="003B6E14" w:rsidRPr="00B55BE1">
        <w:rPr>
          <w:iCs/>
        </w:rPr>
        <w:t>SAP</w:t>
      </w:r>
      <w:r w:rsidRPr="00BB05B3">
        <w:t xml:space="preserve">, es el más recordado seguramente explicado eso por el hecho de que </w:t>
      </w:r>
      <w:r w:rsidR="003B6E14" w:rsidRPr="00BB05B3">
        <w:t xml:space="preserve">la compañía </w:t>
      </w:r>
      <w:r w:rsidRPr="00BB05B3">
        <w:t>SAP se ha posicionado muy bien e</w:t>
      </w:r>
      <w:r w:rsidR="003B6E14" w:rsidRPr="00BB05B3">
        <w:t xml:space="preserve">n </w:t>
      </w:r>
      <w:r w:rsidRPr="00BB05B3">
        <w:t xml:space="preserve">las empresas con su ERP y que este producto complementario seguramente ha tenido buena cabida por la no necesidad de interface. Los siguientes en consideración son </w:t>
      </w:r>
      <w:r w:rsidR="007B267A" w:rsidRPr="007B267A">
        <w:rPr>
          <w:i/>
          <w:iCs/>
        </w:rPr>
        <w:lastRenderedPageBreak/>
        <w:t>Microsoft</w:t>
      </w:r>
      <w:r w:rsidRPr="00B55BE1">
        <w:rPr>
          <w:iCs/>
        </w:rPr>
        <w:t xml:space="preserve">, </w:t>
      </w:r>
      <w:r w:rsidR="007B267A" w:rsidRPr="007B267A">
        <w:rPr>
          <w:i/>
          <w:iCs/>
        </w:rPr>
        <w:t>QlikView</w:t>
      </w:r>
      <w:r w:rsidRPr="00B55BE1">
        <w:rPr>
          <w:iCs/>
        </w:rPr>
        <w:t xml:space="preserve"> y </w:t>
      </w:r>
      <w:r w:rsidR="007B267A" w:rsidRPr="007B267A">
        <w:rPr>
          <w:i/>
          <w:iCs/>
        </w:rPr>
        <w:t>Tableau</w:t>
      </w:r>
      <w:r w:rsidRPr="00BB05B3">
        <w:t xml:space="preserve">, que como veremos en el análisis del cuadrante mágico estarían en una </w:t>
      </w:r>
      <w:r w:rsidR="003B6E14" w:rsidRPr="00BB05B3">
        <w:t>posición</w:t>
      </w:r>
      <w:r w:rsidRPr="00BB05B3">
        <w:t xml:space="preserve"> de liderazgo del mercado son los actuales líderes del mercado.</w:t>
      </w:r>
    </w:p>
    <w:p w14:paraId="106677EA" w14:textId="77777777" w:rsidR="001D62F3" w:rsidRPr="00BB05B3" w:rsidRDefault="00597C2F" w:rsidP="008053DB">
      <w:pPr>
        <w:spacing w:line="360" w:lineRule="auto"/>
        <w:ind w:left="1440"/>
        <w:jc w:val="both"/>
      </w:pPr>
      <w:r w:rsidRPr="00BB05B3">
        <w:t xml:space="preserve">  </w:t>
      </w:r>
    </w:p>
    <w:p w14:paraId="461310F1" w14:textId="54412B02" w:rsidR="001D62F3" w:rsidRPr="00BB05B3" w:rsidRDefault="00F73B50" w:rsidP="004A1B6B">
      <w:pPr>
        <w:pStyle w:val="JPRSUBTITULO"/>
      </w:pPr>
      <w:bookmarkStart w:id="79" w:name="_Toc21687483"/>
      <w:r>
        <w:t xml:space="preserve">Resultado </w:t>
      </w:r>
      <w:r w:rsidR="00110BB6">
        <w:t>del a</w:t>
      </w:r>
      <w:r w:rsidR="003B6E14" w:rsidRPr="00BB05B3">
        <w:t>nálisis</w:t>
      </w:r>
      <w:r w:rsidR="009254E7" w:rsidRPr="00BB05B3">
        <w:t xml:space="preserve"> </w:t>
      </w:r>
      <w:r w:rsidR="00110BB6">
        <w:t>del c</w:t>
      </w:r>
      <w:r w:rsidR="009254E7" w:rsidRPr="00BB05B3">
        <w:t xml:space="preserve">uadrante </w:t>
      </w:r>
      <w:r w:rsidR="00110BB6">
        <w:t>m</w:t>
      </w:r>
      <w:r w:rsidR="003B6E14" w:rsidRPr="00BB05B3">
        <w:t>ágico</w:t>
      </w:r>
      <w:r w:rsidR="009254E7" w:rsidRPr="00BB05B3">
        <w:t xml:space="preserve"> de Gartner</w:t>
      </w:r>
      <w:r w:rsidR="00110BB6">
        <w:t xml:space="preserve"> para BI y analítica</w:t>
      </w:r>
      <w:bookmarkEnd w:id="79"/>
    </w:p>
    <w:p w14:paraId="48F811C2" w14:textId="650E8E7F" w:rsidR="001D62F3" w:rsidRDefault="009254E7" w:rsidP="004A1B6B">
      <w:pPr>
        <w:spacing w:line="360" w:lineRule="auto"/>
        <w:ind w:left="1080"/>
        <w:jc w:val="both"/>
      </w:pPr>
      <w:r w:rsidRPr="00BB05B3">
        <w:t xml:space="preserve">Gartner como líder mundial de análisis de plataformas tecnológicas, fundamenta sus Cuadrante Mágico en toda una metodología y la evaluación de casos de uso y capacidades críticas que a juicio de ellos deberían tener las plataformas, </w:t>
      </w:r>
      <w:r w:rsidR="003B6E14" w:rsidRPr="00BB05B3">
        <w:t>de acuerdo con el</w:t>
      </w:r>
      <w:r w:rsidRPr="00BB05B3">
        <w:t xml:space="preserve"> mercado en el que compiten o al propósito mismo para el que fueron generadas del universo de aplicaciones que son producidas, en nuestro caso las plataformas de </w:t>
      </w:r>
      <w:r w:rsidR="00110BB6" w:rsidRPr="00110BB6">
        <w:rPr>
          <w:iCs/>
        </w:rPr>
        <w:t>BI y analítica</w:t>
      </w:r>
      <w:r w:rsidRPr="00BB05B3">
        <w:t>.</w:t>
      </w:r>
    </w:p>
    <w:p w14:paraId="1E97666F" w14:textId="77777777" w:rsidR="00131EE4" w:rsidRPr="00BB05B3" w:rsidRDefault="00131EE4" w:rsidP="004A1B6B">
      <w:pPr>
        <w:spacing w:line="360" w:lineRule="auto"/>
        <w:ind w:left="1080"/>
        <w:jc w:val="both"/>
      </w:pPr>
    </w:p>
    <w:p w14:paraId="6FCE1844" w14:textId="77777777" w:rsidR="001D62F3" w:rsidRPr="00BB05B3" w:rsidRDefault="009254E7" w:rsidP="004A1B6B">
      <w:pPr>
        <w:spacing w:line="360" w:lineRule="auto"/>
        <w:ind w:left="1080"/>
        <w:jc w:val="both"/>
      </w:pPr>
      <w:r w:rsidRPr="00BB05B3">
        <w:t>En primera medida y como resumen general de la evolución del mercado, el cambio m</w:t>
      </w:r>
      <w:r w:rsidR="003B6E14" w:rsidRPr="00BB05B3">
        <w:t>á</w:t>
      </w:r>
      <w:r w:rsidRPr="00BB05B3">
        <w:t xml:space="preserve">s significativo y quizá el más importante ha sido pasar del absoluto control de IT, donde el negocio era un cliente consumidor de la </w:t>
      </w:r>
      <w:r w:rsidR="003B6E14" w:rsidRPr="00BB05B3">
        <w:t>analítica</w:t>
      </w:r>
      <w:r w:rsidRPr="00BB05B3">
        <w:t xml:space="preserve"> generada por las </w:t>
      </w:r>
      <w:r w:rsidR="003B6E14" w:rsidRPr="00BB05B3">
        <w:t>áreas</w:t>
      </w:r>
      <w:r w:rsidRPr="00BB05B3">
        <w:t xml:space="preserve"> de </w:t>
      </w:r>
      <w:r w:rsidR="003B6E14" w:rsidRPr="00BB05B3">
        <w:t>tecnología</w:t>
      </w:r>
      <w:r w:rsidR="00597C2F" w:rsidRPr="00BB05B3">
        <w:t xml:space="preserve"> </w:t>
      </w:r>
      <w:r w:rsidRPr="00BB05B3">
        <w:t xml:space="preserve">a una versión de la </w:t>
      </w:r>
      <w:r w:rsidR="003B6E14" w:rsidRPr="00BB05B3">
        <w:t>analítica</w:t>
      </w:r>
      <w:r w:rsidRPr="00BB05B3">
        <w:t xml:space="preserve"> mucho más </w:t>
      </w:r>
      <w:r w:rsidR="00597C2F" w:rsidRPr="00BB05B3">
        <w:t>ágil</w:t>
      </w:r>
      <w:r w:rsidRPr="00BB05B3">
        <w:t xml:space="preserve"> dirigida por el negocio, donde el análisis basado en el auto servicio está siendo quien lidera el nuevo enfoque de inteligencia de los negocios.</w:t>
      </w:r>
    </w:p>
    <w:p w14:paraId="5085CBE8" w14:textId="77777777" w:rsidR="001D62F3" w:rsidRPr="00BB05B3" w:rsidRDefault="001D62F3" w:rsidP="004A1B6B">
      <w:pPr>
        <w:spacing w:line="360" w:lineRule="auto"/>
        <w:ind w:left="1080"/>
        <w:jc w:val="both"/>
      </w:pPr>
    </w:p>
    <w:p w14:paraId="37EC7001" w14:textId="77777777" w:rsidR="001D62F3" w:rsidRPr="00BB05B3" w:rsidRDefault="009254E7" w:rsidP="004A1B6B">
      <w:pPr>
        <w:spacing w:line="360" w:lineRule="auto"/>
        <w:ind w:left="1080"/>
        <w:jc w:val="both"/>
      </w:pPr>
      <w:r w:rsidRPr="00BB05B3">
        <w:t xml:space="preserve">En correspondencia a lo anterior, la mayoría de las nuevas adquisiciones son de plataformas modernas centradas en los usuarios de negocio, lo cual ha generado la necesidad de un cambio de enfoque en los proveedores, los cuales se han nivelado hacia arriba en cuanto a características disminuyendo las brechas entre </w:t>
      </w:r>
      <w:r w:rsidR="00597C2F" w:rsidRPr="00BB05B3">
        <w:t>sí</w:t>
      </w:r>
      <w:r w:rsidRPr="00BB05B3">
        <w:t xml:space="preserve">, </w:t>
      </w:r>
      <w:r w:rsidR="00597C2F" w:rsidRPr="00BB05B3">
        <w:t>más</w:t>
      </w:r>
      <w:r w:rsidRPr="00BB05B3">
        <w:t xml:space="preserve"> allá de algunas innovaciones y otras disrupciones importantes.</w:t>
      </w:r>
    </w:p>
    <w:p w14:paraId="04919F59" w14:textId="77777777" w:rsidR="001D62F3" w:rsidRPr="00BB05B3" w:rsidRDefault="001D62F3" w:rsidP="004A1B6B">
      <w:pPr>
        <w:spacing w:line="360" w:lineRule="auto"/>
        <w:ind w:left="1080"/>
        <w:jc w:val="both"/>
      </w:pPr>
    </w:p>
    <w:p w14:paraId="0A37384E" w14:textId="7057B69F" w:rsidR="001D62F3" w:rsidRPr="00BB05B3" w:rsidRDefault="009254E7" w:rsidP="00131EE4">
      <w:pPr>
        <w:spacing w:line="360" w:lineRule="auto"/>
        <w:ind w:left="1080"/>
        <w:jc w:val="both"/>
      </w:pPr>
      <w:r w:rsidRPr="00BB05B3">
        <w:t xml:space="preserve">En segunda instancia Gartner nos muestra los supuestos de </w:t>
      </w:r>
      <w:r w:rsidR="00597C2F" w:rsidRPr="00BB05B3">
        <w:t>planeación</w:t>
      </w:r>
      <w:r w:rsidRPr="00BB05B3">
        <w:t xml:space="preserve"> estratégica, que no son otra cosa que pronósticos sobre el mercado generados a partir de la evaluación de</w:t>
      </w:r>
      <w:r w:rsidR="00597C2F" w:rsidRPr="00BB05B3">
        <w:t xml:space="preserve"> </w:t>
      </w:r>
      <w:r w:rsidRPr="00BB05B3">
        <w:t xml:space="preserve">los proveedores e importantes investigaciones respecto a las nuevas necesidades y los puntos críticos identificados por los clientes en sus experiencias particulares, a </w:t>
      </w:r>
      <w:r w:rsidR="00597C2F" w:rsidRPr="00BB05B3">
        <w:t>continuación</w:t>
      </w:r>
      <w:r w:rsidR="00FB1890" w:rsidRPr="00BB05B3">
        <w:t>,</w:t>
      </w:r>
      <w:r w:rsidRPr="00BB05B3">
        <w:t xml:space="preserve"> destacamos algunas de las que consideramos </w:t>
      </w:r>
      <w:r w:rsidR="00597C2F" w:rsidRPr="00BB05B3">
        <w:t>más</w:t>
      </w:r>
      <w:r w:rsidRPr="00BB05B3">
        <w:t xml:space="preserve"> importantes:</w:t>
      </w:r>
    </w:p>
    <w:p w14:paraId="0377CEFF" w14:textId="77777777" w:rsidR="001D62F3" w:rsidRPr="00BB05B3" w:rsidRDefault="001D62F3" w:rsidP="004A1B6B">
      <w:pPr>
        <w:spacing w:line="360" w:lineRule="auto"/>
        <w:ind w:left="360"/>
        <w:jc w:val="both"/>
      </w:pPr>
    </w:p>
    <w:p w14:paraId="264CCB21" w14:textId="60958FAB" w:rsidR="001D62F3" w:rsidRPr="00BB05B3" w:rsidRDefault="009254E7" w:rsidP="00C53DEB">
      <w:pPr>
        <w:numPr>
          <w:ilvl w:val="0"/>
          <w:numId w:val="23"/>
        </w:numPr>
        <w:spacing w:line="360" w:lineRule="auto"/>
        <w:ind w:left="1440"/>
        <w:jc w:val="both"/>
      </w:pPr>
      <w:r w:rsidRPr="00BB05B3">
        <w:t>En 20</w:t>
      </w:r>
      <w:r w:rsidR="00146C15" w:rsidRPr="00BB05B3">
        <w:t>20</w:t>
      </w:r>
      <w:r w:rsidRPr="00BB05B3">
        <w:t>, la mayoría de los usuarios y analistas de negocios de las organizaciones tendrán acceso a herramientas de autoservicio para preparar los datos para el análisis, se han expandido en plataformas analíticas de extremo a extremo, como parte del cambio hacia el despliegue de plataformas de BI modernas.</w:t>
      </w:r>
    </w:p>
    <w:p w14:paraId="6B197732" w14:textId="3C373B6D" w:rsidR="001D62F3" w:rsidRPr="00BB05B3" w:rsidRDefault="009254E7" w:rsidP="00C53DEB">
      <w:pPr>
        <w:numPr>
          <w:ilvl w:val="0"/>
          <w:numId w:val="23"/>
        </w:numPr>
        <w:spacing w:line="360" w:lineRule="auto"/>
        <w:ind w:left="1440"/>
        <w:jc w:val="both"/>
      </w:pPr>
      <w:r w:rsidRPr="00BB05B3">
        <w:t xml:space="preserve">Hacia 2020, el descubrimiento inteligente de datos basado en </w:t>
      </w:r>
      <w:r w:rsidR="007B267A" w:rsidRPr="007B267A">
        <w:rPr>
          <w:i/>
        </w:rPr>
        <w:t>Hadoop</w:t>
      </w:r>
      <w:r w:rsidRPr="00BB05B3">
        <w:t xml:space="preserve"> o Spark, basado en </w:t>
      </w:r>
      <w:r w:rsidR="00597C2F" w:rsidRPr="00BB05B3">
        <w:t>búsquedas</w:t>
      </w:r>
      <w:r w:rsidRPr="00BB05B3">
        <w:t>, imágenes y visualizaciones inteligentes y gobernadas convergerá en una única forma de descubrimiento de datos de próxima generación que incluirá la preparación de datos de autoservicio y tanto la generación de lenguaje natural como la inteligencia artificial serán una característica estándar del 90% de las plataformas de BI.</w:t>
      </w:r>
    </w:p>
    <w:p w14:paraId="4AFE9A92" w14:textId="77777777" w:rsidR="001D62F3" w:rsidRPr="00BB05B3" w:rsidRDefault="009254E7" w:rsidP="00C53DEB">
      <w:pPr>
        <w:numPr>
          <w:ilvl w:val="0"/>
          <w:numId w:val="5"/>
        </w:numPr>
        <w:spacing w:line="360" w:lineRule="auto"/>
        <w:ind w:left="1440"/>
        <w:jc w:val="both"/>
      </w:pPr>
      <w:r w:rsidRPr="00BB05B3">
        <w:t>Para 2020, el 50% de las consultas analíticas se generarán mediante la búsqueda, procesamiento en lenguaje natural o voz, o serán autogenerados.</w:t>
      </w:r>
    </w:p>
    <w:p w14:paraId="247CB1FA" w14:textId="77777777" w:rsidR="001D62F3" w:rsidRPr="00BB05B3" w:rsidRDefault="009254E7" w:rsidP="00C53DEB">
      <w:pPr>
        <w:numPr>
          <w:ilvl w:val="0"/>
          <w:numId w:val="5"/>
        </w:numPr>
        <w:spacing w:line="360" w:lineRule="auto"/>
        <w:ind w:left="1440"/>
        <w:jc w:val="both"/>
      </w:pPr>
      <w:r w:rsidRPr="00BB05B3">
        <w:t>Para el año 2020, las organizaciones que ofrecen a sus usuarios acceso a un catálogo de datos internos y externos comisionados obtendrán el doble del valor comercial de las inversiones analíticas que las que no lo hacen.</w:t>
      </w:r>
    </w:p>
    <w:p w14:paraId="5EC47C9D" w14:textId="77777777" w:rsidR="001D62F3" w:rsidRPr="00BB05B3" w:rsidRDefault="009254E7" w:rsidP="00C53DEB">
      <w:pPr>
        <w:numPr>
          <w:ilvl w:val="0"/>
          <w:numId w:val="5"/>
        </w:numPr>
        <w:spacing w:line="360" w:lineRule="auto"/>
        <w:ind w:left="1440"/>
        <w:jc w:val="both"/>
      </w:pPr>
      <w:r w:rsidRPr="00BB05B3">
        <w:t>Para el 2020, el número de científicos de datos (</w:t>
      </w:r>
      <w:r w:rsidRPr="00BB05B3">
        <w:rPr>
          <w:i/>
        </w:rPr>
        <w:t>Data Scientist</w:t>
      </w:r>
      <w:r w:rsidRPr="00BB05B3">
        <w:t>) crecerá cinco veces más rápido que el número de ciudadanos.</w:t>
      </w:r>
    </w:p>
    <w:p w14:paraId="32ED871A" w14:textId="77777777" w:rsidR="001D62F3" w:rsidRPr="00BB05B3" w:rsidRDefault="001D62F3" w:rsidP="004A1B6B">
      <w:pPr>
        <w:spacing w:line="360" w:lineRule="auto"/>
        <w:ind w:left="360"/>
        <w:jc w:val="both"/>
      </w:pPr>
    </w:p>
    <w:p w14:paraId="5D64B1C8" w14:textId="77777777" w:rsidR="001D62F3" w:rsidRPr="00BB05B3" w:rsidRDefault="009254E7" w:rsidP="004A1B6B">
      <w:pPr>
        <w:spacing w:line="360" w:lineRule="auto"/>
        <w:ind w:left="1080"/>
        <w:jc w:val="both"/>
      </w:pPr>
      <w:r w:rsidRPr="00BB05B3">
        <w:t>La evolución y sofisticación de las herramientas disponibles han beneficiado claramente a los clientes optimizando la preparación de datos, las capacidades de descubrimiento de datos y sobre</w:t>
      </w:r>
      <w:r w:rsidR="00597C2F" w:rsidRPr="00BB05B3">
        <w:t xml:space="preserve"> </w:t>
      </w:r>
      <w:r w:rsidRPr="00BB05B3">
        <w:t xml:space="preserve">todo la facilidad de uso, además del hecho de que no se requiere una participación significativa de IT en la </w:t>
      </w:r>
      <w:r w:rsidR="00597C2F" w:rsidRPr="00BB05B3">
        <w:t>definición</w:t>
      </w:r>
      <w:r w:rsidRPr="00BB05B3">
        <w:t xml:space="preserve"> de modelos de datos como un requisito previo al análisis, como se </w:t>
      </w:r>
      <w:r w:rsidR="00597C2F" w:rsidRPr="00BB05B3">
        <w:t>venía</w:t>
      </w:r>
      <w:r w:rsidRPr="00BB05B3">
        <w:t xml:space="preserve"> trabajando para garantizar la integridad de la información.</w:t>
      </w:r>
    </w:p>
    <w:p w14:paraId="7B052E7A" w14:textId="77777777" w:rsidR="001D62F3" w:rsidRPr="00BB05B3" w:rsidRDefault="001D62F3" w:rsidP="004A1B6B">
      <w:pPr>
        <w:spacing w:line="360" w:lineRule="auto"/>
        <w:ind w:left="1080"/>
        <w:jc w:val="both"/>
      </w:pPr>
    </w:p>
    <w:p w14:paraId="10D502F2" w14:textId="267C9EF9" w:rsidR="001D62F3" w:rsidRPr="00BB05B3" w:rsidRDefault="009254E7" w:rsidP="004A1B6B">
      <w:pPr>
        <w:spacing w:line="360" w:lineRule="auto"/>
        <w:ind w:left="1080"/>
        <w:jc w:val="both"/>
      </w:pPr>
      <w:r w:rsidRPr="00BB05B3">
        <w:t xml:space="preserve">Durante los últimos años, el equilibrio de poder de las decisiones de compra en las plataformas de BI ha ido pasando gradualmente de los sectores IT a la empresa, aquí los grandes proyectos de </w:t>
      </w:r>
      <w:r w:rsidR="005D52AA" w:rsidRPr="00BB05B3">
        <w:t>BI</w:t>
      </w:r>
      <w:r w:rsidRPr="00BB05B3">
        <w:t xml:space="preserve"> han ido cambiando a soluciones más ágiles, dando mucho protagonismo a los usuarios finales.</w:t>
      </w:r>
    </w:p>
    <w:p w14:paraId="56DEC4DF" w14:textId="77777777" w:rsidR="001D62F3" w:rsidRPr="00BB05B3" w:rsidRDefault="001D62F3" w:rsidP="004A1B6B">
      <w:pPr>
        <w:spacing w:line="360" w:lineRule="auto"/>
        <w:ind w:left="1080"/>
        <w:jc w:val="both"/>
      </w:pPr>
    </w:p>
    <w:p w14:paraId="3B337960" w14:textId="04794B51" w:rsidR="001D62F3" w:rsidRPr="00BB05B3" w:rsidRDefault="009254E7" w:rsidP="004A1B6B">
      <w:pPr>
        <w:spacing w:line="360" w:lineRule="auto"/>
        <w:ind w:left="1080"/>
        <w:jc w:val="both"/>
      </w:pPr>
      <w:r w:rsidRPr="00BB05B3">
        <w:t xml:space="preserve">El cambio en el mercado de BI ha creado una oportunidad para una amplia gama de proveedores. Desde los grandes jugadores de la tecnología, tales como IBM, Oracle y otros, que tratan de reinventarse para recuperar relevancia, como a los nuevos jugadores y </w:t>
      </w:r>
      <w:r w:rsidR="00787489" w:rsidRPr="00BB05B3">
        <w:t xml:space="preserve">los </w:t>
      </w:r>
      <w:r w:rsidR="00787489" w:rsidRPr="00BB05B3">
        <w:rPr>
          <w:i/>
        </w:rPr>
        <w:t>startups</w:t>
      </w:r>
      <w:r w:rsidRPr="00BB05B3">
        <w:t xml:space="preserve"> respaldad</w:t>
      </w:r>
      <w:r w:rsidR="00787489" w:rsidRPr="00BB05B3">
        <w:t>o</w:t>
      </w:r>
      <w:r w:rsidRPr="00BB05B3">
        <w:t>s por grandes capitales de riesgo. Este mercado ha tenido por tanto un crecimiento rápido y una gran dinámica de evolución e innovación constantes, creando por un lado un entorno difícil para los vendedores en cuanto al poder de diferenciar sus ofertas de la competencia y por otro creando una oportunidad para que los compradores estén a la vanguardia de las nuevas innovaciones tecnológicas en BI y analítica e inviertan en nuevos productos que sean más adecuados para sus negocios.</w:t>
      </w:r>
    </w:p>
    <w:p w14:paraId="40C433F6" w14:textId="77777777" w:rsidR="001D62F3" w:rsidRPr="00BB05B3" w:rsidRDefault="001D62F3" w:rsidP="004A1B6B">
      <w:pPr>
        <w:spacing w:line="360" w:lineRule="auto"/>
        <w:ind w:left="1080"/>
        <w:jc w:val="both"/>
      </w:pPr>
    </w:p>
    <w:p w14:paraId="420A4746" w14:textId="77777777" w:rsidR="001D62F3" w:rsidRPr="00BB05B3" w:rsidRDefault="009254E7" w:rsidP="004A1B6B">
      <w:pPr>
        <w:spacing w:line="360" w:lineRule="auto"/>
        <w:ind w:left="1080"/>
        <w:jc w:val="both"/>
      </w:pPr>
      <w:r w:rsidRPr="00BB05B3">
        <w:t>Uno de los mayores problemas en las organizaciones, es que los sistemas de informes empresariales existentes son parte integral de los procesos de operación del negocio, y hacer cambios de plataforma representan riesgos excesivos e innecesarios. Esto explica el bajo nivel de adopción de BI en relación con los altos niveles de inversión en los últimos 20 años, en parte este es debido a que prácticamente todo el trabajo relacionado con BI ha sido tratado con el enfoque tradicional de IT, el cual es un enfoque que garantiza la estabilidad y la precisión, pero no tiene en cuenta la agilidad y velocidad.</w:t>
      </w:r>
    </w:p>
    <w:p w14:paraId="1F5D1948" w14:textId="77777777" w:rsidR="001D62F3" w:rsidRPr="00BB05B3" w:rsidRDefault="001D62F3" w:rsidP="004A1B6B">
      <w:pPr>
        <w:spacing w:line="360" w:lineRule="auto"/>
        <w:ind w:left="1080"/>
        <w:jc w:val="both"/>
      </w:pPr>
    </w:p>
    <w:p w14:paraId="519F9242" w14:textId="6A7565CB" w:rsidR="001D62F3" w:rsidRPr="00BB05B3" w:rsidRDefault="009254E7" w:rsidP="004A1B6B">
      <w:pPr>
        <w:spacing w:line="360" w:lineRule="auto"/>
        <w:ind w:left="1080"/>
        <w:jc w:val="both"/>
      </w:pPr>
      <w:r w:rsidRPr="00BB05B3">
        <w:t xml:space="preserve">La posición de Gartner es que las organizaciones deben iniciar nuevos proyectos de BI y análisis utilizando una plataforma, con el fin de aprovechar la innovación del mercado y fomentar la colaboración entre la </w:t>
      </w:r>
      <w:r w:rsidR="00235113">
        <w:t>IT</w:t>
      </w:r>
      <w:r w:rsidRPr="00BB05B3">
        <w:t xml:space="preserve"> y el negocio en el desarrollo de soluciones, ofreciendo una mayor agilidad que es más ampliamente adoptada por los usuarios empresariales porque ellos participan activamente en el proceso de desarrollo. </w:t>
      </w:r>
    </w:p>
    <w:p w14:paraId="71BAC32B" w14:textId="77777777" w:rsidR="001D62F3" w:rsidRPr="00BB05B3" w:rsidRDefault="001D62F3" w:rsidP="004A1B6B">
      <w:pPr>
        <w:spacing w:line="360" w:lineRule="auto"/>
        <w:ind w:left="1080"/>
        <w:jc w:val="both"/>
      </w:pPr>
    </w:p>
    <w:p w14:paraId="5712A212" w14:textId="0F4EC2BD" w:rsidR="001D62F3" w:rsidRPr="00BB05B3" w:rsidRDefault="009254E7" w:rsidP="00AC0E3E">
      <w:pPr>
        <w:spacing w:line="360" w:lineRule="auto"/>
        <w:ind w:left="1080"/>
        <w:jc w:val="both"/>
      </w:pPr>
      <w:r w:rsidRPr="00BB05B3">
        <w:t>Los vendedores son evaluados con 2 criterios específicos bien marcados el primero es como los productos se alinean con los casos de uso</w:t>
      </w:r>
      <w:r w:rsidR="00AC0E3E">
        <w:t>.</w:t>
      </w:r>
    </w:p>
    <w:p w14:paraId="23CCD8C4" w14:textId="77777777" w:rsidR="00DA3787" w:rsidRDefault="00DA3787" w:rsidP="004A1B6B">
      <w:pPr>
        <w:spacing w:line="360" w:lineRule="auto"/>
        <w:ind w:left="1080"/>
        <w:jc w:val="both"/>
      </w:pPr>
    </w:p>
    <w:p w14:paraId="2C77F310" w14:textId="52516567" w:rsidR="00AC0E3E" w:rsidRDefault="00AC0E3E" w:rsidP="00361E98">
      <w:pPr>
        <w:pStyle w:val="JPRT3"/>
      </w:pPr>
      <w:r>
        <w:t>Casos de uso</w:t>
      </w:r>
    </w:p>
    <w:p w14:paraId="50CC3E23" w14:textId="77777777" w:rsidR="00AC0E3E" w:rsidRPr="00BB05B3" w:rsidRDefault="00AC0E3E" w:rsidP="00C53DEB">
      <w:pPr>
        <w:pStyle w:val="JPRTEXTO"/>
        <w:numPr>
          <w:ilvl w:val="0"/>
          <w:numId w:val="76"/>
        </w:numPr>
      </w:pPr>
      <w:r w:rsidRPr="00BB05B3">
        <w:t>Aprovisionamiento ágil y centralizado de BI</w:t>
      </w:r>
    </w:p>
    <w:p w14:paraId="4678A526" w14:textId="77777777" w:rsidR="00AC0E3E" w:rsidRPr="00BB05B3" w:rsidRDefault="00AC0E3E" w:rsidP="00C53DEB">
      <w:pPr>
        <w:pStyle w:val="JPRTEXTO"/>
        <w:numPr>
          <w:ilvl w:val="0"/>
          <w:numId w:val="76"/>
        </w:numPr>
      </w:pPr>
      <w:r w:rsidRPr="00BB05B3">
        <w:lastRenderedPageBreak/>
        <w:t>Análisis descentralizado.</w:t>
      </w:r>
    </w:p>
    <w:p w14:paraId="1D6473E1" w14:textId="77777777" w:rsidR="00AC0E3E" w:rsidRPr="00BB05B3" w:rsidRDefault="00AC0E3E" w:rsidP="00C53DEB">
      <w:pPr>
        <w:pStyle w:val="JPRTEXTO"/>
        <w:numPr>
          <w:ilvl w:val="0"/>
          <w:numId w:val="76"/>
        </w:numPr>
      </w:pPr>
      <w:r w:rsidRPr="00BB05B3">
        <w:t>Descubrimiento de datos</w:t>
      </w:r>
    </w:p>
    <w:p w14:paraId="31BE46BF" w14:textId="77777777" w:rsidR="00AC0E3E" w:rsidRPr="00BB05B3" w:rsidRDefault="00AC0E3E" w:rsidP="00C53DEB">
      <w:pPr>
        <w:pStyle w:val="JPRTEXTO"/>
        <w:numPr>
          <w:ilvl w:val="0"/>
          <w:numId w:val="76"/>
        </w:numPr>
      </w:pPr>
      <w:r w:rsidRPr="00BB05B3">
        <w:t>BI incorporado en un proceso o aplicación.</w:t>
      </w:r>
    </w:p>
    <w:p w14:paraId="6BACD637" w14:textId="77777777" w:rsidR="00AC0E3E" w:rsidRPr="00BB05B3" w:rsidRDefault="00AC0E3E" w:rsidP="00C53DEB">
      <w:pPr>
        <w:pStyle w:val="JPRTEXTO"/>
        <w:numPr>
          <w:ilvl w:val="0"/>
          <w:numId w:val="76"/>
        </w:numPr>
      </w:pPr>
      <w:r w:rsidRPr="00BB05B3">
        <w:t xml:space="preserve">Implementación de </w:t>
      </w:r>
      <w:r w:rsidRPr="00BE30AB">
        <w:rPr>
          <w:i/>
          <w:iCs/>
        </w:rPr>
        <w:t>Extranet</w:t>
      </w:r>
      <w:r w:rsidRPr="00BB05B3">
        <w:t xml:space="preserve">: soportar unos flujos de trabajo para el cliente externo, por ejemplo, en el caso del sector público, dando acceso al ciudadano al contenido analítico, </w:t>
      </w:r>
      <w:r w:rsidRPr="00497728">
        <w:rPr>
          <w:i/>
        </w:rPr>
        <w:t>open data</w:t>
      </w:r>
      <w:r w:rsidRPr="00BB05B3">
        <w:t>.</w:t>
      </w:r>
    </w:p>
    <w:p w14:paraId="17AC08F2" w14:textId="77777777" w:rsidR="00AC0E3E" w:rsidRDefault="00AC0E3E" w:rsidP="00AC0E3E">
      <w:pPr>
        <w:pStyle w:val="JPRT3"/>
        <w:numPr>
          <w:ilvl w:val="0"/>
          <w:numId w:val="0"/>
        </w:numPr>
        <w:ind w:left="2160"/>
      </w:pPr>
    </w:p>
    <w:p w14:paraId="35CDBA7F" w14:textId="77777777" w:rsidR="00AC0E3E" w:rsidRDefault="00AC0E3E" w:rsidP="0016207A">
      <w:pPr>
        <w:pStyle w:val="Prrafodelista"/>
        <w:spacing w:line="360" w:lineRule="auto"/>
        <w:jc w:val="both"/>
      </w:pPr>
      <w:r w:rsidRPr="00BB05B3">
        <w:t>El otro criterio evaluado es contar con una serie de capacidades consideradas críticas, las cuales listamos a continuación</w:t>
      </w:r>
      <w:r>
        <w:t>.</w:t>
      </w:r>
    </w:p>
    <w:p w14:paraId="1A4B23C6" w14:textId="77777777" w:rsidR="00AC0E3E" w:rsidRDefault="00AC0E3E" w:rsidP="00AC0E3E">
      <w:pPr>
        <w:pStyle w:val="JPRSUBTITULO"/>
        <w:numPr>
          <w:ilvl w:val="0"/>
          <w:numId w:val="0"/>
        </w:numPr>
        <w:ind w:left="1440"/>
      </w:pPr>
    </w:p>
    <w:p w14:paraId="56081264" w14:textId="0AF672F8" w:rsidR="00361E98" w:rsidRDefault="00361E98" w:rsidP="00361E98">
      <w:pPr>
        <w:pStyle w:val="JPRT3"/>
      </w:pPr>
      <w:r>
        <w:t>Capacidades criticas</w:t>
      </w:r>
    </w:p>
    <w:p w14:paraId="2BA55270" w14:textId="77777777" w:rsidR="00221C7C" w:rsidRPr="00BB05B3" w:rsidRDefault="00221C7C" w:rsidP="00221C7C">
      <w:pPr>
        <w:pStyle w:val="JPRT3"/>
        <w:numPr>
          <w:ilvl w:val="0"/>
          <w:numId w:val="0"/>
        </w:numPr>
        <w:ind w:left="2160"/>
      </w:pPr>
    </w:p>
    <w:p w14:paraId="04FE75F5" w14:textId="77777777" w:rsidR="001D62F3" w:rsidRPr="00BB05B3" w:rsidRDefault="009254E7" w:rsidP="00AD7554">
      <w:pPr>
        <w:pStyle w:val="JPRT4"/>
      </w:pPr>
      <w:r w:rsidRPr="00BB05B3">
        <w:t>Infraestructura</w:t>
      </w:r>
    </w:p>
    <w:p w14:paraId="30FFE8DC" w14:textId="77777777" w:rsidR="001D62F3" w:rsidRPr="00BB05B3" w:rsidRDefault="009254E7" w:rsidP="00C53DEB">
      <w:pPr>
        <w:pStyle w:val="Prrafodelista"/>
        <w:numPr>
          <w:ilvl w:val="0"/>
          <w:numId w:val="73"/>
        </w:numPr>
        <w:spacing w:line="360" w:lineRule="auto"/>
        <w:jc w:val="both"/>
      </w:pPr>
      <w:r w:rsidRPr="00BB05B3">
        <w:t>Administración de plataformas BI.</w:t>
      </w:r>
    </w:p>
    <w:p w14:paraId="649503E1" w14:textId="77777777" w:rsidR="001D62F3" w:rsidRPr="00BB05B3" w:rsidRDefault="009254E7" w:rsidP="00C53DEB">
      <w:pPr>
        <w:pStyle w:val="Prrafodelista"/>
        <w:numPr>
          <w:ilvl w:val="0"/>
          <w:numId w:val="73"/>
        </w:numPr>
        <w:spacing w:line="360" w:lineRule="auto"/>
        <w:jc w:val="both"/>
      </w:pPr>
      <w:r w:rsidRPr="00AD7554">
        <w:rPr>
          <w:i/>
        </w:rPr>
        <w:t>Cloud</w:t>
      </w:r>
      <w:r w:rsidRPr="00BB05B3">
        <w:t xml:space="preserve"> </w:t>
      </w:r>
      <w:r w:rsidRPr="00E86FAB">
        <w:rPr>
          <w:i/>
          <w:iCs/>
        </w:rPr>
        <w:t>BI</w:t>
      </w:r>
      <w:r w:rsidRPr="00BB05B3">
        <w:t>: Plataforma como servicio (</w:t>
      </w:r>
      <w:r w:rsidRPr="004E1AF3">
        <w:rPr>
          <w:iCs/>
        </w:rPr>
        <w:t>PaaS</w:t>
      </w:r>
      <w:r w:rsidRPr="00BB05B3">
        <w:t>) basadas en la nube tanto en datos como en las instalaciones.</w:t>
      </w:r>
    </w:p>
    <w:p w14:paraId="43C2C546" w14:textId="77777777" w:rsidR="001D62F3" w:rsidRPr="00BB05B3" w:rsidRDefault="009254E7" w:rsidP="00C53DEB">
      <w:pPr>
        <w:pStyle w:val="Prrafodelista"/>
        <w:numPr>
          <w:ilvl w:val="0"/>
          <w:numId w:val="73"/>
        </w:numPr>
        <w:spacing w:line="360" w:lineRule="auto"/>
        <w:jc w:val="both"/>
      </w:pPr>
      <w:r w:rsidRPr="00BB05B3">
        <w:t>Seguridad y administración de usuarios: Capacidades que permiten la seguridad de la plataforma, la administración de usuarios y el acceso y la utilización de la plataforma de auditoría.</w:t>
      </w:r>
    </w:p>
    <w:p w14:paraId="2216F5E8" w14:textId="77777777" w:rsidR="001D62F3" w:rsidRPr="00BB05B3" w:rsidRDefault="009254E7" w:rsidP="00C53DEB">
      <w:pPr>
        <w:pStyle w:val="Prrafodelista"/>
        <w:numPr>
          <w:ilvl w:val="0"/>
          <w:numId w:val="73"/>
        </w:numPr>
        <w:spacing w:line="360" w:lineRule="auto"/>
        <w:jc w:val="both"/>
      </w:pPr>
      <w:r w:rsidRPr="00BB05B3">
        <w:t>Conectividad de origen de datos: Capacidades que permiten a los usuarios conectarse a los datos estructurados y no estructurados.</w:t>
      </w:r>
    </w:p>
    <w:p w14:paraId="65E49933" w14:textId="77777777" w:rsidR="001D62F3" w:rsidRPr="00BB05B3" w:rsidRDefault="009254E7" w:rsidP="00AD7554">
      <w:pPr>
        <w:pStyle w:val="JPRT4"/>
      </w:pPr>
      <w:r w:rsidRPr="00BB05B3">
        <w:t>Gestión de datos</w:t>
      </w:r>
    </w:p>
    <w:p w14:paraId="0DD62427" w14:textId="77777777" w:rsidR="001D62F3" w:rsidRPr="00BB05B3" w:rsidRDefault="009254E7" w:rsidP="00C53DEB">
      <w:pPr>
        <w:pStyle w:val="Prrafodelista"/>
        <w:numPr>
          <w:ilvl w:val="0"/>
          <w:numId w:val="74"/>
        </w:numPr>
        <w:spacing w:line="360" w:lineRule="auto"/>
        <w:jc w:val="both"/>
      </w:pPr>
      <w:r w:rsidRPr="00BB05B3">
        <w:t xml:space="preserve">Gobernanza y Gestión de Metadatos. </w:t>
      </w:r>
    </w:p>
    <w:p w14:paraId="6B35B1D9" w14:textId="77777777" w:rsidR="001D62F3" w:rsidRPr="00BB05B3" w:rsidRDefault="009254E7" w:rsidP="00C53DEB">
      <w:pPr>
        <w:pStyle w:val="Prrafodelista"/>
        <w:numPr>
          <w:ilvl w:val="0"/>
          <w:numId w:val="74"/>
        </w:numPr>
        <w:spacing w:line="360" w:lineRule="auto"/>
        <w:jc w:val="both"/>
      </w:pPr>
      <w:r w:rsidRPr="00BB05B3">
        <w:t>Extracción autónoma, transformación y carga (ETL) y almacenamiento de datos.</w:t>
      </w:r>
    </w:p>
    <w:p w14:paraId="05F4CF31" w14:textId="77777777" w:rsidR="001D62F3" w:rsidRPr="00BB05B3" w:rsidRDefault="009254E7" w:rsidP="00C53DEB">
      <w:pPr>
        <w:pStyle w:val="Prrafodelista"/>
        <w:numPr>
          <w:ilvl w:val="0"/>
          <w:numId w:val="74"/>
        </w:numPr>
        <w:spacing w:line="360" w:lineRule="auto"/>
        <w:jc w:val="both"/>
      </w:pPr>
      <w:r w:rsidRPr="00BB05B3">
        <w:t xml:space="preserve">Preparación de datos de autoservicio: La combinación de datos, orientada por el usuario de diferentes fuentes, y la creación de modelos analíticos tales como medidas definidas por el usuario, conjuntos, grupos y jerarquías. </w:t>
      </w:r>
    </w:p>
    <w:p w14:paraId="1BBD39EF" w14:textId="77777777" w:rsidR="001D62F3" w:rsidRPr="00BB05B3" w:rsidRDefault="009254E7" w:rsidP="00AD7554">
      <w:pPr>
        <w:pStyle w:val="JPRT4"/>
      </w:pPr>
      <w:r w:rsidRPr="00BB05B3">
        <w:t>Análisis y creación de contenido</w:t>
      </w:r>
    </w:p>
    <w:p w14:paraId="456442F7" w14:textId="77777777" w:rsidR="001D62F3" w:rsidRPr="00BB05B3" w:rsidRDefault="009254E7" w:rsidP="00C53DEB">
      <w:pPr>
        <w:pStyle w:val="Prrafodelista"/>
        <w:numPr>
          <w:ilvl w:val="0"/>
          <w:numId w:val="75"/>
        </w:numPr>
        <w:spacing w:line="360" w:lineRule="auto"/>
        <w:jc w:val="both"/>
      </w:pPr>
      <w:r w:rsidRPr="00BB05B3">
        <w:lastRenderedPageBreak/>
        <w:t>Análisis avanzado incorporado, se permite a los usuarios acceder fácilmente a capacidades avanzadas de análisis que son independientes dentro de la propia plataforma o disponibles a través de la importación e integración de modelos desarrollados externamente.</w:t>
      </w:r>
    </w:p>
    <w:p w14:paraId="3269DFF6" w14:textId="77777777" w:rsidR="001D62F3" w:rsidRPr="00BB05B3" w:rsidRDefault="009254E7" w:rsidP="00C53DEB">
      <w:pPr>
        <w:pStyle w:val="Prrafodelista"/>
        <w:numPr>
          <w:ilvl w:val="0"/>
          <w:numId w:val="75"/>
        </w:numPr>
        <w:spacing w:line="360" w:lineRule="auto"/>
        <w:jc w:val="both"/>
      </w:pPr>
      <w:r w:rsidRPr="00BB05B3">
        <w:t>Cuadros analíticos, la capacidad de crear cuadros de mando y contenido altamente interactivos, para ser consumidos por otros.</w:t>
      </w:r>
    </w:p>
    <w:p w14:paraId="22C1BF3A" w14:textId="15B33C35" w:rsidR="001D62F3" w:rsidRPr="00BB05B3" w:rsidRDefault="009254E7" w:rsidP="00C53DEB">
      <w:pPr>
        <w:pStyle w:val="Prrafodelista"/>
        <w:numPr>
          <w:ilvl w:val="0"/>
          <w:numId w:val="75"/>
        </w:numPr>
        <w:spacing w:line="360" w:lineRule="auto"/>
        <w:jc w:val="both"/>
      </w:pPr>
      <w:r w:rsidRPr="00BB05B3">
        <w:t xml:space="preserve">Exploración Visual Interactiva, se permite la exploración de datos mediante la manipulación de imágenes </w:t>
      </w:r>
      <w:r w:rsidR="003F1E72">
        <w:t xml:space="preserve">y </w:t>
      </w:r>
      <w:r w:rsidRPr="00BB05B3">
        <w:t xml:space="preserve">de </w:t>
      </w:r>
      <w:r w:rsidR="003F1E72">
        <w:t>g</w:t>
      </w:r>
      <w:r w:rsidR="00FA1EB2">
        <w:t>ráfico</w:t>
      </w:r>
      <w:r w:rsidRPr="00BB05B3">
        <w:t xml:space="preserve">s. </w:t>
      </w:r>
    </w:p>
    <w:p w14:paraId="7DD1EC42" w14:textId="28F43FBB" w:rsidR="001D62F3" w:rsidRDefault="009254E7" w:rsidP="00C53DEB">
      <w:pPr>
        <w:pStyle w:val="Prrafodelista"/>
        <w:numPr>
          <w:ilvl w:val="0"/>
          <w:numId w:val="75"/>
        </w:numPr>
        <w:spacing w:line="360" w:lineRule="auto"/>
        <w:jc w:val="both"/>
      </w:pPr>
      <w:r w:rsidRPr="00BB05B3">
        <w:t>Exploración móvil y creación, se permite a las organizaciones desarrollar y entregar contenido a dispositivos móviles y la generaci</w:t>
      </w:r>
      <w:r w:rsidR="00597C2F" w:rsidRPr="00BB05B3">
        <w:t>ó</w:t>
      </w:r>
      <w:r w:rsidRPr="00BB05B3">
        <w:t>n de consultas en lenguaje natural.</w:t>
      </w:r>
    </w:p>
    <w:p w14:paraId="3D3DA5B3" w14:textId="77777777" w:rsidR="00AD7554" w:rsidRPr="00BB05B3" w:rsidRDefault="00AD7554" w:rsidP="00AD7554">
      <w:pPr>
        <w:pStyle w:val="Prrafodelista"/>
        <w:spacing w:line="360" w:lineRule="auto"/>
        <w:ind w:left="2520"/>
        <w:jc w:val="both"/>
      </w:pPr>
    </w:p>
    <w:p w14:paraId="79619829" w14:textId="77777777" w:rsidR="001D62F3" w:rsidRPr="00BB05B3" w:rsidRDefault="009254E7" w:rsidP="00172EB6">
      <w:pPr>
        <w:pStyle w:val="JPRT3"/>
      </w:pPr>
      <w:r w:rsidRPr="00BB05B3">
        <w:t>Compartiendo resultados</w:t>
      </w:r>
    </w:p>
    <w:p w14:paraId="30174439" w14:textId="4A61A852" w:rsidR="001D62F3" w:rsidRPr="00BB05B3" w:rsidRDefault="009254E7" w:rsidP="00C53DEB">
      <w:pPr>
        <w:numPr>
          <w:ilvl w:val="0"/>
          <w:numId w:val="28"/>
        </w:numPr>
        <w:spacing w:line="360" w:lineRule="auto"/>
        <w:ind w:left="1800"/>
        <w:jc w:val="both"/>
      </w:pPr>
      <w:r w:rsidRPr="00BB05B3">
        <w:t>Incorporación de contenido analítico</w:t>
      </w:r>
      <w:r w:rsidR="00D31355">
        <w:t>:</w:t>
      </w:r>
      <w:r w:rsidRPr="00BB05B3">
        <w:t xml:space="preserve"> Capacidades que incluyen un kit de desarrollo y soporte para estándares abiertos para crear y modificar contenido analítico.</w:t>
      </w:r>
    </w:p>
    <w:p w14:paraId="07A104C5" w14:textId="77777777" w:rsidR="001D62F3" w:rsidRPr="00BB05B3" w:rsidRDefault="009254E7" w:rsidP="00C53DEB">
      <w:pPr>
        <w:numPr>
          <w:ilvl w:val="0"/>
          <w:numId w:val="28"/>
        </w:numPr>
        <w:spacing w:line="360" w:lineRule="auto"/>
        <w:ind w:left="1800"/>
        <w:jc w:val="both"/>
      </w:pPr>
      <w:r w:rsidRPr="00BB05B3">
        <w:t>Publicación de contenido analítico: Capacidades que permiten a los usuarios publicar, con diferentes métodos de distribución, con soporte para búsqueda de contenido,</w:t>
      </w:r>
      <w:r w:rsidR="00597C2F" w:rsidRPr="00BB05B3">
        <w:t xml:space="preserve"> </w:t>
      </w:r>
      <w:r w:rsidRPr="00BB05B3">
        <w:t>programación y alertas.</w:t>
      </w:r>
    </w:p>
    <w:p w14:paraId="4D5B9394" w14:textId="27E14621" w:rsidR="001D62F3" w:rsidRPr="00BB05B3" w:rsidRDefault="009254E7" w:rsidP="00C53DEB">
      <w:pPr>
        <w:numPr>
          <w:ilvl w:val="0"/>
          <w:numId w:val="28"/>
        </w:numPr>
        <w:spacing w:line="276" w:lineRule="auto"/>
        <w:ind w:left="1800"/>
        <w:jc w:val="both"/>
      </w:pPr>
      <w:r w:rsidRPr="00BB05B3">
        <w:t>Colaboración y BI Social: Permite a los usuarios compartir y discutir información, análisis, contenido analítico y decisiones a través de temas de discusión, chat y anotaciones.</w:t>
      </w:r>
    </w:p>
    <w:p w14:paraId="4D397F50" w14:textId="77777777" w:rsidR="001D62F3" w:rsidRPr="00BB05B3" w:rsidRDefault="001D62F3" w:rsidP="004A1B6B">
      <w:pPr>
        <w:spacing w:line="276" w:lineRule="auto"/>
        <w:jc w:val="center"/>
      </w:pPr>
    </w:p>
    <w:p w14:paraId="31D60524" w14:textId="5972DFD7" w:rsidR="001D62F3" w:rsidRPr="00BB05B3" w:rsidRDefault="00540DB2" w:rsidP="004A1B6B">
      <w:pPr>
        <w:pStyle w:val="JPRFIGURA"/>
        <w:ind w:left="1080"/>
      </w:pPr>
      <w:bookmarkStart w:id="80" w:name="_Toc21687447"/>
      <w:r>
        <w:t>Figura</w:t>
      </w:r>
      <w:r w:rsidR="009254E7" w:rsidRPr="00BB05B3">
        <w:t xml:space="preserve"> </w:t>
      </w:r>
      <w:r w:rsidR="003D3C86">
        <w:t>10</w:t>
      </w:r>
      <w:r w:rsidR="009254E7" w:rsidRPr="00BB05B3">
        <w:t xml:space="preserve">, </w:t>
      </w:r>
      <w:r w:rsidR="00A86ABF">
        <w:t>C</w:t>
      </w:r>
      <w:r w:rsidR="009254E7" w:rsidRPr="00BB05B3">
        <w:t xml:space="preserve">uadrante mágico de </w:t>
      </w:r>
      <w:r w:rsidR="00597C2F" w:rsidRPr="00BB05B3">
        <w:t>G</w:t>
      </w:r>
      <w:r w:rsidR="009254E7" w:rsidRPr="00BB05B3">
        <w:t xml:space="preserve">artner para herramientas de </w:t>
      </w:r>
      <w:r w:rsidR="00A86ABF" w:rsidRPr="00A86ABF">
        <w:rPr>
          <w:iCs/>
        </w:rPr>
        <w:t>BI y analít</w:t>
      </w:r>
      <w:r w:rsidR="00A86ABF">
        <w:rPr>
          <w:iCs/>
        </w:rPr>
        <w:t>ica</w:t>
      </w:r>
      <w:r w:rsidR="009254E7" w:rsidRPr="00BB05B3">
        <w:t xml:space="preserve"> y</w:t>
      </w:r>
      <w:r w:rsidR="00956315" w:rsidRPr="00BB05B3">
        <w:rPr>
          <w:i/>
        </w:rPr>
        <w:t xml:space="preserve">, </w:t>
      </w:r>
      <w:r w:rsidR="00956315" w:rsidRPr="00BB05B3">
        <w:t>evolución</w:t>
      </w:r>
      <w:r w:rsidR="00956315" w:rsidRPr="00BB05B3">
        <w:rPr>
          <w:i/>
        </w:rPr>
        <w:t xml:space="preserve"> </w:t>
      </w:r>
      <w:r w:rsidR="00956315" w:rsidRPr="00BB05B3">
        <w:t>2017-2019</w:t>
      </w:r>
      <w:bookmarkEnd w:id="80"/>
    </w:p>
    <w:p w14:paraId="27919279" w14:textId="77777777" w:rsidR="00E215F8" w:rsidRDefault="00E215F8" w:rsidP="004A1B6B">
      <w:pPr>
        <w:spacing w:line="276" w:lineRule="auto"/>
        <w:ind w:left="360"/>
        <w:jc w:val="center"/>
        <w:rPr>
          <w:noProof/>
        </w:rPr>
      </w:pPr>
    </w:p>
    <w:p w14:paraId="7A901130" w14:textId="5B933988" w:rsidR="001D62F3" w:rsidRPr="00BB05B3" w:rsidRDefault="00456146" w:rsidP="00172EB6">
      <w:pPr>
        <w:spacing w:line="276" w:lineRule="auto"/>
        <w:ind w:left="720"/>
        <w:jc w:val="center"/>
      </w:pPr>
      <w:r>
        <w:rPr>
          <w:noProof/>
        </w:rPr>
        <w:lastRenderedPageBreak/>
        <w:drawing>
          <wp:inline distT="0" distB="0" distL="0" distR="0" wp14:anchorId="2FC462F7" wp14:editId="6E695FF5">
            <wp:extent cx="4986020" cy="4295775"/>
            <wp:effectExtent l="0" t="0" r="508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6020" cy="4295775"/>
                    </a:xfrm>
                    <a:prstGeom prst="rect">
                      <a:avLst/>
                    </a:prstGeom>
                    <a:noFill/>
                    <a:ln>
                      <a:noFill/>
                    </a:ln>
                  </pic:spPr>
                </pic:pic>
              </a:graphicData>
            </a:graphic>
          </wp:inline>
        </w:drawing>
      </w:r>
    </w:p>
    <w:p w14:paraId="03F059D9" w14:textId="05E4F4D4" w:rsidR="001D62F3" w:rsidRPr="00BB05B3" w:rsidRDefault="009254E7" w:rsidP="004A1B6B">
      <w:pPr>
        <w:spacing w:line="276" w:lineRule="auto"/>
        <w:ind w:left="1080"/>
        <w:jc w:val="center"/>
      </w:pPr>
      <w:r w:rsidRPr="00BB05B3">
        <w:t xml:space="preserve">Fuente, </w:t>
      </w:r>
      <w:r w:rsidR="00280231" w:rsidRPr="00BB05B3">
        <w:t>Elaboración propia, adaptado de</w:t>
      </w:r>
      <w:r w:rsidR="002720F3">
        <w:t xml:space="preserve">l cuadrante mágico de </w:t>
      </w:r>
      <w:r w:rsidRPr="00BB05B3">
        <w:t>Gartner</w:t>
      </w:r>
      <w:r w:rsidR="00A359B2">
        <w:t xml:space="preserve">, para BI </w:t>
      </w:r>
      <w:r w:rsidR="00BE30AB" w:rsidRPr="00BE30AB">
        <w:rPr>
          <w:i/>
          <w:iCs/>
        </w:rPr>
        <w:t>and</w:t>
      </w:r>
      <w:r w:rsidR="00A359B2">
        <w:t xml:space="preserve"> </w:t>
      </w:r>
      <w:r w:rsidR="00A359B2" w:rsidRPr="00A359B2">
        <w:rPr>
          <w:i/>
          <w:iCs/>
        </w:rPr>
        <w:t>Analitycs</w:t>
      </w:r>
      <w:r w:rsidR="00A359B2">
        <w:t xml:space="preserve"> </w:t>
      </w:r>
      <w:r w:rsidRPr="00BB05B3">
        <w:t>2017</w:t>
      </w:r>
      <w:r w:rsidR="00280231" w:rsidRPr="00BB05B3">
        <w:t>, 2018, 2109</w:t>
      </w:r>
    </w:p>
    <w:p w14:paraId="36B3939A" w14:textId="77777777" w:rsidR="001D62F3" w:rsidRPr="00BB05B3" w:rsidRDefault="001D62F3" w:rsidP="004A1B6B">
      <w:pPr>
        <w:spacing w:line="276" w:lineRule="auto"/>
        <w:jc w:val="both"/>
      </w:pPr>
    </w:p>
    <w:p w14:paraId="22325683" w14:textId="77777777" w:rsidR="001D62F3" w:rsidRPr="00BB05B3" w:rsidRDefault="001D62F3" w:rsidP="004A1B6B">
      <w:pPr>
        <w:spacing w:line="276" w:lineRule="auto"/>
        <w:ind w:left="1080"/>
        <w:jc w:val="both"/>
      </w:pPr>
    </w:p>
    <w:p w14:paraId="002D91B9" w14:textId="025830B6" w:rsidR="001D62F3" w:rsidRPr="00BB05B3" w:rsidRDefault="009254E7" w:rsidP="004A1B6B">
      <w:pPr>
        <w:spacing w:line="360" w:lineRule="auto"/>
        <w:ind w:left="1080"/>
        <w:jc w:val="both"/>
      </w:pPr>
      <w:r w:rsidRPr="00BB05B3">
        <w:t xml:space="preserve">Para analizar el resultado del cuadrante mágico se tuvieron en cuenta los resultados propios del </w:t>
      </w:r>
      <w:r w:rsidR="00725A79">
        <w:t xml:space="preserve">cuadrante para BI y </w:t>
      </w:r>
      <w:r w:rsidR="00CA7853">
        <w:t>a</w:t>
      </w:r>
      <w:r w:rsidR="0081455A">
        <w:t>nalítica para los últimos tres años</w:t>
      </w:r>
      <w:r w:rsidRPr="00BB05B3">
        <w:t xml:space="preserve">, </w:t>
      </w:r>
      <w:r w:rsidR="0081455A">
        <w:t>y se</w:t>
      </w:r>
      <w:r w:rsidRPr="00BB05B3">
        <w:t xml:space="preserve"> </w:t>
      </w:r>
      <w:r w:rsidR="0081455A">
        <w:t>hizo e</w:t>
      </w:r>
      <w:r w:rsidR="001568FD">
        <w:t>s</w:t>
      </w:r>
      <w:r w:rsidR="0081455A">
        <w:t>pecial</w:t>
      </w:r>
      <w:r w:rsidRPr="00BB05B3">
        <w:t xml:space="preserve"> énfasis en los vendedores</w:t>
      </w:r>
      <w:r w:rsidR="00196A0F">
        <w:t xml:space="preserve"> </w:t>
      </w:r>
      <w:r w:rsidRPr="00BB05B3">
        <w:t xml:space="preserve">herramientas de </w:t>
      </w:r>
      <w:r w:rsidR="005A1036" w:rsidRPr="005A1036">
        <w:rPr>
          <w:i/>
        </w:rPr>
        <w:t>software</w:t>
      </w:r>
      <w:r w:rsidR="00597C2F" w:rsidRPr="00BB05B3">
        <w:t xml:space="preserve"> </w:t>
      </w:r>
      <w:r w:rsidR="00BB7FD5">
        <w:t xml:space="preserve">que </w:t>
      </w:r>
      <w:r w:rsidRPr="00BB05B3">
        <w:t xml:space="preserve">habían sido </w:t>
      </w:r>
      <w:r w:rsidR="00BB7FD5">
        <w:t xml:space="preserve">previamente </w:t>
      </w:r>
      <w:r w:rsidR="00196A0F">
        <w:t>consultadas en</w:t>
      </w:r>
      <w:r w:rsidRPr="00BB05B3">
        <w:t xml:space="preserve"> </w:t>
      </w:r>
      <w:r w:rsidR="00BB7FD5">
        <w:t xml:space="preserve">nuestra </w:t>
      </w:r>
      <w:r w:rsidRPr="00BB05B3">
        <w:t xml:space="preserve"> encuesta para </w:t>
      </w:r>
      <w:r w:rsidR="00196A0F">
        <w:t>determinar si</w:t>
      </w:r>
      <w:r w:rsidRPr="00BB05B3">
        <w:t xml:space="preserve"> existe una correlación</w:t>
      </w:r>
      <w:r w:rsidR="00175D89">
        <w:t xml:space="preserve"> de su posición en el cuadrante con los resultados acerca del</w:t>
      </w:r>
      <w:r w:rsidRPr="00BB05B3">
        <w:t xml:space="preserve"> nivel de conocimiento </w:t>
      </w:r>
      <w:r w:rsidR="004C5E30">
        <w:t xml:space="preserve">que los encuestados tienen de estas </w:t>
      </w:r>
      <w:r w:rsidRPr="00BB05B3">
        <w:t>herramienta</w:t>
      </w:r>
      <w:r w:rsidR="00D819D7">
        <w:t>s</w:t>
      </w:r>
      <w:r w:rsidRPr="00BB05B3">
        <w:t xml:space="preserve">, este enfoque tiene que ver con una </w:t>
      </w:r>
      <w:r w:rsidR="00597C2F" w:rsidRPr="00BB05B3">
        <w:t>visión</w:t>
      </w:r>
      <w:r w:rsidRPr="00BB05B3">
        <w:t xml:space="preserve"> </w:t>
      </w:r>
      <w:r w:rsidR="00D819D7">
        <w:t>un poco más</w:t>
      </w:r>
      <w:r w:rsidRPr="00BB05B3">
        <w:t xml:space="preserve"> subjetiva de las herramientas</w:t>
      </w:r>
      <w:r w:rsidR="003D5E20">
        <w:t xml:space="preserve"> y de los vendedores</w:t>
      </w:r>
      <w:r w:rsidRPr="00BB05B3">
        <w:t xml:space="preserve"> de acuerdo al conocimiento propio y experiencia de trabajo con las mismas.</w:t>
      </w:r>
    </w:p>
    <w:p w14:paraId="6F3C072C" w14:textId="77777777" w:rsidR="001D62F3" w:rsidRPr="00BB05B3" w:rsidRDefault="001D62F3" w:rsidP="004A1B6B">
      <w:pPr>
        <w:spacing w:line="360" w:lineRule="auto"/>
        <w:ind w:left="1080"/>
        <w:jc w:val="both"/>
      </w:pPr>
    </w:p>
    <w:p w14:paraId="6CEC2030" w14:textId="33EE6D3F" w:rsidR="001D62F3" w:rsidRPr="00BB05B3" w:rsidRDefault="009254E7" w:rsidP="004A1B6B">
      <w:pPr>
        <w:spacing w:line="360" w:lineRule="auto"/>
        <w:ind w:left="1080"/>
        <w:jc w:val="both"/>
      </w:pPr>
      <w:r w:rsidRPr="00BB05B3">
        <w:lastRenderedPageBreak/>
        <w:t xml:space="preserve">Como se puede ver en el </w:t>
      </w:r>
      <w:r w:rsidR="001C2F90">
        <w:t>análisis</w:t>
      </w:r>
      <w:r w:rsidR="00FB52D4">
        <w:t xml:space="preserve"> del </w:t>
      </w:r>
      <w:r w:rsidRPr="00BB05B3">
        <w:t>cuadrante mágico</w:t>
      </w:r>
      <w:r w:rsidR="00FB52D4">
        <w:t xml:space="preserve"> para BI y </w:t>
      </w:r>
      <w:r w:rsidR="009D2E54">
        <w:t>analítica</w:t>
      </w:r>
      <w:r w:rsidRPr="00BB05B3">
        <w:t xml:space="preserve">, hay </w:t>
      </w:r>
      <w:r w:rsidR="008851B4">
        <w:t>3</w:t>
      </w:r>
      <w:r w:rsidRPr="00BB05B3">
        <w:t xml:space="preserve"> vendedores posicionados como líderes del mercado: </w:t>
      </w:r>
      <w:r w:rsidR="007B267A" w:rsidRPr="007B267A">
        <w:rPr>
          <w:i/>
          <w:iCs/>
        </w:rPr>
        <w:t>Tableau</w:t>
      </w:r>
      <w:r w:rsidRPr="00B55BE1">
        <w:rPr>
          <w:iCs/>
        </w:rPr>
        <w:t xml:space="preserve">, </w:t>
      </w:r>
      <w:r w:rsidR="007B267A" w:rsidRPr="007B267A">
        <w:rPr>
          <w:i/>
          <w:iCs/>
        </w:rPr>
        <w:t>Microsoft</w:t>
      </w:r>
      <w:r w:rsidRPr="00B55BE1">
        <w:rPr>
          <w:iCs/>
        </w:rPr>
        <w:t xml:space="preserve"> y Qlik</w:t>
      </w:r>
      <w:r w:rsidR="00732C6F">
        <w:rPr>
          <w:iCs/>
        </w:rPr>
        <w:t>, además de</w:t>
      </w:r>
      <w:r w:rsidR="001D49E9">
        <w:rPr>
          <w:iCs/>
        </w:rPr>
        <w:t xml:space="preserve">l único </w:t>
      </w:r>
      <w:r w:rsidR="00906C63">
        <w:rPr>
          <w:iCs/>
        </w:rPr>
        <w:t xml:space="preserve">vendedor posicionado como retador, </w:t>
      </w:r>
      <w:r w:rsidR="007B267A" w:rsidRPr="007B267A">
        <w:rPr>
          <w:i/>
          <w:iCs/>
        </w:rPr>
        <w:t>Microstrategy</w:t>
      </w:r>
      <w:r w:rsidRPr="00BB05B3">
        <w:t>, el resultado obtenido en nuestra encuesta</w:t>
      </w:r>
      <w:r w:rsidR="00906C63">
        <w:t xml:space="preserve"> muestra cierta </w:t>
      </w:r>
      <w:r w:rsidR="00906C63" w:rsidRPr="00BB05B3">
        <w:t>correspondencia</w:t>
      </w:r>
      <w:r w:rsidR="00C5120F">
        <w:t>, puesto que</w:t>
      </w:r>
      <w:r w:rsidR="00A31D2E">
        <w:t xml:space="preserve"> son </w:t>
      </w:r>
      <w:r w:rsidR="00C5120F">
        <w:t>estas mismas</w:t>
      </w:r>
      <w:r w:rsidR="00A31D2E">
        <w:t xml:space="preserve"> herramientas </w:t>
      </w:r>
      <w:r w:rsidR="00C5120F">
        <w:t xml:space="preserve">las </w:t>
      </w:r>
      <w:r w:rsidR="00A31D2E">
        <w:t>más reconocidas por los encuestados,</w:t>
      </w:r>
      <w:r w:rsidR="00497395">
        <w:t xml:space="preserve"> ver </w:t>
      </w:r>
      <w:r w:rsidR="00FA1EB2">
        <w:t>Gráfico</w:t>
      </w:r>
      <w:r w:rsidR="00617495">
        <w:t xml:space="preserve"> </w:t>
      </w:r>
      <w:r w:rsidR="00954369">
        <w:t>33</w:t>
      </w:r>
      <w:r w:rsidR="00C5120F">
        <w:t>.</w:t>
      </w:r>
      <w:r w:rsidR="00BF4B0F">
        <w:t xml:space="preserve"> </w:t>
      </w:r>
      <w:r w:rsidR="00167908">
        <w:t xml:space="preserve">A manera de complemento </w:t>
      </w:r>
      <w:r w:rsidRPr="00BB05B3">
        <w:t xml:space="preserve">a </w:t>
      </w:r>
      <w:r w:rsidR="00597C2F" w:rsidRPr="00BB05B3">
        <w:t>continuación,</w:t>
      </w:r>
      <w:r w:rsidRPr="00BB05B3">
        <w:t xml:space="preserve"> mostramos un resumen de los comentarios que hace Gartner acerca de estos vendedores:</w:t>
      </w:r>
    </w:p>
    <w:p w14:paraId="399BCDBF" w14:textId="77777777" w:rsidR="001D62F3" w:rsidRPr="00BB05B3" w:rsidRDefault="001D62F3" w:rsidP="004A1B6B">
      <w:pPr>
        <w:spacing w:line="360" w:lineRule="auto"/>
        <w:ind w:left="360"/>
        <w:jc w:val="both"/>
      </w:pPr>
    </w:p>
    <w:p w14:paraId="4308344C" w14:textId="00584AF6" w:rsidR="009D2E54" w:rsidRDefault="000B0DB1" w:rsidP="000B0DB1">
      <w:pPr>
        <w:pStyle w:val="JPRT3"/>
      </w:pPr>
      <w:r>
        <w:t>Vendedores</w:t>
      </w:r>
    </w:p>
    <w:p w14:paraId="564082A7" w14:textId="77777777" w:rsidR="00221C7C" w:rsidRDefault="00221C7C" w:rsidP="00221C7C">
      <w:pPr>
        <w:pStyle w:val="JPRT3"/>
        <w:numPr>
          <w:ilvl w:val="0"/>
          <w:numId w:val="0"/>
        </w:numPr>
        <w:ind w:left="2160"/>
      </w:pPr>
    </w:p>
    <w:p w14:paraId="2930D90D" w14:textId="29FD68D7" w:rsidR="001D62F3" w:rsidRPr="00BB05B3" w:rsidRDefault="007B267A" w:rsidP="000B0DB1">
      <w:pPr>
        <w:pStyle w:val="JPRT4"/>
      </w:pPr>
      <w:r w:rsidRPr="007B267A">
        <w:rPr>
          <w:i/>
        </w:rPr>
        <w:t>Tableau</w:t>
      </w:r>
    </w:p>
    <w:p w14:paraId="52039832" w14:textId="5E46A6A2" w:rsidR="001D62F3" w:rsidRDefault="00DD3994" w:rsidP="000B0DB1">
      <w:pPr>
        <w:spacing w:line="360" w:lineRule="auto"/>
        <w:ind w:left="2160"/>
        <w:jc w:val="both"/>
      </w:pPr>
      <w:r>
        <w:t xml:space="preserve">Es </w:t>
      </w:r>
      <w:r w:rsidR="009254E7" w:rsidRPr="00BB05B3">
        <w:t>percibido como el líder del mercado de BI moderno. Alcanzó un crecimiento extraordinario y ha irrumpido el mercado apelando a los compradores de negocios, lo que propulsó con su estrategia "</w:t>
      </w:r>
      <w:r w:rsidR="009254E7" w:rsidRPr="00BB05B3">
        <w:rPr>
          <w:i/>
        </w:rPr>
        <w:t>land-and-expand</w:t>
      </w:r>
      <w:r w:rsidR="009254E7" w:rsidRPr="00BB05B3">
        <w:t>".</w:t>
      </w:r>
      <w:r w:rsidR="00597C2F" w:rsidRPr="00BB05B3">
        <w:t xml:space="preserve"> </w:t>
      </w:r>
      <w:r w:rsidR="009254E7" w:rsidRPr="00BB05B3">
        <w:t>Se ha enfocado en facilitar la experiencia analítica del flujo de trabajo para los usuarios, al mismo tiempo que les da mayor poder para explorar y encontrar información sobre los datos, cualquier usuario empresarial puede acceder fácilmente, preparar y analizar sus datos sin necesidad de codificación.</w:t>
      </w:r>
      <w:r w:rsidR="002868EF">
        <w:t xml:space="preserve"> </w:t>
      </w:r>
      <w:r w:rsidR="002868EF" w:rsidRPr="00BB05B3">
        <w:t>Aunque sigue creciendo lo hace a un ritmo mucho más lento debido a los precios y</w:t>
      </w:r>
      <w:r w:rsidR="002868EF">
        <w:t xml:space="preserve"> </w:t>
      </w:r>
      <w:r w:rsidR="002868EF" w:rsidRPr="00BB05B3">
        <w:t>a la presión competitiva de otros vendedores, especialmente</w:t>
      </w:r>
      <w:r w:rsidR="0028374F">
        <w:t xml:space="preserve"> la</w:t>
      </w:r>
      <w:r w:rsidR="002868EF" w:rsidRPr="00BB05B3">
        <w:t xml:space="preserve"> de </w:t>
      </w:r>
      <w:r w:rsidR="007B267A" w:rsidRPr="007B267A">
        <w:rPr>
          <w:i/>
          <w:iCs/>
        </w:rPr>
        <w:t>Microsoft</w:t>
      </w:r>
      <w:r w:rsidR="002868EF" w:rsidRPr="00BB05B3">
        <w:t>.</w:t>
      </w:r>
    </w:p>
    <w:p w14:paraId="48C2FC36" w14:textId="77777777" w:rsidR="001D62F3" w:rsidRPr="00BB05B3" w:rsidRDefault="001D62F3" w:rsidP="004A1B6B">
      <w:pPr>
        <w:spacing w:line="360" w:lineRule="auto"/>
        <w:ind w:left="360"/>
        <w:jc w:val="both"/>
      </w:pPr>
    </w:p>
    <w:p w14:paraId="7B527BE1" w14:textId="03C05E96" w:rsidR="001D62F3" w:rsidRPr="00BB05B3" w:rsidRDefault="007B267A" w:rsidP="00614281">
      <w:pPr>
        <w:pStyle w:val="JPRT4"/>
      </w:pPr>
      <w:r w:rsidRPr="007B267A">
        <w:rPr>
          <w:i/>
        </w:rPr>
        <w:t>Microsoft</w:t>
      </w:r>
    </w:p>
    <w:p w14:paraId="266765E5" w14:textId="6E960C84" w:rsidR="001D62F3" w:rsidRPr="00BB05B3" w:rsidRDefault="009254E7" w:rsidP="000B0DB1">
      <w:pPr>
        <w:spacing w:line="360" w:lineRule="auto"/>
        <w:ind w:left="2160"/>
        <w:jc w:val="both"/>
      </w:pPr>
      <w:r w:rsidRPr="00BB05B3">
        <w:t xml:space="preserve">Es el líder en términos generales del cuadrante mágico, gracias a una amplia gama de capacidades de análisis y </w:t>
      </w:r>
      <w:r w:rsidRPr="00C94DC3">
        <w:rPr>
          <w:iCs/>
        </w:rPr>
        <w:t>BI</w:t>
      </w:r>
      <w:r w:rsidRPr="00BB05B3">
        <w:rPr>
          <w:i/>
        </w:rPr>
        <w:t xml:space="preserve"> </w:t>
      </w:r>
      <w:r w:rsidRPr="00BB05B3">
        <w:t xml:space="preserve">con su suite </w:t>
      </w:r>
      <w:r w:rsidR="007B267A" w:rsidRPr="007B267A">
        <w:rPr>
          <w:i/>
          <w:iCs/>
        </w:rPr>
        <w:t>PowerBI</w:t>
      </w:r>
      <w:r w:rsidRPr="00C94DC3">
        <w:rPr>
          <w:iCs/>
        </w:rPr>
        <w:t>.</w:t>
      </w:r>
      <w:r w:rsidRPr="00BB05B3">
        <w:t xml:space="preserve"> Muchos de los clientes agregan </w:t>
      </w:r>
      <w:r w:rsidR="007B267A" w:rsidRPr="007B267A">
        <w:rPr>
          <w:i/>
          <w:iCs/>
        </w:rPr>
        <w:t>PowerBI</w:t>
      </w:r>
      <w:r w:rsidRPr="00BB05B3">
        <w:rPr>
          <w:i/>
        </w:rPr>
        <w:t xml:space="preserve"> </w:t>
      </w:r>
      <w:r w:rsidRPr="00BB05B3">
        <w:t xml:space="preserve">a su </w:t>
      </w:r>
      <w:r w:rsidRPr="00BE30AB">
        <w:rPr>
          <w:i/>
          <w:iCs/>
        </w:rPr>
        <w:t>Office</w:t>
      </w:r>
      <w:r w:rsidRPr="00BB05B3">
        <w:t xml:space="preserve"> 365 lo cual incrementa de buena manera su base instalada. Tiene a Excel como su gran aliado, que se utiliza para el análisis de datos y aunque no se considera como una herramienta de </w:t>
      </w:r>
      <w:r w:rsidRPr="00C94DC3">
        <w:rPr>
          <w:iCs/>
        </w:rPr>
        <w:t>BI</w:t>
      </w:r>
      <w:r w:rsidRPr="00BB05B3">
        <w:t xml:space="preserve">, la integración con </w:t>
      </w:r>
      <w:r w:rsidR="007B267A" w:rsidRPr="007B267A">
        <w:rPr>
          <w:i/>
          <w:iCs/>
        </w:rPr>
        <w:t>PowerBI</w:t>
      </w:r>
      <w:r w:rsidRPr="00BB05B3">
        <w:rPr>
          <w:i/>
        </w:rPr>
        <w:t xml:space="preserve"> </w:t>
      </w:r>
      <w:r w:rsidRPr="00BB05B3">
        <w:t>ha venido mejorando.</w:t>
      </w:r>
    </w:p>
    <w:p w14:paraId="67BCBF1B" w14:textId="77777777" w:rsidR="001D62F3" w:rsidRPr="00BB05B3" w:rsidRDefault="009254E7" w:rsidP="000B0DB1">
      <w:pPr>
        <w:spacing w:line="360" w:lineRule="auto"/>
        <w:ind w:left="2160"/>
        <w:jc w:val="both"/>
      </w:pPr>
      <w:r w:rsidRPr="00BB05B3">
        <w:t xml:space="preserve"> </w:t>
      </w:r>
    </w:p>
    <w:p w14:paraId="4EFC627F" w14:textId="4A44F530" w:rsidR="001D62F3" w:rsidRPr="00BB05B3" w:rsidRDefault="009254E7" w:rsidP="000B0DB1">
      <w:pPr>
        <w:spacing w:line="360" w:lineRule="auto"/>
        <w:ind w:left="2160"/>
        <w:jc w:val="both"/>
      </w:pPr>
      <w:r w:rsidRPr="00BB05B3">
        <w:lastRenderedPageBreak/>
        <w:t>Una de las mayores fortalezas es su costo</w:t>
      </w:r>
      <w:r w:rsidR="00214C99">
        <w:t xml:space="preserve"> </w:t>
      </w:r>
      <w:r w:rsidRPr="00BB05B3">
        <w:t>de U$ 9,99 usuario</w:t>
      </w:r>
      <w:r w:rsidR="00BE71CA">
        <w:t xml:space="preserve"> por </w:t>
      </w:r>
      <w:r w:rsidRPr="00BB05B3">
        <w:t xml:space="preserve">mes, por lo que es una de las soluciones de menor precio en el mercado hoy en día. El costo total de propiedad es un 80% inferior a otros productos de </w:t>
      </w:r>
      <w:r w:rsidRPr="00BB05B3">
        <w:rPr>
          <w:i/>
        </w:rPr>
        <w:t>cloud computing</w:t>
      </w:r>
      <w:r w:rsidRPr="00BB05B3">
        <w:t xml:space="preserve"> dato que fue citado como el segundo motivo más importante de referencia en los clientes que eligen </w:t>
      </w:r>
      <w:r w:rsidR="007B267A" w:rsidRPr="007B267A">
        <w:rPr>
          <w:i/>
          <w:iCs/>
        </w:rPr>
        <w:t>Microsoft</w:t>
      </w:r>
      <w:r w:rsidRPr="00C94DC3">
        <w:rPr>
          <w:iCs/>
        </w:rPr>
        <w:t xml:space="preserve"> </w:t>
      </w:r>
      <w:r w:rsidR="007B267A" w:rsidRPr="007B267A">
        <w:rPr>
          <w:i/>
          <w:iCs/>
        </w:rPr>
        <w:t>PowerBI</w:t>
      </w:r>
      <w:r w:rsidRPr="00BB05B3">
        <w:t>.</w:t>
      </w:r>
    </w:p>
    <w:p w14:paraId="435B8D5C" w14:textId="77777777" w:rsidR="001D62F3" w:rsidRPr="00BB05B3" w:rsidRDefault="009254E7" w:rsidP="000B0DB1">
      <w:pPr>
        <w:spacing w:line="360" w:lineRule="auto"/>
        <w:ind w:left="720"/>
        <w:jc w:val="both"/>
      </w:pPr>
      <w:r w:rsidRPr="00BB05B3">
        <w:t xml:space="preserve"> </w:t>
      </w:r>
    </w:p>
    <w:p w14:paraId="2A4AD97D" w14:textId="590EC95B" w:rsidR="001D62F3" w:rsidRPr="00BB05B3" w:rsidRDefault="009254E7" w:rsidP="000B0DB1">
      <w:pPr>
        <w:spacing w:line="360" w:lineRule="auto"/>
        <w:ind w:left="2160"/>
        <w:jc w:val="both"/>
      </w:pPr>
      <w:r w:rsidRPr="00BB05B3">
        <w:t xml:space="preserve">La facilidad de uso y la complejidad del análisis, la capacidad de </w:t>
      </w:r>
      <w:r w:rsidR="007B267A" w:rsidRPr="007B267A">
        <w:rPr>
          <w:i/>
          <w:iCs/>
        </w:rPr>
        <w:t>Microsoft</w:t>
      </w:r>
      <w:r w:rsidRPr="00BB05B3">
        <w:t xml:space="preserve"> para manipular datos de múltiples fuentes de datos, tanto basadas en la nube como en las instalaciones </w:t>
      </w:r>
      <w:r w:rsidRPr="00BB05B3">
        <w:rPr>
          <w:i/>
        </w:rPr>
        <w:t>on-premis</w:t>
      </w:r>
      <w:r w:rsidRPr="00BB05B3">
        <w:t xml:space="preserve">, tanto relacionales como basadas en </w:t>
      </w:r>
      <w:r w:rsidR="007B267A" w:rsidRPr="007B267A">
        <w:rPr>
          <w:i/>
          <w:iCs/>
        </w:rPr>
        <w:t>Hadoop</w:t>
      </w:r>
      <w:r w:rsidRPr="00BB05B3">
        <w:t>, incluyendo contenido semi estructurado, contribuyeron a esta alta puntuación.</w:t>
      </w:r>
    </w:p>
    <w:p w14:paraId="14866CCD" w14:textId="77777777" w:rsidR="001D62F3" w:rsidRPr="00BB05B3" w:rsidRDefault="009254E7" w:rsidP="000B0DB1">
      <w:pPr>
        <w:spacing w:line="360" w:lineRule="auto"/>
        <w:ind w:left="2160"/>
        <w:jc w:val="both"/>
        <w:rPr>
          <w:b/>
        </w:rPr>
      </w:pPr>
      <w:r w:rsidRPr="00BB05B3">
        <w:rPr>
          <w:b/>
        </w:rPr>
        <w:t xml:space="preserve"> </w:t>
      </w:r>
    </w:p>
    <w:p w14:paraId="42B1F5BF" w14:textId="69190B99" w:rsidR="001D62F3" w:rsidRPr="00BB05B3" w:rsidRDefault="009254E7" w:rsidP="000B0DB1">
      <w:pPr>
        <w:spacing w:line="360" w:lineRule="auto"/>
        <w:ind w:left="2160"/>
        <w:jc w:val="both"/>
      </w:pPr>
      <w:r w:rsidRPr="00BB05B3">
        <w:t xml:space="preserve">Fue innovador en la introducción de consultas basadas en la búsqueda </w:t>
      </w:r>
      <w:r w:rsidRPr="00BE30AB">
        <w:rPr>
          <w:iCs/>
        </w:rPr>
        <w:t>con</w:t>
      </w:r>
      <w:r w:rsidRPr="00BB05B3">
        <w:rPr>
          <w:i/>
        </w:rPr>
        <w:t xml:space="preserve"> </w:t>
      </w:r>
      <w:r w:rsidR="007B267A" w:rsidRPr="007B267A">
        <w:rPr>
          <w:i/>
          <w:iCs/>
        </w:rPr>
        <w:t>PowerBI</w:t>
      </w:r>
      <w:r w:rsidRPr="00C94DC3">
        <w:rPr>
          <w:iCs/>
        </w:rPr>
        <w:t xml:space="preserve"> Q&amp;A</w:t>
      </w:r>
      <w:r w:rsidRPr="00BB05B3">
        <w:t xml:space="preserve">, y ha introducido recientemente </w:t>
      </w:r>
      <w:r w:rsidRPr="00BE30AB">
        <w:rPr>
          <w:i/>
        </w:rPr>
        <w:t>Quick Insights</w:t>
      </w:r>
      <w:r w:rsidRPr="00BB05B3">
        <w:t xml:space="preserve"> como una forma básica de descubrimiento inteligente de datos. También continúa integrando sus capacidades de aprendizaje automático como parte de una solución completa con, </w:t>
      </w:r>
      <w:r w:rsidRPr="00C94DC3">
        <w:rPr>
          <w:iCs/>
        </w:rPr>
        <w:t xml:space="preserve">Cortana </w:t>
      </w:r>
      <w:r w:rsidRPr="00BE30AB">
        <w:rPr>
          <w:i/>
        </w:rPr>
        <w:t>Intelligence</w:t>
      </w:r>
      <w:r w:rsidRPr="00C94DC3">
        <w:rPr>
          <w:iCs/>
        </w:rPr>
        <w:t xml:space="preserve"> </w:t>
      </w:r>
      <w:r w:rsidRPr="00BE30AB">
        <w:rPr>
          <w:i/>
        </w:rPr>
        <w:t>Suite</w:t>
      </w:r>
      <w:r w:rsidRPr="00BB05B3">
        <w:t>.</w:t>
      </w:r>
      <w:r w:rsidRPr="00BB05B3">
        <w:rPr>
          <w:vertAlign w:val="superscript"/>
        </w:rPr>
        <w:footnoteReference w:id="13"/>
      </w:r>
    </w:p>
    <w:p w14:paraId="402D677E" w14:textId="77777777" w:rsidR="001D62F3" w:rsidRPr="00BB05B3" w:rsidRDefault="00597C2F" w:rsidP="004A1B6B">
      <w:pPr>
        <w:spacing w:line="360" w:lineRule="auto"/>
        <w:ind w:left="360"/>
        <w:jc w:val="both"/>
      </w:pPr>
      <w:r w:rsidRPr="00BB05B3">
        <w:rPr>
          <w:b/>
        </w:rPr>
        <w:t xml:space="preserve"> </w:t>
      </w:r>
    </w:p>
    <w:p w14:paraId="28E83513" w14:textId="77777777" w:rsidR="001D62F3" w:rsidRPr="00BB05B3" w:rsidRDefault="009254E7" w:rsidP="00614281">
      <w:pPr>
        <w:pStyle w:val="JPRT4"/>
      </w:pPr>
      <w:r w:rsidRPr="00BB05B3">
        <w:t>QlikTech</w:t>
      </w:r>
    </w:p>
    <w:p w14:paraId="2CD01BF4" w14:textId="3B5A42C6" w:rsidR="001D62F3" w:rsidRPr="00BB05B3" w:rsidRDefault="009254E7" w:rsidP="000B0DB1">
      <w:pPr>
        <w:spacing w:line="360" w:lineRule="auto"/>
        <w:ind w:left="2160"/>
        <w:jc w:val="both"/>
      </w:pPr>
      <w:r w:rsidRPr="00BB05B3">
        <w:t xml:space="preserve">La empresa </w:t>
      </w:r>
      <w:r w:rsidR="00597C2F" w:rsidRPr="00BB05B3">
        <w:t>sueca</w:t>
      </w:r>
      <w:r w:rsidRPr="00BB05B3">
        <w:t xml:space="preserve"> desarrolló la tecnología </w:t>
      </w:r>
      <w:r w:rsidRPr="00C94DC3">
        <w:rPr>
          <w:b/>
          <w:iCs/>
        </w:rPr>
        <w:t xml:space="preserve">AQL </w:t>
      </w:r>
      <w:r w:rsidRPr="00C94DC3">
        <w:rPr>
          <w:iCs/>
        </w:rPr>
        <w:t>(</w:t>
      </w:r>
      <w:r w:rsidRPr="00C94DC3">
        <w:rPr>
          <w:i/>
        </w:rPr>
        <w:t>Associative Query Logic</w:t>
      </w:r>
      <w:r w:rsidRPr="00C94DC3">
        <w:rPr>
          <w:iCs/>
        </w:rPr>
        <w:t xml:space="preserve">), </w:t>
      </w:r>
      <w:r w:rsidRPr="00BB05B3">
        <w:t xml:space="preserve">un método que comprende y analiza fácilmente las relaciones críticas entre diversos conjuntos de datos, lo que la hizo pionera en el uso de </w:t>
      </w:r>
      <w:r w:rsidR="003D3C86" w:rsidRPr="00183157">
        <w:rPr>
          <w:iCs/>
        </w:rPr>
        <w:t>BI</w:t>
      </w:r>
      <w:r w:rsidRPr="00BB05B3">
        <w:t xml:space="preserve"> directamente en memoria.</w:t>
      </w:r>
      <w:r w:rsidR="00907703">
        <w:t xml:space="preserve"> </w:t>
      </w:r>
      <w:r w:rsidRPr="00BB05B3">
        <w:t xml:space="preserve">Mediante esta tecnología, permite manejar grandes volúmenes heterogéneos, incluyendo archivos y bases de datos relacionales, en forma rápida y eficiente. Usa </w:t>
      </w:r>
      <w:r w:rsidR="007B267A" w:rsidRPr="007B267A">
        <w:rPr>
          <w:i/>
        </w:rPr>
        <w:t>Microsoft</w:t>
      </w:r>
      <w:r w:rsidRPr="00BB05B3">
        <w:t xml:space="preserve"> como plataforma operativa lo que le permite explotar las ventajas de las interfaces gráficas de una forma natural e integrada al producto.</w:t>
      </w:r>
    </w:p>
    <w:p w14:paraId="46CD1DD5" w14:textId="77777777" w:rsidR="001D62F3" w:rsidRPr="00BB05B3" w:rsidRDefault="001D62F3" w:rsidP="000B0DB1">
      <w:pPr>
        <w:spacing w:line="360" w:lineRule="auto"/>
        <w:ind w:left="2160"/>
        <w:jc w:val="both"/>
      </w:pPr>
    </w:p>
    <w:p w14:paraId="45FE4514" w14:textId="711C31B2" w:rsidR="001D62F3" w:rsidRPr="00BB05B3" w:rsidRDefault="007B267A" w:rsidP="000B0DB1">
      <w:pPr>
        <w:spacing w:line="360" w:lineRule="auto"/>
        <w:ind w:left="2160"/>
        <w:jc w:val="both"/>
      </w:pPr>
      <w:r w:rsidRPr="007B267A">
        <w:rPr>
          <w:i/>
        </w:rPr>
        <w:lastRenderedPageBreak/>
        <w:t>QlikView</w:t>
      </w:r>
      <w:r w:rsidR="009254E7" w:rsidRPr="00BB05B3">
        <w:t xml:space="preserve"> ha sido clasificada como una de las plataformas de descubrimiento de negocios más poderosas del mercado. Su arquitectura se basa en los siguientes componentes:</w:t>
      </w:r>
    </w:p>
    <w:p w14:paraId="46ACDBCB" w14:textId="77777777" w:rsidR="001D62F3" w:rsidRPr="00BB05B3" w:rsidRDefault="001D62F3" w:rsidP="000B0DB1">
      <w:pPr>
        <w:spacing w:line="360" w:lineRule="auto"/>
        <w:ind w:left="2160"/>
        <w:jc w:val="both"/>
      </w:pPr>
    </w:p>
    <w:p w14:paraId="7078D82E" w14:textId="05FCBE9D" w:rsidR="001D62F3" w:rsidRPr="00BB05B3" w:rsidRDefault="007B267A" w:rsidP="00C53DEB">
      <w:pPr>
        <w:numPr>
          <w:ilvl w:val="0"/>
          <w:numId w:val="8"/>
        </w:numPr>
        <w:spacing w:line="360" w:lineRule="auto"/>
        <w:ind w:left="2880"/>
        <w:jc w:val="both"/>
      </w:pPr>
      <w:r w:rsidRPr="007B267A">
        <w:rPr>
          <w:i/>
        </w:rPr>
        <w:t>QlikView</w:t>
      </w:r>
      <w:r w:rsidR="009254E7" w:rsidRPr="00BB05B3">
        <w:t xml:space="preserve"> </w:t>
      </w:r>
      <w:r w:rsidR="009254E7" w:rsidRPr="00980E8B">
        <w:rPr>
          <w:i/>
          <w:iCs/>
        </w:rPr>
        <w:t>Server</w:t>
      </w:r>
      <w:r w:rsidR="009254E7" w:rsidRPr="00BB05B3">
        <w:t xml:space="preserve"> (QVS): Contiene un motor analítico en la memoria que gestiona toda la comunicación entre el servidor y el cliente.</w:t>
      </w:r>
      <w:r w:rsidR="00597C2F" w:rsidRPr="00BB05B3">
        <w:t xml:space="preserve"> </w:t>
      </w:r>
    </w:p>
    <w:p w14:paraId="670A49F4" w14:textId="63F06688" w:rsidR="001D62F3" w:rsidRPr="00BB05B3" w:rsidRDefault="007B267A" w:rsidP="00C53DEB">
      <w:pPr>
        <w:numPr>
          <w:ilvl w:val="0"/>
          <w:numId w:val="8"/>
        </w:numPr>
        <w:spacing w:line="360" w:lineRule="auto"/>
        <w:ind w:left="2880"/>
        <w:jc w:val="both"/>
      </w:pPr>
      <w:r w:rsidRPr="007B267A">
        <w:rPr>
          <w:i/>
        </w:rPr>
        <w:t>QlikView</w:t>
      </w:r>
      <w:r w:rsidR="009254E7" w:rsidRPr="00BB05B3">
        <w:t xml:space="preserve"> </w:t>
      </w:r>
      <w:r w:rsidR="009254E7" w:rsidRPr="00980E8B">
        <w:rPr>
          <w:i/>
          <w:iCs/>
        </w:rPr>
        <w:t>Publisher</w:t>
      </w:r>
      <w:r w:rsidR="009254E7" w:rsidRPr="00BB05B3">
        <w:t xml:space="preserve"> (QVP): Su funcionalidad consiste en la carga de datos directamente de los archivos fuente, utilizados en servicio de distribución.</w:t>
      </w:r>
    </w:p>
    <w:p w14:paraId="10C40F8D" w14:textId="77777777" w:rsidR="001D62F3" w:rsidRPr="00BB05B3" w:rsidRDefault="001D62F3" w:rsidP="000B0DB1">
      <w:pPr>
        <w:spacing w:line="360" w:lineRule="auto"/>
        <w:ind w:left="2160"/>
        <w:jc w:val="both"/>
      </w:pPr>
    </w:p>
    <w:p w14:paraId="671017C9" w14:textId="71F027F2" w:rsidR="001D62F3" w:rsidRDefault="009254E7" w:rsidP="000B0DB1">
      <w:pPr>
        <w:spacing w:line="360" w:lineRule="auto"/>
        <w:ind w:left="2160"/>
        <w:jc w:val="both"/>
      </w:pPr>
      <w:r w:rsidRPr="00BB05B3">
        <w:t xml:space="preserve">Entre los puntos a mejorar para </w:t>
      </w:r>
      <w:r w:rsidR="007B267A" w:rsidRPr="007B267A">
        <w:rPr>
          <w:i/>
        </w:rPr>
        <w:t>QlikView</w:t>
      </w:r>
      <w:r w:rsidRPr="00BB05B3">
        <w:t xml:space="preserve"> están el bajo nivel de crecimiento, debido a que no ha encontrado gran posicionamiento. Esto sumado a que no tiene una estructura de administración muy amigable, con muchas pestañas. Y por último y quizá la m</w:t>
      </w:r>
      <w:r w:rsidR="00597C2F" w:rsidRPr="00BB05B3">
        <w:t>á</w:t>
      </w:r>
      <w:r w:rsidRPr="00BB05B3">
        <w:t>s crítica son la</w:t>
      </w:r>
      <w:r w:rsidR="00597C2F" w:rsidRPr="00BB05B3">
        <w:t>s</w:t>
      </w:r>
      <w:r w:rsidRPr="00BB05B3">
        <w:t xml:space="preserve"> visualizaciones las cuales requieren mucho tiempo de configuración en comparación con otros vendedores que tienen objetos de arrastrar y soltar.</w:t>
      </w:r>
    </w:p>
    <w:p w14:paraId="7E73F2F7" w14:textId="413CF13B" w:rsidR="00433C56" w:rsidRDefault="00433C56" w:rsidP="004A1B6B">
      <w:pPr>
        <w:spacing w:line="360" w:lineRule="auto"/>
        <w:ind w:left="360"/>
        <w:jc w:val="both"/>
      </w:pPr>
    </w:p>
    <w:p w14:paraId="2EC2E396" w14:textId="07144D4E" w:rsidR="00433C56" w:rsidRPr="002C2617" w:rsidRDefault="007B267A" w:rsidP="00614281">
      <w:pPr>
        <w:pStyle w:val="JPRT4"/>
      </w:pPr>
      <w:r w:rsidRPr="007B267A">
        <w:rPr>
          <w:i/>
        </w:rPr>
        <w:t>Microstrategy</w:t>
      </w:r>
      <w:r w:rsidR="00433C56" w:rsidRPr="002C2617">
        <w:t xml:space="preserve"> </w:t>
      </w:r>
    </w:p>
    <w:p w14:paraId="5E1E1CAF" w14:textId="0FCF48F2" w:rsidR="00D36162" w:rsidRDefault="00F12A74" w:rsidP="00B17B43">
      <w:pPr>
        <w:spacing w:line="360" w:lineRule="auto"/>
        <w:ind w:left="2160"/>
        <w:jc w:val="both"/>
      </w:pPr>
      <w:r>
        <w:rPr>
          <w:iCs/>
        </w:rPr>
        <w:t>Es</w:t>
      </w:r>
      <w:r w:rsidR="00433C56">
        <w:t xml:space="preserve"> </w:t>
      </w:r>
      <w:r w:rsidR="00433C56" w:rsidRPr="00173CB4">
        <w:t>una plataforma que combina la preparación, el descubrimiento y la exploración de datos</w:t>
      </w:r>
      <w:r w:rsidR="00433C56">
        <w:t>,</w:t>
      </w:r>
      <w:r w:rsidR="00433C56" w:rsidRPr="00173CB4">
        <w:t xml:space="preserve"> </w:t>
      </w:r>
      <w:r w:rsidR="00433C56">
        <w:t xml:space="preserve">análisis </w:t>
      </w:r>
      <w:r w:rsidR="00433C56" w:rsidRPr="00A8735E">
        <w:rPr>
          <w:i/>
        </w:rPr>
        <w:t>visual-based</w:t>
      </w:r>
      <w:r w:rsidR="00433C56" w:rsidRPr="00173CB4">
        <w:t xml:space="preserve"> y en</w:t>
      </w:r>
      <w:r w:rsidR="00433C56">
        <w:t xml:space="preserve"> lenguaje natural</w:t>
      </w:r>
      <w:r w:rsidR="00433C56" w:rsidRPr="00173CB4">
        <w:t xml:space="preserve"> </w:t>
      </w:r>
      <w:r w:rsidR="00433C56">
        <w:t>(</w:t>
      </w:r>
      <w:r w:rsidR="00433C56" w:rsidRPr="00173CB4">
        <w:t>NLQ</w:t>
      </w:r>
      <w:r w:rsidR="00433C56">
        <w:t>)</w:t>
      </w:r>
      <w:r w:rsidR="009E7264">
        <w:t>.</w:t>
      </w:r>
      <w:r w:rsidR="00433C56" w:rsidRPr="00173CB4">
        <w:t xml:space="preserve"> </w:t>
      </w:r>
    </w:p>
    <w:p w14:paraId="3FCDE8B5" w14:textId="5085BDEF" w:rsidR="00E3536C" w:rsidRDefault="00D36162" w:rsidP="00E3536C">
      <w:pPr>
        <w:spacing w:line="360" w:lineRule="auto"/>
        <w:ind w:left="2160"/>
        <w:jc w:val="both"/>
      </w:pPr>
      <w:r>
        <w:t>Su</w:t>
      </w:r>
      <w:r w:rsidR="00433C56" w:rsidRPr="00173CB4">
        <w:t xml:space="preserve"> </w:t>
      </w:r>
      <w:r w:rsidR="00433C56">
        <w:t>capa</w:t>
      </w:r>
      <w:r w:rsidR="00433C56" w:rsidRPr="00173CB4">
        <w:t xml:space="preserve"> semántic</w:t>
      </w:r>
      <w:r w:rsidR="00433C56">
        <w:t>a</w:t>
      </w:r>
      <w:r w:rsidR="00433C56" w:rsidRPr="00173CB4">
        <w:t xml:space="preserve"> es el núcleo de una nueva categoría de contenido, que la empresa denomina "HiperInteligencia"</w:t>
      </w:r>
      <w:r w:rsidR="00E3536C">
        <w:t xml:space="preserve">, que es una </w:t>
      </w:r>
      <w:r w:rsidR="00E3536C" w:rsidRPr="00173CB4">
        <w:t>de las capacidades más completas</w:t>
      </w:r>
      <w:r w:rsidR="00E3536C">
        <w:t xml:space="preserve">, </w:t>
      </w:r>
      <w:r w:rsidR="00E3536C" w:rsidRPr="00173CB4">
        <w:t>altamente calificadas y ampliamente adoptadas</w:t>
      </w:r>
      <w:r w:rsidR="00E3536C">
        <w:t xml:space="preserve">, </w:t>
      </w:r>
      <w:r w:rsidR="00727F7C">
        <w:t>con</w:t>
      </w:r>
      <w:r w:rsidR="00E3536C" w:rsidRPr="00173CB4">
        <w:t xml:space="preserve"> perspectivas basadas en la proximidad</w:t>
      </w:r>
      <w:r w:rsidR="00E3536C">
        <w:t>, donde las cosas que se observan se contextualizan según la ubicación y las cosas que hay cerca</w:t>
      </w:r>
      <w:r w:rsidR="00581596">
        <w:t xml:space="preserve">. </w:t>
      </w:r>
    </w:p>
    <w:p w14:paraId="35D44ECB" w14:textId="77777777" w:rsidR="00581596" w:rsidRPr="00173CB4" w:rsidRDefault="00581596" w:rsidP="00E3536C">
      <w:pPr>
        <w:spacing w:line="360" w:lineRule="auto"/>
        <w:ind w:left="2160"/>
        <w:jc w:val="both"/>
      </w:pPr>
    </w:p>
    <w:p w14:paraId="0D3ABE4B" w14:textId="30738383" w:rsidR="00433C56" w:rsidRDefault="00FC50AB" w:rsidP="000B0DB1">
      <w:pPr>
        <w:spacing w:line="360" w:lineRule="auto"/>
        <w:ind w:left="2160"/>
        <w:jc w:val="both"/>
      </w:pPr>
      <w:r>
        <w:t xml:space="preserve">Se ha </w:t>
      </w:r>
      <w:r w:rsidR="00433C56" w:rsidRPr="00173CB4">
        <w:t xml:space="preserve">centrado en la gobernabilidad </w:t>
      </w:r>
      <w:r w:rsidR="00433C56">
        <w:t>de</w:t>
      </w:r>
      <w:r w:rsidR="00433C56" w:rsidRPr="00173CB4">
        <w:t xml:space="preserve"> entornos de multiherramientas </w:t>
      </w:r>
      <w:r>
        <w:t xml:space="preserve">y </w:t>
      </w:r>
      <w:r w:rsidR="00433C56" w:rsidRPr="00173CB4">
        <w:t>ha abierto su capa semántica a otras herramientas analíticas y de BI</w:t>
      </w:r>
      <w:r w:rsidR="00433C56">
        <w:t>, como</w:t>
      </w:r>
      <w:r w:rsidR="00433C56" w:rsidRPr="00173CB4">
        <w:t xml:space="preserve"> </w:t>
      </w:r>
      <w:r w:rsidR="007B267A" w:rsidRPr="007B267A">
        <w:rPr>
          <w:i/>
          <w:iCs/>
        </w:rPr>
        <w:t>Tableau</w:t>
      </w:r>
      <w:r w:rsidR="00433C56" w:rsidRPr="00183157">
        <w:rPr>
          <w:iCs/>
        </w:rPr>
        <w:t xml:space="preserve">, </w:t>
      </w:r>
      <w:r w:rsidR="007B267A" w:rsidRPr="007B267A">
        <w:rPr>
          <w:i/>
          <w:iCs/>
        </w:rPr>
        <w:t>PowerBI</w:t>
      </w:r>
      <w:r w:rsidR="00433C56" w:rsidRPr="00183157">
        <w:rPr>
          <w:iCs/>
        </w:rPr>
        <w:t xml:space="preserve"> y Qlik</w:t>
      </w:r>
      <w:r w:rsidR="00433C56" w:rsidRPr="002C4EA7">
        <w:rPr>
          <w:i/>
        </w:rPr>
        <w:t xml:space="preserve"> </w:t>
      </w:r>
      <w:r w:rsidR="00433C56" w:rsidRPr="00173CB4">
        <w:t xml:space="preserve">a través de las nuevas </w:t>
      </w:r>
      <w:r w:rsidR="00C52BB0">
        <w:t>“</w:t>
      </w:r>
      <w:r w:rsidR="00C52BB0" w:rsidRPr="00BE30AB">
        <w:rPr>
          <w:i/>
          <w:iCs/>
        </w:rPr>
        <w:t>api rest</w:t>
      </w:r>
      <w:r w:rsidR="00C52BB0">
        <w:t>”</w:t>
      </w:r>
      <w:r w:rsidR="00433C56" w:rsidRPr="00173CB4">
        <w:t>.</w:t>
      </w:r>
      <w:r w:rsidR="00581596">
        <w:t xml:space="preserve"> </w:t>
      </w:r>
      <w:r w:rsidR="00433C56">
        <w:t>T</w:t>
      </w:r>
      <w:r w:rsidR="00433C56" w:rsidRPr="00173CB4">
        <w:t xml:space="preserve">iene uno de los puntajes de producto más altos de cualquier proveedor en </w:t>
      </w:r>
      <w:r w:rsidR="00433C56">
        <w:t xml:space="preserve">la adaptación a los </w:t>
      </w:r>
      <w:r w:rsidR="00433C56">
        <w:lastRenderedPageBreak/>
        <w:t>casos de uso</w:t>
      </w:r>
      <w:r w:rsidR="00433C56" w:rsidRPr="00173CB4">
        <w:t xml:space="preserve">, </w:t>
      </w:r>
      <w:r w:rsidR="00433C56">
        <w:t>fue sobresaliente en casi todas las capacidades criticas evaluadas</w:t>
      </w:r>
      <w:r w:rsidR="008E36FC">
        <w:t xml:space="preserve">. </w:t>
      </w:r>
      <w:r w:rsidR="00433C56" w:rsidRPr="00173CB4">
        <w:t xml:space="preserve">La </w:t>
      </w:r>
      <w:r w:rsidR="00433C56">
        <w:t>gestión avanzada de</w:t>
      </w:r>
      <w:r w:rsidR="00433C56" w:rsidRPr="00173CB4">
        <w:t xml:space="preserve"> datos</w:t>
      </w:r>
      <w:r w:rsidR="00433C56">
        <w:t xml:space="preserve"> </w:t>
      </w:r>
      <w:r w:rsidR="00433C56" w:rsidRPr="00173CB4">
        <w:t>admite la preparación de datos de autoservicio de múltiples recursos que reconoce datos geo</w:t>
      </w:r>
      <w:r w:rsidR="00E3023B">
        <w:t>g</w:t>
      </w:r>
      <w:r w:rsidR="00FA1EB2">
        <w:t>ráfico</w:t>
      </w:r>
      <w:r w:rsidR="00433C56" w:rsidRPr="00173CB4">
        <w:t>s y de tiempo.</w:t>
      </w:r>
      <w:r w:rsidR="00433C56">
        <w:t xml:space="preserve"> </w:t>
      </w:r>
      <w:r w:rsidR="00433C56" w:rsidRPr="00173CB4">
        <w:t xml:space="preserve">La seguridad de nivel empresarial, el acceso nativo a </w:t>
      </w:r>
      <w:r w:rsidR="007B267A" w:rsidRPr="007B267A">
        <w:rPr>
          <w:i/>
        </w:rPr>
        <w:t>Hadoop</w:t>
      </w:r>
      <w:r w:rsidR="00433C56" w:rsidRPr="00173CB4">
        <w:t xml:space="preserve"> y datos en columnas </w:t>
      </w:r>
      <w:r w:rsidR="00433C56">
        <w:t>almacenados en</w:t>
      </w:r>
      <w:r w:rsidR="00433C56" w:rsidRPr="00173CB4">
        <w:t xml:space="preserve"> memoria brindan a los usuarios comerciales una experiencia de exploración de datos altamente interactiva e integral para conjuntos de datos y modelos grandes y complejos</w:t>
      </w:r>
      <w:r w:rsidR="00433C56">
        <w:t>.</w:t>
      </w:r>
    </w:p>
    <w:p w14:paraId="4CF5A2AF" w14:textId="77777777" w:rsidR="007A4D97" w:rsidRPr="00173CB4" w:rsidRDefault="007A4D97" w:rsidP="000B0DB1">
      <w:pPr>
        <w:spacing w:line="360" w:lineRule="auto"/>
        <w:ind w:left="2160"/>
        <w:jc w:val="both"/>
      </w:pPr>
    </w:p>
    <w:p w14:paraId="5BCD7517" w14:textId="0EF083D8" w:rsidR="00433C56" w:rsidRPr="007D3BF6" w:rsidRDefault="00433C56" w:rsidP="000A37C0">
      <w:pPr>
        <w:spacing w:line="360" w:lineRule="auto"/>
        <w:ind w:left="2160"/>
        <w:jc w:val="both"/>
      </w:pPr>
      <w:r w:rsidRPr="00173CB4">
        <w:t> </w:t>
      </w:r>
    </w:p>
    <w:p w14:paraId="3F32A876" w14:textId="36009E0D" w:rsidR="00433C56" w:rsidRPr="0090101B" w:rsidRDefault="00161561" w:rsidP="000B0DB1">
      <w:pPr>
        <w:spacing w:line="360" w:lineRule="auto"/>
        <w:ind w:left="2160"/>
        <w:jc w:val="both"/>
      </w:pPr>
      <w:r>
        <w:t>Entre las cosas a mejorar está</w:t>
      </w:r>
      <w:r w:rsidR="00433C56" w:rsidRPr="00173CB4">
        <w:t xml:space="preserve"> la solución de nube</w:t>
      </w:r>
      <w:r w:rsidR="00957D5C">
        <w:t>, la cual</w:t>
      </w:r>
      <w:r w:rsidR="00433C56" w:rsidRPr="00173CB4">
        <w:t xml:space="preserve"> </w:t>
      </w:r>
      <w:r w:rsidR="00433C56">
        <w:t xml:space="preserve">tiene una funcionalidad muy básica y un mercado reducido par los clientes y </w:t>
      </w:r>
      <w:r w:rsidR="00433C56" w:rsidRPr="00173CB4">
        <w:t>socios.</w:t>
      </w:r>
      <w:r w:rsidR="00433C56">
        <w:t xml:space="preserve"> Le </w:t>
      </w:r>
      <w:r w:rsidR="00433C56" w:rsidRPr="00173CB4">
        <w:t>falta de asistencia inmediata para la creación de infografías e integración con plataformas sociales de terceros para la colaboración</w:t>
      </w:r>
      <w:r w:rsidR="00433C56">
        <w:t xml:space="preserve"> y para la calificación de contenidos</w:t>
      </w:r>
      <w:r w:rsidR="00A91B15">
        <w:t xml:space="preserve"> </w:t>
      </w:r>
      <w:r w:rsidR="00BE30AB">
        <w:t>y,</w:t>
      </w:r>
      <w:r w:rsidR="00A91B15">
        <w:t xml:space="preserve"> p</w:t>
      </w:r>
      <w:r w:rsidR="00433C56">
        <w:t xml:space="preserve">or </w:t>
      </w:r>
      <w:r w:rsidR="00497728">
        <w:t>último,</w:t>
      </w:r>
      <w:r w:rsidR="00433C56">
        <w:t xml:space="preserve"> la n</w:t>
      </w:r>
      <w:r w:rsidR="00433C56" w:rsidRPr="0090101B">
        <w:t xml:space="preserve">ecesidad de la participación del personal de </w:t>
      </w:r>
      <w:r w:rsidR="00235113">
        <w:t>IT</w:t>
      </w:r>
      <w:r w:rsidR="00433C56" w:rsidRPr="0090101B">
        <w:t xml:space="preserve"> en implementaciones empresariales en un mercado donde la facilidad de uso sigue siendo el principal motor de compra</w:t>
      </w:r>
      <w:r w:rsidR="00433C56">
        <w:t xml:space="preserve"> es algo a mejorar</w:t>
      </w:r>
      <w:r w:rsidR="00433C56" w:rsidRPr="0090101B">
        <w:t>.</w:t>
      </w:r>
    </w:p>
    <w:p w14:paraId="5230D9D5" w14:textId="77777777" w:rsidR="001D62F3" w:rsidRPr="00BB05B3" w:rsidRDefault="001D62F3" w:rsidP="004A1B6B">
      <w:pPr>
        <w:spacing w:line="360" w:lineRule="auto"/>
        <w:ind w:left="2520"/>
        <w:jc w:val="both"/>
      </w:pPr>
    </w:p>
    <w:p w14:paraId="3FAF881A" w14:textId="4FF6D202" w:rsidR="001D047D" w:rsidRDefault="00C71086" w:rsidP="00C71086">
      <w:pPr>
        <w:pStyle w:val="JPRT3"/>
      </w:pPr>
      <w:r>
        <w:t>Revisiones de los usuarios</w:t>
      </w:r>
    </w:p>
    <w:p w14:paraId="09F42E09" w14:textId="45BB85AD" w:rsidR="001D62F3" w:rsidRPr="00BB05B3" w:rsidRDefault="009254E7" w:rsidP="00C71086">
      <w:pPr>
        <w:spacing w:line="360" w:lineRule="auto"/>
        <w:ind w:left="1440"/>
        <w:jc w:val="both"/>
        <w:rPr>
          <w:i/>
        </w:rPr>
      </w:pPr>
      <w:r w:rsidRPr="00BB05B3">
        <w:t xml:space="preserve">Los resultados obtenidos después del análisis de las revisiones de los usuarios de compañías evaluadas por Gartner, de las cuales se tomó una muestra </w:t>
      </w:r>
      <w:r w:rsidR="008413E8">
        <w:t>447</w:t>
      </w:r>
      <w:r w:rsidRPr="00BB05B3">
        <w:t xml:space="preserve"> revisiones </w:t>
      </w:r>
      <w:r w:rsidR="008413E8">
        <w:t>entre los</w:t>
      </w:r>
      <w:r w:rsidRPr="00BB05B3">
        <w:t xml:space="preserve"> </w:t>
      </w:r>
      <w:r w:rsidR="008413E8">
        <w:t xml:space="preserve">diferentes </w:t>
      </w:r>
      <w:r w:rsidRPr="00BB05B3">
        <w:t>vendedores</w:t>
      </w:r>
      <w:r w:rsidR="008413E8">
        <w:t xml:space="preserve">, entre ellos: </w:t>
      </w:r>
      <w:r w:rsidRPr="00BB05B3">
        <w:t xml:space="preserve"> </w:t>
      </w:r>
      <w:r w:rsidRPr="002F7056">
        <w:rPr>
          <w:iCs/>
        </w:rPr>
        <w:t>SAP</w:t>
      </w:r>
      <w:r w:rsidRPr="00BB05B3">
        <w:rPr>
          <w:i/>
        </w:rPr>
        <w:t>,</w:t>
      </w:r>
      <w:r w:rsidR="008413E8">
        <w:rPr>
          <w:i/>
        </w:rPr>
        <w:t xml:space="preserve"> </w:t>
      </w:r>
      <w:r w:rsidR="008413E8" w:rsidRPr="002F7056">
        <w:rPr>
          <w:iCs/>
        </w:rPr>
        <w:t>SAS, TIBCO,</w:t>
      </w:r>
      <w:r w:rsidRPr="002F7056">
        <w:rPr>
          <w:iCs/>
        </w:rPr>
        <w:t xml:space="preserve"> </w:t>
      </w:r>
      <w:r w:rsidR="007B267A" w:rsidRPr="007B267A">
        <w:rPr>
          <w:i/>
          <w:iCs/>
        </w:rPr>
        <w:t>Microsoft</w:t>
      </w:r>
      <w:r w:rsidRPr="002F7056">
        <w:rPr>
          <w:iCs/>
        </w:rPr>
        <w:t xml:space="preserve">, </w:t>
      </w:r>
      <w:r w:rsidR="007B267A" w:rsidRPr="007B267A">
        <w:rPr>
          <w:i/>
          <w:iCs/>
        </w:rPr>
        <w:t>QlikView</w:t>
      </w:r>
      <w:r w:rsidRPr="002F7056">
        <w:rPr>
          <w:iCs/>
        </w:rPr>
        <w:t xml:space="preserve">, </w:t>
      </w:r>
      <w:r w:rsidR="007B267A" w:rsidRPr="007B267A">
        <w:rPr>
          <w:i/>
          <w:iCs/>
        </w:rPr>
        <w:t>Tableau</w:t>
      </w:r>
      <w:r w:rsidRPr="002F7056">
        <w:rPr>
          <w:iCs/>
        </w:rPr>
        <w:t xml:space="preserve"> y </w:t>
      </w:r>
      <w:r w:rsidR="007B267A" w:rsidRPr="007B267A">
        <w:rPr>
          <w:i/>
          <w:iCs/>
        </w:rPr>
        <w:t>Microstrategy</w:t>
      </w:r>
      <w:r w:rsidRPr="00BB05B3">
        <w:t>.</w:t>
      </w:r>
      <w:r w:rsidRPr="00BB05B3">
        <w:rPr>
          <w:i/>
        </w:rPr>
        <w:t xml:space="preserve"> </w:t>
      </w:r>
    </w:p>
    <w:p w14:paraId="7796C79D" w14:textId="0E4B0846" w:rsidR="001D62F3" w:rsidRPr="00BB05B3" w:rsidRDefault="009254E7" w:rsidP="00C71086">
      <w:pPr>
        <w:spacing w:line="360" w:lineRule="auto"/>
        <w:ind w:left="1440"/>
        <w:jc w:val="both"/>
      </w:pPr>
      <w:r w:rsidRPr="00BB05B3">
        <w:t xml:space="preserve">La primer información destacable tiene que ver con el tamaño de la compañía a la que pertenecen las personas que escribieron la revisión, donde </w:t>
      </w:r>
      <w:r w:rsidR="00363BA7">
        <w:t>cerca</w:t>
      </w:r>
      <w:r w:rsidRPr="00BB05B3">
        <w:t xml:space="preserve"> del 50% pertenecen a compañías medianas, según sus ingresos, lo cual es importante para nosotros pues el mercado colombiano está integrado en su mayoría por compañías que estaría dentro de este rango de ingreso, por lo que los comentarios hechos serían relevantes al tratarse de empleados de empresas a nivel mundial que tendrían una visión similar a quienes eventualmente serian clientes en Colombia.</w:t>
      </w:r>
      <w:r w:rsidR="00597C2F" w:rsidRPr="00BB05B3">
        <w:t xml:space="preserve"> </w:t>
      </w:r>
    </w:p>
    <w:p w14:paraId="6E74C2A6" w14:textId="77777777" w:rsidR="001D62F3" w:rsidRPr="00BB05B3" w:rsidRDefault="001D62F3" w:rsidP="004A1B6B">
      <w:pPr>
        <w:spacing w:line="360" w:lineRule="auto"/>
        <w:ind w:left="2520"/>
        <w:jc w:val="both"/>
      </w:pPr>
    </w:p>
    <w:p w14:paraId="450B59FB" w14:textId="47E69AE8" w:rsidR="006865AE" w:rsidRDefault="00FA1EB2" w:rsidP="004A1B6B">
      <w:pPr>
        <w:pStyle w:val="JPRGRAPH"/>
        <w:rPr>
          <w:noProof/>
        </w:rPr>
      </w:pPr>
      <w:bookmarkStart w:id="81" w:name="_Toc21687551"/>
      <w:r>
        <w:lastRenderedPageBreak/>
        <w:t>Gráfico</w:t>
      </w:r>
      <w:r w:rsidR="009254E7" w:rsidRPr="00BB05B3">
        <w:t xml:space="preserve"> </w:t>
      </w:r>
      <w:r w:rsidR="00BF2282">
        <w:t>34</w:t>
      </w:r>
      <w:r w:rsidR="009254E7" w:rsidRPr="00BB05B3">
        <w:t xml:space="preserve">, Tamaño de </w:t>
      </w:r>
      <w:r w:rsidR="00071284">
        <w:t>empresa</w:t>
      </w:r>
      <w:r w:rsidR="009254E7" w:rsidRPr="00BB05B3">
        <w:t xml:space="preserve"> del </w:t>
      </w:r>
      <w:r w:rsidR="00071284">
        <w:t>colaborador</w:t>
      </w:r>
      <w:r w:rsidR="009254E7" w:rsidRPr="00BB05B3">
        <w:t xml:space="preserve"> por ingresos</w:t>
      </w:r>
      <w:r w:rsidR="00071284">
        <w:t xml:space="preserve"> y o </w:t>
      </w:r>
      <w:r w:rsidR="00363BA7">
        <w:t xml:space="preserve">número de </w:t>
      </w:r>
      <w:r w:rsidR="00071284">
        <w:t>empleados</w:t>
      </w:r>
      <w:bookmarkEnd w:id="81"/>
    </w:p>
    <w:p w14:paraId="42147E75" w14:textId="78DA559B" w:rsidR="001D62F3" w:rsidRPr="00BB05B3" w:rsidRDefault="000E241A" w:rsidP="004A1B6B">
      <w:pPr>
        <w:spacing w:line="360" w:lineRule="auto"/>
        <w:ind w:left="1080"/>
        <w:jc w:val="center"/>
      </w:pPr>
      <w:r>
        <w:rPr>
          <w:noProof/>
        </w:rPr>
        <w:drawing>
          <wp:inline distT="0" distB="0" distL="0" distR="0" wp14:anchorId="7389A50A" wp14:editId="78CD8D9C">
            <wp:extent cx="4226705" cy="259080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3464" cy="2594943"/>
                    </a:xfrm>
                    <a:prstGeom prst="rect">
                      <a:avLst/>
                    </a:prstGeom>
                    <a:noFill/>
                    <a:ln>
                      <a:noFill/>
                    </a:ln>
                  </pic:spPr>
                </pic:pic>
              </a:graphicData>
            </a:graphic>
          </wp:inline>
        </w:drawing>
      </w:r>
    </w:p>
    <w:p w14:paraId="27441E61" w14:textId="77777777" w:rsidR="001D62F3" w:rsidRPr="00BB05B3" w:rsidRDefault="009254E7" w:rsidP="004A1B6B">
      <w:pPr>
        <w:spacing w:line="360" w:lineRule="auto"/>
        <w:ind w:left="360"/>
        <w:jc w:val="center"/>
      </w:pPr>
      <w:r w:rsidRPr="00BB05B3">
        <w:t>Fuente: Elaboración propia.</w:t>
      </w:r>
    </w:p>
    <w:p w14:paraId="7B4E3AD6" w14:textId="77777777" w:rsidR="001D62F3" w:rsidRPr="00BB05B3" w:rsidRDefault="001D62F3" w:rsidP="004A1B6B">
      <w:pPr>
        <w:spacing w:line="360" w:lineRule="auto"/>
        <w:ind w:left="360"/>
        <w:jc w:val="center"/>
      </w:pPr>
    </w:p>
    <w:p w14:paraId="03342E83" w14:textId="14260E42" w:rsidR="001D62F3" w:rsidRPr="00BB05B3" w:rsidRDefault="009254E7" w:rsidP="005B177A">
      <w:pPr>
        <w:spacing w:line="360" w:lineRule="auto"/>
        <w:ind w:left="1440"/>
        <w:jc w:val="both"/>
      </w:pPr>
      <w:r w:rsidRPr="00BB05B3">
        <w:t>Luego al ver la participación de l</w:t>
      </w:r>
      <w:r w:rsidR="00363BA7">
        <w:t xml:space="preserve">os colaboradores de las empresas </w:t>
      </w:r>
      <w:r w:rsidRPr="00BB05B3">
        <w:t>según la labor que realiza, como era de esperarse los analistas de datos y empleados con funciones de investigación y desarrollo tuvieron una participación más activa la devolución a Gartner,</w:t>
      </w:r>
      <w:r w:rsidR="00597C2F" w:rsidRPr="00BB05B3">
        <w:t xml:space="preserve"> </w:t>
      </w:r>
      <w:r w:rsidRPr="00BB05B3">
        <w:t>lo que muestra el alto nivel de interés que genera este mercado, lo cual seguramente se refleja en un mayor conocimiento tanto de vendedores y productos para BI, lo cual se constituye en una alerta a la hora de entrar en una negociación de</w:t>
      </w:r>
      <w:r w:rsidR="00597C2F" w:rsidRPr="00BB05B3">
        <w:t xml:space="preserve"> </w:t>
      </w:r>
      <w:r w:rsidRPr="00BB05B3">
        <w:t xml:space="preserve">servicios, pues estas personas serían </w:t>
      </w:r>
      <w:r w:rsidRPr="00BB05B3">
        <w:rPr>
          <w:i/>
        </w:rPr>
        <w:t xml:space="preserve">stakeholdes </w:t>
      </w:r>
      <w:r w:rsidRPr="00BB05B3">
        <w:t>importantes, tanto por su rol como por su nivel de conocimiento de las diferentes soluciones que se puedan ofrecer.</w:t>
      </w:r>
    </w:p>
    <w:p w14:paraId="28F40CD0" w14:textId="77777777" w:rsidR="00886C39" w:rsidRDefault="00886C39" w:rsidP="004A1B6B">
      <w:pPr>
        <w:pStyle w:val="JPRGRAPH"/>
      </w:pPr>
    </w:p>
    <w:p w14:paraId="508FFF46" w14:textId="12FDAD75" w:rsidR="006865AE" w:rsidRDefault="00FA1EB2" w:rsidP="004A1B6B">
      <w:pPr>
        <w:pStyle w:val="JPRGRAPH"/>
        <w:rPr>
          <w:noProof/>
        </w:rPr>
      </w:pPr>
      <w:bookmarkStart w:id="82" w:name="_Toc21687552"/>
      <w:r>
        <w:t>Gráfico</w:t>
      </w:r>
      <w:r w:rsidR="009254E7" w:rsidRPr="00BB05B3">
        <w:t xml:space="preserve"> </w:t>
      </w:r>
      <w:r w:rsidR="00E81828">
        <w:t>35</w:t>
      </w:r>
      <w:r w:rsidR="009254E7" w:rsidRPr="00BB05B3">
        <w:t xml:space="preserve">, </w:t>
      </w:r>
      <w:r w:rsidR="008413E8">
        <w:t>Número de revisiones por</w:t>
      </w:r>
      <w:r w:rsidR="009254E7" w:rsidRPr="00BB05B3">
        <w:t xml:space="preserve"> cargo del </w:t>
      </w:r>
      <w:r w:rsidR="00CA625E">
        <w:t>colaborador</w:t>
      </w:r>
      <w:bookmarkEnd w:id="82"/>
    </w:p>
    <w:p w14:paraId="48F3FC30" w14:textId="131966F8" w:rsidR="008413E8" w:rsidRDefault="008413E8" w:rsidP="004A1B6B">
      <w:pPr>
        <w:spacing w:line="360" w:lineRule="auto"/>
        <w:ind w:left="1080"/>
        <w:jc w:val="center"/>
        <w:rPr>
          <w:noProof/>
        </w:rPr>
      </w:pPr>
      <w:r>
        <w:rPr>
          <w:noProof/>
        </w:rPr>
        <w:lastRenderedPageBreak/>
        <w:drawing>
          <wp:inline distT="0" distB="0" distL="0" distR="0" wp14:anchorId="2894FC97" wp14:editId="3BE9CAE4">
            <wp:extent cx="4674804" cy="2987675"/>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l="1215" t="9725" r="9398" b="1454"/>
                    <a:stretch/>
                  </pic:blipFill>
                  <pic:spPr bwMode="auto">
                    <a:xfrm>
                      <a:off x="0" y="0"/>
                      <a:ext cx="4680407" cy="2991256"/>
                    </a:xfrm>
                    <a:prstGeom prst="rect">
                      <a:avLst/>
                    </a:prstGeom>
                    <a:noFill/>
                    <a:ln>
                      <a:noFill/>
                    </a:ln>
                    <a:extLst>
                      <a:ext uri="{53640926-AAD7-44D8-BBD7-CCE9431645EC}">
                        <a14:shadowObscured xmlns:a14="http://schemas.microsoft.com/office/drawing/2010/main"/>
                      </a:ext>
                    </a:extLst>
                  </pic:spPr>
                </pic:pic>
              </a:graphicData>
            </a:graphic>
          </wp:inline>
        </w:drawing>
      </w:r>
    </w:p>
    <w:p w14:paraId="6BC542E8" w14:textId="77777777" w:rsidR="001D62F3" w:rsidRPr="00BB05B3" w:rsidRDefault="009254E7" w:rsidP="004A1B6B">
      <w:pPr>
        <w:spacing w:line="360" w:lineRule="auto"/>
        <w:ind w:left="360"/>
        <w:jc w:val="center"/>
      </w:pPr>
      <w:r w:rsidRPr="00BB05B3">
        <w:t>Fuente: Elaboraci</w:t>
      </w:r>
      <w:r w:rsidR="00597C2F" w:rsidRPr="00BB05B3">
        <w:t>ó</w:t>
      </w:r>
      <w:r w:rsidRPr="00BB05B3">
        <w:t>n propia.</w:t>
      </w:r>
    </w:p>
    <w:p w14:paraId="09A4C09F" w14:textId="77777777" w:rsidR="001D62F3" w:rsidRPr="00BB05B3" w:rsidRDefault="001D62F3" w:rsidP="004A1B6B">
      <w:pPr>
        <w:spacing w:line="360" w:lineRule="auto"/>
        <w:ind w:left="360"/>
        <w:jc w:val="center"/>
      </w:pPr>
    </w:p>
    <w:p w14:paraId="107E5913" w14:textId="26C18A60" w:rsidR="001D62F3" w:rsidRPr="00BB05B3" w:rsidRDefault="009254E7" w:rsidP="005B177A">
      <w:pPr>
        <w:spacing w:line="360" w:lineRule="auto"/>
        <w:ind w:left="1440"/>
        <w:jc w:val="both"/>
      </w:pPr>
      <w:r w:rsidRPr="00BB05B3">
        <w:t>Respecto al tipo de producto adquirido por las compañías que evaluaron a los proveedores, podemos observar, existe paridad entre los tipos de licencia, lo que podríamos resaltar de este n</w:t>
      </w:r>
      <w:r w:rsidR="00597C2F" w:rsidRPr="00BB05B3">
        <w:t>ú</w:t>
      </w:r>
      <w:r w:rsidRPr="00BB05B3">
        <w:t xml:space="preserve">mero </w:t>
      </w:r>
      <w:r w:rsidR="00597C2F" w:rsidRPr="00BB05B3">
        <w:t>más</w:t>
      </w:r>
      <w:r w:rsidRPr="00BB05B3">
        <w:t xml:space="preserve"> allá de la igualdad es el hecho de que las aplicaciones de escritorio siguen siendo muy importantes en cuanto a su participaci</w:t>
      </w:r>
      <w:r w:rsidR="00597C2F" w:rsidRPr="00BB05B3">
        <w:t>ó</w:t>
      </w:r>
      <w:r w:rsidRPr="00BB05B3">
        <w:t xml:space="preserve">n en las compras, entendiendo el gran boom que viene teniendo el </w:t>
      </w:r>
      <w:r w:rsidRPr="00E34B72">
        <w:rPr>
          <w:i/>
          <w:iCs/>
        </w:rPr>
        <w:t>SaaS</w:t>
      </w:r>
      <w:r w:rsidRPr="00BB05B3">
        <w:t xml:space="preserve"> en sus versiones </w:t>
      </w:r>
      <w:r w:rsidRPr="00BB05B3">
        <w:rPr>
          <w:i/>
        </w:rPr>
        <w:t>cloud</w:t>
      </w:r>
      <w:r w:rsidRPr="00BB05B3">
        <w:t xml:space="preserve"> para todo tipo de soluci</w:t>
      </w:r>
      <w:r w:rsidR="00597C2F" w:rsidRPr="00BB05B3">
        <w:t>ó</w:t>
      </w:r>
      <w:r w:rsidRPr="00BB05B3">
        <w:t xml:space="preserve">n de infraestructura de </w:t>
      </w:r>
      <w:r w:rsidR="005A1036" w:rsidRPr="005A1036">
        <w:rPr>
          <w:i/>
        </w:rPr>
        <w:t>software</w:t>
      </w:r>
      <w:r w:rsidR="00BE3EBC">
        <w:t>, esto</w:t>
      </w:r>
      <w:r w:rsidRPr="00BB05B3">
        <w:t xml:space="preserve"> indica que esta es una decisi</w:t>
      </w:r>
      <w:r w:rsidR="00597C2F" w:rsidRPr="00BB05B3">
        <w:t>ó</w:t>
      </w:r>
      <w:r w:rsidRPr="00BB05B3">
        <w:t>n abierta del</w:t>
      </w:r>
      <w:r w:rsidR="00597C2F" w:rsidRPr="00BB05B3">
        <w:t xml:space="preserve"> </w:t>
      </w:r>
      <w:r w:rsidRPr="00BB05B3">
        <w:t xml:space="preserve">cliente y donde nuestra </w:t>
      </w:r>
      <w:r w:rsidR="00597C2F" w:rsidRPr="00BB05B3">
        <w:t>injerencia</w:t>
      </w:r>
      <w:r w:rsidRPr="00BB05B3">
        <w:t xml:space="preserve"> como consultor se va a limitar a bosquejar los pros y contras de cada tecnología.</w:t>
      </w:r>
    </w:p>
    <w:p w14:paraId="5A2BE20D" w14:textId="77777777" w:rsidR="001D62F3" w:rsidRPr="00BB05B3" w:rsidRDefault="001D62F3" w:rsidP="004A1B6B">
      <w:pPr>
        <w:spacing w:line="360" w:lineRule="auto"/>
        <w:ind w:left="360"/>
        <w:jc w:val="center"/>
      </w:pPr>
    </w:p>
    <w:p w14:paraId="0E456E06" w14:textId="188D2DFC" w:rsidR="00175055" w:rsidRDefault="00FA1EB2" w:rsidP="004A1B6B">
      <w:pPr>
        <w:pStyle w:val="JPRGRAPH"/>
        <w:rPr>
          <w:noProof/>
        </w:rPr>
      </w:pPr>
      <w:bookmarkStart w:id="83" w:name="_Toc21687553"/>
      <w:r>
        <w:t>Gráfico</w:t>
      </w:r>
      <w:r w:rsidR="009254E7" w:rsidRPr="00BB05B3">
        <w:t xml:space="preserve"> </w:t>
      </w:r>
      <w:r w:rsidR="00E81828">
        <w:t>36</w:t>
      </w:r>
      <w:r w:rsidR="009254E7" w:rsidRPr="00BB05B3">
        <w:t xml:space="preserve">, </w:t>
      </w:r>
      <w:r w:rsidR="00363BA7">
        <w:t>Revisiones por t</w:t>
      </w:r>
      <w:r w:rsidR="009254E7" w:rsidRPr="00BB05B3">
        <w:t>ipo de producto adquirido por la compañía.</w:t>
      </w:r>
      <w:bookmarkEnd w:id="83"/>
    </w:p>
    <w:p w14:paraId="161CE84A" w14:textId="7CCE37F3" w:rsidR="001D62F3" w:rsidRPr="00BB05B3" w:rsidRDefault="00363BA7" w:rsidP="004A1B6B">
      <w:pPr>
        <w:spacing w:line="360" w:lineRule="auto"/>
        <w:ind w:left="1080"/>
        <w:jc w:val="center"/>
      </w:pPr>
      <w:r>
        <w:rPr>
          <w:noProof/>
        </w:rPr>
        <w:lastRenderedPageBreak/>
        <w:drawing>
          <wp:inline distT="0" distB="0" distL="0" distR="0" wp14:anchorId="16946ABA" wp14:editId="6B4E456D">
            <wp:extent cx="2400300" cy="2407285"/>
            <wp:effectExtent l="0" t="0" r="0" b="0"/>
            <wp:docPr id="72" name="Imagen 72" descr="C:\Users\JULIUSPAEZ\AppData\Local\Microsoft\Windows\Temporary Internet Files\Content.MSO\B5E94C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USPAEZ\AppData\Local\Microsoft\Windows\Temporary Internet Files\Content.MSO\B5E94C56.tmp"/>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1870" t="11547" r="21861"/>
                    <a:stretch/>
                  </pic:blipFill>
                  <pic:spPr bwMode="auto">
                    <a:xfrm>
                      <a:off x="0" y="0"/>
                      <a:ext cx="2417425" cy="2424460"/>
                    </a:xfrm>
                    <a:prstGeom prst="rect">
                      <a:avLst/>
                    </a:prstGeom>
                    <a:noFill/>
                    <a:ln>
                      <a:noFill/>
                    </a:ln>
                    <a:extLst>
                      <a:ext uri="{53640926-AAD7-44D8-BBD7-CCE9431645EC}">
                        <a14:shadowObscured xmlns:a14="http://schemas.microsoft.com/office/drawing/2010/main"/>
                      </a:ext>
                    </a:extLst>
                  </pic:spPr>
                </pic:pic>
              </a:graphicData>
            </a:graphic>
          </wp:inline>
        </w:drawing>
      </w:r>
    </w:p>
    <w:p w14:paraId="6E0811D5" w14:textId="77777777" w:rsidR="001D62F3" w:rsidRPr="00BB05B3" w:rsidRDefault="009254E7" w:rsidP="004A1B6B">
      <w:pPr>
        <w:spacing w:line="360" w:lineRule="auto"/>
        <w:ind w:left="1080"/>
        <w:jc w:val="center"/>
      </w:pPr>
      <w:r w:rsidRPr="00BB05B3">
        <w:t>Fuente: Elaboraci</w:t>
      </w:r>
      <w:r w:rsidR="00597C2F" w:rsidRPr="00BB05B3">
        <w:t>ó</w:t>
      </w:r>
      <w:r w:rsidRPr="00BB05B3">
        <w:t>n propia</w:t>
      </w:r>
    </w:p>
    <w:p w14:paraId="46A10600" w14:textId="77777777" w:rsidR="001D62F3" w:rsidRPr="00BB05B3" w:rsidRDefault="001D62F3" w:rsidP="004A1B6B">
      <w:pPr>
        <w:spacing w:line="360" w:lineRule="auto"/>
        <w:ind w:left="360"/>
        <w:jc w:val="center"/>
      </w:pPr>
    </w:p>
    <w:p w14:paraId="2A6FFDF3" w14:textId="0B6A4C69" w:rsidR="001D62F3" w:rsidRPr="00BB05B3" w:rsidRDefault="009254E7" w:rsidP="005B177A">
      <w:pPr>
        <w:spacing w:line="360" w:lineRule="auto"/>
        <w:ind w:left="1440"/>
        <w:jc w:val="both"/>
      </w:pPr>
      <w:r w:rsidRPr="00BB05B3">
        <w:t>Respecto al licenciamiento por soluci</w:t>
      </w:r>
      <w:r w:rsidR="00597C2F" w:rsidRPr="00BB05B3">
        <w:t>ó</w:t>
      </w:r>
      <w:r w:rsidRPr="00BB05B3">
        <w:t>n como era de esperarse el mayor porcentaje es para las licencias de usuario, pues normalmente se adquieren varias licencias de este tipo por cada licencia de server por compañía, sin embargo</w:t>
      </w:r>
      <w:r w:rsidR="003C5017">
        <w:t>,</w:t>
      </w:r>
      <w:r w:rsidRPr="00BB05B3">
        <w:t xml:space="preserve"> el valor del 41.5% indica que mayormente las compañías están optando</w:t>
      </w:r>
      <w:r w:rsidR="00597C2F" w:rsidRPr="00BB05B3">
        <w:t xml:space="preserve"> </w:t>
      </w:r>
      <w:r w:rsidRPr="00BB05B3">
        <w:t xml:space="preserve">por adquirir en promedio menos de 2 licencias de usuario por server, </w:t>
      </w:r>
      <w:r w:rsidR="00AF606B">
        <w:t>entonces el</w:t>
      </w:r>
      <w:r w:rsidRPr="00BB05B3">
        <w:t xml:space="preserve"> esfuerzo comercial se debe </w:t>
      </w:r>
      <w:r w:rsidR="00AF606B">
        <w:t>orientar</w:t>
      </w:r>
      <w:r w:rsidRPr="00BB05B3">
        <w:t xml:space="preserve"> en aumentar el n</w:t>
      </w:r>
      <w:r w:rsidR="00597C2F" w:rsidRPr="00BB05B3">
        <w:t>ú</w:t>
      </w:r>
      <w:r w:rsidRPr="00BB05B3">
        <w:t xml:space="preserve">mero de licencias de usuario, esto ayudará a tener mejor crecimiento, en caso de optar por un </w:t>
      </w:r>
      <w:r w:rsidRPr="00BB05B3">
        <w:rPr>
          <w:i/>
        </w:rPr>
        <w:t xml:space="preserve">partnership </w:t>
      </w:r>
      <w:r w:rsidRPr="00BB05B3">
        <w:t>exclusivo con algún proveedor.</w:t>
      </w:r>
    </w:p>
    <w:p w14:paraId="256E25DA" w14:textId="77777777" w:rsidR="001D62F3" w:rsidRPr="00BB05B3" w:rsidRDefault="001D62F3" w:rsidP="004A1B6B">
      <w:pPr>
        <w:spacing w:line="360" w:lineRule="auto"/>
        <w:ind w:left="1080"/>
        <w:jc w:val="both"/>
      </w:pPr>
    </w:p>
    <w:p w14:paraId="0DAED61E" w14:textId="30F6A10E" w:rsidR="001D62F3" w:rsidRPr="00BB05B3" w:rsidRDefault="00FA1EB2" w:rsidP="00864541">
      <w:pPr>
        <w:pStyle w:val="JPRGRAPH"/>
      </w:pPr>
      <w:bookmarkStart w:id="84" w:name="_Hlk7602046"/>
      <w:bookmarkStart w:id="85" w:name="_Toc21687554"/>
      <w:r>
        <w:t>Gráfico</w:t>
      </w:r>
      <w:r w:rsidR="009254E7" w:rsidRPr="00BB05B3">
        <w:t xml:space="preserve"> </w:t>
      </w:r>
      <w:r w:rsidR="00E81828">
        <w:t>37</w:t>
      </w:r>
      <w:r w:rsidR="009254E7" w:rsidRPr="00BB05B3">
        <w:t xml:space="preserve">, </w:t>
      </w:r>
      <w:r w:rsidR="00E215F8">
        <w:t>Revisiones por tipo de s</w:t>
      </w:r>
      <w:r w:rsidR="009254E7" w:rsidRPr="00BB05B3">
        <w:t>oluci</w:t>
      </w:r>
      <w:r w:rsidR="00597C2F" w:rsidRPr="00BB05B3">
        <w:t>ó</w:t>
      </w:r>
      <w:r w:rsidR="009254E7" w:rsidRPr="00BB05B3">
        <w:t>n adquirida por la compañía.</w:t>
      </w:r>
      <w:bookmarkEnd w:id="84"/>
      <w:bookmarkEnd w:id="85"/>
      <w:r w:rsidR="009254E7" w:rsidRPr="00BB05B3">
        <w:t xml:space="preserve"> </w:t>
      </w:r>
    </w:p>
    <w:p w14:paraId="32AAD97A" w14:textId="77777777" w:rsidR="00175055" w:rsidRDefault="00175055" w:rsidP="004A1B6B">
      <w:pPr>
        <w:spacing w:line="360" w:lineRule="auto"/>
        <w:ind w:left="360"/>
        <w:jc w:val="center"/>
        <w:rPr>
          <w:noProof/>
        </w:rPr>
      </w:pPr>
    </w:p>
    <w:p w14:paraId="0759000A" w14:textId="16B4D70D" w:rsidR="001D62F3" w:rsidRPr="00BB05B3" w:rsidRDefault="00E215F8" w:rsidP="004A1B6B">
      <w:pPr>
        <w:spacing w:line="360" w:lineRule="auto"/>
        <w:ind w:left="360"/>
        <w:jc w:val="center"/>
      </w:pPr>
      <w:r>
        <w:rPr>
          <w:noProof/>
        </w:rPr>
        <w:drawing>
          <wp:inline distT="0" distB="0" distL="0" distR="0" wp14:anchorId="4A0D6C49" wp14:editId="0E4AB30F">
            <wp:extent cx="3106165" cy="2275205"/>
            <wp:effectExtent l="0" t="0" r="0" b="0"/>
            <wp:docPr id="75" name="Imagen 75" descr="C:\Users\JULIUSPAEZ\AppData\Local\Microsoft\Windows\Temporary Internet Files\Content.MSO\A39C8C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USPAEZ\AppData\Local\Microsoft\Windows\Temporary Internet Files\Content.MSO\A39C8CC5.tmp"/>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1024" t="10824" r="11632"/>
                    <a:stretch/>
                  </pic:blipFill>
                  <pic:spPr bwMode="auto">
                    <a:xfrm>
                      <a:off x="0" y="0"/>
                      <a:ext cx="3118246" cy="2284054"/>
                    </a:xfrm>
                    <a:prstGeom prst="rect">
                      <a:avLst/>
                    </a:prstGeom>
                    <a:noFill/>
                    <a:ln>
                      <a:noFill/>
                    </a:ln>
                    <a:extLst>
                      <a:ext uri="{53640926-AAD7-44D8-BBD7-CCE9431645EC}">
                        <a14:shadowObscured xmlns:a14="http://schemas.microsoft.com/office/drawing/2010/main"/>
                      </a:ext>
                    </a:extLst>
                  </pic:spPr>
                </pic:pic>
              </a:graphicData>
            </a:graphic>
          </wp:inline>
        </w:drawing>
      </w:r>
    </w:p>
    <w:p w14:paraId="033C9B67" w14:textId="77777777" w:rsidR="001D62F3" w:rsidRPr="00BB05B3" w:rsidRDefault="009254E7" w:rsidP="004A1B6B">
      <w:pPr>
        <w:spacing w:line="360" w:lineRule="auto"/>
        <w:ind w:left="360"/>
        <w:jc w:val="center"/>
      </w:pPr>
      <w:r w:rsidRPr="00BB05B3">
        <w:lastRenderedPageBreak/>
        <w:t>Fuente: Elaboración propia.</w:t>
      </w:r>
    </w:p>
    <w:p w14:paraId="47226801" w14:textId="77777777" w:rsidR="001D62F3" w:rsidRPr="00BB05B3" w:rsidRDefault="001D62F3" w:rsidP="004A1B6B">
      <w:pPr>
        <w:spacing w:line="360" w:lineRule="auto"/>
        <w:ind w:left="360"/>
        <w:jc w:val="center"/>
      </w:pPr>
    </w:p>
    <w:p w14:paraId="0DFCC0F1" w14:textId="2D265B5E" w:rsidR="001D62F3" w:rsidRPr="00BB05B3" w:rsidRDefault="009254E7" w:rsidP="005B177A">
      <w:pPr>
        <w:spacing w:line="360" w:lineRule="auto"/>
        <w:ind w:left="1440"/>
        <w:jc w:val="both"/>
      </w:pPr>
      <w:r w:rsidRPr="00BB05B3">
        <w:t xml:space="preserve">El complemento del análisis de los comentarios realizados por los empleados de compañías compradoras de productos de </w:t>
      </w:r>
      <w:r w:rsidR="00CC6842" w:rsidRPr="00A81C4E">
        <w:rPr>
          <w:iCs/>
        </w:rPr>
        <w:t xml:space="preserve">BI </w:t>
      </w:r>
      <w:r w:rsidR="00E215F8" w:rsidRPr="00A81C4E">
        <w:rPr>
          <w:iCs/>
        </w:rPr>
        <w:t>y</w:t>
      </w:r>
      <w:r w:rsidR="00CC6842" w:rsidRPr="00A81C4E">
        <w:rPr>
          <w:iCs/>
        </w:rPr>
        <w:t xml:space="preserve"> </w:t>
      </w:r>
      <w:r w:rsidR="00F8515C" w:rsidRPr="00A81C4E">
        <w:rPr>
          <w:iCs/>
        </w:rPr>
        <w:t>Analít</w:t>
      </w:r>
      <w:r w:rsidR="00F8515C">
        <w:rPr>
          <w:iCs/>
        </w:rPr>
        <w:t>ica</w:t>
      </w:r>
      <w:r w:rsidRPr="00BB05B3">
        <w:t xml:space="preserve"> se</w:t>
      </w:r>
      <w:r w:rsidR="00597C2F" w:rsidRPr="00BB05B3">
        <w:t xml:space="preserve"> </w:t>
      </w:r>
      <w:r w:rsidRPr="00BB05B3">
        <w:t>hizo mediante la implementaci</w:t>
      </w:r>
      <w:r w:rsidR="00597C2F" w:rsidRPr="00BB05B3">
        <w:t>ó</w:t>
      </w:r>
      <w:r w:rsidRPr="00BB05B3">
        <w:t xml:space="preserve">n de una nube de palabras para analizar </w:t>
      </w:r>
      <w:r w:rsidR="00FB1890" w:rsidRPr="00BB05B3">
        <w:t>cuáles</w:t>
      </w:r>
      <w:r w:rsidRPr="00BB05B3">
        <w:t xml:space="preserve"> son las sensaciones de estas personas a la hora de evaluar el rendimiento y funcionalidad de las herramientas adquiridas por sus respectivas compañías, tratando de buscar los aspectos </w:t>
      </w:r>
      <w:r w:rsidR="00597C2F" w:rsidRPr="00BB05B3">
        <w:t>más</w:t>
      </w:r>
      <w:r w:rsidRPr="00BB05B3">
        <w:t xml:space="preserve"> destacados.</w:t>
      </w:r>
    </w:p>
    <w:p w14:paraId="3482881C" w14:textId="77777777" w:rsidR="001D62F3" w:rsidRPr="00BB05B3" w:rsidRDefault="001D62F3" w:rsidP="004A1B6B">
      <w:pPr>
        <w:spacing w:line="360" w:lineRule="auto"/>
        <w:ind w:left="360"/>
      </w:pPr>
    </w:p>
    <w:p w14:paraId="0EAC7A9C" w14:textId="5DF0E13D" w:rsidR="001D62F3" w:rsidRPr="00BB05B3" w:rsidRDefault="00FA1EB2" w:rsidP="004A1B6B">
      <w:pPr>
        <w:pStyle w:val="JPRGRAPH"/>
        <w:ind w:left="360"/>
      </w:pPr>
      <w:bookmarkStart w:id="86" w:name="_Toc21687555"/>
      <w:r>
        <w:t>Gráfico</w:t>
      </w:r>
      <w:r w:rsidR="009254E7" w:rsidRPr="00BB05B3">
        <w:t xml:space="preserve"> </w:t>
      </w:r>
      <w:r w:rsidR="00E81828">
        <w:t>38</w:t>
      </w:r>
      <w:r w:rsidR="009254E7" w:rsidRPr="00BB05B3">
        <w:t>, Nube de palabras.</w:t>
      </w:r>
      <w:bookmarkEnd w:id="86"/>
    </w:p>
    <w:p w14:paraId="09E85D62" w14:textId="77777777" w:rsidR="001D62F3" w:rsidRPr="00BB05B3" w:rsidRDefault="009254E7" w:rsidP="004A1B6B">
      <w:pPr>
        <w:spacing w:line="360" w:lineRule="auto"/>
        <w:ind w:left="360"/>
        <w:jc w:val="center"/>
      </w:pPr>
      <w:r w:rsidRPr="00BB05B3">
        <w:rPr>
          <w:noProof/>
        </w:rPr>
        <w:drawing>
          <wp:inline distT="114300" distB="114300" distL="114300" distR="114300" wp14:anchorId="6B2B49CE" wp14:editId="76BB5FEA">
            <wp:extent cx="3248025" cy="3400425"/>
            <wp:effectExtent l="0" t="0" r="0" b="0"/>
            <wp:docPr id="59" name="image6.png" descr="worcloud.png"/>
            <wp:cNvGraphicFramePr/>
            <a:graphic xmlns:a="http://schemas.openxmlformats.org/drawingml/2006/main">
              <a:graphicData uri="http://schemas.openxmlformats.org/drawingml/2006/picture">
                <pic:pic xmlns:pic="http://schemas.openxmlformats.org/drawingml/2006/picture">
                  <pic:nvPicPr>
                    <pic:cNvPr id="0" name="image6.png" descr="worcloud.png"/>
                    <pic:cNvPicPr preferRelativeResize="0"/>
                  </pic:nvPicPr>
                  <pic:blipFill>
                    <a:blip r:embed="rId71"/>
                    <a:srcRect/>
                    <a:stretch>
                      <a:fillRect/>
                    </a:stretch>
                  </pic:blipFill>
                  <pic:spPr>
                    <a:xfrm>
                      <a:off x="0" y="0"/>
                      <a:ext cx="3248025" cy="3400425"/>
                    </a:xfrm>
                    <a:prstGeom prst="rect">
                      <a:avLst/>
                    </a:prstGeom>
                    <a:ln/>
                  </pic:spPr>
                </pic:pic>
              </a:graphicData>
            </a:graphic>
          </wp:inline>
        </w:drawing>
      </w:r>
    </w:p>
    <w:p w14:paraId="3253409C" w14:textId="77777777" w:rsidR="001D62F3" w:rsidRPr="00BB05B3" w:rsidRDefault="009254E7" w:rsidP="004A1B6B">
      <w:pPr>
        <w:spacing w:line="360" w:lineRule="auto"/>
        <w:ind w:left="360"/>
        <w:jc w:val="center"/>
      </w:pPr>
      <w:r w:rsidRPr="00BB05B3">
        <w:t>Fuente: Elaboración propia.</w:t>
      </w:r>
    </w:p>
    <w:p w14:paraId="3EE26981" w14:textId="77777777" w:rsidR="001D62F3" w:rsidRPr="00BB05B3" w:rsidRDefault="001D62F3" w:rsidP="004A1B6B">
      <w:pPr>
        <w:spacing w:line="360" w:lineRule="auto"/>
        <w:ind w:left="360"/>
        <w:jc w:val="center"/>
      </w:pPr>
    </w:p>
    <w:p w14:paraId="0EF6429F" w14:textId="17F6F3A3" w:rsidR="001D62F3" w:rsidRPr="00BB05B3" w:rsidRDefault="009254E7" w:rsidP="005B177A">
      <w:pPr>
        <w:spacing w:line="360" w:lineRule="auto"/>
        <w:ind w:left="1440"/>
        <w:jc w:val="both"/>
      </w:pPr>
      <w:r w:rsidRPr="00BB05B3">
        <w:t xml:space="preserve">Como podemos observar en la nube de palabras, la palabra que más se destaca es </w:t>
      </w:r>
      <w:r w:rsidR="005D52AA" w:rsidRPr="00BB05B3">
        <w:t>“</w:t>
      </w:r>
      <w:r w:rsidRPr="00BB05B3">
        <w:t>fácil</w:t>
      </w:r>
      <w:r w:rsidR="005D52AA" w:rsidRPr="00BB05B3">
        <w:t>”</w:t>
      </w:r>
      <w:r w:rsidRPr="00BB05B3">
        <w:t>, esto en correspondencia con la orientación que los proveedores han priorizado en las nuevas versiones de sus herramientas qué es el autoservicio</w:t>
      </w:r>
      <w:r w:rsidR="000322DF">
        <w:t>,</w:t>
      </w:r>
      <w:r w:rsidRPr="00BB05B3">
        <w:t xml:space="preserve"> lo cual tiene como prioridad la facilidad de uso para que le sea útil a todas las personas de la organizaci</w:t>
      </w:r>
      <w:r w:rsidR="00597C2F" w:rsidRPr="00BB05B3">
        <w:t>ó</w:t>
      </w:r>
      <w:r w:rsidRPr="00BB05B3">
        <w:t xml:space="preserve">n aun sin tener grandes conocimientos de </w:t>
      </w:r>
      <w:r w:rsidR="00FB7759">
        <w:t>IT</w:t>
      </w:r>
      <w:r w:rsidRPr="00BB05B3">
        <w:t xml:space="preserve">, como lo adelantó </w:t>
      </w:r>
      <w:r w:rsidRPr="00BB05B3">
        <w:lastRenderedPageBreak/>
        <w:t>Gartner en los supuestos de planeaci</w:t>
      </w:r>
      <w:r w:rsidR="00597C2F" w:rsidRPr="00BB05B3">
        <w:t>ó</w:t>
      </w:r>
      <w:r w:rsidRPr="00BB05B3">
        <w:t>n estratégica para el 20</w:t>
      </w:r>
      <w:r w:rsidR="003F2B22">
        <w:t>20</w:t>
      </w:r>
      <w:r w:rsidRPr="00BB05B3">
        <w:t>, esta percepci</w:t>
      </w:r>
      <w:r w:rsidR="00597C2F" w:rsidRPr="00BB05B3">
        <w:t>ó</w:t>
      </w:r>
      <w:r w:rsidRPr="00BB05B3">
        <w:t>n es muy positiva de cara a la masificaci</w:t>
      </w:r>
      <w:r w:rsidR="00597C2F" w:rsidRPr="00BB05B3">
        <w:t>ó</w:t>
      </w:r>
      <w:r w:rsidRPr="00BB05B3">
        <w:t xml:space="preserve">n del uso de estas herramientas, lo cual provocaría un eventual crecimiento sostenido de la demanda. </w:t>
      </w:r>
    </w:p>
    <w:p w14:paraId="03E70984" w14:textId="77777777" w:rsidR="00127F3F" w:rsidRDefault="00127F3F" w:rsidP="005B177A">
      <w:pPr>
        <w:spacing w:line="360" w:lineRule="auto"/>
        <w:ind w:left="1440"/>
        <w:jc w:val="both"/>
      </w:pPr>
    </w:p>
    <w:p w14:paraId="18668F8D" w14:textId="43B89C14" w:rsidR="001D62F3" w:rsidRDefault="009254E7" w:rsidP="005B177A">
      <w:pPr>
        <w:spacing w:line="360" w:lineRule="auto"/>
        <w:ind w:left="1440"/>
        <w:jc w:val="both"/>
      </w:pPr>
      <w:r w:rsidRPr="00BB05B3">
        <w:t xml:space="preserve">La segunda palabra </w:t>
      </w:r>
      <w:r w:rsidR="00597C2F" w:rsidRPr="00BB05B3">
        <w:t>más</w:t>
      </w:r>
      <w:r w:rsidRPr="00BB05B3">
        <w:t xml:space="preserve"> destacada es </w:t>
      </w:r>
      <w:r w:rsidR="005D52AA" w:rsidRPr="00BB05B3">
        <w:t>“</w:t>
      </w:r>
      <w:r w:rsidRPr="00BB05B3">
        <w:t>soporte</w:t>
      </w:r>
      <w:r w:rsidR="005D52AA" w:rsidRPr="00BB05B3">
        <w:t>”</w:t>
      </w:r>
      <w:r w:rsidRPr="00BB05B3">
        <w:t>, desde nuestro punto de vista esta es la apreciaci</w:t>
      </w:r>
      <w:r w:rsidR="00597C2F" w:rsidRPr="00BB05B3">
        <w:t>ó</w:t>
      </w:r>
      <w:r w:rsidRPr="00BB05B3">
        <w:t xml:space="preserve">n </w:t>
      </w:r>
      <w:r w:rsidR="00597C2F" w:rsidRPr="00BB05B3">
        <w:t>más</w:t>
      </w:r>
      <w:r w:rsidRPr="00BB05B3">
        <w:t xml:space="preserve"> positiva, debido a que en su mayoría el soporte de primer nivel lo hacen consultores, quienes son los que usualmente implementan las soluciones o productos en los clientes, dejando el soporte de segundo nivel a los fabricantes del </w:t>
      </w:r>
      <w:r w:rsidR="005A1036" w:rsidRPr="005A1036">
        <w:rPr>
          <w:i/>
        </w:rPr>
        <w:t>software</w:t>
      </w:r>
      <w:r w:rsidRPr="00BB05B3">
        <w:t>, sin duda es una apreciaci</w:t>
      </w:r>
      <w:r w:rsidR="00597C2F" w:rsidRPr="00BB05B3">
        <w:t>ó</w:t>
      </w:r>
      <w:r w:rsidRPr="00BB05B3">
        <w:t>n que favorece la posición de los que actúan como intermediarios entre el fabricante y el cliente.</w:t>
      </w:r>
    </w:p>
    <w:p w14:paraId="1EA4CB40" w14:textId="77777777" w:rsidR="00127F3F" w:rsidRPr="00BB05B3" w:rsidRDefault="00127F3F" w:rsidP="005B177A">
      <w:pPr>
        <w:spacing w:line="360" w:lineRule="auto"/>
        <w:ind w:left="1440"/>
        <w:jc w:val="both"/>
      </w:pPr>
    </w:p>
    <w:p w14:paraId="319DDA22" w14:textId="245B17AA" w:rsidR="001D62F3" w:rsidRPr="00BB05B3" w:rsidRDefault="009254E7" w:rsidP="005B177A">
      <w:pPr>
        <w:spacing w:line="360" w:lineRule="auto"/>
        <w:ind w:left="1440"/>
        <w:jc w:val="both"/>
      </w:pPr>
      <w:r w:rsidRPr="00BB05B3">
        <w:t>Otras de las palabras más destacadas por los revisores fueron: apoyo, equipo comunidad, plataforma, todas</w:t>
      </w:r>
      <w:r w:rsidR="00597C2F" w:rsidRPr="00BB05B3">
        <w:t xml:space="preserve"> como </w:t>
      </w:r>
      <w:r w:rsidRPr="00BB05B3">
        <w:t xml:space="preserve">indicadores de los efectos de red que son tan positivos en las etapas de adopción de nuevas tecnologías, especialmente del trabajo, que permiten a los usuarios compartir experiencias e inquietudes que van surgiendo del uso y la implementación de estas herramientas de </w:t>
      </w:r>
      <w:r w:rsidR="005A1036" w:rsidRPr="005A1036">
        <w:rPr>
          <w:i/>
        </w:rPr>
        <w:t>software</w:t>
      </w:r>
      <w:r w:rsidRPr="00BB05B3">
        <w:t xml:space="preserve"> y evitan a las personas llegar a frustrarse cuando algo se le complica en el uso normal de la o las aplicaciones.</w:t>
      </w:r>
    </w:p>
    <w:p w14:paraId="5AC2D52D" w14:textId="77777777" w:rsidR="00F4498A" w:rsidRDefault="00F4498A" w:rsidP="005B177A">
      <w:pPr>
        <w:spacing w:line="360" w:lineRule="auto"/>
        <w:ind w:left="1440"/>
        <w:jc w:val="both"/>
      </w:pPr>
    </w:p>
    <w:p w14:paraId="0FC60FE3" w14:textId="1AABAEBC" w:rsidR="001D62F3" w:rsidRPr="00BB05B3" w:rsidRDefault="00F4498A" w:rsidP="005B177A">
      <w:pPr>
        <w:spacing w:line="360" w:lineRule="auto"/>
        <w:ind w:left="1440"/>
        <w:jc w:val="both"/>
      </w:pPr>
      <w:r>
        <w:t>E</w:t>
      </w:r>
      <w:r w:rsidR="009254E7" w:rsidRPr="00BB05B3">
        <w:t xml:space="preserve">n términos generales las demás palabras que fueron repetidas por los </w:t>
      </w:r>
      <w:r w:rsidR="00597C2F" w:rsidRPr="00BB05B3">
        <w:t xml:space="preserve">usuarios </w:t>
      </w:r>
      <w:r w:rsidR="009254E7" w:rsidRPr="00BB05B3">
        <w:t xml:space="preserve">tuvieron connotaciones positivas acerca de las distintas aplicaciones destacando entre otras la utilidad, la posibilidad de resolver problemas, la integración y variadas opciones de visualización que había en cada uno de los productos de </w:t>
      </w:r>
      <w:r w:rsidR="005A1036" w:rsidRPr="005A1036">
        <w:rPr>
          <w:i/>
        </w:rPr>
        <w:t>software</w:t>
      </w:r>
      <w:r w:rsidR="009254E7" w:rsidRPr="00BB05B3">
        <w:t>.</w:t>
      </w:r>
    </w:p>
    <w:p w14:paraId="3C5C4085" w14:textId="77777777" w:rsidR="001D62F3" w:rsidRPr="00BB05B3" w:rsidRDefault="001D62F3" w:rsidP="008053DB">
      <w:pPr>
        <w:spacing w:line="360" w:lineRule="auto"/>
        <w:ind w:left="1440"/>
        <w:jc w:val="both"/>
      </w:pPr>
    </w:p>
    <w:p w14:paraId="3A240BFA" w14:textId="500B7877" w:rsidR="001D62F3" w:rsidRDefault="005B177A" w:rsidP="005B177A">
      <w:pPr>
        <w:pStyle w:val="JPRSUBTITULO"/>
      </w:pPr>
      <w:bookmarkStart w:id="87" w:name="_Toc21687484"/>
      <w:r>
        <w:t>Resultados del a</w:t>
      </w:r>
      <w:r w:rsidR="00597C2F" w:rsidRPr="00BB05B3">
        <w:t>nálisis</w:t>
      </w:r>
      <w:r w:rsidR="009254E7" w:rsidRPr="00BB05B3">
        <w:t xml:space="preserve"> de </w:t>
      </w:r>
      <w:r w:rsidR="001720A3" w:rsidRPr="001720A3">
        <w:rPr>
          <w:i/>
        </w:rPr>
        <w:t>Big Data</w:t>
      </w:r>
      <w:r w:rsidR="0016207A">
        <w:t xml:space="preserve"> y analítica</w:t>
      </w:r>
      <w:bookmarkEnd w:id="87"/>
    </w:p>
    <w:p w14:paraId="44DFC4FB" w14:textId="2FC987C4" w:rsidR="009B1E85" w:rsidRPr="00BB05B3" w:rsidRDefault="009B1E85" w:rsidP="005B177A">
      <w:pPr>
        <w:pStyle w:val="JPRT4"/>
        <w:numPr>
          <w:ilvl w:val="0"/>
          <w:numId w:val="0"/>
        </w:numPr>
        <w:ind w:left="1080"/>
      </w:pPr>
      <w:r w:rsidRPr="009B1E85">
        <w:t xml:space="preserve">Para entender un poco más del estado del mercado de las tecnologías asociadas a </w:t>
      </w:r>
      <w:r w:rsidR="001720A3" w:rsidRPr="001720A3">
        <w:rPr>
          <w:i/>
        </w:rPr>
        <w:t>Big Data</w:t>
      </w:r>
      <w:r w:rsidRPr="009B1E85">
        <w:t>, buscamos información acerca de cómo y dónde están invirtiendo las compañías alrededor del mundo</w:t>
      </w:r>
      <w:r w:rsidR="00EE501D">
        <w:t xml:space="preserve">, </w:t>
      </w:r>
      <w:r w:rsidR="0077282B">
        <w:t>cuáles</w:t>
      </w:r>
      <w:r w:rsidR="00EE501D">
        <w:t xml:space="preserve"> son los niveles de ingresos y su crecimiento esperados para los próximos años, además de información acerca de los grandes jugadores del mercado.</w:t>
      </w:r>
    </w:p>
    <w:p w14:paraId="13417881" w14:textId="7EA31E85" w:rsidR="00074DDF" w:rsidRPr="00BB05B3" w:rsidRDefault="00074DDF" w:rsidP="008053DB">
      <w:pPr>
        <w:spacing w:line="360" w:lineRule="auto"/>
        <w:ind w:left="1440"/>
        <w:jc w:val="both"/>
      </w:pPr>
    </w:p>
    <w:p w14:paraId="27B65DA1" w14:textId="44B2CC51" w:rsidR="00130F2A" w:rsidRPr="00BB05B3" w:rsidRDefault="0029550C" w:rsidP="005B177A">
      <w:pPr>
        <w:pStyle w:val="JPRT3"/>
      </w:pPr>
      <w:r w:rsidRPr="00BB05B3">
        <w:lastRenderedPageBreak/>
        <w:t xml:space="preserve">Estadísticas de </w:t>
      </w:r>
      <w:r w:rsidR="001720A3" w:rsidRPr="001720A3">
        <w:rPr>
          <w:i/>
          <w:iCs/>
        </w:rPr>
        <w:t>Big Data</w:t>
      </w:r>
      <w:r w:rsidR="0016207A">
        <w:rPr>
          <w:iCs/>
        </w:rPr>
        <w:t xml:space="preserve"> </w:t>
      </w:r>
      <w:r w:rsidR="0016207A">
        <w:t>y analítica</w:t>
      </w:r>
    </w:p>
    <w:p w14:paraId="244F4A9A" w14:textId="4AFC96CD" w:rsidR="009E6742" w:rsidRDefault="009B1E85" w:rsidP="005B177A">
      <w:pPr>
        <w:spacing w:line="360" w:lineRule="auto"/>
        <w:ind w:left="1800"/>
        <w:jc w:val="both"/>
      </w:pPr>
      <w:r>
        <w:t>N</w:t>
      </w:r>
      <w:r w:rsidR="000C69C2" w:rsidRPr="00BB05B3">
        <w:t xml:space="preserve">os fundamentamos principalmente en las estadísticas producto de estudios de mercado realizados por el portal </w:t>
      </w:r>
      <w:r w:rsidR="00385481">
        <w:t xml:space="preserve">alemán </w:t>
      </w:r>
      <w:r w:rsidR="000C69C2" w:rsidRPr="00BB05B3">
        <w:t xml:space="preserve">de estadística y análisis </w:t>
      </w:r>
      <w:r w:rsidR="00385481">
        <w:t>“</w:t>
      </w:r>
      <w:r w:rsidR="000C69C2" w:rsidRPr="003E38C0">
        <w:rPr>
          <w:iCs/>
        </w:rPr>
        <w:t>Statista</w:t>
      </w:r>
      <w:r w:rsidR="00385481">
        <w:rPr>
          <w:i/>
        </w:rPr>
        <w:t>”</w:t>
      </w:r>
      <w:r w:rsidR="000C69C2" w:rsidRPr="00BB05B3">
        <w:t>.</w:t>
      </w:r>
      <w:r w:rsidR="009E6742" w:rsidRPr="00BB05B3">
        <w:t xml:space="preserve"> También hay que considerar el amplio abanico de tecnologías </w:t>
      </w:r>
      <w:r w:rsidR="005314E3">
        <w:t>que comprende</w:t>
      </w:r>
      <w:r w:rsidR="009E6742" w:rsidRPr="00BB05B3">
        <w:t xml:space="preserve"> </w:t>
      </w:r>
      <w:r w:rsidR="001720A3" w:rsidRPr="001720A3">
        <w:rPr>
          <w:i/>
        </w:rPr>
        <w:t>Big Data</w:t>
      </w:r>
      <w:r w:rsidR="009E6742" w:rsidRPr="00BB05B3">
        <w:t xml:space="preserve">, como se muestra en </w:t>
      </w:r>
      <w:r w:rsidR="00385481">
        <w:t xml:space="preserve">el </w:t>
      </w:r>
      <w:r w:rsidR="008A4A27">
        <w:t>Figura 11</w:t>
      </w:r>
      <w:r w:rsidR="009E6742" w:rsidRPr="00BB05B3">
        <w:t>.</w:t>
      </w:r>
    </w:p>
    <w:p w14:paraId="6992444F" w14:textId="77777777" w:rsidR="00BB05B3" w:rsidRPr="00BB05B3" w:rsidRDefault="00BB05B3" w:rsidP="008053DB">
      <w:pPr>
        <w:spacing w:line="360" w:lineRule="auto"/>
        <w:ind w:left="1440"/>
        <w:jc w:val="both"/>
      </w:pPr>
    </w:p>
    <w:p w14:paraId="77B5109E" w14:textId="372FB8A8" w:rsidR="009E6742" w:rsidRPr="00BB05B3" w:rsidRDefault="004219C8" w:rsidP="004A1B6B">
      <w:pPr>
        <w:pStyle w:val="JPRFIGURA"/>
        <w:ind w:left="720"/>
        <w:rPr>
          <w:noProof/>
        </w:rPr>
      </w:pPr>
      <w:bookmarkStart w:id="88" w:name="_Toc21687448"/>
      <w:r>
        <w:rPr>
          <w:noProof/>
        </w:rPr>
        <w:t>Figura</w:t>
      </w:r>
      <w:r w:rsidR="00BB05B3">
        <w:rPr>
          <w:noProof/>
        </w:rPr>
        <w:t xml:space="preserve"> </w:t>
      </w:r>
      <w:r>
        <w:rPr>
          <w:noProof/>
        </w:rPr>
        <w:t>11</w:t>
      </w:r>
      <w:r w:rsidR="00BB05B3">
        <w:rPr>
          <w:noProof/>
        </w:rPr>
        <w:t xml:space="preserve">, </w:t>
      </w:r>
      <w:r w:rsidR="00385481">
        <w:rPr>
          <w:noProof/>
        </w:rPr>
        <w:t>A</w:t>
      </w:r>
      <w:r w:rsidR="00BB05B3">
        <w:rPr>
          <w:noProof/>
        </w:rPr>
        <w:t xml:space="preserve">lcance del mercado de </w:t>
      </w:r>
      <w:r w:rsidR="001720A3" w:rsidRPr="001720A3">
        <w:rPr>
          <w:i/>
          <w:iCs/>
          <w:noProof/>
        </w:rPr>
        <w:t>Big Data</w:t>
      </w:r>
      <w:bookmarkEnd w:id="88"/>
    </w:p>
    <w:p w14:paraId="6E49FA63" w14:textId="63707272" w:rsidR="009E6742" w:rsidRPr="00BB05B3" w:rsidRDefault="00A326D8" w:rsidP="004A1B6B">
      <w:pPr>
        <w:spacing w:line="360" w:lineRule="auto"/>
        <w:ind w:left="720"/>
        <w:jc w:val="both"/>
      </w:pPr>
      <w:r w:rsidRPr="00A326D8">
        <w:rPr>
          <w:noProof/>
        </w:rPr>
        <w:drawing>
          <wp:inline distT="0" distB="0" distL="0" distR="0" wp14:anchorId="6CD043E7" wp14:editId="42432ABA">
            <wp:extent cx="5972810" cy="4700270"/>
            <wp:effectExtent l="0" t="0" r="8890" b="5080"/>
            <wp:docPr id="102" name="Imagen 102" descr="D:\OneDrive\0-TESIS\img\Mercado_Big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neDrive\0-TESIS\img\Mercado_Big_Data.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2810" cy="4700270"/>
                    </a:xfrm>
                    <a:prstGeom prst="rect">
                      <a:avLst/>
                    </a:prstGeom>
                    <a:noFill/>
                    <a:ln>
                      <a:noFill/>
                    </a:ln>
                  </pic:spPr>
                </pic:pic>
              </a:graphicData>
            </a:graphic>
          </wp:inline>
        </w:drawing>
      </w:r>
    </w:p>
    <w:p w14:paraId="3182E402" w14:textId="6F7327AC" w:rsidR="009E6742" w:rsidRPr="00BB05B3" w:rsidRDefault="009E6742" w:rsidP="004A1B6B">
      <w:pPr>
        <w:spacing w:line="360" w:lineRule="auto"/>
        <w:ind w:left="1440"/>
        <w:jc w:val="center"/>
      </w:pPr>
      <w:r w:rsidRPr="00BB05B3">
        <w:t>Fuente: Elaboración propia.</w:t>
      </w:r>
    </w:p>
    <w:p w14:paraId="7F7F6CF9" w14:textId="2FC5D358" w:rsidR="009E6742" w:rsidRPr="00BB05B3" w:rsidRDefault="009E6742" w:rsidP="008053DB">
      <w:pPr>
        <w:spacing w:line="360" w:lineRule="auto"/>
        <w:ind w:left="1440"/>
        <w:jc w:val="both"/>
      </w:pPr>
    </w:p>
    <w:p w14:paraId="1175DB9F" w14:textId="0D3C74A6" w:rsidR="00BB05B3" w:rsidRPr="00BB05B3" w:rsidRDefault="00324DE0" w:rsidP="005B177A">
      <w:pPr>
        <w:spacing w:line="360" w:lineRule="auto"/>
        <w:ind w:left="1440"/>
        <w:jc w:val="both"/>
      </w:pPr>
      <w:r w:rsidRPr="00BB05B3">
        <w:t xml:space="preserve">Como se puede ver en la imagen arriba </w:t>
      </w:r>
      <w:r w:rsidR="001720A3" w:rsidRPr="001720A3">
        <w:rPr>
          <w:i/>
        </w:rPr>
        <w:t>Big Data</w:t>
      </w:r>
      <w:r w:rsidRPr="00BB05B3">
        <w:t xml:space="preserve"> comprende una seri</w:t>
      </w:r>
      <w:r w:rsidR="003F2B22">
        <w:t>e</w:t>
      </w:r>
      <w:r w:rsidRPr="00BB05B3">
        <w:t xml:space="preserve"> de categorías muy amplias, que conforman el</w:t>
      </w:r>
      <w:r w:rsidR="00BB05B3" w:rsidRPr="00BB05B3">
        <w:t xml:space="preserve"> </w:t>
      </w:r>
      <w:r w:rsidRPr="00BB05B3">
        <w:t xml:space="preserve">mercado de las tecnologías asociadas, para efectos prácticos decidimos limitar el alcance del estudio de las </w:t>
      </w:r>
      <w:r w:rsidR="00BB05B3" w:rsidRPr="00BB05B3">
        <w:t>métricas</w:t>
      </w:r>
      <w:r w:rsidRPr="00BB05B3">
        <w:t xml:space="preserve"> asociadas, a las </w:t>
      </w:r>
      <w:r w:rsidRPr="00BB05B3">
        <w:lastRenderedPageBreak/>
        <w:t xml:space="preserve">categorías que son más relevantes para el negocio de la consultoría, como son </w:t>
      </w:r>
      <w:r w:rsidR="0031705D" w:rsidRPr="00BB05B3">
        <w:t xml:space="preserve">el </w:t>
      </w:r>
      <w:r w:rsidR="005A1036" w:rsidRPr="005A1036">
        <w:rPr>
          <w:i/>
        </w:rPr>
        <w:t>software</w:t>
      </w:r>
      <w:r w:rsidR="00BB05B3" w:rsidRPr="00BB05B3">
        <w:t xml:space="preserve"> y</w:t>
      </w:r>
      <w:r w:rsidR="0031705D" w:rsidRPr="00BB05B3">
        <w:t xml:space="preserve"> los servicios</w:t>
      </w:r>
      <w:r w:rsidR="00BB05B3" w:rsidRPr="00BB05B3">
        <w:t>.</w:t>
      </w:r>
    </w:p>
    <w:p w14:paraId="53499323" w14:textId="44873129" w:rsidR="009E6742" w:rsidRPr="00BB05B3" w:rsidRDefault="0031705D" w:rsidP="008053DB">
      <w:pPr>
        <w:spacing w:line="360" w:lineRule="auto"/>
        <w:ind w:left="2880"/>
        <w:jc w:val="both"/>
      </w:pPr>
      <w:r w:rsidRPr="00BB05B3">
        <w:t xml:space="preserve"> </w:t>
      </w:r>
      <w:r w:rsidR="00324DE0" w:rsidRPr="00BB05B3">
        <w:t xml:space="preserve"> </w:t>
      </w:r>
    </w:p>
    <w:p w14:paraId="7C2BC9BE" w14:textId="04F45331" w:rsidR="000C69C2" w:rsidRPr="00BB05B3" w:rsidRDefault="000C69C2" w:rsidP="005B177A">
      <w:pPr>
        <w:spacing w:line="360" w:lineRule="auto"/>
        <w:ind w:left="1440"/>
        <w:jc w:val="both"/>
      </w:pPr>
      <w:r w:rsidRPr="00BB05B3">
        <w:t xml:space="preserve">A continuación, </w:t>
      </w:r>
      <w:r w:rsidR="00541313">
        <w:t>se muestra</w:t>
      </w:r>
      <w:r w:rsidRPr="00BB05B3">
        <w:t xml:space="preserve"> un</w:t>
      </w:r>
      <w:r w:rsidR="00541313">
        <w:t xml:space="preserve">a serie </w:t>
      </w:r>
      <w:r w:rsidR="00F8515C">
        <w:t xml:space="preserve">de </w:t>
      </w:r>
      <w:r w:rsidR="00F8515C" w:rsidRPr="00BB05B3">
        <w:t>informe</w:t>
      </w:r>
      <w:r w:rsidR="00F8515C">
        <w:t>s</w:t>
      </w:r>
      <w:r w:rsidRPr="00BB05B3">
        <w:t xml:space="preserve"> de las métricas que encontramos más relevantes para nuestro objeto de estudio:</w:t>
      </w:r>
    </w:p>
    <w:p w14:paraId="024F004F" w14:textId="2BCB8156" w:rsidR="00BB05B3" w:rsidRPr="00BB05B3" w:rsidRDefault="00BB05B3" w:rsidP="008053DB">
      <w:pPr>
        <w:spacing w:line="360" w:lineRule="auto"/>
        <w:ind w:left="2880"/>
        <w:jc w:val="both"/>
      </w:pPr>
    </w:p>
    <w:p w14:paraId="45D86040" w14:textId="5130CC9C" w:rsidR="00BB05B3" w:rsidRPr="00BB05B3" w:rsidRDefault="00BB05B3" w:rsidP="005B177A">
      <w:pPr>
        <w:spacing w:line="360" w:lineRule="auto"/>
        <w:ind w:left="1440"/>
        <w:jc w:val="both"/>
      </w:pPr>
      <w:r w:rsidRPr="00BB05B3">
        <w:t xml:space="preserve">El </w:t>
      </w:r>
      <w:r w:rsidR="00FA1EB2">
        <w:t>Gráfico</w:t>
      </w:r>
      <w:r w:rsidRPr="00BB05B3">
        <w:t xml:space="preserve"> </w:t>
      </w:r>
      <w:r w:rsidR="00E81828">
        <w:t>39</w:t>
      </w:r>
      <w:r w:rsidRPr="00BB05B3">
        <w:t xml:space="preserve">, muestra, el tamaño presupuestado de mercado mundial de </w:t>
      </w:r>
      <w:r w:rsidR="001720A3" w:rsidRPr="001720A3">
        <w:rPr>
          <w:i/>
        </w:rPr>
        <w:t>Big Data</w:t>
      </w:r>
      <w:r w:rsidRPr="00BB05B3">
        <w:t xml:space="preserve">, como se puede ver se espera que crezca a cerca del doble de su tamaño para 2027 y se ubique cerca de los U$103 mil millones de dólares. </w:t>
      </w:r>
    </w:p>
    <w:p w14:paraId="42C91A2E" w14:textId="77777777" w:rsidR="00BB05B3" w:rsidRPr="00BB05B3" w:rsidRDefault="00BB05B3" w:rsidP="008053DB">
      <w:pPr>
        <w:spacing w:line="360" w:lineRule="auto"/>
        <w:ind w:left="1440"/>
        <w:jc w:val="both"/>
      </w:pPr>
    </w:p>
    <w:p w14:paraId="7108C036" w14:textId="514A9757" w:rsidR="00BA0E03" w:rsidRDefault="00FA1EB2" w:rsidP="008053DB">
      <w:pPr>
        <w:pStyle w:val="JPRGRAPH"/>
        <w:ind w:left="1440"/>
        <w:rPr>
          <w:noProof/>
        </w:rPr>
      </w:pPr>
      <w:bookmarkStart w:id="89" w:name="_Toc21687556"/>
      <w:r>
        <w:t>Gráfico</w:t>
      </w:r>
      <w:r w:rsidR="00BB05B3" w:rsidRPr="00BB05B3">
        <w:t xml:space="preserve"> </w:t>
      </w:r>
      <w:r w:rsidR="00E81828">
        <w:t>39</w:t>
      </w:r>
      <w:r w:rsidR="00BB05B3" w:rsidRPr="00BB05B3">
        <w:t xml:space="preserve">, </w:t>
      </w:r>
      <w:r w:rsidR="001D2DC8">
        <w:t>P</w:t>
      </w:r>
      <w:r w:rsidR="00BB05B3" w:rsidRPr="00BB05B3">
        <w:t xml:space="preserve">resupuesto del tamaño mercado global de </w:t>
      </w:r>
      <w:r w:rsidR="001720A3" w:rsidRPr="001720A3">
        <w:rPr>
          <w:i/>
        </w:rPr>
        <w:t>Big Data</w:t>
      </w:r>
      <w:r w:rsidR="00BB05B3" w:rsidRPr="00BB05B3">
        <w:t xml:space="preserve"> entre el 2011 y el 2027, por ingresos en miles de millones de dólares estadounidenses.</w:t>
      </w:r>
      <w:bookmarkEnd w:id="89"/>
    </w:p>
    <w:p w14:paraId="7BCC5C04" w14:textId="45448756" w:rsidR="00BB05B3" w:rsidRPr="00BB05B3" w:rsidRDefault="00BB05B3" w:rsidP="008053DB">
      <w:pPr>
        <w:spacing w:line="360" w:lineRule="auto"/>
        <w:ind w:left="1440"/>
        <w:jc w:val="both"/>
      </w:pPr>
      <w:r w:rsidRPr="00BB05B3">
        <w:rPr>
          <w:noProof/>
        </w:rPr>
        <w:drawing>
          <wp:inline distT="0" distB="0" distL="0" distR="0" wp14:anchorId="254443F0" wp14:editId="2E567147">
            <wp:extent cx="4562475" cy="27622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73">
                      <a:extLst>
                        <a:ext uri="{28A0092B-C50C-407E-A947-70E740481C1C}">
                          <a14:useLocalDpi xmlns:a14="http://schemas.microsoft.com/office/drawing/2010/main" val="0"/>
                        </a:ext>
                      </a:extLst>
                    </a:blip>
                    <a:srcRect l="6628" t="11288" b="12577"/>
                    <a:stretch/>
                  </pic:blipFill>
                  <pic:spPr bwMode="auto">
                    <a:xfrm>
                      <a:off x="0" y="0"/>
                      <a:ext cx="4564957" cy="2763753"/>
                    </a:xfrm>
                    <a:prstGeom prst="rect">
                      <a:avLst/>
                    </a:prstGeom>
                    <a:noFill/>
                    <a:ln>
                      <a:noFill/>
                    </a:ln>
                    <a:extLst>
                      <a:ext uri="{53640926-AAD7-44D8-BBD7-CCE9431645EC}">
                        <a14:shadowObscured xmlns:a14="http://schemas.microsoft.com/office/drawing/2010/main"/>
                      </a:ext>
                    </a:extLst>
                  </pic:spPr>
                </pic:pic>
              </a:graphicData>
            </a:graphic>
          </wp:inline>
        </w:drawing>
      </w:r>
    </w:p>
    <w:p w14:paraId="69F30A39" w14:textId="72DB4863" w:rsidR="00BB05B3" w:rsidRPr="00BB05B3" w:rsidRDefault="00BB05B3" w:rsidP="008053DB">
      <w:pPr>
        <w:spacing w:line="360" w:lineRule="auto"/>
        <w:ind w:left="1440"/>
        <w:jc w:val="center"/>
      </w:pPr>
      <w:r w:rsidRPr="00BB05B3">
        <w:t>Fuente: Wikibon; SiliconANGLE, tomado</w:t>
      </w:r>
      <w:r w:rsidR="00BA0E03">
        <w:t xml:space="preserve"> y adaptado</w:t>
      </w:r>
      <w:r w:rsidRPr="00BB05B3">
        <w:t xml:space="preserve"> del sitio web: </w:t>
      </w:r>
      <w:hyperlink r:id="rId74" w:history="1">
        <w:r w:rsidRPr="00BB05B3">
          <w:rPr>
            <w:rStyle w:val="Hipervnculo"/>
            <w:color w:val="auto"/>
            <w:u w:val="none"/>
          </w:rPr>
          <w:t>https://www.statista.com/statistics/254266/global-big-</w:t>
        </w:r>
        <w:r w:rsidR="007B267A" w:rsidRPr="007B267A">
          <w:rPr>
            <w:rStyle w:val="Hipervnculo"/>
            <w:i/>
            <w:color w:val="auto"/>
            <w:u w:val="none"/>
          </w:rPr>
          <w:t>Data</w:t>
        </w:r>
        <w:r w:rsidRPr="00BB05B3">
          <w:rPr>
            <w:rStyle w:val="Hipervnculo"/>
            <w:color w:val="auto"/>
            <w:u w:val="none"/>
          </w:rPr>
          <w:t>-market-forecast/</w:t>
        </w:r>
      </w:hyperlink>
      <w:r w:rsidRPr="00BB05B3">
        <w:t>, Abril del 2019</w:t>
      </w:r>
    </w:p>
    <w:p w14:paraId="2BDC27D1" w14:textId="77777777" w:rsidR="00BB05B3" w:rsidRPr="00BB05B3" w:rsidRDefault="00BB05B3" w:rsidP="008053DB">
      <w:pPr>
        <w:spacing w:line="360" w:lineRule="auto"/>
        <w:ind w:left="720"/>
        <w:jc w:val="center"/>
      </w:pPr>
    </w:p>
    <w:p w14:paraId="16FEB441" w14:textId="1C1D7815" w:rsidR="00BB05B3" w:rsidRPr="00BB05B3" w:rsidRDefault="00BB05B3" w:rsidP="005B177A">
      <w:pPr>
        <w:spacing w:line="360" w:lineRule="auto"/>
        <w:ind w:left="1440"/>
        <w:jc w:val="both"/>
      </w:pPr>
      <w:r w:rsidRPr="00BB05B3">
        <w:t xml:space="preserve">La siguiente estadística muestra los ingresos del mercado global de </w:t>
      </w:r>
      <w:r w:rsidR="001720A3" w:rsidRPr="001720A3">
        <w:rPr>
          <w:i/>
        </w:rPr>
        <w:t>Big Data</w:t>
      </w:r>
      <w:r w:rsidRPr="00BB05B3">
        <w:t xml:space="preserve"> por sus principales segmentos, desde 2016 hasta 2027. En 2019, se estima que el mercado de servicios de </w:t>
      </w:r>
      <w:r w:rsidR="001720A3" w:rsidRPr="001720A3">
        <w:rPr>
          <w:i/>
        </w:rPr>
        <w:t>Big Data</w:t>
      </w:r>
      <w:r w:rsidRPr="00BB05B3">
        <w:t xml:space="preserve"> tendrá un valor de U$19 mil millones de dólares </w:t>
      </w:r>
      <w:r w:rsidRPr="00BB05B3">
        <w:lastRenderedPageBreak/>
        <w:t xml:space="preserve">estadounidenses, mientras que el mercado en general tendrá un valor de U$58 mil millones de dólares estadounidenses. El otro aspecto destacable es la participación del </w:t>
      </w:r>
      <w:r w:rsidR="005A1036" w:rsidRPr="005A1036">
        <w:rPr>
          <w:i/>
        </w:rPr>
        <w:t>software</w:t>
      </w:r>
      <w:r w:rsidRPr="00BB05B3">
        <w:t xml:space="preserve"> en el ingreso teniendo el mejor crecimiento dentro de los segmentos llegando a los U$45 mil millones de dólares estadounidenses, lo cual lo posicionara en el segmento del mercado de </w:t>
      </w:r>
      <w:r w:rsidR="001720A3" w:rsidRPr="001720A3">
        <w:rPr>
          <w:i/>
        </w:rPr>
        <w:t>Big Data</w:t>
      </w:r>
      <w:r w:rsidRPr="00BB05B3">
        <w:t xml:space="preserve"> más importante para 2027.</w:t>
      </w:r>
    </w:p>
    <w:p w14:paraId="4455D65D" w14:textId="77777777" w:rsidR="00BB05B3" w:rsidRPr="00BB05B3" w:rsidRDefault="00BB05B3" w:rsidP="008053DB">
      <w:pPr>
        <w:spacing w:line="360" w:lineRule="auto"/>
        <w:ind w:left="2160"/>
        <w:jc w:val="both"/>
      </w:pPr>
    </w:p>
    <w:p w14:paraId="21C59B4D" w14:textId="4498D9D8" w:rsidR="00FB5D74" w:rsidRDefault="00FA1EB2" w:rsidP="005B177A">
      <w:pPr>
        <w:pStyle w:val="JPRGRAPH"/>
        <w:ind w:left="1440"/>
        <w:rPr>
          <w:noProof/>
        </w:rPr>
      </w:pPr>
      <w:bookmarkStart w:id="90" w:name="_Toc21687557"/>
      <w:r>
        <w:t>Gráfico</w:t>
      </w:r>
      <w:r w:rsidR="00BB05B3" w:rsidRPr="00BB05B3">
        <w:t xml:space="preserve"> </w:t>
      </w:r>
      <w:r w:rsidR="00E81828">
        <w:t>40</w:t>
      </w:r>
      <w:r w:rsidR="00BB05B3" w:rsidRPr="00BB05B3">
        <w:t xml:space="preserve">, </w:t>
      </w:r>
      <w:r w:rsidR="001D2DC8">
        <w:t>P</w:t>
      </w:r>
      <w:r w:rsidR="00BB05B3" w:rsidRPr="00BB05B3">
        <w:t xml:space="preserve">resupuesto del tamaño mercado global de </w:t>
      </w:r>
      <w:r w:rsidR="001720A3" w:rsidRPr="001720A3">
        <w:rPr>
          <w:i/>
        </w:rPr>
        <w:t>Big Data</w:t>
      </w:r>
      <w:r w:rsidR="00BB05B3" w:rsidRPr="00BB05B3">
        <w:t xml:space="preserve"> entre el 2011 y el 2027, por ingresos en los principales segmentos, en miles de millones de dólares estadounidenses.</w:t>
      </w:r>
      <w:bookmarkEnd w:id="90"/>
    </w:p>
    <w:p w14:paraId="43272D48" w14:textId="77777777" w:rsidR="00BA0E03" w:rsidRDefault="00BA0E03" w:rsidP="008053DB">
      <w:pPr>
        <w:spacing w:line="360" w:lineRule="auto"/>
        <w:ind w:left="2160"/>
        <w:jc w:val="both"/>
        <w:rPr>
          <w:noProof/>
        </w:rPr>
      </w:pPr>
    </w:p>
    <w:p w14:paraId="1D60DF13" w14:textId="14A2C333" w:rsidR="00BB05B3" w:rsidRPr="00BB05B3" w:rsidRDefault="00BB05B3" w:rsidP="005B177A">
      <w:pPr>
        <w:spacing w:line="360" w:lineRule="auto"/>
        <w:ind w:left="1440"/>
        <w:jc w:val="both"/>
        <w:rPr>
          <w:lang w:val="en-US"/>
        </w:rPr>
      </w:pPr>
      <w:r w:rsidRPr="00BB05B3">
        <w:rPr>
          <w:noProof/>
        </w:rPr>
        <w:drawing>
          <wp:inline distT="0" distB="0" distL="0" distR="0" wp14:anchorId="46EF1718" wp14:editId="5F178238">
            <wp:extent cx="4362949" cy="2619375"/>
            <wp:effectExtent l="0" t="0" r="0" b="0"/>
            <wp:docPr id="65" name="Imagen 65" descr="statistic_id301566_global-big-data-revenue-2016-2027-by-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tatistic_id301566_global-big-data-revenue-2016-2027-by-typ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6005" t="11434" r="2237" b="14374"/>
                    <a:stretch/>
                  </pic:blipFill>
                  <pic:spPr bwMode="auto">
                    <a:xfrm>
                      <a:off x="0" y="0"/>
                      <a:ext cx="4371562" cy="2624546"/>
                    </a:xfrm>
                    <a:prstGeom prst="rect">
                      <a:avLst/>
                    </a:prstGeom>
                    <a:noFill/>
                    <a:ln>
                      <a:noFill/>
                    </a:ln>
                    <a:extLst>
                      <a:ext uri="{53640926-AAD7-44D8-BBD7-CCE9431645EC}">
                        <a14:shadowObscured xmlns:a14="http://schemas.microsoft.com/office/drawing/2010/main"/>
                      </a:ext>
                    </a:extLst>
                  </pic:spPr>
                </pic:pic>
              </a:graphicData>
            </a:graphic>
          </wp:inline>
        </w:drawing>
      </w:r>
    </w:p>
    <w:p w14:paraId="285AB080" w14:textId="6047895E" w:rsidR="00BB05B3" w:rsidRPr="00BB05B3" w:rsidRDefault="00BB05B3" w:rsidP="005B177A">
      <w:pPr>
        <w:spacing w:line="360" w:lineRule="auto"/>
        <w:ind w:left="1440"/>
        <w:jc w:val="center"/>
      </w:pPr>
      <w:r w:rsidRPr="00BB05B3">
        <w:t>Fuente: Wikibon; SiliconANGLE, tomado</w:t>
      </w:r>
      <w:r w:rsidR="00B13CFA">
        <w:t xml:space="preserve"> y adaptado</w:t>
      </w:r>
      <w:r w:rsidRPr="00BB05B3">
        <w:t xml:space="preserve"> del sitio web: </w:t>
      </w:r>
      <w:hyperlink r:id="rId76" w:history="1">
        <w:r w:rsidRPr="00BB05B3">
          <w:rPr>
            <w:rStyle w:val="Hipervnculo"/>
            <w:color w:val="auto"/>
            <w:u w:val="none"/>
          </w:rPr>
          <w:t>https://www.statista.com/statistics/301566/big-</w:t>
        </w:r>
        <w:r w:rsidR="007B267A" w:rsidRPr="007B267A">
          <w:rPr>
            <w:rStyle w:val="Hipervnculo"/>
            <w:i/>
            <w:color w:val="auto"/>
            <w:u w:val="none"/>
          </w:rPr>
          <w:t>Data</w:t>
        </w:r>
        <w:r w:rsidRPr="00BB05B3">
          <w:rPr>
            <w:rStyle w:val="Hipervnculo"/>
            <w:color w:val="auto"/>
            <w:u w:val="none"/>
          </w:rPr>
          <w:t>-factory-revenue-by-type/</w:t>
        </w:r>
      </w:hyperlink>
      <w:r w:rsidRPr="00BB05B3">
        <w:t xml:space="preserve"> , en Abril de 2019</w:t>
      </w:r>
    </w:p>
    <w:p w14:paraId="3A31D4C0" w14:textId="77777777" w:rsidR="00BB05B3" w:rsidRPr="00BB05B3" w:rsidRDefault="00BB05B3" w:rsidP="008053DB">
      <w:pPr>
        <w:spacing w:line="360" w:lineRule="auto"/>
        <w:ind w:left="720"/>
        <w:jc w:val="both"/>
      </w:pPr>
    </w:p>
    <w:p w14:paraId="24BB90B6" w14:textId="77777777" w:rsidR="00BB05B3" w:rsidRPr="00BB05B3" w:rsidRDefault="00BB05B3" w:rsidP="008053DB">
      <w:pPr>
        <w:spacing w:line="360" w:lineRule="auto"/>
        <w:ind w:left="720"/>
        <w:jc w:val="both"/>
      </w:pPr>
    </w:p>
    <w:p w14:paraId="28473CFD" w14:textId="4580D6B1" w:rsidR="00BB05B3" w:rsidRPr="00BB05B3" w:rsidRDefault="00BB05B3" w:rsidP="005B177A">
      <w:pPr>
        <w:spacing w:line="360" w:lineRule="auto"/>
        <w:ind w:left="1440"/>
        <w:jc w:val="both"/>
      </w:pPr>
      <w:r w:rsidRPr="00BB05B3">
        <w:t xml:space="preserve">El </w:t>
      </w:r>
      <w:r w:rsidR="00E34B72" w:rsidRPr="00E34B72">
        <w:t>Gráfico</w:t>
      </w:r>
      <w:r w:rsidRPr="00BB05B3">
        <w:t xml:space="preserve"> </w:t>
      </w:r>
      <w:r w:rsidR="00E81828">
        <w:t>41</w:t>
      </w:r>
      <w:r w:rsidRPr="00BB05B3">
        <w:t xml:space="preserve">, Muestra el crecimiento anual del mercado de </w:t>
      </w:r>
      <w:r w:rsidR="001720A3" w:rsidRPr="001720A3">
        <w:rPr>
          <w:i/>
        </w:rPr>
        <w:t>Big Data</w:t>
      </w:r>
      <w:r w:rsidRPr="00BB05B3">
        <w:rPr>
          <w:i/>
        </w:rPr>
        <w:t xml:space="preserve"> </w:t>
      </w:r>
      <w:r w:rsidRPr="00BB05B3">
        <w:t xml:space="preserve">desde 2012 hasta el 2027, como se puede de ver después de un crecimiento increíble de cerca de1 60% en los años 2011 y 2012, y después de un periodo de decreciente desde 2013 a 2015, el mercado ha empezado a tener un crecimiento  si bien importante, alrededor del 20 %, que es la cifra exacta para el año 2018, se espera que ese </w:t>
      </w:r>
      <w:r w:rsidRPr="00BB05B3">
        <w:lastRenderedPageBreak/>
        <w:t>crecimiento se mantenga positivo y que vaya decayendo paulatinamente hacia el 2027.</w:t>
      </w:r>
    </w:p>
    <w:p w14:paraId="4FFB7274" w14:textId="77777777" w:rsidR="00BB05B3" w:rsidRPr="00BB05B3" w:rsidRDefault="00BB05B3" w:rsidP="008053DB">
      <w:pPr>
        <w:spacing w:line="360" w:lineRule="auto"/>
        <w:ind w:left="2160"/>
        <w:jc w:val="both"/>
      </w:pPr>
    </w:p>
    <w:p w14:paraId="31C70D3C" w14:textId="0F31CE2A" w:rsidR="00395FDB" w:rsidRDefault="00FA1EB2" w:rsidP="005B177A">
      <w:pPr>
        <w:pStyle w:val="JPRGRAPH"/>
        <w:ind w:left="1440"/>
        <w:rPr>
          <w:noProof/>
        </w:rPr>
      </w:pPr>
      <w:bookmarkStart w:id="91" w:name="_Toc21687558"/>
      <w:r>
        <w:t>Gráfico</w:t>
      </w:r>
      <w:r w:rsidR="00BB05B3" w:rsidRPr="00BB05B3">
        <w:t xml:space="preserve"> </w:t>
      </w:r>
      <w:r w:rsidR="00E81828">
        <w:t>41</w:t>
      </w:r>
      <w:r w:rsidR="00BB05B3" w:rsidRPr="00BB05B3">
        <w:t xml:space="preserve">, </w:t>
      </w:r>
      <w:r w:rsidR="001D2DC8">
        <w:t>C</w:t>
      </w:r>
      <w:r w:rsidR="00BB05B3" w:rsidRPr="00BB05B3">
        <w:t xml:space="preserve">recimiento anual mercado global de </w:t>
      </w:r>
      <w:r w:rsidR="001720A3" w:rsidRPr="001720A3">
        <w:rPr>
          <w:i/>
        </w:rPr>
        <w:t>Big Data</w:t>
      </w:r>
      <w:r w:rsidR="00BB05B3" w:rsidRPr="00BB05B3">
        <w:t xml:space="preserve"> entre el 2012 y el 2027</w:t>
      </w:r>
      <w:bookmarkEnd w:id="91"/>
    </w:p>
    <w:p w14:paraId="6E2D6F5F" w14:textId="0984413A" w:rsidR="00BB05B3" w:rsidRPr="00BB05B3" w:rsidRDefault="00BB05B3" w:rsidP="005B177A">
      <w:pPr>
        <w:spacing w:line="360" w:lineRule="auto"/>
        <w:ind w:left="2160"/>
        <w:jc w:val="both"/>
      </w:pPr>
      <w:r w:rsidRPr="00BB05B3">
        <w:rPr>
          <w:noProof/>
        </w:rPr>
        <w:drawing>
          <wp:inline distT="0" distB="0" distL="0" distR="0" wp14:anchorId="5D55C371" wp14:editId="5611F22B">
            <wp:extent cx="4210050" cy="2647950"/>
            <wp:effectExtent l="0" t="0" r="0" b="0"/>
            <wp:docPr id="64" name="Imagen 64" descr="statistic_id255968_growth-forecast_-big-data-market-2012-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tatistic_id255968_growth-forecast_-big-data-market-2012-2027"/>
                    <pic:cNvPicPr>
                      <a:picLocks noChangeAspect="1" noChangeArrowheads="1"/>
                    </pic:cNvPicPr>
                  </pic:nvPicPr>
                  <pic:blipFill rotWithShape="1">
                    <a:blip r:embed="rId77">
                      <a:extLst>
                        <a:ext uri="{28A0092B-C50C-407E-A947-70E740481C1C}">
                          <a14:useLocalDpi xmlns:a14="http://schemas.microsoft.com/office/drawing/2010/main" val="0"/>
                        </a:ext>
                      </a:extLst>
                    </a:blip>
                    <a:srcRect l="6571" t="8022" r="2634" b="15068"/>
                    <a:stretch/>
                  </pic:blipFill>
                  <pic:spPr bwMode="auto">
                    <a:xfrm>
                      <a:off x="0" y="0"/>
                      <a:ext cx="4213987" cy="2650426"/>
                    </a:xfrm>
                    <a:prstGeom prst="rect">
                      <a:avLst/>
                    </a:prstGeom>
                    <a:noFill/>
                    <a:ln>
                      <a:noFill/>
                    </a:ln>
                    <a:extLst>
                      <a:ext uri="{53640926-AAD7-44D8-BBD7-CCE9431645EC}">
                        <a14:shadowObscured xmlns:a14="http://schemas.microsoft.com/office/drawing/2010/main"/>
                      </a:ext>
                    </a:extLst>
                  </pic:spPr>
                </pic:pic>
              </a:graphicData>
            </a:graphic>
          </wp:inline>
        </w:drawing>
      </w:r>
    </w:p>
    <w:p w14:paraId="60168B37" w14:textId="13BF3455" w:rsidR="00BB05B3" w:rsidRPr="00BB05B3" w:rsidRDefault="00BB05B3" w:rsidP="005B177A">
      <w:pPr>
        <w:spacing w:line="360" w:lineRule="auto"/>
        <w:ind w:left="1440"/>
        <w:jc w:val="center"/>
      </w:pPr>
      <w:r w:rsidRPr="00BB05B3">
        <w:t>Fuente: Wikibon; SiliconANGLE, tomado</w:t>
      </w:r>
      <w:r w:rsidR="00395FDB">
        <w:t xml:space="preserve"> y adaptado</w:t>
      </w:r>
      <w:r w:rsidRPr="00BB05B3">
        <w:t xml:space="preserve"> del sitio web: </w:t>
      </w:r>
      <w:hyperlink r:id="rId78" w:history="1">
        <w:r w:rsidRPr="00BB05B3">
          <w:rPr>
            <w:rStyle w:val="Hipervnculo"/>
            <w:color w:val="auto"/>
            <w:u w:val="none"/>
          </w:rPr>
          <w:t>https://www.statista.com/statistics/255968/global-big-</w:t>
        </w:r>
        <w:r w:rsidR="007B267A" w:rsidRPr="007B267A">
          <w:rPr>
            <w:rStyle w:val="Hipervnculo"/>
            <w:i/>
            <w:color w:val="auto"/>
            <w:u w:val="none"/>
          </w:rPr>
          <w:t>Data</w:t>
        </w:r>
        <w:r w:rsidRPr="00BB05B3">
          <w:rPr>
            <w:rStyle w:val="Hipervnculo"/>
            <w:color w:val="auto"/>
            <w:u w:val="none"/>
          </w:rPr>
          <w:t>-market-growth-forecast/</w:t>
        </w:r>
      </w:hyperlink>
      <w:r w:rsidRPr="00BB05B3">
        <w:t xml:space="preserve"> , en Abril de 2019</w:t>
      </w:r>
    </w:p>
    <w:p w14:paraId="5BE7B8FC" w14:textId="77777777" w:rsidR="00BB05B3" w:rsidRPr="00BB05B3" w:rsidRDefault="00BB05B3" w:rsidP="008053DB">
      <w:pPr>
        <w:spacing w:line="360" w:lineRule="auto"/>
        <w:ind w:left="720"/>
        <w:jc w:val="both"/>
      </w:pPr>
    </w:p>
    <w:p w14:paraId="63B08CFD" w14:textId="3B5571BC" w:rsidR="00BB05B3" w:rsidRPr="00BB05B3" w:rsidRDefault="00BB05B3" w:rsidP="005B177A">
      <w:pPr>
        <w:spacing w:line="360" w:lineRule="auto"/>
        <w:ind w:left="1440"/>
        <w:jc w:val="both"/>
      </w:pPr>
      <w:r w:rsidRPr="00BB05B3">
        <w:t xml:space="preserve">El </w:t>
      </w:r>
      <w:r w:rsidR="00FA1EB2">
        <w:t>Gráfico</w:t>
      </w:r>
      <w:r w:rsidRPr="00BB05B3">
        <w:t xml:space="preserve"> </w:t>
      </w:r>
      <w:r w:rsidR="00E81828">
        <w:t>42</w:t>
      </w:r>
      <w:r w:rsidRPr="00BB05B3">
        <w:t xml:space="preserve">, muestra las industrias líderes en función de su participación en los ingresos del mercado global de </w:t>
      </w:r>
      <w:r w:rsidR="001720A3" w:rsidRPr="001720A3">
        <w:rPr>
          <w:i/>
        </w:rPr>
        <w:t>Big Data</w:t>
      </w:r>
      <w:r w:rsidRPr="00BB05B3">
        <w:rPr>
          <w:i/>
        </w:rPr>
        <w:t xml:space="preserve"> and Analitycs</w:t>
      </w:r>
      <w:r w:rsidRPr="00BB05B3">
        <w:t xml:space="preserve"> en 2019. Ese año, la banca será responsable de producir el 13.9</w:t>
      </w:r>
      <w:r w:rsidR="00275D26">
        <w:t xml:space="preserve">% </w:t>
      </w:r>
      <w:r w:rsidRPr="00BB05B3">
        <w:t xml:space="preserve"> de los ingresos en un mercado que tiene una espera llegar alrededor de los U$189 mil millones de dólares estadounidenses en ingresos en este año</w:t>
      </w:r>
      <w:sdt>
        <w:sdtPr>
          <w:id w:val="218257676"/>
          <w:citation/>
        </w:sdtPr>
        <w:sdtEndPr/>
        <w:sdtContent>
          <w:r w:rsidR="00A031F0">
            <w:fldChar w:fldCharType="begin"/>
          </w:r>
          <w:r w:rsidR="007376B5">
            <w:instrText xml:space="preserve">CITATION IDC \l 11274 </w:instrText>
          </w:r>
          <w:r w:rsidR="00A031F0">
            <w:fldChar w:fldCharType="separate"/>
          </w:r>
          <w:r w:rsidR="002E5553">
            <w:rPr>
              <w:noProof/>
            </w:rPr>
            <w:t xml:space="preserve"> (IDC, 2019)</w:t>
          </w:r>
          <w:r w:rsidR="00A031F0">
            <w:fldChar w:fldCharType="end"/>
          </w:r>
        </w:sdtContent>
      </w:sdt>
      <w:r w:rsidRPr="00BB05B3">
        <w:rPr>
          <w:rStyle w:val="Refdenotaalpie"/>
        </w:rPr>
        <w:footnoteReference w:id="14"/>
      </w:r>
      <w:r w:rsidRPr="00BB05B3">
        <w:t>.</w:t>
      </w:r>
    </w:p>
    <w:p w14:paraId="071D9FE7" w14:textId="77777777" w:rsidR="00BB05B3" w:rsidRPr="00BB05B3" w:rsidRDefault="00BB05B3" w:rsidP="008053DB">
      <w:pPr>
        <w:spacing w:line="360" w:lineRule="auto"/>
        <w:ind w:left="2160"/>
        <w:jc w:val="both"/>
      </w:pPr>
    </w:p>
    <w:p w14:paraId="6E2C6761" w14:textId="3C48E356" w:rsidR="00D776BD" w:rsidRDefault="00FA1EB2" w:rsidP="005B177A">
      <w:pPr>
        <w:pStyle w:val="JPRGRAPH"/>
        <w:ind w:left="2160"/>
        <w:rPr>
          <w:noProof/>
        </w:rPr>
      </w:pPr>
      <w:bookmarkStart w:id="92" w:name="_Toc21687559"/>
      <w:r>
        <w:t>Gráfico</w:t>
      </w:r>
      <w:r w:rsidR="00BB05B3" w:rsidRPr="00BB05B3">
        <w:t xml:space="preserve"> </w:t>
      </w:r>
      <w:r w:rsidR="00E81828">
        <w:t>42</w:t>
      </w:r>
      <w:r w:rsidR="00BB05B3" w:rsidRPr="00BB05B3">
        <w:t xml:space="preserve">, </w:t>
      </w:r>
      <w:r w:rsidR="001D2DC8">
        <w:t>I</w:t>
      </w:r>
      <w:r w:rsidR="00BB05B3" w:rsidRPr="00BB05B3">
        <w:t xml:space="preserve">ngresos del mercado global de </w:t>
      </w:r>
      <w:r w:rsidR="001720A3" w:rsidRPr="001720A3">
        <w:rPr>
          <w:i/>
        </w:rPr>
        <w:t>Big Data</w:t>
      </w:r>
      <w:r w:rsidR="00BB05B3" w:rsidRPr="00BB05B3">
        <w:rPr>
          <w:i/>
        </w:rPr>
        <w:t xml:space="preserve"> and Analitycs</w:t>
      </w:r>
      <w:r w:rsidR="00BB05B3" w:rsidRPr="00BB05B3">
        <w:t xml:space="preserve"> en 2019, por industria</w:t>
      </w:r>
      <w:bookmarkEnd w:id="92"/>
    </w:p>
    <w:p w14:paraId="17D48E68" w14:textId="06AABFED" w:rsidR="00BB05B3" w:rsidRPr="00BB05B3" w:rsidRDefault="00E35592" w:rsidP="005B177A">
      <w:pPr>
        <w:spacing w:line="360" w:lineRule="auto"/>
        <w:ind w:left="1440"/>
        <w:jc w:val="center"/>
      </w:pPr>
      <w:r w:rsidRPr="00E35592">
        <w:rPr>
          <w:noProof/>
        </w:rPr>
        <w:lastRenderedPageBreak/>
        <w:drawing>
          <wp:inline distT="0" distB="0" distL="0" distR="0" wp14:anchorId="4297DB2F" wp14:editId="59149BD2">
            <wp:extent cx="3171825" cy="1847850"/>
            <wp:effectExtent l="0" t="0" r="9525" b="0"/>
            <wp:docPr id="104" name="Imagen 104" descr="D:\OneDrive\0-TESIS\img\Ingresos por indus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eDrive\0-TESIS\img\Ingresos por industri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71825" cy="1847850"/>
                    </a:xfrm>
                    <a:prstGeom prst="rect">
                      <a:avLst/>
                    </a:prstGeom>
                    <a:noFill/>
                    <a:ln>
                      <a:noFill/>
                    </a:ln>
                  </pic:spPr>
                </pic:pic>
              </a:graphicData>
            </a:graphic>
          </wp:inline>
        </w:drawing>
      </w:r>
    </w:p>
    <w:p w14:paraId="5067FAC1" w14:textId="25BE10CE" w:rsidR="00BB05B3" w:rsidRPr="00BB05B3" w:rsidRDefault="00BB05B3" w:rsidP="005B177A">
      <w:pPr>
        <w:spacing w:line="360" w:lineRule="auto"/>
        <w:ind w:left="1440"/>
        <w:jc w:val="center"/>
      </w:pPr>
      <w:r w:rsidRPr="00BB05B3">
        <w:t xml:space="preserve">Fuente: Tomado y adaptado de: </w:t>
      </w:r>
      <w:r w:rsidRPr="00BB05B3">
        <w:rPr>
          <w:i/>
        </w:rPr>
        <w:t>IDC</w:t>
      </w:r>
      <w:r w:rsidRPr="00BB05B3">
        <w:t xml:space="preserve"> </w:t>
      </w:r>
      <w:r w:rsidRPr="00BB05B3">
        <w:rPr>
          <w:i/>
          <w:iCs/>
          <w:shd w:val="clear" w:color="auto" w:fill="FFFFFF"/>
        </w:rPr>
        <w:t xml:space="preserve">Worldwide Semiannual </w:t>
      </w:r>
      <w:r w:rsidR="001720A3" w:rsidRPr="001720A3">
        <w:rPr>
          <w:i/>
          <w:iCs/>
          <w:shd w:val="clear" w:color="auto" w:fill="FFFFFF"/>
        </w:rPr>
        <w:t>Big Data</w:t>
      </w:r>
      <w:r w:rsidRPr="00BB05B3">
        <w:rPr>
          <w:i/>
          <w:iCs/>
          <w:shd w:val="clear" w:color="auto" w:fill="FFFFFF"/>
        </w:rPr>
        <w:t xml:space="preserve"> and Analytics Spending Guide, 2018 H1, idc.com en abril de 2019</w:t>
      </w:r>
    </w:p>
    <w:p w14:paraId="400BA930" w14:textId="77777777" w:rsidR="00BB05B3" w:rsidRPr="00BB05B3" w:rsidRDefault="00BB05B3" w:rsidP="008053DB">
      <w:pPr>
        <w:spacing w:line="360" w:lineRule="auto"/>
        <w:ind w:left="2160"/>
        <w:jc w:val="both"/>
      </w:pPr>
    </w:p>
    <w:p w14:paraId="1A665F92" w14:textId="05419374" w:rsidR="00BB05B3" w:rsidRPr="00BB05B3" w:rsidRDefault="00BB05B3" w:rsidP="005B177A">
      <w:pPr>
        <w:spacing w:line="360" w:lineRule="auto"/>
        <w:ind w:left="1440"/>
        <w:jc w:val="both"/>
      </w:pPr>
      <w:r w:rsidRPr="00BB05B3">
        <w:t xml:space="preserve">El </w:t>
      </w:r>
      <w:r w:rsidR="00FA1EB2">
        <w:t>Gráfico</w:t>
      </w:r>
      <w:r w:rsidRPr="00BB05B3">
        <w:t xml:space="preserve"> </w:t>
      </w:r>
      <w:r w:rsidR="00E81828">
        <w:t>43</w:t>
      </w:r>
      <w:r w:rsidRPr="00BB05B3">
        <w:t xml:space="preserve">, muestra los vendedores líderes en función de su participación en los ingresos del mercado global de </w:t>
      </w:r>
      <w:r w:rsidR="001720A3" w:rsidRPr="001720A3">
        <w:rPr>
          <w:i/>
        </w:rPr>
        <w:t>Big Data</w:t>
      </w:r>
      <w:r w:rsidRPr="00BB05B3">
        <w:rPr>
          <w:i/>
        </w:rPr>
        <w:t xml:space="preserve"> and Analitycs</w:t>
      </w:r>
      <w:r w:rsidRPr="00BB05B3">
        <w:t xml:space="preserve"> desde 2015 hasta 2017. Como podemos ver los pesos pesados de la industria IT se posicionan como líderes, esto en parte debido a que en la mayoría de los casos se trata de </w:t>
      </w:r>
      <w:r w:rsidR="005A1036" w:rsidRPr="005A1036">
        <w:rPr>
          <w:i/>
        </w:rPr>
        <w:t>software</w:t>
      </w:r>
      <w:r w:rsidRPr="00BB05B3">
        <w:t xml:space="preserve"> propietario que basan su ingreso en el licenciamiento. El dato para destacar es el posicionamiento de </w:t>
      </w:r>
      <w:r w:rsidR="007B267A" w:rsidRPr="007B267A">
        <w:rPr>
          <w:i/>
        </w:rPr>
        <w:t>Cloudera</w:t>
      </w:r>
      <w:r w:rsidRPr="00BB05B3">
        <w:t xml:space="preserve"> y </w:t>
      </w:r>
      <w:r w:rsidR="007B267A" w:rsidRPr="007B267A">
        <w:rPr>
          <w:i/>
        </w:rPr>
        <w:t>Hortonworks</w:t>
      </w:r>
      <w:r w:rsidRPr="00BB05B3">
        <w:t xml:space="preserve">, que en la estadística aparecen separados pero que fueron fusionadas tras la adquisición de </w:t>
      </w:r>
      <w:r w:rsidR="007B267A" w:rsidRPr="007B267A">
        <w:rPr>
          <w:i/>
        </w:rPr>
        <w:t>Hortonworks</w:t>
      </w:r>
      <w:r w:rsidRPr="00BB05B3">
        <w:t xml:space="preserve"> por parte de </w:t>
      </w:r>
      <w:r w:rsidR="007B267A" w:rsidRPr="007B267A">
        <w:rPr>
          <w:i/>
        </w:rPr>
        <w:t>Cloudera</w:t>
      </w:r>
      <w:r w:rsidRPr="00BB05B3">
        <w:t xml:space="preserve">, soportados en la explotación de la plataforma de código abierto </w:t>
      </w:r>
      <w:r w:rsidR="007B267A" w:rsidRPr="007B267A">
        <w:rPr>
          <w:i/>
        </w:rPr>
        <w:t>Hadoop</w:t>
      </w:r>
      <w:r w:rsidRPr="00BB05B3">
        <w:t xml:space="preserve">, </w:t>
      </w:r>
    </w:p>
    <w:p w14:paraId="646D224D" w14:textId="77777777" w:rsidR="00BB05B3" w:rsidRPr="00BB05B3" w:rsidRDefault="00BB05B3" w:rsidP="008053DB">
      <w:pPr>
        <w:spacing w:line="360" w:lineRule="auto"/>
        <w:ind w:left="2160"/>
        <w:jc w:val="both"/>
      </w:pPr>
    </w:p>
    <w:p w14:paraId="49C9E200" w14:textId="77777777" w:rsidR="00BB05B3" w:rsidRPr="00BB05B3" w:rsidRDefault="00BB05B3" w:rsidP="008053DB">
      <w:pPr>
        <w:spacing w:line="360" w:lineRule="auto"/>
        <w:ind w:left="2160"/>
        <w:jc w:val="both"/>
        <w:rPr>
          <w:noProof/>
        </w:rPr>
      </w:pPr>
    </w:p>
    <w:p w14:paraId="60F007C5" w14:textId="5BC97B7A" w:rsidR="00BB05B3" w:rsidRPr="00BB05B3" w:rsidRDefault="00FA1EB2" w:rsidP="005B177A">
      <w:pPr>
        <w:pStyle w:val="JPRGRAPH"/>
        <w:ind w:left="1440"/>
      </w:pPr>
      <w:bookmarkStart w:id="93" w:name="_Toc21687560"/>
      <w:r>
        <w:t>Gráfico</w:t>
      </w:r>
      <w:r w:rsidR="00BB05B3" w:rsidRPr="00BB05B3">
        <w:t xml:space="preserve"> </w:t>
      </w:r>
      <w:r w:rsidR="00E81828">
        <w:t>43</w:t>
      </w:r>
      <w:r w:rsidR="00BB05B3" w:rsidRPr="00BB05B3">
        <w:t xml:space="preserve">, </w:t>
      </w:r>
      <w:r w:rsidR="001D2DC8">
        <w:t>I</w:t>
      </w:r>
      <w:r w:rsidR="00BB05B3" w:rsidRPr="00BB05B3">
        <w:t xml:space="preserve">ngresos en el mercado global de </w:t>
      </w:r>
      <w:r w:rsidR="001720A3" w:rsidRPr="001720A3">
        <w:rPr>
          <w:i/>
        </w:rPr>
        <w:t>Big Data</w:t>
      </w:r>
      <w:r w:rsidR="00BB05B3" w:rsidRPr="00BB05B3">
        <w:t xml:space="preserve"> entre el 2015 y el 2017, por vendedor, en miles de millones de dólares estadounidenses.</w:t>
      </w:r>
      <w:bookmarkEnd w:id="93"/>
    </w:p>
    <w:p w14:paraId="277CDBD5" w14:textId="77777777" w:rsidR="00A85D5A" w:rsidRDefault="00A85D5A" w:rsidP="008053DB">
      <w:pPr>
        <w:spacing w:line="360" w:lineRule="auto"/>
        <w:ind w:left="2160"/>
        <w:jc w:val="both"/>
        <w:rPr>
          <w:noProof/>
        </w:rPr>
      </w:pPr>
    </w:p>
    <w:p w14:paraId="7366EE60" w14:textId="39204ED4" w:rsidR="00BB05B3" w:rsidRPr="00BB05B3" w:rsidRDefault="00BB05B3" w:rsidP="005B177A">
      <w:pPr>
        <w:spacing w:line="360" w:lineRule="auto"/>
        <w:ind w:left="1440"/>
        <w:jc w:val="both"/>
      </w:pPr>
      <w:r w:rsidRPr="00BB05B3">
        <w:rPr>
          <w:noProof/>
        </w:rPr>
        <w:lastRenderedPageBreak/>
        <w:drawing>
          <wp:inline distT="0" distB="0" distL="0" distR="0" wp14:anchorId="7884ADE9" wp14:editId="061D9D18">
            <wp:extent cx="4525645" cy="3067050"/>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rotWithShape="1">
                    <a:blip r:embed="rId80">
                      <a:extLst>
                        <a:ext uri="{28A0092B-C50C-407E-A947-70E740481C1C}">
                          <a14:useLocalDpi xmlns:a14="http://schemas.microsoft.com/office/drawing/2010/main" val="0"/>
                        </a:ext>
                      </a:extLst>
                    </a:blip>
                    <a:srcRect l="3258" t="-1" b="850"/>
                    <a:stretch/>
                  </pic:blipFill>
                  <pic:spPr bwMode="auto">
                    <a:xfrm>
                      <a:off x="0" y="0"/>
                      <a:ext cx="4529120" cy="3069405"/>
                    </a:xfrm>
                    <a:prstGeom prst="rect">
                      <a:avLst/>
                    </a:prstGeom>
                    <a:noFill/>
                    <a:ln>
                      <a:noFill/>
                    </a:ln>
                    <a:extLst>
                      <a:ext uri="{53640926-AAD7-44D8-BBD7-CCE9431645EC}">
                        <a14:shadowObscured xmlns:a14="http://schemas.microsoft.com/office/drawing/2010/main"/>
                      </a:ext>
                    </a:extLst>
                  </pic:spPr>
                </pic:pic>
              </a:graphicData>
            </a:graphic>
          </wp:inline>
        </w:drawing>
      </w:r>
    </w:p>
    <w:p w14:paraId="4ED3C299" w14:textId="342DAE2F" w:rsidR="00BB05B3" w:rsidRPr="00BB05B3" w:rsidRDefault="00BB05B3" w:rsidP="005B177A">
      <w:pPr>
        <w:spacing w:line="360" w:lineRule="auto"/>
        <w:ind w:left="1440"/>
        <w:jc w:val="center"/>
      </w:pPr>
      <w:r w:rsidRPr="00BB05B3">
        <w:t>Fuente: Wikibon; SiliconANGLE, tomado</w:t>
      </w:r>
      <w:r w:rsidR="00A85D5A">
        <w:t xml:space="preserve"> y adaptado</w:t>
      </w:r>
      <w:r w:rsidRPr="00BB05B3">
        <w:t xml:space="preserve"> del sitio web</w:t>
      </w:r>
      <w:r w:rsidRPr="007376B5">
        <w:t xml:space="preserve">: </w:t>
      </w:r>
      <w:hyperlink r:id="rId81" w:history="1">
        <w:r w:rsidRPr="007376B5">
          <w:rPr>
            <w:rStyle w:val="Hipervnculo"/>
            <w:color w:val="auto"/>
            <w:u w:val="none"/>
          </w:rPr>
          <w:t>https://www.statista.com/statistics/911653/big-</w:t>
        </w:r>
        <w:r w:rsidR="007B267A" w:rsidRPr="007B267A">
          <w:rPr>
            <w:rStyle w:val="Hipervnculo"/>
            <w:i/>
            <w:color w:val="auto"/>
            <w:u w:val="none"/>
          </w:rPr>
          <w:t>Data</w:t>
        </w:r>
        <w:r w:rsidRPr="007376B5">
          <w:rPr>
            <w:rStyle w:val="Hipervnculo"/>
            <w:color w:val="auto"/>
            <w:u w:val="none"/>
          </w:rPr>
          <w:t>-</w:t>
        </w:r>
        <w:r w:rsidR="005A1036" w:rsidRPr="005A1036">
          <w:rPr>
            <w:rStyle w:val="Hipervnculo"/>
            <w:i/>
            <w:color w:val="auto"/>
            <w:u w:val="none"/>
          </w:rPr>
          <w:t>software</w:t>
        </w:r>
        <w:r w:rsidRPr="007376B5">
          <w:rPr>
            <w:rStyle w:val="Hipervnculo"/>
            <w:color w:val="auto"/>
            <w:u w:val="none"/>
          </w:rPr>
          <w:t>-by-leading-vendor-revenue/</w:t>
        </w:r>
      </w:hyperlink>
      <w:r w:rsidRPr="007376B5">
        <w:t xml:space="preserve"> , en Abril de 2019</w:t>
      </w:r>
    </w:p>
    <w:p w14:paraId="1D20E844" w14:textId="6466B36D" w:rsidR="00BB05B3" w:rsidRDefault="00BB05B3" w:rsidP="008053DB">
      <w:pPr>
        <w:spacing w:line="360" w:lineRule="auto"/>
        <w:ind w:left="2160"/>
        <w:jc w:val="both"/>
      </w:pPr>
    </w:p>
    <w:p w14:paraId="52FE4C04" w14:textId="77777777" w:rsidR="00014B1A" w:rsidRDefault="00014B1A" w:rsidP="008053DB">
      <w:pPr>
        <w:spacing w:line="360" w:lineRule="auto"/>
        <w:ind w:left="2160"/>
        <w:jc w:val="both"/>
      </w:pPr>
    </w:p>
    <w:p w14:paraId="40D88A40" w14:textId="106FF77D" w:rsidR="00BB05B3" w:rsidRPr="00BB05B3" w:rsidRDefault="00BB05B3" w:rsidP="005B177A">
      <w:pPr>
        <w:pStyle w:val="JPRT3"/>
      </w:pPr>
      <w:r w:rsidRPr="00BB05B3">
        <w:t xml:space="preserve">Conclusiones del Mercado de </w:t>
      </w:r>
      <w:r w:rsidR="001720A3" w:rsidRPr="001720A3">
        <w:rPr>
          <w:i/>
        </w:rPr>
        <w:t>Big Data</w:t>
      </w:r>
      <w:r w:rsidRPr="00BB05B3">
        <w:rPr>
          <w:i/>
        </w:rPr>
        <w:t xml:space="preserve"> </w:t>
      </w:r>
      <w:r w:rsidR="0097536A">
        <w:t>y analítica</w:t>
      </w:r>
    </w:p>
    <w:p w14:paraId="4E3C860D" w14:textId="7CB2BE4B" w:rsidR="00BB05B3" w:rsidRDefault="00BB05B3" w:rsidP="005B177A">
      <w:pPr>
        <w:spacing w:line="360" w:lineRule="auto"/>
        <w:ind w:left="1800"/>
        <w:jc w:val="both"/>
      </w:pPr>
      <w:r w:rsidRPr="00BB05B3">
        <w:t xml:space="preserve">Como pudimos ver en los </w:t>
      </w:r>
      <w:r w:rsidR="0017138F">
        <w:t>g</w:t>
      </w:r>
      <w:r w:rsidR="00FA1EB2">
        <w:t>ráfico</w:t>
      </w:r>
      <w:r w:rsidRPr="00BB05B3">
        <w:t xml:space="preserve">s anteriores, el mercado mundial de las soluciones de </w:t>
      </w:r>
      <w:r w:rsidR="001720A3" w:rsidRPr="001720A3">
        <w:rPr>
          <w:i/>
        </w:rPr>
        <w:t>Big Data</w:t>
      </w:r>
      <w:r w:rsidR="00B7054D" w:rsidRPr="00BB05B3">
        <w:rPr>
          <w:i/>
        </w:rPr>
        <w:t xml:space="preserve"> </w:t>
      </w:r>
      <w:r w:rsidR="0097536A">
        <w:t>y analítica</w:t>
      </w:r>
      <w:r w:rsidR="0097536A" w:rsidRPr="00BB05B3">
        <w:t xml:space="preserve"> </w:t>
      </w:r>
      <w:r w:rsidRPr="00BB05B3">
        <w:t>(BDA), es muy interesante en términos económicos, pues todos los datos pertinentes muestran tendencias de crecimiento positivo, si bien el crecimiento en ingresos se va a ir desacelerando paulatinamente en la próxima década, en los próximos 5 años la tasa de crecimiento compuesta será de 13% aproximadamente. En este año en particular se espera que los ingresos lleguen a U$189 mil millones de dólares estadounidenses, concretando un aumento del 12.0% en comparación con 2018. Además, se espera que este valor llegue a los U$274 mil millones de dólares estadounidenses en 2022.</w:t>
      </w:r>
    </w:p>
    <w:p w14:paraId="02EF8189" w14:textId="07707156" w:rsidR="00BB05B3" w:rsidRPr="00BB05B3" w:rsidRDefault="00BB05B3" w:rsidP="00FA6701">
      <w:pPr>
        <w:spacing w:line="360" w:lineRule="auto"/>
        <w:ind w:left="1800"/>
        <w:jc w:val="both"/>
      </w:pPr>
      <w:r w:rsidRPr="00BB05B3">
        <w:t xml:space="preserve">Una muestra del avance de las herramientas avanzadas de análisis, como el análisis predictivo y la minería de datos, y de cómo estas ayudan a extraer el </w:t>
      </w:r>
      <w:r w:rsidRPr="00BB05B3">
        <w:lastRenderedPageBreak/>
        <w:t xml:space="preserve">valor de los datos y generan nuevas perspectivas empresariales, es el hecho de </w:t>
      </w:r>
      <w:r w:rsidR="003F2B22" w:rsidRPr="00BB05B3">
        <w:t>que,</w:t>
      </w:r>
      <w:r w:rsidRPr="00BB05B3">
        <w:t xml:space="preserve"> para noviembre de 2018, el </w:t>
      </w:r>
      <w:r w:rsidR="00AF06EF">
        <w:t>45%</w:t>
      </w:r>
      <w:r w:rsidRPr="00BB05B3">
        <w:t xml:space="preserve"> de los profesionales de la industria de investigación de mercado, es decir, quienes proveen las estadísticas detalladas arriba utilizaron los análisis de </w:t>
      </w:r>
      <w:r w:rsidR="001720A3" w:rsidRPr="001720A3">
        <w:rPr>
          <w:i/>
        </w:rPr>
        <w:t>Big Data</w:t>
      </w:r>
      <w:r w:rsidRPr="00BB05B3">
        <w:t xml:space="preserve"> como </w:t>
      </w:r>
      <w:r w:rsidR="00E34B72">
        <w:t>u</w:t>
      </w:r>
      <w:r w:rsidRPr="00BB05B3">
        <w:t>n método de investigación.</w:t>
      </w:r>
    </w:p>
    <w:p w14:paraId="39490BF5" w14:textId="77777777" w:rsidR="00BB05B3" w:rsidRPr="00BB05B3" w:rsidRDefault="00BB05B3" w:rsidP="00FA6701">
      <w:pPr>
        <w:spacing w:line="360" w:lineRule="auto"/>
        <w:ind w:left="1800"/>
        <w:jc w:val="both"/>
      </w:pPr>
    </w:p>
    <w:p w14:paraId="425C8FC5" w14:textId="242C69D1" w:rsidR="00BB05B3" w:rsidRPr="00BB05B3" w:rsidRDefault="00BB05B3" w:rsidP="00FA6701">
      <w:pPr>
        <w:spacing w:line="360" w:lineRule="auto"/>
        <w:ind w:left="1800"/>
        <w:jc w:val="both"/>
      </w:pPr>
      <w:r w:rsidRPr="00BB05B3">
        <w:t xml:space="preserve">Las empresas están invirtiendo en tecnología moderna que les permita innovar y seguir siendo competitivas, gran parte de estas inversiones se está orientando a las soluciones BDA. En términos de implementación, más del 70% de los ingresos del </w:t>
      </w:r>
      <w:r w:rsidR="005A1036" w:rsidRPr="005A1036">
        <w:rPr>
          <w:i/>
        </w:rPr>
        <w:t>software</w:t>
      </w:r>
      <w:r w:rsidRPr="00BB05B3">
        <w:t xml:space="preserve"> BDA en 2019 se destinarán a soluciones “</w:t>
      </w:r>
      <w:r w:rsidRPr="00BB05B3">
        <w:rPr>
          <w:i/>
        </w:rPr>
        <w:t>on premises</w:t>
      </w:r>
      <w:r w:rsidRPr="00BB05B3">
        <w:t xml:space="preserve">”, sin embargo, los ingresos por el </w:t>
      </w:r>
      <w:r w:rsidR="005A1036" w:rsidRPr="005A1036">
        <w:rPr>
          <w:i/>
        </w:rPr>
        <w:t>software</w:t>
      </w:r>
      <w:r w:rsidRPr="00BB05B3">
        <w:t xml:space="preserve"> BDA en la nube experimentarán un crecimiento</w:t>
      </w:r>
      <w:r w:rsidR="00E64052">
        <w:t xml:space="preserve"> en ingresos</w:t>
      </w:r>
      <w:r w:rsidRPr="00BB05B3">
        <w:t xml:space="preserve"> muy fuerte en el pronóstico de cinco años </w:t>
      </w:r>
      <w:r w:rsidR="00E64052">
        <w:t xml:space="preserve">de un </w:t>
      </w:r>
      <w:r w:rsidRPr="00BB05B3">
        <w:t xml:space="preserve">32.3% y representarán más del 44% del total del </w:t>
      </w:r>
      <w:r w:rsidR="005A1036" w:rsidRPr="005A1036">
        <w:rPr>
          <w:i/>
        </w:rPr>
        <w:t>software</w:t>
      </w:r>
      <w:r w:rsidRPr="00BB05B3">
        <w:t xml:space="preserve"> en 2022</w:t>
      </w:r>
      <w:r w:rsidR="00EE5E6F">
        <w:t>.</w:t>
      </w:r>
      <w:r w:rsidRPr="00BB05B3">
        <w:t xml:space="preserve"> El segmento de los servicios de </w:t>
      </w:r>
      <w:r w:rsidR="00235113">
        <w:t>IT</w:t>
      </w:r>
      <w:r w:rsidRPr="00BB05B3">
        <w:t xml:space="preserve"> será el más grande del mercado de BDA en 2019 U$ 19 mil millones de dólares estadounidenses, y se va a mantener con un crecimiento discreto durante todo el periodo de análisis. </w:t>
      </w:r>
    </w:p>
    <w:p w14:paraId="74045A45" w14:textId="77777777" w:rsidR="00BB05B3" w:rsidRPr="00BB05B3" w:rsidRDefault="00BB05B3" w:rsidP="00FA6701">
      <w:pPr>
        <w:spacing w:line="360" w:lineRule="auto"/>
        <w:ind w:left="1800"/>
        <w:jc w:val="both"/>
      </w:pPr>
    </w:p>
    <w:p w14:paraId="660803DF" w14:textId="07E4982B" w:rsidR="00BB05B3" w:rsidRPr="00BB05B3" w:rsidRDefault="003217FD" w:rsidP="00FA6701">
      <w:pPr>
        <w:spacing w:line="360" w:lineRule="auto"/>
        <w:ind w:left="1800"/>
        <w:jc w:val="both"/>
      </w:pPr>
      <w:r>
        <w:t xml:space="preserve">En la visión de </w:t>
      </w:r>
      <w:r w:rsidRPr="00BB05B3">
        <w:t>Jessica Goepfert, vicepresidenta del programa.</w:t>
      </w:r>
      <w:r w:rsidRPr="003217FD">
        <w:t xml:space="preserve"> </w:t>
      </w:r>
      <w:r>
        <w:rPr>
          <w:lang w:val="en-US"/>
        </w:rPr>
        <w:t>“</w:t>
      </w:r>
      <w:r w:rsidRPr="003217FD">
        <w:rPr>
          <w:i/>
          <w:lang w:val="en-US"/>
        </w:rPr>
        <w:t>Customer Insights &amp; Analysis</w:t>
      </w:r>
      <w:r>
        <w:rPr>
          <w:i/>
          <w:lang w:val="en-US"/>
        </w:rPr>
        <w:t>”</w:t>
      </w:r>
      <w:r w:rsidR="001B1EB2">
        <w:rPr>
          <w:lang w:val="en-US"/>
        </w:rPr>
        <w:t xml:space="preserve"> </w:t>
      </w:r>
      <w:r w:rsidRPr="003217FD">
        <w:rPr>
          <w:lang w:val="en-US"/>
        </w:rPr>
        <w:t>en</w:t>
      </w:r>
      <w:r w:rsidR="001B1EB2">
        <w:rPr>
          <w:lang w:val="en-US"/>
        </w:rPr>
        <w:t xml:space="preserve"> </w:t>
      </w:r>
      <w:r w:rsidRPr="003217FD">
        <w:rPr>
          <w:lang w:val="en-US"/>
        </w:rPr>
        <w:t xml:space="preserve">IDC. </w:t>
      </w:r>
      <w:r w:rsidR="00BB05B3" w:rsidRPr="00BB05B3">
        <w:t xml:space="preserve">Las tecnologías de </w:t>
      </w:r>
      <w:r w:rsidR="001720A3" w:rsidRPr="001720A3">
        <w:rPr>
          <w:i/>
        </w:rPr>
        <w:t>Big Data</w:t>
      </w:r>
      <w:r w:rsidR="005E7342">
        <w:t xml:space="preserve"> </w:t>
      </w:r>
      <w:r w:rsidR="00BB05B3" w:rsidRPr="00BB05B3">
        <w:t>pueden ser difíciles de implementar y administrar en un entorno local tradicional. A esto se añade el crecimiento exponencial de los datos y la complejidad y el costo de escalar estas soluciones.</w:t>
      </w:r>
      <w:r w:rsidR="007E6B43">
        <w:t xml:space="preserve"> </w:t>
      </w:r>
      <w:r w:rsidR="00BB05B3" w:rsidRPr="00BB05B3">
        <w:t xml:space="preserve">Además, </w:t>
      </w:r>
      <w:r>
        <w:t>que es muy favorable a</w:t>
      </w:r>
      <w:r w:rsidR="00BB05B3" w:rsidRPr="00BB05B3">
        <w:t xml:space="preserve"> empresas más pequeñas e innovadoras</w:t>
      </w:r>
      <w:r>
        <w:t xml:space="preserve">, pues a partir de esto tendrán </w:t>
      </w:r>
      <w:r w:rsidR="00BB05B3" w:rsidRPr="00BB05B3">
        <w:t xml:space="preserve">el acceso a tecnologías que </w:t>
      </w:r>
      <w:r>
        <w:t>siempre estuvieron</w:t>
      </w:r>
      <w:r w:rsidR="00BB05B3" w:rsidRPr="00BB05B3">
        <w:t xml:space="preserve"> fuera de su alcance, ya sea por el costo o la complejidad de </w:t>
      </w:r>
      <w:r w:rsidR="00235113">
        <w:t>IT</w:t>
      </w:r>
      <w:r w:rsidR="00BB05B3" w:rsidRPr="00BB05B3">
        <w:rPr>
          <w:rStyle w:val="Refdenotaalpie"/>
        </w:rPr>
        <w:footnoteReference w:id="15"/>
      </w:r>
      <w:r w:rsidR="00BB05B3" w:rsidRPr="00BB05B3">
        <w:t>.</w:t>
      </w:r>
    </w:p>
    <w:p w14:paraId="5C897720" w14:textId="77777777" w:rsidR="00BB05B3" w:rsidRPr="00BB05B3" w:rsidRDefault="00BB05B3" w:rsidP="00FA6701">
      <w:pPr>
        <w:spacing w:line="360" w:lineRule="auto"/>
        <w:ind w:left="1800"/>
        <w:jc w:val="both"/>
      </w:pPr>
    </w:p>
    <w:p w14:paraId="20ABDCCB" w14:textId="7830CAB2" w:rsidR="00BB05B3" w:rsidRPr="00BB05B3" w:rsidRDefault="00BB05B3" w:rsidP="00FA6701">
      <w:pPr>
        <w:spacing w:line="360" w:lineRule="auto"/>
        <w:ind w:left="1800"/>
        <w:jc w:val="both"/>
      </w:pPr>
      <w:r w:rsidRPr="00BB05B3">
        <w:t>Las industrias que actualmente realizan las mayores inversiones en soluciones de BDA son banca, manufactura discreta, servicios profesionales, manufactura de procesos y gobierno</w:t>
      </w:r>
      <w:r w:rsidR="002D15FA">
        <w:t>.</w:t>
      </w:r>
      <w:r w:rsidRPr="00BB05B3">
        <w:t xml:space="preserve"> Combinados, estas cinco industrias representarán casi el 50% de los ingresos mundiales de BDA este año. </w:t>
      </w:r>
    </w:p>
    <w:p w14:paraId="7C422D3C" w14:textId="77777777" w:rsidR="00BB05B3" w:rsidRPr="00BB05B3" w:rsidRDefault="00BB05B3" w:rsidP="00FA6701">
      <w:pPr>
        <w:ind w:left="360"/>
        <w:jc w:val="both"/>
      </w:pPr>
    </w:p>
    <w:p w14:paraId="7C3D3D02" w14:textId="27029C15" w:rsidR="00DD7324" w:rsidRPr="00BB05B3" w:rsidRDefault="00C160FA" w:rsidP="005069E5">
      <w:pPr>
        <w:pStyle w:val="JPRT4"/>
      </w:pPr>
      <w:r w:rsidRPr="00BB05B3">
        <w:lastRenderedPageBreak/>
        <w:t xml:space="preserve">Tendencias del Mercado de </w:t>
      </w:r>
      <w:r w:rsidR="001720A3" w:rsidRPr="001720A3">
        <w:rPr>
          <w:i/>
        </w:rPr>
        <w:t>Big Data</w:t>
      </w:r>
    </w:p>
    <w:p w14:paraId="710C1CBF" w14:textId="32CFCDB7" w:rsidR="00C160FA" w:rsidRPr="00BB05B3" w:rsidRDefault="00AA334B" w:rsidP="005069E5">
      <w:pPr>
        <w:spacing w:line="360" w:lineRule="auto"/>
        <w:ind w:left="2160"/>
        <w:jc w:val="both"/>
      </w:pPr>
      <w:r w:rsidRPr="00BB05B3">
        <w:t>Mientras que las compañías históricamente han recopilado y usado información sobre las interacciones de sus clientes para ayudar a mejorar sus operaciones, el uso en expansión de las tecnologías en línea ha incrementado enormemente la cantidad de datos de consumidores que fluyen en toda la economía, a tal punto que h</w:t>
      </w:r>
      <w:r w:rsidR="00C160FA" w:rsidRPr="00BB05B3">
        <w:t>oy por hoy el mayor crecimiento de los volúmenes datos esta dado por los</w:t>
      </w:r>
      <w:r w:rsidRPr="00BB05B3">
        <w:t xml:space="preserve"> datos</w:t>
      </w:r>
      <w:r w:rsidR="00C160FA" w:rsidRPr="00BB05B3">
        <w:t xml:space="preserve"> generados por las </w:t>
      </w:r>
      <w:r w:rsidR="00DA75AE" w:rsidRPr="00BB05B3">
        <w:t xml:space="preserve">propias </w:t>
      </w:r>
      <w:r w:rsidR="00C160FA" w:rsidRPr="00BB05B3">
        <w:t>personas en su interacción digital</w:t>
      </w:r>
      <w:r w:rsidR="00DA75AE" w:rsidRPr="00BB05B3">
        <w:t>, que</w:t>
      </w:r>
      <w:r w:rsidRPr="00BB05B3">
        <w:t xml:space="preserve"> </w:t>
      </w:r>
      <w:r w:rsidR="00DA75AE" w:rsidRPr="00BB05B3">
        <w:t xml:space="preserve">en resumen </w:t>
      </w:r>
      <w:r w:rsidRPr="00BB05B3">
        <w:t>es lo que está</w:t>
      </w:r>
      <w:r w:rsidR="00C160FA" w:rsidRPr="00BB05B3">
        <w:t xml:space="preserve"> impulsando a gran velocidad el crecimiento del mercado. </w:t>
      </w:r>
    </w:p>
    <w:p w14:paraId="512072A3" w14:textId="77777777" w:rsidR="00AA334B" w:rsidRPr="00BB05B3" w:rsidRDefault="00AA334B" w:rsidP="005069E5">
      <w:pPr>
        <w:spacing w:line="360" w:lineRule="auto"/>
        <w:ind w:left="2520"/>
        <w:jc w:val="both"/>
      </w:pPr>
    </w:p>
    <w:p w14:paraId="29F2A97E" w14:textId="13E6668F" w:rsidR="00AA5D05" w:rsidRPr="00BB05B3" w:rsidRDefault="00C160FA" w:rsidP="005069E5">
      <w:pPr>
        <w:spacing w:line="360" w:lineRule="auto"/>
        <w:ind w:left="2160"/>
        <w:jc w:val="both"/>
      </w:pPr>
      <w:r w:rsidRPr="00BB05B3">
        <w:t xml:space="preserve"> En muchos casos, cuando los consumidores se comprometen digitalmente ya sea comprando, visitando sitios web, pagando facturas, conectándose con familiares y amigos a través de las redes sociales, utilizando aplicaciones móviles o dispositivos conectados, como </w:t>
      </w:r>
      <w:r w:rsidR="00AA334B" w:rsidRPr="00BB05B3">
        <w:t>relojes que controlan la</w:t>
      </w:r>
      <w:r w:rsidRPr="00BB05B3">
        <w:t xml:space="preserve"> actividad física o televisores inteligentes</w:t>
      </w:r>
      <w:r w:rsidR="00AA334B" w:rsidRPr="00BB05B3">
        <w:t xml:space="preserve">. Las </w:t>
      </w:r>
      <w:r w:rsidR="009D4994" w:rsidRPr="00BB05B3">
        <w:t>compañías</w:t>
      </w:r>
      <w:r w:rsidRPr="00BB05B3">
        <w:t xml:space="preserve"> recopilan información sobre sus opciones</w:t>
      </w:r>
      <w:r w:rsidR="00AA334B" w:rsidRPr="00BB05B3">
        <w:t>, e</w:t>
      </w:r>
      <w:r w:rsidRPr="00BB05B3">
        <w:t>xperiencias y características individuales. E</w:t>
      </w:r>
      <w:r w:rsidR="00AA334B" w:rsidRPr="00BB05B3">
        <w:t>ste</w:t>
      </w:r>
      <w:r w:rsidRPr="00BB05B3">
        <w:t xml:space="preserve"> análisis de información del consumidor </w:t>
      </w:r>
      <w:r w:rsidR="00AA334B" w:rsidRPr="00BB05B3">
        <w:t>es muy</w:t>
      </w:r>
      <w:r w:rsidRPr="00BB05B3">
        <w:t xml:space="preserve"> valioso </w:t>
      </w:r>
      <w:r w:rsidR="00AA334B" w:rsidRPr="00BB05B3">
        <w:t xml:space="preserve">tanto </w:t>
      </w:r>
      <w:r w:rsidRPr="00BB05B3">
        <w:t xml:space="preserve">para las empresas </w:t>
      </w:r>
      <w:r w:rsidR="00AA334B" w:rsidRPr="00BB05B3">
        <w:t xml:space="preserve">como </w:t>
      </w:r>
      <w:r w:rsidRPr="00BB05B3">
        <w:t xml:space="preserve">para los </w:t>
      </w:r>
      <w:r w:rsidR="00AA334B" w:rsidRPr="00BB05B3">
        <w:t>clientes</w:t>
      </w:r>
      <w:r w:rsidRPr="00BB05B3">
        <w:t xml:space="preserve">, </w:t>
      </w:r>
      <w:r w:rsidR="00DA75AE" w:rsidRPr="00BB05B3">
        <w:t>debido a</w:t>
      </w:r>
      <w:r w:rsidRPr="00BB05B3">
        <w:t xml:space="preserve"> que proporciona información sobre los gustos y tendencias </w:t>
      </w:r>
      <w:r w:rsidR="00AA334B" w:rsidRPr="00BB05B3">
        <w:t>d</w:t>
      </w:r>
      <w:r w:rsidRPr="00BB05B3">
        <w:t xml:space="preserve">el mercado, </w:t>
      </w:r>
      <w:r w:rsidR="00DA75AE" w:rsidRPr="00BB05B3">
        <w:t xml:space="preserve">que luego </w:t>
      </w:r>
      <w:r w:rsidR="00AA334B" w:rsidRPr="00BB05B3">
        <w:t>desencadena</w:t>
      </w:r>
      <w:r w:rsidRPr="00BB05B3">
        <w:t xml:space="preserve"> el desarrollo de nuevos productos y servicios.</w:t>
      </w:r>
    </w:p>
    <w:p w14:paraId="09BAC1B7" w14:textId="5CA64B6A" w:rsidR="00AA334B" w:rsidRPr="00BB05B3" w:rsidRDefault="00AA334B" w:rsidP="008053DB">
      <w:pPr>
        <w:spacing w:line="360" w:lineRule="auto"/>
        <w:ind w:left="2160"/>
        <w:jc w:val="both"/>
      </w:pPr>
    </w:p>
    <w:p w14:paraId="72A81BB7" w14:textId="63DA091A" w:rsidR="00AA334B" w:rsidRPr="00BB05B3" w:rsidRDefault="00AA334B" w:rsidP="005069E5">
      <w:pPr>
        <w:pStyle w:val="JPRT4"/>
      </w:pPr>
      <w:r w:rsidRPr="00BB05B3">
        <w:t>Principales desafíos</w:t>
      </w:r>
    </w:p>
    <w:p w14:paraId="4E9C22BB" w14:textId="418DF170" w:rsidR="00AA334B" w:rsidRPr="0058205C" w:rsidRDefault="00AA334B" w:rsidP="005069E5">
      <w:pPr>
        <w:spacing w:line="360" w:lineRule="auto"/>
        <w:ind w:left="2160"/>
        <w:jc w:val="both"/>
      </w:pPr>
      <w:r w:rsidRPr="00BB05B3">
        <w:t xml:space="preserve">En la medida que consultamos más fuentes y en consecuencia con lo que viene pasando con las áreas asociadas a IT en las compañías, </w:t>
      </w:r>
      <w:r w:rsidR="009D4994" w:rsidRPr="00BB05B3">
        <w:t xml:space="preserve">existe un gran déficit de profesionales calificados en el análisis de datos, lo cual se presenta como una de las principales barreras de crecimiento del mercado, pues se necesita mucho tiempo y esfuerzo para la formación de más personas en estas áreas. Esta sin duda es una de las mayores preocupaciones, pues cada vez más compañías declaran que no cuentan con los recursos humanos especializados para hacer los análisis de datos de </w:t>
      </w:r>
      <w:r w:rsidR="001720A3" w:rsidRPr="001720A3">
        <w:rPr>
          <w:i/>
        </w:rPr>
        <w:t>Big Data</w:t>
      </w:r>
      <w:r w:rsidR="0058205C">
        <w:t>.</w:t>
      </w:r>
    </w:p>
    <w:p w14:paraId="16C2BDBF" w14:textId="77777777" w:rsidR="00AA5D05" w:rsidRPr="00BB05B3" w:rsidRDefault="00AA5D05" w:rsidP="008053DB">
      <w:pPr>
        <w:spacing w:line="360" w:lineRule="auto"/>
        <w:ind w:left="720"/>
        <w:jc w:val="both"/>
      </w:pPr>
    </w:p>
    <w:p w14:paraId="13EC519C" w14:textId="7935D0BF" w:rsidR="001D62F3" w:rsidRPr="00BB05B3" w:rsidRDefault="00FA6701" w:rsidP="00FA6701">
      <w:pPr>
        <w:pStyle w:val="JPRSUBTITULO"/>
      </w:pPr>
      <w:bookmarkStart w:id="94" w:name="_Toc21687485"/>
      <w:r>
        <w:t>Resultados del a</w:t>
      </w:r>
      <w:r w:rsidR="00597C2F" w:rsidRPr="00BB05B3">
        <w:t>nálisis</w:t>
      </w:r>
      <w:r w:rsidR="009254E7" w:rsidRPr="00BB05B3">
        <w:t xml:space="preserve"> </w:t>
      </w:r>
      <w:r w:rsidR="00146C15" w:rsidRPr="00BB05B3">
        <w:t xml:space="preserve">salarial IT </w:t>
      </w:r>
      <w:r w:rsidR="00461B5E">
        <w:t xml:space="preserve">en </w:t>
      </w:r>
      <w:r w:rsidR="00146C15" w:rsidRPr="00BB05B3">
        <w:t>Colombia</w:t>
      </w:r>
      <w:bookmarkEnd w:id="94"/>
    </w:p>
    <w:p w14:paraId="3DC88EAA" w14:textId="152555A3" w:rsidR="000013FE" w:rsidRDefault="00700451" w:rsidP="008053DB">
      <w:pPr>
        <w:pStyle w:val="Prrafodelista"/>
        <w:spacing w:line="360" w:lineRule="auto"/>
        <w:ind w:left="1440"/>
        <w:jc w:val="both"/>
      </w:pPr>
      <w:bookmarkStart w:id="95" w:name="_Hlk11351788"/>
      <w:r>
        <w:t xml:space="preserve">Los resultados del informe de </w:t>
      </w:r>
      <w:r w:rsidR="004F3AD8">
        <w:t>Hays</w:t>
      </w:r>
      <w:r>
        <w:t xml:space="preserve"> están basados en las respuestas más de 2500 respuestas de profesionales y empleadores, de empresas de todo el país, entre sus resultados resaltan como claves aspectos como las buenas perspectivas económicas del país, el impacto de la transformación digital, el aumento en la especialización, la remuneración variable y el salario emocional.</w:t>
      </w:r>
      <w:r w:rsidR="007D2B2D">
        <w:t xml:space="preserve"> </w:t>
      </w:r>
    </w:p>
    <w:bookmarkEnd w:id="95"/>
    <w:p w14:paraId="2F4791E4" w14:textId="77777777" w:rsidR="000013FE" w:rsidRDefault="000013FE" w:rsidP="008053DB">
      <w:pPr>
        <w:spacing w:line="360" w:lineRule="auto"/>
        <w:ind w:left="1440"/>
        <w:jc w:val="both"/>
      </w:pPr>
    </w:p>
    <w:p w14:paraId="7AE087B5" w14:textId="77777777" w:rsidR="000013FE" w:rsidRDefault="000013FE" w:rsidP="00FA6701">
      <w:pPr>
        <w:pStyle w:val="JPRT3"/>
      </w:pPr>
      <w:r>
        <w:t>Retos del Mercado</w:t>
      </w:r>
      <w:r w:rsidR="007D2B2D">
        <w:t xml:space="preserve">  </w:t>
      </w:r>
    </w:p>
    <w:p w14:paraId="58F6E27A" w14:textId="2FB2F8F6" w:rsidR="000013FE" w:rsidRDefault="000013FE" w:rsidP="008053DB">
      <w:pPr>
        <w:spacing w:line="360" w:lineRule="auto"/>
        <w:ind w:left="1800"/>
        <w:jc w:val="both"/>
      </w:pPr>
      <w:r>
        <w:t xml:space="preserve">Según Luis Fernando Martins, </w:t>
      </w:r>
      <w:r w:rsidR="00B55BE1">
        <w:rPr>
          <w:iCs/>
        </w:rPr>
        <w:t>director</w:t>
      </w:r>
      <w:r w:rsidR="003E38C0">
        <w:rPr>
          <w:iCs/>
        </w:rPr>
        <w:t xml:space="preserve"> general</w:t>
      </w:r>
      <w:r w:rsidRPr="000013FE">
        <w:rPr>
          <w:i/>
        </w:rPr>
        <w:t xml:space="preserve"> </w:t>
      </w:r>
      <w:r w:rsidRPr="000013FE">
        <w:t>de</w:t>
      </w:r>
      <w:r w:rsidRPr="000013FE">
        <w:rPr>
          <w:i/>
        </w:rPr>
        <w:t xml:space="preserve"> </w:t>
      </w:r>
      <w:r w:rsidR="004F3AD8">
        <w:rPr>
          <w:iCs/>
        </w:rPr>
        <w:t>Hays</w:t>
      </w:r>
      <w:r>
        <w:t xml:space="preserve"> para Colombia y Chile,</w:t>
      </w:r>
      <w:r w:rsidRPr="00BB05B3">
        <w:t xml:space="preserve"> </w:t>
      </w:r>
      <w:r>
        <w:t>es muy destacable el incremento en la actividad del reclutamiento en Colombia, sin embargo, existe una escasez de habilidades para llenar estos puestos de trabajo, pues cerca del 77% de los empleadores manifiesta que la escasez de habilidades afecta negativamente la productividad de los negocios</w:t>
      </w:r>
      <w:r w:rsidR="00461B5E">
        <w:t>,</w:t>
      </w:r>
      <w:r>
        <w:t xml:space="preserve"> por lo que </w:t>
      </w:r>
      <w:r w:rsidR="00461B5E">
        <w:t>resumió</w:t>
      </w:r>
      <w:r>
        <w:t xml:space="preserve"> los retos del sector en tres:</w:t>
      </w:r>
    </w:p>
    <w:p w14:paraId="125B4202" w14:textId="0350D7E7" w:rsidR="000013FE" w:rsidRDefault="000013FE" w:rsidP="008053DB">
      <w:pPr>
        <w:spacing w:line="360" w:lineRule="auto"/>
        <w:ind w:left="1800"/>
        <w:jc w:val="both"/>
      </w:pPr>
      <w:r>
        <w:t xml:space="preserve"> </w:t>
      </w:r>
    </w:p>
    <w:p w14:paraId="6C5C5E05" w14:textId="77777777" w:rsidR="00A62E1B" w:rsidRDefault="00461B5E" w:rsidP="00C53DEB">
      <w:pPr>
        <w:pStyle w:val="Prrafodelista"/>
        <w:numPr>
          <w:ilvl w:val="0"/>
          <w:numId w:val="39"/>
        </w:numPr>
        <w:spacing w:line="360" w:lineRule="auto"/>
        <w:ind w:left="2520"/>
        <w:jc w:val="both"/>
      </w:pPr>
      <w:r>
        <w:t>El m</w:t>
      </w:r>
      <w:r w:rsidR="000013FE">
        <w:t>enor gasto en salarios</w:t>
      </w:r>
      <w:r>
        <w:t>:</w:t>
      </w:r>
      <w:r w:rsidR="000013FE">
        <w:t xml:space="preserve"> </w:t>
      </w:r>
      <w:r>
        <w:t>Esto genera</w:t>
      </w:r>
      <w:r w:rsidR="000013FE">
        <w:t xml:space="preserve"> problemas en la atracción y retención</w:t>
      </w:r>
      <w:r>
        <w:t>,</w:t>
      </w:r>
      <w:r w:rsidR="000013FE">
        <w:t xml:space="preserve"> </w:t>
      </w:r>
      <w:r>
        <w:t>s</w:t>
      </w:r>
      <w:r w:rsidR="000013FE">
        <w:t>ólo una cuarta parte de las empresas tienen la intención de aumentar los salarios actuales en más del 3% anual</w:t>
      </w:r>
      <w:r>
        <w:t>, s</w:t>
      </w:r>
      <w:r w:rsidR="000013FE">
        <w:t xml:space="preserve">in embargo, cuando se trata de reclutar nuevos talentos, el 60% de los empleadores superan sus presupuestos en un esfuerzo por asegurar a los mejores candidatos. </w:t>
      </w:r>
    </w:p>
    <w:p w14:paraId="053FA42C" w14:textId="6EE54386" w:rsidR="000013FE" w:rsidRDefault="000013FE" w:rsidP="00C53DEB">
      <w:pPr>
        <w:pStyle w:val="Prrafodelista"/>
        <w:numPr>
          <w:ilvl w:val="0"/>
          <w:numId w:val="39"/>
        </w:numPr>
        <w:spacing w:line="360" w:lineRule="auto"/>
        <w:ind w:left="2520"/>
        <w:jc w:val="both"/>
      </w:pPr>
      <w:r>
        <w:t xml:space="preserve">Entrenar las habilidades necesarias: Los empleadores están </w:t>
      </w:r>
      <w:r w:rsidR="00461B5E">
        <w:t>orientando más esfuerzos en solucionar</w:t>
      </w:r>
      <w:r>
        <w:t xml:space="preserve"> problemas de productividad en lugar de brindar capacitación y desarrollo internamente. Si bien </w:t>
      </w:r>
      <w:r w:rsidR="00461B5E">
        <w:t>estas</w:t>
      </w:r>
      <w:r>
        <w:t xml:space="preserve"> soluciones pueden abordar la brecha de habilidades en el corto plazo, no se estaría combatiendo la pérdida de talento en curso porque esto requiere atención en mayor capacitación de la fuerza laboral actual. </w:t>
      </w:r>
    </w:p>
    <w:p w14:paraId="7589DDA9" w14:textId="39CC27B5" w:rsidR="000013FE" w:rsidRDefault="000013FE" w:rsidP="00C53DEB">
      <w:pPr>
        <w:pStyle w:val="Prrafodelista"/>
        <w:numPr>
          <w:ilvl w:val="0"/>
          <w:numId w:val="39"/>
        </w:numPr>
        <w:spacing w:line="360" w:lineRule="auto"/>
        <w:ind w:left="2520"/>
        <w:jc w:val="both"/>
      </w:pPr>
      <w:r>
        <w:t>Incertidumbre sobre la tecnología emergente de reclutamiento</w:t>
      </w:r>
      <w:r w:rsidR="00461B5E">
        <w:t>:</w:t>
      </w:r>
      <w:r>
        <w:t xml:space="preserve"> Si bien el 83% de los empleadores reconoce la importancia de integrar la </w:t>
      </w:r>
      <w:r>
        <w:lastRenderedPageBreak/>
        <w:t xml:space="preserve">inteligencia artificial y la automatización en las prácticas de reclutamiento, no parece haber claridad sobre el impacto potencial. </w:t>
      </w:r>
    </w:p>
    <w:p w14:paraId="450986A5" w14:textId="4FA5E1FD" w:rsidR="000013FE" w:rsidRDefault="000013FE" w:rsidP="008053DB">
      <w:pPr>
        <w:spacing w:line="360" w:lineRule="auto"/>
        <w:ind w:left="2520"/>
        <w:jc w:val="both"/>
      </w:pPr>
      <w:r>
        <w:t xml:space="preserve">Más de un tercio de los empleadores no saben específicamente cómo </w:t>
      </w:r>
      <w:r w:rsidR="00461B5E">
        <w:t>estas</w:t>
      </w:r>
      <w:r>
        <w:t xml:space="preserve"> tecnologías afectarán sus futuros procesos de contratación. </w:t>
      </w:r>
    </w:p>
    <w:p w14:paraId="65FDEAE0" w14:textId="77777777" w:rsidR="00461B5E" w:rsidRDefault="000013FE" w:rsidP="008053DB">
      <w:pPr>
        <w:spacing w:line="360" w:lineRule="auto"/>
        <w:ind w:left="2520"/>
        <w:jc w:val="both"/>
      </w:pPr>
      <w:r>
        <w:t>Por lo tanto, esto presenta una oportunidad de educación más amplia en todas las industrias.</w:t>
      </w:r>
      <w:r w:rsidRPr="00BB05B3">
        <w:t xml:space="preserve"> </w:t>
      </w:r>
    </w:p>
    <w:p w14:paraId="015E80B0" w14:textId="77777777" w:rsidR="00461B5E" w:rsidRDefault="00461B5E" w:rsidP="008053DB">
      <w:pPr>
        <w:spacing w:line="360" w:lineRule="auto"/>
        <w:ind w:left="1440"/>
        <w:jc w:val="both"/>
      </w:pPr>
    </w:p>
    <w:p w14:paraId="01CBECD1" w14:textId="69E1C2F6" w:rsidR="00461B5E" w:rsidRDefault="00461B5E" w:rsidP="00FA6701">
      <w:pPr>
        <w:pStyle w:val="JPRT3"/>
      </w:pPr>
      <w:r>
        <w:t>Tendencias</w:t>
      </w:r>
    </w:p>
    <w:p w14:paraId="70F47245" w14:textId="3A3C02A8" w:rsidR="006C1206" w:rsidRDefault="006C1206" w:rsidP="00FA6701">
      <w:pPr>
        <w:spacing w:line="360" w:lineRule="auto"/>
        <w:ind w:left="1800"/>
        <w:jc w:val="both"/>
      </w:pPr>
      <w:r>
        <w:t xml:space="preserve">Aunque en mayoría </w:t>
      </w:r>
      <w:r w:rsidR="00075AD6">
        <w:t xml:space="preserve">se </w:t>
      </w:r>
      <w:r>
        <w:t xml:space="preserve">destaca la buena salud económica del país, esto no se refleja en una mejora sustancial en los salarios de las personas pues los niveles de aumento siguen el ritmo de la inflación, aumentando en su mayoría por debajo del 5%, pues un tercio de los empleadores esperan impactos negativos producto de cambios políticos y sociales. </w:t>
      </w:r>
      <w:r w:rsidR="00211D0A">
        <w:t>Por otra parte, l</w:t>
      </w:r>
      <w:r>
        <w:t xml:space="preserve">a rápida dinámica del mercado y los aumentos de inversión en tecnología están exigiendo también que los mandos medios tengan papeles más estratégicos lo que conlleva a la necesidad que </w:t>
      </w:r>
      <w:r w:rsidR="00211D0A">
        <w:t>tengan una preparación más especializada que les permita</w:t>
      </w:r>
      <w:r>
        <w:t xml:space="preserve"> </w:t>
      </w:r>
      <w:r w:rsidR="00211D0A">
        <w:t>asumir estos desafíos.</w:t>
      </w:r>
    </w:p>
    <w:p w14:paraId="21E98A4D" w14:textId="03FC9029" w:rsidR="00075AD6" w:rsidRDefault="00075AD6" w:rsidP="008053DB">
      <w:pPr>
        <w:spacing w:line="360" w:lineRule="auto"/>
        <w:ind w:left="1800"/>
        <w:jc w:val="both"/>
      </w:pPr>
    </w:p>
    <w:p w14:paraId="0B332334" w14:textId="2C0F6013" w:rsidR="00075AD6" w:rsidRDefault="00FA1EB2" w:rsidP="00437A2F">
      <w:pPr>
        <w:pStyle w:val="JPRGRAPH"/>
        <w:ind w:left="1800"/>
      </w:pPr>
      <w:bookmarkStart w:id="96" w:name="_Toc21687561"/>
      <w:r>
        <w:t>Gráfico</w:t>
      </w:r>
      <w:r w:rsidR="00075AD6">
        <w:t xml:space="preserve"> </w:t>
      </w:r>
      <w:r w:rsidR="002A433F">
        <w:t>4</w:t>
      </w:r>
      <w:r w:rsidR="00C22BBD">
        <w:t>4</w:t>
      </w:r>
      <w:r w:rsidR="00075AD6">
        <w:t>, Compensación</w:t>
      </w:r>
      <w:r w:rsidR="00B03BA5">
        <w:t>, incrementos y ajustes salariales comparando</w:t>
      </w:r>
      <w:r w:rsidR="00CB43B2">
        <w:t xml:space="preserve"> 2018 con años anteriores.</w:t>
      </w:r>
      <w:bookmarkEnd w:id="96"/>
    </w:p>
    <w:p w14:paraId="3D7F986F" w14:textId="77777777" w:rsidR="00CB43B2" w:rsidRDefault="00CB43B2" w:rsidP="00437A2F">
      <w:pPr>
        <w:spacing w:line="360" w:lineRule="auto"/>
        <w:ind w:left="1080"/>
        <w:jc w:val="both"/>
        <w:rPr>
          <w:noProof/>
        </w:rPr>
      </w:pPr>
    </w:p>
    <w:p w14:paraId="1EF9AA67" w14:textId="0B6F0781" w:rsidR="00211D0A" w:rsidRDefault="00075AD6" w:rsidP="00437A2F">
      <w:pPr>
        <w:spacing w:line="360" w:lineRule="auto"/>
        <w:ind w:left="2160"/>
        <w:jc w:val="both"/>
      </w:pPr>
      <w:r w:rsidRPr="00075AD6">
        <w:rPr>
          <w:noProof/>
        </w:rPr>
        <w:drawing>
          <wp:inline distT="0" distB="0" distL="0" distR="0" wp14:anchorId="13A08FDF" wp14:editId="7F7C6B06">
            <wp:extent cx="3767405" cy="2352675"/>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50004" t="36518" r="11878" b="21141"/>
                    <a:stretch/>
                  </pic:blipFill>
                  <pic:spPr bwMode="auto">
                    <a:xfrm>
                      <a:off x="0" y="0"/>
                      <a:ext cx="3786104" cy="2364352"/>
                    </a:xfrm>
                    <a:prstGeom prst="rect">
                      <a:avLst/>
                    </a:prstGeom>
                    <a:ln>
                      <a:noFill/>
                    </a:ln>
                    <a:extLst>
                      <a:ext uri="{53640926-AAD7-44D8-BBD7-CCE9431645EC}">
                        <a14:shadowObscured xmlns:a14="http://schemas.microsoft.com/office/drawing/2010/main"/>
                      </a:ext>
                    </a:extLst>
                  </pic:spPr>
                </pic:pic>
              </a:graphicData>
            </a:graphic>
          </wp:inline>
        </w:drawing>
      </w:r>
    </w:p>
    <w:p w14:paraId="1E74BF79" w14:textId="5B68A2C7" w:rsidR="00075AD6" w:rsidRDefault="00075AD6" w:rsidP="00437A2F">
      <w:pPr>
        <w:spacing w:line="360" w:lineRule="auto"/>
        <w:ind w:left="2160"/>
        <w:jc w:val="center"/>
      </w:pPr>
      <w:r>
        <w:lastRenderedPageBreak/>
        <w:t>Fuente: Tomado y ajustado de la “</w:t>
      </w:r>
      <w:r w:rsidRPr="00075AD6">
        <w:t>Guía Salarial de Hays Colombia</w:t>
      </w:r>
      <w:r>
        <w:t xml:space="preserve"> 2019”</w:t>
      </w:r>
    </w:p>
    <w:p w14:paraId="25918A05" w14:textId="77777777" w:rsidR="00075AD6" w:rsidRDefault="00075AD6" w:rsidP="008053DB">
      <w:pPr>
        <w:spacing w:line="360" w:lineRule="auto"/>
        <w:ind w:left="1800"/>
        <w:jc w:val="center"/>
      </w:pPr>
    </w:p>
    <w:p w14:paraId="1F4630F9" w14:textId="2848666F" w:rsidR="00211D0A" w:rsidRDefault="00211D0A" w:rsidP="008053DB">
      <w:pPr>
        <w:spacing w:line="360" w:lineRule="auto"/>
        <w:ind w:left="1800"/>
        <w:jc w:val="both"/>
      </w:pPr>
      <w:r>
        <w:t xml:space="preserve">A lo anterior se agrega que la transformación digital </w:t>
      </w:r>
      <w:r w:rsidR="00750024">
        <w:t>h</w:t>
      </w:r>
      <w:r>
        <w:t>a impactado positivamente en la generación de nuevos puestos de trabajo con alto nivel de especialización, lo cual en primera medida es positivo, sin embargo, la falta de especialización genera que la mayoría de los candidatos sean descartados y que las personas que si cuentan con la misma sean sobrevalorados inflando los salarios para est</w:t>
      </w:r>
      <w:r w:rsidR="00075AD6">
        <w:t>a</w:t>
      </w:r>
      <w:r>
        <w:t>s p</w:t>
      </w:r>
      <w:r w:rsidR="00075AD6">
        <w:t>osicione</w:t>
      </w:r>
      <w:r>
        <w:t>s.</w:t>
      </w:r>
      <w:r w:rsidR="0045176B">
        <w:t xml:space="preserve"> El </w:t>
      </w:r>
      <w:r w:rsidR="00E34B72" w:rsidRPr="00E34B72">
        <w:t>Gráfico</w:t>
      </w:r>
      <w:r w:rsidR="00DD64A3">
        <w:t xml:space="preserve"> 40</w:t>
      </w:r>
      <w:r w:rsidR="0045176B">
        <w:t xml:space="preserve">, muestra las opciones de negociación que se adoptan una vez encuentran un candidato ideal en una posición determinada, como se puede ver </w:t>
      </w:r>
      <w:r w:rsidR="00CB43B2">
        <w:t>más</w:t>
      </w:r>
      <w:r w:rsidR="0045176B">
        <w:t xml:space="preserve"> del 70 % hacen un esfuerzo por concretar al candidato, ya sea negociando el salario u ofrecer beneficios adicionales.</w:t>
      </w:r>
    </w:p>
    <w:p w14:paraId="0F23AE1D" w14:textId="66DB57AA" w:rsidR="0045176B" w:rsidRDefault="0045176B" w:rsidP="008053DB">
      <w:pPr>
        <w:spacing w:line="360" w:lineRule="auto"/>
        <w:ind w:left="720"/>
        <w:jc w:val="both"/>
      </w:pPr>
    </w:p>
    <w:p w14:paraId="4D37023E" w14:textId="01071993" w:rsidR="0045176B" w:rsidRDefault="00E34B72" w:rsidP="008053DB">
      <w:pPr>
        <w:pStyle w:val="JPRGRAPH"/>
        <w:ind w:left="1800"/>
        <w:rPr>
          <w:noProof/>
        </w:rPr>
      </w:pPr>
      <w:bookmarkStart w:id="97" w:name="_Toc21687562"/>
      <w:r w:rsidRPr="00E34B72">
        <w:rPr>
          <w:noProof/>
        </w:rPr>
        <w:t>Gráfico</w:t>
      </w:r>
      <w:r w:rsidR="0045176B">
        <w:rPr>
          <w:noProof/>
        </w:rPr>
        <w:t xml:space="preserve"> </w:t>
      </w:r>
      <w:r w:rsidR="002A433F">
        <w:rPr>
          <w:noProof/>
        </w:rPr>
        <w:t>4</w:t>
      </w:r>
      <w:r w:rsidR="00C22BBD">
        <w:rPr>
          <w:noProof/>
        </w:rPr>
        <w:t>5</w:t>
      </w:r>
      <w:r w:rsidR="0045176B">
        <w:rPr>
          <w:noProof/>
        </w:rPr>
        <w:t>, Opciones ante espectativas salariales altas</w:t>
      </w:r>
      <w:r w:rsidR="00A3111D">
        <w:rPr>
          <w:noProof/>
        </w:rPr>
        <w:t xml:space="preserve"> en un candidato ideal.</w:t>
      </w:r>
      <w:bookmarkEnd w:id="97"/>
    </w:p>
    <w:p w14:paraId="4A54932F" w14:textId="77777777" w:rsidR="00442888" w:rsidRDefault="00442888" w:rsidP="008053DB">
      <w:pPr>
        <w:spacing w:line="360" w:lineRule="auto"/>
        <w:ind w:left="1800"/>
        <w:jc w:val="both"/>
        <w:rPr>
          <w:noProof/>
        </w:rPr>
      </w:pPr>
    </w:p>
    <w:p w14:paraId="07BEF964" w14:textId="2889D246" w:rsidR="0045176B" w:rsidRDefault="0045176B" w:rsidP="008053DB">
      <w:pPr>
        <w:spacing w:line="360" w:lineRule="auto"/>
        <w:ind w:left="1800"/>
        <w:jc w:val="both"/>
      </w:pPr>
      <w:r>
        <w:rPr>
          <w:noProof/>
        </w:rPr>
        <w:drawing>
          <wp:inline distT="0" distB="0" distL="0" distR="0" wp14:anchorId="67DFE8FB" wp14:editId="47AF3B7C">
            <wp:extent cx="4411345" cy="2837436"/>
            <wp:effectExtent l="0" t="0" r="825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6196" t="25570" r="46941" b="20814"/>
                    <a:stretch/>
                  </pic:blipFill>
                  <pic:spPr bwMode="auto">
                    <a:xfrm>
                      <a:off x="0" y="0"/>
                      <a:ext cx="4430675" cy="2849869"/>
                    </a:xfrm>
                    <a:prstGeom prst="rect">
                      <a:avLst/>
                    </a:prstGeom>
                    <a:ln>
                      <a:noFill/>
                    </a:ln>
                    <a:extLst>
                      <a:ext uri="{53640926-AAD7-44D8-BBD7-CCE9431645EC}">
                        <a14:shadowObscured xmlns:a14="http://schemas.microsoft.com/office/drawing/2010/main"/>
                      </a:ext>
                    </a:extLst>
                  </pic:spPr>
                </pic:pic>
              </a:graphicData>
            </a:graphic>
          </wp:inline>
        </w:drawing>
      </w:r>
    </w:p>
    <w:p w14:paraId="30FD4B2D" w14:textId="77777777" w:rsidR="0045176B" w:rsidRDefault="0045176B" w:rsidP="008053DB">
      <w:pPr>
        <w:spacing w:line="360" w:lineRule="auto"/>
        <w:ind w:left="1800"/>
        <w:jc w:val="center"/>
      </w:pPr>
      <w:r>
        <w:t>Fuente: Tomado y ajustado de la “</w:t>
      </w:r>
      <w:r w:rsidRPr="00075AD6">
        <w:t>Guía Salarial de Hays Colombia</w:t>
      </w:r>
      <w:r>
        <w:t xml:space="preserve"> 2019”</w:t>
      </w:r>
    </w:p>
    <w:p w14:paraId="0D199FD8" w14:textId="2C44A4F4" w:rsidR="00211D0A" w:rsidRDefault="00211D0A" w:rsidP="008053DB">
      <w:pPr>
        <w:spacing w:line="360" w:lineRule="auto"/>
        <w:ind w:left="1800"/>
        <w:jc w:val="center"/>
      </w:pPr>
    </w:p>
    <w:p w14:paraId="6078F842" w14:textId="77777777" w:rsidR="0045176B" w:rsidRDefault="0045176B" w:rsidP="008053DB">
      <w:pPr>
        <w:spacing w:line="360" w:lineRule="auto"/>
        <w:ind w:left="1800"/>
        <w:jc w:val="both"/>
      </w:pPr>
    </w:p>
    <w:p w14:paraId="3E072D7D" w14:textId="28239629" w:rsidR="00BE5129" w:rsidRDefault="00211D0A" w:rsidP="008053DB">
      <w:pPr>
        <w:spacing w:line="360" w:lineRule="auto"/>
        <w:ind w:left="1800"/>
        <w:jc w:val="both"/>
      </w:pPr>
      <w:r>
        <w:t xml:space="preserve">La </w:t>
      </w:r>
      <w:r w:rsidR="00BE5129">
        <w:t>última</w:t>
      </w:r>
      <w:r>
        <w:t xml:space="preserve"> clave </w:t>
      </w:r>
      <w:r w:rsidR="00BE5129">
        <w:t>a</w:t>
      </w:r>
      <w:r>
        <w:t xml:space="preserve"> tener en cuenta son las remuneraciones variables para altos mandos directivos, las cuales son respaldadas por cerca del 50%</w:t>
      </w:r>
      <w:r w:rsidR="00BE5129">
        <w:t xml:space="preserve">, en cuanto a los </w:t>
      </w:r>
      <w:r w:rsidR="00BE5129">
        <w:lastRenderedPageBreak/>
        <w:t xml:space="preserve">beneficios más comunes y solicitados están el plan de salud privado y el seguro de vida, además de estos el tiempo y el salario emocional han crecido en su valoración y con ellos las expectativas de horarios flexibles, jornadas de </w:t>
      </w:r>
      <w:r w:rsidR="00BE5129" w:rsidRPr="00E34B72">
        <w:rPr>
          <w:i/>
          <w:iCs/>
        </w:rPr>
        <w:t>home</w:t>
      </w:r>
      <w:r w:rsidR="00BE5129">
        <w:t xml:space="preserve"> </w:t>
      </w:r>
      <w:r w:rsidR="00BE5129" w:rsidRPr="00E34B72">
        <w:rPr>
          <w:i/>
          <w:iCs/>
        </w:rPr>
        <w:t>office</w:t>
      </w:r>
      <w:r w:rsidR="00BE5129">
        <w:t xml:space="preserve"> o los aumentos del tiempo de vacaciones</w:t>
      </w:r>
      <w:r w:rsidR="0045176B">
        <w:t>, de hecho estos fueron los nuevos beneficios que más se otorgaron en el último año:</w:t>
      </w:r>
    </w:p>
    <w:p w14:paraId="7844588A" w14:textId="7105A86E" w:rsidR="0045176B" w:rsidRDefault="0045176B" w:rsidP="008053DB">
      <w:pPr>
        <w:spacing w:line="360" w:lineRule="auto"/>
        <w:ind w:left="1800"/>
        <w:jc w:val="both"/>
      </w:pPr>
    </w:p>
    <w:p w14:paraId="749CFD14" w14:textId="193FFFCC" w:rsidR="00A3111D" w:rsidRDefault="00A05520" w:rsidP="008053DB">
      <w:pPr>
        <w:pStyle w:val="JPRGRAPH"/>
        <w:ind w:left="1800"/>
        <w:rPr>
          <w:noProof/>
        </w:rPr>
      </w:pPr>
      <w:r>
        <w:rPr>
          <w:noProof/>
        </w:rPr>
        <w:t xml:space="preserve"> </w:t>
      </w:r>
      <w:bookmarkStart w:id="98" w:name="_Toc21687563"/>
      <w:r w:rsidR="00E34B72" w:rsidRPr="00E34B72">
        <w:rPr>
          <w:noProof/>
        </w:rPr>
        <w:t>Gráfico</w:t>
      </w:r>
      <w:r>
        <w:rPr>
          <w:noProof/>
        </w:rPr>
        <w:t xml:space="preserve"> </w:t>
      </w:r>
      <w:r w:rsidR="002A433F">
        <w:rPr>
          <w:noProof/>
        </w:rPr>
        <w:t>4</w:t>
      </w:r>
      <w:r w:rsidR="00C22BBD">
        <w:rPr>
          <w:noProof/>
        </w:rPr>
        <w:t>6</w:t>
      </w:r>
      <w:r>
        <w:rPr>
          <w:noProof/>
        </w:rPr>
        <w:t xml:space="preserve"> Nuevos beneficios</w:t>
      </w:r>
      <w:r w:rsidR="00A3111D">
        <w:rPr>
          <w:noProof/>
        </w:rPr>
        <w:t xml:space="preserve"> más implementados en el ultimo año</w:t>
      </w:r>
      <w:bookmarkEnd w:id="98"/>
    </w:p>
    <w:p w14:paraId="011B7F5F" w14:textId="0B0BC81C" w:rsidR="0045176B" w:rsidRDefault="002900DD" w:rsidP="008053DB">
      <w:pPr>
        <w:spacing w:line="360" w:lineRule="auto"/>
        <w:ind w:left="2160"/>
        <w:jc w:val="both"/>
      </w:pPr>
      <w:r>
        <w:rPr>
          <w:noProof/>
        </w:rPr>
        <w:drawing>
          <wp:inline distT="0" distB="0" distL="0" distR="0" wp14:anchorId="579B8794" wp14:editId="5E7D6154">
            <wp:extent cx="3990975" cy="819150"/>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90975" cy="819150"/>
                    </a:xfrm>
                    <a:prstGeom prst="rect">
                      <a:avLst/>
                    </a:prstGeom>
                    <a:noFill/>
                    <a:ln>
                      <a:noFill/>
                    </a:ln>
                  </pic:spPr>
                </pic:pic>
              </a:graphicData>
            </a:graphic>
          </wp:inline>
        </w:drawing>
      </w:r>
    </w:p>
    <w:p w14:paraId="1D88848A" w14:textId="77777777" w:rsidR="00A05520" w:rsidRDefault="00A05520" w:rsidP="008053DB">
      <w:pPr>
        <w:spacing w:line="360" w:lineRule="auto"/>
        <w:ind w:left="1800"/>
        <w:jc w:val="center"/>
      </w:pPr>
      <w:r>
        <w:t>Fuente: Tomado y ajustado de la “</w:t>
      </w:r>
      <w:r w:rsidRPr="00075AD6">
        <w:t>Guía Salarial de Hays Colombia</w:t>
      </w:r>
      <w:r>
        <w:t xml:space="preserve"> 2019”</w:t>
      </w:r>
    </w:p>
    <w:p w14:paraId="02702639" w14:textId="77777777" w:rsidR="0045176B" w:rsidRDefault="0045176B" w:rsidP="008053DB">
      <w:pPr>
        <w:spacing w:line="360" w:lineRule="auto"/>
        <w:ind w:left="720"/>
        <w:jc w:val="both"/>
      </w:pPr>
    </w:p>
    <w:p w14:paraId="043B09F6" w14:textId="67F9C9ED" w:rsidR="00A17612" w:rsidRDefault="00A17612" w:rsidP="008053DB">
      <w:pPr>
        <w:spacing w:line="360" w:lineRule="auto"/>
        <w:ind w:left="720"/>
        <w:jc w:val="both"/>
      </w:pPr>
    </w:p>
    <w:p w14:paraId="74C485B3" w14:textId="4AD3A7A3" w:rsidR="00A17612" w:rsidRDefault="004A6561" w:rsidP="00437A2F">
      <w:pPr>
        <w:pStyle w:val="JPRT3"/>
      </w:pPr>
      <w:r>
        <w:t>Desafíos</w:t>
      </w:r>
    </w:p>
    <w:p w14:paraId="65FEA49C" w14:textId="1093558B" w:rsidR="004A6561" w:rsidRDefault="004A6561" w:rsidP="00437A2F">
      <w:pPr>
        <w:spacing w:line="360" w:lineRule="auto"/>
        <w:ind w:left="1800"/>
        <w:jc w:val="both"/>
      </w:pPr>
      <w:r>
        <w:t>Entre los aspectos más import</w:t>
      </w:r>
      <w:r w:rsidR="005951A5">
        <w:t>ant</w:t>
      </w:r>
      <w:r>
        <w:t>es a destacar dentro de las recomendaciones están el foco en la especialización del talento, trabajar en disminuir en la rotación e implementar los programas de diversidad.</w:t>
      </w:r>
    </w:p>
    <w:p w14:paraId="549651A6" w14:textId="77777777" w:rsidR="0085678D" w:rsidRDefault="0085678D" w:rsidP="008053DB">
      <w:pPr>
        <w:spacing w:line="360" w:lineRule="auto"/>
        <w:ind w:left="2160"/>
        <w:jc w:val="both"/>
      </w:pPr>
    </w:p>
    <w:p w14:paraId="430C3DA0" w14:textId="1C89991A" w:rsidR="004A6561" w:rsidRDefault="004A6561" w:rsidP="00437A2F">
      <w:pPr>
        <w:spacing w:line="360" w:lineRule="auto"/>
        <w:ind w:left="1800"/>
        <w:jc w:val="both"/>
      </w:pPr>
      <w:r>
        <w:t>En cuanto a la especialización del talento, es una respuesta natural a lo que se identifica como tendencia, la falta de especialización afecta la productividad y puede generar burbujas salariales, por lo tanto, poner foco en la capacitación interna y en el apoyo a los colaboradores en su formación</w:t>
      </w:r>
      <w:r w:rsidR="00CE2C3A">
        <w:t xml:space="preserve"> y especialización, incrementa la competitividad de los empleados para la empresa, favoreciendo el sentido de pertenencia y el valor de su rol en la organización, </w:t>
      </w:r>
      <w:r>
        <w:t>es un punto que trabajar para las empresas colombianas.</w:t>
      </w:r>
    </w:p>
    <w:p w14:paraId="1EFD7777" w14:textId="09BEB156" w:rsidR="004A6561" w:rsidRDefault="004A6561" w:rsidP="008053DB">
      <w:pPr>
        <w:spacing w:line="360" w:lineRule="auto"/>
        <w:ind w:left="2160"/>
        <w:jc w:val="both"/>
      </w:pPr>
    </w:p>
    <w:p w14:paraId="73A5ED61" w14:textId="71430C81" w:rsidR="004A6561" w:rsidRDefault="004A6561" w:rsidP="00437A2F">
      <w:pPr>
        <w:spacing w:line="360" w:lineRule="auto"/>
        <w:ind w:left="1800"/>
        <w:jc w:val="both"/>
      </w:pPr>
      <w:r>
        <w:t xml:space="preserve">Cuando hablamos de rotación de personal es una problemática en la mayoría de las industrias, </w:t>
      </w:r>
      <w:r w:rsidR="003D321E">
        <w:t>y en</w:t>
      </w:r>
      <w:r>
        <w:t xml:space="preserve"> las </w:t>
      </w:r>
      <w:r w:rsidR="009B09C9">
        <w:t>TIC</w:t>
      </w:r>
      <w:r>
        <w:t xml:space="preserve">, es particularmente preocupante, debido a la mencionada escasez de recursos especializados y al déficit general de trabajadores de esta industria, por lo que la mejora de salarios y la </w:t>
      </w:r>
      <w:r>
        <w:lastRenderedPageBreak/>
        <w:t>implementación de beneficios como la flexibilidad horaria, el home office</w:t>
      </w:r>
      <w:r w:rsidR="00CE2C3A">
        <w:t xml:space="preserve"> y toda mejora que impacte al ambiente de trabajo es fundamental para mantener la motivación y la confianza de los colaboradores. Así como los planes de carrera que permitan a los empleados fijar metas de mediano y largo plazo dentro de las compañías. Todas estas acciones impactan directamente en la retención del talento que se traduce en productividad.</w:t>
      </w:r>
    </w:p>
    <w:p w14:paraId="0FAAFB89" w14:textId="77777777" w:rsidR="00CE2C3A" w:rsidRDefault="00CE2C3A" w:rsidP="008053DB">
      <w:pPr>
        <w:spacing w:line="360" w:lineRule="auto"/>
        <w:ind w:left="2160"/>
        <w:jc w:val="both"/>
      </w:pPr>
    </w:p>
    <w:p w14:paraId="39D64FEC" w14:textId="31730DCA" w:rsidR="00BE5129" w:rsidRDefault="00B9016C" w:rsidP="00437A2F">
      <w:pPr>
        <w:pStyle w:val="JPRT3"/>
      </w:pPr>
      <w:r>
        <w:t>Compensación</w:t>
      </w:r>
      <w:r w:rsidR="0085678D">
        <w:t xml:space="preserve"> en las </w:t>
      </w:r>
      <w:r w:rsidR="009B09C9">
        <w:t>TIC</w:t>
      </w:r>
    </w:p>
    <w:p w14:paraId="7ACB0943" w14:textId="02ED5B74" w:rsidR="0085678D" w:rsidRDefault="0085678D" w:rsidP="00437A2F">
      <w:pPr>
        <w:spacing w:line="360" w:lineRule="auto"/>
        <w:ind w:left="1800"/>
        <w:jc w:val="both"/>
      </w:pPr>
      <w:r>
        <w:t xml:space="preserve">A pesar </w:t>
      </w:r>
      <w:r w:rsidRPr="0085678D">
        <w:t>de</w:t>
      </w:r>
      <w:r>
        <w:t>l boom de</w:t>
      </w:r>
      <w:r w:rsidRPr="0085678D">
        <w:t xml:space="preserve"> la tecnología y la era digital en Colombia</w:t>
      </w:r>
      <w:r w:rsidR="00B9016C">
        <w:t xml:space="preserve">, que viene en continuo crecimiento y que la industria remunera mejor que otras debido a la necesidad constante de formación y al alto nivel de </w:t>
      </w:r>
      <w:r w:rsidR="00B13CD6">
        <w:t>especialización</w:t>
      </w:r>
      <w:r w:rsidR="00B9016C">
        <w:t xml:space="preserve">, en los últimos años se ha visto un nivel de estancación de los salarios al nivel que </w:t>
      </w:r>
      <w:r w:rsidRPr="0085678D">
        <w:t>la mayor parte de los profesionales de soporte e infraestructura tecnológica perciben sus salarios por debajo del mercad</w:t>
      </w:r>
      <w:r w:rsidR="00B9016C">
        <w:t>o.</w:t>
      </w:r>
      <w:r>
        <w:t xml:space="preserve"> </w:t>
      </w:r>
    </w:p>
    <w:p w14:paraId="7ED47BD7" w14:textId="389FF505" w:rsidR="00B9016C" w:rsidRDefault="00B9016C" w:rsidP="008053DB">
      <w:pPr>
        <w:spacing w:line="360" w:lineRule="auto"/>
        <w:ind w:left="2160"/>
        <w:jc w:val="both"/>
      </w:pPr>
    </w:p>
    <w:p w14:paraId="6B879BDA" w14:textId="6B8FBBCD" w:rsidR="00B9016C" w:rsidRDefault="00B9016C" w:rsidP="00437A2F">
      <w:pPr>
        <w:spacing w:line="360" w:lineRule="auto"/>
        <w:ind w:left="1800"/>
        <w:jc w:val="both"/>
      </w:pPr>
      <w:r>
        <w:t>El desafío para las personas hoy por hoy es tratar de ir más allá del cumplimiento de las tareas y ser más proactivos y estar atentos a la rápida evolución de la industria para adaptarse y cumplir con las expectativas propias de nuevos y mejores desafíos acompañados de un equilibrio entre la vida laboral y la personal.</w:t>
      </w:r>
    </w:p>
    <w:p w14:paraId="0424A1AF" w14:textId="0C5B73F2" w:rsidR="00B9016C" w:rsidRDefault="00B9016C" w:rsidP="008053DB">
      <w:pPr>
        <w:spacing w:line="360" w:lineRule="auto"/>
        <w:ind w:left="2160"/>
        <w:jc w:val="both"/>
      </w:pPr>
    </w:p>
    <w:p w14:paraId="3464E73A" w14:textId="2BCFB15B" w:rsidR="00B9016C" w:rsidRPr="00B9016C" w:rsidRDefault="00B13CD6" w:rsidP="00437A2F">
      <w:pPr>
        <w:spacing w:line="360" w:lineRule="auto"/>
        <w:ind w:left="1800"/>
        <w:jc w:val="both"/>
      </w:pPr>
      <w:r>
        <w:t>L</w:t>
      </w:r>
      <w:r w:rsidR="00B9016C">
        <w:t xml:space="preserve">as empresas </w:t>
      </w:r>
      <w:r>
        <w:t>se mantienen en una</w:t>
      </w:r>
      <w:r w:rsidR="00B9016C">
        <w:t xml:space="preserve"> lucha constante por</w:t>
      </w:r>
      <w:r>
        <w:t xml:space="preserve"> atraer</w:t>
      </w:r>
      <w:r w:rsidR="00B9016C">
        <w:t xml:space="preserve"> retener el </w:t>
      </w:r>
      <w:r>
        <w:t>talento,</w:t>
      </w:r>
      <w:r w:rsidR="00B9016C">
        <w:t xml:space="preserve"> el cual en la medida que es más competitivo suele orientarse a optar por multinacionales y </w:t>
      </w:r>
      <w:r w:rsidR="00B9016C" w:rsidRPr="00B9016C">
        <w:rPr>
          <w:i/>
        </w:rPr>
        <w:t>start-ups</w:t>
      </w:r>
      <w:r w:rsidR="00B9016C">
        <w:t>, que suelen acomodarse mejor a sus expectativas y les dan una visibilidad global</w:t>
      </w:r>
      <w:r>
        <w:t xml:space="preserve"> a sus carreras</w:t>
      </w:r>
      <w:r w:rsidR="00B9016C">
        <w:t>.</w:t>
      </w:r>
      <w:r>
        <w:t xml:space="preserve"> </w:t>
      </w:r>
      <w:r w:rsidR="00B9016C">
        <w:t>Colombia como plaza</w:t>
      </w:r>
      <w:r w:rsidR="003E38C0">
        <w:t>,</w:t>
      </w:r>
      <w:r w:rsidR="00B9016C">
        <w:t xml:space="preserve"> </w:t>
      </w:r>
      <w:r w:rsidR="00A3493A">
        <w:t xml:space="preserve">tiene </w:t>
      </w:r>
      <w:r w:rsidR="004440EA">
        <w:t>la</w:t>
      </w:r>
      <w:r w:rsidR="00B9016C">
        <w:t xml:space="preserve"> gran ventaja de contar</w:t>
      </w:r>
      <w:r w:rsidR="004440EA">
        <w:t>,</w:t>
      </w:r>
      <w:r w:rsidR="00B9016C">
        <w:t xml:space="preserve"> en términos generales</w:t>
      </w:r>
      <w:r w:rsidR="004440EA">
        <w:t>,</w:t>
      </w:r>
      <w:r w:rsidR="00B9016C">
        <w:t xml:space="preserve"> con buena formación </w:t>
      </w:r>
      <w:r>
        <w:t xml:space="preserve">técnica, pero tiene otras falencias como el bilingüismo y la falta de formación comercial y tiene oportunidades de mejora en otros campos como el </w:t>
      </w:r>
      <w:r w:rsidRPr="00B13CD6">
        <w:rPr>
          <w:i/>
        </w:rPr>
        <w:t>networking</w:t>
      </w:r>
      <w:r>
        <w:t>, compartir información y la proactividad frente a los retos del negocio.</w:t>
      </w:r>
    </w:p>
    <w:p w14:paraId="616AB781" w14:textId="77777777" w:rsidR="0085678D" w:rsidRDefault="0085678D" w:rsidP="008053DB">
      <w:pPr>
        <w:spacing w:line="360" w:lineRule="auto"/>
        <w:ind w:left="720"/>
        <w:jc w:val="both"/>
      </w:pPr>
    </w:p>
    <w:p w14:paraId="7D873636" w14:textId="7A5B10E1" w:rsidR="0085678D" w:rsidRDefault="0085678D" w:rsidP="00437A2F">
      <w:pPr>
        <w:spacing w:line="360" w:lineRule="auto"/>
        <w:ind w:left="1800"/>
        <w:jc w:val="both"/>
      </w:pPr>
      <w:r>
        <w:lastRenderedPageBreak/>
        <w:t xml:space="preserve">La </w:t>
      </w:r>
      <w:r w:rsidR="00806C0D">
        <w:t>T</w:t>
      </w:r>
      <w:r>
        <w:t xml:space="preserve">abla </w:t>
      </w:r>
      <w:r w:rsidR="008E15CC">
        <w:t>2</w:t>
      </w:r>
      <w:r>
        <w:t xml:space="preserve">, representa los niveles salariales en Colombia para profesionales de la industria de las </w:t>
      </w:r>
      <w:r w:rsidR="009B09C9">
        <w:t>TIC</w:t>
      </w:r>
      <w:r>
        <w:t xml:space="preserve"> en 2019 a nivel mensual, por cargo y nivel </w:t>
      </w:r>
      <w:r w:rsidR="004440EA">
        <w:t>jerárquico</w:t>
      </w:r>
      <w:r>
        <w:t xml:space="preserve">, según la información relevada por </w:t>
      </w:r>
      <w:r w:rsidR="004F3AD8">
        <w:t>Hays</w:t>
      </w:r>
      <w:r>
        <w:t>.</w:t>
      </w:r>
    </w:p>
    <w:p w14:paraId="3D47620E" w14:textId="3983E230" w:rsidR="0085678D" w:rsidRDefault="0085678D" w:rsidP="008053DB">
      <w:pPr>
        <w:pStyle w:val="JPRTABLA"/>
        <w:ind w:left="360"/>
      </w:pPr>
      <w:bookmarkStart w:id="99" w:name="_Toc13919718"/>
      <w:r>
        <w:t xml:space="preserve">Tabla </w:t>
      </w:r>
      <w:r w:rsidR="008E15CC">
        <w:t>2</w:t>
      </w:r>
      <w:r>
        <w:t>, Salarios</w:t>
      </w:r>
      <w:r w:rsidR="00B55BE1">
        <w:t xml:space="preserve"> promedio</w:t>
      </w:r>
      <w:r>
        <w:t xml:space="preserve"> en las </w:t>
      </w:r>
      <w:r w:rsidR="009B09C9">
        <w:t>TIC</w:t>
      </w:r>
      <w:r w:rsidR="00B55BE1">
        <w:t>, por tamaño de empresa</w:t>
      </w:r>
      <w:r>
        <w:t xml:space="preserve"> en Colombia 2019, valores en dólares estadounidenses</w:t>
      </w:r>
      <w:bookmarkEnd w:id="99"/>
    </w:p>
    <w:p w14:paraId="5FDEC8FC" w14:textId="405CD91E" w:rsidR="0085678D" w:rsidRDefault="0085678D" w:rsidP="00437A2F">
      <w:pPr>
        <w:spacing w:line="360" w:lineRule="auto"/>
        <w:ind w:left="720"/>
        <w:jc w:val="center"/>
      </w:pPr>
      <w:r w:rsidRPr="0085678D">
        <w:rPr>
          <w:noProof/>
        </w:rPr>
        <w:drawing>
          <wp:inline distT="0" distB="0" distL="0" distR="0" wp14:anchorId="4EACBF5F" wp14:editId="35DA4984">
            <wp:extent cx="5632132" cy="6153150"/>
            <wp:effectExtent l="0" t="0" r="698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45696" cy="6167969"/>
                    </a:xfrm>
                    <a:prstGeom prst="rect">
                      <a:avLst/>
                    </a:prstGeom>
                    <a:noFill/>
                    <a:ln>
                      <a:noFill/>
                    </a:ln>
                  </pic:spPr>
                </pic:pic>
              </a:graphicData>
            </a:graphic>
          </wp:inline>
        </w:drawing>
      </w:r>
    </w:p>
    <w:p w14:paraId="4F482DD3" w14:textId="63D6062F" w:rsidR="00C528BC" w:rsidRDefault="0085678D" w:rsidP="00014B1A">
      <w:pPr>
        <w:spacing w:line="360" w:lineRule="auto"/>
        <w:ind w:left="1440"/>
        <w:jc w:val="center"/>
      </w:pPr>
      <w:r>
        <w:t>Fuente: Tomado y ajustado de la “</w:t>
      </w:r>
      <w:r w:rsidRPr="00075AD6">
        <w:t>Guía Salarial de Hays Colombia</w:t>
      </w:r>
      <w:r>
        <w:t xml:space="preserve"> 2019”</w:t>
      </w:r>
      <w:r w:rsidR="00C528BC">
        <w:br w:type="page"/>
      </w:r>
    </w:p>
    <w:p w14:paraId="5B35D7A6" w14:textId="60BF7C6C" w:rsidR="008021E6" w:rsidRPr="00AD38BB" w:rsidRDefault="00FC2A38" w:rsidP="00C53DEB">
      <w:pPr>
        <w:pStyle w:val="Ttulo1"/>
        <w:numPr>
          <w:ilvl w:val="0"/>
          <w:numId w:val="40"/>
        </w:numPr>
        <w:jc w:val="center"/>
        <w:rPr>
          <w:b w:val="0"/>
          <w:bCs/>
          <w:sz w:val="44"/>
          <w:szCs w:val="44"/>
        </w:rPr>
      </w:pPr>
      <w:bookmarkStart w:id="100" w:name="_Toc21687486"/>
      <w:r w:rsidRPr="00AD38BB">
        <w:rPr>
          <w:rStyle w:val="JPRTITULOCar"/>
          <w:b w:val="0"/>
          <w:bCs/>
        </w:rPr>
        <w:lastRenderedPageBreak/>
        <w:t>P</w:t>
      </w:r>
      <w:r w:rsidR="008021E6" w:rsidRPr="00AD38BB">
        <w:rPr>
          <w:rStyle w:val="JPRTITULOCar"/>
          <w:b w:val="0"/>
          <w:bCs/>
        </w:rPr>
        <w:t>ROPUESTA DE PLAN DE NEGOCIOS</w:t>
      </w:r>
      <w:bookmarkEnd w:id="100"/>
    </w:p>
    <w:p w14:paraId="11439FA8" w14:textId="77777777" w:rsidR="006015BE" w:rsidRPr="006015BE" w:rsidRDefault="006015BE" w:rsidP="00C53DEB">
      <w:pPr>
        <w:pStyle w:val="Prrafodelista"/>
        <w:numPr>
          <w:ilvl w:val="0"/>
          <w:numId w:val="38"/>
        </w:numPr>
        <w:spacing w:line="360" w:lineRule="auto"/>
        <w:contextualSpacing w:val="0"/>
        <w:jc w:val="both"/>
        <w:rPr>
          <w:vanish/>
        </w:rPr>
      </w:pPr>
    </w:p>
    <w:p w14:paraId="562DCBF5" w14:textId="77777777" w:rsidR="007050F7" w:rsidRDefault="007050F7" w:rsidP="007050F7">
      <w:pPr>
        <w:pStyle w:val="JPRSUBTITULO"/>
        <w:numPr>
          <w:ilvl w:val="0"/>
          <w:numId w:val="0"/>
        </w:numPr>
        <w:ind w:left="1440"/>
      </w:pPr>
    </w:p>
    <w:p w14:paraId="13A78348" w14:textId="3CD84399" w:rsidR="00571528" w:rsidRDefault="00571528" w:rsidP="008D6992">
      <w:pPr>
        <w:pStyle w:val="JPRSUBTITULO"/>
      </w:pPr>
      <w:bookmarkStart w:id="101" w:name="_Toc21687487"/>
      <w:r w:rsidRPr="00571528">
        <w:t xml:space="preserve">Plan de </w:t>
      </w:r>
      <w:r w:rsidR="001720A3" w:rsidRPr="001720A3">
        <w:rPr>
          <w:i/>
        </w:rPr>
        <w:t>marketing</w:t>
      </w:r>
      <w:bookmarkEnd w:id="101"/>
    </w:p>
    <w:p w14:paraId="47931BEF" w14:textId="77777777" w:rsidR="00014B1A" w:rsidRDefault="00014B1A" w:rsidP="00014B1A">
      <w:pPr>
        <w:pStyle w:val="JPRSUBTITULO"/>
        <w:numPr>
          <w:ilvl w:val="0"/>
          <w:numId w:val="0"/>
        </w:numPr>
        <w:ind w:left="1440"/>
      </w:pPr>
    </w:p>
    <w:p w14:paraId="12985288" w14:textId="3044246F" w:rsidR="00484A2A" w:rsidRDefault="00484A2A" w:rsidP="003E38C0">
      <w:pPr>
        <w:pStyle w:val="JPRT3"/>
      </w:pPr>
      <w:r w:rsidRPr="00BB05B3">
        <w:t>Estrategia e identidad</w:t>
      </w:r>
    </w:p>
    <w:p w14:paraId="413683BA" w14:textId="77777777" w:rsidR="00271FB5" w:rsidRDefault="00271FB5" w:rsidP="00271FB5">
      <w:pPr>
        <w:pStyle w:val="JPRT3"/>
        <w:numPr>
          <w:ilvl w:val="0"/>
          <w:numId w:val="0"/>
        </w:numPr>
        <w:ind w:left="2160"/>
      </w:pPr>
    </w:p>
    <w:p w14:paraId="5B49A332" w14:textId="5F504773" w:rsidR="00B860D9" w:rsidRDefault="00B860D9" w:rsidP="003E38C0">
      <w:pPr>
        <w:pStyle w:val="JPRT4"/>
      </w:pPr>
      <w:r>
        <w:t>Misión</w:t>
      </w:r>
    </w:p>
    <w:p w14:paraId="25D1E2DE" w14:textId="4DAB46EC" w:rsidR="00571528" w:rsidRDefault="00571528" w:rsidP="003E38C0">
      <w:pPr>
        <w:pStyle w:val="JPRTEXTO"/>
        <w:ind w:left="2160"/>
      </w:pPr>
      <w:r w:rsidRPr="00571528">
        <w:t>Acompañar a nuestros clientes en una transformación digital, fortaleciendo sus capacidades analíticas y mejorando la eficiencia en el uso de su información, que les permita simplificar la gestión y el aumento su productividad.</w:t>
      </w:r>
    </w:p>
    <w:p w14:paraId="509E9A09" w14:textId="4DCA751F" w:rsidR="00B860D9" w:rsidRDefault="00B860D9" w:rsidP="003E38C0">
      <w:pPr>
        <w:pStyle w:val="JPRT4"/>
      </w:pPr>
      <w:r>
        <w:t>Visión</w:t>
      </w:r>
    </w:p>
    <w:p w14:paraId="6AFC1694" w14:textId="561D3E01" w:rsidR="00571528" w:rsidRDefault="00571528" w:rsidP="003E38C0">
      <w:pPr>
        <w:pStyle w:val="JPRTEXTO"/>
        <w:ind w:left="2160"/>
      </w:pPr>
      <w:r w:rsidRPr="00571528">
        <w:t>En 202</w:t>
      </w:r>
      <w:r w:rsidR="002E7FEE">
        <w:t>2</w:t>
      </w:r>
      <w:r w:rsidRPr="00571528">
        <w:t xml:space="preserve"> ser reconocidos en Colombia como la empresa de BI y </w:t>
      </w:r>
      <w:r w:rsidR="001720A3" w:rsidRPr="001720A3">
        <w:rPr>
          <w:i/>
        </w:rPr>
        <w:t>Big Data</w:t>
      </w:r>
      <w:r w:rsidRPr="00571528">
        <w:t xml:space="preserve"> que más valor genera en sus clientes a partir de sus datos.</w:t>
      </w:r>
    </w:p>
    <w:p w14:paraId="3F8F96D2" w14:textId="342C9DB0" w:rsidR="00B860D9" w:rsidRDefault="00B860D9" w:rsidP="003E38C0">
      <w:pPr>
        <w:pStyle w:val="JPRT4"/>
      </w:pPr>
      <w:r>
        <w:t>Valores</w:t>
      </w:r>
    </w:p>
    <w:p w14:paraId="2EAA4A7F" w14:textId="3796146C" w:rsidR="00571528" w:rsidRDefault="00571528" w:rsidP="003E38C0">
      <w:pPr>
        <w:pStyle w:val="JPRTEXTO"/>
        <w:ind w:left="2160"/>
      </w:pPr>
      <w:r w:rsidRPr="00571528">
        <w:t>Las características por las que queremos ser reconocidos deben estar guiadas por una gran convicción en valores fundamentales como el cumplimiento, la eficiencia, la honestidad, el respeto y el buen relacionamiento con nuestros clientes tanto en lo institucional como en lo personal.</w:t>
      </w:r>
    </w:p>
    <w:p w14:paraId="139A36F9" w14:textId="77777777" w:rsidR="003E38C0" w:rsidRPr="00BB05B3" w:rsidRDefault="003E38C0" w:rsidP="003E38C0">
      <w:pPr>
        <w:pStyle w:val="JPRTEXTO"/>
        <w:ind w:left="2160"/>
      </w:pPr>
    </w:p>
    <w:p w14:paraId="78A2E792" w14:textId="74EF9AF5" w:rsidR="00484A2A" w:rsidRDefault="00484A2A" w:rsidP="00F12489">
      <w:pPr>
        <w:pStyle w:val="JPRSUBTITULO"/>
      </w:pPr>
      <w:bookmarkStart w:id="102" w:name="_Toc21687488"/>
      <w:r w:rsidRPr="00BB05B3">
        <w:t>Modelo de negocio</w:t>
      </w:r>
      <w:bookmarkEnd w:id="102"/>
    </w:p>
    <w:p w14:paraId="2718A0D1" w14:textId="69A1592F" w:rsidR="008B45BA" w:rsidRDefault="008B45BA" w:rsidP="003E38C0">
      <w:pPr>
        <w:pStyle w:val="JPRTEXTO"/>
        <w:ind w:left="1080"/>
      </w:pPr>
      <w:r w:rsidRPr="008B45BA">
        <w:t xml:space="preserve">A nivel estratégico es importante para las empresas tanto para las que están en funcionamiento como los </w:t>
      </w:r>
      <w:r w:rsidRPr="00E34B72">
        <w:rPr>
          <w:i/>
          <w:iCs/>
        </w:rPr>
        <w:t>start</w:t>
      </w:r>
      <w:r w:rsidR="00E34B72">
        <w:rPr>
          <w:i/>
          <w:iCs/>
        </w:rPr>
        <w:t>-</w:t>
      </w:r>
      <w:r w:rsidRPr="00E34B72">
        <w:rPr>
          <w:i/>
          <w:iCs/>
        </w:rPr>
        <w:t>ups</w:t>
      </w:r>
      <w:r w:rsidRPr="008B45BA">
        <w:t>, tener muy claro el diseño de su lógica de negocio, para poder determinar quiénes son sus clientes y de qué manera les genero valor y como obtengo los beneficios de esta acción, por eso la importancia del modelo de negocio,  en este proyecto en particular hemos elegido el método “Canvas” como herramienta para construir nuestro modelo, que como lo explicamos literalmente en el marco teórico, lo podemos bosquejar gráficamente y así comunicarlo de una manera clara y sencilla. A continuación, detallamos cada una de las fases de modelo</w:t>
      </w:r>
      <w:r>
        <w:t>.</w:t>
      </w:r>
    </w:p>
    <w:p w14:paraId="6C4FBC52" w14:textId="77777777" w:rsidR="008B45BA" w:rsidRDefault="008B45BA" w:rsidP="008B45BA">
      <w:pPr>
        <w:pStyle w:val="JPRSUBTITULO"/>
        <w:numPr>
          <w:ilvl w:val="0"/>
          <w:numId w:val="0"/>
        </w:numPr>
        <w:ind w:left="1080"/>
      </w:pPr>
    </w:p>
    <w:p w14:paraId="1883C0A9" w14:textId="6E036146" w:rsidR="00571528" w:rsidRDefault="00571528" w:rsidP="003E38C0">
      <w:pPr>
        <w:pStyle w:val="JPRT3"/>
      </w:pPr>
      <w:r w:rsidRPr="00571528">
        <w:lastRenderedPageBreak/>
        <w:t>Propuesta de Valor</w:t>
      </w:r>
    </w:p>
    <w:p w14:paraId="12B79A7E" w14:textId="1C8B3C99" w:rsidR="001D2682" w:rsidRDefault="001E057D" w:rsidP="003E38C0">
      <w:pPr>
        <w:pStyle w:val="JPRTEXTO"/>
      </w:pPr>
      <w:r w:rsidRPr="001E057D">
        <w:t xml:space="preserve">Para bosquejar de una manera didáctica la propuesta de valor, siguiendo con la línea del bosquejo </w:t>
      </w:r>
      <w:r w:rsidR="00E34B72" w:rsidRPr="00E34B72">
        <w:t>Gráfico</w:t>
      </w:r>
      <w:r w:rsidRPr="001E057D">
        <w:t xml:space="preserve"> se hizo uso del “lienzo de propuesta de valor”</w:t>
      </w:r>
      <w:r w:rsidR="001574EE" w:rsidRPr="001574EE">
        <w:rPr>
          <w:vertAlign w:val="superscript"/>
        </w:rPr>
        <w:t xml:space="preserve"> </w:t>
      </w:r>
      <w:sdt>
        <w:sdtPr>
          <w:rPr>
            <w:vertAlign w:val="superscript"/>
          </w:rPr>
          <w:id w:val="-1674724216"/>
          <w:citation/>
        </w:sdtPr>
        <w:sdtEndPr/>
        <w:sdtContent>
          <w:r w:rsidR="00C6102A">
            <w:rPr>
              <w:vertAlign w:val="superscript"/>
            </w:rPr>
            <w:fldChar w:fldCharType="begin"/>
          </w:r>
          <w:r w:rsidR="00C6102A">
            <w:rPr>
              <w:vertAlign w:val="superscript"/>
            </w:rPr>
            <w:instrText xml:space="preserve"> CITATION OsterPV \l 11274 </w:instrText>
          </w:r>
          <w:r w:rsidR="00C6102A">
            <w:rPr>
              <w:vertAlign w:val="superscript"/>
            </w:rPr>
            <w:fldChar w:fldCharType="separate"/>
          </w:r>
          <w:r w:rsidR="002E5553">
            <w:rPr>
              <w:noProof/>
            </w:rPr>
            <w:t>(Osterwalder, Pigneur, Smith, Bernarda, &amp; Papadakos, 2015)</w:t>
          </w:r>
          <w:r w:rsidR="00C6102A">
            <w:rPr>
              <w:vertAlign w:val="superscript"/>
            </w:rPr>
            <w:fldChar w:fldCharType="end"/>
          </w:r>
        </w:sdtContent>
      </w:sdt>
      <w:r w:rsidRPr="001E057D">
        <w:t xml:space="preserve"> el cual describo a continuación</w:t>
      </w:r>
      <w:r>
        <w:t>:</w:t>
      </w:r>
    </w:p>
    <w:p w14:paraId="11E8BAA9" w14:textId="666FC481" w:rsidR="001E057D" w:rsidRPr="00BB05B3" w:rsidRDefault="005D13A0" w:rsidP="003511DB">
      <w:pPr>
        <w:pStyle w:val="JPRFIGURA"/>
      </w:pPr>
      <w:bookmarkStart w:id="103" w:name="_Toc21687449"/>
      <w:r>
        <w:t>Figura</w:t>
      </w:r>
      <w:r w:rsidR="001E057D" w:rsidRPr="00BB05B3">
        <w:t xml:space="preserve"> </w:t>
      </w:r>
      <w:r>
        <w:t>1</w:t>
      </w:r>
      <w:r w:rsidR="00102C19">
        <w:t>2</w:t>
      </w:r>
      <w:r w:rsidR="001E057D" w:rsidRPr="00BB05B3">
        <w:t xml:space="preserve">, Lienzo de la propuesta de </w:t>
      </w:r>
      <w:r w:rsidR="002F5A61">
        <w:t>v</w:t>
      </w:r>
      <w:r w:rsidR="001E057D" w:rsidRPr="00BB05B3">
        <w:t>alor</w:t>
      </w:r>
      <w:bookmarkEnd w:id="103"/>
    </w:p>
    <w:p w14:paraId="284D987F" w14:textId="77777777" w:rsidR="001E057D" w:rsidRPr="00BB05B3" w:rsidRDefault="001E057D" w:rsidP="003E38C0">
      <w:pPr>
        <w:pStyle w:val="JPRTEXTO"/>
        <w:ind w:left="2520"/>
        <w:jc w:val="center"/>
      </w:pPr>
      <w:r w:rsidRPr="00BB05B3">
        <w:rPr>
          <w:noProof/>
        </w:rPr>
        <w:drawing>
          <wp:inline distT="0" distB="0" distL="0" distR="0" wp14:anchorId="069F2584" wp14:editId="226EDEF2">
            <wp:extent cx="4377326" cy="2962275"/>
            <wp:effectExtent l="0" t="0" r="444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0289" cy="2964280"/>
                    </a:xfrm>
                    <a:prstGeom prst="rect">
                      <a:avLst/>
                    </a:prstGeom>
                    <a:noFill/>
                    <a:ln>
                      <a:noFill/>
                    </a:ln>
                  </pic:spPr>
                </pic:pic>
              </a:graphicData>
            </a:graphic>
          </wp:inline>
        </w:drawing>
      </w:r>
    </w:p>
    <w:p w14:paraId="43E01555" w14:textId="77777777" w:rsidR="001E057D" w:rsidRPr="00BB05B3" w:rsidRDefault="001E057D" w:rsidP="003E38C0">
      <w:pPr>
        <w:pStyle w:val="JPRTEXTO"/>
        <w:ind w:left="2520"/>
        <w:jc w:val="center"/>
      </w:pPr>
      <w:r w:rsidRPr="00BB05B3">
        <w:t>Fuente: elaboración propia</w:t>
      </w:r>
    </w:p>
    <w:p w14:paraId="26DA8247" w14:textId="77777777" w:rsidR="001E057D" w:rsidRPr="00571528" w:rsidRDefault="001E057D" w:rsidP="001D2682">
      <w:pPr>
        <w:pStyle w:val="JPRSUBTITULO"/>
        <w:numPr>
          <w:ilvl w:val="0"/>
          <w:numId w:val="0"/>
        </w:numPr>
        <w:ind w:left="1800"/>
      </w:pPr>
    </w:p>
    <w:p w14:paraId="75553833" w14:textId="6EEDCFD1" w:rsidR="00571528" w:rsidRDefault="00571528" w:rsidP="003E38C0">
      <w:pPr>
        <w:pStyle w:val="JPRT4"/>
      </w:pPr>
      <w:r w:rsidRPr="00571528">
        <w:t>El perfil del cliente</w:t>
      </w:r>
    </w:p>
    <w:p w14:paraId="344A6B5B" w14:textId="07B18D9E" w:rsidR="00CC0FBC" w:rsidRDefault="009520EB" w:rsidP="003E38C0">
      <w:pPr>
        <w:pStyle w:val="JPRTEXTO"/>
        <w:ind w:left="2160"/>
      </w:pPr>
      <w:r>
        <w:t>La naturaleza de</w:t>
      </w:r>
      <w:r w:rsidR="008401FF">
        <w:t xml:space="preserve">l servicio </w:t>
      </w:r>
      <w:r w:rsidR="00165B08">
        <w:t xml:space="preserve">de </w:t>
      </w:r>
      <w:r w:rsidR="00AC4AD1">
        <w:t>consultoría</w:t>
      </w:r>
      <w:r w:rsidR="00165B08">
        <w:t xml:space="preserve"> en BI y </w:t>
      </w:r>
      <w:r w:rsidR="001720A3" w:rsidRPr="001720A3">
        <w:rPr>
          <w:i/>
        </w:rPr>
        <w:t>Big Data</w:t>
      </w:r>
      <w:r w:rsidR="000A6130">
        <w:t xml:space="preserve"> </w:t>
      </w:r>
      <w:r w:rsidR="001E34D0">
        <w:t>está</w:t>
      </w:r>
      <w:r w:rsidR="000A6130">
        <w:t xml:space="preserve"> claramente orientado a empresas</w:t>
      </w:r>
      <w:r w:rsidR="005C01BA">
        <w:t>, es</w:t>
      </w:r>
      <w:r w:rsidR="00CC0FBC" w:rsidRPr="00CC0FBC">
        <w:t xml:space="preserve"> </w:t>
      </w:r>
      <w:r w:rsidR="00C92E55">
        <w:t xml:space="preserve">decir, es un servicio </w:t>
      </w:r>
      <w:r w:rsidR="005C01BA">
        <w:rPr>
          <w:i/>
          <w:iCs/>
        </w:rPr>
        <w:t>b</w:t>
      </w:r>
      <w:r w:rsidR="00C92E55" w:rsidRPr="00C92E55">
        <w:rPr>
          <w:i/>
          <w:iCs/>
        </w:rPr>
        <w:t>usiness to business</w:t>
      </w:r>
      <w:r w:rsidR="003244D4">
        <w:t xml:space="preserve"> (B2B)</w:t>
      </w:r>
      <w:r w:rsidR="00A570ED">
        <w:t xml:space="preserve">, las cuales según el resultado de nuestra encuesta </w:t>
      </w:r>
      <w:r w:rsidR="00830AD0">
        <w:t xml:space="preserve">en su gran mayoría </w:t>
      </w:r>
      <w:r w:rsidR="00A570ED">
        <w:t>tercerizan este tipo de servicios</w:t>
      </w:r>
      <w:r w:rsidR="00165B08">
        <w:t xml:space="preserve"> IT</w:t>
      </w:r>
      <w:r w:rsidR="00830AD0">
        <w:t xml:space="preserve">, </w:t>
      </w:r>
      <w:r w:rsidR="00FA1EB2">
        <w:t>v</w:t>
      </w:r>
      <w:r w:rsidR="00830AD0">
        <w:t>er</w:t>
      </w:r>
      <w:r w:rsidR="00CD3DA1">
        <w:t xml:space="preserve"> </w:t>
      </w:r>
      <w:r w:rsidR="00E34B72" w:rsidRPr="00E34B72">
        <w:t>Gráfico</w:t>
      </w:r>
      <w:r w:rsidR="00CD3DA1">
        <w:t xml:space="preserve"> </w:t>
      </w:r>
      <w:r w:rsidR="00253DA7">
        <w:t>2</w:t>
      </w:r>
      <w:r w:rsidR="00205C75">
        <w:t>3</w:t>
      </w:r>
      <w:r w:rsidR="00CD3DA1">
        <w:t>,</w:t>
      </w:r>
      <w:r w:rsidR="00AC4AD1">
        <w:t xml:space="preserve"> entonces nuestros clientes serán los</w:t>
      </w:r>
      <w:r w:rsidR="00CD3DA1">
        <w:t xml:space="preserve"> </w:t>
      </w:r>
      <w:r w:rsidR="00830AD0">
        <w:t xml:space="preserve"> </w:t>
      </w:r>
      <w:r w:rsidR="00A570ED">
        <w:t xml:space="preserve"> </w:t>
      </w:r>
      <w:r w:rsidR="00CC0FBC" w:rsidRPr="00CC0FBC">
        <w:t xml:space="preserve">directivos y colaboradores de </w:t>
      </w:r>
      <w:r w:rsidR="00AC4AD1">
        <w:t xml:space="preserve">esas </w:t>
      </w:r>
      <w:r w:rsidR="00CC0FBC" w:rsidRPr="00CC0FBC">
        <w:t xml:space="preserve">compañías que trabajan en mejorar sus indicadores de negocio en general y quieren tomar las mejores decisiones posibles que aseguren un crecimiento constante </w:t>
      </w:r>
      <w:r w:rsidR="006F27F0">
        <w:t>para</w:t>
      </w:r>
      <w:r w:rsidR="00CC0FBC" w:rsidRPr="00CC0FBC">
        <w:t xml:space="preserve"> su compañía, por lo cual tienen la necesidad de mejorar sus capacidades de análisis tanto a nivel táctico como estratégico, la información a analizar </w:t>
      </w:r>
      <w:r w:rsidR="00CC0FBC" w:rsidRPr="00CC0FBC">
        <w:lastRenderedPageBreak/>
        <w:t>proviene de múltiples fuentes como sus propios sistemas de información, las redes sociales y el propio mercado en el que se mueven.</w:t>
      </w:r>
    </w:p>
    <w:p w14:paraId="5B727E4E" w14:textId="77777777" w:rsidR="00E42E2B" w:rsidRDefault="00E42E2B" w:rsidP="003E38C0">
      <w:pPr>
        <w:pStyle w:val="JPRTEXTO"/>
        <w:ind w:left="2160"/>
      </w:pPr>
    </w:p>
    <w:p w14:paraId="34CD0854" w14:textId="07379640" w:rsidR="00E42E2B" w:rsidRDefault="00E42E2B" w:rsidP="003E38C0">
      <w:pPr>
        <w:pStyle w:val="JPRTEXTO"/>
        <w:ind w:left="2160"/>
      </w:pPr>
      <w:r>
        <w:t xml:space="preserve">Entre los obstáculos más importantes para hacer buenos análisis en la empresa están las limitaciones propias, como la falta de infraestructura o de herramientas de </w:t>
      </w:r>
      <w:r w:rsidR="005A1036" w:rsidRPr="005A1036">
        <w:rPr>
          <w:i/>
        </w:rPr>
        <w:t>software</w:t>
      </w:r>
      <w:r>
        <w:t xml:space="preserve"> apropiadas para este propósito, la falta de control sobre la información muchas veces centralizada en las áreas de IT y la preponderancia de las operaciones sobre las demás tareas, luego están las experiencias previas, las cuales pueden no haber sido del todo positivas al punto que generan desconfianza en los responsables de tomar las decisiones especialmente cuando normalmente se requieren inversiones adicionales en outsourcing, debido a que muchas veces no se cuenta con el personal capacitado para desarrollar proyectos que tienen que ver con análisis de alto nivel.</w:t>
      </w:r>
    </w:p>
    <w:p w14:paraId="714A1324" w14:textId="77777777" w:rsidR="00E42E2B" w:rsidRDefault="00E42E2B" w:rsidP="003E38C0">
      <w:pPr>
        <w:pStyle w:val="JPRTEXTO"/>
        <w:ind w:left="2160"/>
      </w:pPr>
    </w:p>
    <w:p w14:paraId="5244E6B3" w14:textId="25578D3B" w:rsidR="00E42E2B" w:rsidRDefault="00E42E2B" w:rsidP="003E38C0">
      <w:pPr>
        <w:pStyle w:val="JPRTEXTO"/>
        <w:ind w:left="2160"/>
      </w:pPr>
      <w:r>
        <w:t>La satisfacción de los clientes está directamente relacionada con los beneficios concretos que puedan generar las decisiones tomadas, que a su vez dependen de tener la confianza en la veracidad y precisión de los datos en los que soportan estas decisiones, el desafío está en que estos datos estén respaldados en soluciones robustas y escalables que además sean sencillas de usar y de mantener.</w:t>
      </w:r>
    </w:p>
    <w:p w14:paraId="2AD1DF2F" w14:textId="77777777" w:rsidR="003511DB" w:rsidRPr="00571528" w:rsidRDefault="003511DB" w:rsidP="003E38C0">
      <w:pPr>
        <w:pStyle w:val="JPRTEXTO"/>
        <w:ind w:left="2160"/>
      </w:pPr>
    </w:p>
    <w:p w14:paraId="2C766CBD" w14:textId="59062BF1" w:rsidR="00571528" w:rsidRDefault="00571528" w:rsidP="003E38C0">
      <w:pPr>
        <w:pStyle w:val="JPRT4"/>
      </w:pPr>
      <w:r w:rsidRPr="00571528">
        <w:t xml:space="preserve">El mapa de valor </w:t>
      </w:r>
    </w:p>
    <w:p w14:paraId="51526017" w14:textId="13C3E647" w:rsidR="00DB187C" w:rsidRDefault="00DB187C" w:rsidP="003E38C0">
      <w:pPr>
        <w:pStyle w:val="JPRTEXTO"/>
        <w:ind w:left="2160"/>
      </w:pPr>
      <w:r>
        <w:t xml:space="preserve">Los servicios de consultoría, diseño e implementación de proyectos de BI y </w:t>
      </w:r>
      <w:r w:rsidR="001720A3" w:rsidRPr="001720A3">
        <w:rPr>
          <w:i/>
        </w:rPr>
        <w:t>Big Data</w:t>
      </w:r>
      <w:r>
        <w:t xml:space="preserve"> nos permitirán generar valor en los clientes a partir de mejorar sus capacidades analíticas haciéndolos más eficientes en la toma de decisiones.</w:t>
      </w:r>
    </w:p>
    <w:p w14:paraId="603D369C" w14:textId="2A1C0E1A" w:rsidR="00DB187C" w:rsidRDefault="00DB187C" w:rsidP="003E38C0">
      <w:pPr>
        <w:pStyle w:val="JPRTEXTO"/>
        <w:ind w:left="2160"/>
      </w:pPr>
      <w:r>
        <w:t>Lo mejora en la capacidad analítica, la conseguimos a partir de contar con un equipo</w:t>
      </w:r>
      <w:r w:rsidR="00176B13">
        <w:t xml:space="preserve"> especialistas</w:t>
      </w:r>
      <w:r w:rsidR="005B4580">
        <w:t xml:space="preserve"> en BI y </w:t>
      </w:r>
      <w:r w:rsidR="001720A3" w:rsidRPr="001720A3">
        <w:rPr>
          <w:i/>
        </w:rPr>
        <w:t>Big Data</w:t>
      </w:r>
      <w:r w:rsidR="005B4580">
        <w:t>, como lo sugiere nuestra encuesta</w:t>
      </w:r>
      <w:r w:rsidR="00EF0613">
        <w:t xml:space="preserve"> que indica que lo que más valoran de un proveedor es la especialidad en el tema requerido, ver </w:t>
      </w:r>
      <w:r w:rsidR="00FA1EB2">
        <w:t>Gráfico</w:t>
      </w:r>
      <w:r w:rsidR="00EF0613">
        <w:t xml:space="preserve"> 2</w:t>
      </w:r>
      <w:r w:rsidR="00F654A7">
        <w:t>5</w:t>
      </w:r>
      <w:r w:rsidR="00EF0613">
        <w:t>,</w:t>
      </w:r>
      <w:r w:rsidR="006127E4">
        <w:t xml:space="preserve"> los cuales serán</w:t>
      </w:r>
      <w:r w:rsidR="00176B13">
        <w:t xml:space="preserve"> </w:t>
      </w:r>
      <w:r>
        <w:t xml:space="preserve"> profesionales altamente </w:t>
      </w:r>
      <w:r>
        <w:lastRenderedPageBreak/>
        <w:t>calificados técnicamente que, apalancados en buenas prácticas y metodologías de gestión innovadoras, habilitan la transformación que requieren nuestros clientes</w:t>
      </w:r>
      <w:r w:rsidR="00EF318D">
        <w:t xml:space="preserve"> </w:t>
      </w:r>
      <w:r>
        <w:t xml:space="preserve">consiguiendo que se cumplan los objetivos de los proyectos, además haciendo que el acceso, el entendimiento y la capacidad de análisis de los datos de la compañía sea más sencilla, económica y efectivo. </w:t>
      </w:r>
    </w:p>
    <w:p w14:paraId="2764D9DD" w14:textId="77777777" w:rsidR="00DB187C" w:rsidRDefault="00DB187C" w:rsidP="003E38C0">
      <w:pPr>
        <w:pStyle w:val="JPRTEXTO"/>
        <w:ind w:left="2160"/>
      </w:pPr>
    </w:p>
    <w:p w14:paraId="5CD0A560" w14:textId="506BE43E" w:rsidR="00DB187C" w:rsidRDefault="00DB187C" w:rsidP="003E38C0">
      <w:pPr>
        <w:pStyle w:val="JPRTEXTO"/>
        <w:ind w:left="2160"/>
      </w:pPr>
      <w:r>
        <w:t xml:space="preserve">La estrategia para conseguirlo debe comenzar con la implementación del </w:t>
      </w:r>
      <w:r w:rsidRPr="0064019B">
        <w:rPr>
          <w:i/>
          <w:iCs/>
        </w:rPr>
        <w:t>Data Governace</w:t>
      </w:r>
      <w:r>
        <w:t>, para identificar las fuentes, los usos, los usuarios críticos y los diferentes responsables e interesados en analizar y explotar la información desde los diferentes puntos de vista, esto acompañado por un adecuado modelado de datos que permita consolidar una visión única, una democratización del acceso y que todos los usuarios internos puedan hacer sus análisis a la medida de sus necesidades.</w:t>
      </w:r>
    </w:p>
    <w:p w14:paraId="561FF404" w14:textId="77777777" w:rsidR="003511DB" w:rsidRPr="00571528" w:rsidRDefault="003511DB" w:rsidP="003E38C0">
      <w:pPr>
        <w:pStyle w:val="JPRTEXTO"/>
        <w:ind w:left="2160"/>
      </w:pPr>
    </w:p>
    <w:p w14:paraId="7C83FACC" w14:textId="441A7688" w:rsidR="00571528" w:rsidRDefault="00571528" w:rsidP="003E38C0">
      <w:pPr>
        <w:pStyle w:val="JPRT4"/>
      </w:pPr>
      <w:r>
        <w:t>Encaje del modelo</w:t>
      </w:r>
    </w:p>
    <w:p w14:paraId="26ECE01B" w14:textId="20FBD033" w:rsidR="00C421C6" w:rsidRDefault="0064019B" w:rsidP="003E38C0">
      <w:pPr>
        <w:pStyle w:val="JPRTEXTO"/>
        <w:ind w:left="2160"/>
      </w:pPr>
      <w:r w:rsidRPr="00BB05B3">
        <w:t xml:space="preserve">Cuando se pretende generar valor a través de servicios </w:t>
      </w:r>
      <w:r>
        <w:t>TIC,</w:t>
      </w:r>
      <w:r w:rsidRPr="00BB05B3">
        <w:t xml:space="preserve"> como l</w:t>
      </w:r>
      <w:r>
        <w:t>o</w:t>
      </w:r>
      <w:r w:rsidRPr="00BB05B3">
        <w:t xml:space="preserve">s relacionadas a </w:t>
      </w:r>
      <w:r w:rsidRPr="00D76269">
        <w:rPr>
          <w:iCs/>
        </w:rPr>
        <w:t xml:space="preserve">BI o </w:t>
      </w:r>
      <w:r w:rsidR="001720A3" w:rsidRPr="001720A3">
        <w:rPr>
          <w:i/>
          <w:iCs/>
        </w:rPr>
        <w:t>Big Data</w:t>
      </w:r>
      <w:r w:rsidRPr="00BB05B3">
        <w:t xml:space="preserve">, realmente siempre vamos a tener </w:t>
      </w:r>
      <w:r>
        <w:t>la necesidad de</w:t>
      </w:r>
      <w:r w:rsidRPr="00BB05B3">
        <w:t xml:space="preserve"> complacer a tres clientes, dos de los cuales son intermediarios y </w:t>
      </w:r>
      <w:r>
        <w:t xml:space="preserve">el ultimo será </w:t>
      </w:r>
      <w:r w:rsidRPr="00BB05B3">
        <w:t>nuestro cliente final</w:t>
      </w:r>
      <w:r>
        <w:t>,</w:t>
      </w:r>
      <w:r w:rsidRPr="00BB05B3">
        <w:t xml:space="preserve"> que es el usuario de negocio que tiene la necesidad de implementar o mejorar sus análisis</w:t>
      </w:r>
      <w:r>
        <w:t xml:space="preserve"> y que como pudimos ver en el análisis del cuadrante mágico, destaca entre lo más importante en los productos y soluciones: la facilidad de uso, el soporte, la plataforma y la comunidad que respalda al producto que representamos o sobre el cual prestamos nuestro servicio</w:t>
      </w:r>
      <w:r w:rsidRPr="00BB05B3">
        <w:t>.</w:t>
      </w:r>
    </w:p>
    <w:p w14:paraId="2390A913" w14:textId="77777777" w:rsidR="00C421C6" w:rsidRPr="00BB05B3" w:rsidRDefault="00C421C6" w:rsidP="003E38C0">
      <w:pPr>
        <w:pStyle w:val="JPRTEXTO"/>
        <w:ind w:left="2160"/>
      </w:pPr>
    </w:p>
    <w:p w14:paraId="18D5F87D" w14:textId="000193C1" w:rsidR="0064019B" w:rsidRDefault="0064019B" w:rsidP="003E38C0">
      <w:pPr>
        <w:pStyle w:val="JPRTEXTO"/>
        <w:ind w:left="2160"/>
      </w:pPr>
      <w:r w:rsidRPr="00BB05B3">
        <w:t>Los intermediarios tienen naturalezas distintas, pues como pudimos ver en los resultados de nuestra encuesta</w:t>
      </w:r>
      <w:r>
        <w:t>,</w:t>
      </w:r>
      <w:r w:rsidRPr="00BB05B3">
        <w:t xml:space="preserve"> las decisiones de compra de este tipo de servicios están compartidas entre los expertos técnicos</w:t>
      </w:r>
      <w:r>
        <w:t>, líderes de IT,</w:t>
      </w:r>
      <w:r w:rsidRPr="00BB05B3">
        <w:t xml:space="preserve"> y los referentes de área o directivos</w:t>
      </w:r>
      <w:r w:rsidR="00047413">
        <w:t xml:space="preserve">, ver </w:t>
      </w:r>
      <w:r w:rsidR="00FA1EB2">
        <w:t>Gráfico</w:t>
      </w:r>
      <w:r w:rsidR="00EE6A09">
        <w:t>s</w:t>
      </w:r>
      <w:r w:rsidR="00047413">
        <w:t xml:space="preserve"> </w:t>
      </w:r>
      <w:r w:rsidR="00EE6A09">
        <w:t>22</w:t>
      </w:r>
      <w:r w:rsidR="00047413">
        <w:t xml:space="preserve"> y </w:t>
      </w:r>
      <w:r w:rsidR="00EE6A09">
        <w:t>23</w:t>
      </w:r>
      <w:r w:rsidR="00047413">
        <w:t xml:space="preserve">, </w:t>
      </w:r>
      <w:r w:rsidRPr="00BB05B3">
        <w:t xml:space="preserve">por lo que para que la </w:t>
      </w:r>
      <w:r w:rsidRPr="00BB05B3">
        <w:lastRenderedPageBreak/>
        <w:t xml:space="preserve">propuesta de valor sea convincente para los dos tiene que estar soportada en una solución que tenga el respaldo técnico-funcional que requerirá el experto y de la misma manera debe estar acompañada de una propuesta que sea viable para el referente en todos los aspectos como económicos, administrativos y que este alineada con la estrategia tecnológica de la empresa en particular. </w:t>
      </w:r>
    </w:p>
    <w:p w14:paraId="137A9305" w14:textId="77777777" w:rsidR="00C421C6" w:rsidRPr="00BB05B3" w:rsidRDefault="00C421C6" w:rsidP="003E38C0">
      <w:pPr>
        <w:pStyle w:val="JPRTEXTO"/>
        <w:ind w:left="2160"/>
      </w:pPr>
    </w:p>
    <w:p w14:paraId="1A79E762" w14:textId="6B63F1ED" w:rsidR="0064019B" w:rsidRDefault="0064019B" w:rsidP="003E38C0">
      <w:pPr>
        <w:pStyle w:val="JPRTEXTO"/>
        <w:ind w:left="2160"/>
      </w:pPr>
      <w:r w:rsidRPr="00BB05B3">
        <w:t xml:space="preserve">Por ultimo y quizá lo más importante es que la solución </w:t>
      </w:r>
      <w:r>
        <w:t>cubra integralmente</w:t>
      </w:r>
      <w:r w:rsidRPr="00BB05B3">
        <w:t xml:space="preserve"> la necesidad de los usuarios de negocio, </w:t>
      </w:r>
      <w:r>
        <w:t>quienes tienen un conocimiento más específico de la necesidad</w:t>
      </w:r>
      <w:r w:rsidRPr="00BB05B3">
        <w:t xml:space="preserve"> y podrán en su momento determinar si lo propuesto es funcional</w:t>
      </w:r>
      <w:r>
        <w:t xml:space="preserve"> a su propósito</w:t>
      </w:r>
      <w:r w:rsidRPr="00BB05B3">
        <w:t xml:space="preserve">, por lo cual </w:t>
      </w:r>
      <w:r>
        <w:t>deben</w:t>
      </w:r>
      <w:r w:rsidRPr="00BB05B3">
        <w:t xml:space="preserve"> est</w:t>
      </w:r>
      <w:r>
        <w:t>ar</w:t>
      </w:r>
      <w:r w:rsidRPr="00BB05B3">
        <w:t xml:space="preserve"> involucrados en la determinación del alcance de los proyectos</w:t>
      </w:r>
      <w:r>
        <w:t>, desde el comienzo</w:t>
      </w:r>
      <w:r w:rsidRPr="00BB05B3">
        <w:t>.</w:t>
      </w:r>
    </w:p>
    <w:p w14:paraId="464217D3" w14:textId="77777777" w:rsidR="0064019B" w:rsidRPr="00BB05B3" w:rsidRDefault="0064019B" w:rsidP="0064019B">
      <w:pPr>
        <w:pStyle w:val="JPRSUBTITULO"/>
        <w:numPr>
          <w:ilvl w:val="0"/>
          <w:numId w:val="0"/>
        </w:numPr>
        <w:ind w:left="2520"/>
      </w:pPr>
    </w:p>
    <w:p w14:paraId="47415260" w14:textId="541F6AFD" w:rsidR="00351346" w:rsidRDefault="00351346" w:rsidP="003E38C0">
      <w:pPr>
        <w:pStyle w:val="JPRT3"/>
      </w:pPr>
      <w:r w:rsidRPr="00351346">
        <w:t>Segmentación de clientes</w:t>
      </w:r>
    </w:p>
    <w:p w14:paraId="00693C82" w14:textId="5D4991DE" w:rsidR="003848EC" w:rsidRDefault="003848EC" w:rsidP="003E38C0">
      <w:pPr>
        <w:pStyle w:val="JPRTEXTO"/>
      </w:pPr>
      <w:r w:rsidRPr="003848EC">
        <w:t>Nuestros clientes son empresas colombianas, que quieren potenciar el uso de sus datos, para mejorar sus indicadores de negocio o mejorar el rendimiento de sus procesos internos.</w:t>
      </w:r>
      <w:r w:rsidR="000871F0">
        <w:t xml:space="preserve"> </w:t>
      </w:r>
    </w:p>
    <w:p w14:paraId="0A411C12" w14:textId="77777777" w:rsidR="000D7541" w:rsidRDefault="000D7541" w:rsidP="00B045A4">
      <w:pPr>
        <w:pStyle w:val="Prrafodelista"/>
        <w:spacing w:line="360" w:lineRule="auto"/>
        <w:ind w:left="1800"/>
      </w:pPr>
    </w:p>
    <w:p w14:paraId="04A32172" w14:textId="63684265" w:rsidR="001325A8" w:rsidRDefault="00B045A4" w:rsidP="003E38C0">
      <w:pPr>
        <w:pStyle w:val="JPRT3"/>
      </w:pPr>
      <w:r>
        <w:t>Canales</w:t>
      </w:r>
    </w:p>
    <w:p w14:paraId="31C81600" w14:textId="77777777" w:rsidR="00271FB5" w:rsidRDefault="00271FB5" w:rsidP="00271FB5">
      <w:pPr>
        <w:pStyle w:val="JPRT3"/>
        <w:numPr>
          <w:ilvl w:val="0"/>
          <w:numId w:val="0"/>
        </w:numPr>
        <w:ind w:left="2160"/>
      </w:pPr>
    </w:p>
    <w:p w14:paraId="47FCBDCE" w14:textId="54A8615D" w:rsidR="00B045A4" w:rsidRDefault="001A602D" w:rsidP="003E38C0">
      <w:pPr>
        <w:pStyle w:val="JPRT4"/>
      </w:pPr>
      <w:r w:rsidRPr="00BB05B3">
        <w:t>Información</w:t>
      </w:r>
    </w:p>
    <w:p w14:paraId="5AAC1E86" w14:textId="76E96776" w:rsidR="000D7541" w:rsidRDefault="000D7541" w:rsidP="003E38C0">
      <w:pPr>
        <w:pStyle w:val="JPRTEXTO"/>
        <w:ind w:left="2160"/>
      </w:pPr>
      <w:r w:rsidRPr="000D7541">
        <w:t>Basado en los resultados de nuestra encuesta</w:t>
      </w:r>
      <w:r w:rsidR="00C74B32">
        <w:t xml:space="preserve">, </w:t>
      </w:r>
      <w:r w:rsidR="00875E11">
        <w:t>la cual</w:t>
      </w:r>
      <w:r w:rsidR="00C74B32">
        <w:t xml:space="preserve"> indica</w:t>
      </w:r>
      <w:r w:rsidR="006874D1">
        <w:t xml:space="preserve"> que</w:t>
      </w:r>
      <w:r w:rsidR="00C74B32">
        <w:t xml:space="preserve"> </w:t>
      </w:r>
      <w:r w:rsidR="00FD415E">
        <w:t xml:space="preserve">a quien se acude cuando hay una </w:t>
      </w:r>
      <w:r w:rsidR="00633934">
        <w:t>necesidad de servicios IT,</w:t>
      </w:r>
      <w:r w:rsidRPr="000D7541">
        <w:t xml:space="preserve"> los canales de información deben priorizar a los referentes de IT,</w:t>
      </w:r>
      <w:r w:rsidR="00633934">
        <w:t xml:space="preserve"> ver </w:t>
      </w:r>
      <w:r w:rsidR="00FA1EB2">
        <w:t>Gráfico</w:t>
      </w:r>
      <w:r w:rsidR="00633934">
        <w:t xml:space="preserve"> 17,</w:t>
      </w:r>
      <w:r w:rsidRPr="000D7541">
        <w:t xml:space="preserve"> por lo tanto, la participación en eventos de </w:t>
      </w:r>
      <w:r w:rsidRPr="00AC1819">
        <w:rPr>
          <w:i/>
          <w:iCs/>
        </w:rPr>
        <w:t>partners</w:t>
      </w:r>
      <w:r w:rsidRPr="000D7541">
        <w:t xml:space="preserve"> o </w:t>
      </w:r>
      <w:r w:rsidRPr="00AC1819">
        <w:rPr>
          <w:i/>
          <w:iCs/>
        </w:rPr>
        <w:t>vendors</w:t>
      </w:r>
      <w:r w:rsidRPr="000D7541">
        <w:t xml:space="preserve"> de los productos de </w:t>
      </w:r>
      <w:r w:rsidRPr="001860F6">
        <w:t>BI</w:t>
      </w:r>
      <w:r w:rsidRPr="00AC1819">
        <w:rPr>
          <w:i/>
          <w:iCs/>
        </w:rPr>
        <w:t xml:space="preserve"> </w:t>
      </w:r>
      <w:r w:rsidRPr="00AC1819">
        <w:t>o</w:t>
      </w:r>
      <w:r w:rsidRPr="00AC1819">
        <w:rPr>
          <w:i/>
          <w:iCs/>
        </w:rPr>
        <w:t xml:space="preserve"> </w:t>
      </w:r>
      <w:r w:rsidR="001720A3" w:rsidRPr="001720A3">
        <w:rPr>
          <w:i/>
          <w:iCs/>
        </w:rPr>
        <w:t>Big Data</w:t>
      </w:r>
      <w:r w:rsidRPr="000D7541">
        <w:t xml:space="preserve">, es la más importante como medio de difusión, así como las publicaciones tecnológicas en el perfil de la compañía en redes sociales profesionales como </w:t>
      </w:r>
      <w:r w:rsidRPr="00AC1819">
        <w:rPr>
          <w:i/>
          <w:iCs/>
        </w:rPr>
        <w:t>LinkedIn</w:t>
      </w:r>
      <w:r w:rsidRPr="000D7541">
        <w:t xml:space="preserve"> o la página web de la compañía y después como complemento esta   la suscripción en asociaciones y publicaciones de la industria en Colombia tales como </w:t>
      </w:r>
      <w:r w:rsidRPr="004B4957">
        <w:t>Fedesoft</w:t>
      </w:r>
      <w:r w:rsidRPr="000D7541">
        <w:t xml:space="preserve"> .</w:t>
      </w:r>
    </w:p>
    <w:p w14:paraId="457FF673" w14:textId="16C440C9" w:rsidR="001325A8" w:rsidRDefault="001A602D" w:rsidP="003E38C0">
      <w:pPr>
        <w:pStyle w:val="JPRT4"/>
      </w:pPr>
      <w:r w:rsidRPr="00BB05B3">
        <w:lastRenderedPageBreak/>
        <w:t>Evaluación</w:t>
      </w:r>
    </w:p>
    <w:p w14:paraId="01F60BD5" w14:textId="7385338A" w:rsidR="00AC1819" w:rsidRDefault="00AC1819" w:rsidP="003E38C0">
      <w:pPr>
        <w:pStyle w:val="JPRTEXTO"/>
        <w:ind w:left="2160"/>
      </w:pPr>
      <w:r w:rsidRPr="00AC1819">
        <w:t>Con un equipo de ventas encargado de comunicarse y visitar a los clientes potenciales para escuchar sus necesidades y posibilite la generación de oportunidades</w:t>
      </w:r>
      <w:r>
        <w:t>.</w:t>
      </w:r>
      <w:r w:rsidR="00CD5EBE">
        <w:t xml:space="preserve"> Estas visitas deben trata de incluir a los directi</w:t>
      </w:r>
      <w:r w:rsidR="00E71276">
        <w:t xml:space="preserve">vos o referentes de área y también a los referentes de IT, quienes son las personas que toman la decisión de compras como se evidencia en nuestra encuesta, ver </w:t>
      </w:r>
      <w:r w:rsidR="00FA1EB2">
        <w:t>Gráfico</w:t>
      </w:r>
      <w:r w:rsidR="00E71276">
        <w:t xml:space="preserve"> </w:t>
      </w:r>
      <w:r w:rsidR="00992480">
        <w:t>24</w:t>
      </w:r>
      <w:r w:rsidR="0020561A">
        <w:t>.</w:t>
      </w:r>
    </w:p>
    <w:p w14:paraId="31BA393C" w14:textId="77777777" w:rsidR="003511DB" w:rsidRDefault="003511DB" w:rsidP="003E38C0">
      <w:pPr>
        <w:pStyle w:val="JPRTEXTO"/>
        <w:ind w:left="2160"/>
      </w:pPr>
    </w:p>
    <w:p w14:paraId="77DB3EF6" w14:textId="17DF24B6" w:rsidR="001325A8" w:rsidRDefault="001A602D" w:rsidP="003E38C0">
      <w:pPr>
        <w:pStyle w:val="JPRT4"/>
      </w:pPr>
      <w:r w:rsidRPr="00BB05B3">
        <w:t>Modo de compra</w:t>
      </w:r>
    </w:p>
    <w:p w14:paraId="66901AEE" w14:textId="629CF6D7" w:rsidR="001A3306" w:rsidRDefault="001A3306" w:rsidP="003E38C0">
      <w:pPr>
        <w:pStyle w:val="JPRTEXTO"/>
        <w:ind w:left="2160"/>
      </w:pPr>
      <w:r w:rsidRPr="001A3306">
        <w:t xml:space="preserve">Como pudimos observar en el análisis de </w:t>
      </w:r>
      <w:r w:rsidR="001720A3" w:rsidRPr="001720A3">
        <w:rPr>
          <w:i/>
        </w:rPr>
        <w:t>Big Data</w:t>
      </w:r>
      <w:r w:rsidR="00183552">
        <w:t xml:space="preserve">, </w:t>
      </w:r>
      <w:r w:rsidR="00691FD2">
        <w:t>m</w:t>
      </w:r>
      <w:r w:rsidR="002B4B2A">
        <w:t>á</w:t>
      </w:r>
      <w:r w:rsidR="00691FD2">
        <w:t xml:space="preserve">s de un tercio de los ingresos del mercado están orientados a los </w:t>
      </w:r>
      <w:r w:rsidR="002B4B2A">
        <w:t>servicios</w:t>
      </w:r>
      <w:r w:rsidR="0063775E">
        <w:t xml:space="preserve"> y se espera que su participación mantenga un crecimiento positivo</w:t>
      </w:r>
      <w:r w:rsidR="002B4B2A">
        <w:t xml:space="preserve">, </w:t>
      </w:r>
      <w:r w:rsidR="0063775E">
        <w:t>estos</w:t>
      </w:r>
      <w:r w:rsidRPr="001A3306">
        <w:t xml:space="preserve"> contratos de servicio puede</w:t>
      </w:r>
      <w:r w:rsidR="0063775E">
        <w:t>n</w:t>
      </w:r>
      <w:r w:rsidRPr="001A3306">
        <w:t xml:space="preserve"> variar tanto en su alcance como en su modalidad, podría ser por proyecto o por horas/recurso de algún perfil en particular</w:t>
      </w:r>
      <w:r w:rsidR="00164F39">
        <w:t>.</w:t>
      </w:r>
      <w:r w:rsidRPr="001A3306">
        <w:t xml:space="preserve"> </w:t>
      </w:r>
      <w:r w:rsidR="009C7A6A">
        <w:t xml:space="preserve">La otra opción </w:t>
      </w:r>
      <w:r w:rsidR="003511DB">
        <w:t>está</w:t>
      </w:r>
      <w:r w:rsidR="00D94359">
        <w:t xml:space="preserve"> dada por la</w:t>
      </w:r>
      <w:r w:rsidRPr="001A3306">
        <w:t xml:space="preserve"> venta de </w:t>
      </w:r>
      <w:r w:rsidR="005A1036" w:rsidRPr="005A1036">
        <w:rPr>
          <w:i/>
        </w:rPr>
        <w:t>software</w:t>
      </w:r>
      <w:r w:rsidR="00D94359">
        <w:t xml:space="preserve">, el cual es </w:t>
      </w:r>
      <w:r w:rsidR="00AF4238">
        <w:t xml:space="preserve">un segmento que se espera sea el de mayor crecimiento en la próxima década, </w:t>
      </w:r>
      <w:r w:rsidR="00E16A82">
        <w:t xml:space="preserve">ver </w:t>
      </w:r>
      <w:r w:rsidR="00FA1EB2">
        <w:t>Gráfico</w:t>
      </w:r>
      <w:r w:rsidR="00E16A82">
        <w:t xml:space="preserve"> </w:t>
      </w:r>
      <w:r w:rsidR="0007669F">
        <w:t>40</w:t>
      </w:r>
      <w:r w:rsidR="00E16A82">
        <w:t xml:space="preserve">, </w:t>
      </w:r>
      <w:r w:rsidRPr="001A3306">
        <w:t>a</w:t>
      </w:r>
      <w:r w:rsidR="005D437B">
        <w:t>l</w:t>
      </w:r>
      <w:r w:rsidRPr="001A3306">
        <w:t xml:space="preserve"> cual se puede llegar mediante la asociación o </w:t>
      </w:r>
      <w:r w:rsidRPr="00D86489">
        <w:rPr>
          <w:i/>
          <w:iCs/>
        </w:rPr>
        <w:t>partnership</w:t>
      </w:r>
      <w:r w:rsidRPr="001A3306">
        <w:t>, con algunos de los vendedores de productos</w:t>
      </w:r>
      <w:r w:rsidR="00E16A82">
        <w:t xml:space="preserve"> de B</w:t>
      </w:r>
      <w:r w:rsidR="00690A84">
        <w:t>I</w:t>
      </w:r>
      <w:r w:rsidR="00E16A82">
        <w:t xml:space="preserve"> y </w:t>
      </w:r>
      <w:r w:rsidR="001720A3" w:rsidRPr="001720A3">
        <w:rPr>
          <w:i/>
        </w:rPr>
        <w:t>Big Data</w:t>
      </w:r>
      <w:r w:rsidRPr="001A3306">
        <w:t>.</w:t>
      </w:r>
    </w:p>
    <w:p w14:paraId="505B505E" w14:textId="77777777" w:rsidR="003511DB" w:rsidRDefault="003511DB" w:rsidP="003E38C0">
      <w:pPr>
        <w:pStyle w:val="JPRTEXTO"/>
        <w:ind w:left="2160"/>
      </w:pPr>
    </w:p>
    <w:p w14:paraId="62144619" w14:textId="58F3D247" w:rsidR="001325A8" w:rsidRDefault="001A602D" w:rsidP="003E38C0">
      <w:pPr>
        <w:pStyle w:val="JPRT4"/>
      </w:pPr>
      <w:r w:rsidRPr="00BB05B3">
        <w:t>Servicio de entrega</w:t>
      </w:r>
    </w:p>
    <w:p w14:paraId="1CD6C46A" w14:textId="5A27127E" w:rsidR="005E7E6D" w:rsidRDefault="005E7E6D" w:rsidP="003E38C0">
      <w:pPr>
        <w:pStyle w:val="JPRTEXTO"/>
        <w:ind w:left="2160"/>
      </w:pPr>
      <w:r w:rsidRPr="005E7E6D">
        <w:t xml:space="preserve">Nuestro servicio se entregara según lo estipulado en el contrato de servicios: por ejemplo con poner a disposición efectiva a nuestros profesionales sea en las oficinas del cliente o de manera virtual para realizar las tareas propias de la consultoría contratadas, o por otra parte cumpliendo con los hitos estipulados para los proyectos dejando entregada e implementadas las soluciones comprometidas, que pueden ser un set de reportes, los cálculos de </w:t>
      </w:r>
      <w:r w:rsidRPr="00D86489">
        <w:rPr>
          <w:i/>
          <w:iCs/>
        </w:rPr>
        <w:t>kpis</w:t>
      </w:r>
      <w:r w:rsidRPr="005E7E6D">
        <w:t>, o la implementación de un modelo de datos entre otros, previa aceptación de la solución por parte del cliente.</w:t>
      </w:r>
    </w:p>
    <w:p w14:paraId="27FD5EA4" w14:textId="77777777" w:rsidR="003511DB" w:rsidRDefault="003511DB" w:rsidP="003E38C0">
      <w:pPr>
        <w:pStyle w:val="JPRTEXTO"/>
        <w:ind w:left="2160"/>
      </w:pPr>
    </w:p>
    <w:p w14:paraId="7D6FC3BD" w14:textId="1798E286" w:rsidR="001325A8" w:rsidRDefault="001A602D" w:rsidP="003E38C0">
      <w:pPr>
        <w:pStyle w:val="JPRT4"/>
      </w:pPr>
      <w:r w:rsidRPr="00BB05B3">
        <w:t>Servicio de postventa</w:t>
      </w:r>
    </w:p>
    <w:p w14:paraId="5F36E47A" w14:textId="4CDB5AE5" w:rsidR="00D65B5F" w:rsidRDefault="00D65B5F" w:rsidP="003E38C0">
      <w:pPr>
        <w:pStyle w:val="JPRTEXTO"/>
        <w:ind w:left="2160"/>
      </w:pPr>
      <w:r w:rsidRPr="00D65B5F">
        <w:lastRenderedPageBreak/>
        <w:t xml:space="preserve">Servicios adicionales como el soporte de aplicaciones, como garantía de proyectos o como </w:t>
      </w:r>
      <w:r>
        <w:t xml:space="preserve">un </w:t>
      </w:r>
      <w:r w:rsidRPr="00D65B5F">
        <w:t xml:space="preserve">servicio </w:t>
      </w:r>
      <w:r>
        <w:t>propiamente dicho</w:t>
      </w:r>
      <w:r w:rsidRPr="00D65B5F">
        <w:t xml:space="preserve">, tal como lo </w:t>
      </w:r>
      <w:r w:rsidR="0083516A">
        <w:t xml:space="preserve">se </w:t>
      </w:r>
      <w:r w:rsidRPr="00D65B5F">
        <w:t>pud</w:t>
      </w:r>
      <w:r w:rsidR="0083516A">
        <w:t>o</w:t>
      </w:r>
      <w:r w:rsidRPr="00D65B5F">
        <w:t xml:space="preserve"> constatar en la encuesta,</w:t>
      </w:r>
      <w:r w:rsidR="00F764C6">
        <w:t xml:space="preserve"> ver </w:t>
      </w:r>
      <w:r w:rsidR="00FA1EB2">
        <w:t>Gráfico</w:t>
      </w:r>
      <w:r w:rsidR="00A37E25">
        <w:t>s</w:t>
      </w:r>
      <w:r w:rsidR="00F764C6">
        <w:t xml:space="preserve"> </w:t>
      </w:r>
      <w:r w:rsidR="00243D7C">
        <w:t>2</w:t>
      </w:r>
      <w:r w:rsidR="000D0F73">
        <w:t>9</w:t>
      </w:r>
      <w:r w:rsidR="00A37E25">
        <w:t xml:space="preserve"> y </w:t>
      </w:r>
      <w:r w:rsidR="000D0F73">
        <w:t>30</w:t>
      </w:r>
      <w:r w:rsidR="00243D7C">
        <w:t>,</w:t>
      </w:r>
      <w:r w:rsidR="00F764C6">
        <w:t xml:space="preserve"> </w:t>
      </w:r>
      <w:r w:rsidRPr="00D65B5F">
        <w:t xml:space="preserve"> donde tanto el servicio postventa como la contratación de seguros fueron valorados como muy importantes en la mayoría de los encuestados, además de la constante comunicación del equipo de ventas con las diferentes áreas del cliente para atender nuevas necesidades, mejoras o crecimiento de proyectos implementados, así como también para estar en la mente de los referentes para poder ser referidos a otras áreas dentro de la misma compañía, lo cual según nuestra encuesta es un importante fuente de información a la hora de buscar un proveedor de servicios IT.</w:t>
      </w:r>
    </w:p>
    <w:p w14:paraId="1A1B1665" w14:textId="77777777" w:rsidR="005E6183" w:rsidRDefault="005E6183" w:rsidP="00D65B5F">
      <w:pPr>
        <w:pStyle w:val="JPRSUBTITULO"/>
        <w:numPr>
          <w:ilvl w:val="0"/>
          <w:numId w:val="0"/>
        </w:numPr>
        <w:ind w:left="2520"/>
      </w:pPr>
    </w:p>
    <w:p w14:paraId="6B25A129" w14:textId="1EDB880E" w:rsidR="001325A8" w:rsidRDefault="00DD2B29" w:rsidP="003E38C0">
      <w:pPr>
        <w:pStyle w:val="JPRT3"/>
      </w:pPr>
      <w:r w:rsidRPr="00BB05B3">
        <w:t>Relación con clientes</w:t>
      </w:r>
    </w:p>
    <w:p w14:paraId="66FF3EFA" w14:textId="77777777" w:rsidR="00BF4148" w:rsidRDefault="00BF4148" w:rsidP="00BF4148">
      <w:pPr>
        <w:pStyle w:val="JPRT3"/>
        <w:numPr>
          <w:ilvl w:val="0"/>
          <w:numId w:val="0"/>
        </w:numPr>
        <w:ind w:left="2160"/>
      </w:pPr>
    </w:p>
    <w:p w14:paraId="5AC5656E" w14:textId="27D23051" w:rsidR="00DD2B29" w:rsidRDefault="00DD2B29" w:rsidP="003E38C0">
      <w:pPr>
        <w:pStyle w:val="JPRT4"/>
      </w:pPr>
      <w:r>
        <w:t>Directo</w:t>
      </w:r>
    </w:p>
    <w:p w14:paraId="45944BD9" w14:textId="3360825C" w:rsidR="00A4384A" w:rsidRDefault="00A4384A" w:rsidP="003E38C0">
      <w:pPr>
        <w:pStyle w:val="JPRTEXTO"/>
        <w:ind w:left="2160"/>
      </w:pPr>
      <w:r w:rsidRPr="00A4384A">
        <w:t>A través del equipo de ventas en contacto inicial, generando oportunidades, con el equipo de gestión haciendo seguimiento a los proyectos en curso y relevamiento de nuevas necesidades, y con los profesionales en sitio en el día a día de los proyectos.</w:t>
      </w:r>
    </w:p>
    <w:p w14:paraId="0658FBC5" w14:textId="1875D2D9" w:rsidR="00DD2B29" w:rsidRDefault="00DD2B29" w:rsidP="003E38C0">
      <w:pPr>
        <w:pStyle w:val="JPRT4"/>
      </w:pPr>
      <w:r>
        <w:t>Indirecto</w:t>
      </w:r>
    </w:p>
    <w:p w14:paraId="7B2696FC" w14:textId="56908561" w:rsidR="00A4384A" w:rsidRDefault="00A4384A" w:rsidP="003E38C0">
      <w:pPr>
        <w:pStyle w:val="JPRTEXTO"/>
        <w:ind w:left="2160"/>
      </w:pPr>
      <w:r w:rsidRPr="00A4384A">
        <w:t>Haciendo soporte o desarrollando soluciones de forma virtual</w:t>
      </w:r>
      <w:r w:rsidR="009A5904">
        <w:t xml:space="preserve"> o remota</w:t>
      </w:r>
      <w:r w:rsidRPr="00A4384A">
        <w:t>.</w:t>
      </w:r>
    </w:p>
    <w:p w14:paraId="2821DF5E" w14:textId="0159BD4D" w:rsidR="00BE1A1C" w:rsidRDefault="00BE1A1C" w:rsidP="003E38C0">
      <w:pPr>
        <w:pStyle w:val="JPRT4"/>
      </w:pPr>
      <w:r>
        <w:t>Contratos de Servicio</w:t>
      </w:r>
    </w:p>
    <w:p w14:paraId="6ABFD36A" w14:textId="05678121" w:rsidR="009A5904" w:rsidRDefault="009A5904" w:rsidP="003E38C0">
      <w:pPr>
        <w:pStyle w:val="JPRTEXTO"/>
        <w:ind w:left="2160"/>
      </w:pPr>
      <w:r w:rsidRPr="009A5904">
        <w:t>Trabajando junto al cliente en la consecución de sus objetivos</w:t>
      </w:r>
      <w:r>
        <w:t>.</w:t>
      </w:r>
    </w:p>
    <w:p w14:paraId="3086E3E6" w14:textId="29AB726A" w:rsidR="00BE1A1C" w:rsidRDefault="00A4384A" w:rsidP="003E38C0">
      <w:pPr>
        <w:pStyle w:val="JPRT4"/>
      </w:pPr>
      <w:r>
        <w:t>Capacitaciones</w:t>
      </w:r>
    </w:p>
    <w:p w14:paraId="3151230D" w14:textId="7F8D1ABF" w:rsidR="009A5904" w:rsidRDefault="009A5904" w:rsidP="003E38C0">
      <w:pPr>
        <w:pStyle w:val="JPRTEXTO"/>
        <w:ind w:left="2160"/>
      </w:pPr>
      <w:r>
        <w:t xml:space="preserve">Mediante </w:t>
      </w:r>
      <w:r w:rsidR="0076376D">
        <w:t>la instrucción de c</w:t>
      </w:r>
      <w:r w:rsidR="0076376D" w:rsidRPr="0076376D">
        <w:t xml:space="preserve">apacitaciones, seminarios y </w:t>
      </w:r>
      <w:r w:rsidR="0076376D" w:rsidRPr="00023F51">
        <w:rPr>
          <w:i/>
          <w:iCs/>
        </w:rPr>
        <w:t>workshops</w:t>
      </w:r>
      <w:r w:rsidR="0076376D" w:rsidRPr="0076376D">
        <w:t xml:space="preserve"> </w:t>
      </w:r>
      <w:r w:rsidR="001E76F1">
        <w:t xml:space="preserve">e </w:t>
      </w:r>
      <w:r w:rsidR="0076376D" w:rsidRPr="0076376D">
        <w:t>investigando nuevas metodologías de trabajo</w:t>
      </w:r>
      <w:r w:rsidR="005E6183">
        <w:t>.</w:t>
      </w:r>
    </w:p>
    <w:p w14:paraId="63480107" w14:textId="77777777" w:rsidR="005E6183" w:rsidRDefault="005E6183" w:rsidP="009A5904">
      <w:pPr>
        <w:pStyle w:val="JPRSUBTITULO"/>
        <w:numPr>
          <w:ilvl w:val="0"/>
          <w:numId w:val="0"/>
        </w:numPr>
        <w:ind w:left="2520"/>
      </w:pPr>
    </w:p>
    <w:p w14:paraId="60608227" w14:textId="507AA348" w:rsidR="001325A8" w:rsidRDefault="001E76F1" w:rsidP="003E38C0">
      <w:pPr>
        <w:pStyle w:val="JPRT3"/>
      </w:pPr>
      <w:r>
        <w:t>Fuentes de ingresos</w:t>
      </w:r>
    </w:p>
    <w:p w14:paraId="0BD6DE12" w14:textId="3775CE94" w:rsidR="001E76F1" w:rsidRDefault="00EA7BEF" w:rsidP="003E38C0">
      <w:pPr>
        <w:pStyle w:val="JPRTEXTO"/>
        <w:ind w:left="2160"/>
      </w:pPr>
      <w:r>
        <w:t xml:space="preserve">Entre las principales fuentes de ingresos </w:t>
      </w:r>
      <w:r w:rsidR="00DF6DB2">
        <w:t>que se van a tener estarían las siguientes:</w:t>
      </w:r>
    </w:p>
    <w:p w14:paraId="60E77096" w14:textId="77777777" w:rsidR="00DF6DB2" w:rsidRPr="00DF6DB2" w:rsidRDefault="00DF6DB2" w:rsidP="00C53DEB">
      <w:pPr>
        <w:pStyle w:val="JPRTEXTO"/>
        <w:numPr>
          <w:ilvl w:val="0"/>
          <w:numId w:val="41"/>
        </w:numPr>
      </w:pPr>
      <w:r w:rsidRPr="00DF6DB2">
        <w:lastRenderedPageBreak/>
        <w:t>Contratos de servicio</w:t>
      </w:r>
    </w:p>
    <w:p w14:paraId="29D711D2" w14:textId="77777777" w:rsidR="00DF6DB2" w:rsidRPr="00DF6DB2" w:rsidRDefault="00DF6DB2" w:rsidP="00C53DEB">
      <w:pPr>
        <w:pStyle w:val="JPRTEXTO"/>
        <w:numPr>
          <w:ilvl w:val="0"/>
          <w:numId w:val="41"/>
        </w:numPr>
      </w:pPr>
      <w:r w:rsidRPr="00DF6DB2">
        <w:t>Capacitaciones</w:t>
      </w:r>
    </w:p>
    <w:p w14:paraId="3AD36B46" w14:textId="77777777" w:rsidR="00DF6DB2" w:rsidRPr="00DF6DB2" w:rsidRDefault="00DF6DB2" w:rsidP="00C53DEB">
      <w:pPr>
        <w:pStyle w:val="JPRTEXTO"/>
        <w:numPr>
          <w:ilvl w:val="0"/>
          <w:numId w:val="41"/>
        </w:numPr>
      </w:pPr>
      <w:r w:rsidRPr="00DF6DB2">
        <w:t>Contratos de soporte de aplicaciones</w:t>
      </w:r>
    </w:p>
    <w:p w14:paraId="3D82CFAB" w14:textId="5C5C5C42" w:rsidR="00DF6DB2" w:rsidRPr="005E6183" w:rsidRDefault="00DF6DB2" w:rsidP="00C53DEB">
      <w:pPr>
        <w:pStyle w:val="JPRTEXTO"/>
        <w:numPr>
          <w:ilvl w:val="0"/>
          <w:numId w:val="41"/>
        </w:numPr>
      </w:pPr>
      <w:r w:rsidRPr="00DF6DB2">
        <w:t xml:space="preserve">Comisiones por venta de productos de las empresas </w:t>
      </w:r>
      <w:r w:rsidRPr="00DF6DB2">
        <w:rPr>
          <w:i/>
        </w:rPr>
        <w:t>partner</w:t>
      </w:r>
      <w:r w:rsidRPr="00DF6DB2">
        <w:rPr>
          <w:iCs/>
        </w:rPr>
        <w:t>.</w:t>
      </w:r>
    </w:p>
    <w:p w14:paraId="5E4C2D56" w14:textId="77777777" w:rsidR="005E6183" w:rsidRDefault="005E6183" w:rsidP="005E6183">
      <w:pPr>
        <w:pStyle w:val="JPRSUBTITULO"/>
        <w:numPr>
          <w:ilvl w:val="0"/>
          <w:numId w:val="0"/>
        </w:numPr>
        <w:ind w:left="2880"/>
      </w:pPr>
    </w:p>
    <w:p w14:paraId="39AB0578" w14:textId="691FD802" w:rsidR="001325A8" w:rsidRDefault="00CD4F5C" w:rsidP="003E38C0">
      <w:pPr>
        <w:pStyle w:val="JPRT3"/>
      </w:pPr>
      <w:r>
        <w:t>Recursos clave</w:t>
      </w:r>
    </w:p>
    <w:p w14:paraId="05AEA0BE" w14:textId="77777777" w:rsidR="00BF4148" w:rsidRDefault="00BF4148" w:rsidP="00BF4148">
      <w:pPr>
        <w:pStyle w:val="JPRT3"/>
        <w:numPr>
          <w:ilvl w:val="0"/>
          <w:numId w:val="0"/>
        </w:numPr>
        <w:ind w:left="2160"/>
      </w:pPr>
    </w:p>
    <w:p w14:paraId="26242B98" w14:textId="48977DEE" w:rsidR="00CD4F5C" w:rsidRDefault="00CD4F5C" w:rsidP="003E38C0">
      <w:pPr>
        <w:pStyle w:val="JPRT4"/>
      </w:pPr>
      <w:r>
        <w:t>Colaboradores</w:t>
      </w:r>
    </w:p>
    <w:p w14:paraId="76C6F983" w14:textId="3E247E83" w:rsidR="004E7A47" w:rsidRDefault="004E7A47" w:rsidP="003E38C0">
      <w:pPr>
        <w:pStyle w:val="JPRTEXTO"/>
        <w:ind w:left="2160"/>
      </w:pPr>
      <w:r>
        <w:t>E</w:t>
      </w:r>
      <w:r w:rsidRPr="004E7A47">
        <w:t>n la industria de las TIC es clave contar con personas altamente capacitadas en las diferentes tecnologías, pues son quienes hacen al servicio.</w:t>
      </w:r>
    </w:p>
    <w:p w14:paraId="191645A1" w14:textId="77777777" w:rsidR="003511DB" w:rsidRDefault="003511DB" w:rsidP="003E38C0">
      <w:pPr>
        <w:pStyle w:val="JPRTEXTO"/>
        <w:ind w:left="2160"/>
      </w:pPr>
    </w:p>
    <w:p w14:paraId="0760AF43" w14:textId="0652CD2C" w:rsidR="00CD4F5C" w:rsidRDefault="005A1036" w:rsidP="003E38C0">
      <w:pPr>
        <w:pStyle w:val="JPRT4"/>
      </w:pPr>
      <w:r w:rsidRPr="005A1036">
        <w:rPr>
          <w:i/>
        </w:rPr>
        <w:t>Software</w:t>
      </w:r>
    </w:p>
    <w:p w14:paraId="1D63408B" w14:textId="5ADAE650" w:rsidR="00D86489" w:rsidRDefault="00D86489" w:rsidP="003E38C0">
      <w:pPr>
        <w:pStyle w:val="JPRTEXTO"/>
        <w:ind w:left="2160"/>
      </w:pPr>
      <w:r w:rsidRPr="00D86489">
        <w:t xml:space="preserve">La infraestructura de </w:t>
      </w:r>
      <w:r w:rsidR="005A1036" w:rsidRPr="005A1036">
        <w:rPr>
          <w:i/>
        </w:rPr>
        <w:t>software</w:t>
      </w:r>
      <w:r w:rsidRPr="00D86489">
        <w:t xml:space="preserve"> del cliente o </w:t>
      </w:r>
      <w:r w:rsidR="00587F29">
        <w:t>el grupo</w:t>
      </w:r>
      <w:r w:rsidRPr="00D86489">
        <w:t xml:space="preserve"> herramientas que </w:t>
      </w:r>
      <w:r>
        <w:t xml:space="preserve">se pueden llegar a </w:t>
      </w:r>
      <w:r w:rsidRPr="00D86489">
        <w:t>sugerir u ofrecer a</w:t>
      </w:r>
      <w:r w:rsidR="00587F29">
        <w:t xml:space="preserve"> los clientes para </w:t>
      </w:r>
      <w:r w:rsidR="00614178">
        <w:t>la correcta implantación de las soluciones.</w:t>
      </w:r>
    </w:p>
    <w:p w14:paraId="0D154C1F" w14:textId="77777777" w:rsidR="003511DB" w:rsidRDefault="003511DB" w:rsidP="003E38C0">
      <w:pPr>
        <w:pStyle w:val="JPRTEXTO"/>
        <w:ind w:left="2160"/>
      </w:pPr>
    </w:p>
    <w:p w14:paraId="6EA8A677" w14:textId="0196AA5A" w:rsidR="00CD4F5C" w:rsidRDefault="00CD4F5C" w:rsidP="003E38C0">
      <w:pPr>
        <w:pStyle w:val="JPRT4"/>
      </w:pPr>
      <w:r>
        <w:t>Conocimiento</w:t>
      </w:r>
    </w:p>
    <w:p w14:paraId="0C11E37D" w14:textId="48B10386" w:rsidR="009E5157" w:rsidRDefault="009E5157" w:rsidP="003E38C0">
      <w:pPr>
        <w:pStyle w:val="JPRTEXTO"/>
        <w:ind w:left="2160"/>
      </w:pPr>
      <w:r w:rsidRPr="009E5157">
        <w:t xml:space="preserve">El conocimiento técnico especializado como la experiencia en proyectos de </w:t>
      </w:r>
      <w:r w:rsidRPr="00A37E25">
        <w:t xml:space="preserve">BI y </w:t>
      </w:r>
      <w:r w:rsidR="001720A3" w:rsidRPr="001720A3">
        <w:rPr>
          <w:i/>
        </w:rPr>
        <w:t>Big Data</w:t>
      </w:r>
      <w:r w:rsidRPr="009E5157">
        <w:t xml:space="preserve"> son reconocidos como muy importantes a la hora de seleccionar un proveedor IT</w:t>
      </w:r>
      <w:r w:rsidR="00CC26EC">
        <w:t>, como se pudo comprobar en la encuesta</w:t>
      </w:r>
      <w:r w:rsidR="00A453EC">
        <w:t>.</w:t>
      </w:r>
    </w:p>
    <w:p w14:paraId="2BAD6672" w14:textId="77777777" w:rsidR="00C90C49" w:rsidRDefault="00C90C49" w:rsidP="003E38C0">
      <w:pPr>
        <w:pStyle w:val="JPRTEXTO"/>
        <w:ind w:left="2160"/>
      </w:pPr>
    </w:p>
    <w:p w14:paraId="72C27AE3" w14:textId="17594E9A" w:rsidR="00CD4F5C" w:rsidRDefault="00F63EEB" w:rsidP="003E38C0">
      <w:pPr>
        <w:pStyle w:val="JPRT3"/>
      </w:pPr>
      <w:r>
        <w:t>Actividades clave</w:t>
      </w:r>
    </w:p>
    <w:p w14:paraId="5829188D" w14:textId="77777777" w:rsidR="00BF4148" w:rsidRDefault="00BF4148" w:rsidP="00BF4148">
      <w:pPr>
        <w:pStyle w:val="JPRT3"/>
        <w:numPr>
          <w:ilvl w:val="0"/>
          <w:numId w:val="0"/>
        </w:numPr>
        <w:ind w:left="2160"/>
      </w:pPr>
    </w:p>
    <w:p w14:paraId="45DFD657" w14:textId="47C84183" w:rsidR="00177CD0" w:rsidRDefault="007034B9" w:rsidP="003E38C0">
      <w:pPr>
        <w:pStyle w:val="JPRT4"/>
      </w:pPr>
      <w:r w:rsidRPr="00BB05B3">
        <w:t>Desarrollo de soluciones</w:t>
      </w:r>
    </w:p>
    <w:p w14:paraId="68860BC4" w14:textId="0515FE1B" w:rsidR="00CC26EC" w:rsidRDefault="00CC26EC" w:rsidP="003E38C0">
      <w:pPr>
        <w:pStyle w:val="JPRTEXTO"/>
        <w:ind w:left="2160"/>
      </w:pPr>
      <w:r w:rsidRPr="00CC26EC">
        <w:t>De acuerdo con la necesidad del cliente, nos apalancamos en nuestra capacidad técnica de desarrollo para cumplir con los requerimientos solicitados.</w:t>
      </w:r>
    </w:p>
    <w:p w14:paraId="37C2182B" w14:textId="77777777" w:rsidR="003511DB" w:rsidRDefault="003511DB" w:rsidP="003E38C0">
      <w:pPr>
        <w:pStyle w:val="JPRTEXTO"/>
        <w:ind w:left="2160"/>
      </w:pPr>
    </w:p>
    <w:p w14:paraId="11741740" w14:textId="20082D1E" w:rsidR="007034B9" w:rsidRDefault="007034B9" w:rsidP="003E38C0">
      <w:pPr>
        <w:pStyle w:val="JPRT4"/>
      </w:pPr>
      <w:r w:rsidRPr="00BB05B3">
        <w:t>Soporte constante</w:t>
      </w:r>
    </w:p>
    <w:p w14:paraId="74B79DCE" w14:textId="2C25F29A" w:rsidR="00CC26EC" w:rsidRDefault="00E65BB3" w:rsidP="003E38C0">
      <w:pPr>
        <w:pStyle w:val="JPRTEXTO"/>
        <w:ind w:left="2160"/>
      </w:pPr>
      <w:r w:rsidRPr="00E65BB3">
        <w:lastRenderedPageBreak/>
        <w:t xml:space="preserve">El respaldo </w:t>
      </w:r>
      <w:r>
        <w:t>a</w:t>
      </w:r>
      <w:r w:rsidRPr="00E65BB3">
        <w:t xml:space="preserve"> las soluciones </w:t>
      </w:r>
      <w:r w:rsidR="00A36D74" w:rsidRPr="00E65BB3">
        <w:t xml:space="preserve">que </w:t>
      </w:r>
      <w:r w:rsidR="00A36D74">
        <w:t>se</w:t>
      </w:r>
      <w:r>
        <w:t xml:space="preserve"> </w:t>
      </w:r>
      <w:r w:rsidRPr="00E65BB3">
        <w:t>implementa</w:t>
      </w:r>
      <w:r>
        <w:t>n</w:t>
      </w:r>
      <w:r w:rsidRPr="00E65BB3">
        <w:t xml:space="preserve"> es muy importante, por lo cual </w:t>
      </w:r>
      <w:r w:rsidR="001D5BA4">
        <w:t>se debe estar tener disponibilidad para</w:t>
      </w:r>
      <w:r w:rsidRPr="00E65BB3">
        <w:t xml:space="preserve"> brindar apoyo en caso de fallos o necesidades urgentes que se puedan presentar</w:t>
      </w:r>
      <w:r w:rsidR="00A36D74">
        <w:t xml:space="preserve"> en el cliente</w:t>
      </w:r>
      <w:r w:rsidRPr="00E65BB3">
        <w:t>.</w:t>
      </w:r>
    </w:p>
    <w:p w14:paraId="46D8D4A3" w14:textId="77777777" w:rsidR="003511DB" w:rsidRDefault="003511DB" w:rsidP="003E38C0">
      <w:pPr>
        <w:pStyle w:val="JPRTEXTO"/>
        <w:ind w:left="2160"/>
      </w:pPr>
    </w:p>
    <w:p w14:paraId="19EF5620" w14:textId="5AA6920F" w:rsidR="007034B9" w:rsidRDefault="007034B9" w:rsidP="003E38C0">
      <w:pPr>
        <w:pStyle w:val="JPRT4"/>
      </w:pPr>
      <w:r w:rsidRPr="00BB05B3">
        <w:t>Gestión de proyectos</w:t>
      </w:r>
    </w:p>
    <w:p w14:paraId="433E2D7B" w14:textId="07625120" w:rsidR="00A36D74" w:rsidRDefault="00A36D74" w:rsidP="003E38C0">
      <w:pPr>
        <w:pStyle w:val="JPRTEXTO"/>
        <w:ind w:left="2160"/>
      </w:pPr>
      <w:r w:rsidRPr="00A36D74">
        <w:t>Para que un proyecto llegue a buen puerto es necesario trabajar con metodologías agiles y hacer un seguimiento constante para evitar desvíos y cumplir con los compromisos en tiempo y forma.</w:t>
      </w:r>
    </w:p>
    <w:p w14:paraId="61CEFF48" w14:textId="77777777" w:rsidR="003511DB" w:rsidRDefault="003511DB" w:rsidP="003E38C0">
      <w:pPr>
        <w:pStyle w:val="JPRTEXTO"/>
        <w:ind w:left="2160"/>
      </w:pPr>
    </w:p>
    <w:p w14:paraId="0C91D5EA" w14:textId="4A87D66D" w:rsidR="007034B9" w:rsidRDefault="007034B9" w:rsidP="003E38C0">
      <w:pPr>
        <w:pStyle w:val="JPRT4"/>
      </w:pPr>
      <w:r w:rsidRPr="00BB05B3">
        <w:t>Comunicación</w:t>
      </w:r>
    </w:p>
    <w:p w14:paraId="5839E68B" w14:textId="363FFD67" w:rsidR="00A36D74" w:rsidRDefault="00AF71D6" w:rsidP="003E38C0">
      <w:pPr>
        <w:pStyle w:val="JPRTEXTO"/>
        <w:ind w:left="2160"/>
      </w:pPr>
      <w:r w:rsidRPr="00AF71D6">
        <w:t>La comunicación constante y cercana con el cliente ayuda a mejorar el ambiente laboral y es muy positiva a la hora de generar consensos o el manejo de polémicas, y sobre todo para extender la relación en el tiempo.</w:t>
      </w:r>
    </w:p>
    <w:p w14:paraId="4FE93807" w14:textId="77777777" w:rsidR="00C90C49" w:rsidRDefault="00C90C49" w:rsidP="003E38C0">
      <w:pPr>
        <w:pStyle w:val="JPRTEXTO"/>
        <w:ind w:left="2160"/>
      </w:pPr>
    </w:p>
    <w:p w14:paraId="0186E90B" w14:textId="3B9FB250" w:rsidR="00D33ADD" w:rsidRDefault="00D33ADD" w:rsidP="003E38C0">
      <w:pPr>
        <w:pStyle w:val="JPRT3"/>
      </w:pPr>
      <w:r w:rsidRPr="00BB05B3">
        <w:t>Socios Clave</w:t>
      </w:r>
    </w:p>
    <w:p w14:paraId="78887FC6" w14:textId="77777777" w:rsidR="00BF4148" w:rsidRDefault="00BF4148" w:rsidP="00BF4148">
      <w:pPr>
        <w:pStyle w:val="JPRT3"/>
        <w:numPr>
          <w:ilvl w:val="0"/>
          <w:numId w:val="0"/>
        </w:numPr>
        <w:ind w:left="2160"/>
      </w:pPr>
    </w:p>
    <w:p w14:paraId="70A9996F" w14:textId="6CEAB622" w:rsidR="00D33ADD" w:rsidRDefault="00D33ADD" w:rsidP="003E38C0">
      <w:pPr>
        <w:pStyle w:val="JPRT4"/>
      </w:pPr>
      <w:r w:rsidRPr="00BB05B3">
        <w:t>Los profesionales</w:t>
      </w:r>
    </w:p>
    <w:p w14:paraId="035A2746" w14:textId="5D245202" w:rsidR="00DC24F7" w:rsidRDefault="00DC24F7" w:rsidP="003E38C0">
      <w:pPr>
        <w:pStyle w:val="JPRTEXTO"/>
        <w:ind w:left="2160"/>
      </w:pPr>
      <w:r w:rsidRPr="00DC24F7">
        <w:t>Como colaboradores no solo son recursos claves, porque a partir de su conocimiento, entregamos valor a los clientes. Además de la importancia de poder mantener la motivación en ellos debido al déficit de personal calificado en el mercado debido a la alta y creciente oferta de empleo.</w:t>
      </w:r>
    </w:p>
    <w:p w14:paraId="556B034C" w14:textId="77777777" w:rsidR="003511DB" w:rsidRDefault="003511DB" w:rsidP="003E38C0">
      <w:pPr>
        <w:pStyle w:val="JPRTEXTO"/>
        <w:ind w:left="2160"/>
      </w:pPr>
    </w:p>
    <w:p w14:paraId="29726DD2" w14:textId="57A9779D" w:rsidR="00D33ADD" w:rsidRPr="00381915" w:rsidRDefault="00D33ADD" w:rsidP="003E38C0">
      <w:pPr>
        <w:pStyle w:val="JPRT4"/>
      </w:pPr>
      <w:r w:rsidRPr="00BB05B3">
        <w:t>Los Head Hunters</w:t>
      </w:r>
    </w:p>
    <w:p w14:paraId="1B5EA9D0" w14:textId="056A5C05" w:rsidR="00381915" w:rsidRDefault="00381915" w:rsidP="003E38C0">
      <w:pPr>
        <w:pStyle w:val="JPRTEXTO"/>
        <w:ind w:left="2160"/>
      </w:pPr>
      <w:r>
        <w:t>Estos profesionales</w:t>
      </w:r>
      <w:r w:rsidR="00D9730C">
        <w:t xml:space="preserve"> de selección de recursos</w:t>
      </w:r>
      <w:r w:rsidR="009C4324">
        <w:t xml:space="preserve"> humano</w:t>
      </w:r>
      <w:r w:rsidR="00D9730C">
        <w:t>,</w:t>
      </w:r>
      <w:r w:rsidR="009C4324">
        <w:t xml:space="preserve"> que bien</w:t>
      </w:r>
      <w:r w:rsidR="00D9730C">
        <w:t xml:space="preserve"> </w:t>
      </w:r>
      <w:r w:rsidRPr="00381915">
        <w:t>pueden ser colaboradores</w:t>
      </w:r>
      <w:r w:rsidR="00D9730C">
        <w:t xml:space="preserve"> si están dentro de</w:t>
      </w:r>
      <w:r w:rsidR="009C4324">
        <w:t>l staff de la compañía,</w:t>
      </w:r>
      <w:r w:rsidRPr="00381915">
        <w:t xml:space="preserve"> facilitan la búsqueda de profesionales con </w:t>
      </w:r>
      <w:r w:rsidR="00AA77BC">
        <w:t xml:space="preserve">perfiles puntuales y </w:t>
      </w:r>
      <w:r w:rsidRPr="00381915">
        <w:t>conocimientos específicos, tal y como lo requiere la naturaleza del servicio</w:t>
      </w:r>
      <w:r w:rsidR="00DC24F7">
        <w:t xml:space="preserve"> que se oferta</w:t>
      </w:r>
      <w:r w:rsidR="00FB7CB3">
        <w:t xml:space="preserve">, como se pudo ver en la </w:t>
      </w:r>
      <w:r w:rsidR="004749F5">
        <w:t>encuesta y en los estudios de la industria</w:t>
      </w:r>
      <w:r w:rsidR="00B40D2E">
        <w:t xml:space="preserve">, los proveedores con alto nivel de especialización son muy bien valorados </w:t>
      </w:r>
      <w:r w:rsidR="00A33C34">
        <w:t>a la hora de tercerizar un servicio</w:t>
      </w:r>
      <w:r w:rsidR="00B40D2E">
        <w:t xml:space="preserve"> </w:t>
      </w:r>
      <w:r w:rsidR="00B40D2E">
        <w:lastRenderedPageBreak/>
        <w:t xml:space="preserve">y </w:t>
      </w:r>
      <w:r w:rsidR="004749F5">
        <w:t xml:space="preserve"> los profesionales </w:t>
      </w:r>
      <w:r w:rsidR="00A33C34">
        <w:t xml:space="preserve">con conocimientos </w:t>
      </w:r>
      <w:r w:rsidR="00A97B39">
        <w:t>específicos</w:t>
      </w:r>
      <w:r w:rsidR="004749F5">
        <w:t xml:space="preserve"> </w:t>
      </w:r>
      <w:r w:rsidR="00B40D2E">
        <w:t xml:space="preserve">son muy </w:t>
      </w:r>
      <w:r w:rsidR="00A97B39">
        <w:t xml:space="preserve">escasos y por lo tanto un activo muy valioso para la </w:t>
      </w:r>
      <w:r w:rsidR="00A6388F">
        <w:t>compañía</w:t>
      </w:r>
      <w:r w:rsidRPr="00381915">
        <w:t>.</w:t>
      </w:r>
    </w:p>
    <w:p w14:paraId="5C58E463" w14:textId="77777777" w:rsidR="003511DB" w:rsidRPr="00D33ADD" w:rsidRDefault="003511DB" w:rsidP="003E38C0">
      <w:pPr>
        <w:pStyle w:val="JPRTEXTO"/>
        <w:ind w:left="2160"/>
      </w:pPr>
    </w:p>
    <w:p w14:paraId="45FDEC5D" w14:textId="2FA2B836" w:rsidR="00D33ADD" w:rsidRPr="00CD7403" w:rsidRDefault="00D33ADD" w:rsidP="003E38C0">
      <w:pPr>
        <w:pStyle w:val="JPRT4"/>
      </w:pPr>
      <w:r w:rsidRPr="00BB05B3">
        <w:t xml:space="preserve">Los </w:t>
      </w:r>
      <w:r w:rsidR="00822175">
        <w:t xml:space="preserve">fabricantes de </w:t>
      </w:r>
      <w:r w:rsidR="005A1036" w:rsidRPr="005A1036">
        <w:rPr>
          <w:i/>
        </w:rPr>
        <w:t>software</w:t>
      </w:r>
      <w:r w:rsidR="00CD7403">
        <w:t xml:space="preserve"> (</w:t>
      </w:r>
      <w:r w:rsidR="00CD7403" w:rsidRPr="00CD7403">
        <w:rPr>
          <w:i/>
        </w:rPr>
        <w:t>vendoors</w:t>
      </w:r>
      <w:r w:rsidR="00CD7403">
        <w:t>)</w:t>
      </w:r>
    </w:p>
    <w:p w14:paraId="336F95AB" w14:textId="46139BF8" w:rsidR="00CD7403" w:rsidRDefault="00CD7403" w:rsidP="003E38C0">
      <w:pPr>
        <w:pStyle w:val="JPRTEXTO"/>
        <w:ind w:left="2160"/>
      </w:pPr>
      <w:r w:rsidRPr="00CD7403">
        <w:t xml:space="preserve">Toda empresa que desarrolle y venda productos en la industria de </w:t>
      </w:r>
      <w:r w:rsidRPr="00113B8F">
        <w:t xml:space="preserve">BI </w:t>
      </w:r>
      <w:r w:rsidR="004B4957" w:rsidRPr="004B4957">
        <w:rPr>
          <w:i/>
          <w:iCs/>
        </w:rPr>
        <w:t>and</w:t>
      </w:r>
      <w:r w:rsidRPr="00492E93">
        <w:rPr>
          <w:i/>
          <w:iCs/>
        </w:rPr>
        <w:t xml:space="preserve"> Analitycs</w:t>
      </w:r>
      <w:r w:rsidRPr="00CD7403">
        <w:t>,</w:t>
      </w:r>
      <w:r w:rsidR="00945077">
        <w:t xml:space="preserve"> en especial los </w:t>
      </w:r>
      <w:r w:rsidR="00A6388F">
        <w:t>líderes</w:t>
      </w:r>
      <w:r w:rsidR="00945077">
        <w:t xml:space="preserve"> del cuadrante de Gartner</w:t>
      </w:r>
      <w:r w:rsidRPr="00CD7403">
        <w:t xml:space="preserve">: </w:t>
      </w:r>
      <w:r w:rsidR="007B267A" w:rsidRPr="007B267A">
        <w:rPr>
          <w:i/>
        </w:rPr>
        <w:t>Tableau</w:t>
      </w:r>
      <w:r w:rsidRPr="005D13A0">
        <w:t xml:space="preserve">, </w:t>
      </w:r>
      <w:r w:rsidR="007B267A" w:rsidRPr="007B267A">
        <w:rPr>
          <w:i/>
        </w:rPr>
        <w:t>Microsoft</w:t>
      </w:r>
      <w:r w:rsidRPr="005D13A0">
        <w:t xml:space="preserve">, </w:t>
      </w:r>
      <w:r w:rsidR="007B267A" w:rsidRPr="007B267A">
        <w:rPr>
          <w:i/>
        </w:rPr>
        <w:t>Microstrategy</w:t>
      </w:r>
      <w:r w:rsidR="006B550E">
        <w:t xml:space="preserve"> y otros como</w:t>
      </w:r>
      <w:r w:rsidRPr="005D13A0">
        <w:t xml:space="preserve"> Google</w:t>
      </w:r>
      <w:r w:rsidR="006B550E">
        <w:t xml:space="preserve"> y</w:t>
      </w:r>
      <w:r w:rsidRPr="005D13A0">
        <w:t xml:space="preserve"> Hortoworks</w:t>
      </w:r>
      <w:r w:rsidR="006B550E">
        <w:t xml:space="preserve"> que como vimos </w:t>
      </w:r>
      <w:r w:rsidR="003D0295">
        <w:t xml:space="preserve">en el análisis de </w:t>
      </w:r>
      <w:r w:rsidR="001720A3" w:rsidRPr="001720A3">
        <w:rPr>
          <w:i/>
        </w:rPr>
        <w:t>Big Data</w:t>
      </w:r>
      <w:r w:rsidR="003D0295">
        <w:t xml:space="preserve"> es una compañía importante en cuanto a su especialización </w:t>
      </w:r>
      <w:r w:rsidR="00C2022B">
        <w:t>en</w:t>
      </w:r>
      <w:r w:rsidR="003D0295">
        <w:t xml:space="preserve"> la plataforma </w:t>
      </w:r>
      <w:r w:rsidR="007B267A" w:rsidRPr="007B267A">
        <w:rPr>
          <w:i/>
        </w:rPr>
        <w:t>Hadoop</w:t>
      </w:r>
      <w:r w:rsidRPr="00CD7403">
        <w:t xml:space="preserve">. Pues nos podemos convertir en </w:t>
      </w:r>
      <w:r w:rsidRPr="00492E93">
        <w:rPr>
          <w:i/>
          <w:iCs/>
        </w:rPr>
        <w:t>partners</w:t>
      </w:r>
      <w:r w:rsidRPr="00CD7403">
        <w:t xml:space="preserve"> de negocios o pueden ser proveedores de productos que ayuden a nuestro trabajo</w:t>
      </w:r>
      <w:r w:rsidR="00945077">
        <w:t>.</w:t>
      </w:r>
    </w:p>
    <w:p w14:paraId="4F1F5E53" w14:textId="77777777" w:rsidR="003511DB" w:rsidRPr="00D33ADD" w:rsidRDefault="003511DB" w:rsidP="003E38C0">
      <w:pPr>
        <w:pStyle w:val="JPRTEXTO"/>
        <w:ind w:left="2160"/>
      </w:pPr>
    </w:p>
    <w:p w14:paraId="7EEFCACD" w14:textId="36B084DA" w:rsidR="00D33ADD" w:rsidRDefault="00D33ADD" w:rsidP="003E38C0">
      <w:pPr>
        <w:pStyle w:val="JPRT4"/>
      </w:pPr>
      <w:r w:rsidRPr="00BB05B3">
        <w:t>Empresas de telecomunicaciones</w:t>
      </w:r>
    </w:p>
    <w:p w14:paraId="2CE56CF9" w14:textId="411735B1" w:rsidR="00492E93" w:rsidRDefault="00492E93" w:rsidP="003E38C0">
      <w:pPr>
        <w:pStyle w:val="JPRTEXTO"/>
        <w:ind w:left="2160"/>
      </w:pPr>
      <w:r>
        <w:t>A</w:t>
      </w:r>
      <w:r w:rsidRPr="00492E93">
        <w:t xml:space="preserve"> través de sus servicios habilitan tener la posibilidad de trabaj</w:t>
      </w:r>
      <w:r w:rsidR="00370D28">
        <w:t>ar</w:t>
      </w:r>
      <w:r w:rsidRPr="00492E93">
        <w:t xml:space="preserve"> de manera virtual, lo cual maximiza </w:t>
      </w:r>
      <w:r w:rsidR="00370D28">
        <w:t xml:space="preserve">el potencial de </w:t>
      </w:r>
      <w:r w:rsidR="00370D28" w:rsidRPr="0010018B">
        <w:rPr>
          <w:i/>
          <w:iCs/>
        </w:rPr>
        <w:t>delivery</w:t>
      </w:r>
      <w:r w:rsidR="0010018B">
        <w:t xml:space="preserve"> de los servicios</w:t>
      </w:r>
      <w:r w:rsidRPr="00492E93">
        <w:t>.</w:t>
      </w:r>
    </w:p>
    <w:p w14:paraId="32739647" w14:textId="77777777" w:rsidR="00C90C49" w:rsidRDefault="00C90C49" w:rsidP="003E38C0">
      <w:pPr>
        <w:pStyle w:val="JPRTEXTO"/>
        <w:ind w:left="2160"/>
      </w:pPr>
    </w:p>
    <w:p w14:paraId="16976A16" w14:textId="279AD188" w:rsidR="00822175" w:rsidRDefault="00822175" w:rsidP="003E38C0">
      <w:pPr>
        <w:pStyle w:val="JPRT3"/>
      </w:pPr>
      <w:r w:rsidRPr="00BB05B3">
        <w:t>Estructura de cost</w:t>
      </w:r>
      <w:r>
        <w:t>o</w:t>
      </w:r>
      <w:r w:rsidRPr="00BB05B3">
        <w:t>s</w:t>
      </w:r>
    </w:p>
    <w:p w14:paraId="796518F5" w14:textId="77777777" w:rsidR="00BF4148" w:rsidRDefault="00BF4148" w:rsidP="00BF4148">
      <w:pPr>
        <w:pStyle w:val="JPRT3"/>
        <w:numPr>
          <w:ilvl w:val="0"/>
          <w:numId w:val="0"/>
        </w:numPr>
        <w:ind w:left="2160"/>
      </w:pPr>
    </w:p>
    <w:p w14:paraId="60ED11A2" w14:textId="13293A6A" w:rsidR="00822175" w:rsidRDefault="00822175" w:rsidP="003E38C0">
      <w:pPr>
        <w:pStyle w:val="JPRT4"/>
      </w:pPr>
      <w:r w:rsidRPr="00BB05B3">
        <w:t>Los colaboradores</w:t>
      </w:r>
    </w:p>
    <w:p w14:paraId="2FB2A8CF" w14:textId="01727DDB" w:rsidR="0049269B" w:rsidRDefault="0010018B" w:rsidP="003E38C0">
      <w:pPr>
        <w:pStyle w:val="JPRTEXTO"/>
        <w:ind w:left="2160"/>
      </w:pPr>
      <w:r w:rsidRPr="0010018B">
        <w:t xml:space="preserve">En la industria de los servicios IT, la nómina tiene un muy alto impacto en los costos, pues en su mayoría </w:t>
      </w:r>
      <w:r w:rsidR="008947F9">
        <w:t>se trata de</w:t>
      </w:r>
      <w:r w:rsidRPr="0010018B">
        <w:t xml:space="preserve"> profesionales con perfiles escasos y muy </w:t>
      </w:r>
      <w:r w:rsidR="008947F9">
        <w:t>demandados</w:t>
      </w:r>
      <w:r w:rsidRPr="0010018B">
        <w:t xml:space="preserve"> por el mercado, que como pudimos ver en el análisis salarial, están inmersos en una burbuja salarial que hace difícil </w:t>
      </w:r>
      <w:r w:rsidR="00377123">
        <w:t xml:space="preserve">tener un nivel salarial más </w:t>
      </w:r>
      <w:r w:rsidRPr="0010018B">
        <w:t>baj</w:t>
      </w:r>
      <w:r w:rsidR="0029767A">
        <w:t>o</w:t>
      </w:r>
      <w:r w:rsidRPr="0010018B">
        <w:t xml:space="preserve"> y también </w:t>
      </w:r>
      <w:r w:rsidR="0029767A">
        <w:t xml:space="preserve">dificulta su </w:t>
      </w:r>
      <w:r w:rsidR="00D367AD" w:rsidRPr="0010018B">
        <w:t>retenc</w:t>
      </w:r>
      <w:r w:rsidR="00D367AD">
        <w:t>ión</w:t>
      </w:r>
      <w:r w:rsidRPr="0010018B">
        <w:t xml:space="preserve"> frente a propuesta de compañías multinacionales o </w:t>
      </w:r>
      <w:r w:rsidRPr="00D367AD">
        <w:rPr>
          <w:i/>
          <w:iCs/>
        </w:rPr>
        <w:t>startups</w:t>
      </w:r>
      <w:r w:rsidRPr="0010018B">
        <w:t xml:space="preserve"> con fuerte respaldo financiero</w:t>
      </w:r>
      <w:r w:rsidR="0049269B" w:rsidRPr="0049269B">
        <w:t>.</w:t>
      </w:r>
    </w:p>
    <w:p w14:paraId="2052FD06" w14:textId="77777777" w:rsidR="003511DB" w:rsidRDefault="003511DB" w:rsidP="003E38C0">
      <w:pPr>
        <w:pStyle w:val="JPRTEXTO"/>
        <w:ind w:left="2160"/>
      </w:pPr>
    </w:p>
    <w:p w14:paraId="25D26B80" w14:textId="6A6F34F4" w:rsidR="00822175" w:rsidRPr="00D94287" w:rsidRDefault="001720A3" w:rsidP="003E38C0">
      <w:pPr>
        <w:pStyle w:val="JPRT4"/>
      </w:pPr>
      <w:r w:rsidRPr="001720A3">
        <w:rPr>
          <w:i/>
        </w:rPr>
        <w:t>Marketing</w:t>
      </w:r>
      <w:r w:rsidR="00822175">
        <w:rPr>
          <w:i/>
        </w:rPr>
        <w:t xml:space="preserve"> </w:t>
      </w:r>
      <w:r w:rsidR="008C6B90">
        <w:t>y publicidad</w:t>
      </w:r>
    </w:p>
    <w:p w14:paraId="632F2C01" w14:textId="2AC18714" w:rsidR="00D94287" w:rsidRDefault="00D94287" w:rsidP="003E38C0">
      <w:pPr>
        <w:pStyle w:val="JPRTEXTO"/>
        <w:ind w:left="2160"/>
      </w:pPr>
      <w:r w:rsidRPr="00D94287">
        <w:t>La</w:t>
      </w:r>
      <w:r>
        <w:t xml:space="preserve"> comunicación constante a los segmentos meta y la</w:t>
      </w:r>
      <w:r w:rsidRPr="00D94287">
        <w:t xml:space="preserve"> búsqueda constante de nuevas oportunidades que permitan mejorar el valor de marca de la compañía y la generación de nuevas oportunidades de negocio.</w:t>
      </w:r>
    </w:p>
    <w:p w14:paraId="5D67DC93" w14:textId="77777777" w:rsidR="003511DB" w:rsidRPr="008C6B90" w:rsidRDefault="003511DB" w:rsidP="003E38C0">
      <w:pPr>
        <w:pStyle w:val="JPRTEXTO"/>
        <w:ind w:left="2160"/>
      </w:pPr>
    </w:p>
    <w:p w14:paraId="53210EAA" w14:textId="293250BE" w:rsidR="008C6B90" w:rsidRPr="00194A1E" w:rsidRDefault="008C6B90" w:rsidP="003E38C0">
      <w:pPr>
        <w:pStyle w:val="JPRT4"/>
      </w:pPr>
      <w:r w:rsidRPr="00194A1E">
        <w:rPr>
          <w:i/>
          <w:iCs/>
        </w:rPr>
        <w:t>Partner</w:t>
      </w:r>
      <w:r w:rsidRPr="00194A1E">
        <w:t xml:space="preserve"> </w:t>
      </w:r>
      <w:r w:rsidRPr="00194A1E">
        <w:rPr>
          <w:i/>
          <w:iCs/>
        </w:rPr>
        <w:t>fees</w:t>
      </w:r>
    </w:p>
    <w:p w14:paraId="0A504BDD" w14:textId="7485CE7A" w:rsidR="00D94287" w:rsidRDefault="00D94287" w:rsidP="003E38C0">
      <w:pPr>
        <w:pStyle w:val="JPRTEXTO"/>
        <w:ind w:left="2160"/>
      </w:pPr>
      <w:r w:rsidRPr="00D94287">
        <w:t xml:space="preserve">Las suscripciones como </w:t>
      </w:r>
      <w:r w:rsidRPr="00D94287">
        <w:rPr>
          <w:i/>
          <w:iCs/>
        </w:rPr>
        <w:t>partner</w:t>
      </w:r>
      <w:r w:rsidRPr="00D94287">
        <w:t xml:space="preserve"> de algún </w:t>
      </w:r>
      <w:r w:rsidRPr="00D94287">
        <w:rPr>
          <w:i/>
          <w:iCs/>
        </w:rPr>
        <w:t>vendor</w:t>
      </w:r>
      <w:r w:rsidRPr="00D94287">
        <w:t xml:space="preserve">, como socio estratégico, ya sea como </w:t>
      </w:r>
      <w:r>
        <w:t>revendedor</w:t>
      </w:r>
      <w:r w:rsidRPr="00D94287">
        <w:t xml:space="preserve"> o como habilitador para implementar soluciones sobre sus plataformas.</w:t>
      </w:r>
    </w:p>
    <w:p w14:paraId="4C4F0306" w14:textId="77777777" w:rsidR="003511DB" w:rsidRPr="000F4F37" w:rsidRDefault="003511DB" w:rsidP="003E38C0">
      <w:pPr>
        <w:pStyle w:val="JPRTEXTO"/>
        <w:ind w:left="2160"/>
      </w:pPr>
    </w:p>
    <w:p w14:paraId="58994F81" w14:textId="5B6E3DF4" w:rsidR="000F4F37" w:rsidRDefault="005A1036" w:rsidP="003E38C0">
      <w:pPr>
        <w:pStyle w:val="JPRT4"/>
      </w:pPr>
      <w:r w:rsidRPr="005A1036">
        <w:rPr>
          <w:i/>
        </w:rPr>
        <w:t>Software</w:t>
      </w:r>
      <w:r w:rsidR="000F4F37">
        <w:t xml:space="preserve"> y hardware</w:t>
      </w:r>
    </w:p>
    <w:p w14:paraId="7F229F64" w14:textId="049602A1" w:rsidR="00876309" w:rsidRDefault="00876309" w:rsidP="003E38C0">
      <w:pPr>
        <w:pStyle w:val="JPRTEXTO"/>
        <w:ind w:left="2160"/>
      </w:pPr>
      <w:r w:rsidRPr="00876309">
        <w:t xml:space="preserve">Licenciamiento de </w:t>
      </w:r>
      <w:r w:rsidR="005A1036" w:rsidRPr="005A1036">
        <w:rPr>
          <w:i/>
        </w:rPr>
        <w:t>software</w:t>
      </w:r>
      <w:r w:rsidRPr="00876309">
        <w:t xml:space="preserve"> y costos de mantenimiento de </w:t>
      </w:r>
      <w:r>
        <w:t xml:space="preserve">la infraestructura de </w:t>
      </w:r>
      <w:r w:rsidRPr="00876309">
        <w:t>hardware y equipos de trabajo de los profesionales.</w:t>
      </w:r>
    </w:p>
    <w:p w14:paraId="7684A435" w14:textId="77777777" w:rsidR="003511DB" w:rsidRDefault="003511DB" w:rsidP="003E38C0">
      <w:pPr>
        <w:pStyle w:val="JPRTEXTO"/>
        <w:ind w:left="2160"/>
      </w:pPr>
    </w:p>
    <w:p w14:paraId="04CC2164" w14:textId="09E51509" w:rsidR="000F4F37" w:rsidRDefault="000F4F37" w:rsidP="003E38C0">
      <w:pPr>
        <w:pStyle w:val="JPRT4"/>
      </w:pPr>
      <w:r w:rsidRPr="00BB05B3">
        <w:t>Costos administrativos</w:t>
      </w:r>
    </w:p>
    <w:p w14:paraId="3464B40A" w14:textId="599C89CD" w:rsidR="008943D7" w:rsidRDefault="008943D7" w:rsidP="003E38C0">
      <w:pPr>
        <w:pStyle w:val="JPRTEXTO"/>
        <w:ind w:left="2160"/>
      </w:pPr>
      <w:r w:rsidRPr="008943D7">
        <w:t>Como alquileres, gastos de representación</w:t>
      </w:r>
      <w:r w:rsidR="002862F5">
        <w:t>,</w:t>
      </w:r>
      <w:r w:rsidRPr="008943D7">
        <w:t xml:space="preserve"> gastos </w:t>
      </w:r>
      <w:r w:rsidR="002862F5">
        <w:t>de papelería y elementos de aseo</w:t>
      </w:r>
      <w:r w:rsidRPr="008943D7">
        <w:t>.</w:t>
      </w:r>
    </w:p>
    <w:p w14:paraId="655F63BF" w14:textId="77777777" w:rsidR="003511DB" w:rsidRDefault="003511DB" w:rsidP="003E38C0">
      <w:pPr>
        <w:pStyle w:val="JPRTEXTO"/>
        <w:ind w:left="2160"/>
      </w:pPr>
    </w:p>
    <w:p w14:paraId="511D37EC" w14:textId="646BD4FE" w:rsidR="000F4F37" w:rsidRDefault="000F4F37" w:rsidP="003E38C0">
      <w:pPr>
        <w:pStyle w:val="JPRT4"/>
      </w:pPr>
      <w:r w:rsidRPr="00BB05B3">
        <w:t xml:space="preserve">Costos </w:t>
      </w:r>
      <w:r>
        <w:t>imposi</w:t>
      </w:r>
      <w:r w:rsidRPr="00BB05B3">
        <w:t>tivos</w:t>
      </w:r>
    </w:p>
    <w:p w14:paraId="17D70A4A" w14:textId="71B1490F" w:rsidR="007A2CB9" w:rsidRDefault="007A2CB9" w:rsidP="003E38C0">
      <w:pPr>
        <w:pStyle w:val="JPRTEXTO"/>
        <w:ind w:left="2160"/>
      </w:pPr>
      <w:r w:rsidRPr="007A2CB9">
        <w:t xml:space="preserve">Para </w:t>
      </w:r>
      <w:r>
        <w:t>el</w:t>
      </w:r>
      <w:r w:rsidRPr="007A2CB9">
        <w:t xml:space="preserve"> caso </w:t>
      </w:r>
      <w:r w:rsidR="005D13A0">
        <w:t>todos los impuestos,</w:t>
      </w:r>
      <w:r w:rsidRPr="007A2CB9">
        <w:t xml:space="preserve"> que sean pertinentes a la prestación de</w:t>
      </w:r>
      <w:r w:rsidR="008564CA">
        <w:t xml:space="preserve">l </w:t>
      </w:r>
      <w:r w:rsidRPr="007A2CB9">
        <w:t>servicio</w:t>
      </w:r>
      <w:r w:rsidR="008564CA">
        <w:t>,</w:t>
      </w:r>
      <w:r w:rsidRPr="007A2CB9">
        <w:t xml:space="preserve"> </w:t>
      </w:r>
      <w:r w:rsidR="008564CA">
        <w:t>para una empresa</w:t>
      </w:r>
      <w:r w:rsidR="00205ECC">
        <w:t xml:space="preserve">, inscrita </w:t>
      </w:r>
      <w:r w:rsidR="00205ECC" w:rsidRPr="007A2CB9">
        <w:t>la cámara de comercio de Bogotá</w:t>
      </w:r>
      <w:r w:rsidR="00DA17FD">
        <w:t xml:space="preserve">, </w:t>
      </w:r>
      <w:r w:rsidRPr="007A2CB9">
        <w:t>Colombia.</w:t>
      </w:r>
    </w:p>
    <w:p w14:paraId="5D19E778" w14:textId="29271F37" w:rsidR="00CD4F5C" w:rsidRDefault="00CD4F5C" w:rsidP="00615E73">
      <w:pPr>
        <w:pStyle w:val="JPRSUBTITULO"/>
        <w:numPr>
          <w:ilvl w:val="0"/>
          <w:numId w:val="0"/>
        </w:numPr>
        <w:ind w:left="2160"/>
      </w:pPr>
    </w:p>
    <w:p w14:paraId="1C9AC6C6" w14:textId="4D0ACA27" w:rsidR="00484A2A" w:rsidRDefault="00484A2A" w:rsidP="00F12489">
      <w:pPr>
        <w:pStyle w:val="JPRSUBTITULO"/>
      </w:pPr>
      <w:bookmarkStart w:id="104" w:name="_Toc21687489"/>
      <w:r w:rsidRPr="00BB05B3">
        <w:t>Propuesta de valor y Ventaja Competitiva</w:t>
      </w:r>
      <w:bookmarkEnd w:id="104"/>
    </w:p>
    <w:p w14:paraId="31FA0AA4" w14:textId="1C6BA2DE" w:rsidR="00DA17FD" w:rsidRDefault="00615E73" w:rsidP="003E38C0">
      <w:pPr>
        <w:pStyle w:val="JPRTEXTO"/>
        <w:ind w:left="1080"/>
      </w:pPr>
      <w:r w:rsidRPr="00615E73">
        <w:t xml:space="preserve">La propuesta de valor de la compañía será “La prestación del servicio consultoría en diseño de soluciones de BI y </w:t>
      </w:r>
      <w:r w:rsidR="001720A3" w:rsidRPr="001720A3">
        <w:rPr>
          <w:i/>
        </w:rPr>
        <w:t>Big Data</w:t>
      </w:r>
      <w:r w:rsidRPr="00615E73">
        <w:t xml:space="preserve">, para </w:t>
      </w:r>
      <w:r w:rsidR="000C05C7">
        <w:t xml:space="preserve">grandes y medianas </w:t>
      </w:r>
      <w:r w:rsidRPr="00615E73">
        <w:t>empresas privadas de las industrias de banca, telecomunicaciones y pequeñas empresas interesadas en hacer analítica de datos de forma profesional</w:t>
      </w:r>
      <w:r w:rsidR="00AA2F9C">
        <w:t>”.</w:t>
      </w:r>
    </w:p>
    <w:p w14:paraId="631F7B63" w14:textId="77777777" w:rsidR="00615E73" w:rsidRPr="00BB05B3" w:rsidRDefault="00615E73" w:rsidP="00615E73">
      <w:pPr>
        <w:pStyle w:val="JPRSUBTITULO"/>
        <w:numPr>
          <w:ilvl w:val="0"/>
          <w:numId w:val="0"/>
        </w:numPr>
        <w:ind w:left="1080"/>
      </w:pPr>
    </w:p>
    <w:p w14:paraId="78C861C8" w14:textId="367B64F1" w:rsidR="00484A2A" w:rsidRDefault="00484A2A" w:rsidP="00F12489">
      <w:pPr>
        <w:pStyle w:val="JPRSUBTITULO"/>
      </w:pPr>
      <w:bookmarkStart w:id="105" w:name="_Toc21687490"/>
      <w:r w:rsidRPr="00BB05B3">
        <w:t>STP</w:t>
      </w:r>
      <w:bookmarkEnd w:id="105"/>
    </w:p>
    <w:p w14:paraId="36DC47CB" w14:textId="77777777" w:rsidR="00BF4148" w:rsidRPr="00BB05B3" w:rsidRDefault="00BF4148" w:rsidP="00BF4148">
      <w:pPr>
        <w:pStyle w:val="JPRSUBTITULO"/>
        <w:numPr>
          <w:ilvl w:val="0"/>
          <w:numId w:val="0"/>
        </w:numPr>
        <w:ind w:left="1440"/>
      </w:pPr>
    </w:p>
    <w:p w14:paraId="3A5C3D47" w14:textId="425C7B4D" w:rsidR="00484A2A" w:rsidRDefault="00484A2A" w:rsidP="003E38C0">
      <w:pPr>
        <w:pStyle w:val="JPRT3"/>
      </w:pPr>
      <w:r w:rsidRPr="00BB05B3">
        <w:t>Segmentación</w:t>
      </w:r>
    </w:p>
    <w:p w14:paraId="3CC5AFE5" w14:textId="15414191" w:rsidR="00B72CD1" w:rsidRDefault="00B72CD1" w:rsidP="00551744">
      <w:pPr>
        <w:pStyle w:val="JPRTEXTO"/>
      </w:pPr>
      <w:r w:rsidRPr="003E38C0">
        <w:rPr>
          <w:rStyle w:val="JPRTEXTOCar"/>
        </w:rPr>
        <w:t xml:space="preserve">Nuestro mercado está compuesto por el general de las empresas colombianas que tienen interés o necesidad de mejor el uso de sus datos, sin embargo, en esta </w:t>
      </w:r>
      <w:r w:rsidRPr="003E38C0">
        <w:rPr>
          <w:rStyle w:val="JPRTEXTOCar"/>
        </w:rPr>
        <w:lastRenderedPageBreak/>
        <w:t>sección queremos hacer un énfasis en las diferentes variables de segmentación que nos impactan como compañía, para identificar bien los principales segmentos que nos interesa enfocar nuestro esfuerzo</w:t>
      </w:r>
      <w:r>
        <w:t>.</w:t>
      </w:r>
    </w:p>
    <w:p w14:paraId="2C66F29B" w14:textId="77777777" w:rsidR="00B72CD1" w:rsidRDefault="00B72CD1" w:rsidP="00B72CD1">
      <w:pPr>
        <w:pStyle w:val="JPRSUBTITULO"/>
        <w:numPr>
          <w:ilvl w:val="0"/>
          <w:numId w:val="0"/>
        </w:numPr>
        <w:ind w:left="1800"/>
      </w:pPr>
    </w:p>
    <w:p w14:paraId="2428919C" w14:textId="3BBB1335" w:rsidR="00FC1A00" w:rsidRDefault="00FC1A00" w:rsidP="003E38C0">
      <w:pPr>
        <w:pStyle w:val="JPRT4"/>
      </w:pPr>
      <w:r w:rsidRPr="00FC1A00">
        <w:t>Variables demográficas</w:t>
      </w:r>
    </w:p>
    <w:p w14:paraId="12DCB7A4" w14:textId="77777777" w:rsidR="00BF4148" w:rsidRDefault="00BF4148" w:rsidP="00BF4148">
      <w:pPr>
        <w:pStyle w:val="JPRT4"/>
        <w:numPr>
          <w:ilvl w:val="0"/>
          <w:numId w:val="0"/>
        </w:numPr>
        <w:ind w:left="2880"/>
      </w:pPr>
    </w:p>
    <w:p w14:paraId="2131A284" w14:textId="77777777" w:rsidR="003E38C0" w:rsidRDefault="001A334A" w:rsidP="00C53DEB">
      <w:pPr>
        <w:pStyle w:val="JPRT4"/>
        <w:numPr>
          <w:ilvl w:val="4"/>
          <w:numId w:val="38"/>
        </w:numPr>
      </w:pPr>
      <w:r>
        <w:t xml:space="preserve">Sector industrial </w:t>
      </w:r>
    </w:p>
    <w:p w14:paraId="75612578" w14:textId="5DD68222" w:rsidR="001A334A" w:rsidRDefault="00186F70" w:rsidP="003E38C0">
      <w:pPr>
        <w:pStyle w:val="JPRTEXTO"/>
        <w:ind w:left="2520"/>
      </w:pPr>
      <w:r>
        <w:t>La decisión es la de</w:t>
      </w:r>
      <w:r w:rsidR="001A334A">
        <w:t xml:space="preserve"> apuntar </w:t>
      </w:r>
      <w:r>
        <w:t>a</w:t>
      </w:r>
      <w:r w:rsidR="001A334A">
        <w:t xml:space="preserve"> dos industrias principalmente Telecomunicaciones, por ser mi carrera de grado y en la industria que tengo más experiencia profesional y por otra parte Banca, financiera e inversión debido a que como se evidencio en las estadísticas</w:t>
      </w:r>
      <w:r w:rsidR="00CF63C2">
        <w:t xml:space="preserve"> de </w:t>
      </w:r>
      <w:r w:rsidR="001720A3" w:rsidRPr="001720A3">
        <w:rPr>
          <w:i/>
        </w:rPr>
        <w:t>Big Data</w:t>
      </w:r>
      <w:r w:rsidR="00CF63C2">
        <w:t xml:space="preserve">, ver </w:t>
      </w:r>
      <w:r w:rsidR="00FA1EB2">
        <w:t>Gráfico</w:t>
      </w:r>
      <w:r w:rsidR="00CF63C2">
        <w:t xml:space="preserve"> </w:t>
      </w:r>
      <w:r w:rsidR="00B9575A">
        <w:t>42</w:t>
      </w:r>
      <w:r w:rsidR="009F5684">
        <w:t xml:space="preserve">, </w:t>
      </w:r>
      <w:r w:rsidR="001A334A">
        <w:t xml:space="preserve">es la industria que más invierte en tecnologías de </w:t>
      </w:r>
      <w:r w:rsidR="001A334A" w:rsidRPr="009F5684">
        <w:t>BI y</w:t>
      </w:r>
      <w:r w:rsidR="001A334A" w:rsidRPr="00D718CE">
        <w:rPr>
          <w:i/>
          <w:iCs/>
        </w:rPr>
        <w:t xml:space="preserve"> </w:t>
      </w:r>
      <w:r w:rsidR="001720A3" w:rsidRPr="001720A3">
        <w:rPr>
          <w:i/>
          <w:iCs/>
        </w:rPr>
        <w:t>Big Data</w:t>
      </w:r>
      <w:r w:rsidR="001A334A">
        <w:t>.</w:t>
      </w:r>
    </w:p>
    <w:p w14:paraId="077ED48A" w14:textId="77777777" w:rsidR="003511DB" w:rsidRDefault="003511DB" w:rsidP="003E38C0">
      <w:pPr>
        <w:pStyle w:val="JPRTEXTO"/>
        <w:ind w:left="2520"/>
      </w:pPr>
    </w:p>
    <w:p w14:paraId="37C24FD3" w14:textId="77777777" w:rsidR="003E38C0" w:rsidRDefault="001A334A" w:rsidP="00C53DEB">
      <w:pPr>
        <w:pStyle w:val="JPRT4"/>
        <w:numPr>
          <w:ilvl w:val="4"/>
          <w:numId w:val="38"/>
        </w:numPr>
      </w:pPr>
      <w:r>
        <w:t xml:space="preserve">Tamaño de la empresa </w:t>
      </w:r>
    </w:p>
    <w:p w14:paraId="07F2C624" w14:textId="27AC71D3" w:rsidR="001A334A" w:rsidRDefault="001A334A" w:rsidP="003E38C0">
      <w:pPr>
        <w:pStyle w:val="JPRTEXTO"/>
        <w:ind w:left="2520"/>
      </w:pPr>
      <w:r>
        <w:t xml:space="preserve">Aquí </w:t>
      </w:r>
      <w:r w:rsidR="00362934">
        <w:t>el</w:t>
      </w:r>
      <w:r>
        <w:t xml:space="preserve"> alcance pretende se bastante amplio porque por un lado y en consecuencia con las industrias a las que apuntamos, donde las empresas son necesariamente grandes</w:t>
      </w:r>
      <w:r w:rsidR="0028196A">
        <w:t xml:space="preserve">, </w:t>
      </w:r>
      <w:r>
        <w:t xml:space="preserve">este sería el tamaño de empresa a trabajar, pero por otra parte el estudio nos indicó que se preveía un crecimiento muy importante en los servicios </w:t>
      </w:r>
      <w:r w:rsidRPr="0028196A">
        <w:rPr>
          <w:i/>
          <w:iCs/>
        </w:rPr>
        <w:t>cloud</w:t>
      </w:r>
      <w:r>
        <w:t xml:space="preserve"> que permiten incorporar a empresas más pequeñas, las que en Colombia se denominan </w:t>
      </w:r>
      <w:r w:rsidR="001C4060">
        <w:t>pequeñas</w:t>
      </w:r>
      <w:r>
        <w:t xml:space="preserve"> y </w:t>
      </w:r>
      <w:r w:rsidR="001C4060">
        <w:t>microempresas</w:t>
      </w:r>
      <w:r>
        <w:t>.</w:t>
      </w:r>
    </w:p>
    <w:p w14:paraId="1D976E44" w14:textId="77777777" w:rsidR="003511DB" w:rsidRDefault="003511DB" w:rsidP="003E38C0">
      <w:pPr>
        <w:pStyle w:val="JPRTEXTO"/>
        <w:ind w:left="2520"/>
      </w:pPr>
    </w:p>
    <w:p w14:paraId="4F5B2939" w14:textId="77777777" w:rsidR="003E38C0" w:rsidRDefault="001A334A" w:rsidP="00C53DEB">
      <w:pPr>
        <w:pStyle w:val="JPRT4"/>
        <w:numPr>
          <w:ilvl w:val="4"/>
          <w:numId w:val="38"/>
        </w:numPr>
      </w:pPr>
      <w:r>
        <w:t xml:space="preserve">Localización </w:t>
      </w:r>
    </w:p>
    <w:p w14:paraId="7B8CC5FF" w14:textId="763BB711" w:rsidR="00B72CD1" w:rsidRDefault="001A334A" w:rsidP="003E38C0">
      <w:pPr>
        <w:pStyle w:val="JPRTEXTO"/>
        <w:ind w:left="2520"/>
      </w:pPr>
      <w:r>
        <w:t xml:space="preserve">Inicialmente </w:t>
      </w:r>
      <w:r w:rsidR="00123F3D">
        <w:t xml:space="preserve">la compañía va a desarrollar sus </w:t>
      </w:r>
      <w:r w:rsidR="002E0F39">
        <w:t>actividades enfocada</w:t>
      </w:r>
      <w:r>
        <w:t xml:space="preserve"> en empresas emplazadas en la ciudad de Bogotá,</w:t>
      </w:r>
      <w:r w:rsidR="004E5C9B">
        <w:t xml:space="preserve"> Colombia,</w:t>
      </w:r>
      <w:r>
        <w:t xml:space="preserve"> que como vimos en el análisis estratégico es la ciudad más apropiada</w:t>
      </w:r>
      <w:r w:rsidR="002C47E9">
        <w:t xml:space="preserve"> para hacer negocios</w:t>
      </w:r>
      <w:r>
        <w:t xml:space="preserve"> en Colombia.</w:t>
      </w:r>
    </w:p>
    <w:p w14:paraId="6BEB07D3" w14:textId="77777777" w:rsidR="00581687" w:rsidRDefault="00581687" w:rsidP="003E38C0">
      <w:pPr>
        <w:pStyle w:val="JPRTEXTO"/>
        <w:ind w:left="2520"/>
      </w:pPr>
    </w:p>
    <w:p w14:paraId="0FFFCA46" w14:textId="63D21AF8" w:rsidR="00FC1A00" w:rsidRDefault="00FC1A00" w:rsidP="003E38C0">
      <w:pPr>
        <w:pStyle w:val="JPRT4"/>
      </w:pPr>
      <w:r w:rsidRPr="00FC1A00">
        <w:t>Variables operativas</w:t>
      </w:r>
    </w:p>
    <w:p w14:paraId="37EC5D1B" w14:textId="77777777" w:rsidR="003E38C0" w:rsidRDefault="002E0F39" w:rsidP="00C53DEB">
      <w:pPr>
        <w:pStyle w:val="JPRT4"/>
        <w:numPr>
          <w:ilvl w:val="4"/>
          <w:numId w:val="38"/>
        </w:numPr>
      </w:pPr>
      <w:r>
        <w:lastRenderedPageBreak/>
        <w:t xml:space="preserve">Tecnología </w:t>
      </w:r>
    </w:p>
    <w:p w14:paraId="4126D3E1" w14:textId="0DD50A20" w:rsidR="002E0F39" w:rsidRDefault="002E0F39" w:rsidP="003E38C0">
      <w:pPr>
        <w:pStyle w:val="JPRTEXTO"/>
        <w:ind w:left="2520"/>
      </w:pPr>
      <w:r>
        <w:t xml:space="preserve">En cuanto a las tecnologías asociadas, </w:t>
      </w:r>
      <w:r w:rsidR="00C52BE9">
        <w:t>en necesario</w:t>
      </w:r>
      <w:r>
        <w:t xml:space="preserve"> hacer una pequeña diferencia entre las avocadas a </w:t>
      </w:r>
      <w:r w:rsidRPr="00CF560D">
        <w:rPr>
          <w:i/>
          <w:iCs/>
        </w:rPr>
        <w:t>BI</w:t>
      </w:r>
      <w:r>
        <w:t xml:space="preserve"> y a </w:t>
      </w:r>
      <w:r w:rsidR="001720A3" w:rsidRPr="001720A3">
        <w:rPr>
          <w:i/>
          <w:iCs/>
        </w:rPr>
        <w:t>Big Data</w:t>
      </w:r>
      <w:r w:rsidR="00C52BE9">
        <w:t>.</w:t>
      </w:r>
      <w:r>
        <w:t xml:space="preserve"> </w:t>
      </w:r>
      <w:r w:rsidR="00C52BE9">
        <w:t>E</w:t>
      </w:r>
      <w:r>
        <w:t xml:space="preserve">ntre las primeras, </w:t>
      </w:r>
      <w:r w:rsidR="007B267A" w:rsidRPr="007B267A">
        <w:rPr>
          <w:i/>
        </w:rPr>
        <w:t>Microsoft</w:t>
      </w:r>
      <w:r w:rsidRPr="00B55BE1">
        <w:t xml:space="preserve">, </w:t>
      </w:r>
      <w:r w:rsidR="007B267A" w:rsidRPr="007B267A">
        <w:rPr>
          <w:i/>
        </w:rPr>
        <w:t>Tableau</w:t>
      </w:r>
      <w:r w:rsidRPr="00B55BE1">
        <w:t xml:space="preserve"> y </w:t>
      </w:r>
      <w:r w:rsidR="007B267A" w:rsidRPr="007B267A">
        <w:rPr>
          <w:i/>
        </w:rPr>
        <w:t>QlikView</w:t>
      </w:r>
      <w:r>
        <w:t xml:space="preserve"> han venido los líderes del cuadrante de Gardner en su rubro por lo que queremos centrarnos en esos vendedores y podríamos también en cu</w:t>
      </w:r>
      <w:r w:rsidR="004B5A82">
        <w:t>e</w:t>
      </w:r>
      <w:r>
        <w:t>nta los retadores</w:t>
      </w:r>
      <w:r w:rsidR="004B5A82">
        <w:t xml:space="preserve"> como </w:t>
      </w:r>
      <w:r w:rsidR="007B267A" w:rsidRPr="007B267A">
        <w:rPr>
          <w:i/>
        </w:rPr>
        <w:t>Microstrategy</w:t>
      </w:r>
      <w:r>
        <w:t xml:space="preserve"> o algún dis</w:t>
      </w:r>
      <w:r w:rsidR="004B5A82">
        <w:t>ruptor</w:t>
      </w:r>
      <w:r>
        <w:t xml:space="preserve"> del mercado como </w:t>
      </w:r>
      <w:r w:rsidRPr="00B55BE1">
        <w:t>ThoughtSpot</w:t>
      </w:r>
      <w:r w:rsidR="002234EF">
        <w:t xml:space="preserve">, ver </w:t>
      </w:r>
      <w:r w:rsidR="00102C19">
        <w:t>F</w:t>
      </w:r>
      <w:r w:rsidR="00412526">
        <w:t>igura 10</w:t>
      </w:r>
      <w:r>
        <w:t xml:space="preserve">. Y hablando específicamente de tecnologías asociadas a </w:t>
      </w:r>
      <w:r w:rsidR="001720A3" w:rsidRPr="001720A3">
        <w:rPr>
          <w:i/>
          <w:iCs/>
        </w:rPr>
        <w:t>Big Data</w:t>
      </w:r>
      <w:r>
        <w:t>, como vimos a lo largo del análisis</w:t>
      </w:r>
      <w:r w:rsidR="00A41777">
        <w:t xml:space="preserve"> la plataforma</w:t>
      </w:r>
      <w:r>
        <w:t xml:space="preserve"> </w:t>
      </w:r>
      <w:r w:rsidR="007B267A" w:rsidRPr="007B267A">
        <w:rPr>
          <w:i/>
        </w:rPr>
        <w:t>Hadoop</w:t>
      </w:r>
      <w:r>
        <w:t xml:space="preserve"> es una tecnología que imperativamente debe estar en nuestra consideración.</w:t>
      </w:r>
    </w:p>
    <w:p w14:paraId="751828B2" w14:textId="77777777" w:rsidR="003511DB" w:rsidRDefault="003511DB" w:rsidP="003E38C0">
      <w:pPr>
        <w:pStyle w:val="JPRTEXTO"/>
        <w:ind w:left="2520"/>
      </w:pPr>
    </w:p>
    <w:p w14:paraId="72C57F7E" w14:textId="77777777" w:rsidR="003E38C0" w:rsidRDefault="002E0F39" w:rsidP="00C53DEB">
      <w:pPr>
        <w:pStyle w:val="JPRT4"/>
        <w:numPr>
          <w:ilvl w:val="4"/>
          <w:numId w:val="38"/>
        </w:numPr>
      </w:pPr>
      <w:r>
        <w:t xml:space="preserve">Capacidades de los clientes </w:t>
      </w:r>
    </w:p>
    <w:p w14:paraId="0E618273" w14:textId="3ADE2834" w:rsidR="002E0F39" w:rsidRDefault="002E0F39" w:rsidP="003E38C0">
      <w:pPr>
        <w:pStyle w:val="JPRTEXTO"/>
        <w:ind w:left="2520"/>
      </w:pPr>
      <w:r>
        <w:t>Nos gustaría poder acceder a clientes que requieran muchos servicios, en particular porque uno de los aspectos más valorados en nuestra encuesta fue la experiencia tanto en la empresa como en la tecnología y la referencia entre áreas de una misma compañía.</w:t>
      </w:r>
    </w:p>
    <w:p w14:paraId="77B93053" w14:textId="77777777" w:rsidR="003511DB" w:rsidRDefault="003511DB" w:rsidP="003E38C0">
      <w:pPr>
        <w:pStyle w:val="JPRTEXTO"/>
        <w:ind w:left="2520"/>
      </w:pPr>
    </w:p>
    <w:p w14:paraId="07F35D17" w14:textId="387DCAD2" w:rsidR="00FC1A00" w:rsidRDefault="00FC1A00" w:rsidP="003E38C0">
      <w:pPr>
        <w:pStyle w:val="JPRT4"/>
      </w:pPr>
      <w:r w:rsidRPr="00FC1A00">
        <w:t>Enfoques de compra</w:t>
      </w:r>
    </w:p>
    <w:p w14:paraId="4CDAB5A0" w14:textId="77777777" w:rsidR="00BF4148" w:rsidRDefault="00BF4148" w:rsidP="00BF4148">
      <w:pPr>
        <w:pStyle w:val="JPRT4"/>
        <w:numPr>
          <w:ilvl w:val="0"/>
          <w:numId w:val="0"/>
        </w:numPr>
        <w:ind w:left="2880"/>
      </w:pPr>
    </w:p>
    <w:p w14:paraId="2FB1F5AE" w14:textId="77777777" w:rsidR="003E38C0" w:rsidRDefault="00A41777" w:rsidP="00C53DEB">
      <w:pPr>
        <w:pStyle w:val="JPRT4"/>
        <w:numPr>
          <w:ilvl w:val="4"/>
          <w:numId w:val="38"/>
        </w:numPr>
      </w:pPr>
      <w:r>
        <w:t xml:space="preserve">Políticas generales de compra </w:t>
      </w:r>
    </w:p>
    <w:p w14:paraId="4D6D40C6" w14:textId="167FCD67" w:rsidR="00A41777" w:rsidRDefault="00A41777" w:rsidP="003E38C0">
      <w:pPr>
        <w:pStyle w:val="JPRTEXTO"/>
        <w:ind w:left="2520"/>
      </w:pPr>
      <w:r>
        <w:t xml:space="preserve">Se va a hacer foco en empresas que hacen contratos de servicio, pues de entrada </w:t>
      </w:r>
      <w:r w:rsidR="00B44DAA">
        <w:t xml:space="preserve">se va </w:t>
      </w:r>
      <w:r>
        <w:t xml:space="preserve">a tener </w:t>
      </w:r>
      <w:r w:rsidR="00B44DAA">
        <w:t xml:space="preserve">una </w:t>
      </w:r>
      <w:r>
        <w:t>muy limitada capacidad para</w:t>
      </w:r>
      <w:r w:rsidR="00C631FA">
        <w:t xml:space="preserve"> cumplir con los</w:t>
      </w:r>
      <w:r>
        <w:t xml:space="preserve"> pliegos de alguna licitación. Por lo que difícilmente podamos acceder a entidades del estado</w:t>
      </w:r>
      <w:r w:rsidR="00C631FA">
        <w:t>.</w:t>
      </w:r>
    </w:p>
    <w:p w14:paraId="3FF7959A" w14:textId="77777777" w:rsidR="003511DB" w:rsidRDefault="003511DB" w:rsidP="003E38C0">
      <w:pPr>
        <w:pStyle w:val="JPRTEXTO"/>
        <w:ind w:left="2520"/>
      </w:pPr>
    </w:p>
    <w:p w14:paraId="599C2320" w14:textId="77777777" w:rsidR="003E38C0" w:rsidRDefault="00A41777" w:rsidP="00C53DEB">
      <w:pPr>
        <w:pStyle w:val="JPRT4"/>
        <w:numPr>
          <w:ilvl w:val="4"/>
          <w:numId w:val="38"/>
        </w:numPr>
      </w:pPr>
      <w:r>
        <w:t xml:space="preserve">Criterios de compra </w:t>
      </w:r>
    </w:p>
    <w:p w14:paraId="2543C3BF" w14:textId="7D94BCBA" w:rsidR="00A41777" w:rsidRDefault="00A41777" w:rsidP="003E38C0">
      <w:pPr>
        <w:pStyle w:val="JPRTEXTO"/>
        <w:ind w:left="2520"/>
      </w:pPr>
      <w:r w:rsidRPr="003E38C0">
        <w:t xml:space="preserve">Trabajaremos con empresas cuya prioridad es la calidad y el servicio, </w:t>
      </w:r>
      <w:r w:rsidR="00D46F84">
        <w:t xml:space="preserve">y también </w:t>
      </w:r>
      <w:r w:rsidR="007E414D">
        <w:t xml:space="preserve">hay que hacer foco en tener precios competitivos, </w:t>
      </w:r>
      <w:r w:rsidRPr="003E38C0">
        <w:t xml:space="preserve">pues como vimos en nuestra encuesta las empresas que contratan servicios IT, </w:t>
      </w:r>
      <w:r w:rsidR="007E414D">
        <w:t xml:space="preserve">en su </w:t>
      </w:r>
      <w:r w:rsidR="007E414D">
        <w:lastRenderedPageBreak/>
        <w:t xml:space="preserve">gran mayoría ven el </w:t>
      </w:r>
      <w:r w:rsidRPr="003E38C0">
        <w:t xml:space="preserve">precio como </w:t>
      </w:r>
      <w:r w:rsidR="007E414D">
        <w:t xml:space="preserve">importante o </w:t>
      </w:r>
      <w:r w:rsidRPr="003E38C0">
        <w:t>muy importante</w:t>
      </w:r>
      <w:r w:rsidR="007E414D">
        <w:t xml:space="preserve">, ver </w:t>
      </w:r>
      <w:r w:rsidR="00FA1EB2">
        <w:t>Gráfico</w:t>
      </w:r>
      <w:r w:rsidR="007E414D">
        <w:t xml:space="preserve"> 2</w:t>
      </w:r>
      <w:r w:rsidR="00055A5B">
        <w:t>6</w:t>
      </w:r>
      <w:r w:rsidR="003E38C0" w:rsidRPr="003E38C0">
        <w:t>.</w:t>
      </w:r>
    </w:p>
    <w:p w14:paraId="771645DB" w14:textId="77777777" w:rsidR="003511DB" w:rsidRPr="003E38C0" w:rsidRDefault="003511DB" w:rsidP="003E38C0">
      <w:pPr>
        <w:pStyle w:val="JPRTEXTO"/>
        <w:ind w:left="2520"/>
      </w:pPr>
    </w:p>
    <w:p w14:paraId="29D736BB" w14:textId="7D76A512" w:rsidR="00FC1A00" w:rsidRDefault="00FC1A00" w:rsidP="003E38C0">
      <w:pPr>
        <w:pStyle w:val="JPRT4"/>
      </w:pPr>
      <w:r w:rsidRPr="00FC1A00">
        <w:t>Factores situacionales</w:t>
      </w:r>
    </w:p>
    <w:p w14:paraId="4BA79D99" w14:textId="77777777" w:rsidR="00BF4148" w:rsidRDefault="00BF4148" w:rsidP="00BF4148">
      <w:pPr>
        <w:pStyle w:val="JPRT4"/>
        <w:numPr>
          <w:ilvl w:val="0"/>
          <w:numId w:val="0"/>
        </w:numPr>
        <w:ind w:left="2880"/>
      </w:pPr>
    </w:p>
    <w:p w14:paraId="4C38D274" w14:textId="77777777" w:rsidR="003E38C0" w:rsidRDefault="00FB5FC1" w:rsidP="00C53DEB">
      <w:pPr>
        <w:pStyle w:val="JPRT4"/>
        <w:numPr>
          <w:ilvl w:val="4"/>
          <w:numId w:val="38"/>
        </w:numPr>
      </w:pPr>
      <w:r>
        <w:t xml:space="preserve">Aplicaciones específicas </w:t>
      </w:r>
    </w:p>
    <w:p w14:paraId="1E817E47" w14:textId="2C82DE0B" w:rsidR="00FB5FC1" w:rsidRDefault="00FB5FC1" w:rsidP="003E38C0">
      <w:pPr>
        <w:pStyle w:val="JPRTEXTO"/>
        <w:ind w:left="2880"/>
      </w:pPr>
      <w:r w:rsidRPr="003E38C0">
        <w:t xml:space="preserve">Es muy importante hacer foco en ciertas tecnologías y fortalecer nuestra posición y conocimiento de estas, el </w:t>
      </w:r>
      <w:r w:rsidRPr="007E414D">
        <w:rPr>
          <w:i/>
          <w:iCs/>
        </w:rPr>
        <w:t>partnership</w:t>
      </w:r>
      <w:r w:rsidRPr="003E38C0">
        <w:t xml:space="preserve"> con algún vendedor de los mencionados en las variables tecnológicas sería un hito importante en este propósito.</w:t>
      </w:r>
    </w:p>
    <w:p w14:paraId="338D0CA9" w14:textId="77777777" w:rsidR="003511DB" w:rsidRPr="003E38C0" w:rsidRDefault="003511DB" w:rsidP="003E38C0">
      <w:pPr>
        <w:pStyle w:val="JPRTEXTO"/>
        <w:ind w:left="2880"/>
      </w:pPr>
    </w:p>
    <w:p w14:paraId="40B3CAA2" w14:textId="77777777" w:rsidR="003E38C0" w:rsidRDefault="00FB5FC1" w:rsidP="00C53DEB">
      <w:pPr>
        <w:pStyle w:val="JPRT4"/>
        <w:numPr>
          <w:ilvl w:val="4"/>
          <w:numId w:val="38"/>
        </w:numPr>
      </w:pPr>
      <w:r>
        <w:t xml:space="preserve">Volumen del pedido </w:t>
      </w:r>
    </w:p>
    <w:p w14:paraId="4AE51B70" w14:textId="452B7FDE" w:rsidR="00FB5FC1" w:rsidRDefault="00FB5FC1" w:rsidP="003E38C0">
      <w:pPr>
        <w:pStyle w:val="JPRTEXTO"/>
        <w:ind w:left="2520"/>
      </w:pPr>
      <w:r>
        <w:t xml:space="preserve">El tamaño de proyectos que podemos tomar en nuestra primera </w:t>
      </w:r>
      <w:r w:rsidR="00B55BE1">
        <w:t>etapa</w:t>
      </w:r>
      <w:r>
        <w:t xml:space="preserve"> va a depender de nuestra capacidad productiva que en nuestro inicio va a ser limitada, por lo cual deberán ser proyectos pequeños o medianos en su alcance.</w:t>
      </w:r>
    </w:p>
    <w:p w14:paraId="30D544A3" w14:textId="77777777" w:rsidR="003511DB" w:rsidRDefault="003511DB" w:rsidP="003E38C0">
      <w:pPr>
        <w:pStyle w:val="JPRTEXTO"/>
        <w:ind w:left="2520"/>
      </w:pPr>
    </w:p>
    <w:p w14:paraId="02349EEA" w14:textId="178237D5" w:rsidR="00C45E47" w:rsidRDefault="00B72CD1" w:rsidP="003E38C0">
      <w:pPr>
        <w:pStyle w:val="JPRT4"/>
      </w:pPr>
      <w:r>
        <w:t>Definición de segmentos</w:t>
      </w:r>
    </w:p>
    <w:p w14:paraId="1DA799A3" w14:textId="70DAEC6E" w:rsidR="00FD04C1" w:rsidRDefault="00FD04C1" w:rsidP="003E38C0">
      <w:pPr>
        <w:pStyle w:val="JPRTEXTO"/>
        <w:ind w:left="2160"/>
      </w:pPr>
      <w:r>
        <w:t>Después de analizar y evaluar las diferentes variables de segmentación podemos definir los siguientes segmentos:</w:t>
      </w:r>
    </w:p>
    <w:p w14:paraId="161CB1DF" w14:textId="77777777" w:rsidR="00FD04C1" w:rsidRDefault="00FD04C1" w:rsidP="00FD04C1">
      <w:pPr>
        <w:pStyle w:val="JPRSUBTITULO"/>
        <w:numPr>
          <w:ilvl w:val="0"/>
          <w:numId w:val="0"/>
        </w:numPr>
        <w:ind w:left="2520"/>
      </w:pPr>
    </w:p>
    <w:p w14:paraId="7D1B2CE3" w14:textId="4CF3AA83" w:rsidR="003E38C0" w:rsidRDefault="00FD04C1" w:rsidP="00C53DEB">
      <w:pPr>
        <w:pStyle w:val="JPRT4"/>
        <w:numPr>
          <w:ilvl w:val="4"/>
          <w:numId w:val="38"/>
        </w:numPr>
      </w:pPr>
      <w:r>
        <w:t xml:space="preserve">Gran financiero </w:t>
      </w:r>
    </w:p>
    <w:p w14:paraId="41BDB7F0" w14:textId="00B6E4A8" w:rsidR="00FD04C1" w:rsidRDefault="00FD04C1" w:rsidP="003E38C0">
      <w:pPr>
        <w:pStyle w:val="JPRTEXTO"/>
        <w:ind w:left="2880"/>
      </w:pPr>
      <w:r>
        <w:t>Bancos e instituciones financieras o de inversión, no estatales, con presencia en la ciudad de Bogotá, que estén catalogados como grandes empresas según los criterios de la cámara de comercio de Bogotá.</w:t>
      </w:r>
    </w:p>
    <w:p w14:paraId="036EA06E" w14:textId="77777777" w:rsidR="003511DB" w:rsidRDefault="003511DB" w:rsidP="003E38C0">
      <w:pPr>
        <w:pStyle w:val="JPRTEXTO"/>
        <w:ind w:left="2880"/>
      </w:pPr>
    </w:p>
    <w:p w14:paraId="123D221D" w14:textId="6CDBF284" w:rsidR="003E38C0" w:rsidRDefault="00FD04C1" w:rsidP="00C53DEB">
      <w:pPr>
        <w:pStyle w:val="JPRT4"/>
        <w:numPr>
          <w:ilvl w:val="4"/>
          <w:numId w:val="38"/>
        </w:numPr>
      </w:pPr>
      <w:r>
        <w:t xml:space="preserve">Pequeño financiero </w:t>
      </w:r>
    </w:p>
    <w:p w14:paraId="26465518" w14:textId="460D538F" w:rsidR="00FD04C1" w:rsidRDefault="00FD04C1" w:rsidP="003E38C0">
      <w:pPr>
        <w:pStyle w:val="JPRTEXTO"/>
        <w:ind w:left="2880"/>
      </w:pPr>
      <w:r>
        <w:t xml:space="preserve">Instituciones financieras o de inversión, privados, con presencia en la ciudad de Bogotá, que estén catalogados como </w:t>
      </w:r>
      <w:r w:rsidR="001C4060">
        <w:t>pequeñas</w:t>
      </w:r>
      <w:r>
        <w:t xml:space="preserve"> o </w:t>
      </w:r>
      <w:r w:rsidR="001C4060">
        <w:lastRenderedPageBreak/>
        <w:t>microempresas</w:t>
      </w:r>
      <w:r>
        <w:t xml:space="preserve"> según los criterios de la cámara de comercio de Bogotá.</w:t>
      </w:r>
    </w:p>
    <w:p w14:paraId="084B71BF" w14:textId="77777777" w:rsidR="003511DB" w:rsidRDefault="003511DB" w:rsidP="003E38C0">
      <w:pPr>
        <w:pStyle w:val="JPRTEXTO"/>
        <w:ind w:left="2880"/>
      </w:pPr>
    </w:p>
    <w:p w14:paraId="48DB8160" w14:textId="24946B0F" w:rsidR="003E38C0" w:rsidRDefault="00FD04C1" w:rsidP="00C53DEB">
      <w:pPr>
        <w:pStyle w:val="JPRT4"/>
        <w:numPr>
          <w:ilvl w:val="4"/>
          <w:numId w:val="38"/>
        </w:numPr>
      </w:pPr>
      <w:r>
        <w:t>Telc</w:t>
      </w:r>
      <w:r w:rsidR="003E38C0">
        <w:t>o</w:t>
      </w:r>
    </w:p>
    <w:p w14:paraId="733B4A90" w14:textId="515769FA" w:rsidR="00FD04C1" w:rsidRDefault="00FD04C1" w:rsidP="003E38C0">
      <w:pPr>
        <w:pStyle w:val="JPRTEXTO"/>
        <w:ind w:left="2880"/>
      </w:pPr>
      <w:r>
        <w:t>Empresas de telecomunicaciones, no estatales, con presencia en la ciudad de Bogotá, que estén catalogados como grandes empresas según los criterios de la cámara de comercio de Bogotá.</w:t>
      </w:r>
    </w:p>
    <w:p w14:paraId="21898180" w14:textId="77777777" w:rsidR="003511DB" w:rsidRDefault="003511DB" w:rsidP="003E38C0">
      <w:pPr>
        <w:pStyle w:val="JPRTEXTO"/>
        <w:ind w:left="2880"/>
      </w:pPr>
    </w:p>
    <w:p w14:paraId="01452AC0" w14:textId="259620FB" w:rsidR="003E38C0" w:rsidRDefault="007B267A" w:rsidP="00C53DEB">
      <w:pPr>
        <w:pStyle w:val="JPRT4"/>
        <w:numPr>
          <w:ilvl w:val="4"/>
          <w:numId w:val="38"/>
        </w:numPr>
      </w:pPr>
      <w:r w:rsidRPr="007B267A">
        <w:rPr>
          <w:i/>
        </w:rPr>
        <w:t>Hadoop</w:t>
      </w:r>
    </w:p>
    <w:p w14:paraId="44A87624" w14:textId="2D508F1E" w:rsidR="00FD04C1" w:rsidRDefault="00FD04C1" w:rsidP="003E38C0">
      <w:pPr>
        <w:pStyle w:val="JPRTEXTO"/>
        <w:ind w:left="2880"/>
      </w:pPr>
      <w:r>
        <w:t xml:space="preserve">Empresas con instalaciones activas de productos asociados a la plataforma </w:t>
      </w:r>
      <w:r w:rsidR="007B267A" w:rsidRPr="007B267A">
        <w:rPr>
          <w:i/>
        </w:rPr>
        <w:t>Hadoop</w:t>
      </w:r>
      <w:r>
        <w:t xml:space="preserve"> y emplazadas en la ciudad de Bogotá.</w:t>
      </w:r>
    </w:p>
    <w:p w14:paraId="4C2C0E4A" w14:textId="77777777" w:rsidR="003511DB" w:rsidRDefault="003511DB" w:rsidP="003E38C0">
      <w:pPr>
        <w:pStyle w:val="JPRTEXTO"/>
        <w:ind w:left="2880"/>
      </w:pPr>
    </w:p>
    <w:p w14:paraId="0675115C" w14:textId="2F64DA57" w:rsidR="003E38C0" w:rsidRDefault="007B267A" w:rsidP="00C53DEB">
      <w:pPr>
        <w:pStyle w:val="JPRT4"/>
        <w:numPr>
          <w:ilvl w:val="4"/>
          <w:numId w:val="38"/>
        </w:numPr>
      </w:pPr>
      <w:r w:rsidRPr="007B267A">
        <w:rPr>
          <w:i/>
        </w:rPr>
        <w:t>Microsoft</w:t>
      </w:r>
    </w:p>
    <w:p w14:paraId="0DC9186D" w14:textId="1BB4AF76" w:rsidR="00FD04C1" w:rsidRDefault="00FD04C1" w:rsidP="003E38C0">
      <w:pPr>
        <w:pStyle w:val="JPRTEXTO"/>
        <w:ind w:left="2880"/>
      </w:pPr>
      <w:r>
        <w:t xml:space="preserve">Empresas con instalaciones activas de productos de </w:t>
      </w:r>
      <w:r w:rsidR="007B267A" w:rsidRPr="007B267A">
        <w:rPr>
          <w:i/>
        </w:rPr>
        <w:t>Microsoft</w:t>
      </w:r>
      <w:r>
        <w:t>, o con interés en tener funcionalidades adicionales al paquete de office y emplazadas en la ciudad de Bogotá.</w:t>
      </w:r>
    </w:p>
    <w:p w14:paraId="48C948F9" w14:textId="77777777" w:rsidR="003511DB" w:rsidRDefault="003511DB" w:rsidP="003E38C0">
      <w:pPr>
        <w:pStyle w:val="JPRTEXTO"/>
        <w:ind w:left="2880"/>
      </w:pPr>
    </w:p>
    <w:p w14:paraId="1079F08F" w14:textId="0021D14F" w:rsidR="003E38C0" w:rsidRDefault="007B267A" w:rsidP="00C53DEB">
      <w:pPr>
        <w:pStyle w:val="JPRT4"/>
        <w:numPr>
          <w:ilvl w:val="4"/>
          <w:numId w:val="38"/>
        </w:numPr>
      </w:pPr>
      <w:r w:rsidRPr="007B267A">
        <w:rPr>
          <w:i/>
        </w:rPr>
        <w:t>Tableau</w:t>
      </w:r>
    </w:p>
    <w:p w14:paraId="76BABCCD" w14:textId="1728D879" w:rsidR="00FD04C1" w:rsidRDefault="00FD04C1" w:rsidP="003E38C0">
      <w:pPr>
        <w:pStyle w:val="JPRTEXTO"/>
        <w:ind w:left="2880"/>
      </w:pPr>
      <w:r>
        <w:t xml:space="preserve">Empresas con instalaciones activas o con interés en productos de BI de </w:t>
      </w:r>
      <w:r w:rsidR="007B267A" w:rsidRPr="007B267A">
        <w:rPr>
          <w:i/>
        </w:rPr>
        <w:t>Tableau</w:t>
      </w:r>
      <w:r>
        <w:t xml:space="preserve"> y emplazadas en la ciudad de Bogotá.</w:t>
      </w:r>
    </w:p>
    <w:p w14:paraId="65746E27" w14:textId="77777777" w:rsidR="003511DB" w:rsidRDefault="003511DB" w:rsidP="003E38C0">
      <w:pPr>
        <w:pStyle w:val="JPRTEXTO"/>
        <w:ind w:left="2880"/>
      </w:pPr>
    </w:p>
    <w:p w14:paraId="0CE39972" w14:textId="2854F4BB" w:rsidR="003E38C0" w:rsidRDefault="00FD04C1" w:rsidP="00C53DEB">
      <w:pPr>
        <w:pStyle w:val="JPRT4"/>
        <w:numPr>
          <w:ilvl w:val="4"/>
          <w:numId w:val="38"/>
        </w:numPr>
      </w:pPr>
      <w:r>
        <w:t xml:space="preserve">Qlik </w:t>
      </w:r>
    </w:p>
    <w:p w14:paraId="74E9EEF1" w14:textId="3EB2B532" w:rsidR="00FD04C1" w:rsidRDefault="00FD04C1" w:rsidP="003E38C0">
      <w:pPr>
        <w:pStyle w:val="JPRTEXTO"/>
        <w:ind w:left="2880"/>
      </w:pPr>
      <w:r>
        <w:t xml:space="preserve">Empresas con instalaciones activas o con interés en productos de BI de </w:t>
      </w:r>
      <w:r w:rsidRPr="00352FD8">
        <w:rPr>
          <w:i/>
          <w:iCs/>
        </w:rPr>
        <w:t>Qlik</w:t>
      </w:r>
      <w:r>
        <w:t xml:space="preserve"> y emplazadas en la ciudad de Bogotá.</w:t>
      </w:r>
    </w:p>
    <w:p w14:paraId="68DE0FA3" w14:textId="77777777" w:rsidR="003511DB" w:rsidRDefault="003511DB" w:rsidP="003E38C0">
      <w:pPr>
        <w:pStyle w:val="JPRTEXTO"/>
        <w:ind w:left="2880"/>
      </w:pPr>
    </w:p>
    <w:p w14:paraId="1B845D6D" w14:textId="27F4B598" w:rsidR="003E38C0" w:rsidRDefault="007B267A" w:rsidP="00C53DEB">
      <w:pPr>
        <w:pStyle w:val="JPRT4"/>
        <w:numPr>
          <w:ilvl w:val="4"/>
          <w:numId w:val="38"/>
        </w:numPr>
      </w:pPr>
      <w:r w:rsidRPr="007B267A">
        <w:rPr>
          <w:i/>
        </w:rPr>
        <w:t>Microstrategy</w:t>
      </w:r>
      <w:r w:rsidR="00FD04C1">
        <w:t xml:space="preserve"> </w:t>
      </w:r>
    </w:p>
    <w:p w14:paraId="4D809819" w14:textId="502EBEB9" w:rsidR="00FD04C1" w:rsidRDefault="00FD04C1" w:rsidP="003E38C0">
      <w:pPr>
        <w:pStyle w:val="JPRTEXTO"/>
        <w:ind w:left="2880"/>
      </w:pPr>
      <w:r>
        <w:t xml:space="preserve">Empresas con instalaciones activas o con interés en productos de BI del vendedor </w:t>
      </w:r>
      <w:r w:rsidR="007B267A" w:rsidRPr="007B267A">
        <w:rPr>
          <w:i/>
        </w:rPr>
        <w:t>Microstrategy</w:t>
      </w:r>
      <w:r>
        <w:t xml:space="preserve"> y emplazadas en la ciudad de Bogotá.</w:t>
      </w:r>
    </w:p>
    <w:p w14:paraId="79093753" w14:textId="77777777" w:rsidR="003511DB" w:rsidRDefault="003511DB" w:rsidP="003E38C0">
      <w:pPr>
        <w:pStyle w:val="JPRTEXTO"/>
        <w:ind w:left="2880"/>
      </w:pPr>
    </w:p>
    <w:p w14:paraId="2FFC729F" w14:textId="5190D33F" w:rsidR="003E38C0" w:rsidRPr="00352FD8" w:rsidRDefault="00FD04C1" w:rsidP="00C53DEB">
      <w:pPr>
        <w:pStyle w:val="JPRT4"/>
        <w:numPr>
          <w:ilvl w:val="4"/>
          <w:numId w:val="38"/>
        </w:numPr>
      </w:pPr>
      <w:r w:rsidRPr="00352FD8">
        <w:rPr>
          <w:i/>
          <w:iCs/>
        </w:rPr>
        <w:t>ThoughtSpot</w:t>
      </w:r>
      <w:r w:rsidRPr="00352FD8">
        <w:t xml:space="preserve"> </w:t>
      </w:r>
    </w:p>
    <w:p w14:paraId="5957DD5C" w14:textId="719C5745" w:rsidR="00FD04C1" w:rsidRDefault="00FD04C1" w:rsidP="003E38C0">
      <w:pPr>
        <w:pStyle w:val="JPRTEXTO"/>
        <w:ind w:left="2880"/>
      </w:pPr>
      <w:r>
        <w:lastRenderedPageBreak/>
        <w:t xml:space="preserve">Empresas con instalaciones activas de productos de BI del vendedor </w:t>
      </w:r>
      <w:r w:rsidRPr="00352FD8">
        <w:rPr>
          <w:i/>
          <w:iCs/>
        </w:rPr>
        <w:t>ThoughtSpot</w:t>
      </w:r>
      <w:r>
        <w:t xml:space="preserve"> y emplazadas en la ciudad de Bogotá.</w:t>
      </w:r>
    </w:p>
    <w:p w14:paraId="15CCF678" w14:textId="77777777" w:rsidR="003511DB" w:rsidRDefault="003511DB" w:rsidP="003E38C0">
      <w:pPr>
        <w:pStyle w:val="JPRTEXTO"/>
        <w:ind w:left="2880"/>
      </w:pPr>
    </w:p>
    <w:p w14:paraId="0084EEA9" w14:textId="177729F1" w:rsidR="003E38C0" w:rsidRDefault="00FD04C1" w:rsidP="00C53DEB">
      <w:pPr>
        <w:pStyle w:val="JPRT4"/>
        <w:numPr>
          <w:ilvl w:val="4"/>
          <w:numId w:val="38"/>
        </w:numPr>
      </w:pPr>
      <w:r>
        <w:t xml:space="preserve">Pymes </w:t>
      </w:r>
    </w:p>
    <w:p w14:paraId="79A4B114" w14:textId="73180B91" w:rsidR="00FD04C1" w:rsidRDefault="00FD04C1" w:rsidP="003E38C0">
      <w:pPr>
        <w:pStyle w:val="JPRTEXTO"/>
        <w:ind w:left="2880"/>
      </w:pPr>
      <w:r>
        <w:t xml:space="preserve">Empresas </w:t>
      </w:r>
      <w:r w:rsidR="001C4060">
        <w:t>pequeñas</w:t>
      </w:r>
      <w:r>
        <w:t xml:space="preserve"> o </w:t>
      </w:r>
      <w:r w:rsidR="001C4060">
        <w:t>microempresas</w:t>
      </w:r>
      <w:r>
        <w:t xml:space="preserve">, catalogados así según los criterios de la cámara de comercio de Bogotá, con interés en soluciones </w:t>
      </w:r>
      <w:r w:rsidRPr="00975EFD">
        <w:rPr>
          <w:i/>
          <w:iCs/>
        </w:rPr>
        <w:t>cloud</w:t>
      </w:r>
      <w:r>
        <w:t>.</w:t>
      </w:r>
    </w:p>
    <w:p w14:paraId="7C80BFCB" w14:textId="77777777" w:rsidR="003511DB" w:rsidRPr="00BB05B3" w:rsidRDefault="003511DB" w:rsidP="003E38C0">
      <w:pPr>
        <w:pStyle w:val="JPRTEXTO"/>
        <w:ind w:left="2880"/>
      </w:pPr>
    </w:p>
    <w:p w14:paraId="7FA79DF0" w14:textId="3E684E83" w:rsidR="00484A2A" w:rsidRDefault="00484A2A" w:rsidP="003E38C0">
      <w:pPr>
        <w:pStyle w:val="JPRT3"/>
      </w:pPr>
      <w:r w:rsidRPr="00352FD8">
        <w:rPr>
          <w:i/>
          <w:iCs/>
        </w:rPr>
        <w:t>Targeting</w:t>
      </w:r>
    </w:p>
    <w:p w14:paraId="6510DDF2" w14:textId="30AA14A3" w:rsidR="002A62F7" w:rsidRDefault="002A62F7" w:rsidP="003E38C0">
      <w:pPr>
        <w:pStyle w:val="JPRTEXTO"/>
      </w:pPr>
      <w:r>
        <w:t>Teniendo en cuenta las estadísticas descritas en nuestra investigación, y el abanico de posibilidades</w:t>
      </w:r>
      <w:r w:rsidR="004A3D55">
        <w:t xml:space="preserve"> del mercado de </w:t>
      </w:r>
      <w:r w:rsidR="001720A3" w:rsidRPr="001720A3">
        <w:rPr>
          <w:i/>
        </w:rPr>
        <w:t>Big Data</w:t>
      </w:r>
      <w:r w:rsidR="004A3D55">
        <w:t xml:space="preserve"> y </w:t>
      </w:r>
      <w:r w:rsidR="004A3D55" w:rsidRPr="004A3D55">
        <w:rPr>
          <w:i/>
          <w:iCs/>
        </w:rPr>
        <w:t>Analitycs</w:t>
      </w:r>
      <w:r w:rsidR="00317E55">
        <w:t>, ver Figura</w:t>
      </w:r>
      <w:r w:rsidR="00DD7062">
        <w:t xml:space="preserve"> 11</w:t>
      </w:r>
      <w:r w:rsidR="00B55BE1">
        <w:t xml:space="preserve"> </w:t>
      </w:r>
      <w:r w:rsidR="008D09AE">
        <w:t xml:space="preserve">alcance del Mercado de </w:t>
      </w:r>
      <w:r w:rsidR="001720A3" w:rsidRPr="001720A3">
        <w:rPr>
          <w:i/>
        </w:rPr>
        <w:t>Big Data</w:t>
      </w:r>
      <w:r w:rsidR="00B55BE1">
        <w:t>,</w:t>
      </w:r>
      <w:r w:rsidR="008A21A8">
        <w:t xml:space="preserve"> nos parece acertado </w:t>
      </w:r>
      <w:r>
        <w:t xml:space="preserve">limitar </w:t>
      </w:r>
      <w:r w:rsidR="00B55BE1">
        <w:t xml:space="preserve">el alcance de los servicios a prestar dentro del emprendimiento, objeto de este plan de negocios, </w:t>
      </w:r>
      <w:r>
        <w:t>de la siguiente manera:</w:t>
      </w:r>
    </w:p>
    <w:p w14:paraId="2F3FB6DF" w14:textId="77777777" w:rsidR="008A21A8" w:rsidRDefault="008A21A8" w:rsidP="002A62F7">
      <w:pPr>
        <w:pStyle w:val="JPRSUBTITULO"/>
        <w:numPr>
          <w:ilvl w:val="0"/>
          <w:numId w:val="0"/>
        </w:numPr>
        <w:ind w:left="1800"/>
      </w:pPr>
    </w:p>
    <w:p w14:paraId="531F7F41" w14:textId="3BC108B7" w:rsidR="002A62F7" w:rsidRDefault="002A62F7" w:rsidP="003511DB">
      <w:pPr>
        <w:pStyle w:val="JPRFIGURA"/>
      </w:pPr>
      <w:bookmarkStart w:id="106" w:name="_Toc21687450"/>
      <w:r>
        <w:t>Figura 1</w:t>
      </w:r>
      <w:r w:rsidR="003511DB">
        <w:t>3</w:t>
      </w:r>
      <w:r>
        <w:t>, Segmentación general</w:t>
      </w:r>
      <w:bookmarkEnd w:id="106"/>
    </w:p>
    <w:p w14:paraId="7A61C17E" w14:textId="77777777" w:rsidR="002A62F7" w:rsidRDefault="002A62F7" w:rsidP="003E38C0">
      <w:pPr>
        <w:pStyle w:val="JPRTEXTO"/>
        <w:jc w:val="center"/>
      </w:pPr>
      <w:r w:rsidRPr="00B7054D">
        <w:rPr>
          <w:noProof/>
        </w:rPr>
        <w:drawing>
          <wp:inline distT="0" distB="0" distL="0" distR="0" wp14:anchorId="719E77AC" wp14:editId="0A561055">
            <wp:extent cx="5406639" cy="18764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38702" cy="1887553"/>
                    </a:xfrm>
                    <a:prstGeom prst="rect">
                      <a:avLst/>
                    </a:prstGeom>
                    <a:noFill/>
                    <a:ln>
                      <a:noFill/>
                    </a:ln>
                  </pic:spPr>
                </pic:pic>
              </a:graphicData>
            </a:graphic>
          </wp:inline>
        </w:drawing>
      </w:r>
    </w:p>
    <w:p w14:paraId="1348F9A9" w14:textId="77777777" w:rsidR="002A62F7" w:rsidRDefault="002A62F7" w:rsidP="003E38C0">
      <w:pPr>
        <w:pStyle w:val="JPRTEXTO"/>
        <w:jc w:val="center"/>
      </w:pPr>
      <w:r>
        <w:t>Fuente: Elaboración propia</w:t>
      </w:r>
    </w:p>
    <w:p w14:paraId="0D8C93DB" w14:textId="77777777" w:rsidR="002A62F7" w:rsidRDefault="002A62F7" w:rsidP="00B37DF4">
      <w:pPr>
        <w:pStyle w:val="JPRSUBTITULO"/>
        <w:numPr>
          <w:ilvl w:val="0"/>
          <w:numId w:val="0"/>
        </w:numPr>
        <w:ind w:left="1800"/>
        <w:rPr>
          <w:iCs/>
        </w:rPr>
      </w:pPr>
    </w:p>
    <w:p w14:paraId="4298D254" w14:textId="6DAD4726" w:rsidR="00B37DF4" w:rsidRDefault="00B37DF4" w:rsidP="003E38C0">
      <w:pPr>
        <w:pStyle w:val="JPRTEXTO"/>
      </w:pPr>
      <w:r w:rsidRPr="00B37DF4">
        <w:t>La selección de los segmentos meta</w:t>
      </w:r>
      <w:r w:rsidR="009E0316">
        <w:t>, a partir de los segmentos descritos en la sección anterior</w:t>
      </w:r>
      <w:r w:rsidR="0094495D">
        <w:t>,</w:t>
      </w:r>
      <w:r w:rsidRPr="00B37DF4">
        <w:t xml:space="preserve"> responde a la combinación de muchos</w:t>
      </w:r>
      <w:r w:rsidR="0094495D">
        <w:t xml:space="preserve"> de esos</w:t>
      </w:r>
      <w:r w:rsidRPr="00B37DF4">
        <w:t xml:space="preserve"> segmentos y su selección también requiere la combinación de algunos modelos, como los de producto y mercado</w:t>
      </w:r>
      <w:r w:rsidR="0094495D">
        <w:t>.</w:t>
      </w:r>
      <w:r w:rsidRPr="00B37DF4">
        <w:t xml:space="preserve"> </w:t>
      </w:r>
      <w:r w:rsidR="0094495D">
        <w:t>E</w:t>
      </w:r>
      <w:r w:rsidRPr="00B37DF4">
        <w:t>n ese orden de ideas, los siguientes serían los segmentos meta en los que concentraremos nuestros esfuerzos:</w:t>
      </w:r>
    </w:p>
    <w:p w14:paraId="2A467EA9" w14:textId="77777777" w:rsidR="00B37DF4" w:rsidRDefault="00B37DF4" w:rsidP="00B37DF4">
      <w:pPr>
        <w:pStyle w:val="JPRSUBTITULO"/>
        <w:numPr>
          <w:ilvl w:val="0"/>
          <w:numId w:val="0"/>
        </w:numPr>
        <w:ind w:left="1800"/>
        <w:rPr>
          <w:iCs/>
        </w:rPr>
      </w:pPr>
    </w:p>
    <w:p w14:paraId="7AA9C0D9" w14:textId="429E603A" w:rsidR="003D2056" w:rsidRPr="00B37DF4" w:rsidRDefault="003D2056" w:rsidP="003E38C0">
      <w:pPr>
        <w:pStyle w:val="JPRT4"/>
        <w:rPr>
          <w:iCs/>
        </w:rPr>
      </w:pPr>
      <w:r>
        <w:t xml:space="preserve">Pequeño financiero, </w:t>
      </w:r>
      <w:r w:rsidR="007B267A" w:rsidRPr="007B267A">
        <w:rPr>
          <w:i/>
        </w:rPr>
        <w:t>Hadoop</w:t>
      </w:r>
      <w:r>
        <w:t xml:space="preserve"> y </w:t>
      </w:r>
      <w:r w:rsidR="007B267A" w:rsidRPr="007B267A">
        <w:rPr>
          <w:i/>
        </w:rPr>
        <w:t>Microstrategy</w:t>
      </w:r>
    </w:p>
    <w:p w14:paraId="5ED92F4C" w14:textId="6CB024BB" w:rsidR="00B37DF4" w:rsidRDefault="00B37DF4" w:rsidP="003E38C0">
      <w:pPr>
        <w:pStyle w:val="JPRTEXTO"/>
        <w:ind w:left="2160"/>
      </w:pPr>
      <w:r w:rsidRPr="00B37DF4">
        <w:t xml:space="preserve">El gran nivel de inversión de las empresas de la industria financiera, la masificación del uso de </w:t>
      </w:r>
      <w:r w:rsidR="007B267A" w:rsidRPr="007B267A">
        <w:rPr>
          <w:i/>
        </w:rPr>
        <w:t>Hadoop</w:t>
      </w:r>
      <w:r w:rsidR="00EB71FD">
        <w:t>, según el</w:t>
      </w:r>
      <w:r w:rsidR="00055B25">
        <w:t xml:space="preserve"> </w:t>
      </w:r>
      <w:r w:rsidR="00EB71FD" w:rsidRPr="00EB71FD">
        <w:t>Análisis Cuadrante Mágico de Gartner</w:t>
      </w:r>
      <w:r w:rsidR="00055B25">
        <w:t xml:space="preserve">, ver sección </w:t>
      </w:r>
      <w:r w:rsidR="00055B25" w:rsidRPr="00EB71FD">
        <w:t>4.2.1.2</w:t>
      </w:r>
      <w:r w:rsidR="00EB71FD">
        <w:t>,</w:t>
      </w:r>
      <w:r w:rsidRPr="00B37DF4">
        <w:t xml:space="preserve"> como herramienta fundamental en implementaciones de </w:t>
      </w:r>
      <w:r w:rsidR="001720A3" w:rsidRPr="001720A3">
        <w:rPr>
          <w:i/>
        </w:rPr>
        <w:t>Big Data</w:t>
      </w:r>
      <w:r w:rsidRPr="00B37DF4">
        <w:t xml:space="preserve"> gracias al procesamiento distribuido y la combinación con </w:t>
      </w:r>
      <w:r w:rsidR="007B267A" w:rsidRPr="007B267A">
        <w:rPr>
          <w:i/>
        </w:rPr>
        <w:t>Microstrategy</w:t>
      </w:r>
      <w:r w:rsidRPr="00B37DF4">
        <w:t xml:space="preserve"> que en el resumen de sus características tiene conectividad nativa con </w:t>
      </w:r>
      <w:r w:rsidR="007B267A" w:rsidRPr="007B267A">
        <w:rPr>
          <w:i/>
        </w:rPr>
        <w:t>Hadoop</w:t>
      </w:r>
      <w:r w:rsidRPr="00B37DF4">
        <w:t xml:space="preserve"> y puede compartir características de su capa semántica con otras herramientas de BI, hacen que a partir de la combinación de segmentos tengamos un segmento más acotado y atractivo a nuestro servicio.</w:t>
      </w:r>
    </w:p>
    <w:p w14:paraId="5559F6B5" w14:textId="77777777" w:rsidR="003511DB" w:rsidRPr="003D2056" w:rsidRDefault="003511DB" w:rsidP="003E38C0">
      <w:pPr>
        <w:pStyle w:val="JPRTEXTO"/>
        <w:ind w:left="2160"/>
      </w:pPr>
    </w:p>
    <w:p w14:paraId="4047F75F" w14:textId="7A993933" w:rsidR="003D2056" w:rsidRDefault="003D2056" w:rsidP="003E38C0">
      <w:pPr>
        <w:pStyle w:val="JPRT4"/>
        <w:rPr>
          <w:iCs/>
        </w:rPr>
      </w:pPr>
      <w:r>
        <w:t xml:space="preserve">Pymes y Herramientas </w:t>
      </w:r>
      <w:r w:rsidRPr="000F35D0">
        <w:rPr>
          <w:i/>
        </w:rPr>
        <w:t>front end</w:t>
      </w:r>
    </w:p>
    <w:p w14:paraId="633454EF" w14:textId="2F63DB45" w:rsidR="00BD45C6" w:rsidRDefault="00BD45C6" w:rsidP="003E38C0">
      <w:pPr>
        <w:pStyle w:val="JPRTEXTO"/>
        <w:ind w:left="2160"/>
      </w:pPr>
      <w:r w:rsidRPr="00BD45C6">
        <w:t xml:space="preserve">Las </w:t>
      </w:r>
      <w:r w:rsidR="001C4060">
        <w:t>pequeñas</w:t>
      </w:r>
      <w:r w:rsidRPr="00BD45C6">
        <w:t xml:space="preserve"> y </w:t>
      </w:r>
      <w:r w:rsidR="001C4060">
        <w:t>microempresas</w:t>
      </w:r>
      <w:r w:rsidRPr="00BD45C6">
        <w:t xml:space="preserve"> representan más del 50% de las empresas en Colombia, sin embargo, debido a las limitaciones financieras no pueden hacer grandes inversiones en soluciones de </w:t>
      </w:r>
      <w:r w:rsidRPr="0053690D">
        <w:t>BI</w:t>
      </w:r>
      <w:r w:rsidRPr="00BD45C6">
        <w:t xml:space="preserve">, por eso la combinación con productos llamados de </w:t>
      </w:r>
      <w:r>
        <w:t>“</w:t>
      </w:r>
      <w:r w:rsidRPr="00BD45C6">
        <w:rPr>
          <w:i/>
        </w:rPr>
        <w:t>front end</w:t>
      </w:r>
      <w:r>
        <w:rPr>
          <w:i/>
        </w:rPr>
        <w:t>”</w:t>
      </w:r>
      <w:r w:rsidRPr="00BD45C6">
        <w:t xml:space="preserve">, por su alta orientación a la usabilidad, entre ellos </w:t>
      </w:r>
      <w:r w:rsidR="007B267A" w:rsidRPr="007B267A">
        <w:rPr>
          <w:i/>
        </w:rPr>
        <w:t>Microsoft</w:t>
      </w:r>
      <w:r w:rsidRPr="007F741C">
        <w:t xml:space="preserve">, </w:t>
      </w:r>
      <w:r w:rsidR="007B267A" w:rsidRPr="007B267A">
        <w:rPr>
          <w:i/>
        </w:rPr>
        <w:t>Tableau</w:t>
      </w:r>
      <w:r w:rsidRPr="007F741C">
        <w:t xml:space="preserve"> o </w:t>
      </w:r>
      <w:r w:rsidRPr="00E37B41">
        <w:rPr>
          <w:i/>
          <w:iCs/>
        </w:rPr>
        <w:t>ThoughtSpot</w:t>
      </w:r>
      <w:r w:rsidRPr="00BD45C6">
        <w:t>, que pueden permitir a las empresas de este universo ingresar al mundo del BI con inversiones moderadas, esto nos permite determinar un segmento, más acotado.</w:t>
      </w:r>
    </w:p>
    <w:p w14:paraId="56854A73" w14:textId="77777777" w:rsidR="003D2056" w:rsidRPr="00F12489" w:rsidRDefault="003D2056" w:rsidP="003D2056">
      <w:pPr>
        <w:pStyle w:val="JPRSUBTITULO"/>
        <w:numPr>
          <w:ilvl w:val="0"/>
          <w:numId w:val="0"/>
        </w:numPr>
        <w:ind w:left="1800"/>
        <w:rPr>
          <w:iCs/>
        </w:rPr>
      </w:pPr>
    </w:p>
    <w:p w14:paraId="5C62F586" w14:textId="7F98044D" w:rsidR="00484A2A" w:rsidRDefault="00484A2A" w:rsidP="003E38C0">
      <w:pPr>
        <w:pStyle w:val="JPRT3"/>
      </w:pPr>
      <w:r w:rsidRPr="00BB05B3">
        <w:t>Posicionamiento</w:t>
      </w:r>
    </w:p>
    <w:p w14:paraId="19FDA044" w14:textId="56619ABE" w:rsidR="007A6717" w:rsidRDefault="007A6717" w:rsidP="003E38C0">
      <w:pPr>
        <w:pStyle w:val="JPRTEXTO"/>
      </w:pPr>
      <w:r>
        <w:t>La estrategia de posicionamiento estará orientada a</w:t>
      </w:r>
      <w:r w:rsidR="00B55BE1">
        <w:t xml:space="preserve"> buscar el reconocimiento en el sector de consultoría en BI y </w:t>
      </w:r>
      <w:r w:rsidR="001720A3" w:rsidRPr="001720A3">
        <w:rPr>
          <w:i/>
        </w:rPr>
        <w:t>Big Data</w:t>
      </w:r>
      <w:r w:rsidR="00B55BE1">
        <w:t xml:space="preserve"> como un referente de innovación y procesos, asumiendo el liderazgo en la búsqueda de la transformación de la empresa en Colombia hacia una la inteligencia corporativa.</w:t>
      </w:r>
    </w:p>
    <w:p w14:paraId="05CC24F7" w14:textId="77777777" w:rsidR="007A6717" w:rsidRDefault="007A6717" w:rsidP="003E38C0">
      <w:pPr>
        <w:pStyle w:val="JPRTEXTO"/>
      </w:pPr>
    </w:p>
    <w:p w14:paraId="1148904C" w14:textId="517E5BE7" w:rsidR="00B55BE1" w:rsidRDefault="007A6717" w:rsidP="003E38C0">
      <w:pPr>
        <w:pStyle w:val="JPRTEXTO"/>
      </w:pPr>
      <w:r>
        <w:t xml:space="preserve">También es de gran interés que la compañía sea vista por los clientes como un socio de negocios más que como un proveedor, para que se pueda sentir </w:t>
      </w:r>
      <w:r>
        <w:lastRenderedPageBreak/>
        <w:t xml:space="preserve">respaldado en las decisiones tomadas a partir de los </w:t>
      </w:r>
      <w:r w:rsidRPr="00092768">
        <w:rPr>
          <w:i/>
          <w:iCs/>
        </w:rPr>
        <w:t>insigths</w:t>
      </w:r>
      <w:r>
        <w:t xml:space="preserve"> que generados a partir del desarrollo de los proyectos.</w:t>
      </w:r>
    </w:p>
    <w:p w14:paraId="1CEAACFE" w14:textId="77777777" w:rsidR="00B55BE1" w:rsidRDefault="00B55BE1" w:rsidP="003E38C0">
      <w:pPr>
        <w:pStyle w:val="JPRTEXTO"/>
      </w:pPr>
    </w:p>
    <w:p w14:paraId="16C2D1F1" w14:textId="0375490C" w:rsidR="00B55BE1" w:rsidRDefault="00B55BE1" w:rsidP="003E38C0">
      <w:pPr>
        <w:pStyle w:val="JPRTEXTO"/>
      </w:pPr>
      <w:r>
        <w:t>C</w:t>
      </w:r>
      <w:r w:rsidR="007A6717">
        <w:t>omo compañía queremos ser vistos como un gran lugar para trabajar, donde las personas sientan que pueden encontrar el crecimiento profesional que buscan.</w:t>
      </w:r>
      <w:r>
        <w:t xml:space="preserve"> Además, se quiere proyectar una imagen de confianza, calidad y efectividad usando como factor diferenciador un alto nivel de cumplimiento en los proyectos</w:t>
      </w:r>
      <w:r w:rsidR="00FF326A">
        <w:t>.</w:t>
      </w:r>
    </w:p>
    <w:p w14:paraId="75AF4CA0" w14:textId="77777777" w:rsidR="001139C3" w:rsidRPr="00BB05B3" w:rsidRDefault="001139C3" w:rsidP="007A6717">
      <w:pPr>
        <w:pStyle w:val="JPRSUBTITULO"/>
        <w:numPr>
          <w:ilvl w:val="0"/>
          <w:numId w:val="0"/>
        </w:numPr>
        <w:ind w:left="1800"/>
      </w:pPr>
    </w:p>
    <w:p w14:paraId="5B7200E7" w14:textId="7855CC5F" w:rsidR="00484A2A" w:rsidRDefault="00484A2A" w:rsidP="00F12489">
      <w:pPr>
        <w:pStyle w:val="JPRSUBTITULO"/>
      </w:pPr>
      <w:bookmarkStart w:id="107" w:name="_Toc21687491"/>
      <w:r w:rsidRPr="00BB05B3">
        <w:t>Portafolios y precios</w:t>
      </w:r>
      <w:bookmarkEnd w:id="107"/>
    </w:p>
    <w:p w14:paraId="0E8E57E5" w14:textId="77777777" w:rsidR="00BF4148" w:rsidRDefault="00BF4148" w:rsidP="00BF4148">
      <w:pPr>
        <w:pStyle w:val="JPRSUBTITULO"/>
        <w:numPr>
          <w:ilvl w:val="0"/>
          <w:numId w:val="0"/>
        </w:numPr>
        <w:ind w:left="1440"/>
      </w:pPr>
    </w:p>
    <w:p w14:paraId="37987F30" w14:textId="0FA08455" w:rsidR="00C226C9" w:rsidRDefault="00C226C9" w:rsidP="003E38C0">
      <w:pPr>
        <w:pStyle w:val="JPRT3"/>
      </w:pPr>
      <w:r>
        <w:t>Portafolio</w:t>
      </w:r>
    </w:p>
    <w:p w14:paraId="1C016BDA" w14:textId="65E3EA90" w:rsidR="00C226C9" w:rsidRDefault="00171350" w:rsidP="003E38C0">
      <w:pPr>
        <w:pStyle w:val="JPRTEXTO"/>
      </w:pPr>
      <w:r w:rsidRPr="00171350">
        <w:t xml:space="preserve">De acuerdo con la naturaleza del negocio, se va a tener un portafolio básicamente de servicios y eventualmente se pueden llegar a sumar productos si se toma la decisión de ser socios de ventas de alguno de los vendedores de productos del mercado de BI y </w:t>
      </w:r>
      <w:r w:rsidR="001720A3" w:rsidRPr="001720A3">
        <w:rPr>
          <w:i/>
        </w:rPr>
        <w:t>Big Data</w:t>
      </w:r>
      <w:r w:rsidRPr="00171350">
        <w:t>, en ese orden de ideas debemos poner foco en las dos principales características de los servicios, en primera medida la naturaleza de los servicios como algo intangible, por lo que la percepción que el cliente pueda tener es absolutamente dinámica y puede variar durante cualquier momento de la relación comercial, por supuesto, dependiendo en gran medida de cuál sea el resultado final de cada proyecto.</w:t>
      </w:r>
    </w:p>
    <w:p w14:paraId="509B916E" w14:textId="7B27098A" w:rsidR="00171350" w:rsidRDefault="00171350" w:rsidP="003E38C0">
      <w:pPr>
        <w:pStyle w:val="JPRTEXTO"/>
      </w:pPr>
    </w:p>
    <w:p w14:paraId="23A5F882" w14:textId="77B0AECB" w:rsidR="00171350" w:rsidRDefault="00171350" w:rsidP="003E38C0">
      <w:pPr>
        <w:pStyle w:val="JPRTEXTO"/>
      </w:pPr>
      <w:r w:rsidRPr="00171350">
        <w:t xml:space="preserve">En la </w:t>
      </w:r>
      <w:r w:rsidR="008E15CC">
        <w:t>T</w:t>
      </w:r>
      <w:r w:rsidRPr="00171350">
        <w:t>abla</w:t>
      </w:r>
      <w:r w:rsidR="00092768">
        <w:t xml:space="preserve"> </w:t>
      </w:r>
      <w:r w:rsidR="008E15CC">
        <w:t>3</w:t>
      </w:r>
      <w:r w:rsidR="00092768">
        <w:t>,</w:t>
      </w:r>
      <w:r w:rsidRPr="00171350">
        <w:t xml:space="preserve"> a </w:t>
      </w:r>
      <w:r w:rsidR="003E38C0" w:rsidRPr="00171350">
        <w:t>continuación,</w:t>
      </w:r>
      <w:r w:rsidRPr="00171350">
        <w:t xml:space="preserve"> detallamos el catálogo de los servicios que ofrecemos y sus características</w:t>
      </w:r>
      <w:r w:rsidR="00500429">
        <w:t>.</w:t>
      </w:r>
    </w:p>
    <w:p w14:paraId="42898296" w14:textId="306386B1" w:rsidR="00500429" w:rsidRDefault="00500429" w:rsidP="00C226C9">
      <w:pPr>
        <w:pStyle w:val="JPRSUBTITULO"/>
        <w:numPr>
          <w:ilvl w:val="0"/>
          <w:numId w:val="0"/>
        </w:numPr>
        <w:ind w:left="1800"/>
      </w:pPr>
    </w:p>
    <w:p w14:paraId="3E70DDC4" w14:textId="298EA770" w:rsidR="00500429" w:rsidRDefault="00500429" w:rsidP="003511DB">
      <w:pPr>
        <w:pStyle w:val="JPRTABLA"/>
        <w:ind w:left="1440"/>
      </w:pPr>
      <w:bookmarkStart w:id="108" w:name="_Toc13919719"/>
      <w:r>
        <w:t xml:space="preserve">Tabla </w:t>
      </w:r>
      <w:r w:rsidR="008E15CC">
        <w:t>3</w:t>
      </w:r>
      <w:r>
        <w:t>, Catalogo de servicios</w:t>
      </w:r>
      <w:bookmarkEnd w:id="108"/>
    </w:p>
    <w:tbl>
      <w:tblPr>
        <w:tblStyle w:val="Tabladelista3-nfasis1"/>
        <w:tblW w:w="3931" w:type="pct"/>
        <w:tblInd w:w="2005" w:type="dxa"/>
        <w:tblLook w:val="04A0" w:firstRow="1" w:lastRow="0" w:firstColumn="1" w:lastColumn="0" w:noHBand="0" w:noVBand="1"/>
      </w:tblPr>
      <w:tblGrid>
        <w:gridCol w:w="2122"/>
        <w:gridCol w:w="1842"/>
        <w:gridCol w:w="3423"/>
      </w:tblGrid>
      <w:tr w:rsidR="00500429" w14:paraId="7061BF11" w14:textId="77777777" w:rsidTr="00922A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6" w:type="pct"/>
          </w:tcPr>
          <w:p w14:paraId="0AF876A8" w14:textId="77777777" w:rsidR="00500429" w:rsidRDefault="00500429" w:rsidP="003839AE">
            <w:pPr>
              <w:spacing w:line="360" w:lineRule="auto"/>
              <w:jc w:val="center"/>
            </w:pPr>
            <w:r>
              <w:t>Servicio</w:t>
            </w:r>
          </w:p>
        </w:tc>
        <w:tc>
          <w:tcPr>
            <w:tcW w:w="1247" w:type="pct"/>
          </w:tcPr>
          <w:p w14:paraId="78ECC553" w14:textId="77777777" w:rsidR="00500429" w:rsidRDefault="00500429" w:rsidP="001C4060">
            <w:pPr>
              <w:spacing w:line="360" w:lineRule="auto"/>
              <w:jc w:val="center"/>
              <w:cnfStyle w:val="100000000000" w:firstRow="1" w:lastRow="0" w:firstColumn="0" w:lastColumn="0" w:oddVBand="0" w:evenVBand="0" w:oddHBand="0" w:evenHBand="0" w:firstRowFirstColumn="0" w:firstRowLastColumn="0" w:lastRowFirstColumn="0" w:lastRowLastColumn="0"/>
            </w:pPr>
            <w:r>
              <w:t>Tipo</w:t>
            </w:r>
          </w:p>
        </w:tc>
        <w:tc>
          <w:tcPr>
            <w:tcW w:w="2317" w:type="pct"/>
          </w:tcPr>
          <w:p w14:paraId="2E5AE722" w14:textId="77777777" w:rsidR="00500429" w:rsidRDefault="00500429" w:rsidP="001C4060">
            <w:pPr>
              <w:spacing w:line="360" w:lineRule="auto"/>
              <w:jc w:val="center"/>
              <w:cnfStyle w:val="100000000000" w:firstRow="1" w:lastRow="0" w:firstColumn="0" w:lastColumn="0" w:oddVBand="0" w:evenVBand="0" w:oddHBand="0" w:evenHBand="0" w:firstRowFirstColumn="0" w:firstRowLastColumn="0" w:lastRowFirstColumn="0" w:lastRowLastColumn="0"/>
            </w:pPr>
            <w:r>
              <w:t>Uso</w:t>
            </w:r>
          </w:p>
        </w:tc>
      </w:tr>
      <w:tr w:rsidR="00500429" w14:paraId="4C6510DE" w14:textId="77777777" w:rsidTr="0092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pct"/>
            <w:vMerge w:val="restart"/>
          </w:tcPr>
          <w:p w14:paraId="70EBE675" w14:textId="77777777" w:rsidR="00500429" w:rsidRPr="00BB05B3" w:rsidRDefault="00500429" w:rsidP="003839AE">
            <w:pPr>
              <w:spacing w:line="360" w:lineRule="auto"/>
              <w:jc w:val="both"/>
            </w:pPr>
            <w:r>
              <w:t xml:space="preserve">Proyectos </w:t>
            </w:r>
          </w:p>
          <w:p w14:paraId="24F51D4D" w14:textId="77777777" w:rsidR="00500429" w:rsidRDefault="00500429" w:rsidP="003839AE">
            <w:pPr>
              <w:spacing w:line="360" w:lineRule="auto"/>
              <w:jc w:val="both"/>
            </w:pPr>
          </w:p>
        </w:tc>
        <w:tc>
          <w:tcPr>
            <w:tcW w:w="1247" w:type="pct"/>
          </w:tcPr>
          <w:p w14:paraId="6A71E41E" w14:textId="77777777" w:rsidR="00500429" w:rsidRDefault="00500429" w:rsidP="001C4060">
            <w:pPr>
              <w:spacing w:line="360" w:lineRule="auto"/>
              <w:jc w:val="both"/>
              <w:cnfStyle w:val="000000100000" w:firstRow="0" w:lastRow="0" w:firstColumn="0" w:lastColumn="0" w:oddVBand="0" w:evenVBand="0" w:oddHBand="1" w:evenHBand="0" w:firstRowFirstColumn="0" w:firstRowLastColumn="0" w:lastRowFirstColumn="0" w:lastRowLastColumn="0"/>
            </w:pPr>
            <w:r>
              <w:t>Por objetivos</w:t>
            </w:r>
          </w:p>
        </w:tc>
        <w:tc>
          <w:tcPr>
            <w:tcW w:w="2317" w:type="pct"/>
          </w:tcPr>
          <w:p w14:paraId="2E49483D" w14:textId="77777777" w:rsidR="00500429" w:rsidRDefault="00500429" w:rsidP="001C4060">
            <w:pPr>
              <w:spacing w:line="360" w:lineRule="auto"/>
              <w:jc w:val="both"/>
              <w:cnfStyle w:val="000000100000" w:firstRow="0" w:lastRow="0" w:firstColumn="0" w:lastColumn="0" w:oddVBand="0" w:evenVBand="0" w:oddHBand="1" w:evenHBand="0" w:firstRowFirstColumn="0" w:firstRowLastColumn="0" w:lastRowFirstColumn="0" w:lastRowLastColumn="0"/>
            </w:pPr>
            <w:r>
              <w:t xml:space="preserve">Son las implementaciones con objetivos muy específicos, como la implantación de una nueva </w:t>
            </w:r>
            <w:r>
              <w:lastRenderedPageBreak/>
              <w:t>herramienta, o de una solución en particular, que se hacen de inicio a fin</w:t>
            </w:r>
          </w:p>
        </w:tc>
      </w:tr>
      <w:tr w:rsidR="00500429" w14:paraId="240516A5" w14:textId="77777777" w:rsidTr="00922AF6">
        <w:tc>
          <w:tcPr>
            <w:cnfStyle w:val="001000000000" w:firstRow="0" w:lastRow="0" w:firstColumn="1" w:lastColumn="0" w:oddVBand="0" w:evenVBand="0" w:oddHBand="0" w:evenHBand="0" w:firstRowFirstColumn="0" w:firstRowLastColumn="0" w:lastRowFirstColumn="0" w:lastRowLastColumn="0"/>
            <w:tcW w:w="1436" w:type="pct"/>
            <w:vMerge/>
          </w:tcPr>
          <w:p w14:paraId="5C450424" w14:textId="77777777" w:rsidR="00500429" w:rsidRDefault="00500429" w:rsidP="003839AE">
            <w:pPr>
              <w:spacing w:line="360" w:lineRule="auto"/>
              <w:jc w:val="both"/>
            </w:pPr>
          </w:p>
        </w:tc>
        <w:tc>
          <w:tcPr>
            <w:tcW w:w="1247" w:type="pct"/>
          </w:tcPr>
          <w:p w14:paraId="5EBCBDB5" w14:textId="77777777" w:rsidR="00500429" w:rsidRDefault="00500429" w:rsidP="001C4060">
            <w:pPr>
              <w:spacing w:line="360" w:lineRule="auto"/>
              <w:jc w:val="both"/>
              <w:cnfStyle w:val="000000000000" w:firstRow="0" w:lastRow="0" w:firstColumn="0" w:lastColumn="0" w:oddVBand="0" w:evenVBand="0" w:oddHBand="0" w:evenHBand="0" w:firstRowFirstColumn="0" w:firstRowLastColumn="0" w:lastRowFirstColumn="0" w:lastRowLastColumn="0"/>
            </w:pPr>
            <w:r>
              <w:t>Por horas</w:t>
            </w:r>
          </w:p>
        </w:tc>
        <w:tc>
          <w:tcPr>
            <w:tcW w:w="2317" w:type="pct"/>
          </w:tcPr>
          <w:p w14:paraId="09C6A06C" w14:textId="77777777" w:rsidR="00500429" w:rsidRDefault="00500429" w:rsidP="001C4060">
            <w:pPr>
              <w:spacing w:line="360" w:lineRule="auto"/>
              <w:jc w:val="both"/>
              <w:cnfStyle w:val="000000000000" w:firstRow="0" w:lastRow="0" w:firstColumn="0" w:lastColumn="0" w:oddVBand="0" w:evenVBand="0" w:oddHBand="0" w:evenHBand="0" w:firstRowFirstColumn="0" w:firstRowLastColumn="0" w:lastRowFirstColumn="0" w:lastRowLastColumn="0"/>
            </w:pPr>
            <w:r>
              <w:t>Son los proyectos incrementales, donde el alcance puede variar constantemente.</w:t>
            </w:r>
          </w:p>
        </w:tc>
      </w:tr>
      <w:tr w:rsidR="00500429" w14:paraId="1A3BEE60" w14:textId="77777777" w:rsidTr="0092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pct"/>
          </w:tcPr>
          <w:p w14:paraId="72426F63" w14:textId="77777777" w:rsidR="00500429" w:rsidRPr="00BB05B3" w:rsidRDefault="00500429" w:rsidP="003839AE">
            <w:pPr>
              <w:spacing w:line="360" w:lineRule="auto"/>
              <w:jc w:val="both"/>
            </w:pPr>
            <w:r w:rsidRPr="00BB05B3">
              <w:t>Capacitaciones</w:t>
            </w:r>
          </w:p>
          <w:p w14:paraId="79B812AF" w14:textId="77777777" w:rsidR="00500429" w:rsidRDefault="00500429" w:rsidP="003839AE">
            <w:pPr>
              <w:spacing w:line="360" w:lineRule="auto"/>
              <w:jc w:val="both"/>
            </w:pPr>
          </w:p>
        </w:tc>
        <w:tc>
          <w:tcPr>
            <w:tcW w:w="1247" w:type="pct"/>
          </w:tcPr>
          <w:p w14:paraId="25B1CF2B" w14:textId="77777777" w:rsidR="00500429" w:rsidRDefault="00500429" w:rsidP="001C4060">
            <w:pPr>
              <w:spacing w:line="360" w:lineRule="auto"/>
              <w:jc w:val="both"/>
              <w:cnfStyle w:val="000000100000" w:firstRow="0" w:lastRow="0" w:firstColumn="0" w:lastColumn="0" w:oddVBand="0" w:evenVBand="0" w:oddHBand="1" w:evenHBand="0" w:firstRowFirstColumn="0" w:firstRowLastColumn="0" w:lastRowFirstColumn="0" w:lastRowLastColumn="0"/>
            </w:pPr>
            <w:r>
              <w:t>Por horas / sesión</w:t>
            </w:r>
          </w:p>
        </w:tc>
        <w:tc>
          <w:tcPr>
            <w:tcW w:w="2317" w:type="pct"/>
          </w:tcPr>
          <w:p w14:paraId="31656762" w14:textId="77777777" w:rsidR="00500429" w:rsidRDefault="00500429" w:rsidP="001C4060">
            <w:pPr>
              <w:spacing w:line="360" w:lineRule="auto"/>
              <w:jc w:val="both"/>
              <w:cnfStyle w:val="000000100000" w:firstRow="0" w:lastRow="0" w:firstColumn="0" w:lastColumn="0" w:oddVBand="0" w:evenVBand="0" w:oddHBand="1" w:evenHBand="0" w:firstRowFirstColumn="0" w:firstRowLastColumn="0" w:lastRowFirstColumn="0" w:lastRowLastColumn="0"/>
            </w:pPr>
            <w:r>
              <w:t>Capacitar colaboradores del cliente en una tecnología en particular</w:t>
            </w:r>
          </w:p>
        </w:tc>
      </w:tr>
      <w:tr w:rsidR="00500429" w14:paraId="1BD31233" w14:textId="77777777" w:rsidTr="00922AF6">
        <w:tc>
          <w:tcPr>
            <w:cnfStyle w:val="001000000000" w:firstRow="0" w:lastRow="0" w:firstColumn="1" w:lastColumn="0" w:oddVBand="0" w:evenVBand="0" w:oddHBand="0" w:evenHBand="0" w:firstRowFirstColumn="0" w:firstRowLastColumn="0" w:lastRowFirstColumn="0" w:lastRowLastColumn="0"/>
            <w:tcW w:w="1436" w:type="pct"/>
          </w:tcPr>
          <w:p w14:paraId="08348F34" w14:textId="77777777" w:rsidR="00500429" w:rsidRDefault="00500429" w:rsidP="003839AE">
            <w:pPr>
              <w:spacing w:line="360" w:lineRule="auto"/>
              <w:jc w:val="both"/>
              <w:rPr>
                <w:b w:val="0"/>
                <w:bCs w:val="0"/>
              </w:rPr>
            </w:pPr>
            <w:r>
              <w:t>S</w:t>
            </w:r>
            <w:r w:rsidRPr="00BB05B3">
              <w:t xml:space="preserve">oporte </w:t>
            </w:r>
          </w:p>
          <w:p w14:paraId="63666573" w14:textId="77777777" w:rsidR="00500429" w:rsidRDefault="00500429" w:rsidP="003839AE">
            <w:pPr>
              <w:spacing w:line="360" w:lineRule="auto"/>
              <w:jc w:val="both"/>
            </w:pPr>
            <w:r w:rsidRPr="00BB05B3">
              <w:t>de aplicaciones</w:t>
            </w:r>
          </w:p>
        </w:tc>
        <w:tc>
          <w:tcPr>
            <w:tcW w:w="1247" w:type="pct"/>
          </w:tcPr>
          <w:p w14:paraId="6A4EE961" w14:textId="77777777" w:rsidR="00500429" w:rsidRDefault="00500429" w:rsidP="001C4060">
            <w:pPr>
              <w:spacing w:line="360" w:lineRule="auto"/>
              <w:jc w:val="both"/>
              <w:cnfStyle w:val="000000000000" w:firstRow="0" w:lastRow="0" w:firstColumn="0" w:lastColumn="0" w:oddVBand="0" w:evenVBand="0" w:oddHBand="0" w:evenHBand="0" w:firstRowFirstColumn="0" w:firstRowLastColumn="0" w:lastRowFirstColumn="0" w:lastRowLastColumn="0"/>
            </w:pPr>
            <w:r>
              <w:t>Por horas</w:t>
            </w:r>
          </w:p>
        </w:tc>
        <w:tc>
          <w:tcPr>
            <w:tcW w:w="2317" w:type="pct"/>
          </w:tcPr>
          <w:p w14:paraId="705C310F" w14:textId="77777777" w:rsidR="00500429" w:rsidRDefault="00500429" w:rsidP="001C4060">
            <w:pPr>
              <w:spacing w:line="360" w:lineRule="auto"/>
              <w:jc w:val="both"/>
              <w:cnfStyle w:val="000000000000" w:firstRow="0" w:lastRow="0" w:firstColumn="0" w:lastColumn="0" w:oddVBand="0" w:evenVBand="0" w:oddHBand="0" w:evenHBand="0" w:firstRowFirstColumn="0" w:firstRowLastColumn="0" w:lastRowFirstColumn="0" w:lastRowLastColumn="0"/>
            </w:pPr>
            <w:r>
              <w:t>Hacer mantenimiento de soluciones ya en operación ya sea preventivo o correctivo</w:t>
            </w:r>
          </w:p>
        </w:tc>
      </w:tr>
      <w:tr w:rsidR="00500429" w14:paraId="60DFC2E4" w14:textId="77777777" w:rsidTr="00922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pct"/>
          </w:tcPr>
          <w:p w14:paraId="0B6DEAD9" w14:textId="77777777" w:rsidR="00500429" w:rsidRDefault="00500429" w:rsidP="003839AE">
            <w:pPr>
              <w:spacing w:line="360" w:lineRule="auto"/>
              <w:rPr>
                <w:b w:val="0"/>
                <w:bCs w:val="0"/>
              </w:rPr>
            </w:pPr>
            <w:r>
              <w:t xml:space="preserve">Venta de </w:t>
            </w:r>
          </w:p>
          <w:p w14:paraId="12D742C7" w14:textId="77777777" w:rsidR="00500429" w:rsidRDefault="00500429" w:rsidP="003839AE">
            <w:pPr>
              <w:spacing w:line="360" w:lineRule="auto"/>
              <w:rPr>
                <w:b w:val="0"/>
                <w:bCs w:val="0"/>
              </w:rPr>
            </w:pPr>
            <w:r>
              <w:t xml:space="preserve">software de </w:t>
            </w:r>
            <w:r w:rsidRPr="007B4600">
              <w:rPr>
                <w:i/>
              </w:rPr>
              <w:t>partner</w:t>
            </w:r>
            <w:r>
              <w:rPr>
                <w:i/>
              </w:rPr>
              <w:t>s</w:t>
            </w:r>
            <w:r>
              <w:t xml:space="preserve"> </w:t>
            </w:r>
          </w:p>
          <w:p w14:paraId="67298BC1" w14:textId="77777777" w:rsidR="00500429" w:rsidRPr="007B4600" w:rsidRDefault="00500429" w:rsidP="003839AE">
            <w:pPr>
              <w:spacing w:line="360" w:lineRule="auto"/>
            </w:pPr>
            <w:r>
              <w:t>de negocios</w:t>
            </w:r>
          </w:p>
        </w:tc>
        <w:tc>
          <w:tcPr>
            <w:tcW w:w="1247" w:type="pct"/>
          </w:tcPr>
          <w:p w14:paraId="3FE3658C" w14:textId="77777777" w:rsidR="00500429" w:rsidRDefault="00500429" w:rsidP="001C4060">
            <w:pPr>
              <w:spacing w:line="360" w:lineRule="auto"/>
              <w:jc w:val="both"/>
              <w:cnfStyle w:val="000000100000" w:firstRow="0" w:lastRow="0" w:firstColumn="0" w:lastColumn="0" w:oddVBand="0" w:evenVBand="0" w:oddHBand="1" w:evenHBand="0" w:firstRowFirstColumn="0" w:firstRowLastColumn="0" w:lastRowFirstColumn="0" w:lastRowLastColumn="0"/>
            </w:pPr>
            <w:r>
              <w:t>Licenciamiento</w:t>
            </w:r>
          </w:p>
        </w:tc>
        <w:tc>
          <w:tcPr>
            <w:tcW w:w="2317" w:type="pct"/>
          </w:tcPr>
          <w:p w14:paraId="11BB7E0F" w14:textId="77777777" w:rsidR="00500429" w:rsidRDefault="00500429" w:rsidP="001C4060">
            <w:pPr>
              <w:spacing w:line="360" w:lineRule="auto"/>
              <w:jc w:val="both"/>
              <w:cnfStyle w:val="000000100000" w:firstRow="0" w:lastRow="0" w:firstColumn="0" w:lastColumn="0" w:oddVBand="0" w:evenVBand="0" w:oddHBand="1" w:evenHBand="0" w:firstRowFirstColumn="0" w:firstRowLastColumn="0" w:lastRowFirstColumn="0" w:lastRowLastColumn="0"/>
            </w:pPr>
            <w:r>
              <w:t>Comisiones por licencias de los productos adquiridos por el cliente</w:t>
            </w:r>
          </w:p>
        </w:tc>
      </w:tr>
    </w:tbl>
    <w:p w14:paraId="03447C93" w14:textId="77777777" w:rsidR="00500429" w:rsidRDefault="00500429" w:rsidP="00500429">
      <w:pPr>
        <w:spacing w:line="360" w:lineRule="auto"/>
        <w:ind w:left="2160"/>
        <w:jc w:val="center"/>
      </w:pPr>
      <w:r>
        <w:t>Fuente, elaboración propia</w:t>
      </w:r>
    </w:p>
    <w:p w14:paraId="7532F1BD" w14:textId="77777777" w:rsidR="00500429" w:rsidRDefault="00500429" w:rsidP="00C226C9">
      <w:pPr>
        <w:pStyle w:val="JPRSUBTITULO"/>
        <w:numPr>
          <w:ilvl w:val="0"/>
          <w:numId w:val="0"/>
        </w:numPr>
        <w:ind w:left="1800"/>
      </w:pPr>
    </w:p>
    <w:p w14:paraId="7C69AF5F" w14:textId="6D8ECEF9" w:rsidR="00587342" w:rsidRDefault="00587342" w:rsidP="003E38C0">
      <w:pPr>
        <w:pStyle w:val="JPRTEXTO"/>
      </w:pPr>
      <w:r>
        <w:t xml:space="preserve">El anterior catálogo de servicios pretende cubrir con toda la demanda inherente a la consultoría de </w:t>
      </w:r>
      <w:r w:rsidRPr="00092768">
        <w:t xml:space="preserve">BI y </w:t>
      </w:r>
      <w:r w:rsidR="001720A3" w:rsidRPr="001720A3">
        <w:rPr>
          <w:i/>
        </w:rPr>
        <w:t>Big Data</w:t>
      </w:r>
      <w:r>
        <w:t>, se trata de un primer enfoque por lo que en la medida que avance</w:t>
      </w:r>
      <w:r w:rsidR="00560416">
        <w:t xml:space="preserve"> la operación de la</w:t>
      </w:r>
      <w:r>
        <w:t xml:space="preserve"> compañía pueden variar o diversificarse.</w:t>
      </w:r>
    </w:p>
    <w:p w14:paraId="7D79D508" w14:textId="77777777" w:rsidR="00587342" w:rsidRDefault="00587342" w:rsidP="003E38C0">
      <w:pPr>
        <w:pStyle w:val="JPRTEXTO"/>
      </w:pPr>
    </w:p>
    <w:p w14:paraId="29F9CA46" w14:textId="786DF276" w:rsidR="00171350" w:rsidRDefault="00587342" w:rsidP="003E38C0">
      <w:pPr>
        <w:pStyle w:val="JPRTEXTO"/>
      </w:pPr>
      <w:r>
        <w:t>Para detallar un poco más en lo que refiere a los tipos de servicio de outsourcing que definimos en el catálogo de servicios</w:t>
      </w:r>
      <w:r w:rsidR="003E38C0">
        <w:t>.</w:t>
      </w:r>
    </w:p>
    <w:p w14:paraId="14FC6C3E" w14:textId="77777777" w:rsidR="00200633" w:rsidRDefault="00200633" w:rsidP="00587342">
      <w:pPr>
        <w:pStyle w:val="JPRSUBTITULO"/>
        <w:numPr>
          <w:ilvl w:val="0"/>
          <w:numId w:val="0"/>
        </w:numPr>
        <w:ind w:left="1800"/>
      </w:pPr>
    </w:p>
    <w:p w14:paraId="2701ECBB" w14:textId="215E889C" w:rsidR="007266C3" w:rsidRDefault="008649DE" w:rsidP="003E38C0">
      <w:pPr>
        <w:pStyle w:val="JPRT4"/>
      </w:pPr>
      <w:r>
        <w:t>Por Horas</w:t>
      </w:r>
    </w:p>
    <w:p w14:paraId="42AB8045" w14:textId="7F117528" w:rsidR="008649DE" w:rsidRDefault="00DB02FA" w:rsidP="003E38C0">
      <w:pPr>
        <w:pStyle w:val="JPRTEXTO"/>
        <w:ind w:left="2160"/>
      </w:pPr>
      <w:r w:rsidRPr="00DB02FA">
        <w:t>Hace referencia a las horas hombre de un consultor en una tarea específica como: diseño, desarrollo, capacitación o gestión, el costo del servicio estará determinado por el nivel de la necesidad técnica que se requiera para esta tarea y el tiempo en horas que se estime para su realización.</w:t>
      </w:r>
    </w:p>
    <w:p w14:paraId="5BC88E31" w14:textId="77777777" w:rsidR="003839AE" w:rsidRDefault="003839AE" w:rsidP="003E38C0">
      <w:pPr>
        <w:pStyle w:val="JPRTEXTO"/>
        <w:ind w:left="2160"/>
      </w:pPr>
    </w:p>
    <w:p w14:paraId="08F59DEA" w14:textId="298352F6" w:rsidR="008649DE" w:rsidRDefault="008649DE" w:rsidP="003E38C0">
      <w:pPr>
        <w:pStyle w:val="JPRT4"/>
      </w:pPr>
      <w:r>
        <w:t xml:space="preserve">Por </w:t>
      </w:r>
      <w:r w:rsidR="004B4957">
        <w:t>s</w:t>
      </w:r>
      <w:r>
        <w:t>esión</w:t>
      </w:r>
    </w:p>
    <w:p w14:paraId="66A9F43F" w14:textId="3803E802" w:rsidR="00780A4E" w:rsidRDefault="00780A4E" w:rsidP="003E38C0">
      <w:pPr>
        <w:pStyle w:val="JPRTEXTO"/>
        <w:ind w:left="2160"/>
      </w:pPr>
      <w:r w:rsidRPr="00780A4E">
        <w:t>Este tipo es casi exclusivo para las capacitaciones, donde se determina la duración de la capacitación en sesiones que pueden variar en su tiempo y forma, teóricas o prácticas, el costo de estas estará determinado por la tecnología a instruir y el nivel de conocimiento de la audiencia, que a su vez determinará el nivel del profesional que la imparta, junto con la cantidad de sesiones pactadas.</w:t>
      </w:r>
    </w:p>
    <w:p w14:paraId="08E87863" w14:textId="77777777" w:rsidR="003839AE" w:rsidRDefault="003839AE" w:rsidP="003E38C0">
      <w:pPr>
        <w:pStyle w:val="JPRTEXTO"/>
        <w:ind w:left="2160"/>
      </w:pPr>
    </w:p>
    <w:p w14:paraId="36F7B1AF" w14:textId="127E7345" w:rsidR="008649DE" w:rsidRDefault="008649DE" w:rsidP="003E38C0">
      <w:pPr>
        <w:pStyle w:val="JPRT4"/>
      </w:pPr>
      <w:r>
        <w:t xml:space="preserve">Por </w:t>
      </w:r>
      <w:r w:rsidR="004B4957">
        <w:t>o</w:t>
      </w:r>
      <w:r>
        <w:t>bjetivos</w:t>
      </w:r>
    </w:p>
    <w:p w14:paraId="7A60E04E" w14:textId="595F1168" w:rsidR="00780A4E" w:rsidRDefault="00780A4E" w:rsidP="003E38C0">
      <w:pPr>
        <w:pStyle w:val="JPRTEXTO"/>
        <w:ind w:left="2160"/>
      </w:pPr>
      <w:r w:rsidRPr="00780A4E">
        <w:t xml:space="preserve">Este tipo de servicios son muy comunes en los proyectos donde </w:t>
      </w:r>
      <w:r w:rsidR="00851BC3">
        <w:t>se tiene la</w:t>
      </w:r>
      <w:r w:rsidRPr="00780A4E">
        <w:t xml:space="preserve"> </w:t>
      </w:r>
      <w:r w:rsidR="00851BC3">
        <w:t>responsabilidad sobre</w:t>
      </w:r>
      <w:r w:rsidRPr="00780A4E">
        <w:t xml:space="preserve"> la completitud de un proyecto de principio a fin, pues en estos casos se definen hitos o entregables específicos y muy claramente delimitados, que nos permiten ir midiendo el avance hasta cumplir con el objetivo final, el costo de este tipo de servicios depende del alcance de la necesidad y requiere de un previo análisis para determinar los recursos necesarios para su consecución.</w:t>
      </w:r>
    </w:p>
    <w:p w14:paraId="2F2B9966" w14:textId="77777777" w:rsidR="003839AE" w:rsidRDefault="003839AE" w:rsidP="003E38C0">
      <w:pPr>
        <w:pStyle w:val="JPRTEXTO"/>
        <w:ind w:left="2160"/>
      </w:pPr>
    </w:p>
    <w:p w14:paraId="016CAC87" w14:textId="22466EDC" w:rsidR="00C226C9" w:rsidRDefault="00C226C9" w:rsidP="003E38C0">
      <w:pPr>
        <w:pStyle w:val="JPRT4"/>
      </w:pPr>
      <w:r w:rsidRPr="00C226C9">
        <w:t>Precios</w:t>
      </w:r>
    </w:p>
    <w:p w14:paraId="0317B03D" w14:textId="095A6ECE" w:rsidR="004F11C0" w:rsidRDefault="004F11C0" w:rsidP="003E38C0">
      <w:pPr>
        <w:pStyle w:val="JPRTEXTO"/>
        <w:ind w:left="2160"/>
      </w:pPr>
      <w:r w:rsidRPr="004F11C0">
        <w:t xml:space="preserve">El precio de </w:t>
      </w:r>
      <w:r>
        <w:t>los</w:t>
      </w:r>
      <w:r w:rsidRPr="004F11C0">
        <w:t xml:space="preserve"> servicios se basa fundamentalmente en la teoría de la empresa, que parte del supuesto de que las empresas tratan de maximizar sus beneficios, y estará determinado como en cualquier transacción económica, por los costos necesarios para entregar el servicio y por el nivel de beneficios que </w:t>
      </w:r>
      <w:r w:rsidR="008A32A4">
        <w:t>se esperan</w:t>
      </w:r>
      <w:r w:rsidRPr="004F11C0">
        <w:t xml:space="preserve"> obtener</w:t>
      </w:r>
      <w:r w:rsidR="008A32A4">
        <w:t xml:space="preserve"> y</w:t>
      </w:r>
      <w:r w:rsidRPr="004F11C0">
        <w:t xml:space="preserve"> en </w:t>
      </w:r>
      <w:r w:rsidR="0034018C">
        <w:t>este caso en</w:t>
      </w:r>
      <w:r w:rsidRPr="004F11C0">
        <w:t xml:space="preserve"> particular, de la prestación servicios IT</w:t>
      </w:r>
      <w:r w:rsidR="008A32A4">
        <w:t xml:space="preserve">, </w:t>
      </w:r>
      <w:r w:rsidRPr="004F11C0">
        <w:t>los salarios de los colaboradores tienen una incidencia importante dentro de los costos. El otro gran condicionante del precio de</w:t>
      </w:r>
      <w:r w:rsidR="00144DB0">
        <w:t xml:space="preserve"> los </w:t>
      </w:r>
      <w:r w:rsidRPr="004F11C0">
        <w:t>servicio</w:t>
      </w:r>
      <w:r w:rsidR="00144DB0">
        <w:t>s</w:t>
      </w:r>
      <w:r w:rsidRPr="004F11C0">
        <w:t xml:space="preserve"> esta dado por los precios del mercado, pues </w:t>
      </w:r>
      <w:r w:rsidR="00396819">
        <w:t xml:space="preserve">se </w:t>
      </w:r>
      <w:r w:rsidRPr="004F11C0">
        <w:t>debe tratar de mantener un nivel de precios competitivo respecto a la</w:t>
      </w:r>
      <w:r w:rsidR="00B55BE1">
        <w:t>s</w:t>
      </w:r>
      <w:r w:rsidRPr="004F11C0">
        <w:t xml:space="preserve"> </w:t>
      </w:r>
      <w:r w:rsidR="00B55BE1">
        <w:t>otras empresas del mercado</w:t>
      </w:r>
      <w:r w:rsidRPr="004F11C0">
        <w:t>.</w:t>
      </w:r>
    </w:p>
    <w:p w14:paraId="37EE8501" w14:textId="77777777" w:rsidR="003E38C0" w:rsidRDefault="003E38C0" w:rsidP="00396819">
      <w:pPr>
        <w:pStyle w:val="JPRSUBTITULO"/>
        <w:numPr>
          <w:ilvl w:val="0"/>
          <w:numId w:val="0"/>
        </w:numPr>
        <w:ind w:left="1800"/>
        <w:jc w:val="center"/>
      </w:pPr>
    </w:p>
    <w:p w14:paraId="506F850F" w14:textId="01811F6B" w:rsidR="00396819" w:rsidRDefault="00396819" w:rsidP="003839AE">
      <w:pPr>
        <w:pStyle w:val="JPRFIGURA"/>
        <w:rPr>
          <w:noProof/>
        </w:rPr>
      </w:pPr>
      <w:bookmarkStart w:id="109" w:name="_Toc21687451"/>
      <w:r w:rsidRPr="00396819">
        <w:lastRenderedPageBreak/>
        <w:t xml:space="preserve">Figura </w:t>
      </w:r>
      <w:r w:rsidR="009C3F11">
        <w:t>1</w:t>
      </w:r>
      <w:r w:rsidR="003839AE">
        <w:t>4</w:t>
      </w:r>
      <w:r w:rsidRPr="00396819">
        <w:t xml:space="preserve">, </w:t>
      </w:r>
      <w:r w:rsidR="00E166C2">
        <w:t>Ingresos, costos y beneficios</w:t>
      </w:r>
      <w:bookmarkEnd w:id="109"/>
    </w:p>
    <w:p w14:paraId="589842C8" w14:textId="5E2175F6" w:rsidR="009E6817" w:rsidRPr="00396819" w:rsidRDefault="009E6817" w:rsidP="00551744">
      <w:pPr>
        <w:pStyle w:val="JPRTEXTO"/>
        <w:jc w:val="center"/>
      </w:pPr>
      <w:r>
        <w:rPr>
          <w:noProof/>
        </w:rPr>
        <w:drawing>
          <wp:inline distT="0" distB="0" distL="0" distR="0" wp14:anchorId="2217B332" wp14:editId="0DFE5232">
            <wp:extent cx="4279528" cy="25527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90022" cy="2558959"/>
                    </a:xfrm>
                    <a:prstGeom prst="rect">
                      <a:avLst/>
                    </a:prstGeom>
                    <a:noFill/>
                    <a:ln>
                      <a:noFill/>
                    </a:ln>
                  </pic:spPr>
                </pic:pic>
              </a:graphicData>
            </a:graphic>
          </wp:inline>
        </w:drawing>
      </w:r>
    </w:p>
    <w:p w14:paraId="7FBDA3C2" w14:textId="722531C5" w:rsidR="00396819" w:rsidRDefault="00396819" w:rsidP="00551744">
      <w:pPr>
        <w:pStyle w:val="JPRTEXTO"/>
        <w:jc w:val="center"/>
      </w:pPr>
      <w:r w:rsidRPr="00396819">
        <w:t xml:space="preserve">Fuente: </w:t>
      </w:r>
      <w:r w:rsidR="00E166C2">
        <w:t xml:space="preserve">Tomado y adaptado del sitio web: </w:t>
      </w:r>
      <w:r w:rsidR="00E166C2" w:rsidRPr="00E166C2">
        <w:t>https://slideplayer.es/slide/9950647/</w:t>
      </w:r>
    </w:p>
    <w:p w14:paraId="79ADB617" w14:textId="77777777" w:rsidR="00A41390" w:rsidRDefault="00A41390" w:rsidP="00396819">
      <w:pPr>
        <w:pStyle w:val="JPRSUBTITULO"/>
        <w:numPr>
          <w:ilvl w:val="0"/>
          <w:numId w:val="0"/>
        </w:numPr>
        <w:ind w:left="1800"/>
        <w:jc w:val="center"/>
      </w:pPr>
    </w:p>
    <w:p w14:paraId="18474736" w14:textId="54AEBAF6" w:rsidR="00753246" w:rsidRDefault="00753246" w:rsidP="003E38C0">
      <w:pPr>
        <w:pStyle w:val="JPRTEXTO"/>
        <w:ind w:left="2160"/>
      </w:pPr>
      <w:r w:rsidRPr="00753246">
        <w:t xml:space="preserve">Para hacer una estimación de cuál podría ser un precio estimado </w:t>
      </w:r>
      <w:r w:rsidR="008407E8">
        <w:t xml:space="preserve">para los </w:t>
      </w:r>
      <w:r w:rsidRPr="00753246">
        <w:t>servicios</w:t>
      </w:r>
      <w:r w:rsidR="008407E8">
        <w:t xml:space="preserve">, </w:t>
      </w:r>
      <w:r w:rsidRPr="00753246">
        <w:t xml:space="preserve">teniendo en cuenta los tipos de servicio y los condicionantes antes mencionados, tenemos que evaluar cuales serían </w:t>
      </w:r>
      <w:r w:rsidR="008407E8">
        <w:t>los</w:t>
      </w:r>
      <w:r w:rsidRPr="00753246">
        <w:t xml:space="preserve"> costos fijos, </w:t>
      </w:r>
      <w:r w:rsidR="003B3BA7">
        <w:t>entre ellos</w:t>
      </w:r>
      <w:r w:rsidRPr="00753246">
        <w:t xml:space="preserve"> los costos administrativos y locativos necesarios para la operación de la compañía y </w:t>
      </w:r>
      <w:r w:rsidR="009778CE">
        <w:t xml:space="preserve">determinar </w:t>
      </w:r>
      <w:r w:rsidRPr="00753246">
        <w:t>cuáles serán los costos variables</w:t>
      </w:r>
      <w:r w:rsidR="009778CE">
        <w:t>,</w:t>
      </w:r>
      <w:r w:rsidRPr="00753246">
        <w:t xml:space="preserve"> donde la preponderancia la tendrán los salarios, para tener una mejor estimación </w:t>
      </w:r>
      <w:r w:rsidR="009778CE">
        <w:t>es</w:t>
      </w:r>
      <w:r w:rsidRPr="00753246">
        <w:t xml:space="preserve"> pertinente llevar este costo a una unidad específica, la hora por recurso,   que  es una unidad medible y escalable y nos va a permitir calcular el costo del trabajo de los diferentes perfiles de los profesionales que</w:t>
      </w:r>
      <w:r w:rsidR="00A41390">
        <w:t xml:space="preserve"> son necesarios</w:t>
      </w:r>
      <w:r w:rsidRPr="00753246">
        <w:t xml:space="preserve"> para la </w:t>
      </w:r>
      <w:r w:rsidR="00A41390">
        <w:t>implementación</w:t>
      </w:r>
      <w:r w:rsidRPr="00753246">
        <w:t xml:space="preserve"> de los proyectos en sus diferentes fases.</w:t>
      </w:r>
    </w:p>
    <w:p w14:paraId="2699AEAB" w14:textId="77777777" w:rsidR="00753246" w:rsidRDefault="00753246" w:rsidP="00753246">
      <w:pPr>
        <w:pStyle w:val="JPRSUBTITULO"/>
        <w:numPr>
          <w:ilvl w:val="0"/>
          <w:numId w:val="0"/>
        </w:numPr>
        <w:ind w:left="1800"/>
      </w:pPr>
    </w:p>
    <w:p w14:paraId="176C7C09" w14:textId="5FCA3F15" w:rsidR="00B829D3" w:rsidRDefault="00B829D3" w:rsidP="003E38C0">
      <w:pPr>
        <w:pStyle w:val="JPRT4"/>
      </w:pPr>
      <w:r>
        <w:t>Costos Fijos</w:t>
      </w:r>
    </w:p>
    <w:p w14:paraId="6CE2FC02" w14:textId="3C71E47A" w:rsidR="004B0393" w:rsidRDefault="006E62F7" w:rsidP="003E38C0">
      <w:pPr>
        <w:pStyle w:val="JPRTEXTO"/>
        <w:ind w:left="2160"/>
      </w:pPr>
      <w:r w:rsidRPr="006E62F7">
        <w:t xml:space="preserve">En los costos fijos tenemos 2 focos importantes: el locativo, es necesario tener una oficina para todos aspectos formales de la compañía y el otro son los costos administrativos que incluyen el personal administrativo y de servicios generales junto con los gastos de papelería y servicios. En </w:t>
      </w:r>
      <w:r w:rsidR="008E15CC" w:rsidRPr="006E62F7">
        <w:t xml:space="preserve">la </w:t>
      </w:r>
      <w:r w:rsidR="008E15CC">
        <w:t>Tabla</w:t>
      </w:r>
      <w:r w:rsidRPr="006E62F7">
        <w:t xml:space="preserve"> </w:t>
      </w:r>
      <w:r w:rsidR="008E15CC">
        <w:t xml:space="preserve">4 </w:t>
      </w:r>
      <w:r w:rsidRPr="006E62F7">
        <w:t>detallamos estos costos.</w:t>
      </w:r>
    </w:p>
    <w:p w14:paraId="0A558283" w14:textId="77777777" w:rsidR="009C3F11" w:rsidRDefault="009C3F11" w:rsidP="004B0393">
      <w:pPr>
        <w:spacing w:line="360" w:lineRule="auto"/>
        <w:ind w:left="2520"/>
        <w:jc w:val="both"/>
      </w:pPr>
    </w:p>
    <w:p w14:paraId="3AB36363" w14:textId="31B03A40" w:rsidR="006E62F7" w:rsidRDefault="006E62F7" w:rsidP="003839AE">
      <w:pPr>
        <w:pStyle w:val="JPRTABLA"/>
        <w:ind w:left="1440"/>
      </w:pPr>
      <w:bookmarkStart w:id="110" w:name="_Toc13919720"/>
      <w:r>
        <w:t xml:space="preserve">Tabla </w:t>
      </w:r>
      <w:r w:rsidR="008E15CC">
        <w:t>4</w:t>
      </w:r>
      <w:r>
        <w:t xml:space="preserve">, Costos </w:t>
      </w:r>
      <w:r w:rsidR="00511694">
        <w:t>f</w:t>
      </w:r>
      <w:r>
        <w:t>ijos</w:t>
      </w:r>
      <w:r w:rsidR="00744EBB">
        <w:t xml:space="preserve"> </w:t>
      </w:r>
      <w:r w:rsidR="00396A5B">
        <w:t>mensuales</w:t>
      </w:r>
      <w:r>
        <w:t xml:space="preserve"> en dólares estadounidenses</w:t>
      </w:r>
      <w:bookmarkEnd w:id="110"/>
    </w:p>
    <w:p w14:paraId="0EF8A0BD" w14:textId="5732A130" w:rsidR="006E62F7" w:rsidRDefault="00B26C04" w:rsidP="003E38C0">
      <w:pPr>
        <w:spacing w:line="360" w:lineRule="auto"/>
        <w:ind w:left="1440"/>
        <w:jc w:val="center"/>
      </w:pPr>
      <w:r w:rsidRPr="00B26C04">
        <w:rPr>
          <w:noProof/>
        </w:rPr>
        <w:drawing>
          <wp:inline distT="0" distB="0" distL="0" distR="0" wp14:anchorId="62EEF273" wp14:editId="22B6BB0D">
            <wp:extent cx="2524125" cy="187642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4125" cy="1876425"/>
                    </a:xfrm>
                    <a:prstGeom prst="rect">
                      <a:avLst/>
                    </a:prstGeom>
                    <a:noFill/>
                    <a:ln>
                      <a:noFill/>
                    </a:ln>
                  </pic:spPr>
                </pic:pic>
              </a:graphicData>
            </a:graphic>
          </wp:inline>
        </w:drawing>
      </w:r>
    </w:p>
    <w:p w14:paraId="3B170638" w14:textId="0D7C82EE" w:rsidR="006E62F7" w:rsidRDefault="006E62F7" w:rsidP="003E38C0">
      <w:pPr>
        <w:spacing w:line="360" w:lineRule="auto"/>
        <w:ind w:left="1440"/>
        <w:jc w:val="center"/>
      </w:pPr>
      <w:r>
        <w:t>Fuente: Elaboración propia</w:t>
      </w:r>
    </w:p>
    <w:p w14:paraId="7CB7A5CC" w14:textId="77777777" w:rsidR="009C3F11" w:rsidRDefault="009C3F11" w:rsidP="006E62F7">
      <w:pPr>
        <w:spacing w:line="360" w:lineRule="auto"/>
        <w:ind w:left="2520"/>
        <w:jc w:val="center"/>
      </w:pPr>
    </w:p>
    <w:p w14:paraId="19B67E72" w14:textId="407D0371" w:rsidR="006E62F7" w:rsidRDefault="000E736C" w:rsidP="003E38C0">
      <w:pPr>
        <w:pStyle w:val="JPRTEXTO"/>
        <w:ind w:left="2160"/>
      </w:pPr>
      <w:r w:rsidRPr="000E736C">
        <w:t xml:space="preserve">Los costos anteriores son mensuales, están aproximados y redondeados para efectos prácticos, y están dados en dólares estadounidenses, el precio del alquiler </w:t>
      </w:r>
      <w:r w:rsidR="00CB0E7F">
        <w:t>se obtuvo a partir de</w:t>
      </w:r>
      <w:r w:rsidRPr="000E736C">
        <w:t xml:space="preserve"> los precios publicados por la empresa de espacios de </w:t>
      </w:r>
      <w:r w:rsidRPr="00EE0CAD">
        <w:rPr>
          <w:i/>
          <w:iCs/>
        </w:rPr>
        <w:t>coworking</w:t>
      </w:r>
      <w:r w:rsidRPr="000E736C">
        <w:t xml:space="preserve"> </w:t>
      </w:r>
      <w:r w:rsidRPr="00EE0CAD">
        <w:rPr>
          <w:i/>
          <w:iCs/>
        </w:rPr>
        <w:t>WeWork</w:t>
      </w:r>
      <w:r w:rsidRPr="000E736C">
        <w:t xml:space="preserve"> para una oficina para </w:t>
      </w:r>
      <w:r w:rsidR="007C4F7D">
        <w:t>6</w:t>
      </w:r>
      <w:r w:rsidRPr="000E736C">
        <w:t xml:space="preserve"> personas que incluye el</w:t>
      </w:r>
      <w:r w:rsidR="00281896">
        <w:t xml:space="preserve"> mobiliario, e</w:t>
      </w:r>
      <w:r w:rsidR="00A84E9A">
        <w:t>l</w:t>
      </w:r>
      <w:r w:rsidRPr="000E736C">
        <w:t xml:space="preserve"> servicio de internet y el servicio de aseo</w:t>
      </w:r>
      <w:r w:rsidR="00D90036">
        <w:t>.</w:t>
      </w:r>
      <w:r w:rsidR="002C14AC">
        <w:t xml:space="preserve"> E</w:t>
      </w:r>
      <w:r w:rsidRPr="000E736C">
        <w:t>l salario del asistente administrativo es de</w:t>
      </w:r>
      <w:r w:rsidR="00974E4C">
        <w:t xml:space="preserve"> aproximadamente</w:t>
      </w:r>
      <w:r w:rsidRPr="000E736C">
        <w:t xml:space="preserve"> 2 salarios mínimos mensuales vigentes en Colombia que para el 2019</w:t>
      </w:r>
      <w:r w:rsidR="00465F95">
        <w:t xml:space="preserve">, más las prestaciones de ley que corresponden a la empresa, </w:t>
      </w:r>
      <w:r w:rsidR="00DD69C3">
        <w:t>el valor asignado a los salarios de</w:t>
      </w:r>
      <w:r w:rsidR="00C12DA5">
        <w:t xml:space="preserve"> los miembros fijos del </w:t>
      </w:r>
      <w:r w:rsidR="00DD69C3">
        <w:t>equipo fundador</w:t>
      </w:r>
      <w:r w:rsidR="00074132">
        <w:t xml:space="preserve"> se designó como valor tipo el salario de un ingeniero de datos, el detalle de este valor lo explicamos m</w:t>
      </w:r>
      <w:r w:rsidR="00BD2464">
        <w:t>á</w:t>
      </w:r>
      <w:r w:rsidR="00074132">
        <w:t>s adelante</w:t>
      </w:r>
      <w:r w:rsidR="0065785E">
        <w:t xml:space="preserve">, </w:t>
      </w:r>
      <w:r w:rsidR="00DA26BF">
        <w:t>sección 6.2.1 del equipo fundador</w:t>
      </w:r>
      <w:r w:rsidR="0065785E">
        <w:t xml:space="preserve">, </w:t>
      </w:r>
    </w:p>
    <w:p w14:paraId="1E4DDDE9" w14:textId="77777777" w:rsidR="000E736C" w:rsidRDefault="000E736C" w:rsidP="000E736C">
      <w:pPr>
        <w:spacing w:line="360" w:lineRule="auto"/>
        <w:ind w:left="2520"/>
        <w:jc w:val="both"/>
      </w:pPr>
    </w:p>
    <w:p w14:paraId="08266223" w14:textId="3D1992E5" w:rsidR="00B829D3" w:rsidRDefault="00B829D3" w:rsidP="003E38C0">
      <w:pPr>
        <w:pStyle w:val="JPRT4"/>
      </w:pPr>
      <w:r>
        <w:t>Costos Variables</w:t>
      </w:r>
    </w:p>
    <w:p w14:paraId="6CFEE21C" w14:textId="77777777" w:rsidR="00F311B6" w:rsidRDefault="00FB6A12" w:rsidP="003E38C0">
      <w:pPr>
        <w:pStyle w:val="JPRTEXTO"/>
        <w:ind w:left="2160"/>
      </w:pPr>
      <w:r w:rsidRPr="00FB6A12">
        <w:t>En estos costos básicamente vamos a encontrar los servicios de los profesionales,</w:t>
      </w:r>
      <w:r w:rsidR="0020315C">
        <w:t xml:space="preserve"> las comisiones y los gastos de representación</w:t>
      </w:r>
      <w:r w:rsidR="00F311B6">
        <w:t>.</w:t>
      </w:r>
    </w:p>
    <w:p w14:paraId="5CBFD09F" w14:textId="77777777" w:rsidR="00F311B6" w:rsidRDefault="00F311B6" w:rsidP="003E38C0">
      <w:pPr>
        <w:pStyle w:val="JPRTEXTO"/>
        <w:ind w:left="2160"/>
      </w:pPr>
    </w:p>
    <w:p w14:paraId="55DE9946" w14:textId="77777777" w:rsidR="00F311B6" w:rsidRDefault="00F311B6" w:rsidP="00F311B6">
      <w:pPr>
        <w:pStyle w:val="JPRTEXTO"/>
        <w:ind w:left="2160"/>
      </w:pPr>
      <w:r w:rsidRPr="00B30592">
        <w:t xml:space="preserve">Los costos de los salarios fueron obtenidos a partir de la investigación salarial, están en dólares estadounidenses y llevados a la unidad (hora / recurso), teniendo como referencia que se trabajan 192 horas al mes, basados </w:t>
      </w:r>
      <w:r w:rsidRPr="00B30592">
        <w:lastRenderedPageBreak/>
        <w:t xml:space="preserve">en que la jornada máxima permitida para un trabajador en Colombia es de 8 horas diarias y 48 horas a la semana y que son aproximadamente 4 semanas por mes.  y corresponden a los promedios para los cargos listados en empresas pequeñas en Colombia, léase </w:t>
      </w:r>
      <w:r>
        <w:t>pequeñas</w:t>
      </w:r>
      <w:r w:rsidRPr="00B30592">
        <w:t xml:space="preserve"> o </w:t>
      </w:r>
      <w:r>
        <w:t>microempresas</w:t>
      </w:r>
      <w:r w:rsidRPr="00B30592">
        <w:t>, que sería la categoría de empresa que le correspondería a este emprendimiento, más la carga prestacional a cargo del empleador, que por ley establece el estado colombiano y es de aproximadamente el 55.85% del salario</w:t>
      </w:r>
      <w:r>
        <w:t>.</w:t>
      </w:r>
    </w:p>
    <w:p w14:paraId="57AB013F" w14:textId="77777777" w:rsidR="00F311B6" w:rsidRDefault="00F311B6" w:rsidP="00F311B6">
      <w:pPr>
        <w:spacing w:line="360" w:lineRule="auto"/>
        <w:ind w:left="2160"/>
        <w:jc w:val="both"/>
      </w:pPr>
    </w:p>
    <w:p w14:paraId="565BC087" w14:textId="273EC84B" w:rsidR="00F311B6" w:rsidRDefault="00F311B6" w:rsidP="003839AE">
      <w:pPr>
        <w:pStyle w:val="JPRTABLA"/>
        <w:ind w:left="720"/>
      </w:pPr>
      <w:bookmarkStart w:id="111" w:name="_Toc13919721"/>
      <w:r>
        <w:t xml:space="preserve">Tabla </w:t>
      </w:r>
      <w:r w:rsidR="008E15CC">
        <w:t>5</w:t>
      </w:r>
      <w:r>
        <w:t xml:space="preserve">, </w:t>
      </w:r>
      <w:r w:rsidR="00511694">
        <w:t>D</w:t>
      </w:r>
      <w:r>
        <w:t>etalle prestaciones de ley en Colombia</w:t>
      </w:r>
      <w:bookmarkEnd w:id="111"/>
    </w:p>
    <w:p w14:paraId="18F5D170" w14:textId="77777777" w:rsidR="00F311B6" w:rsidRDefault="00F311B6" w:rsidP="00F311B6">
      <w:pPr>
        <w:spacing w:line="360" w:lineRule="auto"/>
        <w:ind w:left="720"/>
        <w:jc w:val="center"/>
      </w:pPr>
      <w:r w:rsidRPr="00A867E2">
        <w:rPr>
          <w:noProof/>
        </w:rPr>
        <w:drawing>
          <wp:inline distT="0" distB="0" distL="0" distR="0" wp14:anchorId="5AFA8559" wp14:editId="571C1E4C">
            <wp:extent cx="2657475" cy="2262344"/>
            <wp:effectExtent l="0" t="0" r="0" b="508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62840" cy="2266911"/>
                    </a:xfrm>
                    <a:prstGeom prst="rect">
                      <a:avLst/>
                    </a:prstGeom>
                    <a:noFill/>
                    <a:ln>
                      <a:noFill/>
                    </a:ln>
                  </pic:spPr>
                </pic:pic>
              </a:graphicData>
            </a:graphic>
          </wp:inline>
        </w:drawing>
      </w:r>
    </w:p>
    <w:p w14:paraId="297079B9" w14:textId="77777777" w:rsidR="00F311B6" w:rsidRDefault="00F311B6" w:rsidP="00F311B6">
      <w:pPr>
        <w:spacing w:line="360" w:lineRule="auto"/>
        <w:ind w:left="720"/>
        <w:jc w:val="center"/>
      </w:pPr>
      <w:r>
        <w:t>Fuente: Elaboración propia</w:t>
      </w:r>
    </w:p>
    <w:p w14:paraId="0949235F" w14:textId="77777777" w:rsidR="00F311B6" w:rsidRDefault="00F311B6" w:rsidP="003E38C0">
      <w:pPr>
        <w:pStyle w:val="JPRTEXTO"/>
        <w:ind w:left="2160"/>
      </w:pPr>
    </w:p>
    <w:p w14:paraId="19252A78" w14:textId="1954F537" w:rsidR="00FB6A12" w:rsidRDefault="00FB6A12" w:rsidP="003E38C0">
      <w:pPr>
        <w:pStyle w:val="JPRTEXTO"/>
        <w:ind w:left="2160"/>
      </w:pPr>
      <w:r w:rsidRPr="00FB6A12">
        <w:t xml:space="preserve"> </w:t>
      </w:r>
      <w:r w:rsidR="00FA0959">
        <w:t>A</w:t>
      </w:r>
      <w:r w:rsidRPr="00FB6A12">
        <w:t xml:space="preserve"> continuación, </w:t>
      </w:r>
      <w:r w:rsidR="00882C8A">
        <w:t xml:space="preserve">en la Tabla </w:t>
      </w:r>
      <w:r w:rsidR="008E15CC">
        <w:t>6</w:t>
      </w:r>
      <w:r w:rsidR="00882C8A">
        <w:t xml:space="preserve"> </w:t>
      </w:r>
      <w:r w:rsidRPr="00FB6A12">
        <w:t>detallamos los costos de los salarios</w:t>
      </w:r>
      <w:r w:rsidR="00FA0959">
        <w:t xml:space="preserve"> para los perfiles</w:t>
      </w:r>
      <w:r w:rsidR="00F54E43">
        <w:t xml:space="preserve"> pertinentes</w:t>
      </w:r>
      <w:r w:rsidR="00CA72F3">
        <w:t xml:space="preserve"> a </w:t>
      </w:r>
      <w:r w:rsidR="009339DB">
        <w:t>la prestación</w:t>
      </w:r>
      <w:r w:rsidR="00CA72F3">
        <w:t xml:space="preserve"> del servicio de consultoría en BI y </w:t>
      </w:r>
      <w:r w:rsidR="001720A3" w:rsidRPr="001720A3">
        <w:rPr>
          <w:i/>
        </w:rPr>
        <w:t>Big Data</w:t>
      </w:r>
      <w:r w:rsidR="009339DB">
        <w:t>.</w:t>
      </w:r>
    </w:p>
    <w:p w14:paraId="7E4DDBF9" w14:textId="7A5F9F5A" w:rsidR="00FB6A12" w:rsidRDefault="00FB6A12" w:rsidP="00FB6A12">
      <w:pPr>
        <w:spacing w:line="360" w:lineRule="auto"/>
        <w:ind w:left="2520"/>
        <w:jc w:val="both"/>
      </w:pPr>
    </w:p>
    <w:p w14:paraId="312BA69D" w14:textId="5A1243C1" w:rsidR="00BE1BF6" w:rsidRDefault="00BE1BF6" w:rsidP="003839AE">
      <w:pPr>
        <w:pStyle w:val="JPRTABLA"/>
        <w:ind w:left="2160"/>
      </w:pPr>
      <w:bookmarkStart w:id="112" w:name="_Toc13919722"/>
      <w:r>
        <w:t xml:space="preserve">Tabla </w:t>
      </w:r>
      <w:r w:rsidR="008E15CC">
        <w:t>6</w:t>
      </w:r>
      <w:r>
        <w:t xml:space="preserve">, Costos </w:t>
      </w:r>
      <w:r w:rsidR="00C26C7C">
        <w:t>de los salarios</w:t>
      </w:r>
      <w:r w:rsidR="00F54E43">
        <w:t xml:space="preserve"> por hora recurso</w:t>
      </w:r>
      <w:r>
        <w:t xml:space="preserve"> en dólares estadounidenses</w:t>
      </w:r>
      <w:bookmarkEnd w:id="112"/>
    </w:p>
    <w:p w14:paraId="72A39984" w14:textId="77432300" w:rsidR="00BE1BF6" w:rsidRDefault="00B30592" w:rsidP="00B30592">
      <w:pPr>
        <w:spacing w:line="360" w:lineRule="auto"/>
        <w:ind w:left="2160"/>
        <w:jc w:val="center"/>
      </w:pPr>
      <w:r w:rsidRPr="00F6585A">
        <w:rPr>
          <w:noProof/>
        </w:rPr>
        <w:lastRenderedPageBreak/>
        <w:drawing>
          <wp:inline distT="0" distB="0" distL="0" distR="0" wp14:anchorId="3DFB8CED" wp14:editId="765A3031">
            <wp:extent cx="3771900" cy="4962525"/>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71900" cy="4962525"/>
                    </a:xfrm>
                    <a:prstGeom prst="rect">
                      <a:avLst/>
                    </a:prstGeom>
                    <a:noFill/>
                    <a:ln>
                      <a:noFill/>
                    </a:ln>
                  </pic:spPr>
                </pic:pic>
              </a:graphicData>
            </a:graphic>
          </wp:inline>
        </w:drawing>
      </w:r>
    </w:p>
    <w:p w14:paraId="09455DE9" w14:textId="12708BC7" w:rsidR="00BE1BF6" w:rsidRDefault="00BE1BF6" w:rsidP="003E38C0">
      <w:pPr>
        <w:spacing w:line="360" w:lineRule="auto"/>
        <w:ind w:left="2160"/>
        <w:jc w:val="center"/>
      </w:pPr>
      <w:r>
        <w:t>Fuente elaboración propia</w:t>
      </w:r>
    </w:p>
    <w:p w14:paraId="02AF0333" w14:textId="77777777" w:rsidR="002E497D" w:rsidRDefault="002E497D" w:rsidP="00BE1BF6">
      <w:pPr>
        <w:spacing w:line="360" w:lineRule="auto"/>
        <w:ind w:left="2160"/>
        <w:jc w:val="center"/>
      </w:pPr>
    </w:p>
    <w:p w14:paraId="30D1A935" w14:textId="3D73422B" w:rsidR="009F2020" w:rsidRDefault="009F2020" w:rsidP="00B30592">
      <w:pPr>
        <w:spacing w:line="360" w:lineRule="auto"/>
        <w:ind w:left="2160"/>
        <w:jc w:val="both"/>
      </w:pPr>
    </w:p>
    <w:p w14:paraId="09BE48E9" w14:textId="301B17FC" w:rsidR="00EC0C4B" w:rsidRDefault="000A5730" w:rsidP="00B30592">
      <w:pPr>
        <w:spacing w:line="360" w:lineRule="auto"/>
        <w:ind w:left="2160"/>
        <w:jc w:val="both"/>
      </w:pPr>
      <w:r>
        <w:t>La suma de los</w:t>
      </w:r>
      <w:r w:rsidR="00EC0C4B">
        <w:t xml:space="preserve"> otros costos variables </w:t>
      </w:r>
      <w:r>
        <w:t>estará constituida por los siguientes ítems.</w:t>
      </w:r>
    </w:p>
    <w:p w14:paraId="2D92F2E6" w14:textId="77777777" w:rsidR="000A5730" w:rsidRDefault="000A5730" w:rsidP="00B30592">
      <w:pPr>
        <w:spacing w:line="360" w:lineRule="auto"/>
        <w:ind w:left="2160"/>
        <w:jc w:val="both"/>
      </w:pPr>
    </w:p>
    <w:p w14:paraId="1C19314F" w14:textId="65CC1C14" w:rsidR="00867FFA" w:rsidRDefault="00867FFA" w:rsidP="003839AE">
      <w:pPr>
        <w:pStyle w:val="JPRTABLA"/>
        <w:ind w:left="2160"/>
      </w:pPr>
      <w:bookmarkStart w:id="113" w:name="_Toc13919723"/>
      <w:r>
        <w:t xml:space="preserve">Tabla </w:t>
      </w:r>
      <w:r w:rsidR="008E15CC">
        <w:t>7</w:t>
      </w:r>
      <w:r>
        <w:t xml:space="preserve">, </w:t>
      </w:r>
      <w:r w:rsidR="007A6588">
        <w:t xml:space="preserve">Costos </w:t>
      </w:r>
      <w:r w:rsidR="00511694">
        <w:t>v</w:t>
      </w:r>
      <w:r w:rsidR="007A6588">
        <w:t>ariables</w:t>
      </w:r>
      <w:bookmarkEnd w:id="113"/>
    </w:p>
    <w:p w14:paraId="0BAEF793" w14:textId="01E4B147" w:rsidR="00867FFA" w:rsidRDefault="00985A01" w:rsidP="00C35983">
      <w:pPr>
        <w:spacing w:line="360" w:lineRule="auto"/>
        <w:ind w:left="2160"/>
        <w:jc w:val="center"/>
      </w:pPr>
      <w:r w:rsidRPr="00985A01">
        <w:rPr>
          <w:noProof/>
        </w:rPr>
        <w:lastRenderedPageBreak/>
        <w:drawing>
          <wp:inline distT="0" distB="0" distL="0" distR="0" wp14:anchorId="60150F77" wp14:editId="3CE0E024">
            <wp:extent cx="2966682" cy="179070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73919" cy="1795069"/>
                    </a:xfrm>
                    <a:prstGeom prst="rect">
                      <a:avLst/>
                    </a:prstGeom>
                    <a:noFill/>
                    <a:ln>
                      <a:noFill/>
                    </a:ln>
                  </pic:spPr>
                </pic:pic>
              </a:graphicData>
            </a:graphic>
          </wp:inline>
        </w:drawing>
      </w:r>
    </w:p>
    <w:p w14:paraId="2C925B32" w14:textId="782B4915" w:rsidR="00867FFA" w:rsidRDefault="00867FFA" w:rsidP="00C35983">
      <w:pPr>
        <w:spacing w:line="360" w:lineRule="auto"/>
        <w:ind w:left="1440"/>
        <w:jc w:val="center"/>
      </w:pPr>
      <w:r>
        <w:t>Fuente: Elaboración propia</w:t>
      </w:r>
    </w:p>
    <w:p w14:paraId="428D2599" w14:textId="77777777" w:rsidR="00867FFA" w:rsidRDefault="00867FFA" w:rsidP="00B30592">
      <w:pPr>
        <w:spacing w:line="360" w:lineRule="auto"/>
        <w:ind w:left="2160"/>
        <w:jc w:val="both"/>
      </w:pPr>
    </w:p>
    <w:p w14:paraId="41714332" w14:textId="77777777" w:rsidR="00BE1BF6" w:rsidRDefault="00BE1BF6" w:rsidP="00FB6A12">
      <w:pPr>
        <w:spacing w:line="360" w:lineRule="auto"/>
        <w:ind w:left="2520"/>
        <w:jc w:val="both"/>
      </w:pPr>
    </w:p>
    <w:p w14:paraId="53961AF7" w14:textId="39BE5528" w:rsidR="00B829D3" w:rsidRDefault="00B829D3" w:rsidP="003E38C0">
      <w:pPr>
        <w:pStyle w:val="JPRT4"/>
      </w:pPr>
      <w:r>
        <w:t>Fijación de precios</w:t>
      </w:r>
    </w:p>
    <w:p w14:paraId="55D5AAAF" w14:textId="5A1F9CA2" w:rsidR="005059CB" w:rsidRDefault="005059CB" w:rsidP="003E38C0">
      <w:pPr>
        <w:spacing w:line="360" w:lineRule="auto"/>
        <w:ind w:left="2160"/>
        <w:jc w:val="both"/>
      </w:pPr>
      <w:r w:rsidRPr="003E38C0">
        <w:rPr>
          <w:rStyle w:val="JPRTEXTOCar"/>
        </w:rPr>
        <w:t xml:space="preserve">Para la fijación de precios </w:t>
      </w:r>
      <w:r w:rsidR="003261D4">
        <w:rPr>
          <w:rStyle w:val="JPRTEXTOCar"/>
        </w:rPr>
        <w:t xml:space="preserve">se </w:t>
      </w:r>
      <w:r w:rsidR="00F33991">
        <w:rPr>
          <w:rStyle w:val="JPRTEXTOCar"/>
        </w:rPr>
        <w:t>van a tener en cuenta</w:t>
      </w:r>
      <w:r w:rsidRPr="003E38C0">
        <w:rPr>
          <w:rStyle w:val="JPRTEXTOCar"/>
        </w:rPr>
        <w:t xml:space="preserve"> cuatro de los cargos listados</w:t>
      </w:r>
      <w:r w:rsidR="00B55BE1">
        <w:rPr>
          <w:rStyle w:val="JPRTEXTOCar"/>
        </w:rPr>
        <w:t xml:space="preserve"> en la Tabla </w:t>
      </w:r>
      <w:r w:rsidR="008E15CC">
        <w:rPr>
          <w:rStyle w:val="JPRTEXTOCar"/>
        </w:rPr>
        <w:t>6</w:t>
      </w:r>
      <w:r w:rsidRPr="003E38C0">
        <w:rPr>
          <w:rStyle w:val="JPRTEXTOCar"/>
        </w:rPr>
        <w:t>, que son los cargos a nuestro juicio representan los perfiles más comunes que tendrán nuestros colaboradores y que tienen una mayor representatividad dentro de toda la lista, de cualquier forma, este es un bosquejo de la lista de precios, que puede variar y ampliarse tanto en cargos como en niveles de cada uno de los perfiles</w:t>
      </w:r>
      <w:r w:rsidR="003E38C0">
        <w:t>.</w:t>
      </w:r>
    </w:p>
    <w:p w14:paraId="2F31C95E" w14:textId="2406F5F7" w:rsidR="00B55BE1" w:rsidRDefault="00B55BE1" w:rsidP="003E38C0">
      <w:pPr>
        <w:spacing w:line="360" w:lineRule="auto"/>
        <w:ind w:left="2160"/>
        <w:jc w:val="both"/>
      </w:pPr>
    </w:p>
    <w:p w14:paraId="3A16BDE7" w14:textId="305D500E" w:rsidR="00B55BE1" w:rsidRDefault="00B55BE1" w:rsidP="003E38C0">
      <w:pPr>
        <w:spacing w:line="360" w:lineRule="auto"/>
        <w:ind w:left="2160"/>
        <w:jc w:val="both"/>
      </w:pPr>
      <w:r>
        <w:t>Además, para fijar los precios se partió de algunos precios, de servicios</w:t>
      </w:r>
      <w:r w:rsidR="0077194C">
        <w:t xml:space="preserve"> IT</w:t>
      </w:r>
      <w:r>
        <w:t xml:space="preserve"> similares, relevados de licitaciones del estado</w:t>
      </w:r>
      <w:r w:rsidR="00E02C73">
        <w:t xml:space="preserve"> colombiano</w:t>
      </w:r>
      <w:r>
        <w:t xml:space="preserve"> listadas dentro del sistema de contratación del estado colombiano</w:t>
      </w:r>
      <w:r w:rsidR="00E02C73">
        <w:t>,</w:t>
      </w:r>
      <w:r>
        <w:t xml:space="preserve"> SECOP II</w:t>
      </w:r>
      <w:r w:rsidR="0077194C">
        <w:t xml:space="preserve">, para poder tener una visión más realista de los precios que </w:t>
      </w:r>
      <w:r w:rsidR="00F6654C">
        <w:t>maneja el</w:t>
      </w:r>
      <w:r w:rsidR="0077194C">
        <w:t xml:space="preserve"> mercado</w:t>
      </w:r>
      <w:r>
        <w:t>.</w:t>
      </w:r>
    </w:p>
    <w:p w14:paraId="6283CF19" w14:textId="75ACE41F" w:rsidR="00F6654C" w:rsidRDefault="00F6654C" w:rsidP="003E38C0">
      <w:pPr>
        <w:spacing w:line="360" w:lineRule="auto"/>
        <w:ind w:left="2160"/>
        <w:jc w:val="both"/>
      </w:pPr>
    </w:p>
    <w:p w14:paraId="04B864A3" w14:textId="74716B8B" w:rsidR="00F6654C" w:rsidRDefault="00F6654C" w:rsidP="003E38C0">
      <w:pPr>
        <w:spacing w:line="360" w:lineRule="auto"/>
        <w:ind w:left="2160"/>
        <w:jc w:val="both"/>
      </w:pPr>
      <w:r>
        <w:t xml:space="preserve">Las Tablas </w:t>
      </w:r>
      <w:r w:rsidR="003839AE">
        <w:t>8</w:t>
      </w:r>
      <w:r>
        <w:t xml:space="preserve"> y </w:t>
      </w:r>
      <w:r w:rsidR="003839AE">
        <w:t>9</w:t>
      </w:r>
      <w:r>
        <w:t xml:space="preserve">, </w:t>
      </w:r>
      <w:r w:rsidR="00FE532F">
        <w:t xml:space="preserve">representan los precios por hora recurso, </w:t>
      </w:r>
      <w:r w:rsidR="00C47FA2">
        <w:t xml:space="preserve">obtenidos </w:t>
      </w:r>
      <w:r w:rsidR="00B82644">
        <w:t>de licitaciones</w:t>
      </w:r>
      <w:r w:rsidR="00A9249F">
        <w:t xml:space="preserve"> para servicios de desarrollo, mantenimiento y capacitación en </w:t>
      </w:r>
      <w:r w:rsidR="00B84E5C">
        <w:t xml:space="preserve">BI y </w:t>
      </w:r>
      <w:r w:rsidR="001720A3" w:rsidRPr="001720A3">
        <w:rPr>
          <w:i/>
        </w:rPr>
        <w:t>Big Data</w:t>
      </w:r>
      <w:r w:rsidR="00B84E5C">
        <w:t xml:space="preserve">, las cuales son representativas de los servicios </w:t>
      </w:r>
      <w:r w:rsidR="00F711CC">
        <w:t xml:space="preserve">ofrecidos en nuestro </w:t>
      </w:r>
      <w:r w:rsidR="001C4060">
        <w:t>catálogo</w:t>
      </w:r>
      <w:r w:rsidR="00F711CC">
        <w:t>.</w:t>
      </w:r>
    </w:p>
    <w:p w14:paraId="04D1F79A" w14:textId="77777777" w:rsidR="00A95932" w:rsidRDefault="00A95932" w:rsidP="003E38C0">
      <w:pPr>
        <w:spacing w:line="360" w:lineRule="auto"/>
        <w:ind w:left="2160"/>
        <w:jc w:val="both"/>
      </w:pPr>
    </w:p>
    <w:p w14:paraId="7870F809" w14:textId="5057BC0B" w:rsidR="00A95932" w:rsidRDefault="00B55BE1" w:rsidP="003839AE">
      <w:pPr>
        <w:pStyle w:val="JPRTABLA"/>
      </w:pPr>
      <w:bookmarkStart w:id="114" w:name="_Toc13919724"/>
      <w:r>
        <w:t xml:space="preserve">Tabla </w:t>
      </w:r>
      <w:r w:rsidR="003839AE">
        <w:t>8</w:t>
      </w:r>
      <w:r>
        <w:t xml:space="preserve">, Estudios previos contrato de prestación de servicios Ministerio de defensa </w:t>
      </w:r>
      <w:r w:rsidR="00511694">
        <w:t>n</w:t>
      </w:r>
      <w:r>
        <w:t>acional – FFMM, Colombia</w:t>
      </w:r>
      <w:bookmarkEnd w:id="114"/>
    </w:p>
    <w:p w14:paraId="2E7E5A92" w14:textId="2D32298E" w:rsidR="00B55BE1" w:rsidRDefault="00B55BE1" w:rsidP="00B55BE1">
      <w:pPr>
        <w:spacing w:line="360" w:lineRule="auto"/>
        <w:ind w:left="1440"/>
        <w:jc w:val="both"/>
      </w:pPr>
      <w:r w:rsidRPr="00B55BE1">
        <w:rPr>
          <w:noProof/>
        </w:rPr>
        <w:lastRenderedPageBreak/>
        <w:drawing>
          <wp:inline distT="0" distB="0" distL="0" distR="0" wp14:anchorId="1A6EAB75" wp14:editId="6E9A36B8">
            <wp:extent cx="5429250" cy="3638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28A0092B-C50C-407E-A947-70E740481C1C}">
                          <a14:useLocalDpi xmlns:a14="http://schemas.microsoft.com/office/drawing/2010/main" val="0"/>
                        </a:ext>
                      </a:extLst>
                    </a:blip>
                    <a:srcRect l="1201" t="1525" r="961" b="1369"/>
                    <a:stretch/>
                  </pic:blipFill>
                  <pic:spPr bwMode="auto">
                    <a:xfrm>
                      <a:off x="0" y="0"/>
                      <a:ext cx="5431683" cy="3640181"/>
                    </a:xfrm>
                    <a:prstGeom prst="rect">
                      <a:avLst/>
                    </a:prstGeom>
                    <a:noFill/>
                    <a:ln>
                      <a:noFill/>
                    </a:ln>
                    <a:extLst>
                      <a:ext uri="{53640926-AAD7-44D8-BBD7-CCE9431645EC}">
                        <a14:shadowObscured xmlns:a14="http://schemas.microsoft.com/office/drawing/2010/main"/>
                      </a:ext>
                    </a:extLst>
                  </pic:spPr>
                </pic:pic>
              </a:graphicData>
            </a:graphic>
          </wp:inline>
        </w:drawing>
      </w:r>
    </w:p>
    <w:p w14:paraId="55398603" w14:textId="387BC96E" w:rsidR="00B55BE1" w:rsidRDefault="00B55BE1" w:rsidP="003E38C0">
      <w:pPr>
        <w:spacing w:line="360" w:lineRule="auto"/>
        <w:ind w:left="2160"/>
        <w:jc w:val="both"/>
      </w:pPr>
      <w:r>
        <w:t>Fuente: tomado de SECOP II, Ministerio de defensa nacional de Colombia, unidad de gestión general, 17GLMONSGDAGA-F07204</w:t>
      </w:r>
    </w:p>
    <w:p w14:paraId="7FEB5567" w14:textId="02384576" w:rsidR="00B55BE1" w:rsidRDefault="00B55BE1" w:rsidP="003E38C0">
      <w:pPr>
        <w:spacing w:line="360" w:lineRule="auto"/>
        <w:ind w:left="2160"/>
        <w:jc w:val="both"/>
      </w:pPr>
    </w:p>
    <w:p w14:paraId="32A8F596" w14:textId="7A9C6445" w:rsidR="00A95932" w:rsidRDefault="00B55BE1" w:rsidP="00C47FA2">
      <w:pPr>
        <w:pStyle w:val="JPRTABLA"/>
        <w:ind w:left="1440"/>
      </w:pPr>
      <w:bookmarkStart w:id="115" w:name="_Toc13919725"/>
      <w:r>
        <w:t xml:space="preserve">Tabla </w:t>
      </w:r>
      <w:r w:rsidR="00C47FA2">
        <w:t>9</w:t>
      </w:r>
      <w:r>
        <w:t xml:space="preserve">, Estudios previos contrato de prestación de servicios de capacitación en </w:t>
      </w:r>
      <w:r w:rsidR="001720A3" w:rsidRPr="001720A3">
        <w:rPr>
          <w:i/>
        </w:rPr>
        <w:t>Big Data</w:t>
      </w:r>
      <w:r>
        <w:t xml:space="preserve">, Alcaldía </w:t>
      </w:r>
      <w:r w:rsidR="001E51B3">
        <w:t>m</w:t>
      </w:r>
      <w:r>
        <w:t>unicipal de Tuluá, Valle del Cauca, Colombia</w:t>
      </w:r>
      <w:bookmarkEnd w:id="115"/>
    </w:p>
    <w:p w14:paraId="601A750B" w14:textId="08F824D0" w:rsidR="00B55BE1" w:rsidRDefault="00B55BE1" w:rsidP="00B55BE1">
      <w:pPr>
        <w:spacing w:line="360" w:lineRule="auto"/>
        <w:ind w:left="1080"/>
        <w:jc w:val="both"/>
      </w:pPr>
      <w:r w:rsidRPr="00B55BE1">
        <w:rPr>
          <w:noProof/>
        </w:rPr>
        <w:drawing>
          <wp:inline distT="0" distB="0" distL="0" distR="0" wp14:anchorId="6DFD73D3" wp14:editId="424C6CD6">
            <wp:extent cx="5572125" cy="264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a:extLst>
                        <a:ext uri="{28A0092B-C50C-407E-A947-70E740481C1C}">
                          <a14:useLocalDpi xmlns:a14="http://schemas.microsoft.com/office/drawing/2010/main" val="0"/>
                        </a:ext>
                      </a:extLst>
                    </a:blip>
                    <a:srcRect l="839" t="2397" r="1006" b="2397"/>
                    <a:stretch/>
                  </pic:blipFill>
                  <pic:spPr bwMode="auto">
                    <a:xfrm>
                      <a:off x="0" y="0"/>
                      <a:ext cx="5572406" cy="2648084"/>
                    </a:xfrm>
                    <a:prstGeom prst="rect">
                      <a:avLst/>
                    </a:prstGeom>
                    <a:noFill/>
                    <a:ln>
                      <a:noFill/>
                    </a:ln>
                    <a:extLst>
                      <a:ext uri="{53640926-AAD7-44D8-BBD7-CCE9431645EC}">
                        <a14:shadowObscured xmlns:a14="http://schemas.microsoft.com/office/drawing/2010/main"/>
                      </a:ext>
                    </a:extLst>
                  </pic:spPr>
                </pic:pic>
              </a:graphicData>
            </a:graphic>
          </wp:inline>
        </w:drawing>
      </w:r>
    </w:p>
    <w:p w14:paraId="78AA2711" w14:textId="50E2D22D" w:rsidR="00B55BE1" w:rsidRDefault="00B55BE1" w:rsidP="00A95932">
      <w:pPr>
        <w:spacing w:line="360" w:lineRule="auto"/>
        <w:ind w:left="2880"/>
        <w:jc w:val="both"/>
      </w:pPr>
      <w:r>
        <w:lastRenderedPageBreak/>
        <w:t>Fuente tomado de SECOP II, DIAN FT-FI2068</w:t>
      </w:r>
    </w:p>
    <w:p w14:paraId="28A5EF00" w14:textId="77777777" w:rsidR="00B55BE1" w:rsidRDefault="00B55BE1" w:rsidP="003E38C0">
      <w:pPr>
        <w:spacing w:line="360" w:lineRule="auto"/>
        <w:ind w:left="2160"/>
        <w:jc w:val="both"/>
      </w:pPr>
    </w:p>
    <w:p w14:paraId="08D9C0DB" w14:textId="4011F9DF" w:rsidR="00F711CC" w:rsidRDefault="00F711CC" w:rsidP="005059CB">
      <w:pPr>
        <w:spacing w:line="360" w:lineRule="auto"/>
        <w:ind w:left="2520"/>
        <w:jc w:val="both"/>
      </w:pPr>
      <w:r>
        <w:t xml:space="preserve">A continuación, </w:t>
      </w:r>
      <w:r w:rsidR="00CF440A">
        <w:t xml:space="preserve">detallamos el </w:t>
      </w:r>
      <w:r w:rsidR="00C47FA2">
        <w:t>cálculo</w:t>
      </w:r>
      <w:r w:rsidR="00CF440A">
        <w:t xml:space="preserve"> del </w:t>
      </w:r>
      <w:r w:rsidR="002C4908">
        <w:t xml:space="preserve">precio estimado de los servicios, </w:t>
      </w:r>
      <w:r w:rsidR="008F2DFF">
        <w:t xml:space="preserve">una vez identificado </w:t>
      </w:r>
      <w:r w:rsidR="002C4908">
        <w:t xml:space="preserve">los perfiles seleccionados, </w:t>
      </w:r>
      <w:r w:rsidR="00EC2CF6">
        <w:t>tenemos que empezar a considerar los costos adicionales al valor nomi</w:t>
      </w:r>
      <w:r w:rsidR="00803C0B">
        <w:t>n</w:t>
      </w:r>
      <w:r w:rsidR="00EC2CF6">
        <w:t>al de la hora / recurso para estos</w:t>
      </w:r>
      <w:r w:rsidR="00803C0B">
        <w:t xml:space="preserve">. </w:t>
      </w:r>
      <w:r w:rsidR="00EC13B2">
        <w:t xml:space="preserve">Como lo son </w:t>
      </w:r>
      <w:r w:rsidR="00E92BD1">
        <w:t xml:space="preserve">los seguros, impuestos y </w:t>
      </w:r>
      <w:r w:rsidR="00656444">
        <w:t>l</w:t>
      </w:r>
      <w:r w:rsidR="00C74F73">
        <w:t>a</w:t>
      </w:r>
      <w:r w:rsidR="00656444">
        <w:t xml:space="preserve">s </w:t>
      </w:r>
      <w:r w:rsidR="005F5E22">
        <w:t>comisiones por las ventas</w:t>
      </w:r>
      <w:r w:rsidR="00101AFF">
        <w:t>, además del beneficio que esperamos obtener por nuestro trabajo</w:t>
      </w:r>
      <w:r w:rsidR="00656444">
        <w:t xml:space="preserve">. Para esto elaboramos la </w:t>
      </w:r>
      <w:r w:rsidR="008E15CC">
        <w:t>Tab</w:t>
      </w:r>
      <w:r w:rsidR="00D57EAC">
        <w:t xml:space="preserve">la </w:t>
      </w:r>
      <w:r w:rsidR="00EA32E6">
        <w:t>10</w:t>
      </w:r>
      <w:r w:rsidR="00D57EAC">
        <w:t>,</w:t>
      </w:r>
      <w:r w:rsidR="00656444">
        <w:t xml:space="preserve"> en la que </w:t>
      </w:r>
      <w:r w:rsidR="00101AFF">
        <w:t xml:space="preserve">se detalla el </w:t>
      </w:r>
      <w:r w:rsidR="00D57EAC">
        <w:t>porcentaje</w:t>
      </w:r>
      <w:r w:rsidR="00B33C90">
        <w:t xml:space="preserve"> que aporta cada ítem, el </w:t>
      </w:r>
      <w:r w:rsidR="003E1666">
        <w:t>cuál</w:t>
      </w:r>
      <w:r w:rsidR="00B33C90">
        <w:t xml:space="preserve"> va a determina</w:t>
      </w:r>
      <w:r w:rsidR="003E1666">
        <w:t xml:space="preserve">r </w:t>
      </w:r>
      <w:r w:rsidR="000612BD">
        <w:t>cuál</w:t>
      </w:r>
      <w:r w:rsidR="003E1666">
        <w:t xml:space="preserve"> es el rango de precio que </w:t>
      </w:r>
      <w:r w:rsidR="002E0D51">
        <w:t>nos va a permitir ser competitivos dependiendo del riesgo del proyecto.</w:t>
      </w:r>
    </w:p>
    <w:p w14:paraId="5EE31742" w14:textId="77777777" w:rsidR="00656444" w:rsidRDefault="00656444" w:rsidP="005059CB">
      <w:pPr>
        <w:spacing w:line="360" w:lineRule="auto"/>
        <w:ind w:left="2520"/>
        <w:jc w:val="both"/>
      </w:pPr>
    </w:p>
    <w:p w14:paraId="7EC9138D" w14:textId="51B1F78D" w:rsidR="005059CB" w:rsidRDefault="005059CB" w:rsidP="00101E35">
      <w:pPr>
        <w:pStyle w:val="JPRTABLA"/>
      </w:pPr>
      <w:bookmarkStart w:id="116" w:name="_Toc13919726"/>
      <w:r>
        <w:t>Tab</w:t>
      </w:r>
      <w:r w:rsidR="006E48D5">
        <w:t>l</w:t>
      </w:r>
      <w:r>
        <w:t xml:space="preserve">a </w:t>
      </w:r>
      <w:r w:rsidR="00C47FA2">
        <w:t>10</w:t>
      </w:r>
      <w:r>
        <w:t>, Conceptos que afectan al precio de los servicios</w:t>
      </w:r>
      <w:bookmarkEnd w:id="116"/>
    </w:p>
    <w:p w14:paraId="02FFF1F3" w14:textId="1E395FAF" w:rsidR="005059CB" w:rsidRDefault="0016207C" w:rsidP="005059CB">
      <w:pPr>
        <w:spacing w:line="360" w:lineRule="auto"/>
        <w:ind w:left="1080"/>
        <w:jc w:val="center"/>
      </w:pPr>
      <w:r w:rsidRPr="0016207C">
        <w:rPr>
          <w:noProof/>
        </w:rPr>
        <w:drawing>
          <wp:inline distT="0" distB="0" distL="0" distR="0" wp14:anchorId="29169852" wp14:editId="586E6584">
            <wp:extent cx="5676900" cy="885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76900" cy="885825"/>
                    </a:xfrm>
                    <a:prstGeom prst="rect">
                      <a:avLst/>
                    </a:prstGeom>
                    <a:noFill/>
                    <a:ln>
                      <a:noFill/>
                    </a:ln>
                  </pic:spPr>
                </pic:pic>
              </a:graphicData>
            </a:graphic>
          </wp:inline>
        </w:drawing>
      </w:r>
    </w:p>
    <w:p w14:paraId="2FF1B625" w14:textId="77777777" w:rsidR="005059CB" w:rsidRDefault="005059CB" w:rsidP="005059CB">
      <w:pPr>
        <w:spacing w:line="360" w:lineRule="auto"/>
        <w:ind w:left="1080"/>
        <w:jc w:val="center"/>
      </w:pPr>
      <w:r>
        <w:t>Fuente: Elaboración propia</w:t>
      </w:r>
    </w:p>
    <w:p w14:paraId="019C88A8" w14:textId="77777777" w:rsidR="009C74CE" w:rsidRDefault="009C74CE" w:rsidP="009C74CE">
      <w:pPr>
        <w:spacing w:line="360" w:lineRule="auto"/>
        <w:ind w:left="2160"/>
        <w:jc w:val="both"/>
      </w:pPr>
    </w:p>
    <w:p w14:paraId="6D3354F1" w14:textId="7E5DE747" w:rsidR="009C74CE" w:rsidRDefault="009C74CE" w:rsidP="00B82644">
      <w:pPr>
        <w:pStyle w:val="JPRTABLA"/>
      </w:pPr>
      <w:bookmarkStart w:id="117" w:name="_Toc13919727"/>
      <w:r>
        <w:t>Tab</w:t>
      </w:r>
      <w:r w:rsidR="006E48D5">
        <w:t>l</w:t>
      </w:r>
      <w:r>
        <w:t xml:space="preserve">a </w:t>
      </w:r>
      <w:r w:rsidR="00D57EAC">
        <w:t>1</w:t>
      </w:r>
      <w:r w:rsidR="00B82644">
        <w:t>1</w:t>
      </w:r>
      <w:r>
        <w:t>, Calculo de precios hora / perfil por riesgo de proyecto, en dólares estadounidenses</w:t>
      </w:r>
      <w:bookmarkEnd w:id="117"/>
    </w:p>
    <w:p w14:paraId="654E9F6E" w14:textId="29EBF843" w:rsidR="009C74CE" w:rsidRDefault="0093022E" w:rsidP="009C74CE">
      <w:pPr>
        <w:spacing w:line="360" w:lineRule="auto"/>
        <w:ind w:left="1440"/>
        <w:jc w:val="center"/>
      </w:pPr>
      <w:r w:rsidRPr="0093022E">
        <w:rPr>
          <w:noProof/>
        </w:rPr>
        <w:drawing>
          <wp:inline distT="0" distB="0" distL="0" distR="0" wp14:anchorId="73BA1E2F" wp14:editId="0774E118">
            <wp:extent cx="5324475" cy="22669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24475" cy="2266950"/>
                    </a:xfrm>
                    <a:prstGeom prst="rect">
                      <a:avLst/>
                    </a:prstGeom>
                    <a:noFill/>
                    <a:ln>
                      <a:noFill/>
                    </a:ln>
                  </pic:spPr>
                </pic:pic>
              </a:graphicData>
            </a:graphic>
          </wp:inline>
        </w:drawing>
      </w:r>
    </w:p>
    <w:p w14:paraId="14472A56" w14:textId="2F60885A" w:rsidR="009C74CE" w:rsidRDefault="009C74CE" w:rsidP="009C74CE">
      <w:pPr>
        <w:spacing w:line="360" w:lineRule="auto"/>
        <w:ind w:left="1080"/>
        <w:jc w:val="center"/>
      </w:pPr>
      <w:r>
        <w:lastRenderedPageBreak/>
        <w:t>Fuente: Elaboración propia</w:t>
      </w:r>
    </w:p>
    <w:p w14:paraId="255BAFB3" w14:textId="77777777" w:rsidR="009C74CE" w:rsidRDefault="009C74CE" w:rsidP="009C74CE">
      <w:pPr>
        <w:spacing w:line="360" w:lineRule="auto"/>
        <w:ind w:left="1080"/>
        <w:jc w:val="center"/>
      </w:pPr>
    </w:p>
    <w:p w14:paraId="42191DB1" w14:textId="1230B8BE" w:rsidR="00C226C9" w:rsidRDefault="009C74CE" w:rsidP="003E38C0">
      <w:pPr>
        <w:pStyle w:val="JPRTEXTO"/>
        <w:ind w:left="2160"/>
      </w:pPr>
      <w:r w:rsidRPr="009C74CE">
        <w:t>El cálculo de precios</w:t>
      </w:r>
      <w:r w:rsidR="003647BA">
        <w:t xml:space="preserve"> de la Tabla </w:t>
      </w:r>
      <w:r w:rsidR="00D57EAC">
        <w:t>1</w:t>
      </w:r>
      <w:r w:rsidR="00B82644">
        <w:t>1</w:t>
      </w:r>
      <w:r w:rsidR="003647BA">
        <w:t>,</w:t>
      </w:r>
      <w:r w:rsidRPr="009C74CE">
        <w:t xml:space="preserve"> se basa en los precios establecidos en la </w:t>
      </w:r>
      <w:r w:rsidR="003647BA">
        <w:t>T</w:t>
      </w:r>
      <w:r w:rsidRPr="009C74CE">
        <w:t>abla</w:t>
      </w:r>
      <w:r w:rsidR="003647BA">
        <w:t xml:space="preserve"> </w:t>
      </w:r>
      <w:r w:rsidR="00D57EAC">
        <w:t>7</w:t>
      </w:r>
      <w:r w:rsidRPr="009C74CE">
        <w:t xml:space="preserve"> de costos variables</w:t>
      </w:r>
      <w:r w:rsidR="002851AF">
        <w:t xml:space="preserve">, que fundamentalmente están asociados al salario de los consultores </w:t>
      </w:r>
      <w:r w:rsidR="00AD0F10">
        <w:t>en cada uno de sus perfiles, que afectaran al precio en la medida que sean más o menos requeridos</w:t>
      </w:r>
      <w:r w:rsidRPr="009C74CE">
        <w:t xml:space="preserve"> y se dividen en 2 de acuerdo al nivel de riesgo del proyecto en el que se va a incluir el perfil, el cual es directamente proporcional a tamaño y complejidad del proyecto, los porcentajes asignados al riesgo esperado tienen un mínimo del 5% y un máximo del 40% y fueron determinados de manera arbitraria para efectos prácticos de la investigación, en la práctica deberán estar calculados a partir del análisis real del riesgo del proyecto, luego </w:t>
      </w:r>
      <w:r w:rsidR="00160C37">
        <w:t>se suman</w:t>
      </w:r>
      <w:r w:rsidRPr="009C74CE">
        <w:t xml:space="preserve"> los costos de los seguros de cumplimiento que pueden llegar a ser solicitados por el cliente, tomamos un valor nominal del </w:t>
      </w:r>
      <w:r w:rsidR="00D92C46">
        <w:t>10</w:t>
      </w:r>
      <w:r w:rsidRPr="009C74CE">
        <w:t xml:space="preserve">% el cual puede variar de acuerdo a la póliza o el proyecto, también se adicionan un valor </w:t>
      </w:r>
      <w:r w:rsidR="001127D3">
        <w:t>base</w:t>
      </w:r>
      <w:r w:rsidRPr="009C74CE">
        <w:t xml:space="preserve"> del 5% de </w:t>
      </w:r>
      <w:r w:rsidR="001127D3">
        <w:t>comisión por ventas</w:t>
      </w:r>
      <w:r w:rsidRPr="009C74CE">
        <w:t>, por último y más importante adicionamos un 20% de beneficio esperado por la prestación de nuestros servicios.</w:t>
      </w:r>
    </w:p>
    <w:p w14:paraId="4F15586F" w14:textId="00EE82A1" w:rsidR="006D0822" w:rsidRDefault="006D0822" w:rsidP="003E38C0">
      <w:pPr>
        <w:pStyle w:val="JPRTEXTO"/>
        <w:ind w:left="2160"/>
      </w:pPr>
    </w:p>
    <w:p w14:paraId="591607F8" w14:textId="1BD3D6A3" w:rsidR="006D0822" w:rsidRDefault="006D0822" w:rsidP="003E38C0">
      <w:pPr>
        <w:pStyle w:val="JPRTEXTO"/>
        <w:ind w:left="2160"/>
      </w:pPr>
      <w:r>
        <w:t xml:space="preserve">Como podemos ver </w:t>
      </w:r>
      <w:r w:rsidR="006269E7">
        <w:t xml:space="preserve">el valor obtenido para la hora recurso </w:t>
      </w:r>
      <w:r w:rsidR="00DE657E">
        <w:t>obtenidos para los perfiles de consultor SAP e ingeniero de datos</w:t>
      </w:r>
      <w:r w:rsidR="00924FB4">
        <w:t>, entre U$</w:t>
      </w:r>
      <w:r w:rsidR="00765835">
        <w:t>30</w:t>
      </w:r>
      <w:r w:rsidR="00924FB4">
        <w:t>.2</w:t>
      </w:r>
      <w:r w:rsidR="00765835">
        <w:t>4</w:t>
      </w:r>
      <w:r w:rsidR="00924FB4">
        <w:t xml:space="preserve"> y U$</w:t>
      </w:r>
      <w:r w:rsidR="00B75FC2">
        <w:t>4</w:t>
      </w:r>
      <w:r w:rsidR="00765835">
        <w:t>7</w:t>
      </w:r>
      <w:r w:rsidR="00B75FC2">
        <w:t>.</w:t>
      </w:r>
      <w:r w:rsidR="00765835">
        <w:t>24</w:t>
      </w:r>
      <w:r w:rsidR="00B75FC2">
        <w:t xml:space="preserve">, se condice mucho con el valor promedio </w:t>
      </w:r>
      <w:r w:rsidR="005C0511">
        <w:t xml:space="preserve">en la Tabla </w:t>
      </w:r>
      <w:r w:rsidR="00C36893">
        <w:t>8</w:t>
      </w:r>
      <w:r w:rsidR="005C0511">
        <w:t xml:space="preserve">, para un servicio similar y que el </w:t>
      </w:r>
      <w:r w:rsidR="004A77F5">
        <w:t>precio estimado para un ingeniero de soporte, entre U$</w:t>
      </w:r>
      <w:r w:rsidR="006F71D3">
        <w:t>15.12</w:t>
      </w:r>
      <w:r w:rsidR="004A77F5">
        <w:t xml:space="preserve"> y U$</w:t>
      </w:r>
      <w:r w:rsidR="00191F5E">
        <w:t>18.</w:t>
      </w:r>
      <w:r w:rsidR="006F71D3">
        <w:t>90</w:t>
      </w:r>
      <w:r w:rsidR="00191F5E">
        <w:t xml:space="preserve">, </w:t>
      </w:r>
      <w:r w:rsidR="00C037C7">
        <w:t>es mucho más bajo</w:t>
      </w:r>
      <w:r w:rsidR="008F641E">
        <w:t>, pero</w:t>
      </w:r>
      <w:r w:rsidR="00191F5E">
        <w:t xml:space="preserve"> guarda una </w:t>
      </w:r>
      <w:r w:rsidR="00005BF9">
        <w:t xml:space="preserve">relación sensata con el valor obtenido en la </w:t>
      </w:r>
      <w:r w:rsidR="00D57EAC">
        <w:t>T</w:t>
      </w:r>
      <w:r w:rsidR="00005BF9">
        <w:t xml:space="preserve">abla </w:t>
      </w:r>
      <w:r w:rsidR="00E53B54">
        <w:t>9</w:t>
      </w:r>
      <w:r w:rsidR="00005BF9">
        <w:t>, para capacitaciones en BI</w:t>
      </w:r>
      <w:r w:rsidR="008F641E">
        <w:t>.</w:t>
      </w:r>
    </w:p>
    <w:p w14:paraId="030A779C" w14:textId="439B3DFD" w:rsidR="008F641E" w:rsidRDefault="008F641E" w:rsidP="003E38C0">
      <w:pPr>
        <w:pStyle w:val="JPRTEXTO"/>
        <w:ind w:left="2160"/>
      </w:pPr>
    </w:p>
    <w:p w14:paraId="35A5F418" w14:textId="3F7776AE" w:rsidR="008F641E" w:rsidRDefault="008F641E" w:rsidP="003E38C0">
      <w:pPr>
        <w:pStyle w:val="JPRTEXTO"/>
        <w:ind w:left="2160"/>
      </w:pPr>
      <w:r>
        <w:t xml:space="preserve">En vista de lo anterior creemos que </w:t>
      </w:r>
      <w:r w:rsidR="003A5C47">
        <w:t>tenemos una estimación de precio acorde al mercado</w:t>
      </w:r>
      <w:r w:rsidR="00723005">
        <w:t xml:space="preserve"> </w:t>
      </w:r>
      <w:r w:rsidR="0039236C">
        <w:t>y a nuestro momento</w:t>
      </w:r>
      <w:r w:rsidR="005C3503">
        <w:t>,</w:t>
      </w:r>
      <w:r w:rsidR="0039236C">
        <w:t xml:space="preserve"> pues al ser un emprendimiento podemos empezar manejando</w:t>
      </w:r>
      <w:r w:rsidR="00446D09">
        <w:t xml:space="preserve"> como estrategia</w:t>
      </w:r>
      <w:r w:rsidR="0039236C">
        <w:t xml:space="preserve"> un precio bajo para </w:t>
      </w:r>
      <w:r w:rsidR="00446D09">
        <w:t>irrumpir en el mercado y conseguir</w:t>
      </w:r>
      <w:r w:rsidR="0039236C">
        <w:t xml:space="preserve"> los primeros proyectos e ir ajustando en la medida que el mercado y la experiencia nos </w:t>
      </w:r>
      <w:r w:rsidR="005C3503">
        <w:t>lo permita.</w:t>
      </w:r>
      <w:r w:rsidR="005D3606">
        <w:t xml:space="preserve"> </w:t>
      </w:r>
    </w:p>
    <w:p w14:paraId="3429B0CF" w14:textId="77777777" w:rsidR="003E38C0" w:rsidRPr="00BB05B3" w:rsidRDefault="003E38C0" w:rsidP="003E38C0">
      <w:pPr>
        <w:pStyle w:val="JPRTEXTO"/>
        <w:ind w:left="2160"/>
      </w:pPr>
    </w:p>
    <w:p w14:paraId="3F9974FC" w14:textId="03E00212" w:rsidR="00484A2A" w:rsidRDefault="00484A2A" w:rsidP="00F12489">
      <w:pPr>
        <w:pStyle w:val="JPRSUBTITULO"/>
      </w:pPr>
      <w:bookmarkStart w:id="118" w:name="_Toc21687492"/>
      <w:r w:rsidRPr="00BB05B3">
        <w:t>Plan de Canales</w:t>
      </w:r>
      <w:bookmarkEnd w:id="118"/>
    </w:p>
    <w:p w14:paraId="43BC2B8E" w14:textId="48E92E97" w:rsidR="00E00234" w:rsidRDefault="00E00234" w:rsidP="003E38C0">
      <w:pPr>
        <w:pStyle w:val="JPRTEXTO"/>
        <w:ind w:left="1080"/>
      </w:pPr>
      <w:r w:rsidRPr="00E00234">
        <w:t xml:space="preserve">Nuestra distribución o plan de canales tiene dos principales limitantes que tienen que ver con los productos y los servicios, en el primer caso de los productos, previa asociación con alguna empresa fabricante de </w:t>
      </w:r>
      <w:r w:rsidR="005A1036" w:rsidRPr="005A1036">
        <w:rPr>
          <w:i/>
        </w:rPr>
        <w:t>software</w:t>
      </w:r>
      <w:r w:rsidRPr="00E00234">
        <w:t xml:space="preserve"> como </w:t>
      </w:r>
      <w:r w:rsidRPr="00A17BA4">
        <w:rPr>
          <w:i/>
          <w:iCs/>
        </w:rPr>
        <w:t>partner</w:t>
      </w:r>
      <w:r w:rsidRPr="00E00234">
        <w:t xml:space="preserve"> de ventas, y en el caso de los servicios que son el </w:t>
      </w:r>
      <w:r w:rsidRPr="009D5DE6">
        <w:rPr>
          <w:i/>
          <w:iCs/>
        </w:rPr>
        <w:t>core</w:t>
      </w:r>
      <w:r w:rsidRPr="00E00234">
        <w:t xml:space="preserve"> de nuestro negocio, para la pudiendo servir de consultores en nuestra especialidad a las empresas clientes, así las cosas, tendremos dos canales.</w:t>
      </w:r>
    </w:p>
    <w:p w14:paraId="3CB58B32" w14:textId="77777777" w:rsidR="00E00234" w:rsidRDefault="00E00234" w:rsidP="00E00234">
      <w:pPr>
        <w:pStyle w:val="JPRSUBTITULO"/>
        <w:numPr>
          <w:ilvl w:val="0"/>
          <w:numId w:val="0"/>
        </w:numPr>
        <w:ind w:left="1080"/>
      </w:pPr>
    </w:p>
    <w:p w14:paraId="14767D4E" w14:textId="62245439" w:rsidR="002B4924" w:rsidRDefault="002B4924" w:rsidP="003E38C0">
      <w:pPr>
        <w:pStyle w:val="JPRT3"/>
      </w:pPr>
      <w:r w:rsidRPr="002B4924">
        <w:t>Canales de distribución</w:t>
      </w:r>
    </w:p>
    <w:p w14:paraId="26C0028C" w14:textId="77777777" w:rsidR="009146F5" w:rsidRPr="002B4924" w:rsidRDefault="009146F5" w:rsidP="009146F5">
      <w:pPr>
        <w:pStyle w:val="JPRT3"/>
        <w:numPr>
          <w:ilvl w:val="0"/>
          <w:numId w:val="0"/>
        </w:numPr>
        <w:ind w:left="2160"/>
      </w:pPr>
    </w:p>
    <w:p w14:paraId="04FFB7EB" w14:textId="48E5C580" w:rsidR="002B4924" w:rsidRDefault="002B4924" w:rsidP="003E38C0">
      <w:pPr>
        <w:pStyle w:val="JPRT4"/>
      </w:pPr>
      <w:r w:rsidRPr="002B4924">
        <w:t>Directo</w:t>
      </w:r>
    </w:p>
    <w:p w14:paraId="31D68D5A" w14:textId="0C024E76" w:rsidR="0098378E" w:rsidRDefault="0098378E" w:rsidP="003E38C0">
      <w:pPr>
        <w:pStyle w:val="JPRTEXTO"/>
        <w:ind w:left="2160"/>
      </w:pPr>
      <w:r w:rsidRPr="0098378E">
        <w:t>En la prestación de servicios, estaremos siempre en contacto directo con el cliente, desde el primer contacto y durante toda la relación comercial, respondiendo a sus inquietudes y soportando y manteniendo las soluciones implementadas.</w:t>
      </w:r>
    </w:p>
    <w:p w14:paraId="4F88B68B" w14:textId="77777777" w:rsidR="0028665F" w:rsidRPr="002B4924" w:rsidRDefault="0028665F" w:rsidP="003E38C0">
      <w:pPr>
        <w:pStyle w:val="JPRTEXTO"/>
        <w:ind w:left="2160"/>
      </w:pPr>
    </w:p>
    <w:p w14:paraId="1EED3148" w14:textId="3B03EC65" w:rsidR="002B4924" w:rsidRDefault="002B4924" w:rsidP="003E38C0">
      <w:pPr>
        <w:pStyle w:val="JPRT4"/>
      </w:pPr>
      <w:r w:rsidRPr="002B4924">
        <w:t>Indirecto</w:t>
      </w:r>
    </w:p>
    <w:p w14:paraId="2090BBD4" w14:textId="438A11BB" w:rsidR="0098378E" w:rsidRDefault="0098378E" w:rsidP="005C29D6">
      <w:pPr>
        <w:pStyle w:val="JPRTEXTO"/>
        <w:ind w:left="2160"/>
      </w:pPr>
      <w:r w:rsidRPr="0098378E">
        <w:t xml:space="preserve">Especialmente en la venta de productos de </w:t>
      </w:r>
      <w:r w:rsidR="005A1036" w:rsidRPr="005A1036">
        <w:rPr>
          <w:i/>
        </w:rPr>
        <w:t>software</w:t>
      </w:r>
      <w:r w:rsidRPr="0098378E">
        <w:t xml:space="preserve"> de los diferentes vendedores, donde </w:t>
      </w:r>
      <w:r w:rsidR="007A69A5">
        <w:t>la compañía actuara</w:t>
      </w:r>
      <w:r w:rsidRPr="0098378E">
        <w:t xml:space="preserve"> como </w:t>
      </w:r>
      <w:r w:rsidR="00C96334">
        <w:t>intermedia</w:t>
      </w:r>
      <w:r w:rsidR="007A69A5">
        <w:t xml:space="preserve">rio o </w:t>
      </w:r>
      <w:r w:rsidRPr="0098378E">
        <w:t>facilitador</w:t>
      </w:r>
      <w:r w:rsidR="007A69A5">
        <w:t>, bien sea</w:t>
      </w:r>
      <w:r w:rsidR="00F31F17">
        <w:t xml:space="preserve"> sugiriendo </w:t>
      </w:r>
      <w:r w:rsidRPr="0098378E">
        <w:t>la compra</w:t>
      </w:r>
      <w:r w:rsidR="00434890">
        <w:t xml:space="preserve">, </w:t>
      </w:r>
      <w:r w:rsidR="00907BCB">
        <w:t>previo</w:t>
      </w:r>
      <w:r w:rsidR="00434890">
        <w:t xml:space="preserve"> análisis de</w:t>
      </w:r>
      <w:r w:rsidR="00907BCB">
        <w:t xml:space="preserve"> la necesidad de </w:t>
      </w:r>
      <w:r w:rsidR="005A1036" w:rsidRPr="005A1036">
        <w:rPr>
          <w:i/>
        </w:rPr>
        <w:t>software</w:t>
      </w:r>
      <w:r w:rsidR="00907BCB">
        <w:t xml:space="preserve"> en e</w:t>
      </w:r>
      <w:r w:rsidR="00434890">
        <w:t>l cliente,</w:t>
      </w:r>
      <w:r w:rsidRPr="0098378E">
        <w:t xml:space="preserve"> de algún producto específico, </w:t>
      </w:r>
      <w:r w:rsidR="00BF489A">
        <w:t xml:space="preserve">haciendo </w:t>
      </w:r>
      <w:r w:rsidR="001C05AF">
        <w:t>uso de algún tipo de</w:t>
      </w:r>
      <w:r w:rsidRPr="0098378E">
        <w:t xml:space="preserve"> </w:t>
      </w:r>
      <w:r w:rsidRPr="009D5DE6">
        <w:rPr>
          <w:i/>
          <w:iCs/>
        </w:rPr>
        <w:t>partnership</w:t>
      </w:r>
      <w:r w:rsidRPr="0098378E">
        <w:t xml:space="preserve"> </w:t>
      </w:r>
      <w:r w:rsidR="001C05AF">
        <w:t>con fabricante</w:t>
      </w:r>
      <w:r w:rsidR="00B539B9">
        <w:t>, en este</w:t>
      </w:r>
      <w:r w:rsidRPr="0098378E">
        <w:t xml:space="preserve"> caso </w:t>
      </w:r>
      <w:r w:rsidR="00B539B9">
        <w:t>el</w:t>
      </w:r>
      <w:r w:rsidRPr="0098378E">
        <w:t xml:space="preserve"> clientes compra las licencias directamente al fabricante</w:t>
      </w:r>
      <w:r w:rsidR="00B539B9">
        <w:t xml:space="preserve"> y </w:t>
      </w:r>
      <w:r w:rsidR="00AC1FFD">
        <w:t>beneficio obtenido por parte nuestra estará basado en alguna comisión o crecer dentro de los diferentes niveles de asociación</w:t>
      </w:r>
      <w:r w:rsidR="00916802">
        <w:t xml:space="preserve"> con el fabricante</w:t>
      </w:r>
      <w:r>
        <w:t>.</w:t>
      </w:r>
    </w:p>
    <w:p w14:paraId="44AFB9BF" w14:textId="77777777" w:rsidR="00AF13C5" w:rsidRPr="002B4924" w:rsidRDefault="00AF13C5" w:rsidP="005C29D6">
      <w:pPr>
        <w:pStyle w:val="JPRTEXTO"/>
        <w:ind w:left="2160"/>
      </w:pPr>
    </w:p>
    <w:p w14:paraId="69311BE2" w14:textId="24A83812" w:rsidR="002B4924" w:rsidRDefault="002B4924" w:rsidP="003E38C0">
      <w:pPr>
        <w:pStyle w:val="JPRT3"/>
      </w:pPr>
      <w:r w:rsidRPr="002B4924">
        <w:t>Estrategia</w:t>
      </w:r>
    </w:p>
    <w:p w14:paraId="647BDDDC" w14:textId="6226639A" w:rsidR="00810747" w:rsidRDefault="00810747" w:rsidP="003E38C0">
      <w:pPr>
        <w:pStyle w:val="JPRTEXTO"/>
      </w:pPr>
      <w:r w:rsidRPr="00810747">
        <w:t xml:space="preserve">El cómo entregamos valor a </w:t>
      </w:r>
      <w:r>
        <w:t>los</w:t>
      </w:r>
      <w:r w:rsidRPr="00810747">
        <w:t xml:space="preserve"> clientes, empieza en </w:t>
      </w:r>
      <w:r>
        <w:t>la</w:t>
      </w:r>
      <w:r w:rsidRPr="00810747">
        <w:t xml:space="preserve"> fuerza de ventas, haciendo de cada momento con el cliente una oportunidad para acercar la </w:t>
      </w:r>
      <w:r w:rsidRPr="00810747">
        <w:lastRenderedPageBreak/>
        <w:t xml:space="preserve">tecnología y para sugerir las soluciones a sus problemas con el mayor profesionalismo y una vez iniciada la relación comercial, a través de </w:t>
      </w:r>
      <w:r>
        <w:t>los</w:t>
      </w:r>
      <w:r w:rsidRPr="00810747">
        <w:t xml:space="preserve"> consultores, quienes basados en sus amplios conocimientos y su experiencia en todos los aspectos del trabajo acompañen a</w:t>
      </w:r>
      <w:r>
        <w:t xml:space="preserve">l </w:t>
      </w:r>
      <w:r w:rsidRPr="00810747">
        <w:t>cliente a una buena resolución de todos los temas por trabajar.</w:t>
      </w:r>
    </w:p>
    <w:p w14:paraId="4233D127" w14:textId="77777777" w:rsidR="002B4924" w:rsidRPr="00BB05B3" w:rsidRDefault="002B4924" w:rsidP="009D5DE6">
      <w:pPr>
        <w:pStyle w:val="JPRSUBTITULO"/>
        <w:numPr>
          <w:ilvl w:val="0"/>
          <w:numId w:val="0"/>
        </w:numPr>
        <w:ind w:left="1440"/>
      </w:pPr>
    </w:p>
    <w:p w14:paraId="7D29C3EE" w14:textId="11A378CF" w:rsidR="00484A2A" w:rsidRDefault="00484A2A" w:rsidP="00F12489">
      <w:pPr>
        <w:pStyle w:val="JPRSUBTITULO"/>
      </w:pPr>
      <w:bookmarkStart w:id="119" w:name="_Toc21687493"/>
      <w:r w:rsidRPr="00BB05B3">
        <w:t>Comunicación, publicidad y promoción</w:t>
      </w:r>
      <w:bookmarkEnd w:id="119"/>
    </w:p>
    <w:p w14:paraId="475E6701" w14:textId="50AEE4DF" w:rsidR="00087627" w:rsidRDefault="00087627" w:rsidP="003E38C0">
      <w:pPr>
        <w:pStyle w:val="JPRTEXTO"/>
        <w:ind w:left="1080"/>
      </w:pPr>
      <w:r>
        <w:t>Una vez tenemos muy en claro cuál es nuestra propuesta de valor, nuestro público objetivo y la oferta, podemos empezar a trabajar en comunicar el valor, aquí debemos comprometer los esfuerzos de la fuerza de ventas, la promoción de ventas, la publicidad y de las demás herramientas de comunicación que tengamos a nuestro alcance para dar a conocer y promocionar nuestros servicios.</w:t>
      </w:r>
    </w:p>
    <w:p w14:paraId="608F243D" w14:textId="77777777" w:rsidR="00087627" w:rsidRDefault="00087627" w:rsidP="00087627">
      <w:pPr>
        <w:pStyle w:val="JPRSUBTITULO"/>
        <w:numPr>
          <w:ilvl w:val="0"/>
          <w:numId w:val="0"/>
        </w:numPr>
        <w:ind w:left="1080"/>
      </w:pPr>
    </w:p>
    <w:p w14:paraId="0130DBEA" w14:textId="5D4AE0D7" w:rsidR="00847F8E" w:rsidRDefault="00847F8E" w:rsidP="003E38C0">
      <w:pPr>
        <w:pStyle w:val="JPRT3"/>
      </w:pPr>
      <w:r w:rsidRPr="00847F8E">
        <w:t>Objetivos del plan de comunicación</w:t>
      </w:r>
    </w:p>
    <w:p w14:paraId="12757F66" w14:textId="564E05F5" w:rsidR="00337B51" w:rsidRDefault="00087627" w:rsidP="001B4C62">
      <w:pPr>
        <w:pStyle w:val="JPRTEXTO"/>
      </w:pPr>
      <w:r w:rsidRPr="00087627">
        <w:t>Los principales objetivos del plan de comunicación</w:t>
      </w:r>
      <w:r w:rsidR="000D3AC6">
        <w:t xml:space="preserve"> </w:t>
      </w:r>
      <w:r w:rsidR="000D3AC6" w:rsidRPr="00087627">
        <w:t>de la empresa</w:t>
      </w:r>
      <w:r w:rsidR="005C233F">
        <w:t xml:space="preserve"> son estrictamente cualitativos</w:t>
      </w:r>
      <w:r w:rsidR="000D3AC6">
        <w:t>,</w:t>
      </w:r>
      <w:r w:rsidRPr="00087627">
        <w:t xml:space="preserve"> se pueden resumir en los siguientes puntos</w:t>
      </w:r>
      <w:r w:rsidR="001B4C62">
        <w:t>.</w:t>
      </w:r>
    </w:p>
    <w:p w14:paraId="0A4763CB" w14:textId="77777777" w:rsidR="008E03F1" w:rsidRPr="00847F8E" w:rsidRDefault="008E03F1" w:rsidP="001B4C62">
      <w:pPr>
        <w:pStyle w:val="JPRTEXTO"/>
      </w:pPr>
    </w:p>
    <w:p w14:paraId="3C8F3885" w14:textId="40A5145E" w:rsidR="00847F8E" w:rsidRDefault="00847F8E" w:rsidP="003E38C0">
      <w:pPr>
        <w:pStyle w:val="JPRT4"/>
      </w:pPr>
      <w:r w:rsidRPr="00847F8E">
        <w:t>Lanzamiento al mercado</w:t>
      </w:r>
    </w:p>
    <w:p w14:paraId="180B295A" w14:textId="6FCC29C7" w:rsidR="00337B51" w:rsidRDefault="00337B51" w:rsidP="003E38C0">
      <w:pPr>
        <w:pStyle w:val="JPRTEXTO"/>
        <w:ind w:left="2160"/>
      </w:pPr>
      <w:r w:rsidRPr="00337B51">
        <w:t>Es el primer objetivo, dar a conocer la compañía y el portafolio de servicios.</w:t>
      </w:r>
    </w:p>
    <w:p w14:paraId="066B98A1" w14:textId="77777777" w:rsidR="008E03F1" w:rsidRDefault="008E03F1" w:rsidP="003E38C0">
      <w:pPr>
        <w:pStyle w:val="JPRTEXTO"/>
        <w:ind w:left="2160"/>
      </w:pPr>
    </w:p>
    <w:p w14:paraId="6787FAC5" w14:textId="37AD3720" w:rsidR="00847F8E" w:rsidRDefault="00847F8E" w:rsidP="003E38C0">
      <w:pPr>
        <w:pStyle w:val="JPRT4"/>
      </w:pPr>
      <w:r w:rsidRPr="00847F8E">
        <w:t>Definir la cultura corporativa</w:t>
      </w:r>
    </w:p>
    <w:p w14:paraId="7925CA84" w14:textId="65B1973C" w:rsidR="00052880" w:rsidRDefault="00EF7BAB" w:rsidP="003E38C0">
      <w:pPr>
        <w:pStyle w:val="JPRTEXTO"/>
        <w:ind w:left="2160"/>
      </w:pPr>
      <w:r w:rsidRPr="00EF7BAB">
        <w:t>Crear las imágenes de marca y corporativa que nos ayuden a estar más cerca de nuestro público objetivo.</w:t>
      </w:r>
      <w:r w:rsidR="00760FD9">
        <w:t xml:space="preserve"> Aquí </w:t>
      </w:r>
      <w:r w:rsidR="000C3C99">
        <w:t xml:space="preserve">hacemos la consideración que </w:t>
      </w:r>
      <w:r w:rsidR="002C5D56">
        <w:t>para esta tarea esperamos apoyarnos</w:t>
      </w:r>
      <w:r w:rsidR="00A32171">
        <w:t xml:space="preserve"> en la experiencia de profesionales</w:t>
      </w:r>
      <w:r w:rsidR="000C3C99">
        <w:t>, será contratad</w:t>
      </w:r>
      <w:r w:rsidR="00D36630">
        <w:t>a</w:t>
      </w:r>
      <w:r w:rsidR="000C3C99">
        <w:t xml:space="preserve"> una agencia publicitaria</w:t>
      </w:r>
      <w:r w:rsidR="00FC6C83">
        <w:t xml:space="preserve"> durante el proceso de puesta en marcha</w:t>
      </w:r>
      <w:r w:rsidR="002C5D56">
        <w:t xml:space="preserve">, </w:t>
      </w:r>
      <w:r w:rsidR="00D36630">
        <w:t>para que nos apoye en la elección de los siguientes elementos</w:t>
      </w:r>
      <w:r w:rsidR="00FC6C83">
        <w:t>.</w:t>
      </w:r>
    </w:p>
    <w:p w14:paraId="6903C4D7" w14:textId="7276B117" w:rsidR="00D36630" w:rsidRDefault="00D36630" w:rsidP="00C53DEB">
      <w:pPr>
        <w:pStyle w:val="JPRTEXTO"/>
        <w:numPr>
          <w:ilvl w:val="0"/>
          <w:numId w:val="50"/>
        </w:numPr>
      </w:pPr>
      <w:r>
        <w:t xml:space="preserve">Sugerencia y elección del nombre de la </w:t>
      </w:r>
      <w:r w:rsidR="00C040E5">
        <w:t>compañía</w:t>
      </w:r>
    </w:p>
    <w:p w14:paraId="2BD899C2" w14:textId="77777777" w:rsidR="00076C8B" w:rsidRDefault="00C040E5" w:rsidP="00C53DEB">
      <w:pPr>
        <w:pStyle w:val="JPRTEXTO"/>
        <w:numPr>
          <w:ilvl w:val="0"/>
          <w:numId w:val="50"/>
        </w:numPr>
      </w:pPr>
      <w:r>
        <w:t>Diseño del logo</w:t>
      </w:r>
    </w:p>
    <w:p w14:paraId="32FD575F" w14:textId="13190066" w:rsidR="00C040E5" w:rsidRDefault="00076C8B" w:rsidP="00C53DEB">
      <w:pPr>
        <w:pStyle w:val="JPRTEXTO"/>
        <w:numPr>
          <w:ilvl w:val="0"/>
          <w:numId w:val="50"/>
        </w:numPr>
      </w:pPr>
      <w:r>
        <w:t xml:space="preserve">Diseño de </w:t>
      </w:r>
      <w:r w:rsidR="00C040E5">
        <w:t>imagen corporativa</w:t>
      </w:r>
      <w:r w:rsidR="00090C1C">
        <w:t xml:space="preserve">, </w:t>
      </w:r>
      <w:r w:rsidR="00BA5799">
        <w:t xml:space="preserve">que sea </w:t>
      </w:r>
      <w:r w:rsidR="00A15621">
        <w:t>sencilla, distintiva y que vaya de la mano con los valores y el servicio profesional que brindamos</w:t>
      </w:r>
    </w:p>
    <w:p w14:paraId="6E2333E5" w14:textId="20E74FDC" w:rsidR="00FC6C83" w:rsidRDefault="008D43BF" w:rsidP="00C53DEB">
      <w:pPr>
        <w:pStyle w:val="JPRTEXTO"/>
        <w:numPr>
          <w:ilvl w:val="0"/>
          <w:numId w:val="50"/>
        </w:numPr>
      </w:pPr>
      <w:r>
        <w:lastRenderedPageBreak/>
        <w:t>Crear el eslogan publicitario</w:t>
      </w:r>
      <w:r w:rsidR="00CB4CB8">
        <w:t>.</w:t>
      </w:r>
    </w:p>
    <w:p w14:paraId="7FCE3AB7" w14:textId="77777777" w:rsidR="00FC6C83" w:rsidRDefault="00FC6C83" w:rsidP="003E38C0">
      <w:pPr>
        <w:pStyle w:val="JPRTEXTO"/>
        <w:ind w:left="2160"/>
      </w:pPr>
    </w:p>
    <w:p w14:paraId="5E42D9BF" w14:textId="4072B7D1" w:rsidR="00782AB6" w:rsidRDefault="00782AB6" w:rsidP="003E38C0">
      <w:pPr>
        <w:pStyle w:val="JPRT4"/>
      </w:pPr>
      <w:r w:rsidRPr="00782AB6">
        <w:t>Posicionar la empresa</w:t>
      </w:r>
    </w:p>
    <w:p w14:paraId="0C0297C8" w14:textId="68CB0A2A" w:rsidR="00EF7BAB" w:rsidRDefault="00EF7BAB" w:rsidP="003E38C0">
      <w:pPr>
        <w:pStyle w:val="JPRTEXTO"/>
        <w:ind w:left="2160"/>
      </w:pPr>
      <w:r w:rsidRPr="00EF7BAB">
        <w:t>Necesitamos empezar a generar la imagen que queremos en nuestros clientes para que primero nos elijan y luego se fidelicen con nosotros.</w:t>
      </w:r>
    </w:p>
    <w:p w14:paraId="5051D781" w14:textId="77777777" w:rsidR="008E03F1" w:rsidRDefault="008E03F1" w:rsidP="003E38C0">
      <w:pPr>
        <w:pStyle w:val="JPRTEXTO"/>
        <w:ind w:left="2160"/>
      </w:pPr>
    </w:p>
    <w:p w14:paraId="63D346EE" w14:textId="71016D97" w:rsidR="00782AB6" w:rsidRDefault="00782AB6" w:rsidP="003E38C0">
      <w:pPr>
        <w:pStyle w:val="JPRT4"/>
      </w:pPr>
      <w:r w:rsidRPr="00782AB6">
        <w:t>Estimular la demanda</w:t>
      </w:r>
    </w:p>
    <w:p w14:paraId="5ED632F0" w14:textId="62596062" w:rsidR="00EF7BAB" w:rsidRDefault="00EF7BAB" w:rsidP="003E38C0">
      <w:pPr>
        <w:pStyle w:val="JPRTEXTO"/>
        <w:ind w:left="2160"/>
      </w:pPr>
      <w:r w:rsidRPr="00EF7BAB">
        <w:t>En la medida que avancemos en nuestro proyecto debemos mantener activa la demanda de nuestros servicios</w:t>
      </w:r>
      <w:r>
        <w:t>.</w:t>
      </w:r>
    </w:p>
    <w:p w14:paraId="19D37E93" w14:textId="77777777" w:rsidR="00EF7BAB" w:rsidRDefault="00EF7BAB" w:rsidP="00EF7BAB">
      <w:pPr>
        <w:pStyle w:val="JPRSUBTITULO"/>
        <w:numPr>
          <w:ilvl w:val="0"/>
          <w:numId w:val="0"/>
        </w:numPr>
        <w:ind w:left="2520"/>
      </w:pPr>
    </w:p>
    <w:p w14:paraId="713F3167" w14:textId="367229DE" w:rsidR="00782AB6" w:rsidRDefault="00782AB6" w:rsidP="003E38C0">
      <w:pPr>
        <w:pStyle w:val="JPRT3"/>
      </w:pPr>
      <w:r w:rsidRPr="00782AB6">
        <w:t>Definir el público objetivo</w:t>
      </w:r>
    </w:p>
    <w:p w14:paraId="5EF57853" w14:textId="65AEC9CC" w:rsidR="001376E6" w:rsidRDefault="004759D0" w:rsidP="008E5ABE">
      <w:pPr>
        <w:pStyle w:val="JPRTEXTO"/>
      </w:pPr>
      <w:r w:rsidRPr="004759D0">
        <w:t>Debido a la naturaleza de nuestro negocio nuestro público objetivo mayormente estará compuesto por empresas</w:t>
      </w:r>
      <w:r w:rsidR="00271A8B">
        <w:t>, segmento B2B</w:t>
      </w:r>
      <w:r w:rsidRPr="004759D0">
        <w:t>, sin embargo, tenemos dos perfiles de compañía muy diferentes entre sí que nos permiten dividir la comunicación de valor</w:t>
      </w:r>
      <w:r w:rsidR="003E38C0">
        <w:t>.</w:t>
      </w:r>
    </w:p>
    <w:p w14:paraId="7D8074B1" w14:textId="77777777" w:rsidR="008E5ABE" w:rsidRPr="00782AB6" w:rsidRDefault="008E5ABE" w:rsidP="008E5ABE">
      <w:pPr>
        <w:pStyle w:val="JPRTEXTO"/>
      </w:pPr>
    </w:p>
    <w:p w14:paraId="2B6BBBDA" w14:textId="0A15F58D" w:rsidR="00782AB6" w:rsidRDefault="00782AB6" w:rsidP="003E38C0">
      <w:pPr>
        <w:pStyle w:val="JPRT4"/>
      </w:pPr>
      <w:r w:rsidRPr="00782AB6">
        <w:t>Grandes y medianas empresas</w:t>
      </w:r>
    </w:p>
    <w:p w14:paraId="0779DD32" w14:textId="6EC55F6E" w:rsidR="001376E6" w:rsidRDefault="001376E6" w:rsidP="003E38C0">
      <w:pPr>
        <w:pStyle w:val="JPRTEXTO"/>
        <w:ind w:left="2160"/>
      </w:pPr>
      <w:r w:rsidRPr="001376E6">
        <w:t>Compañías con gran facturación, que tienen estructuras orgánicas bien definidas y delimitadas entre áreas y que ya tienen experiencia con implementaciones de sistemas de información.</w:t>
      </w:r>
    </w:p>
    <w:p w14:paraId="24EAEA8F" w14:textId="77777777" w:rsidR="008E03F1" w:rsidRDefault="008E03F1" w:rsidP="003E38C0">
      <w:pPr>
        <w:pStyle w:val="JPRTEXTO"/>
        <w:ind w:left="2160"/>
      </w:pPr>
    </w:p>
    <w:p w14:paraId="3B76C733" w14:textId="4AD1D417" w:rsidR="00782AB6" w:rsidRDefault="001C4060" w:rsidP="003E38C0">
      <w:pPr>
        <w:pStyle w:val="JPRT4"/>
      </w:pPr>
      <w:r>
        <w:t>Pequeñas</w:t>
      </w:r>
      <w:r w:rsidR="00087627" w:rsidRPr="00087627">
        <w:t xml:space="preserve"> </w:t>
      </w:r>
      <w:r w:rsidR="008F0897">
        <w:t xml:space="preserve">empresas </w:t>
      </w:r>
      <w:r w:rsidR="00087627" w:rsidRPr="00087627">
        <w:t xml:space="preserve">y </w:t>
      </w:r>
      <w:r w:rsidR="00135F73">
        <w:t>microempresas</w:t>
      </w:r>
    </w:p>
    <w:p w14:paraId="10CE7F10" w14:textId="37E7FC0C" w:rsidR="001376E6" w:rsidRDefault="003839B2" w:rsidP="003E38C0">
      <w:pPr>
        <w:pStyle w:val="JPRTEXTO"/>
        <w:ind w:left="2160"/>
      </w:pPr>
      <w:r w:rsidRPr="003839B2">
        <w:t>Las compañías en este perfil tienen facturaciones más discretas y un acceso limitado a sistemas de información más allá de las herramientas de ofimática.</w:t>
      </w:r>
    </w:p>
    <w:p w14:paraId="59BD2469" w14:textId="0D6B26EC" w:rsidR="006A1ACB" w:rsidRDefault="006A1ACB" w:rsidP="008E03F1">
      <w:pPr>
        <w:pStyle w:val="JPRTABLA"/>
      </w:pPr>
      <w:bookmarkStart w:id="120" w:name="_Toc13919728"/>
      <w:r>
        <w:t xml:space="preserve">Tabla </w:t>
      </w:r>
      <w:r w:rsidR="00D57EAC">
        <w:t>1</w:t>
      </w:r>
      <w:r w:rsidR="008E03F1">
        <w:t>2</w:t>
      </w:r>
      <w:r>
        <w:t xml:space="preserve">, </w:t>
      </w:r>
      <w:r w:rsidR="00690248">
        <w:t>Actividades por perfil de público objetivo</w:t>
      </w:r>
      <w:bookmarkEnd w:id="120"/>
    </w:p>
    <w:p w14:paraId="6112F03D" w14:textId="2C42175E" w:rsidR="00690248" w:rsidRDefault="00690248" w:rsidP="006A1ACB">
      <w:pPr>
        <w:pStyle w:val="JPRTEXTO"/>
        <w:ind w:left="2160"/>
        <w:jc w:val="center"/>
      </w:pPr>
      <w:r w:rsidRPr="00690248">
        <w:rPr>
          <w:noProof/>
        </w:rPr>
        <w:lastRenderedPageBreak/>
        <w:drawing>
          <wp:inline distT="0" distB="0" distL="0" distR="0" wp14:anchorId="5ABCA242" wp14:editId="164C6CC1">
            <wp:extent cx="4953000" cy="2524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3000" cy="2524125"/>
                    </a:xfrm>
                    <a:prstGeom prst="rect">
                      <a:avLst/>
                    </a:prstGeom>
                    <a:noFill/>
                    <a:ln>
                      <a:noFill/>
                    </a:ln>
                  </pic:spPr>
                </pic:pic>
              </a:graphicData>
            </a:graphic>
          </wp:inline>
        </w:drawing>
      </w:r>
    </w:p>
    <w:p w14:paraId="7E8749C9" w14:textId="5F4EDEEA" w:rsidR="00690248" w:rsidRDefault="00690248" w:rsidP="006A1ACB">
      <w:pPr>
        <w:pStyle w:val="JPRTEXTO"/>
        <w:ind w:left="2160"/>
        <w:jc w:val="center"/>
      </w:pPr>
      <w:r>
        <w:t>Fuente: Elaboración propia.</w:t>
      </w:r>
    </w:p>
    <w:p w14:paraId="118692D5" w14:textId="77777777" w:rsidR="00BD5249" w:rsidRDefault="00BD5249" w:rsidP="001376E6">
      <w:pPr>
        <w:pStyle w:val="JPRSUBTITULO"/>
        <w:numPr>
          <w:ilvl w:val="0"/>
          <w:numId w:val="0"/>
        </w:numPr>
        <w:ind w:left="2520"/>
      </w:pPr>
    </w:p>
    <w:p w14:paraId="3460D35C" w14:textId="2F2E87A8" w:rsidR="00087627" w:rsidRDefault="00087627" w:rsidP="003E38C0">
      <w:pPr>
        <w:pStyle w:val="JPRT3"/>
      </w:pPr>
      <w:r w:rsidRPr="00087627">
        <w:t>Diseño del mensaje</w:t>
      </w:r>
    </w:p>
    <w:p w14:paraId="271706DC" w14:textId="77777777" w:rsidR="009146F5" w:rsidRDefault="009146F5" w:rsidP="009146F5">
      <w:pPr>
        <w:pStyle w:val="JPRT3"/>
        <w:numPr>
          <w:ilvl w:val="0"/>
          <w:numId w:val="0"/>
        </w:numPr>
        <w:ind w:left="2160"/>
      </w:pPr>
    </w:p>
    <w:p w14:paraId="246221E2" w14:textId="3F5C3342" w:rsidR="003839B2" w:rsidRDefault="003839B2" w:rsidP="003E38C0">
      <w:pPr>
        <w:pStyle w:val="JPRT4"/>
      </w:pPr>
      <w:r w:rsidRPr="003839B2">
        <w:t>El contenido</w:t>
      </w:r>
    </w:p>
    <w:p w14:paraId="4F275201" w14:textId="1DCD568A" w:rsidR="00500392" w:rsidRDefault="00F962FE" w:rsidP="003E38C0">
      <w:pPr>
        <w:pStyle w:val="JPRTEXTO"/>
        <w:ind w:left="2160"/>
      </w:pPr>
      <w:r>
        <w:t>Debe estar centrado</w:t>
      </w:r>
      <w:r w:rsidR="00500392" w:rsidRPr="00500392">
        <w:t xml:space="preserve"> en la calidad de </w:t>
      </w:r>
      <w:r w:rsidR="003923FF">
        <w:t>los</w:t>
      </w:r>
      <w:r w:rsidR="00500392" w:rsidRPr="00500392">
        <w:t xml:space="preserve"> profesionales o en los beneficios económicos para el cliente, por otra parte, también </w:t>
      </w:r>
      <w:r>
        <w:t xml:space="preserve">a </w:t>
      </w:r>
      <w:r w:rsidR="00500392" w:rsidRPr="00500392">
        <w:t>la disminución de la incertidumbre</w:t>
      </w:r>
      <w:r>
        <w:t xml:space="preserve"> y </w:t>
      </w:r>
      <w:r w:rsidR="00500392" w:rsidRPr="00500392">
        <w:t>todo lo que podemos descubrir en los datos.</w:t>
      </w:r>
    </w:p>
    <w:p w14:paraId="6E8A6487" w14:textId="4E3F8953" w:rsidR="00F962FE" w:rsidRDefault="00F962FE" w:rsidP="003E38C0">
      <w:pPr>
        <w:pStyle w:val="JPRTEXTO"/>
        <w:ind w:left="2160"/>
      </w:pPr>
    </w:p>
    <w:p w14:paraId="76841FC6" w14:textId="55CA23DA" w:rsidR="00F962FE" w:rsidRDefault="009406C3" w:rsidP="008E03F1">
      <w:pPr>
        <w:pStyle w:val="JPRFIGURA"/>
      </w:pPr>
      <w:bookmarkStart w:id="121" w:name="_Toc21687452"/>
      <w:r>
        <w:t>F</w:t>
      </w:r>
      <w:r w:rsidR="00F962FE">
        <w:t xml:space="preserve">igura </w:t>
      </w:r>
      <w:r>
        <w:t>1</w:t>
      </w:r>
      <w:r w:rsidR="00C952A9">
        <w:t>5</w:t>
      </w:r>
      <w:r w:rsidR="00F962FE">
        <w:t xml:space="preserve">, </w:t>
      </w:r>
      <w:r w:rsidR="006A4D1B">
        <w:t xml:space="preserve">Ejemplo de </w:t>
      </w:r>
      <w:r w:rsidR="00F962FE">
        <w:t xml:space="preserve">contenido </w:t>
      </w:r>
      <w:r w:rsidR="00122874">
        <w:t>para nuestros clientes.</w:t>
      </w:r>
      <w:bookmarkEnd w:id="121"/>
    </w:p>
    <w:p w14:paraId="0DE4D28F" w14:textId="5BA5A4EB" w:rsidR="00FB5941" w:rsidRDefault="00D32A30" w:rsidP="006A4D1B">
      <w:pPr>
        <w:pStyle w:val="JPRTEXTO"/>
        <w:ind w:left="2160"/>
        <w:jc w:val="center"/>
      </w:pPr>
      <w:r w:rsidRPr="00D32A30">
        <w:rPr>
          <w:noProof/>
        </w:rPr>
        <w:drawing>
          <wp:inline distT="0" distB="0" distL="0" distR="0" wp14:anchorId="5C36C151" wp14:editId="15E17FAF">
            <wp:extent cx="3524250" cy="17240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24250" cy="1724025"/>
                    </a:xfrm>
                    <a:prstGeom prst="rect">
                      <a:avLst/>
                    </a:prstGeom>
                    <a:noFill/>
                    <a:ln>
                      <a:noFill/>
                    </a:ln>
                  </pic:spPr>
                </pic:pic>
              </a:graphicData>
            </a:graphic>
          </wp:inline>
        </w:drawing>
      </w:r>
    </w:p>
    <w:p w14:paraId="7CB4BEFB" w14:textId="1679C5CB" w:rsidR="006A4D1B" w:rsidRDefault="006A4D1B" w:rsidP="006A4D1B">
      <w:pPr>
        <w:pStyle w:val="JPRTEXTO"/>
        <w:ind w:left="2160"/>
        <w:jc w:val="center"/>
      </w:pPr>
      <w:r>
        <w:t>Fuente: Elaboración propia</w:t>
      </w:r>
    </w:p>
    <w:p w14:paraId="10915E71" w14:textId="77777777" w:rsidR="00FB5941" w:rsidRDefault="00FB5941" w:rsidP="004916E1">
      <w:pPr>
        <w:pStyle w:val="JPRTEXTO"/>
        <w:ind w:left="2880"/>
      </w:pPr>
    </w:p>
    <w:p w14:paraId="559A075C" w14:textId="3A2A0C8A" w:rsidR="003839B2" w:rsidRDefault="003839B2" w:rsidP="003E38C0">
      <w:pPr>
        <w:pStyle w:val="JPRT4"/>
      </w:pPr>
      <w:r w:rsidRPr="003839B2">
        <w:t>La estructura</w:t>
      </w:r>
    </w:p>
    <w:p w14:paraId="7A2FD249" w14:textId="77E72FF8" w:rsidR="00500392" w:rsidRDefault="00500392" w:rsidP="003E38C0">
      <w:pPr>
        <w:pStyle w:val="JPRTEXTO"/>
        <w:ind w:left="2160"/>
      </w:pPr>
      <w:r w:rsidRPr="00500392">
        <w:lastRenderedPageBreak/>
        <w:t>El mensaje debe tener un alto contenido informativo debe poder explicar bien cuales son las características del servicio y los atributos que más valor le generan al cliente y también debe centrarse en la transformación que vamos a generar a través de</w:t>
      </w:r>
      <w:r w:rsidR="00BD5249">
        <w:t xml:space="preserve">l </w:t>
      </w:r>
      <w:r w:rsidRPr="00500392">
        <w:t>servicio, como la autosuficiencia para el análisis.</w:t>
      </w:r>
    </w:p>
    <w:p w14:paraId="7B2840F7" w14:textId="77777777" w:rsidR="003A6982" w:rsidRDefault="003A6982" w:rsidP="003E38C0">
      <w:pPr>
        <w:pStyle w:val="JPRTEXTO"/>
        <w:ind w:left="2160"/>
      </w:pPr>
    </w:p>
    <w:p w14:paraId="044F585F" w14:textId="2C293672" w:rsidR="003839B2" w:rsidRDefault="003839B2" w:rsidP="003E38C0">
      <w:pPr>
        <w:pStyle w:val="JPRT4"/>
      </w:pPr>
      <w:r w:rsidRPr="003839B2">
        <w:t>La fuente</w:t>
      </w:r>
    </w:p>
    <w:p w14:paraId="441A86CF" w14:textId="1FE1CEF2" w:rsidR="003923FF" w:rsidRDefault="003923FF" w:rsidP="003E38C0">
      <w:pPr>
        <w:pStyle w:val="JPRTEXTO"/>
        <w:ind w:left="2160"/>
      </w:pPr>
      <w:r w:rsidRPr="003923FF">
        <w:t xml:space="preserve">En </w:t>
      </w:r>
      <w:r w:rsidR="00BD5249">
        <w:t>este</w:t>
      </w:r>
      <w:r w:rsidRPr="003923FF">
        <w:t xml:space="preserve"> caso la fuente siempre será interna, con </w:t>
      </w:r>
      <w:r w:rsidR="00BD5249">
        <w:t>la</w:t>
      </w:r>
      <w:r w:rsidRPr="003923FF">
        <w:t xml:space="preserve"> fuerza de ventas la cual debe tener mucho orden, estar bien informada y tener soluciones de datos en uso para poder transmitir credibilidad que es lo más importante.</w:t>
      </w:r>
    </w:p>
    <w:p w14:paraId="34CCEDFC" w14:textId="77777777" w:rsidR="00BD5249" w:rsidRPr="00087627" w:rsidRDefault="00BD5249" w:rsidP="003923FF">
      <w:pPr>
        <w:pStyle w:val="Prrafodelista"/>
        <w:spacing w:line="360" w:lineRule="auto"/>
        <w:ind w:left="2520"/>
      </w:pPr>
    </w:p>
    <w:p w14:paraId="2053B49B" w14:textId="618A3A49" w:rsidR="003839B2" w:rsidRDefault="003839B2" w:rsidP="003E38C0">
      <w:pPr>
        <w:pStyle w:val="JPRT3"/>
      </w:pPr>
      <w:r>
        <w:t>Canales personales</w:t>
      </w:r>
    </w:p>
    <w:p w14:paraId="0B177D2D" w14:textId="06FB79F7" w:rsidR="007F1505" w:rsidRDefault="007F1505" w:rsidP="00C53DEB">
      <w:pPr>
        <w:pStyle w:val="JPRTEXTO"/>
        <w:numPr>
          <w:ilvl w:val="0"/>
          <w:numId w:val="51"/>
        </w:numPr>
      </w:pPr>
      <w:r>
        <w:t>Visitas al cliente: N</w:t>
      </w:r>
      <w:r w:rsidR="00BD5249" w:rsidRPr="00BD5249">
        <w:t xml:space="preserve">uestra fuerza de ventas, </w:t>
      </w:r>
      <w:r w:rsidR="00242BBA">
        <w:t>estará trabajando en concretando visitas periódicamente a los</w:t>
      </w:r>
      <w:r w:rsidR="00EA4D0D">
        <w:t xml:space="preserve"> </w:t>
      </w:r>
      <w:r w:rsidR="00242BBA">
        <w:t xml:space="preserve">clientes o </w:t>
      </w:r>
      <w:r w:rsidR="00EA4D0D">
        <w:t xml:space="preserve">potenciales clientes, </w:t>
      </w:r>
      <w:r w:rsidR="00285B62">
        <w:t>para escuchar sus necesidades y para compartir también actualizaciones de productos mostrar demos y nuevas metodologías de trabajo.</w:t>
      </w:r>
    </w:p>
    <w:p w14:paraId="0EEADE16" w14:textId="6FF801BC" w:rsidR="00BD5249" w:rsidRDefault="007F1505" w:rsidP="00C53DEB">
      <w:pPr>
        <w:pStyle w:val="JPRTEXTO"/>
        <w:numPr>
          <w:ilvl w:val="0"/>
          <w:numId w:val="51"/>
        </w:numPr>
      </w:pPr>
      <w:r>
        <w:t>R</w:t>
      </w:r>
      <w:r w:rsidR="00BD5249" w:rsidRPr="00BD5249">
        <w:t>edes sociales</w:t>
      </w:r>
      <w:r w:rsidR="00285B62">
        <w:t>: En</w:t>
      </w:r>
      <w:r w:rsidR="00BD5249" w:rsidRPr="00BD5249">
        <w:t xml:space="preserve"> nuestro </w:t>
      </w:r>
      <w:r w:rsidR="00A64D35">
        <w:t>prefer</w:t>
      </w:r>
      <w:r w:rsidR="00513453">
        <w:t>imos optar por el uso de</w:t>
      </w:r>
      <w:r w:rsidR="00BD5249" w:rsidRPr="00BD5249">
        <w:t xml:space="preserve"> LinkedIn</w:t>
      </w:r>
      <w:r w:rsidR="009A5316">
        <w:t>, debido a que esta red social es la que</w:t>
      </w:r>
      <w:r w:rsidR="00BD5249" w:rsidRPr="00BD5249">
        <w:t xml:space="preserve"> concentra</w:t>
      </w:r>
      <w:r w:rsidR="009A5316">
        <w:t xml:space="preserve"> a los</w:t>
      </w:r>
      <w:r w:rsidR="00BD5249" w:rsidRPr="00BD5249">
        <w:t xml:space="preserve"> profesionales</w:t>
      </w:r>
      <w:r w:rsidR="000C47F7">
        <w:t xml:space="preserve"> </w:t>
      </w:r>
      <w:r w:rsidR="00BD5249" w:rsidRPr="00BD5249">
        <w:t xml:space="preserve">con quienes podemos compartir de manera directa e intercambiar opiniones acerca de las tecnologías y las metodologías, teniendo un </w:t>
      </w:r>
      <w:r w:rsidR="00BD5249" w:rsidRPr="00B91D70">
        <w:rPr>
          <w:i/>
          <w:iCs/>
        </w:rPr>
        <w:t>feedback</w:t>
      </w:r>
      <w:r w:rsidR="00BD5249" w:rsidRPr="00BD5249">
        <w:t xml:space="preserve"> directo y abierto a personas de muchas disciplinas.</w:t>
      </w:r>
      <w:r w:rsidR="000C47F7">
        <w:t xml:space="preserve"> </w:t>
      </w:r>
    </w:p>
    <w:p w14:paraId="4C80153A" w14:textId="77777777" w:rsidR="007B1EE7" w:rsidRDefault="007B1EE7" w:rsidP="00BD5249">
      <w:pPr>
        <w:pStyle w:val="Prrafodelista"/>
        <w:spacing w:line="360" w:lineRule="auto"/>
        <w:ind w:left="1800"/>
        <w:jc w:val="both"/>
      </w:pPr>
    </w:p>
    <w:p w14:paraId="002F72C9" w14:textId="1C5841D7" w:rsidR="00500392" w:rsidRDefault="00500392" w:rsidP="003E38C0">
      <w:pPr>
        <w:pStyle w:val="JPRT3"/>
      </w:pPr>
      <w:r w:rsidRPr="00500392">
        <w:t>Canales impersonales</w:t>
      </w:r>
    </w:p>
    <w:p w14:paraId="27313A30" w14:textId="77777777" w:rsidR="007B1EE7" w:rsidRDefault="007B1EE7" w:rsidP="007B1EE7">
      <w:pPr>
        <w:pStyle w:val="Prrafodelista"/>
        <w:spacing w:line="360" w:lineRule="auto"/>
        <w:ind w:left="1800"/>
      </w:pPr>
    </w:p>
    <w:p w14:paraId="7C3BEB9A" w14:textId="4D31B5B8" w:rsidR="00B91D70" w:rsidRDefault="00B91D70" w:rsidP="003E38C0">
      <w:pPr>
        <w:pStyle w:val="JPRT4"/>
      </w:pPr>
      <w:r w:rsidRPr="00E116CD">
        <w:t>Los medios de comunicación masiva</w:t>
      </w:r>
    </w:p>
    <w:p w14:paraId="07153448" w14:textId="4ADB5B53" w:rsidR="007B1EE7" w:rsidRDefault="00A64D35" w:rsidP="00C53DEB">
      <w:pPr>
        <w:pStyle w:val="JPRTEXTO"/>
        <w:numPr>
          <w:ilvl w:val="0"/>
          <w:numId w:val="52"/>
        </w:numPr>
      </w:pPr>
      <w:r>
        <w:t>S</w:t>
      </w:r>
      <w:r w:rsidR="007B1EE7" w:rsidRPr="007B1EE7">
        <w:t>itio web de la compañía</w:t>
      </w:r>
      <w:r w:rsidR="0082710F">
        <w:t>:</w:t>
      </w:r>
      <w:r w:rsidR="007B1EE7" w:rsidRPr="007B1EE7">
        <w:t xml:space="preserve"> </w:t>
      </w:r>
      <w:r w:rsidR="00051411">
        <w:t>E</w:t>
      </w:r>
      <w:r w:rsidR="00051411" w:rsidRPr="007B1EE7">
        <w:t xml:space="preserve">s un punto de contacto y de referencia </w:t>
      </w:r>
      <w:r w:rsidR="00EA6303">
        <w:t>crítico</w:t>
      </w:r>
      <w:r w:rsidR="007B1EE7" w:rsidRPr="007B1EE7">
        <w:t xml:space="preserve">, </w:t>
      </w:r>
      <w:r w:rsidR="00914B28">
        <w:t>más allá del hecho que en</w:t>
      </w:r>
      <w:r w:rsidR="007B1EE7" w:rsidRPr="007B1EE7">
        <w:t xml:space="preserve"> nuestra encuesta </w:t>
      </w:r>
      <w:r w:rsidR="00EA6303">
        <w:t xml:space="preserve">la web </w:t>
      </w:r>
      <w:r w:rsidR="007B1EE7" w:rsidRPr="007B1EE7">
        <w:t>no</w:t>
      </w:r>
      <w:r w:rsidR="00FE5429">
        <w:t xml:space="preserve"> parece</w:t>
      </w:r>
      <w:r w:rsidR="007B1EE7" w:rsidRPr="007B1EE7">
        <w:t xml:space="preserve"> tener mucho peso como</w:t>
      </w:r>
      <w:r w:rsidR="00914B28">
        <w:t xml:space="preserve"> </w:t>
      </w:r>
      <w:r w:rsidR="00FE5429">
        <w:t>lugar</w:t>
      </w:r>
      <w:r w:rsidR="00914B28">
        <w:t xml:space="preserve"> para buscar proveedores</w:t>
      </w:r>
      <w:r w:rsidR="00FE5429">
        <w:t xml:space="preserve"> de servicios IT</w:t>
      </w:r>
      <w:r w:rsidR="00914B28">
        <w:t xml:space="preserve">, ver </w:t>
      </w:r>
      <w:r w:rsidR="00FA1EB2">
        <w:t>Gráfico</w:t>
      </w:r>
      <w:r w:rsidR="00914B28">
        <w:t xml:space="preserve"> </w:t>
      </w:r>
      <w:r w:rsidR="00347B6D">
        <w:t>23</w:t>
      </w:r>
      <w:r w:rsidR="00E6418C">
        <w:t xml:space="preserve">, </w:t>
      </w:r>
      <w:r w:rsidR="00003A5E">
        <w:t>es de interés para la compañía contar</w:t>
      </w:r>
      <w:r w:rsidR="005A6D6E">
        <w:t xml:space="preserve"> con un sitio web con un diseño innovador que </w:t>
      </w:r>
      <w:r w:rsidR="0020154F">
        <w:t xml:space="preserve">logre </w:t>
      </w:r>
      <w:r w:rsidR="00B6543F">
        <w:t>la conversión</w:t>
      </w:r>
      <w:r w:rsidR="0020154F">
        <w:t xml:space="preserve"> en </w:t>
      </w:r>
      <w:r w:rsidR="0020154F">
        <w:lastRenderedPageBreak/>
        <w:t xml:space="preserve">oportunidades </w:t>
      </w:r>
      <w:r w:rsidR="00B6543F">
        <w:t xml:space="preserve">de </w:t>
      </w:r>
      <w:r w:rsidR="0020154F">
        <w:t xml:space="preserve">esas </w:t>
      </w:r>
      <w:r w:rsidR="00E00F25">
        <w:t>búsquedas: También consideramos</w:t>
      </w:r>
      <w:r w:rsidR="007B1EE7" w:rsidRPr="007B1EE7">
        <w:t xml:space="preserve"> </w:t>
      </w:r>
      <w:r w:rsidR="00E00F25">
        <w:t xml:space="preserve">importante una buena </w:t>
      </w:r>
      <w:r w:rsidR="007B1EE7" w:rsidRPr="007B1EE7">
        <w:t xml:space="preserve">estrategias de </w:t>
      </w:r>
      <w:r w:rsidR="001720A3" w:rsidRPr="001720A3">
        <w:rPr>
          <w:i/>
        </w:rPr>
        <w:t>marketing</w:t>
      </w:r>
      <w:r w:rsidR="007B1EE7" w:rsidRPr="007B1EE7">
        <w:t xml:space="preserve"> digital </w:t>
      </w:r>
      <w:r w:rsidR="00A72C4F">
        <w:t xml:space="preserve">con técnicas de </w:t>
      </w:r>
      <w:r w:rsidR="007B1EE7" w:rsidRPr="007B1EE7">
        <w:t>SEO y SEM para posicionar tanto el sitio web como los servicios específicos.</w:t>
      </w:r>
    </w:p>
    <w:p w14:paraId="601670B6" w14:textId="4327A2FC" w:rsidR="003124DA" w:rsidRDefault="003124DA" w:rsidP="00C53DEB">
      <w:pPr>
        <w:pStyle w:val="JPRTEXTO"/>
        <w:numPr>
          <w:ilvl w:val="0"/>
          <w:numId w:val="52"/>
        </w:numPr>
      </w:pPr>
      <w:r w:rsidRPr="008F0897">
        <w:rPr>
          <w:i/>
          <w:iCs/>
        </w:rPr>
        <w:t>Newsletter</w:t>
      </w:r>
      <w:r w:rsidR="00826F7A">
        <w:t xml:space="preserve">: </w:t>
      </w:r>
      <w:r w:rsidR="00B53F19">
        <w:t>Con</w:t>
      </w:r>
      <w:r w:rsidR="00826F7A">
        <w:t xml:space="preserve"> contenidos </w:t>
      </w:r>
      <w:r w:rsidR="004F3416">
        <w:t xml:space="preserve">acerca </w:t>
      </w:r>
      <w:r w:rsidR="003A6982">
        <w:t>de las</w:t>
      </w:r>
      <w:r w:rsidR="00826F7A">
        <w:t xml:space="preserve"> tendencias de la industria</w:t>
      </w:r>
      <w:r w:rsidR="003A6982">
        <w:t>.</w:t>
      </w:r>
    </w:p>
    <w:p w14:paraId="16CFA30C" w14:textId="62A4639A" w:rsidR="003124DA" w:rsidRDefault="003124DA" w:rsidP="00C53DEB">
      <w:pPr>
        <w:pStyle w:val="JPRTEXTO"/>
        <w:numPr>
          <w:ilvl w:val="0"/>
          <w:numId w:val="52"/>
        </w:numPr>
      </w:pPr>
      <w:r w:rsidRPr="008F0897">
        <w:rPr>
          <w:i/>
          <w:iCs/>
        </w:rPr>
        <w:t>Mailing</w:t>
      </w:r>
      <w:r w:rsidR="00826F7A" w:rsidRPr="00B53F19">
        <w:t xml:space="preserve">: </w:t>
      </w:r>
      <w:r w:rsidR="00B53F19">
        <w:t>Realización de ca</w:t>
      </w:r>
      <w:r w:rsidR="00B53F19" w:rsidRPr="00B53F19">
        <w:t>mpañ</w:t>
      </w:r>
      <w:r w:rsidR="00B53F19">
        <w:t>a</w:t>
      </w:r>
      <w:r w:rsidR="00B53F19" w:rsidRPr="00B53F19">
        <w:t>s orientadas a analistas</w:t>
      </w:r>
      <w:r w:rsidR="00B53F19">
        <w:t xml:space="preserve"> de datos y referentes de IT en las compañías</w:t>
      </w:r>
      <w:r w:rsidR="003A6982">
        <w:t>.</w:t>
      </w:r>
    </w:p>
    <w:p w14:paraId="578E04C7" w14:textId="77777777" w:rsidR="003A6982" w:rsidRPr="003A6982" w:rsidRDefault="003A6982" w:rsidP="003A6982">
      <w:pPr>
        <w:pStyle w:val="JPRTEXTO"/>
        <w:ind w:left="2880"/>
      </w:pPr>
    </w:p>
    <w:p w14:paraId="2FAFDBEE" w14:textId="4425EC4F" w:rsidR="00B91D70" w:rsidRDefault="00B91D70" w:rsidP="003E38C0">
      <w:pPr>
        <w:pStyle w:val="JPRT4"/>
      </w:pPr>
      <w:r w:rsidRPr="00E116CD">
        <w:t>Las promociones de ventas</w:t>
      </w:r>
    </w:p>
    <w:p w14:paraId="77B6E4C0" w14:textId="77777777" w:rsidR="00847ED8" w:rsidRDefault="007B1EE7" w:rsidP="003E38C0">
      <w:pPr>
        <w:pStyle w:val="JPRTEXTO"/>
        <w:ind w:left="2160"/>
      </w:pPr>
      <w:r w:rsidRPr="007B1EE7">
        <w:t>Nuestra promoción fundamentalmente estará enfocada en la promoción empresarial y de fuerzas de ventas</w:t>
      </w:r>
      <w:r w:rsidR="00847ED8">
        <w:t>.</w:t>
      </w:r>
    </w:p>
    <w:p w14:paraId="4914092D" w14:textId="23F31B92" w:rsidR="00FE3969" w:rsidRDefault="00495A4F" w:rsidP="00C53DEB">
      <w:pPr>
        <w:pStyle w:val="JPRTEXTO"/>
        <w:numPr>
          <w:ilvl w:val="0"/>
          <w:numId w:val="52"/>
        </w:numPr>
      </w:pPr>
      <w:r>
        <w:t xml:space="preserve">Publicidad en sitios web de terceros, que </w:t>
      </w:r>
      <w:r w:rsidR="00F45FF4">
        <w:t>tengan relación con temas referentes a B</w:t>
      </w:r>
      <w:r w:rsidR="006D02BD">
        <w:t>I</w:t>
      </w:r>
      <w:r w:rsidR="00F45FF4">
        <w:t xml:space="preserve"> y </w:t>
      </w:r>
      <w:r w:rsidR="001720A3" w:rsidRPr="001720A3">
        <w:rPr>
          <w:i/>
        </w:rPr>
        <w:t>Big Data</w:t>
      </w:r>
      <w:r w:rsidR="00FE3969">
        <w:t>.</w:t>
      </w:r>
    </w:p>
    <w:p w14:paraId="7DE76E42" w14:textId="6A492AAB" w:rsidR="007B1EE7" w:rsidRDefault="00FE3969" w:rsidP="00C53DEB">
      <w:pPr>
        <w:pStyle w:val="JPRTEXTO"/>
        <w:numPr>
          <w:ilvl w:val="0"/>
          <w:numId w:val="52"/>
        </w:numPr>
      </w:pPr>
      <w:r>
        <w:t xml:space="preserve">Publicidad en </w:t>
      </w:r>
      <w:r w:rsidRPr="004F3416">
        <w:rPr>
          <w:i/>
          <w:iCs/>
        </w:rPr>
        <w:t>youtube</w:t>
      </w:r>
      <w:r>
        <w:t xml:space="preserve">, orientada a personas que </w:t>
      </w:r>
      <w:r w:rsidR="00763859">
        <w:t xml:space="preserve">siguen tutoriales de tecnologías asociadas a BI y </w:t>
      </w:r>
      <w:r w:rsidR="001720A3" w:rsidRPr="001720A3">
        <w:rPr>
          <w:i/>
        </w:rPr>
        <w:t>Big Data</w:t>
      </w:r>
      <w:r w:rsidR="00F45FF4">
        <w:t xml:space="preserve"> </w:t>
      </w:r>
      <w:r w:rsidR="007B1EE7" w:rsidRPr="007B1EE7">
        <w:t>la primera para buscar exposición que nos permita ser más visibles ante los posibles clientes y para buscar relacionamiento con socios de negocios, por otra parte, los incentivos para la fuerza de ventas son claves para mantener la motivación y lograr conseguir los objetivos de crecimiento.</w:t>
      </w:r>
    </w:p>
    <w:p w14:paraId="3854EFE6" w14:textId="77777777" w:rsidR="005E7F14" w:rsidRDefault="005E7F14" w:rsidP="00826F7A">
      <w:pPr>
        <w:pStyle w:val="JPRTEXTO"/>
        <w:ind w:left="2880"/>
      </w:pPr>
    </w:p>
    <w:p w14:paraId="38266091" w14:textId="49D4193D" w:rsidR="00B91D70" w:rsidRDefault="00B91D70" w:rsidP="003E38C0">
      <w:pPr>
        <w:pStyle w:val="JPRT4"/>
      </w:pPr>
      <w:r w:rsidRPr="00E116CD">
        <w:t>Los eventos y las experiencias</w:t>
      </w:r>
    </w:p>
    <w:p w14:paraId="68D91253" w14:textId="54B68912" w:rsidR="007B1EE7" w:rsidRDefault="007B1EE7" w:rsidP="00C53DEB">
      <w:pPr>
        <w:pStyle w:val="JPRTEXTO"/>
        <w:numPr>
          <w:ilvl w:val="3"/>
          <w:numId w:val="53"/>
        </w:numPr>
      </w:pPr>
      <w:r w:rsidRPr="007B1EE7">
        <w:t xml:space="preserve">La participación en eventos de tecnología en especial de los vendedores de productos </w:t>
      </w:r>
      <w:r w:rsidR="00C45B3C">
        <w:t>de tecnología</w:t>
      </w:r>
      <w:r w:rsidR="005D5A17">
        <w:t xml:space="preserve"> y ferias de emprendedores, como:</w:t>
      </w:r>
    </w:p>
    <w:p w14:paraId="79B56ADA" w14:textId="497FAD4A" w:rsidR="004B7C14" w:rsidRDefault="004B7C14" w:rsidP="00C53DEB">
      <w:pPr>
        <w:pStyle w:val="JPRTEXTO"/>
        <w:numPr>
          <w:ilvl w:val="4"/>
          <w:numId w:val="53"/>
        </w:numPr>
      </w:pPr>
      <w:r>
        <w:t xml:space="preserve">Wetrade: </w:t>
      </w:r>
      <w:r w:rsidR="00E27F61">
        <w:t>Feria de oportunidades y negocios diversos</w:t>
      </w:r>
      <w:r w:rsidR="00092FE1">
        <w:t>.</w:t>
      </w:r>
    </w:p>
    <w:p w14:paraId="2148FC12" w14:textId="7BB42EC6" w:rsidR="00E27F61" w:rsidRDefault="00092FE1" w:rsidP="00C53DEB">
      <w:pPr>
        <w:pStyle w:val="JPRTEXTO"/>
        <w:numPr>
          <w:ilvl w:val="4"/>
          <w:numId w:val="53"/>
        </w:numPr>
      </w:pPr>
      <w:r>
        <w:t>Andicom</w:t>
      </w:r>
      <w:r w:rsidR="00E27F61">
        <w:t>:</w:t>
      </w:r>
      <w:r>
        <w:t xml:space="preserve"> </w:t>
      </w:r>
      <w:r w:rsidR="00E27F61">
        <w:t xml:space="preserve"> </w:t>
      </w:r>
      <w:r w:rsidRPr="00092FE1">
        <w:t xml:space="preserve">Es el congreso internacional de TIC referente de la región, que reúne a los principales actores de la industria </w:t>
      </w:r>
      <w:r w:rsidR="004F3416">
        <w:t xml:space="preserve">de las </w:t>
      </w:r>
      <w:r w:rsidRPr="00092FE1">
        <w:t>TIC</w:t>
      </w:r>
    </w:p>
    <w:p w14:paraId="1E09518E" w14:textId="77777777" w:rsidR="00390EF5" w:rsidRDefault="00F44B6C" w:rsidP="00C53DEB">
      <w:pPr>
        <w:pStyle w:val="JPRTEXTO"/>
        <w:numPr>
          <w:ilvl w:val="4"/>
          <w:numId w:val="53"/>
        </w:numPr>
      </w:pPr>
      <w:r>
        <w:t xml:space="preserve">Campus party: </w:t>
      </w:r>
      <w:r w:rsidR="007E2C35" w:rsidRPr="007E2C35">
        <w:t>Festival de innovación, creatividad y camping</w:t>
      </w:r>
    </w:p>
    <w:p w14:paraId="2DB3A6C7" w14:textId="40BD080A" w:rsidR="005D5A17" w:rsidRDefault="00390EF5" w:rsidP="00C53DEB">
      <w:pPr>
        <w:pStyle w:val="JPRTEXTO"/>
        <w:numPr>
          <w:ilvl w:val="4"/>
          <w:numId w:val="53"/>
        </w:numPr>
      </w:pPr>
      <w:r w:rsidRPr="00390EF5">
        <w:t xml:space="preserve">Congreso colombiano de inteligencia de negocios </w:t>
      </w:r>
      <w:r w:rsidR="007965C1">
        <w:t>COLBI</w:t>
      </w:r>
      <w:r w:rsidR="003124DA">
        <w:t>.</w:t>
      </w:r>
    </w:p>
    <w:p w14:paraId="210D6EA6" w14:textId="1B5AA967" w:rsidR="00D20768" w:rsidRDefault="00D20768" w:rsidP="00D20768">
      <w:pPr>
        <w:pStyle w:val="JPRTEXTO"/>
        <w:ind w:left="2160"/>
      </w:pPr>
    </w:p>
    <w:p w14:paraId="002198C2" w14:textId="7E55DE5A" w:rsidR="00D20768" w:rsidRDefault="00D20768" w:rsidP="00C53DEB">
      <w:pPr>
        <w:pStyle w:val="JPRTEXTO"/>
        <w:numPr>
          <w:ilvl w:val="3"/>
          <w:numId w:val="53"/>
        </w:numPr>
      </w:pPr>
      <w:r w:rsidRPr="00E23A8B">
        <w:rPr>
          <w:i/>
          <w:iCs/>
        </w:rPr>
        <w:t>Workshops</w:t>
      </w:r>
      <w:r w:rsidRPr="001E2901">
        <w:t xml:space="preserve">: realización de </w:t>
      </w:r>
      <w:r w:rsidR="001E2901" w:rsidRPr="007B267A">
        <w:rPr>
          <w:i/>
          <w:iCs/>
        </w:rPr>
        <w:t>workshops</w:t>
      </w:r>
      <w:r w:rsidR="001E2901" w:rsidRPr="001E2901">
        <w:t>, con l</w:t>
      </w:r>
      <w:r w:rsidR="001E2901">
        <w:t xml:space="preserve">a participación de </w:t>
      </w:r>
      <w:r w:rsidR="001C4060">
        <w:t>pequeñas</w:t>
      </w:r>
      <w:r w:rsidR="001E2901">
        <w:t xml:space="preserve"> y </w:t>
      </w:r>
      <w:r w:rsidR="001C4060">
        <w:t>microempresas</w:t>
      </w:r>
      <w:r w:rsidR="001E2901">
        <w:t xml:space="preserve">, para mostrar nuevos productos o </w:t>
      </w:r>
      <w:r w:rsidR="00F06EF3">
        <w:t xml:space="preserve">evangelizar sobre Bi y </w:t>
      </w:r>
      <w:r w:rsidR="001720A3" w:rsidRPr="001720A3">
        <w:rPr>
          <w:i/>
        </w:rPr>
        <w:t>Big Data</w:t>
      </w:r>
      <w:r w:rsidR="00F06EF3">
        <w:t>.</w:t>
      </w:r>
    </w:p>
    <w:p w14:paraId="1EF0BF35" w14:textId="77777777" w:rsidR="00F865DC" w:rsidRDefault="00F865DC" w:rsidP="00D20768">
      <w:pPr>
        <w:pStyle w:val="JPRTEXTO"/>
        <w:ind w:left="2160"/>
      </w:pPr>
    </w:p>
    <w:p w14:paraId="07037821" w14:textId="72AAD66B" w:rsidR="00E23A8B" w:rsidRPr="00E23A8B" w:rsidRDefault="00E23A8B" w:rsidP="00C53DEB">
      <w:pPr>
        <w:pStyle w:val="JPRTEXTO"/>
        <w:numPr>
          <w:ilvl w:val="3"/>
          <w:numId w:val="53"/>
        </w:numPr>
      </w:pPr>
      <w:r>
        <w:t xml:space="preserve">Desayunos empresariales: Orientados referentes IT y analistas de datos de las compañías cliente para mostrar nuevos avances o nuevas capacidades de </w:t>
      </w:r>
      <w:r w:rsidR="00F865DC">
        <w:t>estos</w:t>
      </w:r>
      <w:r>
        <w:t>.</w:t>
      </w:r>
    </w:p>
    <w:p w14:paraId="056CBE28" w14:textId="77777777" w:rsidR="00F06EF3" w:rsidRPr="001E2901" w:rsidRDefault="00F06EF3" w:rsidP="00D20768">
      <w:pPr>
        <w:pStyle w:val="JPRTEXTO"/>
        <w:ind w:left="2160"/>
      </w:pPr>
    </w:p>
    <w:p w14:paraId="5334D75A" w14:textId="22FCF40D" w:rsidR="00500392" w:rsidRDefault="00B91D70" w:rsidP="003E38C0">
      <w:pPr>
        <w:pStyle w:val="JPRT4"/>
      </w:pPr>
      <w:r w:rsidRPr="00E116CD">
        <w:t>Las relaciones públicas</w:t>
      </w:r>
    </w:p>
    <w:p w14:paraId="47BF837C" w14:textId="77777777" w:rsidR="007F2CE5" w:rsidRDefault="007B1EE7" w:rsidP="007F2CE5">
      <w:pPr>
        <w:pStyle w:val="JPRTEXTO"/>
        <w:ind w:left="2160"/>
      </w:pPr>
      <w:r w:rsidRPr="007B1EE7">
        <w:t>Tanto interna como externamente debemos buscar ampliar nuestra red contactos, acompañando sus experiencias para lograr el efecto que necesitamos para hacernos espacio en el mercado.</w:t>
      </w:r>
    </w:p>
    <w:p w14:paraId="2771B8A2" w14:textId="313CA0A5" w:rsidR="00826F7A" w:rsidRDefault="004A73E9" w:rsidP="00C53DEB">
      <w:pPr>
        <w:pStyle w:val="JPRTEXTO"/>
        <w:numPr>
          <w:ilvl w:val="0"/>
          <w:numId w:val="55"/>
        </w:numPr>
      </w:pPr>
      <w:r>
        <w:t xml:space="preserve">La suscripción </w:t>
      </w:r>
      <w:r w:rsidR="00B838CD">
        <w:t xml:space="preserve">a </w:t>
      </w:r>
      <w:r w:rsidR="007965C1">
        <w:t>F</w:t>
      </w:r>
      <w:r w:rsidR="007F2CE5">
        <w:t>edesoft, federación</w:t>
      </w:r>
      <w:r w:rsidR="003A5A89" w:rsidRPr="003A5A89">
        <w:t xml:space="preserve"> colombiana de la industria del </w:t>
      </w:r>
      <w:r w:rsidR="005A1036" w:rsidRPr="005A1036">
        <w:rPr>
          <w:i/>
        </w:rPr>
        <w:t>software</w:t>
      </w:r>
      <w:r w:rsidR="003A5A89" w:rsidRPr="003A5A89">
        <w:t xml:space="preserve"> y tecnologías informáticas</w:t>
      </w:r>
      <w:r w:rsidR="003A5A89">
        <w:t xml:space="preserve">, para estar al tanto de las novedades </w:t>
      </w:r>
      <w:r w:rsidR="007F2CE5">
        <w:t>de las empresas afiliadas y poder tener un contacto más cercano con los demás socios.</w:t>
      </w:r>
    </w:p>
    <w:p w14:paraId="2BB9DBB0" w14:textId="77777777" w:rsidR="00826F7A" w:rsidRDefault="00826F7A" w:rsidP="003E38C0">
      <w:pPr>
        <w:pStyle w:val="JPRTEXTO"/>
        <w:ind w:left="2160"/>
      </w:pPr>
    </w:p>
    <w:p w14:paraId="105380CD" w14:textId="7993D89B" w:rsidR="00333B8D" w:rsidRDefault="00333B8D" w:rsidP="00333B8D">
      <w:pPr>
        <w:pStyle w:val="JPRT3"/>
      </w:pPr>
      <w:r>
        <w:t>Canales offline</w:t>
      </w:r>
    </w:p>
    <w:p w14:paraId="37E99C68" w14:textId="701F886F" w:rsidR="00E23ECD" w:rsidRDefault="00E23ECD" w:rsidP="00E23ECD">
      <w:pPr>
        <w:pStyle w:val="JPRT3"/>
        <w:numPr>
          <w:ilvl w:val="0"/>
          <w:numId w:val="0"/>
        </w:numPr>
        <w:ind w:left="1800"/>
      </w:pPr>
      <w:r>
        <w:t>El uso de medios tradicionales en la comunicación y como parte del protocolo de la compañía.</w:t>
      </w:r>
    </w:p>
    <w:p w14:paraId="550DB2B4" w14:textId="77777777" w:rsidR="005C302C" w:rsidRDefault="005C302C" w:rsidP="00C53DEB">
      <w:pPr>
        <w:pStyle w:val="JPRT3"/>
        <w:numPr>
          <w:ilvl w:val="3"/>
          <w:numId w:val="54"/>
        </w:numPr>
      </w:pPr>
      <w:r>
        <w:t>Publicidad en medios tradicionales (prensa, radio, televisión, revistas especializadas)</w:t>
      </w:r>
    </w:p>
    <w:p w14:paraId="098D8A45" w14:textId="77777777" w:rsidR="005C302C" w:rsidRDefault="005C302C" w:rsidP="00C53DEB">
      <w:pPr>
        <w:pStyle w:val="JPRT3"/>
        <w:numPr>
          <w:ilvl w:val="3"/>
          <w:numId w:val="54"/>
        </w:numPr>
      </w:pPr>
      <w:r>
        <w:t>Comunicación corporativa: tarjetas de visita, cartelería, folletos informativos, etc.</w:t>
      </w:r>
    </w:p>
    <w:p w14:paraId="60C4B4D5" w14:textId="15FE3B9B" w:rsidR="008B4344" w:rsidRDefault="005C302C" w:rsidP="00C53DEB">
      <w:pPr>
        <w:pStyle w:val="JPRT3"/>
        <w:numPr>
          <w:ilvl w:val="3"/>
          <w:numId w:val="54"/>
        </w:numPr>
      </w:pPr>
      <w:r>
        <w:t>Comunicación telefónica</w:t>
      </w:r>
    </w:p>
    <w:p w14:paraId="4B46AD2C" w14:textId="69A579B7" w:rsidR="00C17F21" w:rsidRDefault="00C17F21">
      <w:r>
        <w:br w:type="page"/>
      </w:r>
    </w:p>
    <w:p w14:paraId="0C3B412B" w14:textId="21AD33D6" w:rsidR="001D172F" w:rsidRPr="00AD38BB" w:rsidRDefault="00FC2A38" w:rsidP="00C53DEB">
      <w:pPr>
        <w:pStyle w:val="Ttulo1"/>
        <w:numPr>
          <w:ilvl w:val="0"/>
          <w:numId w:val="40"/>
        </w:numPr>
        <w:jc w:val="center"/>
        <w:rPr>
          <w:rStyle w:val="JPRTITULOCar"/>
          <w:b w:val="0"/>
          <w:bCs/>
        </w:rPr>
      </w:pPr>
      <w:bookmarkStart w:id="122" w:name="_Toc21687494"/>
      <w:r w:rsidRPr="00AD38BB">
        <w:rPr>
          <w:rStyle w:val="JPRTITULOCar"/>
          <w:b w:val="0"/>
          <w:bCs/>
        </w:rPr>
        <w:lastRenderedPageBreak/>
        <w:t>R</w:t>
      </w:r>
      <w:r w:rsidR="00C17F21" w:rsidRPr="00AD38BB">
        <w:rPr>
          <w:rStyle w:val="JPRTITULOCar"/>
          <w:b w:val="0"/>
          <w:bCs/>
        </w:rPr>
        <w:t>ECURSOS NECESARIOS</w:t>
      </w:r>
      <w:bookmarkEnd w:id="122"/>
    </w:p>
    <w:p w14:paraId="40839B16" w14:textId="13E17C7A" w:rsidR="00075BAE" w:rsidRDefault="00075BAE" w:rsidP="00075BAE"/>
    <w:p w14:paraId="4C7113DC" w14:textId="18A1D93C" w:rsidR="00075BAE" w:rsidRDefault="00075BAE" w:rsidP="005C29D6">
      <w:pPr>
        <w:pStyle w:val="JPRTEXTO"/>
        <w:ind w:left="720"/>
      </w:pPr>
      <w:r>
        <w:t xml:space="preserve">Cuando se considera el inicio de un emprendimiento además de la necesidad de haber elaborado previamente </w:t>
      </w:r>
      <w:r w:rsidR="0027198C">
        <w:t xml:space="preserve">un plan de negocio, es crítico tener en cuenta los recursos económicos y las personas que van a ser parte de la nueva empresa, además de todos los aspectos legales y de procedimiento necesarios para el primer paso, afortunadamente hoy existen varias entidades públicas y privadas, que se dedican a ayudar a los emprendedores en el difícil paso de crear su propio de negocio, brindando apoyo logístico, financiero y acompañando el proceso en su totalidad. Por lo tanto, este </w:t>
      </w:r>
      <w:r w:rsidR="005C29D6">
        <w:t>capítulo</w:t>
      </w:r>
      <w:r w:rsidR="0027198C">
        <w:t xml:space="preserve"> tiene como objetivo describir cuales son los recursos que necesitan estar presentes para hacer el lanzamiento de la consultora de servicio de </w:t>
      </w:r>
      <w:r w:rsidR="0027198C" w:rsidRPr="005C29D6">
        <w:rPr>
          <w:iCs/>
        </w:rPr>
        <w:t>BI y</w:t>
      </w:r>
      <w:r w:rsidR="0027198C" w:rsidRPr="00225FA4">
        <w:rPr>
          <w:i/>
        </w:rPr>
        <w:t xml:space="preserve"> </w:t>
      </w:r>
      <w:r w:rsidR="001720A3" w:rsidRPr="001720A3">
        <w:rPr>
          <w:i/>
        </w:rPr>
        <w:t>Big Data</w:t>
      </w:r>
      <w:r w:rsidR="0027198C">
        <w:t xml:space="preserve"> en la ciudad de Bogotá, Colombia</w:t>
      </w:r>
      <w:r w:rsidR="005C29D6">
        <w:t>.</w:t>
      </w:r>
    </w:p>
    <w:p w14:paraId="74D1E071" w14:textId="77777777" w:rsidR="00075BAE" w:rsidRPr="00075BAE" w:rsidRDefault="00075BAE" w:rsidP="0027198C">
      <w:pPr>
        <w:spacing w:line="360" w:lineRule="auto"/>
      </w:pPr>
    </w:p>
    <w:p w14:paraId="33F02214" w14:textId="77777777" w:rsidR="006015BE" w:rsidRPr="006015BE" w:rsidRDefault="006015BE" w:rsidP="00C53DEB">
      <w:pPr>
        <w:pStyle w:val="Prrafodelista"/>
        <w:numPr>
          <w:ilvl w:val="0"/>
          <w:numId w:val="38"/>
        </w:numPr>
        <w:spacing w:line="360" w:lineRule="auto"/>
        <w:contextualSpacing w:val="0"/>
        <w:jc w:val="both"/>
        <w:rPr>
          <w:vanish/>
        </w:rPr>
      </w:pPr>
    </w:p>
    <w:p w14:paraId="000719DB" w14:textId="0C4E53C3" w:rsidR="00075BAE" w:rsidRDefault="00075BAE" w:rsidP="006015BE">
      <w:pPr>
        <w:pStyle w:val="JPRSUBTITULO"/>
      </w:pPr>
      <w:bookmarkStart w:id="123" w:name="_Toc21687495"/>
      <w:r w:rsidRPr="00BB05B3">
        <w:t>Recursos materiales</w:t>
      </w:r>
      <w:bookmarkEnd w:id="123"/>
    </w:p>
    <w:p w14:paraId="6E70AA11" w14:textId="338188A7" w:rsidR="00C21CE8" w:rsidRDefault="00C21CE8" w:rsidP="005C29D6">
      <w:pPr>
        <w:pStyle w:val="JPRTEXTO"/>
        <w:ind w:left="1080"/>
      </w:pPr>
      <w:r>
        <w:t xml:space="preserve">Los recursos materiales necesarios para iniciar las operaciones de un nuevo </w:t>
      </w:r>
      <w:r w:rsidR="00234BFA">
        <w:t>emprendimiento</w:t>
      </w:r>
      <w:r>
        <w:t xml:space="preserve"> están distribuidos en grandes grupos, los cuales desarrollamos a continuación</w:t>
      </w:r>
      <w:r w:rsidR="00BD0448">
        <w:t>.</w:t>
      </w:r>
    </w:p>
    <w:p w14:paraId="0B64381A" w14:textId="77777777" w:rsidR="00BD0448" w:rsidRDefault="00BD0448" w:rsidP="005C29D6">
      <w:pPr>
        <w:pStyle w:val="JPRTEXTO"/>
        <w:ind w:left="1080"/>
      </w:pPr>
    </w:p>
    <w:p w14:paraId="4E0E5135" w14:textId="77777777" w:rsidR="006570C7" w:rsidRDefault="00C21CE8" w:rsidP="005C29D6">
      <w:pPr>
        <w:pStyle w:val="JPRT3"/>
      </w:pPr>
      <w:r>
        <w:t xml:space="preserve">Recursos </w:t>
      </w:r>
      <w:r w:rsidR="00925A53" w:rsidRPr="00925A53">
        <w:t>Económicos</w:t>
      </w:r>
    </w:p>
    <w:p w14:paraId="0AB6D3E7" w14:textId="1EC8F139" w:rsidR="00925A53" w:rsidRDefault="005C29D6" w:rsidP="005C29D6">
      <w:pPr>
        <w:pStyle w:val="JPRTEXTO"/>
      </w:pPr>
      <w:r>
        <w:t>R</w:t>
      </w:r>
      <w:r w:rsidR="00925A53" w:rsidRPr="00925A53">
        <w:t>epresentados principalmente en la disponibilidad de una inversión inicial en dinero o especie, que sirva como patrimonio de la empresa, tal que permitan cumplir con los trámites necesarios, la contratación de colaboradores y el sostenimiento de la compañía en sus primeros días.</w:t>
      </w:r>
    </w:p>
    <w:p w14:paraId="1DDADEE4" w14:textId="77777777" w:rsidR="00BD0448" w:rsidRPr="00925A53" w:rsidRDefault="00BD0448" w:rsidP="005C29D6">
      <w:pPr>
        <w:pStyle w:val="JPRTEXTO"/>
      </w:pPr>
    </w:p>
    <w:p w14:paraId="0CA1D19A" w14:textId="77777777" w:rsidR="006570C7" w:rsidRDefault="00925A53" w:rsidP="005C29D6">
      <w:pPr>
        <w:pStyle w:val="JPRT3"/>
      </w:pPr>
      <w:r>
        <w:t>Personas</w:t>
      </w:r>
    </w:p>
    <w:p w14:paraId="2098D5D9" w14:textId="686F7B9B" w:rsidR="00925A53" w:rsidRDefault="00925A53" w:rsidP="005C29D6">
      <w:pPr>
        <w:pStyle w:val="JPRTEXTO"/>
      </w:pPr>
      <w:r w:rsidRPr="00925A53">
        <w:t xml:space="preserve">Como sabemos la característica principal de los servicios es la inseparabilidad de las personas que lo prestan, por lo que los colaboradores, profesionales especialistas en BI y </w:t>
      </w:r>
      <w:r w:rsidR="001720A3" w:rsidRPr="001720A3">
        <w:rPr>
          <w:i/>
        </w:rPr>
        <w:t>Big Data</w:t>
      </w:r>
      <w:r w:rsidRPr="00925A53">
        <w:t>, además de ser un recurso clave en nuestro plan, van a generar el conocimiento que será el activo más preciado de nuestra compañía</w:t>
      </w:r>
      <w:r w:rsidR="00BD0448">
        <w:t>.</w:t>
      </w:r>
    </w:p>
    <w:p w14:paraId="695350D8" w14:textId="77777777" w:rsidR="00BD0448" w:rsidRPr="00925A53" w:rsidRDefault="00BD0448" w:rsidP="005C29D6">
      <w:pPr>
        <w:pStyle w:val="JPRTEXTO"/>
      </w:pPr>
    </w:p>
    <w:p w14:paraId="5D415A72" w14:textId="77777777" w:rsidR="006570C7" w:rsidRDefault="00925A53" w:rsidP="005C29D6">
      <w:pPr>
        <w:pStyle w:val="JPRT3"/>
      </w:pPr>
      <w:r w:rsidRPr="00925A53">
        <w:lastRenderedPageBreak/>
        <w:t>Recursos Administrativos</w:t>
      </w:r>
    </w:p>
    <w:p w14:paraId="57F99E48" w14:textId="3C515B1E" w:rsidR="00925A53" w:rsidRDefault="00925A53" w:rsidP="005C29D6">
      <w:pPr>
        <w:pStyle w:val="JPRTEXTO"/>
      </w:pPr>
      <w:r w:rsidRPr="00925A53">
        <w:t>Aquí tienen preponderancia la constitución legal de la empresa, previa elección de la forma jurídica más adecuada, inclusive la elección del representante legal y los profesionales que nos van a apoyar en los temas contables, financieros y de servicios generales.</w:t>
      </w:r>
    </w:p>
    <w:p w14:paraId="18214FEA" w14:textId="77777777" w:rsidR="00BD0448" w:rsidRPr="00925A53" w:rsidRDefault="00BD0448" w:rsidP="005C29D6">
      <w:pPr>
        <w:pStyle w:val="JPRTEXTO"/>
      </w:pPr>
    </w:p>
    <w:p w14:paraId="0F97574B" w14:textId="77777777" w:rsidR="006570C7" w:rsidRDefault="00925A53" w:rsidP="005C29D6">
      <w:pPr>
        <w:pStyle w:val="JPRT3"/>
      </w:pPr>
      <w:r w:rsidRPr="00925A53">
        <w:t>Recursos Logísticos</w:t>
      </w:r>
    </w:p>
    <w:p w14:paraId="1623BA40" w14:textId="0CAACD6C" w:rsidR="00925A53" w:rsidRDefault="00925A53" w:rsidP="005C29D6">
      <w:pPr>
        <w:pStyle w:val="JPRTEXTO"/>
      </w:pPr>
      <w:r w:rsidRPr="00925A53">
        <w:t>Aquí tenemos los recursos materiales propiamente dichos, en el siguiente cuadro describimos algunos de ellos:</w:t>
      </w:r>
    </w:p>
    <w:p w14:paraId="1565FDA9" w14:textId="77777777" w:rsidR="0001575A" w:rsidRDefault="0001575A" w:rsidP="0001575A">
      <w:pPr>
        <w:pStyle w:val="Prrafodelista"/>
        <w:spacing w:line="360" w:lineRule="auto"/>
        <w:ind w:left="2160"/>
        <w:jc w:val="both"/>
      </w:pPr>
    </w:p>
    <w:p w14:paraId="41FA4D40" w14:textId="16AB83A9" w:rsidR="00925A53" w:rsidRDefault="00F71078" w:rsidP="00BD0448">
      <w:pPr>
        <w:pStyle w:val="JPRTABLA"/>
        <w:ind w:left="1440"/>
      </w:pPr>
      <w:bookmarkStart w:id="124" w:name="_Toc13919729"/>
      <w:r>
        <w:t>Tabla</w:t>
      </w:r>
      <w:r w:rsidR="00925A53">
        <w:t xml:space="preserve"> </w:t>
      </w:r>
      <w:r w:rsidR="00D57EAC">
        <w:t>1</w:t>
      </w:r>
      <w:r w:rsidR="00BD0448">
        <w:t>3</w:t>
      </w:r>
      <w:r w:rsidR="00925A53">
        <w:t>, Recursos logísticos</w:t>
      </w:r>
      <w:bookmarkEnd w:id="124"/>
    </w:p>
    <w:p w14:paraId="3A727434" w14:textId="77777777" w:rsidR="00925A53" w:rsidRDefault="00925A53" w:rsidP="005C29D6">
      <w:pPr>
        <w:pStyle w:val="JPRTEXTO"/>
        <w:jc w:val="center"/>
      </w:pPr>
      <w:r w:rsidRPr="00CD0055">
        <w:rPr>
          <w:noProof/>
        </w:rPr>
        <w:drawing>
          <wp:inline distT="0" distB="0" distL="0" distR="0" wp14:anchorId="7347AB2B" wp14:editId="2757669A">
            <wp:extent cx="5362575" cy="2333625"/>
            <wp:effectExtent l="0" t="0" r="952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62575" cy="2333625"/>
                    </a:xfrm>
                    <a:prstGeom prst="rect">
                      <a:avLst/>
                    </a:prstGeom>
                    <a:noFill/>
                    <a:ln>
                      <a:noFill/>
                    </a:ln>
                  </pic:spPr>
                </pic:pic>
              </a:graphicData>
            </a:graphic>
          </wp:inline>
        </w:drawing>
      </w:r>
    </w:p>
    <w:p w14:paraId="53E0D491" w14:textId="77777777" w:rsidR="00925A53" w:rsidRDefault="00925A53" w:rsidP="005C29D6">
      <w:pPr>
        <w:pStyle w:val="JPRTEXTO"/>
        <w:jc w:val="center"/>
      </w:pPr>
      <w:r>
        <w:t>Fuente: elaboración propia</w:t>
      </w:r>
    </w:p>
    <w:p w14:paraId="6AA3BEBB" w14:textId="1D084561" w:rsidR="00543AFB" w:rsidRDefault="00543AFB" w:rsidP="0001575A">
      <w:pPr>
        <w:pStyle w:val="Prrafodelista"/>
        <w:spacing w:line="360" w:lineRule="auto"/>
        <w:ind w:left="2160"/>
        <w:jc w:val="both"/>
      </w:pPr>
    </w:p>
    <w:p w14:paraId="4225FFEC" w14:textId="77777777" w:rsidR="006B6E1D" w:rsidRPr="00BB05B3" w:rsidRDefault="006B6E1D" w:rsidP="00CD0055">
      <w:pPr>
        <w:pStyle w:val="Prrafodelista"/>
        <w:spacing w:line="360" w:lineRule="auto"/>
        <w:ind w:left="2160"/>
        <w:jc w:val="both"/>
      </w:pPr>
    </w:p>
    <w:p w14:paraId="2B77911F" w14:textId="37B9A140" w:rsidR="00075BAE" w:rsidRDefault="00075BAE" w:rsidP="006A0952">
      <w:pPr>
        <w:pStyle w:val="JPRSUBTITULO"/>
      </w:pPr>
      <w:bookmarkStart w:id="125" w:name="_Toc21687496"/>
      <w:r w:rsidRPr="00BB05B3">
        <w:t>Plan organizacional</w:t>
      </w:r>
      <w:bookmarkEnd w:id="125"/>
    </w:p>
    <w:p w14:paraId="7B65A132" w14:textId="23E04B32" w:rsidR="0025561A" w:rsidRDefault="0098473E" w:rsidP="005C29D6">
      <w:pPr>
        <w:pStyle w:val="JPRTEXTO"/>
        <w:ind w:left="1080"/>
      </w:pPr>
      <w:r>
        <w:t xml:space="preserve">En el caso particular de emprendimiento, del cual es objeto este plan de negocios, se trata de una empresa comercial con </w:t>
      </w:r>
      <w:r w:rsidR="00A8184F">
        <w:t>ánimo</w:t>
      </w:r>
      <w:r>
        <w:t xml:space="preserve"> lucro</w:t>
      </w:r>
      <w:r w:rsidR="00B74F4D">
        <w:t xml:space="preserve">, por lo que el esfuerzo de conseguir y gestionar los recursos necesarios para poder brindar </w:t>
      </w:r>
      <w:r w:rsidR="00021E9A">
        <w:t>sus</w:t>
      </w:r>
      <w:r w:rsidR="00B74F4D">
        <w:t xml:space="preserve"> servicios con la mayor calidad </w:t>
      </w:r>
      <w:r w:rsidR="0025561A">
        <w:t>posible</w:t>
      </w:r>
      <w:r w:rsidR="00B74F4D">
        <w:t xml:space="preserve"> estará orientado en primera medida a la obtención de dinero y </w:t>
      </w:r>
      <w:r w:rsidR="0025561A">
        <w:t>también</w:t>
      </w:r>
      <w:r w:rsidR="00B74F4D">
        <w:t xml:space="preserve"> a conseguir una transformación </w:t>
      </w:r>
      <w:r w:rsidR="00175581">
        <w:t xml:space="preserve">hacia la inteligencia </w:t>
      </w:r>
      <w:r w:rsidR="00B74F4D">
        <w:t xml:space="preserve">empresarial en </w:t>
      </w:r>
      <w:r w:rsidR="003A1B8D">
        <w:t>sus</w:t>
      </w:r>
      <w:r w:rsidR="00B74F4D">
        <w:t xml:space="preserve"> clientes, a</w:t>
      </w:r>
      <w:r w:rsidR="0025561A">
        <w:t xml:space="preserve"> través</w:t>
      </w:r>
      <w:r w:rsidR="00B74F4D">
        <w:t xml:space="preserve"> del uso de </w:t>
      </w:r>
      <w:r w:rsidR="003A1B8D">
        <w:t>los</w:t>
      </w:r>
      <w:r w:rsidR="00B74F4D">
        <w:t xml:space="preserve"> datos</w:t>
      </w:r>
      <w:r w:rsidR="0025561A">
        <w:t>.</w:t>
      </w:r>
    </w:p>
    <w:p w14:paraId="5EB363B4" w14:textId="77777777" w:rsidR="008C6A71" w:rsidRDefault="008C6A71" w:rsidP="005C29D6">
      <w:pPr>
        <w:pStyle w:val="JPRTEXTO"/>
        <w:ind w:left="1080"/>
      </w:pPr>
    </w:p>
    <w:p w14:paraId="676BF6A1" w14:textId="2943895B" w:rsidR="006A0952" w:rsidRDefault="002621A6" w:rsidP="005C29D6">
      <w:pPr>
        <w:pStyle w:val="JPRTEXTO"/>
        <w:ind w:left="1080"/>
      </w:pPr>
      <w:r>
        <w:t xml:space="preserve">Respecto a </w:t>
      </w:r>
      <w:r w:rsidR="00F0767D">
        <w:t xml:space="preserve">el </w:t>
      </w:r>
      <w:r>
        <w:t xml:space="preserve">cómo estará </w:t>
      </w:r>
      <w:r w:rsidR="008D18AE">
        <w:t>organizada la</w:t>
      </w:r>
      <w:r>
        <w:t xml:space="preserve"> compañía, a continuación, vamos a detallar las dimensiones de la organización tanto estructurales como contextuales</w:t>
      </w:r>
      <w:r w:rsidR="00566241">
        <w:t xml:space="preserve">, las cuales en conjunto tiene mucha </w:t>
      </w:r>
      <w:r w:rsidR="00E23096">
        <w:t>interdependencia</w:t>
      </w:r>
      <w:r w:rsidR="00A8184F">
        <w:t>.</w:t>
      </w:r>
    </w:p>
    <w:p w14:paraId="5E6634A8" w14:textId="11FEF537" w:rsidR="003C5709" w:rsidRDefault="003C5709" w:rsidP="006A0952">
      <w:pPr>
        <w:spacing w:line="360" w:lineRule="auto"/>
        <w:ind w:left="1080"/>
        <w:jc w:val="both"/>
      </w:pPr>
    </w:p>
    <w:p w14:paraId="62BDBC89" w14:textId="6B0B3F6B" w:rsidR="002E7908" w:rsidRDefault="002E7908" w:rsidP="005C29D6">
      <w:pPr>
        <w:pStyle w:val="JPRT3"/>
      </w:pPr>
      <w:r>
        <w:t>Equipo fundador</w:t>
      </w:r>
    </w:p>
    <w:p w14:paraId="298CCA6F" w14:textId="6570AF7B" w:rsidR="002E7908" w:rsidRDefault="00062CEF" w:rsidP="00062CEF">
      <w:pPr>
        <w:pStyle w:val="JPRT3"/>
        <w:numPr>
          <w:ilvl w:val="0"/>
          <w:numId w:val="0"/>
        </w:numPr>
        <w:ind w:left="1800"/>
      </w:pPr>
      <w:r>
        <w:t xml:space="preserve">Para la fundación de la empresa se requiere formar </w:t>
      </w:r>
      <w:r w:rsidR="0029003A">
        <w:t xml:space="preserve">el </w:t>
      </w:r>
      <w:r>
        <w:t>equipo</w:t>
      </w:r>
      <w:r w:rsidR="0029003A">
        <w:t xml:space="preserve"> multidisciplinario</w:t>
      </w:r>
      <w:r>
        <w:t>, con las capacidades</w:t>
      </w:r>
      <w:r w:rsidR="00BD1B8B">
        <w:t xml:space="preserve"> mínimas</w:t>
      </w:r>
      <w:r>
        <w:t xml:space="preserve"> necesarias para lograr la</w:t>
      </w:r>
      <w:r w:rsidR="0029003A">
        <w:t xml:space="preserve"> </w:t>
      </w:r>
      <w:r>
        <w:t xml:space="preserve">puesta en marcha del negocio. Este equipo </w:t>
      </w:r>
      <w:r w:rsidR="004C7EE7">
        <w:t xml:space="preserve">inicial </w:t>
      </w:r>
      <w:r w:rsidR="006E32F1">
        <w:t>tendrá</w:t>
      </w:r>
      <w:r w:rsidR="007717D9">
        <w:t xml:space="preserve"> la</w:t>
      </w:r>
      <w:r w:rsidR="006E32F1">
        <w:t xml:space="preserve"> funci</w:t>
      </w:r>
      <w:r w:rsidR="007717D9">
        <w:t xml:space="preserve">ón de </w:t>
      </w:r>
      <w:r w:rsidR="00103BA3">
        <w:t>liderar la conformación de las diferentes áreas de la compañía</w:t>
      </w:r>
      <w:r w:rsidR="00FB4D40">
        <w:t xml:space="preserve"> para</w:t>
      </w:r>
      <w:r>
        <w:t xml:space="preserve"> posteriormente</w:t>
      </w:r>
      <w:r w:rsidR="00FB4D40">
        <w:t xml:space="preserve"> y</w:t>
      </w:r>
      <w:r>
        <w:t xml:space="preserve"> </w:t>
      </w:r>
      <w:r w:rsidR="00B41AEA">
        <w:t xml:space="preserve">en la medida que </w:t>
      </w:r>
      <w:r w:rsidR="00FF4B47">
        <w:t>se activen las ventas</w:t>
      </w:r>
      <w:r w:rsidR="00FB4D40">
        <w:t>, se sumen nuevos</w:t>
      </w:r>
      <w:r>
        <w:t xml:space="preserve"> integrantes</w:t>
      </w:r>
      <w:r w:rsidR="00152D17">
        <w:t xml:space="preserve"> que</w:t>
      </w:r>
      <w:r>
        <w:t xml:space="preserve"> podrán </w:t>
      </w:r>
      <w:r w:rsidR="00FF4B47">
        <w:t xml:space="preserve">dedicarse </w:t>
      </w:r>
      <w:r>
        <w:t xml:space="preserve">cumplir funciones </w:t>
      </w:r>
      <w:r w:rsidR="00152D17">
        <w:t>específicas</w:t>
      </w:r>
      <w:r>
        <w:t xml:space="preserve">, según los requerimientos de la empresa. A </w:t>
      </w:r>
      <w:r w:rsidR="00152D17">
        <w:t>continuación,</w:t>
      </w:r>
      <w:r>
        <w:t xml:space="preserve"> se describen cada uno de los integrantes del equipo fundador propuesto par</w:t>
      </w:r>
      <w:r w:rsidR="00152D17">
        <w:t xml:space="preserve">a la consultoría en BI y </w:t>
      </w:r>
      <w:r w:rsidR="001720A3" w:rsidRPr="001720A3">
        <w:rPr>
          <w:i/>
        </w:rPr>
        <w:t>Big Data</w:t>
      </w:r>
      <w:r w:rsidR="00152D17">
        <w:t>.</w:t>
      </w:r>
    </w:p>
    <w:p w14:paraId="485F3917" w14:textId="77777777" w:rsidR="00EB76E2" w:rsidRDefault="00EB76E2" w:rsidP="00062CEF">
      <w:pPr>
        <w:pStyle w:val="JPRT3"/>
        <w:numPr>
          <w:ilvl w:val="0"/>
          <w:numId w:val="0"/>
        </w:numPr>
        <w:ind w:left="1800"/>
      </w:pPr>
    </w:p>
    <w:p w14:paraId="4C9B7106" w14:textId="48CA0896" w:rsidR="00546F5A" w:rsidRDefault="00EB76E2" w:rsidP="00BD0448">
      <w:pPr>
        <w:pStyle w:val="JPRTABLA"/>
        <w:ind w:left="1440"/>
      </w:pPr>
      <w:bookmarkStart w:id="126" w:name="_Toc13919730"/>
      <w:r>
        <w:t xml:space="preserve">Tabla </w:t>
      </w:r>
      <w:r w:rsidR="00D57EAC">
        <w:t>1</w:t>
      </w:r>
      <w:r w:rsidR="00BD0448">
        <w:t>4</w:t>
      </w:r>
      <w:r>
        <w:t>, Equipo fundador</w:t>
      </w:r>
      <w:bookmarkEnd w:id="126"/>
    </w:p>
    <w:p w14:paraId="33638F34" w14:textId="024278A3" w:rsidR="00546F5A" w:rsidRDefault="007C2857" w:rsidP="007C2857">
      <w:pPr>
        <w:pStyle w:val="JPRT3"/>
        <w:numPr>
          <w:ilvl w:val="0"/>
          <w:numId w:val="0"/>
        </w:numPr>
        <w:ind w:left="2160"/>
      </w:pPr>
      <w:r w:rsidRPr="007C2857">
        <w:rPr>
          <w:noProof/>
        </w:rPr>
        <w:lastRenderedPageBreak/>
        <w:drawing>
          <wp:inline distT="0" distB="0" distL="0" distR="0" wp14:anchorId="37FD33B3" wp14:editId="2F76F930">
            <wp:extent cx="4943475" cy="4362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43475" cy="4362450"/>
                    </a:xfrm>
                    <a:prstGeom prst="rect">
                      <a:avLst/>
                    </a:prstGeom>
                    <a:noFill/>
                    <a:ln>
                      <a:noFill/>
                    </a:ln>
                  </pic:spPr>
                </pic:pic>
              </a:graphicData>
            </a:graphic>
          </wp:inline>
        </w:drawing>
      </w:r>
    </w:p>
    <w:p w14:paraId="7F58E183" w14:textId="09B8355E" w:rsidR="00152D17" w:rsidRDefault="005D57BF" w:rsidP="007C2857">
      <w:pPr>
        <w:pStyle w:val="JPRT3"/>
        <w:numPr>
          <w:ilvl w:val="0"/>
          <w:numId w:val="0"/>
        </w:numPr>
        <w:ind w:left="1800"/>
        <w:jc w:val="center"/>
      </w:pPr>
      <w:r>
        <w:t>Fuente: Elaboración propia</w:t>
      </w:r>
    </w:p>
    <w:p w14:paraId="7AE40693" w14:textId="77777777" w:rsidR="00BD0448" w:rsidRDefault="00BD0448" w:rsidP="007C2857">
      <w:pPr>
        <w:pStyle w:val="JPRT3"/>
        <w:numPr>
          <w:ilvl w:val="0"/>
          <w:numId w:val="0"/>
        </w:numPr>
        <w:ind w:left="1800"/>
        <w:jc w:val="center"/>
      </w:pPr>
    </w:p>
    <w:p w14:paraId="71FA9131" w14:textId="7B81C1B6" w:rsidR="006F018E" w:rsidRDefault="006F018E" w:rsidP="006F018E">
      <w:pPr>
        <w:pStyle w:val="JPRT3"/>
        <w:numPr>
          <w:ilvl w:val="0"/>
          <w:numId w:val="0"/>
        </w:numPr>
        <w:ind w:left="1800"/>
      </w:pPr>
      <w:r>
        <w:t>Es importante agregar</w:t>
      </w:r>
      <w:r w:rsidR="00966A0C">
        <w:t xml:space="preserve"> en este</w:t>
      </w:r>
      <w:r w:rsidR="003668A1">
        <w:t xml:space="preserve"> punto</w:t>
      </w:r>
      <w:r>
        <w:t xml:space="preserve">, que </w:t>
      </w:r>
      <w:r w:rsidR="00966A0C">
        <w:t>los miembros del</w:t>
      </w:r>
      <w:r w:rsidR="00084BD3">
        <w:t xml:space="preserve"> equipo </w:t>
      </w:r>
      <w:r w:rsidR="00157B8C">
        <w:t>fundador</w:t>
      </w:r>
      <w:r w:rsidR="00BF6F56">
        <w:t xml:space="preserve"> va </w:t>
      </w:r>
      <w:r w:rsidR="00F93379">
        <w:t>a tener</w:t>
      </w:r>
      <w:r w:rsidR="00BF6F56">
        <w:t xml:space="preserve"> </w:t>
      </w:r>
      <w:r w:rsidR="00B32048">
        <w:t>un salario simbólico, que puede variar de acuerdo a las circunstancias de la compañía, pero que para efectos de la investigación hemos considerado conveniente as</w:t>
      </w:r>
      <w:r w:rsidR="00F93379">
        <w:t>ignar un valor salarial nominal</w:t>
      </w:r>
      <w:r w:rsidR="0016034F">
        <w:t xml:space="preserve"> para: CEO, CCO y CDO, equivalente al de</w:t>
      </w:r>
      <w:r w:rsidR="00645C50">
        <w:t xml:space="preserve"> un ingeniero de datos</w:t>
      </w:r>
      <w:r w:rsidR="008D27D1">
        <w:t xml:space="preserve"> </w:t>
      </w:r>
      <w:r w:rsidR="003E6C9B">
        <w:t>de U$</w:t>
      </w:r>
      <w:r w:rsidR="00501E55">
        <w:t>1229</w:t>
      </w:r>
      <w:r w:rsidR="008D27D1">
        <w:t xml:space="preserve"> y al asistente administrativo el salario equivalente a un ingeniero de soporte de U$</w:t>
      </w:r>
      <w:r w:rsidR="004F518F">
        <w:t>615</w:t>
      </w:r>
      <w:r w:rsidR="00501E55">
        <w:t xml:space="preserve">, </w:t>
      </w:r>
      <w:r w:rsidR="00645C50">
        <w:t xml:space="preserve">según </w:t>
      </w:r>
      <w:r w:rsidR="00501E55">
        <w:t xml:space="preserve">lo relevado en </w:t>
      </w:r>
      <w:r w:rsidR="00645C50">
        <w:t>nuestr</w:t>
      </w:r>
      <w:r w:rsidR="00501E55">
        <w:t>o</w:t>
      </w:r>
      <w:r w:rsidR="00645C50">
        <w:t xml:space="preserve"> </w:t>
      </w:r>
      <w:r w:rsidR="008E15CC">
        <w:t>análisis</w:t>
      </w:r>
      <w:r w:rsidR="00645C50">
        <w:t xml:space="preserve"> salarial, ver Tabla </w:t>
      </w:r>
      <w:r w:rsidR="00D57EAC">
        <w:t>2</w:t>
      </w:r>
      <w:r w:rsidR="004F518F">
        <w:t xml:space="preserve">. </w:t>
      </w:r>
      <w:r w:rsidR="00610F3E">
        <w:t>Los valores salariales aquí asignados no</w:t>
      </w:r>
      <w:r w:rsidR="00144B7F">
        <w:t>s van a permitir hacer una estimación de costos más fundamentada de cara al análisis financiero.</w:t>
      </w:r>
      <w:r w:rsidR="00645C50">
        <w:t xml:space="preserve">  </w:t>
      </w:r>
      <w:r w:rsidR="00F93379">
        <w:t xml:space="preserve"> </w:t>
      </w:r>
    </w:p>
    <w:p w14:paraId="353F6529" w14:textId="77777777" w:rsidR="00273D22" w:rsidRDefault="00273D22" w:rsidP="00273D22">
      <w:pPr>
        <w:pStyle w:val="JPRT3"/>
        <w:numPr>
          <w:ilvl w:val="0"/>
          <w:numId w:val="0"/>
        </w:numPr>
        <w:ind w:left="1800"/>
        <w:jc w:val="left"/>
      </w:pPr>
    </w:p>
    <w:p w14:paraId="45D49A75" w14:textId="77777777" w:rsidR="00152D17" w:rsidRDefault="00152D17" w:rsidP="00062CEF">
      <w:pPr>
        <w:pStyle w:val="JPRT3"/>
        <w:numPr>
          <w:ilvl w:val="0"/>
          <w:numId w:val="0"/>
        </w:numPr>
        <w:ind w:left="1800"/>
      </w:pPr>
    </w:p>
    <w:p w14:paraId="7D11ECD5" w14:textId="70E6D672" w:rsidR="003C5709" w:rsidRDefault="003C5709" w:rsidP="005C29D6">
      <w:pPr>
        <w:pStyle w:val="JPRT3"/>
      </w:pPr>
      <w:r>
        <w:lastRenderedPageBreak/>
        <w:t>Dimensiones Contextuales</w:t>
      </w:r>
    </w:p>
    <w:p w14:paraId="1949F92B" w14:textId="77777777" w:rsidR="002621A6" w:rsidRDefault="002621A6" w:rsidP="006A0952">
      <w:pPr>
        <w:spacing w:line="360" w:lineRule="auto"/>
        <w:ind w:left="1080"/>
        <w:jc w:val="both"/>
      </w:pPr>
    </w:p>
    <w:p w14:paraId="0AADC2CB" w14:textId="0F578A9E" w:rsidR="008C6A71" w:rsidRDefault="003C5709" w:rsidP="005C29D6">
      <w:pPr>
        <w:pStyle w:val="JPRT4"/>
      </w:pPr>
      <w:r>
        <w:t>Tamaño</w:t>
      </w:r>
    </w:p>
    <w:p w14:paraId="435D1BBB" w14:textId="3FB4EB11" w:rsidR="00D05141" w:rsidRPr="005C29D6" w:rsidRDefault="00C36C73" w:rsidP="005C29D6">
      <w:pPr>
        <w:pStyle w:val="JPRTEXTO"/>
        <w:ind w:left="2160"/>
      </w:pPr>
      <w:r w:rsidRPr="005C29D6">
        <w:t>En Colombia, según la Ley para el Fomento de la Micro, Pequeña y</w:t>
      </w:r>
      <w:r w:rsidR="000259B7" w:rsidRPr="005C29D6">
        <w:t xml:space="preserve"> </w:t>
      </w:r>
      <w:r w:rsidRPr="005C29D6">
        <w:t xml:space="preserve">Mediana Empresa, </w:t>
      </w:r>
      <w:r w:rsidR="009B12EE" w:rsidRPr="005C29D6">
        <w:t xml:space="preserve">Ley </w:t>
      </w:r>
      <w:r w:rsidR="009074B8" w:rsidRPr="005C29D6">
        <w:t>905 de 2004</w:t>
      </w:r>
      <w:r w:rsidR="007C2B74" w:rsidRPr="005C29D6">
        <w:rPr>
          <w:rStyle w:val="Refdenotaalpie"/>
          <w:vertAlign w:val="baseline"/>
        </w:rPr>
        <w:footnoteReference w:id="16"/>
      </w:r>
      <w:r w:rsidR="009074B8" w:rsidRPr="005C29D6">
        <w:t xml:space="preserve">, las PYMES se clasifican así: </w:t>
      </w:r>
    </w:p>
    <w:p w14:paraId="500FB4A3" w14:textId="0591A537" w:rsidR="00D05141" w:rsidRPr="005C29D6" w:rsidRDefault="00D05141" w:rsidP="005C29D6">
      <w:pPr>
        <w:pStyle w:val="JPRTEXTO"/>
        <w:ind w:left="2160"/>
      </w:pPr>
    </w:p>
    <w:p w14:paraId="3F7BD3D8" w14:textId="643736BB" w:rsidR="00D05141" w:rsidRPr="005C29D6" w:rsidRDefault="00F249A8" w:rsidP="00C53DEB">
      <w:pPr>
        <w:pStyle w:val="JPRTEXTO"/>
        <w:numPr>
          <w:ilvl w:val="0"/>
          <w:numId w:val="42"/>
        </w:numPr>
      </w:pPr>
      <w:r w:rsidRPr="005C29D6">
        <w:t>Microempresa (MIPYME): Personal no superior a 10 trabajadores. Activos totales inferiores a 501 salarios mínimos mensuales legales vigentes</w:t>
      </w:r>
      <w:r w:rsidR="003E1A8B" w:rsidRPr="005C29D6">
        <w:t xml:space="preserve"> (SMLV).</w:t>
      </w:r>
    </w:p>
    <w:p w14:paraId="1960B530" w14:textId="10A03E06" w:rsidR="003E1A8B" w:rsidRPr="005C29D6" w:rsidRDefault="003E1A8B" w:rsidP="00C53DEB">
      <w:pPr>
        <w:pStyle w:val="JPRTEXTO"/>
        <w:numPr>
          <w:ilvl w:val="0"/>
          <w:numId w:val="42"/>
        </w:numPr>
      </w:pPr>
      <w:r w:rsidRPr="005C29D6">
        <w:t>Pequeña Empresa (PYME): Personal entre 11 y 50 trabajadores. Activos totales    mayores a 501 y menores a 5.001 SMLV.</w:t>
      </w:r>
    </w:p>
    <w:p w14:paraId="6E781C0E" w14:textId="0375AE7D" w:rsidR="003E1A8B" w:rsidRPr="005C29D6" w:rsidRDefault="00DF4FEF" w:rsidP="00C53DEB">
      <w:pPr>
        <w:pStyle w:val="JPRTEXTO"/>
        <w:numPr>
          <w:ilvl w:val="0"/>
          <w:numId w:val="42"/>
        </w:numPr>
      </w:pPr>
      <w:r w:rsidRPr="005C29D6">
        <w:t>Mediana: Personal entre 51 y 200 trabajadores. Activos totales entre 5.001 y 15.000 SMLV.</w:t>
      </w:r>
    </w:p>
    <w:p w14:paraId="51DB736B" w14:textId="77777777" w:rsidR="00245ADA" w:rsidRDefault="00245ADA" w:rsidP="00A8184F">
      <w:pPr>
        <w:pStyle w:val="JPRTEXTO"/>
        <w:ind w:left="2160"/>
      </w:pPr>
    </w:p>
    <w:p w14:paraId="14CC1711" w14:textId="7C5F6570" w:rsidR="003C5709" w:rsidRPr="005C29D6" w:rsidRDefault="00C53338" w:rsidP="005C29D6">
      <w:pPr>
        <w:pStyle w:val="JPRTEXTO"/>
        <w:ind w:left="2160"/>
      </w:pPr>
      <w:r w:rsidRPr="005C29D6">
        <w:t>De acuerdo con</w:t>
      </w:r>
      <w:r w:rsidR="00ED3A56" w:rsidRPr="005C29D6">
        <w:t xml:space="preserve"> la clasificación aquí mencionada y teniendo en cuenta de que</w:t>
      </w:r>
      <w:r w:rsidR="003C5709" w:rsidRPr="005C29D6">
        <w:t xml:space="preserve">o </w:t>
      </w:r>
      <w:r w:rsidR="00D05B14" w:rsidRPr="005C29D6">
        <w:t>se trata de un nuevo emprendimiento</w:t>
      </w:r>
      <w:r w:rsidR="00291335" w:rsidRPr="005C29D6">
        <w:t>, que</w:t>
      </w:r>
      <w:r w:rsidR="003C5709" w:rsidRPr="005C29D6">
        <w:t xml:space="preserve"> de entrada </w:t>
      </w:r>
      <w:r w:rsidR="00BB1033" w:rsidRPr="005C29D6">
        <w:t xml:space="preserve">se </w:t>
      </w:r>
      <w:r w:rsidR="003C5709" w:rsidRPr="005C29D6">
        <w:t>pretende tener pocos empleados, la categoría que corresponde es la de MIPYME</w:t>
      </w:r>
      <w:r w:rsidR="00291335" w:rsidRPr="005C29D6">
        <w:t>.</w:t>
      </w:r>
    </w:p>
    <w:p w14:paraId="72C375B1" w14:textId="77777777" w:rsidR="00C53338" w:rsidRDefault="00C53338" w:rsidP="00D05141">
      <w:pPr>
        <w:pStyle w:val="JPRSUBTITULO"/>
        <w:numPr>
          <w:ilvl w:val="0"/>
          <w:numId w:val="0"/>
        </w:numPr>
        <w:ind w:left="2160"/>
      </w:pPr>
    </w:p>
    <w:p w14:paraId="6DECEB7C" w14:textId="77777777" w:rsidR="000259B7" w:rsidRDefault="003C5709" w:rsidP="005C29D6">
      <w:pPr>
        <w:pStyle w:val="JPRT4"/>
      </w:pPr>
      <w:r>
        <w:t>La tecnología</w:t>
      </w:r>
    </w:p>
    <w:p w14:paraId="001F4F7A" w14:textId="60EEB983" w:rsidR="003C5709" w:rsidRPr="005C29D6" w:rsidRDefault="003C5709" w:rsidP="005C29D6">
      <w:pPr>
        <w:pStyle w:val="JPRTEXTO"/>
        <w:ind w:left="2160"/>
      </w:pPr>
      <w:r w:rsidRPr="005C29D6">
        <w:t>La naturaleza del servicio que</w:t>
      </w:r>
      <w:r w:rsidR="009C125F" w:rsidRPr="005C29D6">
        <w:t xml:space="preserve"> se prestará</w:t>
      </w:r>
      <w:r w:rsidRPr="005C29D6">
        <w:t xml:space="preserve"> implica el conocimiento y manejo de una amplia gama de herramientas tecnológicas, </w:t>
      </w:r>
      <w:r w:rsidR="00D164F5" w:rsidRPr="005C29D6">
        <w:t xml:space="preserve">lenguajes de programación y técnicas de gestión, </w:t>
      </w:r>
      <w:r w:rsidRPr="005C29D6">
        <w:t xml:space="preserve">como por ejemplo las herramientas de BI y </w:t>
      </w:r>
      <w:r w:rsidRPr="005E72ED">
        <w:rPr>
          <w:i/>
          <w:iCs/>
        </w:rPr>
        <w:t>Analitycs</w:t>
      </w:r>
      <w:r w:rsidRPr="005C29D6">
        <w:t xml:space="preserve">, </w:t>
      </w:r>
      <w:r w:rsidR="00D164F5" w:rsidRPr="005C29D6">
        <w:t>analizadas</w:t>
      </w:r>
      <w:r w:rsidRPr="005C29D6">
        <w:t xml:space="preserve"> antes desde el cuadrante mágico de Gartner, </w:t>
      </w:r>
      <w:r w:rsidR="00D164F5" w:rsidRPr="005C29D6">
        <w:t xml:space="preserve">a saber: </w:t>
      </w:r>
      <w:r w:rsidR="007B267A" w:rsidRPr="007B267A">
        <w:rPr>
          <w:i/>
        </w:rPr>
        <w:t>Microsoft</w:t>
      </w:r>
      <w:r w:rsidR="00D164F5" w:rsidRPr="005C29D6">
        <w:t xml:space="preserve"> </w:t>
      </w:r>
      <w:r w:rsidR="007B267A" w:rsidRPr="007B267A">
        <w:rPr>
          <w:i/>
        </w:rPr>
        <w:t>PowerBI</w:t>
      </w:r>
      <w:r w:rsidR="00D164F5" w:rsidRPr="005C29D6">
        <w:t xml:space="preserve">, </w:t>
      </w:r>
      <w:r w:rsidR="007B267A" w:rsidRPr="007B267A">
        <w:rPr>
          <w:i/>
        </w:rPr>
        <w:t>Tableau</w:t>
      </w:r>
      <w:r w:rsidR="00D164F5" w:rsidRPr="005C29D6">
        <w:t xml:space="preserve">, </w:t>
      </w:r>
      <w:r w:rsidR="007B267A" w:rsidRPr="007B267A">
        <w:rPr>
          <w:i/>
        </w:rPr>
        <w:t>QlikView</w:t>
      </w:r>
      <w:r w:rsidR="00D164F5" w:rsidRPr="005C29D6">
        <w:t xml:space="preserve"> y </w:t>
      </w:r>
      <w:r w:rsidR="007B267A" w:rsidRPr="007B267A">
        <w:rPr>
          <w:i/>
        </w:rPr>
        <w:t>Microstrategy</w:t>
      </w:r>
      <w:r w:rsidR="00D164F5" w:rsidRPr="005C29D6">
        <w:t>.</w:t>
      </w:r>
      <w:r w:rsidRPr="005C29D6">
        <w:t xml:space="preserve"> </w:t>
      </w:r>
      <w:r w:rsidR="00CE24BF" w:rsidRPr="005C29D6">
        <w:t>Adicionalmente</w:t>
      </w:r>
      <w:r w:rsidR="009C125F" w:rsidRPr="005C29D6">
        <w:t xml:space="preserve"> se</w:t>
      </w:r>
      <w:r w:rsidR="00D164F5" w:rsidRPr="005C29D6">
        <w:t xml:space="preserve"> requ</w:t>
      </w:r>
      <w:r w:rsidR="009C125F" w:rsidRPr="005C29D6">
        <w:t>iere</w:t>
      </w:r>
      <w:r w:rsidR="00D164F5" w:rsidRPr="005C29D6">
        <w:t xml:space="preserve"> conocimiento en herramientas de integración</w:t>
      </w:r>
      <w:r w:rsidR="00CE24BF" w:rsidRPr="005C29D6">
        <w:t xml:space="preserve"> de datos</w:t>
      </w:r>
      <w:r w:rsidR="00D164F5" w:rsidRPr="005C29D6">
        <w:t xml:space="preserve"> como: </w:t>
      </w:r>
      <w:r w:rsidR="007B267A" w:rsidRPr="007B267A">
        <w:rPr>
          <w:i/>
        </w:rPr>
        <w:t>Data Stage</w:t>
      </w:r>
      <w:r w:rsidR="00D164F5" w:rsidRPr="005C29D6">
        <w:t xml:space="preserve">, </w:t>
      </w:r>
      <w:r w:rsidR="007B267A" w:rsidRPr="007B267A">
        <w:rPr>
          <w:i/>
        </w:rPr>
        <w:t>Data Services</w:t>
      </w:r>
      <w:r w:rsidR="00D164F5" w:rsidRPr="005C29D6">
        <w:t xml:space="preserve">, </w:t>
      </w:r>
      <w:r w:rsidR="007B267A" w:rsidRPr="007B267A">
        <w:rPr>
          <w:i/>
        </w:rPr>
        <w:t>Microsoft</w:t>
      </w:r>
      <w:r w:rsidR="00C40023" w:rsidRPr="005C29D6">
        <w:t xml:space="preserve"> S</w:t>
      </w:r>
      <w:r w:rsidR="00D164F5" w:rsidRPr="005C29D6">
        <w:t xml:space="preserve">SIS entre otras. y por último toda la </w:t>
      </w:r>
      <w:r w:rsidR="00863CF2" w:rsidRPr="005C29D6">
        <w:t xml:space="preserve">gama </w:t>
      </w:r>
      <w:r w:rsidR="00D164F5" w:rsidRPr="005C29D6">
        <w:t xml:space="preserve">de herramientas de </w:t>
      </w:r>
      <w:r w:rsidR="001720A3" w:rsidRPr="001720A3">
        <w:rPr>
          <w:i/>
        </w:rPr>
        <w:t>Big Data</w:t>
      </w:r>
      <w:r w:rsidR="00D164F5" w:rsidRPr="005C29D6">
        <w:t>, principalmente las asociadas a</w:t>
      </w:r>
      <w:r w:rsidR="00863CF2" w:rsidRPr="005C29D6">
        <w:t xml:space="preserve"> la plataforma</w:t>
      </w:r>
      <w:r w:rsidR="00D164F5" w:rsidRPr="005C29D6">
        <w:t xml:space="preserve"> </w:t>
      </w:r>
      <w:r w:rsidR="007B267A" w:rsidRPr="007B267A">
        <w:rPr>
          <w:i/>
        </w:rPr>
        <w:t>Hadoop</w:t>
      </w:r>
      <w:r w:rsidR="00D164F5" w:rsidRPr="005C29D6">
        <w:t xml:space="preserve">. </w:t>
      </w:r>
    </w:p>
    <w:p w14:paraId="1393686F" w14:textId="1821822A" w:rsidR="00D164F5" w:rsidRPr="005C29D6" w:rsidRDefault="00D164F5" w:rsidP="005C29D6">
      <w:pPr>
        <w:pStyle w:val="JPRTEXTO"/>
        <w:ind w:left="2160"/>
      </w:pPr>
      <w:r w:rsidRPr="005C29D6">
        <w:lastRenderedPageBreak/>
        <w:t xml:space="preserve">Por otra parte, </w:t>
      </w:r>
      <w:r w:rsidR="00863CF2" w:rsidRPr="005C29D6">
        <w:t>los</w:t>
      </w:r>
      <w:r w:rsidRPr="005C29D6">
        <w:t xml:space="preserve"> colaboradores deben </w:t>
      </w:r>
      <w:r w:rsidR="00611F8C" w:rsidRPr="005C29D6">
        <w:t>tener expertis en</w:t>
      </w:r>
      <w:r w:rsidRPr="005C29D6">
        <w:t xml:space="preserve"> programa</w:t>
      </w:r>
      <w:r w:rsidR="00611F8C" w:rsidRPr="005C29D6">
        <w:t>ción con</w:t>
      </w:r>
      <w:r w:rsidRPr="005C29D6">
        <w:t xml:space="preserve"> en lenguajes estructurado</w:t>
      </w:r>
      <w:r w:rsidR="00611F8C" w:rsidRPr="005C29D6">
        <w:t>s</w:t>
      </w:r>
      <w:r w:rsidRPr="005C29D6">
        <w:t xml:space="preserve"> y orientados objetos, como </w:t>
      </w:r>
      <w:r w:rsidRPr="007B267A">
        <w:rPr>
          <w:i/>
          <w:iCs/>
        </w:rPr>
        <w:t>Python</w:t>
      </w:r>
      <w:r w:rsidRPr="007B267A">
        <w:t>,</w:t>
      </w:r>
      <w:r w:rsidRPr="007B267A">
        <w:rPr>
          <w:i/>
          <w:iCs/>
        </w:rPr>
        <w:t xml:space="preserve"> Spark</w:t>
      </w:r>
      <w:r w:rsidRPr="005C29D6">
        <w:t xml:space="preserve"> o R.</w:t>
      </w:r>
    </w:p>
    <w:p w14:paraId="59F06299" w14:textId="789B5967" w:rsidR="00D164F5" w:rsidRPr="005C29D6" w:rsidRDefault="00D164F5" w:rsidP="005C29D6">
      <w:pPr>
        <w:pStyle w:val="JPRTEXTO"/>
        <w:ind w:left="2160"/>
      </w:pPr>
      <w:r w:rsidRPr="005C29D6">
        <w:t xml:space="preserve">Respecto a la gestión de proyectos </w:t>
      </w:r>
      <w:r w:rsidR="00634D53" w:rsidRPr="005C29D6">
        <w:t>se busca tener una</w:t>
      </w:r>
      <w:r w:rsidRPr="005C29D6">
        <w:t xml:space="preserve"> orienta</w:t>
      </w:r>
      <w:r w:rsidR="00634D53" w:rsidRPr="005C29D6">
        <w:t>ción hacia</w:t>
      </w:r>
      <w:r w:rsidRPr="005C29D6">
        <w:t xml:space="preserve"> las metodologías Agiles como</w:t>
      </w:r>
      <w:r w:rsidR="005631A6" w:rsidRPr="005C29D6">
        <w:t xml:space="preserve"> </w:t>
      </w:r>
      <w:r w:rsidR="007B267A" w:rsidRPr="007B267A">
        <w:rPr>
          <w:i/>
          <w:iCs/>
        </w:rPr>
        <w:t>L</w:t>
      </w:r>
      <w:r w:rsidR="009D6C00" w:rsidRPr="007B267A">
        <w:rPr>
          <w:i/>
          <w:iCs/>
        </w:rPr>
        <w:t>ean</w:t>
      </w:r>
      <w:r w:rsidR="005631A6" w:rsidRPr="005C29D6">
        <w:t xml:space="preserve"> o </w:t>
      </w:r>
      <w:r w:rsidR="007B267A" w:rsidRPr="007B267A">
        <w:rPr>
          <w:i/>
          <w:iCs/>
        </w:rPr>
        <w:t>S</w:t>
      </w:r>
      <w:r w:rsidR="009D6C00" w:rsidRPr="007B267A">
        <w:rPr>
          <w:i/>
          <w:iCs/>
        </w:rPr>
        <w:t>crum</w:t>
      </w:r>
      <w:r w:rsidRPr="005C29D6">
        <w:t>.</w:t>
      </w:r>
    </w:p>
    <w:p w14:paraId="08044AF6" w14:textId="77777777" w:rsidR="00C53338" w:rsidRDefault="00C53338" w:rsidP="00D164F5">
      <w:pPr>
        <w:pStyle w:val="JPRSUBTITULO"/>
        <w:numPr>
          <w:ilvl w:val="0"/>
          <w:numId w:val="0"/>
        </w:numPr>
        <w:ind w:left="2160"/>
      </w:pPr>
    </w:p>
    <w:p w14:paraId="014B7628" w14:textId="77777777" w:rsidR="00EB753D" w:rsidRDefault="00D164F5" w:rsidP="005C29D6">
      <w:pPr>
        <w:pStyle w:val="JPRT4"/>
      </w:pPr>
      <w:r>
        <w:t xml:space="preserve">El entorno </w:t>
      </w:r>
    </w:p>
    <w:p w14:paraId="7720090C" w14:textId="098A7397" w:rsidR="003C5709" w:rsidRPr="005C29D6" w:rsidRDefault="00D164F5" w:rsidP="005C29D6">
      <w:pPr>
        <w:pStyle w:val="JPRTEXTO"/>
        <w:ind w:left="2160"/>
      </w:pPr>
      <w:r w:rsidRPr="005C29D6">
        <w:t xml:space="preserve">Como </w:t>
      </w:r>
      <w:r w:rsidR="001C693B" w:rsidRPr="005C29D6">
        <w:t>se</w:t>
      </w:r>
      <w:r w:rsidRPr="005C29D6">
        <w:t xml:space="preserve"> menciona en </w:t>
      </w:r>
      <w:r w:rsidR="001C693B" w:rsidRPr="005C29D6">
        <w:t>el</w:t>
      </w:r>
      <w:r w:rsidRPr="005C29D6">
        <w:t xml:space="preserve"> modelo de negocio, </w:t>
      </w:r>
      <w:r w:rsidR="00965DAD" w:rsidRPr="005C29D6">
        <w:t>la</w:t>
      </w:r>
      <w:r w:rsidRPr="005C29D6">
        <w:t xml:space="preserve"> orienta</w:t>
      </w:r>
      <w:r w:rsidR="00965DAD" w:rsidRPr="005C29D6">
        <w:t>ción inicial será</w:t>
      </w:r>
      <w:r w:rsidRPr="005C29D6">
        <w:t xml:space="preserve"> trabajar con la empresa privada</w:t>
      </w:r>
      <w:r w:rsidR="003F07DF" w:rsidRPr="005C29D6">
        <w:t>,</w:t>
      </w:r>
      <w:r w:rsidRPr="005C29D6">
        <w:t xml:space="preserve"> especialmente en las industrias de </w:t>
      </w:r>
      <w:r w:rsidR="003F07DF" w:rsidRPr="005C29D6">
        <w:t>b</w:t>
      </w:r>
      <w:r w:rsidRPr="005C29D6">
        <w:t xml:space="preserve">anca y telecomunicaciones, </w:t>
      </w:r>
      <w:r w:rsidR="003F07DF" w:rsidRPr="005C29D6">
        <w:t>pudiéndose extender</w:t>
      </w:r>
      <w:r w:rsidR="00362709" w:rsidRPr="005C29D6">
        <w:t xml:space="preserve"> el alcance</w:t>
      </w:r>
      <w:r w:rsidRPr="005C29D6">
        <w:t xml:space="preserve"> a otras industrias en los casos de servicios </w:t>
      </w:r>
      <w:r w:rsidR="00362709" w:rsidRPr="005C29D6">
        <w:t xml:space="preserve">orientados </w:t>
      </w:r>
      <w:r w:rsidRPr="005C29D6">
        <w:t xml:space="preserve">a </w:t>
      </w:r>
      <w:r w:rsidR="001C4060">
        <w:t>pequeñas</w:t>
      </w:r>
      <w:r w:rsidRPr="005C29D6">
        <w:t xml:space="preserve"> y </w:t>
      </w:r>
      <w:r w:rsidR="001C4060">
        <w:t>microempresas</w:t>
      </w:r>
      <w:r w:rsidRPr="005C29D6">
        <w:t>.</w:t>
      </w:r>
    </w:p>
    <w:p w14:paraId="0982FA1F" w14:textId="77777777" w:rsidR="009D6C00" w:rsidRPr="005C29D6" w:rsidRDefault="009D6C00" w:rsidP="005C29D6">
      <w:pPr>
        <w:pStyle w:val="JPRTEXTO"/>
        <w:ind w:left="2160"/>
      </w:pPr>
    </w:p>
    <w:p w14:paraId="443BC53C" w14:textId="42C4D563" w:rsidR="00A52E4E" w:rsidRPr="005C29D6" w:rsidRDefault="00566241" w:rsidP="005C29D6">
      <w:pPr>
        <w:pStyle w:val="JPRTEXTO"/>
        <w:ind w:left="2160"/>
      </w:pPr>
      <w:r w:rsidRPr="005C29D6">
        <w:t>La cultura</w:t>
      </w:r>
      <w:r w:rsidR="007B267A">
        <w:t>,</w:t>
      </w:r>
      <w:r w:rsidR="00EB753D" w:rsidRPr="005C29D6">
        <w:t xml:space="preserve"> </w:t>
      </w:r>
      <w:r w:rsidR="007B267A">
        <w:t>c</w:t>
      </w:r>
      <w:r w:rsidRPr="005C29D6">
        <w:t>omo</w:t>
      </w:r>
      <w:r w:rsidR="007B267A">
        <w:t xml:space="preserve"> en</w:t>
      </w:r>
      <w:r w:rsidRPr="005C29D6">
        <w:t xml:space="preserve"> toda pequeña</w:t>
      </w:r>
      <w:r w:rsidR="00362709" w:rsidRPr="005C29D6">
        <w:t xml:space="preserve"> empresa</w:t>
      </w:r>
      <w:r w:rsidRPr="005C29D6">
        <w:t xml:space="preserve">, </w:t>
      </w:r>
      <w:r w:rsidR="00362709" w:rsidRPr="005C29D6">
        <w:t>se quiere</w:t>
      </w:r>
      <w:r w:rsidRPr="005C29D6">
        <w:t xml:space="preserve"> contar con una cultura abierta y de cooperativismo</w:t>
      </w:r>
      <w:r w:rsidR="00A3390F" w:rsidRPr="005C29D6">
        <w:t>, de trato cordial</w:t>
      </w:r>
      <w:r w:rsidR="00B61C37" w:rsidRPr="005C29D6">
        <w:t>,</w:t>
      </w:r>
      <w:r w:rsidR="00A3390F" w:rsidRPr="005C29D6">
        <w:t xml:space="preserve"> respetuoso y cercano,</w:t>
      </w:r>
      <w:r w:rsidRPr="005C29D6">
        <w:t xml:space="preserve"> donde los colaboradores ayuden a impulsar desde su conocimiento </w:t>
      </w:r>
      <w:r w:rsidR="00A3390F" w:rsidRPr="005C29D6">
        <w:t xml:space="preserve">el crecimiento de la compañía y </w:t>
      </w:r>
      <w:r w:rsidR="000E020A" w:rsidRPr="005C29D6">
        <w:t xml:space="preserve">que </w:t>
      </w:r>
      <w:r w:rsidR="00B61C37" w:rsidRPr="005C29D6">
        <w:t>la</w:t>
      </w:r>
      <w:r w:rsidR="00A3390F" w:rsidRPr="005C29D6">
        <w:t xml:space="preserve"> empresa les </w:t>
      </w:r>
      <w:r w:rsidR="00B61C37" w:rsidRPr="005C29D6">
        <w:t>pueda</w:t>
      </w:r>
      <w:r w:rsidR="00A3390F" w:rsidRPr="005C29D6">
        <w:t xml:space="preserve"> ayudar en su crecimiento profesional y en la mejora integral de su calidad de vida, esto </w:t>
      </w:r>
      <w:r w:rsidR="000E020A" w:rsidRPr="005C29D6">
        <w:t>se</w:t>
      </w:r>
      <w:r w:rsidR="00A3390F" w:rsidRPr="005C29D6">
        <w:t xml:space="preserve"> pretende </w:t>
      </w:r>
      <w:r w:rsidR="0037131B" w:rsidRPr="005C29D6">
        <w:t>orientar</w:t>
      </w:r>
      <w:r w:rsidR="00A3390F" w:rsidRPr="005C29D6">
        <w:t xml:space="preserve"> </w:t>
      </w:r>
      <w:r w:rsidR="000E020A" w:rsidRPr="005C29D6">
        <w:t>en</w:t>
      </w:r>
      <w:r w:rsidR="00A3390F" w:rsidRPr="005C29D6">
        <w:t xml:space="preserve"> aspectos como la no jerarquía, el impulso del teletrabajo y el concepto de oficina abierta, buscando un ambiente de tranquilidad que impulse la innovación y el trabajo en equipo.</w:t>
      </w:r>
    </w:p>
    <w:p w14:paraId="0EB744D6" w14:textId="77777777" w:rsidR="00EB753D" w:rsidRDefault="00EB753D" w:rsidP="001C4060">
      <w:pPr>
        <w:pStyle w:val="JPRSUBTITULO"/>
        <w:numPr>
          <w:ilvl w:val="0"/>
          <w:numId w:val="0"/>
        </w:numPr>
        <w:ind w:left="2160"/>
      </w:pPr>
    </w:p>
    <w:p w14:paraId="38B48BC0" w14:textId="27F2B561" w:rsidR="00EB753D" w:rsidRDefault="00566241" w:rsidP="005C29D6">
      <w:pPr>
        <w:pStyle w:val="JPRT4"/>
      </w:pPr>
      <w:r>
        <w:t xml:space="preserve">Las </w:t>
      </w:r>
      <w:r w:rsidR="00EB753D">
        <w:t>meta</w:t>
      </w:r>
      <w:r>
        <w:t>s</w:t>
      </w:r>
    </w:p>
    <w:p w14:paraId="329C66C9" w14:textId="430C0EAA" w:rsidR="003C5709" w:rsidRPr="005C29D6" w:rsidRDefault="00566241" w:rsidP="005C29D6">
      <w:pPr>
        <w:pStyle w:val="JPRTEXTO"/>
        <w:ind w:left="2160"/>
      </w:pPr>
      <w:r w:rsidRPr="005C29D6">
        <w:t xml:space="preserve">En el corto plazo las metas están dadas por conseguir los primeros clientes en </w:t>
      </w:r>
      <w:r w:rsidR="00256262" w:rsidRPr="005C29D6">
        <w:t>las</w:t>
      </w:r>
      <w:r w:rsidRPr="005C29D6">
        <w:t xml:space="preserve"> industrias de interés para empezar a </w:t>
      </w:r>
      <w:r w:rsidR="00256262" w:rsidRPr="005C29D6">
        <w:t xml:space="preserve">tener </w:t>
      </w:r>
      <w:r w:rsidRPr="005C29D6">
        <w:t>posiciona</w:t>
      </w:r>
      <w:r w:rsidR="00256262" w:rsidRPr="005C29D6">
        <w:t>miento</w:t>
      </w:r>
      <w:r w:rsidRPr="005C29D6">
        <w:t xml:space="preserve"> en el mercado</w:t>
      </w:r>
      <w:r w:rsidR="00A52E4E" w:rsidRPr="005C29D6">
        <w:t>.</w:t>
      </w:r>
    </w:p>
    <w:p w14:paraId="2C6DBE66" w14:textId="77777777" w:rsidR="00A52E4E" w:rsidRDefault="00A52E4E" w:rsidP="00A52E4E">
      <w:pPr>
        <w:pStyle w:val="JPRSUBTITULO"/>
        <w:numPr>
          <w:ilvl w:val="0"/>
          <w:numId w:val="0"/>
        </w:numPr>
        <w:ind w:left="2160"/>
      </w:pPr>
    </w:p>
    <w:p w14:paraId="158B80A1" w14:textId="77777777" w:rsidR="00EB753D" w:rsidRDefault="00566241" w:rsidP="005C29D6">
      <w:pPr>
        <w:pStyle w:val="JPRT4"/>
      </w:pPr>
      <w:r>
        <w:t xml:space="preserve">La estrategia </w:t>
      </w:r>
    </w:p>
    <w:p w14:paraId="011E5909" w14:textId="09A18C2E" w:rsidR="00566241" w:rsidRPr="005C29D6" w:rsidRDefault="00396A0B" w:rsidP="005C29D6">
      <w:pPr>
        <w:pStyle w:val="JPRTEXTO"/>
        <w:ind w:left="2160"/>
      </w:pPr>
      <w:r w:rsidRPr="005C29D6">
        <w:t xml:space="preserve">Idealmente la estrategia </w:t>
      </w:r>
      <w:r w:rsidR="00A8713A" w:rsidRPr="005C29D6">
        <w:t>empresarial</w:t>
      </w:r>
      <w:r w:rsidR="00566241" w:rsidRPr="005C29D6">
        <w:t>, esta</w:t>
      </w:r>
      <w:r w:rsidR="00A8713A" w:rsidRPr="005C29D6">
        <w:t>rá</w:t>
      </w:r>
      <w:r w:rsidR="00566241" w:rsidRPr="005C29D6">
        <w:t xml:space="preserve"> ligada a la misión de ser reconocid</w:t>
      </w:r>
      <w:r w:rsidR="00A8713A" w:rsidRPr="005C29D6">
        <w:t>a</w:t>
      </w:r>
      <w:r w:rsidR="00566241" w:rsidRPr="005C29D6">
        <w:t xml:space="preserve"> como una compañía que genera mucho valor en sus clientes a partir del análisis de datos, esto será apalancado por el estricto cumplimiento de los objetivos de los proyectos que </w:t>
      </w:r>
      <w:r w:rsidR="00A8713A" w:rsidRPr="005C29D6">
        <w:t xml:space="preserve">se </w:t>
      </w:r>
      <w:r w:rsidR="00566241" w:rsidRPr="005C29D6">
        <w:t>tome</w:t>
      </w:r>
      <w:r w:rsidR="00A8713A" w:rsidRPr="005C29D6">
        <w:t>n</w:t>
      </w:r>
      <w:r w:rsidR="00566241" w:rsidRPr="005C29D6">
        <w:t xml:space="preserve">, para esto es clave evaluar </w:t>
      </w:r>
      <w:r w:rsidR="00566241" w:rsidRPr="005C29D6">
        <w:lastRenderedPageBreak/>
        <w:t xml:space="preserve">muy bien el tipo y tamaño de proyectos donde </w:t>
      </w:r>
      <w:r w:rsidR="00B06A51" w:rsidRPr="005C29D6">
        <w:t>se comprometen los esfuerzos</w:t>
      </w:r>
      <w:r w:rsidR="00566241" w:rsidRPr="005C29D6">
        <w:t>.</w:t>
      </w:r>
      <w:r w:rsidR="00B06A51" w:rsidRPr="005C29D6">
        <w:t xml:space="preserve"> Además de lo anterior</w:t>
      </w:r>
      <w:r w:rsidR="00566241" w:rsidRPr="005C29D6">
        <w:t xml:space="preserve"> también </w:t>
      </w:r>
      <w:r w:rsidR="007861A2" w:rsidRPr="005C29D6">
        <w:t xml:space="preserve">se </w:t>
      </w:r>
      <w:r w:rsidR="00566241" w:rsidRPr="005C29D6">
        <w:t>debe tratar de buscar muchos clientes con pocos proyectos, para diversificar el riesgo y poder tener un crecimiento más orgánico.</w:t>
      </w:r>
    </w:p>
    <w:p w14:paraId="5277C02A" w14:textId="5BAC6EAA" w:rsidR="00566241" w:rsidRDefault="00566241" w:rsidP="00566241">
      <w:pPr>
        <w:pStyle w:val="JPRSUBTITULO"/>
        <w:numPr>
          <w:ilvl w:val="0"/>
          <w:numId w:val="0"/>
        </w:numPr>
        <w:ind w:left="2160"/>
      </w:pPr>
      <w:r>
        <w:t xml:space="preserve"> </w:t>
      </w:r>
    </w:p>
    <w:p w14:paraId="3075A876" w14:textId="47C83F3A" w:rsidR="003C5709" w:rsidRDefault="003C5709" w:rsidP="005C29D6">
      <w:pPr>
        <w:pStyle w:val="JPRT3"/>
      </w:pPr>
      <w:r>
        <w:t>Dimensiones Estructurales</w:t>
      </w:r>
    </w:p>
    <w:p w14:paraId="4731534D" w14:textId="3BE3E284" w:rsidR="003C5709" w:rsidRDefault="003C5709" w:rsidP="003C5709">
      <w:pPr>
        <w:pStyle w:val="JPRSUBTITULO"/>
        <w:numPr>
          <w:ilvl w:val="0"/>
          <w:numId w:val="0"/>
        </w:numPr>
        <w:ind w:left="720"/>
      </w:pPr>
    </w:p>
    <w:p w14:paraId="6C29D8FD" w14:textId="77777777" w:rsidR="00AB620D" w:rsidRDefault="00FF2DD9" w:rsidP="005C29D6">
      <w:pPr>
        <w:pStyle w:val="JPRT4"/>
      </w:pPr>
      <w:r>
        <w:t>Formalización</w:t>
      </w:r>
    </w:p>
    <w:p w14:paraId="2DC28F93" w14:textId="183B57B3" w:rsidR="00FF2DD9" w:rsidRDefault="00EB11A0" w:rsidP="0090614B">
      <w:pPr>
        <w:pStyle w:val="JPRTEXTO"/>
        <w:ind w:left="2160"/>
      </w:pPr>
      <w:r w:rsidRPr="00A8184F">
        <w:rPr>
          <w:rStyle w:val="JPRTEXTOCar"/>
        </w:rPr>
        <w:t>Consecuentemente con el</w:t>
      </w:r>
      <w:r w:rsidR="003C5709" w:rsidRPr="00A8184F">
        <w:rPr>
          <w:rStyle w:val="JPRTEXTOCar"/>
        </w:rPr>
        <w:t xml:space="preserve"> tamaño de empresa que </w:t>
      </w:r>
      <w:r w:rsidRPr="00A8184F">
        <w:rPr>
          <w:rStyle w:val="JPRTEXTOCar"/>
        </w:rPr>
        <w:t>se va</w:t>
      </w:r>
      <w:r w:rsidR="003C5709" w:rsidRPr="00A8184F">
        <w:rPr>
          <w:rStyle w:val="JPRTEXTOCar"/>
        </w:rPr>
        <w:t xml:space="preserve"> a tener de entrada</w:t>
      </w:r>
      <w:r w:rsidR="00D22F08" w:rsidRPr="00A8184F">
        <w:rPr>
          <w:rStyle w:val="JPRTEXTOCar"/>
        </w:rPr>
        <w:t>,</w:t>
      </w:r>
      <w:r w:rsidR="00FF2DD9" w:rsidRPr="00A8184F">
        <w:rPr>
          <w:rStyle w:val="JPRTEXTOCar"/>
        </w:rPr>
        <w:t xml:space="preserve"> no</w:t>
      </w:r>
      <w:r w:rsidR="00D22F08" w:rsidRPr="00A8184F">
        <w:rPr>
          <w:rStyle w:val="JPRTEXTOCar"/>
        </w:rPr>
        <w:t xml:space="preserve"> se</w:t>
      </w:r>
      <w:r w:rsidR="00FF2DD9" w:rsidRPr="00A8184F">
        <w:rPr>
          <w:rStyle w:val="JPRTEXTOCar"/>
        </w:rPr>
        <w:t xml:space="preserve"> considera necesario un grado muy alto de formalidad </w:t>
      </w:r>
      <w:r w:rsidR="003C5709" w:rsidRPr="00A8184F">
        <w:rPr>
          <w:rStyle w:val="JPRTEXTOCar"/>
        </w:rPr>
        <w:t>interna</w:t>
      </w:r>
      <w:r w:rsidR="00FF2DD9" w:rsidRPr="00A8184F">
        <w:rPr>
          <w:rStyle w:val="JPRTEXTOCar"/>
        </w:rPr>
        <w:t>, sin embargo, sí que es muy importante dejar por escrito algún tipo de protocolos para la gestión de proyectos y para el manejo de la operación</w:t>
      </w:r>
      <w:r w:rsidR="00A8184F">
        <w:t>.</w:t>
      </w:r>
    </w:p>
    <w:p w14:paraId="3E8AAFF5" w14:textId="77777777" w:rsidR="00D22F08" w:rsidRDefault="00D22F08" w:rsidP="00D22F08">
      <w:pPr>
        <w:pStyle w:val="JPRSUBTITULO"/>
        <w:numPr>
          <w:ilvl w:val="0"/>
          <w:numId w:val="0"/>
        </w:numPr>
        <w:ind w:left="2160"/>
      </w:pPr>
    </w:p>
    <w:p w14:paraId="26F45793" w14:textId="77777777" w:rsidR="00AB620D" w:rsidRDefault="00FF2DD9" w:rsidP="00C53DEB">
      <w:pPr>
        <w:pStyle w:val="JPRT4"/>
        <w:numPr>
          <w:ilvl w:val="4"/>
          <w:numId w:val="38"/>
        </w:numPr>
      </w:pPr>
      <w:r>
        <w:t xml:space="preserve">Forma jurídica </w:t>
      </w:r>
    </w:p>
    <w:p w14:paraId="1C0AC7E1" w14:textId="02DE5876" w:rsidR="00FF2DD9" w:rsidRDefault="00D22F08" w:rsidP="005C29D6">
      <w:pPr>
        <w:pStyle w:val="JPRTEXTO"/>
        <w:ind w:left="2880"/>
      </w:pPr>
      <w:r>
        <w:t>La empresa será c</w:t>
      </w:r>
      <w:r w:rsidR="00FF2DD9">
        <w:t>onstitui</w:t>
      </w:r>
      <w:r>
        <w:t>da</w:t>
      </w:r>
      <w:r w:rsidR="00FF2DD9">
        <w:t xml:space="preserve"> la compañía bajo la categoría de empresas de “Sociedad por acciones Simplificada, S</w:t>
      </w:r>
      <w:r w:rsidR="00FC2A56">
        <w:t>.</w:t>
      </w:r>
      <w:r w:rsidR="00FF2DD9">
        <w:t>A</w:t>
      </w:r>
      <w:r w:rsidR="00FC2A56">
        <w:t>.</w:t>
      </w:r>
      <w:r w:rsidR="00FF2DD9">
        <w:t>S</w:t>
      </w:r>
      <w:r w:rsidR="00FC2A56">
        <w:t>.</w:t>
      </w:r>
      <w:r w:rsidR="00FF2DD9">
        <w:t xml:space="preserve">”, </w:t>
      </w:r>
      <w:r w:rsidR="00FC2A56">
        <w:t xml:space="preserve">que </w:t>
      </w:r>
      <w:r w:rsidR="00FF2DD9">
        <w:t>es un tipo</w:t>
      </w:r>
      <w:r w:rsidR="00FC2A56">
        <w:t xml:space="preserve"> de sociedad</w:t>
      </w:r>
      <w:r w:rsidR="00FF2DD9">
        <w:t xml:space="preserve"> que permite tener un objeto social más amplio</w:t>
      </w:r>
      <w:r w:rsidR="005A0A8D">
        <w:t>, en el plan de puesta en marcha podremos ver más en detalle todos los aspectos de la S.A.S</w:t>
      </w:r>
      <w:r w:rsidR="00FF2DD9">
        <w:t>.</w:t>
      </w:r>
    </w:p>
    <w:p w14:paraId="1F7AA01E" w14:textId="77777777" w:rsidR="00AB620D" w:rsidRDefault="00FF2DD9" w:rsidP="00C53DEB">
      <w:pPr>
        <w:pStyle w:val="JPRT4"/>
        <w:numPr>
          <w:ilvl w:val="4"/>
          <w:numId w:val="38"/>
        </w:numPr>
      </w:pPr>
      <w:r>
        <w:t xml:space="preserve">Manual de convivencia </w:t>
      </w:r>
    </w:p>
    <w:p w14:paraId="64A2D588" w14:textId="01DD3D05" w:rsidR="00FF2DD9" w:rsidRPr="005C29D6" w:rsidRDefault="00FF2DD9" w:rsidP="005C29D6">
      <w:pPr>
        <w:pStyle w:val="JPRTEXTO"/>
        <w:ind w:left="2880"/>
      </w:pPr>
      <w:r w:rsidRPr="005C29D6">
        <w:t>Sera un lineamiento de normas básicas de horario de trabajo y de comportamiento, basadas fundamentalmente en el respeto y el cooperativismo.</w:t>
      </w:r>
    </w:p>
    <w:p w14:paraId="3F2453B4" w14:textId="77777777" w:rsidR="00AB620D" w:rsidRDefault="00FF2DD9" w:rsidP="00C53DEB">
      <w:pPr>
        <w:pStyle w:val="JPRT4"/>
        <w:numPr>
          <w:ilvl w:val="4"/>
          <w:numId w:val="38"/>
        </w:numPr>
      </w:pPr>
      <w:r>
        <w:t xml:space="preserve">Descripción de cargos </w:t>
      </w:r>
    </w:p>
    <w:p w14:paraId="55E6B798" w14:textId="0C29BE3C" w:rsidR="00FF2DD9" w:rsidRPr="005C29D6" w:rsidRDefault="00FF2DD9" w:rsidP="005C29D6">
      <w:pPr>
        <w:pStyle w:val="JPRTEXTO"/>
        <w:ind w:left="2880"/>
      </w:pPr>
      <w:r w:rsidRPr="005C29D6">
        <w:t>La naturaleza de</w:t>
      </w:r>
      <w:r w:rsidR="00AE473E" w:rsidRPr="005C29D6">
        <w:t xml:space="preserve">l </w:t>
      </w:r>
      <w:r w:rsidRPr="005C29D6">
        <w:t xml:space="preserve">servicio cuenta básicamente con perfiles profesionales con orientación a las TIC y experiencia en BI y </w:t>
      </w:r>
      <w:r w:rsidR="001720A3" w:rsidRPr="001720A3">
        <w:rPr>
          <w:i/>
        </w:rPr>
        <w:t>Big Data</w:t>
      </w:r>
      <w:r w:rsidRPr="005C29D6">
        <w:t>.</w:t>
      </w:r>
    </w:p>
    <w:p w14:paraId="6427814F" w14:textId="0E10E610" w:rsidR="00BC0FEC" w:rsidRPr="00BC0FEC" w:rsidRDefault="00627BB1" w:rsidP="00C53DEB">
      <w:pPr>
        <w:pStyle w:val="JPRTEXTO"/>
        <w:numPr>
          <w:ilvl w:val="0"/>
          <w:numId w:val="43"/>
        </w:numPr>
      </w:pPr>
      <w:r>
        <w:rPr>
          <w:iCs/>
        </w:rPr>
        <w:t>Ejecutivos de ventas</w:t>
      </w:r>
      <w:r w:rsidR="00BC0FEC">
        <w:t xml:space="preserve">: Son profesionales con vocación comercial que sean especialistas en venta de servicios de TIC y con gusto por la </w:t>
      </w:r>
      <w:r w:rsidR="00767274">
        <w:t>tecnología</w:t>
      </w:r>
      <w:r w:rsidR="00BC0FEC">
        <w:t xml:space="preserve"> </w:t>
      </w:r>
    </w:p>
    <w:p w14:paraId="0F1E1F5C" w14:textId="1A8C914C" w:rsidR="00FF2DD9" w:rsidRPr="006A1EF6" w:rsidRDefault="0001303E" w:rsidP="00C53DEB">
      <w:pPr>
        <w:pStyle w:val="JPRTEXTO"/>
        <w:numPr>
          <w:ilvl w:val="0"/>
          <w:numId w:val="43"/>
        </w:numPr>
      </w:pPr>
      <w:r w:rsidRPr="0001303E">
        <w:rPr>
          <w:iCs/>
        </w:rPr>
        <w:lastRenderedPageBreak/>
        <w:t>Arquitectos de aplicaciones</w:t>
      </w:r>
      <w:r w:rsidR="00FF2DD9" w:rsidRPr="006A1EF6">
        <w:t>: Son profesionales de la</w:t>
      </w:r>
      <w:r w:rsidR="00FF2DD9">
        <w:t>s TIC con alta orientación a la gestión de infraestructura y amplio conocimiento de nuevas tecnologías e interfaces entre diferentes tipos de sistema de operación.</w:t>
      </w:r>
    </w:p>
    <w:p w14:paraId="11A5B76F" w14:textId="154F1D04" w:rsidR="00FF2DD9" w:rsidRDefault="0001303E" w:rsidP="00C53DEB">
      <w:pPr>
        <w:pStyle w:val="JPRTEXTO"/>
        <w:numPr>
          <w:ilvl w:val="0"/>
          <w:numId w:val="43"/>
        </w:numPr>
      </w:pPr>
      <w:r>
        <w:rPr>
          <w:iCs/>
        </w:rPr>
        <w:t>Analistas de negocio</w:t>
      </w:r>
      <w:r w:rsidR="00FF2DD9">
        <w:t xml:space="preserve">: Serán profesionales con conocimientos de tecnologías de información, pero con orientación de negocio que ayuden a interpretar la visión del cliente. </w:t>
      </w:r>
    </w:p>
    <w:p w14:paraId="1D7ADAD8" w14:textId="2FEDD9D5" w:rsidR="00FF2DD9" w:rsidRDefault="0001303E" w:rsidP="00C53DEB">
      <w:pPr>
        <w:pStyle w:val="JPRTEXTO"/>
        <w:numPr>
          <w:ilvl w:val="0"/>
          <w:numId w:val="43"/>
        </w:numPr>
      </w:pPr>
      <w:r>
        <w:rPr>
          <w:iCs/>
        </w:rPr>
        <w:t>Ingenieros de datos</w:t>
      </w:r>
      <w:r w:rsidR="00FF2DD9">
        <w:t xml:space="preserve">: </w:t>
      </w:r>
      <w:r w:rsidR="00FF2DD9" w:rsidRPr="006A1EF6">
        <w:t>Son profesionales de la</w:t>
      </w:r>
      <w:r w:rsidR="00FF2DD9">
        <w:t>s TIC con alta orientación en modelado de datos, gestión de bases de datos, sistemas de información distribuida y gestión de procesos.</w:t>
      </w:r>
    </w:p>
    <w:p w14:paraId="0D2A48D1" w14:textId="49691070" w:rsidR="00FF2DD9" w:rsidRPr="002C3D90" w:rsidRDefault="0001303E" w:rsidP="00C53DEB">
      <w:pPr>
        <w:pStyle w:val="JPRTEXTO"/>
        <w:numPr>
          <w:ilvl w:val="0"/>
          <w:numId w:val="43"/>
        </w:numPr>
      </w:pPr>
      <w:r>
        <w:rPr>
          <w:iCs/>
        </w:rPr>
        <w:t>Científicos de datos</w:t>
      </w:r>
      <w:r w:rsidR="00FF2DD9" w:rsidRPr="002C3D90">
        <w:t xml:space="preserve">: Son profesionales con </w:t>
      </w:r>
      <w:r w:rsidR="00FF2DD9">
        <w:t>conocimiento en estadística aplicada, modelos matemáticos e inteligencia artificial.</w:t>
      </w:r>
    </w:p>
    <w:p w14:paraId="2A38442E" w14:textId="61AA64BA" w:rsidR="00FF2DD9" w:rsidRPr="002C3D90" w:rsidRDefault="0001303E" w:rsidP="00C53DEB">
      <w:pPr>
        <w:pStyle w:val="JPRTEXTO"/>
        <w:numPr>
          <w:ilvl w:val="0"/>
          <w:numId w:val="43"/>
        </w:numPr>
      </w:pPr>
      <w:r w:rsidRPr="000D6796">
        <w:rPr>
          <w:iCs/>
        </w:rPr>
        <w:t>G</w:t>
      </w:r>
      <w:r w:rsidR="000D6796" w:rsidRPr="000D6796">
        <w:rPr>
          <w:iCs/>
        </w:rPr>
        <w:t>erentes de proyecto</w:t>
      </w:r>
      <w:r w:rsidR="00FF2DD9" w:rsidRPr="002C3D90">
        <w:t>: Profesionales con orientación</w:t>
      </w:r>
      <w:r w:rsidR="00FF2DD9">
        <w:t xml:space="preserve"> a gestión de proyectos y coordinación de recursos.</w:t>
      </w:r>
    </w:p>
    <w:p w14:paraId="4B9C72C6" w14:textId="63E6F311" w:rsidR="00FF2DD9" w:rsidRDefault="000D6796" w:rsidP="00C53DEB">
      <w:pPr>
        <w:pStyle w:val="JPRTEXTO"/>
        <w:numPr>
          <w:ilvl w:val="0"/>
          <w:numId w:val="43"/>
        </w:numPr>
      </w:pPr>
      <w:r>
        <w:rPr>
          <w:iCs/>
        </w:rPr>
        <w:t>Analistas administrativos</w:t>
      </w:r>
      <w:r w:rsidR="00FF2DD9">
        <w:t>: Profesionales con orientación a la gestión administrativa y contable.</w:t>
      </w:r>
    </w:p>
    <w:p w14:paraId="2295B782" w14:textId="0D9461C2" w:rsidR="00FF2DD9" w:rsidRDefault="000D6796" w:rsidP="00C53DEB">
      <w:pPr>
        <w:pStyle w:val="JPRTEXTO"/>
        <w:numPr>
          <w:ilvl w:val="0"/>
          <w:numId w:val="43"/>
        </w:numPr>
      </w:pPr>
      <w:r>
        <w:rPr>
          <w:iCs/>
        </w:rPr>
        <w:t xml:space="preserve">Director </w:t>
      </w:r>
      <w:r w:rsidR="00FF2DD9" w:rsidRPr="00515E69">
        <w:rPr>
          <w:iCs/>
        </w:rPr>
        <w:t>RRHH</w:t>
      </w:r>
      <w:r w:rsidR="00FF2DD9">
        <w:t>: Profesional de recursos humanos, con experiencia en búsqueda de perfiles IT.</w:t>
      </w:r>
    </w:p>
    <w:p w14:paraId="42D984A5" w14:textId="7B5BB10A" w:rsidR="00FF2DD9" w:rsidRDefault="00515E69" w:rsidP="00C53DEB">
      <w:pPr>
        <w:pStyle w:val="JPRTEXTO"/>
        <w:numPr>
          <w:ilvl w:val="0"/>
          <w:numId w:val="43"/>
        </w:numPr>
      </w:pPr>
      <w:r>
        <w:rPr>
          <w:iCs/>
        </w:rPr>
        <w:t>Perfiles e</w:t>
      </w:r>
      <w:r w:rsidR="002A2353" w:rsidRPr="00515E69">
        <w:rPr>
          <w:iCs/>
        </w:rPr>
        <w:t>xtern</w:t>
      </w:r>
      <w:r>
        <w:rPr>
          <w:iCs/>
        </w:rPr>
        <w:t>os</w:t>
      </w:r>
      <w:r w:rsidR="00FF2DD9">
        <w:t xml:space="preserve">: Aquí se listan todos los colaboradores que </w:t>
      </w:r>
      <w:r w:rsidR="00AE262E">
        <w:t>van a</w:t>
      </w:r>
      <w:r w:rsidR="00FF2DD9">
        <w:t xml:space="preserve"> apoy</w:t>
      </w:r>
      <w:r w:rsidR="00AE262E">
        <w:t>ar a la compañía</w:t>
      </w:r>
      <w:r w:rsidR="00FF2DD9">
        <w:t xml:space="preserve"> en tareas que no son parte del </w:t>
      </w:r>
      <w:r w:rsidR="00FF2DD9" w:rsidRPr="00FF2DD9">
        <w:rPr>
          <w:i/>
        </w:rPr>
        <w:t>core</w:t>
      </w:r>
      <w:r w:rsidR="00FF2DD9">
        <w:t xml:space="preserve"> de</w:t>
      </w:r>
      <w:r w:rsidR="00AE262E">
        <w:t>l</w:t>
      </w:r>
      <w:r w:rsidR="00FF2DD9">
        <w:t xml:space="preserve"> negocio, pero que son igualmente necesarias: abogado, contador público, asesor financiero, personal de aseo y </w:t>
      </w:r>
      <w:r w:rsidR="00710639">
        <w:t xml:space="preserve">de </w:t>
      </w:r>
      <w:r w:rsidR="00FF2DD9">
        <w:t>servicios generales</w:t>
      </w:r>
      <w:r w:rsidR="00710639">
        <w:t xml:space="preserve"> entre otros</w:t>
      </w:r>
      <w:r w:rsidR="00FF2DD9">
        <w:t>.</w:t>
      </w:r>
    </w:p>
    <w:p w14:paraId="6DA23083" w14:textId="77777777" w:rsidR="00710639" w:rsidRPr="00710639" w:rsidRDefault="00710639" w:rsidP="00710639">
      <w:pPr>
        <w:pStyle w:val="Prrafodelista"/>
        <w:spacing w:line="360" w:lineRule="auto"/>
        <w:ind w:left="3600"/>
        <w:jc w:val="both"/>
        <w:rPr>
          <w:iCs/>
        </w:rPr>
      </w:pPr>
    </w:p>
    <w:p w14:paraId="679F5382" w14:textId="77777777" w:rsidR="00F60386" w:rsidRDefault="00FF2DD9" w:rsidP="00C53DEB">
      <w:pPr>
        <w:pStyle w:val="JPRT4"/>
        <w:numPr>
          <w:ilvl w:val="4"/>
          <w:numId w:val="38"/>
        </w:numPr>
      </w:pPr>
      <w:r>
        <w:t>Especialización o división del trabajo</w:t>
      </w:r>
    </w:p>
    <w:p w14:paraId="6497BFA0" w14:textId="05E61AD0" w:rsidR="00FF2DD9" w:rsidRPr="00DF682C" w:rsidRDefault="00FF2DD9" w:rsidP="00DF682C">
      <w:pPr>
        <w:pStyle w:val="JPRTEXTO"/>
        <w:ind w:left="2880"/>
      </w:pPr>
      <w:r w:rsidRPr="00DF682C">
        <w:t xml:space="preserve"> </w:t>
      </w:r>
      <w:r w:rsidR="00A3390F" w:rsidRPr="00DF682C">
        <w:t xml:space="preserve">La división del trabajo estará marcada por la naturaleza de las tareas y por el grado de especialidad de cada perfil, pues siempre </w:t>
      </w:r>
      <w:r w:rsidR="00472423" w:rsidRPr="00DF682C">
        <w:t xml:space="preserve">se </w:t>
      </w:r>
      <w:r w:rsidR="00A3390F" w:rsidRPr="00DF682C">
        <w:t xml:space="preserve">busca descansar en las virtudes de las personas, no obstante, por el tamaño de </w:t>
      </w:r>
      <w:r w:rsidR="00472423" w:rsidRPr="00DF682C">
        <w:t>la</w:t>
      </w:r>
      <w:r w:rsidR="00A3390F" w:rsidRPr="00DF682C">
        <w:t xml:space="preserve"> empresa, puede que en algún momento </w:t>
      </w:r>
      <w:r w:rsidR="00472423" w:rsidRPr="00DF682C">
        <w:t xml:space="preserve">se necesite </w:t>
      </w:r>
      <w:r w:rsidR="00A3390F" w:rsidRPr="00DF682C">
        <w:t>apoy</w:t>
      </w:r>
      <w:r w:rsidR="00472423" w:rsidRPr="00DF682C">
        <w:t>o</w:t>
      </w:r>
      <w:r w:rsidR="00A3390F" w:rsidRPr="00DF682C">
        <w:t xml:space="preserve"> </w:t>
      </w:r>
      <w:r w:rsidR="00E767AE" w:rsidRPr="00DF682C">
        <w:t>entre los colaboradores</w:t>
      </w:r>
      <w:r w:rsidR="00A3390F" w:rsidRPr="00DF682C">
        <w:t xml:space="preserve"> en otro tipo de tareas.</w:t>
      </w:r>
    </w:p>
    <w:p w14:paraId="03ADF77E" w14:textId="77777777" w:rsidR="00F60386" w:rsidRPr="00F60386" w:rsidRDefault="00FF2DD9" w:rsidP="00C53DEB">
      <w:pPr>
        <w:pStyle w:val="JPRT4"/>
        <w:numPr>
          <w:ilvl w:val="4"/>
          <w:numId w:val="38"/>
        </w:numPr>
      </w:pPr>
      <w:r w:rsidRPr="00F60386">
        <w:lastRenderedPageBreak/>
        <w:t>Jerarquía de la autoridad</w:t>
      </w:r>
      <w:r w:rsidR="00A3390F" w:rsidRPr="00F60386">
        <w:t xml:space="preserve"> </w:t>
      </w:r>
    </w:p>
    <w:p w14:paraId="4B1E3F47" w14:textId="72D62070" w:rsidR="002E2128" w:rsidRDefault="00A3390F" w:rsidP="00DF682C">
      <w:pPr>
        <w:pStyle w:val="JPRTEXTO"/>
        <w:ind w:left="2880"/>
      </w:pPr>
      <w:r w:rsidRPr="00DF682C">
        <w:t xml:space="preserve">De entrada, como cultura de trabajo </w:t>
      </w:r>
      <w:r w:rsidR="00E767AE" w:rsidRPr="00DF682C">
        <w:t>se quiere</w:t>
      </w:r>
      <w:r w:rsidRPr="00DF682C">
        <w:t xml:space="preserve"> impulsar </w:t>
      </w:r>
      <w:r w:rsidR="00034400" w:rsidRPr="00DF682C">
        <w:t>un</w:t>
      </w:r>
      <w:r w:rsidR="00EC2713" w:rsidRPr="00DF682C">
        <w:t xml:space="preserve"> organigrama plano</w:t>
      </w:r>
      <w:r w:rsidRPr="00DF682C">
        <w:t xml:space="preserve"> en el trabajo, </w:t>
      </w:r>
      <w:r w:rsidR="00EC2713" w:rsidRPr="00DF682C">
        <w:t>no obstante,</w:t>
      </w:r>
      <w:r w:rsidR="005E2116" w:rsidRPr="00DF682C">
        <w:t xml:space="preserve"> la naturaleza del servicio hace </w:t>
      </w:r>
      <w:r w:rsidR="004344C9" w:rsidRPr="00DF682C">
        <w:t>que,</w:t>
      </w:r>
      <w:r w:rsidRPr="00DF682C">
        <w:t xml:space="preserve"> dependiendo el proyecto</w:t>
      </w:r>
      <w:r w:rsidR="005E2116" w:rsidRPr="00DF682C">
        <w:t xml:space="preserve">, la tarea </w:t>
      </w:r>
      <w:r w:rsidR="004344C9" w:rsidRPr="00DF682C">
        <w:t>específica</w:t>
      </w:r>
      <w:r w:rsidRPr="00DF682C">
        <w:t xml:space="preserve"> o la gestión frente al cliente van a tener que existir reportes entre las personas que desarrollan la solución y los líderes de proyecto.</w:t>
      </w:r>
      <w:r w:rsidR="00A272DA">
        <w:t xml:space="preserve"> La Figura 1</w:t>
      </w:r>
      <w:r w:rsidR="00C952A9">
        <w:t>6</w:t>
      </w:r>
      <w:r w:rsidR="00A272DA">
        <w:t xml:space="preserve"> nos muestra el organigrama en el momento </w:t>
      </w:r>
      <w:r w:rsidR="00F12011">
        <w:t>cero, donde solo se tiene en cuenta el equipo fundador.</w:t>
      </w:r>
    </w:p>
    <w:p w14:paraId="34A01E84" w14:textId="77777777" w:rsidR="005D57BF" w:rsidRDefault="005D57BF" w:rsidP="005D57BF">
      <w:pPr>
        <w:pStyle w:val="JPRTEXTO"/>
        <w:ind w:left="1440"/>
        <w:jc w:val="center"/>
      </w:pPr>
    </w:p>
    <w:p w14:paraId="4077DC1C" w14:textId="2DD7EE9B" w:rsidR="005D57BF" w:rsidRDefault="005D57BF" w:rsidP="00BD0448">
      <w:pPr>
        <w:pStyle w:val="JPRFIGURA"/>
      </w:pPr>
      <w:bookmarkStart w:id="127" w:name="_Toc21687453"/>
      <w:r>
        <w:t>Figura 1</w:t>
      </w:r>
      <w:r w:rsidR="00C952A9">
        <w:t>6</w:t>
      </w:r>
      <w:r>
        <w:t xml:space="preserve">, </w:t>
      </w:r>
      <w:r w:rsidR="000012AF">
        <w:t>O</w:t>
      </w:r>
      <w:r>
        <w:t>rganigrama</w:t>
      </w:r>
      <w:bookmarkEnd w:id="127"/>
    </w:p>
    <w:p w14:paraId="39BCA3CB" w14:textId="20AEA37F" w:rsidR="005D57BF" w:rsidRDefault="00402410" w:rsidP="00402410">
      <w:pPr>
        <w:pStyle w:val="JPRTEXTO"/>
        <w:ind w:left="2880"/>
        <w:jc w:val="center"/>
      </w:pPr>
      <w:r w:rsidRPr="00402410">
        <w:rPr>
          <w:noProof/>
        </w:rPr>
        <w:drawing>
          <wp:inline distT="0" distB="0" distL="0" distR="0" wp14:anchorId="448F7081" wp14:editId="2BEE0F0C">
            <wp:extent cx="4533900" cy="2344556"/>
            <wp:effectExtent l="0" t="0" r="0" b="0"/>
            <wp:docPr id="15" name="Imagen 15" descr="C:\Users\Jpaezruiz\Downloads\Organigram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aezruiz\Downloads\Organigrama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55978" cy="2355973"/>
                    </a:xfrm>
                    <a:prstGeom prst="rect">
                      <a:avLst/>
                    </a:prstGeom>
                    <a:noFill/>
                    <a:ln>
                      <a:noFill/>
                    </a:ln>
                  </pic:spPr>
                </pic:pic>
              </a:graphicData>
            </a:graphic>
          </wp:inline>
        </w:drawing>
      </w:r>
    </w:p>
    <w:p w14:paraId="4640010A" w14:textId="77777777" w:rsidR="005D57BF" w:rsidRDefault="005D57BF" w:rsidP="00074D8C">
      <w:pPr>
        <w:pStyle w:val="JPRTEXTO"/>
        <w:ind w:left="2880"/>
        <w:jc w:val="center"/>
      </w:pPr>
      <w:r>
        <w:t>Fuente elaboración propia</w:t>
      </w:r>
    </w:p>
    <w:p w14:paraId="2901D473" w14:textId="77777777" w:rsidR="005D57BF" w:rsidRDefault="005D57BF" w:rsidP="005D57BF">
      <w:pPr>
        <w:pStyle w:val="JPRTEXTO"/>
        <w:ind w:left="1440"/>
        <w:jc w:val="center"/>
      </w:pPr>
    </w:p>
    <w:p w14:paraId="023E2742" w14:textId="6D2B2683" w:rsidR="005D57BF" w:rsidRDefault="00EA05FA" w:rsidP="00DF682C">
      <w:pPr>
        <w:pStyle w:val="JPRTEXTO"/>
        <w:ind w:left="2880"/>
      </w:pPr>
      <w:r>
        <w:t xml:space="preserve">En la </w:t>
      </w:r>
      <w:r w:rsidR="00567A1C">
        <w:t>F</w:t>
      </w:r>
      <w:r>
        <w:t>igura 1</w:t>
      </w:r>
      <w:r w:rsidR="00074D64">
        <w:t>7</w:t>
      </w:r>
      <w:r>
        <w:t xml:space="preserve">, proyectamos </w:t>
      </w:r>
      <w:r w:rsidR="00A40BA8">
        <w:t>como debería evolucionar el organigrama</w:t>
      </w:r>
      <w:r w:rsidR="000B57B7">
        <w:t>, una vez la compañía se estabilice y la cantidad de ventas permitan crecer orgánicamente.</w:t>
      </w:r>
    </w:p>
    <w:p w14:paraId="0B1B3068" w14:textId="77777777" w:rsidR="005D57BF" w:rsidRPr="00DF682C" w:rsidRDefault="005D57BF" w:rsidP="00DF682C">
      <w:pPr>
        <w:pStyle w:val="JPRTEXTO"/>
        <w:ind w:left="2880"/>
      </w:pPr>
    </w:p>
    <w:p w14:paraId="6113030D" w14:textId="77777777" w:rsidR="00E51F16" w:rsidRDefault="00E51F16" w:rsidP="00A8184F">
      <w:pPr>
        <w:pStyle w:val="JPRTEXTO"/>
        <w:ind w:left="2880"/>
      </w:pPr>
    </w:p>
    <w:p w14:paraId="007B9D74" w14:textId="49D66E79" w:rsidR="004344C9" w:rsidRDefault="00DC124A" w:rsidP="00BD0448">
      <w:pPr>
        <w:pStyle w:val="JPRFIGURA"/>
        <w:ind w:left="1440"/>
      </w:pPr>
      <w:bookmarkStart w:id="128" w:name="_Toc21687454"/>
      <w:r>
        <w:t>Figura</w:t>
      </w:r>
      <w:r w:rsidR="00D9783B">
        <w:t xml:space="preserve"> </w:t>
      </w:r>
      <w:r w:rsidR="009406C3">
        <w:t>1</w:t>
      </w:r>
      <w:r w:rsidR="00C952A9">
        <w:t>7</w:t>
      </w:r>
      <w:r w:rsidR="00D9783B">
        <w:t xml:space="preserve">, </w:t>
      </w:r>
      <w:r w:rsidR="000012AF">
        <w:t>O</w:t>
      </w:r>
      <w:r w:rsidR="00D9783B">
        <w:t>rganigrama</w:t>
      </w:r>
      <w:r w:rsidR="00F50989">
        <w:t xml:space="preserve"> proyectado</w:t>
      </w:r>
      <w:bookmarkEnd w:id="128"/>
    </w:p>
    <w:p w14:paraId="2516780A" w14:textId="47DB05CE" w:rsidR="002E2128" w:rsidRDefault="00A41D8C" w:rsidP="00A41D8C">
      <w:pPr>
        <w:pStyle w:val="JPRTEXTO"/>
        <w:ind w:left="1440"/>
        <w:jc w:val="center"/>
      </w:pPr>
      <w:r w:rsidRPr="00A41D8C">
        <w:rPr>
          <w:noProof/>
        </w:rPr>
        <w:lastRenderedPageBreak/>
        <w:drawing>
          <wp:inline distT="0" distB="0" distL="0" distR="0" wp14:anchorId="3850D260" wp14:editId="722715DE">
            <wp:extent cx="5438775" cy="2619375"/>
            <wp:effectExtent l="0" t="0" r="9525" b="9525"/>
            <wp:docPr id="14" name="Imagen 14" descr="C:\Users\Jpaezruiz\Downloads\Copy of Organigra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paezruiz\Downloads\Copy of Organigrama (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38775" cy="2619375"/>
                    </a:xfrm>
                    <a:prstGeom prst="rect">
                      <a:avLst/>
                    </a:prstGeom>
                    <a:noFill/>
                    <a:ln>
                      <a:noFill/>
                    </a:ln>
                  </pic:spPr>
                </pic:pic>
              </a:graphicData>
            </a:graphic>
          </wp:inline>
        </w:drawing>
      </w:r>
    </w:p>
    <w:p w14:paraId="01794145" w14:textId="6234831C" w:rsidR="00D9783B" w:rsidRDefault="00D9783B" w:rsidP="00A41D8C">
      <w:pPr>
        <w:pStyle w:val="JPRTEXTO"/>
        <w:ind w:left="1440"/>
        <w:jc w:val="center"/>
      </w:pPr>
      <w:r>
        <w:t>Fuente elaboración propia</w:t>
      </w:r>
    </w:p>
    <w:p w14:paraId="1396A14A" w14:textId="77777777" w:rsidR="00D9783B" w:rsidRDefault="00D9783B" w:rsidP="00D9783B">
      <w:pPr>
        <w:pStyle w:val="JPRSUBTITULO"/>
        <w:numPr>
          <w:ilvl w:val="0"/>
          <w:numId w:val="0"/>
        </w:numPr>
        <w:ind w:left="2160"/>
        <w:jc w:val="center"/>
      </w:pPr>
    </w:p>
    <w:p w14:paraId="27FE6A9B" w14:textId="77777777" w:rsidR="00DC124A" w:rsidRDefault="003C5709" w:rsidP="00C53DEB">
      <w:pPr>
        <w:pStyle w:val="JPRT4"/>
        <w:numPr>
          <w:ilvl w:val="4"/>
          <w:numId w:val="38"/>
        </w:numPr>
      </w:pPr>
      <w:r>
        <w:t>La centralización</w:t>
      </w:r>
      <w:r w:rsidR="00074026">
        <w:t xml:space="preserve"> </w:t>
      </w:r>
    </w:p>
    <w:p w14:paraId="48DA038D" w14:textId="6F3038C2" w:rsidR="003C5709" w:rsidRPr="00DF682C" w:rsidRDefault="00074026" w:rsidP="00DF682C">
      <w:pPr>
        <w:pStyle w:val="JPRTEXTO"/>
        <w:ind w:left="2880"/>
      </w:pPr>
      <w:r w:rsidRPr="00DF682C">
        <w:t>En los aspectos internos de la compañía indefectiblemente el poder de decisión va a recaer en los socios en lo comercial y en lo que refiere al manejo de personal en el referente de recursos humanos</w:t>
      </w:r>
      <w:r w:rsidR="007E3995" w:rsidRPr="00DF682C">
        <w:t>.</w:t>
      </w:r>
    </w:p>
    <w:p w14:paraId="6B2DF3D1" w14:textId="77777777" w:rsidR="005157A1" w:rsidRDefault="003C5709" w:rsidP="00C53DEB">
      <w:pPr>
        <w:pStyle w:val="JPRT4"/>
        <w:numPr>
          <w:ilvl w:val="4"/>
          <w:numId w:val="38"/>
        </w:numPr>
      </w:pPr>
      <w:r>
        <w:t>El profesionalismo</w:t>
      </w:r>
      <w:r w:rsidR="007E3995">
        <w:t xml:space="preserve"> </w:t>
      </w:r>
    </w:p>
    <w:p w14:paraId="3FC595DB" w14:textId="44EAA139" w:rsidR="003C5709" w:rsidRDefault="002D2522" w:rsidP="00A8184F">
      <w:pPr>
        <w:pStyle w:val="JPRTEXTO"/>
        <w:ind w:left="2880"/>
      </w:pPr>
      <w:r>
        <w:t>Los</w:t>
      </w:r>
      <w:r w:rsidR="007E3995">
        <w:t xml:space="preserve"> empleados </w:t>
      </w:r>
      <w:r w:rsidR="00DB104E">
        <w:t xml:space="preserve">necesariamente van a </w:t>
      </w:r>
      <w:r w:rsidR="00964A60">
        <w:t>deber tener</w:t>
      </w:r>
      <w:r w:rsidR="00F805C3">
        <w:t xml:space="preserve"> una </w:t>
      </w:r>
      <w:r w:rsidR="00351A9D">
        <w:t>educación</w:t>
      </w:r>
      <w:r w:rsidR="00F805C3">
        <w:t xml:space="preserve"> formal</w:t>
      </w:r>
      <w:r w:rsidR="00351A9D">
        <w:t xml:space="preserve"> </w:t>
      </w:r>
      <w:r w:rsidR="00150DE9">
        <w:t xml:space="preserve">de pregrado o en su defecto certificaciones técnicas que los acrediten en las tecnologías </w:t>
      </w:r>
      <w:r w:rsidR="00FB6DB6">
        <w:t xml:space="preserve">que </w:t>
      </w:r>
      <w:r w:rsidR="00141D05">
        <w:t xml:space="preserve">se </w:t>
      </w:r>
      <w:r w:rsidR="00FB6DB6">
        <w:t>trabaja</w:t>
      </w:r>
      <w:r w:rsidR="00141D05">
        <w:t>n</w:t>
      </w:r>
      <w:r w:rsidR="00FB6DB6">
        <w:t xml:space="preserve">, </w:t>
      </w:r>
      <w:r w:rsidR="00DE66F3">
        <w:t>además</w:t>
      </w:r>
      <w:r w:rsidR="00F805C3">
        <w:t xml:space="preserve"> </w:t>
      </w:r>
      <w:r w:rsidR="00141D05">
        <w:t xml:space="preserve">se </w:t>
      </w:r>
      <w:r w:rsidR="00FB6DB6">
        <w:t>req</w:t>
      </w:r>
      <w:r w:rsidR="00141D05">
        <w:t>uiere</w:t>
      </w:r>
      <w:r w:rsidR="00FB6DB6">
        <w:t xml:space="preserve"> </w:t>
      </w:r>
      <w:r w:rsidR="00DB104E">
        <w:t>tener un alto nivel de capacitación</w:t>
      </w:r>
      <w:r w:rsidR="00FB6DB6">
        <w:t xml:space="preserve"> interna</w:t>
      </w:r>
      <w:r w:rsidR="009B3A9F">
        <w:t xml:space="preserve">, </w:t>
      </w:r>
      <w:r w:rsidR="00FB6DB6">
        <w:t>para a</w:t>
      </w:r>
      <w:r w:rsidR="00DE66F3">
        <w:t xml:space="preserve">compañar a los avances de la tecnología, </w:t>
      </w:r>
      <w:r w:rsidR="0030683C">
        <w:t xml:space="preserve">para poder contar con la calidad que </w:t>
      </w:r>
      <w:r w:rsidR="006D4D78">
        <w:t xml:space="preserve">se </w:t>
      </w:r>
      <w:r w:rsidR="0030683C">
        <w:t xml:space="preserve">espera sea </w:t>
      </w:r>
      <w:r w:rsidR="006D4D78">
        <w:t>el</w:t>
      </w:r>
      <w:r w:rsidR="0030683C">
        <w:t xml:space="preserve"> factor diferencial frente a la competencia.</w:t>
      </w:r>
      <w:r w:rsidR="00DB104E">
        <w:t xml:space="preserve"> </w:t>
      </w:r>
    </w:p>
    <w:p w14:paraId="01250D7B" w14:textId="561A0884" w:rsidR="00FF2DD9" w:rsidRDefault="00FF2DD9" w:rsidP="002E2128">
      <w:pPr>
        <w:pStyle w:val="JPRSUBTITULO"/>
        <w:numPr>
          <w:ilvl w:val="0"/>
          <w:numId w:val="0"/>
        </w:numPr>
        <w:ind w:left="2160"/>
      </w:pPr>
      <w:r>
        <w:t xml:space="preserve"> </w:t>
      </w:r>
    </w:p>
    <w:p w14:paraId="25070C56" w14:textId="1DB9EC66" w:rsidR="00075BAE" w:rsidRDefault="00075BAE" w:rsidP="006A0952">
      <w:pPr>
        <w:pStyle w:val="JPRSUBTITULO"/>
      </w:pPr>
      <w:bookmarkStart w:id="129" w:name="_Toc21687497"/>
      <w:r w:rsidRPr="00BB05B3">
        <w:t>Plan de operaciones</w:t>
      </w:r>
      <w:bookmarkEnd w:id="129"/>
    </w:p>
    <w:p w14:paraId="6D011DE1" w14:textId="624A12A3" w:rsidR="0041234B" w:rsidRDefault="00BE44F2" w:rsidP="00A8184F">
      <w:pPr>
        <w:pStyle w:val="JPRTEXTO"/>
        <w:ind w:left="1080"/>
      </w:pPr>
      <w:r>
        <w:t xml:space="preserve">En </w:t>
      </w:r>
      <w:r w:rsidR="00FB6E8A">
        <w:t>el</w:t>
      </w:r>
      <w:r>
        <w:t xml:space="preserve"> </w:t>
      </w:r>
      <w:r w:rsidR="00E57D4F">
        <w:t xml:space="preserve">caso, de los servicios de consultoría en </w:t>
      </w:r>
      <w:r w:rsidR="00E57D4F" w:rsidRPr="00602984">
        <w:t xml:space="preserve">BI y </w:t>
      </w:r>
      <w:r w:rsidR="001720A3" w:rsidRPr="001720A3">
        <w:rPr>
          <w:i/>
        </w:rPr>
        <w:t>Big Data</w:t>
      </w:r>
      <w:r w:rsidR="00041CC0">
        <w:t xml:space="preserve">, el sistema de transformaciones </w:t>
      </w:r>
      <w:r w:rsidR="006C28AE">
        <w:t>tendrá como insumos</w:t>
      </w:r>
      <w:r w:rsidR="00E55E1D">
        <w:t xml:space="preserve">, las necesidades analíticas del cliente, su infraestructura </w:t>
      </w:r>
      <w:r w:rsidR="00643674">
        <w:t>tecnológica pertinente</w:t>
      </w:r>
      <w:r w:rsidR="00E82F1A">
        <w:t xml:space="preserve">, las herramientas de </w:t>
      </w:r>
      <w:r w:rsidR="00E82F1A" w:rsidRPr="00602984">
        <w:t>BI y</w:t>
      </w:r>
      <w:r w:rsidR="00E82F1A" w:rsidRPr="005E1CA9">
        <w:rPr>
          <w:i/>
          <w:iCs/>
        </w:rPr>
        <w:t xml:space="preserve"> Analitycs</w:t>
      </w:r>
      <w:r w:rsidR="006909B0">
        <w:t xml:space="preserve">, las plataformas asociadas a </w:t>
      </w:r>
      <w:r w:rsidR="001720A3" w:rsidRPr="001720A3">
        <w:rPr>
          <w:i/>
        </w:rPr>
        <w:t>Big Data</w:t>
      </w:r>
      <w:r w:rsidR="00E109B1">
        <w:t xml:space="preserve"> y </w:t>
      </w:r>
      <w:r w:rsidR="00FB6E8A">
        <w:t>los</w:t>
      </w:r>
      <w:r w:rsidR="00E109B1">
        <w:t xml:space="preserve"> consultores especializados, para mejorar las capacidades analíticas </w:t>
      </w:r>
      <w:r w:rsidR="002A44E9">
        <w:t>de</w:t>
      </w:r>
      <w:r w:rsidR="003737F8">
        <w:t>l</w:t>
      </w:r>
      <w:r w:rsidR="002A44E9">
        <w:t xml:space="preserve"> cliente de una manera eficiente </w:t>
      </w:r>
      <w:r w:rsidR="00EB6AC2">
        <w:t>y exacta.</w:t>
      </w:r>
    </w:p>
    <w:p w14:paraId="3FF2353C" w14:textId="77777777" w:rsidR="00602984" w:rsidRDefault="00602984" w:rsidP="00A8184F">
      <w:pPr>
        <w:pStyle w:val="JPRTEXTO"/>
        <w:ind w:left="1080"/>
      </w:pPr>
    </w:p>
    <w:p w14:paraId="71E799F9" w14:textId="4E4BC0AD" w:rsidR="0041234B" w:rsidRDefault="00AD0B61" w:rsidP="00A8184F">
      <w:pPr>
        <w:pStyle w:val="JPRTEXTO"/>
        <w:ind w:left="1080"/>
      </w:pPr>
      <w:r>
        <w:t>El flujo de opera</w:t>
      </w:r>
      <w:r w:rsidR="00857AAA">
        <w:t xml:space="preserve">ciones </w:t>
      </w:r>
      <w:r w:rsidR="00AD1D20">
        <w:t>va a</w:t>
      </w:r>
      <w:r w:rsidR="00857AAA">
        <w:t xml:space="preserve"> depender de la dinámica de las </w:t>
      </w:r>
      <w:r w:rsidR="001D2ED5">
        <w:t>ventas,</w:t>
      </w:r>
      <w:r w:rsidR="00857AAA">
        <w:t xml:space="preserve"> pero en términos generales, lo podemos definir en las siguientes etapas</w:t>
      </w:r>
    </w:p>
    <w:p w14:paraId="1AC4738E" w14:textId="65ED432C" w:rsidR="00075BAE" w:rsidRPr="00BB05B3" w:rsidRDefault="008565EF" w:rsidP="008565EF">
      <w:pPr>
        <w:spacing w:line="360" w:lineRule="auto"/>
        <w:ind w:left="1080"/>
        <w:jc w:val="both"/>
      </w:pPr>
      <w:r>
        <w:t>.</w:t>
      </w:r>
    </w:p>
    <w:p w14:paraId="3783815C" w14:textId="5AD8F0BF" w:rsidR="00AD62BD" w:rsidRDefault="00857AAA" w:rsidP="00DF682C">
      <w:pPr>
        <w:pStyle w:val="JPRT3"/>
      </w:pPr>
      <w:r>
        <w:t>Búsqueda de oportunidades</w:t>
      </w:r>
    </w:p>
    <w:p w14:paraId="4F98B36A" w14:textId="54B85661" w:rsidR="00857AAA" w:rsidRDefault="001D2ED5" w:rsidP="00110B10">
      <w:pPr>
        <w:pStyle w:val="JPRTEXTO"/>
      </w:pPr>
      <w:r>
        <w:t xml:space="preserve">Es </w:t>
      </w:r>
      <w:r w:rsidR="005A70EE">
        <w:t xml:space="preserve">una de las tareas prioritarias de </w:t>
      </w:r>
      <w:r w:rsidR="003737F8">
        <w:t>la compañía</w:t>
      </w:r>
      <w:r w:rsidR="005A70EE">
        <w:t>,</w:t>
      </w:r>
      <w:r w:rsidR="00FB4EFB">
        <w:t xml:space="preserve"> </w:t>
      </w:r>
      <w:r w:rsidR="003737F8">
        <w:t>los</w:t>
      </w:r>
      <w:r w:rsidR="00AD1D20">
        <w:t xml:space="preserve"> equipos de ventas </w:t>
      </w:r>
      <w:r w:rsidR="00181EF3">
        <w:t xml:space="preserve">y </w:t>
      </w:r>
      <w:r w:rsidR="001720A3" w:rsidRPr="001720A3">
        <w:rPr>
          <w:i/>
        </w:rPr>
        <w:t>marketing</w:t>
      </w:r>
      <w:r w:rsidR="00181EF3">
        <w:t xml:space="preserve"> van a dedicar mucho esfuerzo en identificar </w:t>
      </w:r>
      <w:r w:rsidR="00A57FE0">
        <w:t>y contactar a los candidatos</w:t>
      </w:r>
      <w:r w:rsidR="0057112C">
        <w:t xml:space="preserve"> </w:t>
      </w:r>
      <w:r w:rsidR="005A70EE">
        <w:t>dentro de los segmentos meta</w:t>
      </w:r>
      <w:r w:rsidR="00FB4EFB">
        <w:t xml:space="preserve">, para poder </w:t>
      </w:r>
      <w:r w:rsidR="0057112C">
        <w:t>generar oportunidades de negocio</w:t>
      </w:r>
      <w:r w:rsidR="00830F3B">
        <w:t xml:space="preserve"> y tratar de convertirlas en ventas.</w:t>
      </w:r>
      <w:r w:rsidR="00CC4062">
        <w:t xml:space="preserve"> </w:t>
      </w:r>
    </w:p>
    <w:p w14:paraId="45EB8EDB" w14:textId="77777777" w:rsidR="003737F8" w:rsidRDefault="003737F8" w:rsidP="00C7774E">
      <w:pPr>
        <w:pStyle w:val="JPRSUBTITULO"/>
        <w:numPr>
          <w:ilvl w:val="0"/>
          <w:numId w:val="0"/>
        </w:numPr>
        <w:ind w:left="1800"/>
      </w:pPr>
    </w:p>
    <w:p w14:paraId="33A194DF" w14:textId="01119D23" w:rsidR="00AD62BD" w:rsidRDefault="004E23E4" w:rsidP="00DF682C">
      <w:pPr>
        <w:pStyle w:val="JPRT3"/>
      </w:pPr>
      <w:r>
        <w:t>Estudio de necesidades</w:t>
      </w:r>
      <w:r w:rsidR="009058E4">
        <w:t>, viabilidad y propuesta</w:t>
      </w:r>
    </w:p>
    <w:p w14:paraId="1BC5FC3E" w14:textId="74B585C6" w:rsidR="009058E4" w:rsidRDefault="009058E4" w:rsidP="00110B10">
      <w:pPr>
        <w:pStyle w:val="JPRTEXTO"/>
      </w:pPr>
      <w:r>
        <w:t xml:space="preserve">Una vez </w:t>
      </w:r>
      <w:r w:rsidR="00AF70A3">
        <w:t xml:space="preserve">la oportunidad se ha concretado, empieza la primera fase de </w:t>
      </w:r>
      <w:r w:rsidR="003737F8">
        <w:t>la</w:t>
      </w:r>
      <w:r w:rsidR="00AF70A3">
        <w:t xml:space="preserve"> consultoría, en la cual se </w:t>
      </w:r>
      <w:r w:rsidR="00362713">
        <w:t>hacen las primeras reuniones con el cliente para entender la necesidad y hacer todos los relevamientos necesarios para determinar el alcance de</w:t>
      </w:r>
      <w:r w:rsidR="00681370">
        <w:t>l proyecto y establecer su viabilidad</w:t>
      </w:r>
      <w:r w:rsidR="00110B10">
        <w:t>.</w:t>
      </w:r>
    </w:p>
    <w:p w14:paraId="72D9ED8B" w14:textId="77777777" w:rsidR="00BD0448" w:rsidRDefault="00BD0448" w:rsidP="00110B10">
      <w:pPr>
        <w:pStyle w:val="JPRTEXTO"/>
      </w:pPr>
    </w:p>
    <w:p w14:paraId="490FB1DC" w14:textId="7A2725BA" w:rsidR="0041749F" w:rsidRPr="0041749F" w:rsidRDefault="003D4F68" w:rsidP="00DF682C">
      <w:pPr>
        <w:pStyle w:val="JPRT4"/>
      </w:pPr>
      <w:r w:rsidRPr="0041749F">
        <w:t xml:space="preserve">Detección de necesidades </w:t>
      </w:r>
    </w:p>
    <w:p w14:paraId="190966E6" w14:textId="2D7AEE00" w:rsidR="00681370" w:rsidRDefault="00E61E03" w:rsidP="00110B10">
      <w:pPr>
        <w:pStyle w:val="JPRTEXTO"/>
        <w:ind w:left="2160"/>
      </w:pPr>
      <w:r>
        <w:t xml:space="preserve">Aquí es necesario escuchar muy bien al cliente para </w:t>
      </w:r>
      <w:r w:rsidR="00D5043D">
        <w:t xml:space="preserve">poder identificar de manera correcta lo que </w:t>
      </w:r>
      <w:r w:rsidR="00AC13C6">
        <w:t>se</w:t>
      </w:r>
      <w:r w:rsidR="00D5043D">
        <w:t xml:space="preserve"> espera del servicio y lo que quiere solucionar, para esto es necesario comparar </w:t>
      </w:r>
      <w:r w:rsidR="001D235A">
        <w:t xml:space="preserve">las tecnologías existentes en el cliente con las nuevas tecnologías para establecer limitaciones </w:t>
      </w:r>
      <w:r w:rsidR="00013E7F">
        <w:t>que puede llegar a tener la posible solución</w:t>
      </w:r>
      <w:r w:rsidR="00110B10">
        <w:t>.</w:t>
      </w:r>
    </w:p>
    <w:p w14:paraId="60093D41" w14:textId="77777777" w:rsidR="00BD0448" w:rsidRDefault="00BD0448" w:rsidP="00110B10">
      <w:pPr>
        <w:pStyle w:val="JPRTEXTO"/>
        <w:ind w:left="2160"/>
      </w:pPr>
    </w:p>
    <w:p w14:paraId="7A6E3022" w14:textId="77777777" w:rsidR="0041749F" w:rsidRPr="0041749F" w:rsidRDefault="00A813C3" w:rsidP="00DF682C">
      <w:pPr>
        <w:pStyle w:val="JPRT4"/>
      </w:pPr>
      <w:r w:rsidRPr="0041749F">
        <w:t>Establecer el presupuesto</w:t>
      </w:r>
    </w:p>
    <w:p w14:paraId="4061D38B" w14:textId="5D7FDCD9" w:rsidR="00013E7F" w:rsidRDefault="00A813C3" w:rsidP="00110B10">
      <w:pPr>
        <w:pStyle w:val="JPRTEXTO"/>
        <w:ind w:left="2160"/>
      </w:pPr>
      <w:r>
        <w:t>Más que determinar una cantidad económica o de re</w:t>
      </w:r>
      <w:r w:rsidR="00F647E9">
        <w:t>cursos, lo que se</w:t>
      </w:r>
      <w:r w:rsidR="00AC13C6">
        <w:t xml:space="preserve"> trata aquí es </w:t>
      </w:r>
      <w:r w:rsidR="0077694E">
        <w:t>entender</w:t>
      </w:r>
      <w:r w:rsidR="00AC13C6">
        <w:t xml:space="preserve"> </w:t>
      </w:r>
      <w:r w:rsidR="00110B10">
        <w:t>cuál</w:t>
      </w:r>
      <w:r w:rsidR="00AC13C6">
        <w:t xml:space="preserve"> es la disponibilidad presupuestal del cliente </w:t>
      </w:r>
      <w:r w:rsidR="0077694E">
        <w:t>para</w:t>
      </w:r>
      <w:r w:rsidR="00AC13C6">
        <w:t xml:space="preserve"> el proyecto, </w:t>
      </w:r>
      <w:r w:rsidR="0077694E">
        <w:t>pues dependiendo de la complejidad técnica</w:t>
      </w:r>
      <w:r w:rsidR="001C2C9C">
        <w:t xml:space="preserve"> el costo</w:t>
      </w:r>
      <w:r w:rsidR="0077694E">
        <w:t xml:space="preserve"> puede variar significativamente</w:t>
      </w:r>
      <w:r w:rsidR="00AC7A29">
        <w:t xml:space="preserve"> y puede impactar en el mantenimiento </w:t>
      </w:r>
      <w:r w:rsidR="007E27B0">
        <w:t xml:space="preserve">la ampliación </w:t>
      </w:r>
      <w:r w:rsidR="0041749F">
        <w:t>de este</w:t>
      </w:r>
      <w:r w:rsidR="007E27B0">
        <w:t xml:space="preserve"> en el mediano plazo</w:t>
      </w:r>
      <w:r w:rsidR="001C2C9C">
        <w:t>.</w:t>
      </w:r>
    </w:p>
    <w:p w14:paraId="0D4862CD" w14:textId="77777777" w:rsidR="00BD0448" w:rsidRDefault="00BD0448" w:rsidP="00110B10">
      <w:pPr>
        <w:pStyle w:val="JPRTEXTO"/>
        <w:ind w:left="2160"/>
      </w:pPr>
    </w:p>
    <w:p w14:paraId="49BFC469" w14:textId="77777777" w:rsidR="0041749F" w:rsidRPr="0041749F" w:rsidRDefault="001C2C9C" w:rsidP="00DF682C">
      <w:pPr>
        <w:pStyle w:val="JPRT4"/>
      </w:pPr>
      <w:r w:rsidRPr="0041749F">
        <w:lastRenderedPageBreak/>
        <w:t>Evaluar las limitaciones</w:t>
      </w:r>
    </w:p>
    <w:p w14:paraId="75DCC8C8" w14:textId="2D031084" w:rsidR="001C2C9C" w:rsidRDefault="001C2C9C" w:rsidP="00110B10">
      <w:pPr>
        <w:pStyle w:val="JPRTEXTO"/>
        <w:ind w:left="2160"/>
      </w:pPr>
      <w:r>
        <w:t>Una vez identificadas las limitaciones que pueden existir</w:t>
      </w:r>
      <w:r w:rsidR="00FA77EC">
        <w:t xml:space="preserve"> ya s</w:t>
      </w:r>
      <w:r w:rsidR="00596443">
        <w:t>ean de</w:t>
      </w:r>
      <w:r w:rsidR="0041749F">
        <w:t xml:space="preserve"> </w:t>
      </w:r>
      <w:r w:rsidR="00596443">
        <w:t xml:space="preserve">infraestructura, presupuesto o perfil </w:t>
      </w:r>
      <w:r w:rsidR="001114FD">
        <w:t xml:space="preserve">tecnológico del cliente. Hay que empezar a evaluar el impacto de otros aspectos como los legales y </w:t>
      </w:r>
      <w:r w:rsidR="00C44A50">
        <w:t>de seguridad de la información</w:t>
      </w:r>
      <w:r w:rsidR="00D57D43">
        <w:t>.</w:t>
      </w:r>
    </w:p>
    <w:p w14:paraId="699D5AB6" w14:textId="77777777" w:rsidR="00BD0448" w:rsidRDefault="00BD0448" w:rsidP="00110B10">
      <w:pPr>
        <w:pStyle w:val="JPRTEXTO"/>
        <w:ind w:left="2160"/>
      </w:pPr>
    </w:p>
    <w:p w14:paraId="36994533" w14:textId="7BD3EE79" w:rsidR="0041749F" w:rsidRPr="0041749F" w:rsidRDefault="00D57D43" w:rsidP="00DF682C">
      <w:pPr>
        <w:pStyle w:val="JPRT4"/>
      </w:pPr>
      <w:r w:rsidRPr="0041749F">
        <w:t>Generar propuesta</w:t>
      </w:r>
    </w:p>
    <w:p w14:paraId="2E9461D5" w14:textId="5DE1B2E8" w:rsidR="00D57D43" w:rsidRDefault="00D41FA1" w:rsidP="00110B10">
      <w:pPr>
        <w:pStyle w:val="JPRTEXTO"/>
        <w:ind w:left="2160"/>
      </w:pPr>
      <w:r>
        <w:t>Con los pasos anteriores ya cumplidos</w:t>
      </w:r>
      <w:r w:rsidR="00AE67DE">
        <w:t xml:space="preserve"> </w:t>
      </w:r>
      <w:r w:rsidR="00E12015">
        <w:t xml:space="preserve">se </w:t>
      </w:r>
      <w:r w:rsidR="00AE67DE">
        <w:t>c</w:t>
      </w:r>
      <w:r w:rsidR="00E12015">
        <w:t>uenta</w:t>
      </w:r>
      <w:r w:rsidR="00AE67DE">
        <w:t xml:space="preserve"> con los elementos de juicio</w:t>
      </w:r>
      <w:r w:rsidR="00B60971">
        <w:t xml:space="preserve"> para</w:t>
      </w:r>
      <w:r>
        <w:t xml:space="preserve"> proceder a </w:t>
      </w:r>
      <w:r w:rsidR="00AE67DE">
        <w:t xml:space="preserve">generar la propuesta </w:t>
      </w:r>
      <w:r w:rsidR="00B60971">
        <w:t xml:space="preserve">de solución, para ser enviada y </w:t>
      </w:r>
      <w:r w:rsidR="000024C9">
        <w:t>evaluada por</w:t>
      </w:r>
      <w:r w:rsidR="00B60971">
        <w:t xml:space="preserve"> el cliente</w:t>
      </w:r>
      <w:r w:rsidR="000024C9">
        <w:t>.</w:t>
      </w:r>
    </w:p>
    <w:p w14:paraId="6F84657C" w14:textId="77777777" w:rsidR="00614C09" w:rsidRDefault="00614C09" w:rsidP="00614C09">
      <w:pPr>
        <w:pStyle w:val="JPRSUBTITULO"/>
        <w:numPr>
          <w:ilvl w:val="0"/>
          <w:numId w:val="0"/>
        </w:numPr>
        <w:ind w:left="2880"/>
      </w:pPr>
    </w:p>
    <w:p w14:paraId="3BB81017" w14:textId="55047E1D" w:rsidR="00AD62BD" w:rsidRDefault="003B2FF1" w:rsidP="00DF682C">
      <w:pPr>
        <w:pStyle w:val="JPRT3"/>
      </w:pPr>
      <w:r>
        <w:t>Fase de planificación</w:t>
      </w:r>
    </w:p>
    <w:p w14:paraId="2866F035" w14:textId="74548649" w:rsidR="003B2FF1" w:rsidRDefault="000024C9" w:rsidP="00110B10">
      <w:pPr>
        <w:pStyle w:val="JPRTEXTO"/>
      </w:pPr>
      <w:r>
        <w:t xml:space="preserve">Previa aceptación de la propuesta por parte del </w:t>
      </w:r>
      <w:r w:rsidR="00614C09">
        <w:t>cliente</w:t>
      </w:r>
      <w:r>
        <w:t xml:space="preserve"> </w:t>
      </w:r>
      <w:r w:rsidR="00E12015">
        <w:t xml:space="preserve">se debe </w:t>
      </w:r>
      <w:r>
        <w:t>comenza</w:t>
      </w:r>
      <w:r w:rsidR="00E12015">
        <w:t>r</w:t>
      </w:r>
      <w:r>
        <w:t xml:space="preserve"> con la planificación de la implementación del proyecto</w:t>
      </w:r>
      <w:r w:rsidR="00AE2F1C">
        <w:t>, aquí se deben seleccionar y asignar las personas</w:t>
      </w:r>
      <w:r w:rsidR="0069194A">
        <w:t>, determinar la estrategia y metodología de trabajo</w:t>
      </w:r>
      <w:r w:rsidR="00493EE3">
        <w:t xml:space="preserve"> y </w:t>
      </w:r>
      <w:r w:rsidR="005768F9">
        <w:t>hacer</w:t>
      </w:r>
      <w:r w:rsidR="00493EE3">
        <w:t xml:space="preserve"> todas las gestiones necesarias para poder </w:t>
      </w:r>
      <w:r w:rsidR="00C7774E">
        <w:t>iniciar</w:t>
      </w:r>
      <w:r w:rsidR="00493EE3">
        <w:t xml:space="preserve"> </w:t>
      </w:r>
      <w:r w:rsidR="00C7774E">
        <w:t>el proyecto</w:t>
      </w:r>
      <w:r w:rsidR="00493EE3">
        <w:t>.</w:t>
      </w:r>
    </w:p>
    <w:p w14:paraId="3740928B" w14:textId="77777777" w:rsidR="00614C09" w:rsidRDefault="00614C09" w:rsidP="000024C9">
      <w:pPr>
        <w:pStyle w:val="JPRSUBTITULO"/>
        <w:numPr>
          <w:ilvl w:val="0"/>
          <w:numId w:val="0"/>
        </w:numPr>
        <w:ind w:left="1800"/>
      </w:pPr>
    </w:p>
    <w:p w14:paraId="07DA7B9D" w14:textId="6182A55F" w:rsidR="00AD62BD" w:rsidRDefault="002B12FC" w:rsidP="00C845AE">
      <w:pPr>
        <w:pStyle w:val="JPRT3"/>
      </w:pPr>
      <w:r>
        <w:t>Fase de diseño</w:t>
      </w:r>
    </w:p>
    <w:p w14:paraId="6C0F1F2D" w14:textId="06506B6B" w:rsidR="002B12FC" w:rsidRDefault="002B12FC" w:rsidP="00110B10">
      <w:pPr>
        <w:pStyle w:val="JPRTEXTO"/>
      </w:pPr>
      <w:r>
        <w:t xml:space="preserve">Partiendo de </w:t>
      </w:r>
      <w:r w:rsidR="007074F3">
        <w:t xml:space="preserve">una buena planificación, ahora se comienza con el trabajo </w:t>
      </w:r>
      <w:r w:rsidR="00E94AC2">
        <w:t>del proyecto</w:t>
      </w:r>
      <w:r w:rsidR="00F64346">
        <w:t xml:space="preserve"> propiamente dicho</w:t>
      </w:r>
      <w:r w:rsidR="00E94AC2">
        <w:t xml:space="preserve"> y se comienza a diseñar la mejor solución posible para el cliente, tal que cumpla con </w:t>
      </w:r>
      <w:r w:rsidR="00FD7284">
        <w:t xml:space="preserve">lo acordado en la propuesta y cubra por completo la necesidad del cliente, aquí </w:t>
      </w:r>
      <w:r w:rsidR="00C92B6F">
        <w:t>el</w:t>
      </w:r>
      <w:r w:rsidR="00FD7284">
        <w:t xml:space="preserve"> equipo de consultores va a poner toda su experiencia y conocimiento para llevar a un buen puerto el proyecto.</w:t>
      </w:r>
    </w:p>
    <w:p w14:paraId="4ABC7ED4" w14:textId="77777777" w:rsidR="00614C09" w:rsidRDefault="00614C09" w:rsidP="002B12FC">
      <w:pPr>
        <w:pStyle w:val="JPRSUBTITULO"/>
        <w:numPr>
          <w:ilvl w:val="0"/>
          <w:numId w:val="0"/>
        </w:numPr>
        <w:ind w:left="1800"/>
      </w:pPr>
    </w:p>
    <w:p w14:paraId="5F58E70A" w14:textId="0F6F04E0" w:rsidR="00AD62BD" w:rsidRDefault="00AB1319" w:rsidP="0090614B">
      <w:pPr>
        <w:pStyle w:val="JPRT3"/>
      </w:pPr>
      <w:r>
        <w:t>Fase de implementación y puesta en marcha</w:t>
      </w:r>
    </w:p>
    <w:p w14:paraId="311AD03B" w14:textId="5215A29A" w:rsidR="00AB1319" w:rsidRDefault="00DA5826" w:rsidP="0090614B">
      <w:pPr>
        <w:pStyle w:val="JPRTEXTO"/>
      </w:pPr>
      <w:r w:rsidRPr="0090614B">
        <w:t xml:space="preserve">Una vez culminado y aprobado el diseño, se empieza con el desarrollo de la solución, </w:t>
      </w:r>
      <w:r w:rsidR="0047384C" w:rsidRPr="0090614B">
        <w:t xml:space="preserve">la implantación del </w:t>
      </w:r>
      <w:r w:rsidR="005A1036" w:rsidRPr="005A1036">
        <w:rPr>
          <w:i/>
        </w:rPr>
        <w:t>software</w:t>
      </w:r>
      <w:r w:rsidR="0047384C" w:rsidRPr="0090614B">
        <w:t xml:space="preserve"> y hardware necesarios. Una vez terminado se hacen las pruebas unitarias</w:t>
      </w:r>
      <w:r w:rsidR="00BD61FE" w:rsidRPr="0090614B">
        <w:t xml:space="preserve"> y las verificaciones de calidad pertinentes</w:t>
      </w:r>
      <w:r w:rsidR="00D30C4F" w:rsidRPr="0090614B">
        <w:t>, para después comenzar con el despliegue y</w:t>
      </w:r>
      <w:r w:rsidR="003A79F0" w:rsidRPr="0090614B">
        <w:t xml:space="preserve"> además</w:t>
      </w:r>
      <w:r w:rsidR="00D30C4F" w:rsidRPr="0090614B">
        <w:t xml:space="preserve"> se activan </w:t>
      </w:r>
      <w:r w:rsidR="00661032" w:rsidRPr="0090614B">
        <w:t xml:space="preserve">los </w:t>
      </w:r>
      <w:r w:rsidR="00661032" w:rsidRPr="0090614B">
        <w:lastRenderedPageBreak/>
        <w:t>procesos de gestión y gobierno para la solución</w:t>
      </w:r>
      <w:r w:rsidR="00CA08B6" w:rsidRPr="0090614B">
        <w:t>, el despliegue lo podemos dividir en tres etapas</w:t>
      </w:r>
      <w:r w:rsidR="0090614B" w:rsidRPr="0090614B">
        <w:t>.</w:t>
      </w:r>
    </w:p>
    <w:p w14:paraId="30335DF0" w14:textId="77777777" w:rsidR="00BD0448" w:rsidRPr="0090614B" w:rsidRDefault="00BD0448" w:rsidP="0090614B">
      <w:pPr>
        <w:pStyle w:val="JPRTEXTO"/>
      </w:pPr>
    </w:p>
    <w:p w14:paraId="24D595C0" w14:textId="77777777" w:rsidR="00990349" w:rsidRPr="00990349" w:rsidRDefault="00CA08B6" w:rsidP="00C845AE">
      <w:pPr>
        <w:pStyle w:val="JPRT4"/>
      </w:pPr>
      <w:r w:rsidRPr="00990349">
        <w:t>Implementación de la infraestructura</w:t>
      </w:r>
      <w:r w:rsidR="00800802" w:rsidRPr="00990349">
        <w:t xml:space="preserve"> </w:t>
      </w:r>
    </w:p>
    <w:p w14:paraId="7790A0BC" w14:textId="15838120" w:rsidR="00CA08B6" w:rsidRDefault="005C0DDF" w:rsidP="00E024A7">
      <w:pPr>
        <w:pStyle w:val="JPRTEXTO"/>
        <w:ind w:left="2160"/>
      </w:pPr>
      <w:r>
        <w:t>S</w:t>
      </w:r>
      <w:r w:rsidR="00800802">
        <w:t>e instalan los servidores y los componen</w:t>
      </w:r>
      <w:r w:rsidR="004B093F">
        <w:t>tes</w:t>
      </w:r>
      <w:r>
        <w:t xml:space="preserve"> de </w:t>
      </w:r>
      <w:r w:rsidR="005A1036" w:rsidRPr="005A1036">
        <w:rPr>
          <w:i/>
        </w:rPr>
        <w:t>software</w:t>
      </w:r>
      <w:r w:rsidR="00603DE8">
        <w:t xml:space="preserve"> necesarios</w:t>
      </w:r>
      <w:r>
        <w:t xml:space="preserve"> para el proyecto</w:t>
      </w:r>
      <w:r w:rsidR="004B093F">
        <w:t>.</w:t>
      </w:r>
    </w:p>
    <w:p w14:paraId="6003C4C7" w14:textId="77777777" w:rsidR="00BD0448" w:rsidRDefault="00BD0448" w:rsidP="00E024A7">
      <w:pPr>
        <w:pStyle w:val="JPRTEXTO"/>
        <w:ind w:left="2160"/>
      </w:pPr>
    </w:p>
    <w:p w14:paraId="7287E03F" w14:textId="77777777" w:rsidR="00990349" w:rsidRPr="00990349" w:rsidRDefault="004B093F" w:rsidP="00C845AE">
      <w:pPr>
        <w:pStyle w:val="JPRT4"/>
      </w:pPr>
      <w:r w:rsidRPr="00990349">
        <w:t xml:space="preserve">Implementación de la arquitectura </w:t>
      </w:r>
    </w:p>
    <w:p w14:paraId="2513F9F0" w14:textId="0BA0E2C2" w:rsidR="004B093F" w:rsidRDefault="004B093F" w:rsidP="00E024A7">
      <w:pPr>
        <w:pStyle w:val="JPRTEXTO"/>
        <w:ind w:left="2160"/>
      </w:pPr>
      <w:r>
        <w:t>Se hacen t</w:t>
      </w:r>
      <w:r w:rsidR="00886C81">
        <w:t xml:space="preserve">odas las configuraciones necesarias en la infraestructura para su correcto funcionamiento </w:t>
      </w:r>
      <w:r w:rsidR="00BC7298">
        <w:t>e interacción con los sistemas de información del cliente</w:t>
      </w:r>
      <w:r w:rsidR="006364D0">
        <w:t xml:space="preserve">, </w:t>
      </w:r>
      <w:r w:rsidR="00D55203">
        <w:t>accesos de redes, conexiones a bases de datos</w:t>
      </w:r>
      <w:r w:rsidR="005C0DDF">
        <w:t>, aquí también se gestionan t</w:t>
      </w:r>
      <w:r w:rsidR="00A16B5F">
        <w:t>odos los roles de seguridad de información para controlar el acceso</w:t>
      </w:r>
      <w:r w:rsidR="00603DE8">
        <w:t>.</w:t>
      </w:r>
    </w:p>
    <w:p w14:paraId="3627E57F" w14:textId="77777777" w:rsidR="00BD0448" w:rsidRDefault="00BD0448" w:rsidP="00E024A7">
      <w:pPr>
        <w:pStyle w:val="JPRTEXTO"/>
        <w:ind w:left="2160"/>
      </w:pPr>
    </w:p>
    <w:p w14:paraId="2269F6E5" w14:textId="77777777" w:rsidR="00990349" w:rsidRPr="00990349" w:rsidRDefault="00A34295" w:rsidP="00C845AE">
      <w:pPr>
        <w:pStyle w:val="JPRT4"/>
      </w:pPr>
      <w:r w:rsidRPr="00990349">
        <w:t xml:space="preserve">Puesta en producción </w:t>
      </w:r>
    </w:p>
    <w:p w14:paraId="69097091" w14:textId="23377AAD" w:rsidR="00603DE8" w:rsidRDefault="00A34295" w:rsidP="00E024A7">
      <w:pPr>
        <w:pStyle w:val="JPRTEXTO"/>
        <w:ind w:left="2160"/>
      </w:pPr>
      <w:r>
        <w:t xml:space="preserve">Se hacen </w:t>
      </w:r>
      <w:r w:rsidR="0027624B">
        <w:t xml:space="preserve">las ingestas de datos iniciales, las pruebas de estrés y </w:t>
      </w:r>
      <w:r w:rsidR="008006B4">
        <w:t xml:space="preserve">se hace el lanzamiento oficial de la solución </w:t>
      </w:r>
      <w:r w:rsidR="00F023F4">
        <w:t>al cliente final.</w:t>
      </w:r>
    </w:p>
    <w:p w14:paraId="0DF4B15E" w14:textId="77777777" w:rsidR="00A34295" w:rsidRDefault="00A34295" w:rsidP="00A34295">
      <w:pPr>
        <w:pStyle w:val="JPRSUBTITULO"/>
        <w:numPr>
          <w:ilvl w:val="0"/>
          <w:numId w:val="0"/>
        </w:numPr>
        <w:ind w:left="2520"/>
      </w:pPr>
    </w:p>
    <w:p w14:paraId="0D589F15" w14:textId="4D2C778D" w:rsidR="00AD62BD" w:rsidRDefault="004E4254" w:rsidP="00C845AE">
      <w:pPr>
        <w:pStyle w:val="JPRT3"/>
      </w:pPr>
      <w:r>
        <w:t xml:space="preserve">Aprobación </w:t>
      </w:r>
      <w:r w:rsidR="00E8514E">
        <w:t>por parte del cliente</w:t>
      </w:r>
    </w:p>
    <w:p w14:paraId="3DF34BDE" w14:textId="091A750E" w:rsidR="00E8514E" w:rsidRDefault="00E8514E" w:rsidP="00B33DAC">
      <w:pPr>
        <w:pStyle w:val="JPRTEXTO"/>
      </w:pPr>
      <w:r>
        <w:t xml:space="preserve">Esta es la fase con la que se concluye el proyecto, una vez </w:t>
      </w:r>
      <w:r w:rsidR="00EF5211">
        <w:t xml:space="preserve">desplegada la solución en producción solo faltara el </w:t>
      </w:r>
      <w:r w:rsidR="007B267A">
        <w:t>visto bueno</w:t>
      </w:r>
      <w:r w:rsidR="00EF5211">
        <w:t xml:space="preserve"> del cliente, </w:t>
      </w:r>
      <w:r w:rsidR="00062A61">
        <w:t xml:space="preserve">normalmente el pago de los servicios </w:t>
      </w:r>
      <w:r w:rsidR="00C845AE">
        <w:t>está</w:t>
      </w:r>
      <w:r w:rsidR="00062A61">
        <w:t xml:space="preserve"> atado a esta aprobación</w:t>
      </w:r>
      <w:r w:rsidR="00725431">
        <w:t>, sea de la solución final o de las entregas parciales que se hayan acordado</w:t>
      </w:r>
      <w:r w:rsidR="009F6E35">
        <w:t>.</w:t>
      </w:r>
    </w:p>
    <w:p w14:paraId="03D9EC52" w14:textId="77777777" w:rsidR="00AD62BD" w:rsidRDefault="00AD62BD" w:rsidP="00725431">
      <w:pPr>
        <w:pStyle w:val="JPRSUBTITULO"/>
        <w:numPr>
          <w:ilvl w:val="0"/>
          <w:numId w:val="0"/>
        </w:numPr>
        <w:ind w:left="1440"/>
      </w:pPr>
    </w:p>
    <w:p w14:paraId="1A70F797" w14:textId="0F3F25E0" w:rsidR="00075BAE" w:rsidRDefault="00075BAE" w:rsidP="006A0952">
      <w:pPr>
        <w:pStyle w:val="JPRSUBTITULO"/>
      </w:pPr>
      <w:bookmarkStart w:id="130" w:name="_Toc21687498"/>
      <w:r w:rsidRPr="00BB05B3">
        <w:t>Plan de puesta en marcha</w:t>
      </w:r>
      <w:bookmarkEnd w:id="130"/>
    </w:p>
    <w:p w14:paraId="049CC849" w14:textId="77777777" w:rsidR="00434DF6" w:rsidRDefault="00434DF6" w:rsidP="00434DF6">
      <w:pPr>
        <w:pStyle w:val="JPRSUBTITULO"/>
        <w:numPr>
          <w:ilvl w:val="0"/>
          <w:numId w:val="0"/>
        </w:numPr>
        <w:ind w:left="1440"/>
      </w:pPr>
    </w:p>
    <w:p w14:paraId="48B3D044" w14:textId="72556B4C" w:rsidR="00DE776A" w:rsidRDefault="00DE776A" w:rsidP="00C845AE">
      <w:pPr>
        <w:pStyle w:val="JPRT3"/>
      </w:pPr>
      <w:r>
        <w:t xml:space="preserve">Forma </w:t>
      </w:r>
      <w:r w:rsidR="00A20CCC">
        <w:t>Jurídica</w:t>
      </w:r>
    </w:p>
    <w:p w14:paraId="64C4AA25" w14:textId="0658FE47" w:rsidR="00856857" w:rsidRDefault="00A34CFB" w:rsidP="00C845AE">
      <w:pPr>
        <w:pStyle w:val="JPRTEXTO"/>
      </w:pPr>
      <w:r>
        <w:t xml:space="preserve">Como </w:t>
      </w:r>
      <w:r w:rsidR="00C16C62">
        <w:t xml:space="preserve">lo describimos en el </w:t>
      </w:r>
      <w:r w:rsidR="00231B8F">
        <w:t>módulo</w:t>
      </w:r>
      <w:r w:rsidR="00C16C62">
        <w:t xml:space="preserve"> de formalización del plan organizacional, la forma </w:t>
      </w:r>
      <w:r w:rsidR="00231B8F">
        <w:t xml:space="preserve">jurídica que </w:t>
      </w:r>
      <w:r w:rsidR="004B6E5C">
        <w:t xml:space="preserve">se eligió </w:t>
      </w:r>
      <w:r w:rsidR="00231B8F">
        <w:t>es la de “Sociedad por acciones Simplificada, S</w:t>
      </w:r>
      <w:r w:rsidR="00A805DA">
        <w:t>.</w:t>
      </w:r>
      <w:r w:rsidR="00231B8F">
        <w:t>A</w:t>
      </w:r>
      <w:r w:rsidR="00A805DA">
        <w:t>.</w:t>
      </w:r>
      <w:r w:rsidR="00231B8F">
        <w:t>S</w:t>
      </w:r>
      <w:r w:rsidR="00A805DA">
        <w:t>.</w:t>
      </w:r>
      <w:r w:rsidR="00231B8F">
        <w:t>”,</w:t>
      </w:r>
      <w:r w:rsidR="00B102DE">
        <w:t xml:space="preserve"> </w:t>
      </w:r>
      <w:r w:rsidR="00856857">
        <w:t xml:space="preserve">la cual </w:t>
      </w:r>
      <w:r w:rsidR="004B6E5C">
        <w:t xml:space="preserve">se </w:t>
      </w:r>
      <w:r w:rsidR="00856857">
        <w:t>detalla a continuación</w:t>
      </w:r>
    </w:p>
    <w:p w14:paraId="53C94EA5" w14:textId="77777777" w:rsidR="00856857" w:rsidRDefault="00856857" w:rsidP="00A34CFB">
      <w:pPr>
        <w:pStyle w:val="JPRSUBTITULO"/>
        <w:numPr>
          <w:ilvl w:val="0"/>
          <w:numId w:val="0"/>
        </w:numPr>
        <w:ind w:left="2160"/>
      </w:pPr>
    </w:p>
    <w:p w14:paraId="4A42E040" w14:textId="77777777" w:rsidR="00950E4A" w:rsidRPr="00950E4A" w:rsidRDefault="00856857" w:rsidP="00C845AE">
      <w:pPr>
        <w:pStyle w:val="JPRT4"/>
      </w:pPr>
      <w:r w:rsidRPr="00950E4A">
        <w:t>Sociedad por acciones Simplificada (S</w:t>
      </w:r>
      <w:r w:rsidR="00A805DA" w:rsidRPr="00950E4A">
        <w:t>.</w:t>
      </w:r>
      <w:r w:rsidRPr="00950E4A">
        <w:t>A</w:t>
      </w:r>
      <w:r w:rsidR="00A805DA" w:rsidRPr="00950E4A">
        <w:t>.</w:t>
      </w:r>
      <w:r w:rsidRPr="00950E4A">
        <w:t>S</w:t>
      </w:r>
      <w:r w:rsidR="00A805DA" w:rsidRPr="00950E4A">
        <w:t>.</w:t>
      </w:r>
      <w:r w:rsidRPr="00950E4A">
        <w:t xml:space="preserve">) </w:t>
      </w:r>
    </w:p>
    <w:p w14:paraId="2C923F23" w14:textId="050920FB" w:rsidR="00856857" w:rsidRDefault="003E734B" w:rsidP="00C845AE">
      <w:pPr>
        <w:pStyle w:val="JPRTEXTO"/>
        <w:ind w:left="2160"/>
      </w:pPr>
      <w:r>
        <w:t xml:space="preserve">Este tipo de sociedad </w:t>
      </w:r>
      <w:r w:rsidRPr="003E734B">
        <w:t xml:space="preserve">se creó </w:t>
      </w:r>
      <w:r w:rsidR="0035572A">
        <w:t xml:space="preserve">en Colombia, </w:t>
      </w:r>
      <w:r w:rsidRPr="003E734B">
        <w:t xml:space="preserve">a través de la ley 1258 de 2008, con el objetivo de crear un tipo de empresa que </w:t>
      </w:r>
      <w:r w:rsidR="00A805DA" w:rsidRPr="003E734B">
        <w:t>les</w:t>
      </w:r>
      <w:r w:rsidRPr="003E734B">
        <w:t xml:space="preserve"> sirviera a pequeños empresarios para que formaran su compañía</w:t>
      </w:r>
      <w:r w:rsidR="0035572A">
        <w:t xml:space="preserve">, </w:t>
      </w:r>
      <w:r w:rsidR="009112C5">
        <w:t xml:space="preserve">las características principales de </w:t>
      </w:r>
      <w:r w:rsidR="00A805DA">
        <w:t>las S.A.S son:</w:t>
      </w:r>
    </w:p>
    <w:p w14:paraId="4DAD84A7" w14:textId="77777777" w:rsidR="00A805DA" w:rsidRDefault="00A805DA" w:rsidP="00C53DEB">
      <w:pPr>
        <w:pStyle w:val="JPRTEXTO"/>
        <w:numPr>
          <w:ilvl w:val="0"/>
          <w:numId w:val="44"/>
        </w:numPr>
      </w:pPr>
      <w:r>
        <w:t>Puede ser constituido por contrato privado, este debe ser autenticado antes de su suscripción en el registro mercantil.</w:t>
      </w:r>
    </w:p>
    <w:p w14:paraId="14C6D256" w14:textId="2D44A5B5" w:rsidR="00A805DA" w:rsidRDefault="00A805DA" w:rsidP="00C53DEB">
      <w:pPr>
        <w:pStyle w:val="JPRTEXTO"/>
        <w:numPr>
          <w:ilvl w:val="0"/>
          <w:numId w:val="44"/>
        </w:numPr>
      </w:pPr>
      <w:r>
        <w:t xml:space="preserve">Los socios solo responden hasta el monto de sus aportes. Como es una sociedad de capital, con este es que se responde por las obligaciones. </w:t>
      </w:r>
    </w:p>
    <w:p w14:paraId="2A7FF4A7" w14:textId="77777777" w:rsidR="00A805DA" w:rsidRDefault="00A805DA" w:rsidP="00C53DEB">
      <w:pPr>
        <w:pStyle w:val="JPRTEXTO"/>
        <w:numPr>
          <w:ilvl w:val="0"/>
          <w:numId w:val="44"/>
        </w:numPr>
      </w:pPr>
      <w:r>
        <w:t>El pago del capital por cada socio puede ser pactado en el contrato de sociedad con plazos distintos a los establecidos en el Código de Comercio, pero no puede exceder los dos años.</w:t>
      </w:r>
    </w:p>
    <w:p w14:paraId="09D9621E" w14:textId="77777777" w:rsidR="00A805DA" w:rsidRDefault="00A805DA" w:rsidP="00C53DEB">
      <w:pPr>
        <w:pStyle w:val="JPRTEXTO"/>
        <w:numPr>
          <w:ilvl w:val="0"/>
          <w:numId w:val="44"/>
        </w:numPr>
      </w:pPr>
      <w:r>
        <w:t>Pueden emitir cualquiera de las siguientes acciones: las privilegiadas, con dividendo preferencial y sin derecho a voto, con dividendo fijo anual y las de pago.</w:t>
      </w:r>
    </w:p>
    <w:p w14:paraId="7395DC42" w14:textId="639207D5" w:rsidR="00A805DA" w:rsidRDefault="00A805DA" w:rsidP="00C53DEB">
      <w:pPr>
        <w:pStyle w:val="JPRTEXTO"/>
        <w:numPr>
          <w:ilvl w:val="0"/>
          <w:numId w:val="44"/>
        </w:numPr>
      </w:pPr>
      <w:r>
        <w:t xml:space="preserve">Las acciones emitidas no las pueden negociar en la </w:t>
      </w:r>
      <w:r w:rsidR="00334248">
        <w:t>bolsa,</w:t>
      </w:r>
      <w:r>
        <w:t xml:space="preserve"> pero sí de forma libre en otros medios. </w:t>
      </w:r>
    </w:p>
    <w:p w14:paraId="572FB521" w14:textId="77777777" w:rsidR="00A805DA" w:rsidRDefault="00A805DA" w:rsidP="00C53DEB">
      <w:pPr>
        <w:pStyle w:val="JPRTEXTO"/>
        <w:numPr>
          <w:ilvl w:val="0"/>
          <w:numId w:val="44"/>
        </w:numPr>
      </w:pPr>
      <w:r>
        <w:t>No están obligadas a tener junta directiva ni revisoría fiscal.</w:t>
      </w:r>
    </w:p>
    <w:p w14:paraId="1650E2A5" w14:textId="339C1BBE" w:rsidR="00856857" w:rsidRDefault="00803E13" w:rsidP="00C53DEB">
      <w:pPr>
        <w:pStyle w:val="JPRTEXTO"/>
        <w:numPr>
          <w:ilvl w:val="0"/>
          <w:numId w:val="44"/>
        </w:numPr>
      </w:pPr>
      <w:r>
        <w:t>P</w:t>
      </w:r>
      <w:r w:rsidR="00A805DA">
        <w:t>ueden realizar cualquier tipo de actividad lícita, dado que podrían incursionar en negocios paralelos simultáneamente.</w:t>
      </w:r>
      <w:r>
        <w:rPr>
          <w:rStyle w:val="Refdenotaalpie"/>
        </w:rPr>
        <w:footnoteReference w:id="17"/>
      </w:r>
    </w:p>
    <w:p w14:paraId="06E1235D" w14:textId="77777777" w:rsidR="00BD0448" w:rsidRDefault="00BD0448" w:rsidP="00BD0448">
      <w:pPr>
        <w:pStyle w:val="JPRTEXTO"/>
        <w:ind w:left="2520"/>
      </w:pPr>
    </w:p>
    <w:p w14:paraId="0A825A80" w14:textId="77777777" w:rsidR="00950E4A" w:rsidRPr="00950E4A" w:rsidRDefault="00FA2AD7" w:rsidP="00C845AE">
      <w:pPr>
        <w:pStyle w:val="JPRT4"/>
      </w:pPr>
      <w:r w:rsidRPr="00950E4A">
        <w:t xml:space="preserve">Beneficios impositivos </w:t>
      </w:r>
    </w:p>
    <w:p w14:paraId="4DB5AF3E" w14:textId="14EAB083" w:rsidR="00A31735" w:rsidRDefault="00794100" w:rsidP="00C845AE">
      <w:pPr>
        <w:pStyle w:val="JPRTEXTO"/>
        <w:ind w:left="2160"/>
      </w:pPr>
      <w:r>
        <w:t xml:space="preserve">Para estimular la creación de </w:t>
      </w:r>
      <w:r w:rsidR="00A55A09">
        <w:t>pequeñas y medianas empresas Colombia, entrega beneficios como</w:t>
      </w:r>
      <w:r w:rsidR="00A31735">
        <w:t>:</w:t>
      </w:r>
    </w:p>
    <w:p w14:paraId="235280F2" w14:textId="15B866FA" w:rsidR="00255E4E" w:rsidRDefault="00A31735" w:rsidP="00C53DEB">
      <w:pPr>
        <w:pStyle w:val="JPRTEXTO"/>
        <w:numPr>
          <w:ilvl w:val="0"/>
          <w:numId w:val="45"/>
        </w:numPr>
      </w:pPr>
      <w:r>
        <w:t>L</w:t>
      </w:r>
      <w:r w:rsidR="001D7658">
        <w:t xml:space="preserve">a progresividad </w:t>
      </w:r>
      <w:r>
        <w:t xml:space="preserve">en el impuesto de renta, </w:t>
      </w:r>
      <w:bookmarkStart w:id="131" w:name="_Hlk11226670"/>
      <w:r w:rsidRPr="00A31735">
        <w:t>Ley 1429 de 2010</w:t>
      </w:r>
      <w:bookmarkEnd w:id="131"/>
      <w:r w:rsidR="0047124D">
        <w:rPr>
          <w:rStyle w:val="Refdenotaalpie"/>
        </w:rPr>
        <w:footnoteReference w:id="18"/>
      </w:r>
      <w:r>
        <w:t>, con el cual</w:t>
      </w:r>
      <w:r w:rsidR="000878C1">
        <w:t xml:space="preserve"> </w:t>
      </w:r>
      <w:r w:rsidR="00DD3A46">
        <w:t xml:space="preserve">la sociedad </w:t>
      </w:r>
      <w:r w:rsidR="00573E49">
        <w:t xml:space="preserve">empieza a asumir gradualmente el pago del impuesto de </w:t>
      </w:r>
      <w:r w:rsidR="00573E49">
        <w:lastRenderedPageBreak/>
        <w:t>renta</w:t>
      </w:r>
      <w:r w:rsidR="00CA206E">
        <w:t>, empezando por pagar el 0% del impuesto en los dos primeros años de funcionamiento</w:t>
      </w:r>
      <w:r w:rsidR="00431BFE">
        <w:t xml:space="preserve"> y luego </w:t>
      </w:r>
      <w:r w:rsidR="00DA11B3">
        <w:t>va pagando el 25%, el 50%</w:t>
      </w:r>
      <w:r w:rsidR="00C946B4">
        <w:t xml:space="preserve">, 75% hasta que finalmente el sexto año </w:t>
      </w:r>
      <w:r w:rsidR="00255E4E">
        <w:t>recién pagaría el total del valor del impuesto.</w:t>
      </w:r>
    </w:p>
    <w:p w14:paraId="5FAF3782" w14:textId="45D6A0DD" w:rsidR="00856857" w:rsidRDefault="00F9665E" w:rsidP="00C53DEB">
      <w:pPr>
        <w:pStyle w:val="JPRTEXTO"/>
        <w:numPr>
          <w:ilvl w:val="0"/>
          <w:numId w:val="45"/>
        </w:numPr>
      </w:pPr>
      <w:r>
        <w:t>D</w:t>
      </w:r>
      <w:r w:rsidRPr="00F9665E">
        <w:t>escuentos por generación de empleo, que incluye el descuento de los aportes parafiscales y otras contribuciones de nómina cuando se contrata empleados menores de 28 años; a personas desplazadas, en proceso de reintegración o en condición de discapacidad; a personas cabeza de familia de los niveles 1 y 2 del Sisbén; a mujeres mayores de 40 años y a personas de bajos ingresos</w:t>
      </w:r>
      <w:r w:rsidR="00E53E45">
        <w:t>.</w:t>
      </w:r>
    </w:p>
    <w:p w14:paraId="55E6193F" w14:textId="77777777" w:rsidR="00950E4A" w:rsidRDefault="00950E4A" w:rsidP="00950E4A">
      <w:pPr>
        <w:pStyle w:val="JPRSUBTITULO"/>
        <w:numPr>
          <w:ilvl w:val="0"/>
          <w:numId w:val="0"/>
        </w:numPr>
        <w:ind w:left="2880"/>
      </w:pPr>
    </w:p>
    <w:p w14:paraId="63250E95" w14:textId="25C920DB" w:rsidR="00DE776A" w:rsidRDefault="00A20CCC" w:rsidP="00C845AE">
      <w:pPr>
        <w:pStyle w:val="JPRT3"/>
      </w:pPr>
      <w:r>
        <w:t>Proceso de creación</w:t>
      </w:r>
    </w:p>
    <w:p w14:paraId="2FFE41E2" w14:textId="778EE564" w:rsidR="00660D0F" w:rsidRDefault="00660D0F" w:rsidP="00C845AE">
      <w:pPr>
        <w:pStyle w:val="JPRTEXTO"/>
      </w:pPr>
      <w:r>
        <w:t xml:space="preserve">Con la determinación del tipo jurídico </w:t>
      </w:r>
      <w:r w:rsidR="00CF7BFA">
        <w:t xml:space="preserve">S.A.S. como nuestro tipo de sociedad, el proceso de </w:t>
      </w:r>
      <w:r w:rsidR="00BA7602">
        <w:t xml:space="preserve">creación de sociedad como cualquier </w:t>
      </w:r>
      <w:r w:rsidR="003E046A">
        <w:t>trámite</w:t>
      </w:r>
      <w:r w:rsidR="00BA7602">
        <w:t xml:space="preserve"> de esta índole, tiene ciertos requisitos</w:t>
      </w:r>
      <w:r w:rsidR="00C77609">
        <w:t xml:space="preserve"> previos</w:t>
      </w:r>
      <w:r w:rsidR="00BA7602">
        <w:t xml:space="preserve"> a </w:t>
      </w:r>
      <w:r w:rsidR="00C77609">
        <w:t>evaluar</w:t>
      </w:r>
      <w:r w:rsidR="00BA7602">
        <w:t xml:space="preserve"> y un tiene un protocolo de </w:t>
      </w:r>
      <w:r w:rsidR="00DF59EB">
        <w:t xml:space="preserve">documentación mínimo necesario, la entidad </w:t>
      </w:r>
      <w:r w:rsidR="000736EE">
        <w:t xml:space="preserve">donde se formaliza el proceso de </w:t>
      </w:r>
      <w:r w:rsidR="00C77609">
        <w:t>creación</w:t>
      </w:r>
      <w:r w:rsidR="000736EE">
        <w:t xml:space="preserve"> es la cámara de comercio de </w:t>
      </w:r>
      <w:r w:rsidR="00C77609">
        <w:t>Bogotá</w:t>
      </w:r>
      <w:r w:rsidR="001A03DE">
        <w:t>.</w:t>
      </w:r>
    </w:p>
    <w:p w14:paraId="3CEA46DE" w14:textId="77777777" w:rsidR="001A03DE" w:rsidRDefault="001A03DE" w:rsidP="001A03DE">
      <w:pPr>
        <w:pStyle w:val="JPRSUBTITULO"/>
        <w:numPr>
          <w:ilvl w:val="0"/>
          <w:numId w:val="0"/>
        </w:numPr>
        <w:ind w:left="1800"/>
      </w:pPr>
    </w:p>
    <w:p w14:paraId="16F96CA4" w14:textId="17495D2F" w:rsidR="00E53E45" w:rsidRDefault="00B13F27" w:rsidP="00C845AE">
      <w:pPr>
        <w:pStyle w:val="JPRT4"/>
      </w:pPr>
      <w:r>
        <w:t>Consultas previas</w:t>
      </w:r>
    </w:p>
    <w:p w14:paraId="74889B54" w14:textId="45438C1C" w:rsidR="001A03DE" w:rsidRDefault="006D2ABE" w:rsidP="00C53DEB">
      <w:pPr>
        <w:pStyle w:val="JPRTEXTO"/>
        <w:numPr>
          <w:ilvl w:val="0"/>
          <w:numId w:val="46"/>
        </w:numPr>
      </w:pPr>
      <w:r>
        <w:t xml:space="preserve">Antes de constituir una empresa S.A.S. es necesario </w:t>
      </w:r>
      <w:r w:rsidR="00273521">
        <w:t>hacer las siguientes verificaciones:</w:t>
      </w:r>
    </w:p>
    <w:p w14:paraId="6BAAB23C" w14:textId="3CA71F5F" w:rsidR="00273521" w:rsidRDefault="00273521" w:rsidP="00C53DEB">
      <w:pPr>
        <w:pStyle w:val="JPRTEXTO"/>
        <w:numPr>
          <w:ilvl w:val="0"/>
          <w:numId w:val="46"/>
        </w:numPr>
      </w:pPr>
      <w:r>
        <w:t>Consulta del nombre del establecimiento (homonimia).</w:t>
      </w:r>
    </w:p>
    <w:p w14:paraId="0E84A741" w14:textId="0721F455" w:rsidR="00273521" w:rsidRDefault="00273521" w:rsidP="00C53DEB">
      <w:pPr>
        <w:pStyle w:val="JPRTEXTO"/>
        <w:numPr>
          <w:ilvl w:val="0"/>
          <w:numId w:val="46"/>
        </w:numPr>
      </w:pPr>
      <w:r>
        <w:t>Consulte la información necesaria de marcas.</w:t>
      </w:r>
    </w:p>
    <w:p w14:paraId="12111B0B" w14:textId="726B45B7" w:rsidR="00273521" w:rsidRDefault="00273521" w:rsidP="00C53DEB">
      <w:pPr>
        <w:pStyle w:val="JPRTEXTO"/>
        <w:numPr>
          <w:ilvl w:val="0"/>
          <w:numId w:val="46"/>
        </w:numPr>
      </w:pPr>
      <w:r>
        <w:t>Información de certificado de pago o no pago de derechos de autor.</w:t>
      </w:r>
    </w:p>
    <w:p w14:paraId="354731D7" w14:textId="20DE319C" w:rsidR="00273521" w:rsidRDefault="00273521" w:rsidP="00C53DEB">
      <w:pPr>
        <w:pStyle w:val="JPRTEXTO"/>
        <w:numPr>
          <w:ilvl w:val="0"/>
          <w:numId w:val="46"/>
        </w:numPr>
      </w:pPr>
      <w:r>
        <w:t xml:space="preserve">Cumplir con el concepto de uso de suelo, ubicación y destinación. </w:t>
      </w:r>
    </w:p>
    <w:p w14:paraId="074FCB78" w14:textId="3A8F0CA6" w:rsidR="00273521" w:rsidRDefault="00273521" w:rsidP="00C53DEB">
      <w:pPr>
        <w:pStyle w:val="JPRTEXTO"/>
        <w:numPr>
          <w:ilvl w:val="0"/>
          <w:numId w:val="46"/>
        </w:numPr>
      </w:pPr>
      <w:r>
        <w:t>Cumplir con las condiciones de seguridad humana.</w:t>
      </w:r>
    </w:p>
    <w:p w14:paraId="1B3D5D37" w14:textId="7D2AC72E" w:rsidR="00273521" w:rsidRDefault="00273521" w:rsidP="00C53DEB">
      <w:pPr>
        <w:pStyle w:val="JPRTEXTO"/>
        <w:numPr>
          <w:ilvl w:val="0"/>
          <w:numId w:val="46"/>
        </w:numPr>
      </w:pPr>
      <w:r>
        <w:t>Códigos CIIU.</w:t>
      </w:r>
    </w:p>
    <w:p w14:paraId="4B62DA99" w14:textId="06166A60" w:rsidR="00273521" w:rsidRDefault="00273521" w:rsidP="00C53DEB">
      <w:pPr>
        <w:pStyle w:val="JPRTEXTO"/>
        <w:numPr>
          <w:ilvl w:val="0"/>
          <w:numId w:val="46"/>
        </w:numPr>
      </w:pPr>
      <w:r>
        <w:t>Procedimiento expedición del NIT.</w:t>
      </w:r>
    </w:p>
    <w:p w14:paraId="24FB9235" w14:textId="77777777" w:rsidR="00BD0448" w:rsidRDefault="00BD0448" w:rsidP="00BD0448">
      <w:pPr>
        <w:pStyle w:val="JPRTEXTO"/>
        <w:ind w:left="2520"/>
      </w:pPr>
    </w:p>
    <w:p w14:paraId="05BB8A1D" w14:textId="3CA73C4D" w:rsidR="00B13F27" w:rsidRDefault="0056734E" w:rsidP="00C845AE">
      <w:pPr>
        <w:pStyle w:val="JPRT4"/>
      </w:pPr>
      <w:r>
        <w:t>Documentos necesarios</w:t>
      </w:r>
    </w:p>
    <w:p w14:paraId="76C12B17" w14:textId="0537C63C" w:rsidR="0056734E" w:rsidRDefault="0056734E" w:rsidP="00411179">
      <w:pPr>
        <w:pStyle w:val="JPRTEXTO"/>
        <w:ind w:left="2160"/>
      </w:pPr>
      <w:r>
        <w:lastRenderedPageBreak/>
        <w:t>La siguiente es la lista de documentos</w:t>
      </w:r>
      <w:r w:rsidR="00B8164A">
        <w:t xml:space="preserve"> que son necesarios para la constitución de una empresa en </w:t>
      </w:r>
      <w:r w:rsidR="009361FE">
        <w:t>Colombia</w:t>
      </w:r>
      <w:r w:rsidR="00AB4DAC">
        <w:t>:</w:t>
      </w:r>
    </w:p>
    <w:p w14:paraId="3A61CD44" w14:textId="5A8A5D6D" w:rsidR="00EC2E09" w:rsidRDefault="00EC2E09" w:rsidP="00C53DEB">
      <w:pPr>
        <w:pStyle w:val="JPRTEXTO"/>
        <w:numPr>
          <w:ilvl w:val="0"/>
          <w:numId w:val="47"/>
        </w:numPr>
      </w:pPr>
      <w:r>
        <w:t>Original del documento de identidad</w:t>
      </w:r>
      <w:r w:rsidR="00C56799">
        <w:t xml:space="preserve"> del representante legal</w:t>
      </w:r>
    </w:p>
    <w:p w14:paraId="550C7561" w14:textId="77777777" w:rsidR="00EC2E09" w:rsidRDefault="00EC2E09" w:rsidP="00C53DEB">
      <w:pPr>
        <w:pStyle w:val="JPRTEXTO"/>
        <w:numPr>
          <w:ilvl w:val="0"/>
          <w:numId w:val="47"/>
        </w:numPr>
      </w:pPr>
      <w:r>
        <w:t>Formulario del Registro Único Tributario (RUT).</w:t>
      </w:r>
    </w:p>
    <w:p w14:paraId="4B7E46AD" w14:textId="77777777" w:rsidR="00EC2E09" w:rsidRDefault="00EC2E09" w:rsidP="00C53DEB">
      <w:pPr>
        <w:pStyle w:val="JPRTEXTO"/>
        <w:numPr>
          <w:ilvl w:val="0"/>
          <w:numId w:val="47"/>
        </w:numPr>
      </w:pPr>
      <w:r>
        <w:t>Formulario Registro Único Empresarial y Social (RUES) 2017</w:t>
      </w:r>
    </w:p>
    <w:p w14:paraId="43A32AC7" w14:textId="58789796" w:rsidR="009361FE" w:rsidRDefault="000861FB" w:rsidP="00C53DEB">
      <w:pPr>
        <w:pStyle w:val="JPRTEXTO"/>
        <w:numPr>
          <w:ilvl w:val="0"/>
          <w:numId w:val="47"/>
        </w:numPr>
      </w:pPr>
      <w:r w:rsidRPr="000861FB">
        <w:t>Documento Manifestación de situación de control</w:t>
      </w:r>
    </w:p>
    <w:p w14:paraId="255C3E3E" w14:textId="1F57C7C5" w:rsidR="000861FB" w:rsidRDefault="00E7042A" w:rsidP="00C53DEB">
      <w:pPr>
        <w:pStyle w:val="JPRTEXTO"/>
        <w:numPr>
          <w:ilvl w:val="0"/>
          <w:numId w:val="47"/>
        </w:numPr>
      </w:pPr>
      <w:r w:rsidRPr="00E7042A">
        <w:t>Documento de Manifestación de no existencia de situación de control</w:t>
      </w:r>
    </w:p>
    <w:p w14:paraId="220C6585" w14:textId="189401B2" w:rsidR="00A8777B" w:rsidRDefault="00E7042A" w:rsidP="00C53DEB">
      <w:pPr>
        <w:pStyle w:val="JPRTEXTO"/>
        <w:numPr>
          <w:ilvl w:val="0"/>
          <w:numId w:val="47"/>
        </w:numPr>
      </w:pPr>
      <w:r>
        <w:t xml:space="preserve">Documento de constitución: </w:t>
      </w:r>
      <w:r w:rsidR="00814AC0">
        <w:t xml:space="preserve">para nuestro caso será el </w:t>
      </w:r>
      <w:r w:rsidR="00A8777B">
        <w:t>Documento privado</w:t>
      </w:r>
      <w:r w:rsidR="00814AC0">
        <w:t xml:space="preserve">, debido al tipo de sociedad </w:t>
      </w:r>
      <w:r w:rsidR="00DF0EDC">
        <w:t>elegida</w:t>
      </w:r>
      <w:r w:rsidR="0079229D">
        <w:t xml:space="preserve">, S.A.S., </w:t>
      </w:r>
      <w:r w:rsidR="00814AC0">
        <w:t>y que cumplimos con los requisitos de cantidad de personal y</w:t>
      </w:r>
      <w:r w:rsidR="00DF0EDC">
        <w:t xml:space="preserve"> cantidad de activos totales</w:t>
      </w:r>
      <w:r w:rsidR="0079229D">
        <w:t>.</w:t>
      </w:r>
    </w:p>
    <w:p w14:paraId="2CAF48EE" w14:textId="77777777" w:rsidR="00F42D45" w:rsidRDefault="00F42D45" w:rsidP="0079229D">
      <w:pPr>
        <w:pStyle w:val="JPRSUBTITULO"/>
        <w:numPr>
          <w:ilvl w:val="0"/>
          <w:numId w:val="0"/>
        </w:numPr>
        <w:ind w:left="3960"/>
      </w:pPr>
    </w:p>
    <w:p w14:paraId="01B65A09" w14:textId="33B36F91" w:rsidR="0056734E" w:rsidRDefault="00B467D9" w:rsidP="00C845AE">
      <w:pPr>
        <w:pStyle w:val="JPRT4"/>
      </w:pPr>
      <w:r>
        <w:t xml:space="preserve">Constitución formal </w:t>
      </w:r>
    </w:p>
    <w:p w14:paraId="41BED513" w14:textId="68452E23" w:rsidR="00AE424C" w:rsidRDefault="00CE5A48" w:rsidP="00C845AE">
      <w:pPr>
        <w:pStyle w:val="JPRTEXTO"/>
        <w:ind w:left="2160"/>
      </w:pPr>
      <w:r w:rsidRPr="00CE5A48">
        <w:t>La Cámara de Comercio de Bogotá cuenta con un servicio virtual llamado</w:t>
      </w:r>
      <w:r>
        <w:t xml:space="preserve"> “</w:t>
      </w:r>
      <w:r w:rsidRPr="00CE5A48">
        <w:t xml:space="preserve">CONSTITUCIÓN SAS VIRTUAL”, exclusivo para las sociedades tipo S.A.S., al cual se accede desde el sitio web de la entidad (www.ccb.org.co). </w:t>
      </w:r>
      <w:r w:rsidR="008F3C41" w:rsidRPr="00CE5A48">
        <w:t>Además</w:t>
      </w:r>
      <w:r w:rsidRPr="00CE5A48">
        <w:t xml:space="preserve"> de poder constituir la sociedad de forma totalmente virtual, ágil y segura</w:t>
      </w:r>
      <w:r w:rsidR="008F3C41">
        <w:t xml:space="preserve">, </w:t>
      </w:r>
      <w:r w:rsidRPr="00CE5A48">
        <w:t xml:space="preserve">el sistema realizará el proceso de obtención del número identificación tributario (NIT) ante la dirección de impuestos y aduanas nacionales (DIAN), necesario para todos los tramites de </w:t>
      </w:r>
      <w:r w:rsidR="008F3C41" w:rsidRPr="00CE5A48">
        <w:t>índole</w:t>
      </w:r>
      <w:r w:rsidRPr="00CE5A48">
        <w:t xml:space="preserve"> impositivo y obtener un certificado de existencia y representación legal previo el pago de los derechos correspondientes, los cuales a su vez </w:t>
      </w:r>
      <w:r w:rsidR="008F3C41" w:rsidRPr="00CE5A48">
        <w:t>también</w:t>
      </w:r>
      <w:r w:rsidRPr="00CE5A48">
        <w:t xml:space="preserve"> se pueden hacer desde la plataforma</w:t>
      </w:r>
      <w:r w:rsidR="001B5264">
        <w:rPr>
          <w:rStyle w:val="Refdenotaalpie"/>
        </w:rPr>
        <w:footnoteReference w:id="19"/>
      </w:r>
      <w:r w:rsidRPr="00CE5A48">
        <w:t>.</w:t>
      </w:r>
      <w:r w:rsidR="00B577D3">
        <w:t xml:space="preserve"> </w:t>
      </w:r>
      <w:r w:rsidR="00AE424C">
        <w:t xml:space="preserve">Esta facilidad de procedimiento es una de las razones fundamentales </w:t>
      </w:r>
      <w:r w:rsidR="00912D41">
        <w:t xml:space="preserve">para elegir el tipo de sociedad </w:t>
      </w:r>
      <w:r w:rsidR="00912D41" w:rsidRPr="00CE5A48">
        <w:t>S.A.S</w:t>
      </w:r>
      <w:r w:rsidR="00AD0C16">
        <w:t>.</w:t>
      </w:r>
      <w:r w:rsidR="00912D41">
        <w:t xml:space="preserve">, pues permite que el paso de la formalización no se </w:t>
      </w:r>
      <w:r w:rsidR="00841D3F">
        <w:t>complejice</w:t>
      </w:r>
      <w:r w:rsidR="00912D41">
        <w:t>.</w:t>
      </w:r>
    </w:p>
    <w:p w14:paraId="2874FA23" w14:textId="77777777" w:rsidR="000E46EB" w:rsidRDefault="000E46EB" w:rsidP="00CE5A48">
      <w:pPr>
        <w:pStyle w:val="JPRSUBTITULO"/>
        <w:numPr>
          <w:ilvl w:val="0"/>
          <w:numId w:val="0"/>
        </w:numPr>
        <w:ind w:left="2160"/>
      </w:pPr>
    </w:p>
    <w:p w14:paraId="4AF5C4FB" w14:textId="5CD56747" w:rsidR="00B467D9" w:rsidRDefault="00B467D9" w:rsidP="00C845AE">
      <w:pPr>
        <w:pStyle w:val="JPRT4"/>
      </w:pPr>
      <w:r>
        <w:t>Costos totales de constitución</w:t>
      </w:r>
    </w:p>
    <w:p w14:paraId="5947C584" w14:textId="1FF416F5" w:rsidR="001F5636" w:rsidRDefault="00A53D02" w:rsidP="00C845AE">
      <w:pPr>
        <w:pStyle w:val="JPRTEXTO"/>
        <w:ind w:left="2160"/>
      </w:pPr>
      <w:r>
        <w:t xml:space="preserve">Los costos de constitución de una empresa dependen </w:t>
      </w:r>
      <w:r w:rsidR="008F251F">
        <w:t>de la cantidad de activos suscritos al momento de la formalización</w:t>
      </w:r>
      <w:r w:rsidR="00841D3F">
        <w:t xml:space="preserve">, en términos de </w:t>
      </w:r>
      <w:r w:rsidR="00DB5D8F">
        <w:t>SMLV</w:t>
      </w:r>
      <w:r w:rsidR="006D2ACF">
        <w:t xml:space="preserve"> que </w:t>
      </w:r>
      <w:r w:rsidR="006D2ACF">
        <w:lastRenderedPageBreak/>
        <w:t>para la fecha corresponden a U$</w:t>
      </w:r>
      <w:r w:rsidR="00025B6D">
        <w:t>255</w:t>
      </w:r>
      <w:r w:rsidR="008F251F">
        <w:t xml:space="preserve">, en </w:t>
      </w:r>
      <w:r w:rsidR="00002D75">
        <w:t>este</w:t>
      </w:r>
      <w:r w:rsidR="008F251F">
        <w:t xml:space="preserve"> caso el monto</w:t>
      </w:r>
      <w:r w:rsidR="00841D3F">
        <w:t xml:space="preserve"> será de U$20000, que corresponden </w:t>
      </w:r>
      <w:r w:rsidR="00996E19">
        <w:t xml:space="preserve">al rango entre los </w:t>
      </w:r>
      <w:r w:rsidR="00DB5D8F">
        <w:t>70-87 SMLV</w:t>
      </w:r>
      <w:r w:rsidR="00D701FD">
        <w:t xml:space="preserve"> y son los siguientes:</w:t>
      </w:r>
    </w:p>
    <w:p w14:paraId="2D4E29F7" w14:textId="56C7E7CF" w:rsidR="00B02C7F" w:rsidRDefault="00B02C7F" w:rsidP="00C53DEB">
      <w:pPr>
        <w:pStyle w:val="JPRTEXTO"/>
        <w:numPr>
          <w:ilvl w:val="0"/>
          <w:numId w:val="48"/>
        </w:numPr>
      </w:pPr>
      <w:r>
        <w:t>Formulario</w:t>
      </w:r>
      <w:r w:rsidR="007C6A39">
        <w:t xml:space="preserve">: 2U$ </w:t>
      </w:r>
    </w:p>
    <w:p w14:paraId="2AACB53C" w14:textId="575CC216" w:rsidR="00B02C7F" w:rsidRDefault="00B02C7F" w:rsidP="00C53DEB">
      <w:pPr>
        <w:pStyle w:val="JPRTEXTO"/>
        <w:numPr>
          <w:ilvl w:val="0"/>
          <w:numId w:val="48"/>
        </w:numPr>
      </w:pPr>
      <w:r>
        <w:t>Matricula mercantil</w:t>
      </w:r>
      <w:r w:rsidR="007C6A39">
        <w:t xml:space="preserve">: </w:t>
      </w:r>
      <w:r w:rsidR="00D61CF5" w:rsidRPr="00D61CF5">
        <w:t xml:space="preserve">Según </w:t>
      </w:r>
      <w:r w:rsidR="00D57EAC">
        <w:t>la t</w:t>
      </w:r>
      <w:r w:rsidR="00D61CF5" w:rsidRPr="00D61CF5">
        <w:t xml:space="preserve">abla de </w:t>
      </w:r>
      <w:r w:rsidR="00627DF8">
        <w:t>t</w:t>
      </w:r>
      <w:r w:rsidR="00D61CF5" w:rsidRPr="00D61CF5">
        <w:t>arifas</w:t>
      </w:r>
      <w:r w:rsidR="00D61CF5">
        <w:t xml:space="preserve"> 2019 de la CCB</w:t>
      </w:r>
    </w:p>
    <w:p w14:paraId="3EB183BB" w14:textId="100D799A" w:rsidR="00B02C7F" w:rsidRDefault="00B02C7F" w:rsidP="00C53DEB">
      <w:pPr>
        <w:pStyle w:val="JPRTEXTO"/>
        <w:numPr>
          <w:ilvl w:val="0"/>
          <w:numId w:val="48"/>
        </w:numPr>
      </w:pPr>
      <w:r>
        <w:t>Impuesto de registro</w:t>
      </w:r>
      <w:r w:rsidR="00D61CF5">
        <w:t xml:space="preserve">: </w:t>
      </w:r>
      <w:r w:rsidR="00D61CF5" w:rsidRPr="00D61CF5">
        <w:t xml:space="preserve">0,7 % del </w:t>
      </w:r>
      <w:r w:rsidR="001E044F">
        <w:t>v</w:t>
      </w:r>
      <w:r w:rsidR="00D61CF5" w:rsidRPr="00D61CF5">
        <w:t>alor suscrito</w:t>
      </w:r>
    </w:p>
    <w:p w14:paraId="033EEE3D" w14:textId="3B96A9B7" w:rsidR="00C25343" w:rsidRDefault="00B02C7F" w:rsidP="00C53DEB">
      <w:pPr>
        <w:pStyle w:val="JPRTEXTO"/>
        <w:numPr>
          <w:ilvl w:val="0"/>
          <w:numId w:val="48"/>
        </w:numPr>
      </w:pPr>
      <w:r>
        <w:t>Derechos de Inscripción</w:t>
      </w:r>
      <w:r w:rsidR="00D61CF5">
        <w:t xml:space="preserve">: </w:t>
      </w:r>
      <w:r w:rsidR="000B5B34">
        <w:t>U$12</w:t>
      </w:r>
    </w:p>
    <w:p w14:paraId="0FDA8732" w14:textId="003D600C" w:rsidR="000B5B34" w:rsidRDefault="00E60D81" w:rsidP="007411C6">
      <w:pPr>
        <w:spacing w:line="360" w:lineRule="auto"/>
        <w:ind w:left="2160"/>
        <w:jc w:val="both"/>
      </w:pPr>
      <w:r>
        <w:t xml:space="preserve"> </w:t>
      </w:r>
      <w:r w:rsidR="003E1974">
        <w:t xml:space="preserve"> </w:t>
      </w:r>
    </w:p>
    <w:p w14:paraId="5A0F80DA" w14:textId="186F745E" w:rsidR="000139A3" w:rsidRDefault="00F23E68" w:rsidP="000139A3">
      <w:pPr>
        <w:pStyle w:val="JPRTABLA"/>
        <w:ind w:left="2160"/>
      </w:pPr>
      <w:bookmarkStart w:id="132" w:name="_Toc13919731"/>
      <w:r>
        <w:t xml:space="preserve">Tabla </w:t>
      </w:r>
      <w:r w:rsidR="00D57EAC">
        <w:t>1</w:t>
      </w:r>
      <w:r w:rsidR="002F7464">
        <w:t>5</w:t>
      </w:r>
      <w:r>
        <w:t xml:space="preserve">, </w:t>
      </w:r>
      <w:r w:rsidR="00700808">
        <w:t>Gastos</w:t>
      </w:r>
      <w:r>
        <w:t xml:space="preserve"> </w:t>
      </w:r>
      <w:r w:rsidR="00CF6340">
        <w:t>de constitución</w:t>
      </w:r>
      <w:r w:rsidR="001E2DB5">
        <w:t xml:space="preserve"> en dólares estadounidenses</w:t>
      </w:r>
      <w:r w:rsidR="00E457DB">
        <w:t>, correspondientes a un valor suscrito de U$20000</w:t>
      </w:r>
      <w:bookmarkEnd w:id="132"/>
    </w:p>
    <w:p w14:paraId="2C21D89C" w14:textId="0FAF7B07" w:rsidR="00F23E68" w:rsidRDefault="000139A3" w:rsidP="000139A3">
      <w:pPr>
        <w:pStyle w:val="JPRTEXTO"/>
        <w:ind w:left="2160"/>
        <w:jc w:val="center"/>
      </w:pPr>
      <w:r w:rsidRPr="000139A3">
        <w:rPr>
          <w:noProof/>
        </w:rPr>
        <w:drawing>
          <wp:inline distT="0" distB="0" distL="0" distR="0" wp14:anchorId="41A9A560" wp14:editId="15F268E9">
            <wp:extent cx="3314700" cy="16573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r="40917" b="9375"/>
                    <a:stretch/>
                  </pic:blipFill>
                  <pic:spPr bwMode="auto">
                    <a:xfrm>
                      <a:off x="0" y="0"/>
                      <a:ext cx="3314700"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22285F78" w14:textId="111B45DC" w:rsidR="00CF6340" w:rsidRDefault="00CF6340" w:rsidP="00C845AE">
      <w:pPr>
        <w:pStyle w:val="JPRTEXTO"/>
        <w:ind w:left="2160"/>
        <w:jc w:val="center"/>
      </w:pPr>
      <w:r>
        <w:t>Fuente: Elaboración propia</w:t>
      </w:r>
    </w:p>
    <w:p w14:paraId="5E53B9A0" w14:textId="77777777" w:rsidR="00550E5C" w:rsidRPr="00BB05B3" w:rsidRDefault="00550E5C" w:rsidP="00C845AE">
      <w:pPr>
        <w:pStyle w:val="JPRTEXTO"/>
        <w:ind w:left="2160"/>
        <w:jc w:val="center"/>
      </w:pPr>
    </w:p>
    <w:p w14:paraId="04D2DD69" w14:textId="77777777" w:rsidR="00C17F21" w:rsidRPr="00C17F21" w:rsidRDefault="00C17F21" w:rsidP="0027198C">
      <w:pPr>
        <w:pStyle w:val="Prrafodelista"/>
        <w:spacing w:line="360" w:lineRule="auto"/>
        <w:ind w:left="1440"/>
      </w:pPr>
    </w:p>
    <w:p w14:paraId="73286DC7" w14:textId="5F0900F8" w:rsidR="00C17F21" w:rsidRDefault="00C17F21" w:rsidP="0027198C">
      <w:pPr>
        <w:spacing w:line="360" w:lineRule="auto"/>
      </w:pPr>
    </w:p>
    <w:p w14:paraId="77770A73" w14:textId="77777777" w:rsidR="007955FC" w:rsidRDefault="007955FC" w:rsidP="0027198C">
      <w:pPr>
        <w:spacing w:line="360" w:lineRule="auto"/>
      </w:pPr>
    </w:p>
    <w:p w14:paraId="6B6CB4BE" w14:textId="77777777" w:rsidR="00C17F21" w:rsidRPr="00C17F21" w:rsidRDefault="00C17F21" w:rsidP="0027198C">
      <w:pPr>
        <w:spacing w:line="360" w:lineRule="auto"/>
      </w:pPr>
    </w:p>
    <w:p w14:paraId="302905EC" w14:textId="7FCA971D" w:rsidR="00E12F75" w:rsidRDefault="00E12F75">
      <w:r>
        <w:br w:type="page"/>
      </w:r>
    </w:p>
    <w:p w14:paraId="46562C0F" w14:textId="1F6F1046" w:rsidR="00E12F75" w:rsidRPr="00AD38BB" w:rsidRDefault="00FC2A38" w:rsidP="00C53DEB">
      <w:pPr>
        <w:pStyle w:val="Ttulo1"/>
        <w:numPr>
          <w:ilvl w:val="0"/>
          <w:numId w:val="40"/>
        </w:numPr>
        <w:jc w:val="center"/>
        <w:rPr>
          <w:rStyle w:val="JPRTITULOCar"/>
          <w:b w:val="0"/>
          <w:bCs/>
        </w:rPr>
      </w:pPr>
      <w:bookmarkStart w:id="133" w:name="_Toc21687499"/>
      <w:r w:rsidRPr="00AD38BB">
        <w:rPr>
          <w:rStyle w:val="JPRTITULOCar"/>
          <w:b w:val="0"/>
          <w:bCs/>
        </w:rPr>
        <w:lastRenderedPageBreak/>
        <w:t>P</w:t>
      </w:r>
      <w:r w:rsidR="00E12F75" w:rsidRPr="00AD38BB">
        <w:rPr>
          <w:rStyle w:val="JPRTITULOCar"/>
          <w:b w:val="0"/>
          <w:bCs/>
        </w:rPr>
        <w:t>LAN FINANCIERO</w:t>
      </w:r>
      <w:bookmarkEnd w:id="133"/>
    </w:p>
    <w:p w14:paraId="4121F45F" w14:textId="77777777" w:rsidR="00E12F75" w:rsidRPr="00E12F75" w:rsidRDefault="00E12F75" w:rsidP="00E12F75"/>
    <w:p w14:paraId="2C8ED6BA" w14:textId="77777777" w:rsidR="00E12F75" w:rsidRPr="00E12F75" w:rsidRDefault="00E12F75" w:rsidP="00C53DEB">
      <w:pPr>
        <w:pStyle w:val="Prrafodelista"/>
        <w:numPr>
          <w:ilvl w:val="0"/>
          <w:numId w:val="38"/>
        </w:numPr>
        <w:spacing w:line="360" w:lineRule="auto"/>
        <w:contextualSpacing w:val="0"/>
        <w:jc w:val="both"/>
        <w:rPr>
          <w:vanish/>
        </w:rPr>
      </w:pPr>
    </w:p>
    <w:p w14:paraId="5D2C2C5D" w14:textId="0509606B" w:rsidR="00E12F75" w:rsidRDefault="00E12F75" w:rsidP="00E12F75">
      <w:pPr>
        <w:pStyle w:val="JPRSUBTITULO"/>
      </w:pPr>
      <w:bookmarkStart w:id="134" w:name="_Toc21687500"/>
      <w:r w:rsidRPr="00BB05B3">
        <w:t>Sumario</w:t>
      </w:r>
      <w:bookmarkEnd w:id="134"/>
    </w:p>
    <w:p w14:paraId="375023C8" w14:textId="4D809052" w:rsidR="007B18A4" w:rsidRDefault="007B18A4" w:rsidP="00C845AE">
      <w:pPr>
        <w:pStyle w:val="JPRTEXTO"/>
        <w:ind w:left="1080"/>
      </w:pPr>
      <w:r w:rsidRPr="00F76ED9">
        <w:t xml:space="preserve">Hasta aquí los capítulos anteriores del plan de negocios, trataron de todos los aspectos pertinentes a la idea del emprendimiento, como el estudio de mercado, la propuesta de valor, el plan de </w:t>
      </w:r>
      <w:r w:rsidR="001720A3" w:rsidRPr="001720A3">
        <w:rPr>
          <w:i/>
        </w:rPr>
        <w:t>marketing</w:t>
      </w:r>
      <w:r w:rsidRPr="00F76ED9">
        <w:t xml:space="preserve"> y la estrategia para poder asegurar el éxito del proyecto. Luego este capítulo debería ser una consecuencia de todo el trabajo previo y debe tener una lógica tal que nos permita validar numéricamente, todas las abstracciones realizadas y planteadas como estrategias, para poder determinar su viabilidad económica y financiera.</w:t>
      </w:r>
    </w:p>
    <w:p w14:paraId="26E02AA0" w14:textId="00CFFCAE" w:rsidR="005C7F50" w:rsidRDefault="005C7F50" w:rsidP="00C845AE">
      <w:pPr>
        <w:pStyle w:val="JPRTEXTO"/>
        <w:ind w:left="1080"/>
      </w:pPr>
    </w:p>
    <w:p w14:paraId="6DE18CB5" w14:textId="11F3B07D" w:rsidR="005C7F50" w:rsidRDefault="005C7F50" w:rsidP="00C845AE">
      <w:pPr>
        <w:pStyle w:val="JPRTEXTO"/>
        <w:ind w:left="1080"/>
      </w:pPr>
      <w:r>
        <w:t xml:space="preserve">La preparación del análisis financiero del proyecto </w:t>
      </w:r>
      <w:r w:rsidR="00001189">
        <w:t>del desarrollo de</w:t>
      </w:r>
      <w:r>
        <w:t xml:space="preserve"> un nuevo emprendimiento está fundamentado en un conjunto de datos reales y algunas estimaciones basadas en supuestos, esto no impide que haciendo un trabajo bien enfocado en los aspectos lógicos y las particularidades del mercado en estudio, podamos obtener un acercamiento significativo a la realidad de este, y así llevar el nivel de incertidumbre a las proporciones justas, tal que nos permitan tomar la decisión de hacer una inversión con un alto grado de garantía de éxito.</w:t>
      </w:r>
    </w:p>
    <w:p w14:paraId="4CC66BEC" w14:textId="732725A2" w:rsidR="00001189" w:rsidRDefault="00001189" w:rsidP="00C845AE">
      <w:pPr>
        <w:pStyle w:val="JPRTEXTO"/>
        <w:ind w:left="1080"/>
      </w:pPr>
    </w:p>
    <w:p w14:paraId="3546EACD" w14:textId="77777777" w:rsidR="003C7E7C" w:rsidRDefault="00C5420B" w:rsidP="00C845AE">
      <w:pPr>
        <w:pStyle w:val="JPRTEXTO"/>
        <w:ind w:left="1080"/>
      </w:pPr>
      <w:r>
        <w:t xml:space="preserve">Como recomendación </w:t>
      </w:r>
      <w:r w:rsidR="00006C47">
        <w:t xml:space="preserve">todas </w:t>
      </w:r>
      <w:r>
        <w:t>l</w:t>
      </w:r>
      <w:r w:rsidR="00166B7F">
        <w:t xml:space="preserve">as </w:t>
      </w:r>
      <w:r w:rsidR="00AD2057">
        <w:t>estimaciones realizadas</w:t>
      </w:r>
      <w:r w:rsidR="00166B7F">
        <w:t xml:space="preserve"> en este plan de negocios</w:t>
      </w:r>
      <w:r w:rsidR="00A77191">
        <w:t xml:space="preserve"> se </w:t>
      </w:r>
      <w:r w:rsidR="00006C47">
        <w:t>deberían</w:t>
      </w:r>
      <w:r w:rsidR="00A20F8A" w:rsidRPr="006B1048">
        <w:t xml:space="preserve"> mantener una vez iniciada la actividad empresarial, </w:t>
      </w:r>
      <w:r w:rsidR="00B057DF">
        <w:t>y paulatinamente ir incorporando</w:t>
      </w:r>
      <w:r w:rsidR="00A20F8A" w:rsidRPr="006B1048">
        <w:t xml:space="preserve"> los resultados reales </w:t>
      </w:r>
      <w:r w:rsidR="00B057DF">
        <w:t>de la compañía en la medida que se vayan gene</w:t>
      </w:r>
      <w:r w:rsidR="002A30A8">
        <w:t>rando</w:t>
      </w:r>
      <w:r w:rsidR="00A20F8A" w:rsidRPr="006B1048">
        <w:t xml:space="preserve">. </w:t>
      </w:r>
      <w:r w:rsidR="0089661B" w:rsidRPr="006B1048">
        <w:t xml:space="preserve">De esta forma, estas herramientas pueden </w:t>
      </w:r>
      <w:r w:rsidR="00F63632">
        <w:t xml:space="preserve">servir </w:t>
      </w:r>
      <w:r w:rsidR="00F06199">
        <w:t xml:space="preserve">para mejorar las previsiones de futuro y poder </w:t>
      </w:r>
      <w:r w:rsidR="005F2267">
        <w:t>tomar mejores decisiones</w:t>
      </w:r>
      <w:r w:rsidR="00FC7C66">
        <w:t>, lo cual lo convierte en un pequeño proyecto de BI y</w:t>
      </w:r>
      <w:r w:rsidR="005F2267">
        <w:t xml:space="preserve"> </w:t>
      </w:r>
      <w:r w:rsidR="00F63632">
        <w:t xml:space="preserve">como caso de uso del servicio que </w:t>
      </w:r>
      <w:r w:rsidR="00F06199">
        <w:t>prestado</w:t>
      </w:r>
      <w:r w:rsidR="0089661B" w:rsidRPr="006B1048">
        <w:t>.</w:t>
      </w:r>
      <w:r w:rsidR="0089661B">
        <w:t xml:space="preserve"> </w:t>
      </w:r>
    </w:p>
    <w:p w14:paraId="34EC2B0C" w14:textId="77777777" w:rsidR="003C7E7C" w:rsidRDefault="003C7E7C" w:rsidP="00C845AE">
      <w:pPr>
        <w:pStyle w:val="JPRTEXTO"/>
        <w:ind w:left="1080"/>
      </w:pPr>
    </w:p>
    <w:p w14:paraId="21707C13" w14:textId="68E56D29" w:rsidR="00A20F8A" w:rsidRDefault="00A20F8A" w:rsidP="00C845AE">
      <w:pPr>
        <w:pStyle w:val="JPRTEXTO"/>
        <w:ind w:left="1080"/>
      </w:pPr>
      <w:r w:rsidRPr="006B1048">
        <w:t xml:space="preserve">Las previsiones </w:t>
      </w:r>
      <w:r w:rsidR="003C7E7C">
        <w:t>financieras aquí aplicadas</w:t>
      </w:r>
      <w:r w:rsidRPr="006B1048">
        <w:t xml:space="preserve"> se deben realizar a cinco años, que es el horizonte habitual en el que se estabiliza una iniciativa de negocio</w:t>
      </w:r>
      <w:r w:rsidR="00E118B0">
        <w:t>,</w:t>
      </w:r>
      <w:r w:rsidR="00C23047">
        <w:t xml:space="preserve"> adicionalmente se tendrá en </w:t>
      </w:r>
      <w:r w:rsidR="00E118B0">
        <w:t xml:space="preserve">cuenta </w:t>
      </w:r>
      <w:r w:rsidR="005F7EDF">
        <w:t xml:space="preserve">el periodo previo al lanzamiento donde se registraran las </w:t>
      </w:r>
      <w:r w:rsidR="00D12667">
        <w:t>inversiones iniciales</w:t>
      </w:r>
      <w:r w:rsidR="005F7EDF">
        <w:t xml:space="preserve"> y en preoperativos</w:t>
      </w:r>
      <w:r w:rsidRPr="006B1048">
        <w:t xml:space="preserve">. En este sentido, es altamente recomendable </w:t>
      </w:r>
      <w:r w:rsidR="00A61E64">
        <w:t xml:space="preserve">hacer </w:t>
      </w:r>
      <w:r w:rsidR="00A61E64">
        <w:lastRenderedPageBreak/>
        <w:t xml:space="preserve">estimaciones más conservadoras en los primeros periodos de actividad para en </w:t>
      </w:r>
      <w:r w:rsidR="00D12667">
        <w:t>los periodos finales plantear un horizonte más optimista</w:t>
      </w:r>
      <w:r w:rsidRPr="006B1048">
        <w:t>.</w:t>
      </w:r>
      <w:r w:rsidR="00D12667">
        <w:t xml:space="preserve"> </w:t>
      </w:r>
      <w:r w:rsidRPr="006B1048">
        <w:t xml:space="preserve">Para la realización del plan financiero se van a definir </w:t>
      </w:r>
      <w:r w:rsidR="00D12667">
        <w:t>dos</w:t>
      </w:r>
      <w:r w:rsidRPr="006B1048">
        <w:t xml:space="preserve"> escenarios: </w:t>
      </w:r>
      <w:r w:rsidR="0083648B">
        <w:t xml:space="preserve">Optimista y </w:t>
      </w:r>
      <w:r w:rsidR="00D12667">
        <w:t>conservador</w:t>
      </w:r>
      <w:r w:rsidRPr="006B1048">
        <w:t xml:space="preserve">. </w:t>
      </w:r>
    </w:p>
    <w:p w14:paraId="504B0016" w14:textId="684F296D" w:rsidR="006B67D7" w:rsidRDefault="006B67D7" w:rsidP="00C845AE">
      <w:pPr>
        <w:pStyle w:val="JPRTEXTO"/>
        <w:ind w:left="1080"/>
      </w:pPr>
    </w:p>
    <w:p w14:paraId="1388CF8A" w14:textId="22F79722" w:rsidR="0083648B" w:rsidRDefault="0083648B" w:rsidP="001C49AA">
      <w:pPr>
        <w:pStyle w:val="JPRTEXTO"/>
        <w:numPr>
          <w:ilvl w:val="0"/>
          <w:numId w:val="82"/>
        </w:numPr>
      </w:pPr>
      <w:r w:rsidRPr="001C49AA">
        <w:t>Optimista</w:t>
      </w:r>
      <w:r w:rsidRPr="00B0707D">
        <w:t>:</w:t>
      </w:r>
      <w:r>
        <w:t xml:space="preserve"> </w:t>
      </w:r>
      <w:r w:rsidR="00187D69">
        <w:t xml:space="preserve">Este escenario sucede cuando todas las condiciones son favorables, es decir, </w:t>
      </w:r>
      <w:r w:rsidR="00D750D6">
        <w:t>los riesgos estimados no se hacen realidad y</w:t>
      </w:r>
      <w:r w:rsidR="00187D69">
        <w:t xml:space="preserve"> se consigue</w:t>
      </w:r>
      <w:r w:rsidR="00D750D6">
        <w:t xml:space="preserve"> la cantidad de ventas y de</w:t>
      </w:r>
      <w:r w:rsidR="00187D69">
        <w:t xml:space="preserve"> clientes esperados, </w:t>
      </w:r>
      <w:r w:rsidR="00BD480B">
        <w:t>por lo que esperaríamos tener la mayor valoración</w:t>
      </w:r>
      <w:r w:rsidR="00187D69">
        <w:t>.</w:t>
      </w:r>
      <w:r>
        <w:t xml:space="preserve"> </w:t>
      </w:r>
    </w:p>
    <w:p w14:paraId="636C3E3E" w14:textId="77777777" w:rsidR="00187D69" w:rsidRPr="0083648B" w:rsidRDefault="00187D69" w:rsidP="00187D69">
      <w:pPr>
        <w:pStyle w:val="JPRTEXTO"/>
        <w:ind w:left="1080"/>
      </w:pPr>
    </w:p>
    <w:p w14:paraId="461D520D" w14:textId="6E042C46" w:rsidR="005C7F50" w:rsidRPr="00BB05B3" w:rsidRDefault="006B67D7" w:rsidP="007F4A79">
      <w:pPr>
        <w:pStyle w:val="JPRTEXTO"/>
        <w:numPr>
          <w:ilvl w:val="0"/>
          <w:numId w:val="82"/>
        </w:numPr>
      </w:pPr>
      <w:r w:rsidRPr="001C49AA">
        <w:t>Conservador</w:t>
      </w:r>
      <w:r w:rsidRPr="00B0707D">
        <w:t>:</w:t>
      </w:r>
      <w:r w:rsidR="00B26164">
        <w:t xml:space="preserve"> </w:t>
      </w:r>
      <w:r w:rsidR="00044DBE">
        <w:t xml:space="preserve">En este escenario se </w:t>
      </w:r>
      <w:r w:rsidR="00B26164" w:rsidRPr="00B26164">
        <w:t xml:space="preserve">tiene </w:t>
      </w:r>
      <w:r w:rsidR="00044DBE">
        <w:t xml:space="preserve">más </w:t>
      </w:r>
      <w:r w:rsidR="00B26164" w:rsidRPr="00B26164">
        <w:t>visión</w:t>
      </w:r>
      <w:r w:rsidR="00044DBE">
        <w:t xml:space="preserve"> </w:t>
      </w:r>
      <w:r w:rsidR="00B26164" w:rsidRPr="00B26164">
        <w:t xml:space="preserve">más </w:t>
      </w:r>
      <w:r w:rsidR="00044DBE">
        <w:t xml:space="preserve">realista </w:t>
      </w:r>
      <w:r w:rsidR="00B26164" w:rsidRPr="00B26164">
        <w:t>del desarrollo de la actividad empresarial. No sólo no se desarrolla según lo previsto, sino que l</w:t>
      </w:r>
      <w:r w:rsidR="00921AA0">
        <w:t xml:space="preserve">a </w:t>
      </w:r>
      <w:r w:rsidR="001C49AA">
        <w:t xml:space="preserve">estimación </w:t>
      </w:r>
      <w:r w:rsidR="001C49AA" w:rsidRPr="00B26164">
        <w:t>de</w:t>
      </w:r>
      <w:r w:rsidR="000447E1">
        <w:t xml:space="preserve"> ventas es proporcionalmente más baja</w:t>
      </w:r>
      <w:r w:rsidR="00B26164" w:rsidRPr="00B26164">
        <w:t>, ya que incluso lo que en un principio se tenía como seguro ni siquiera se tiene.</w:t>
      </w:r>
    </w:p>
    <w:p w14:paraId="53C49334" w14:textId="77777777" w:rsidR="007B18A4" w:rsidRPr="00BB05B3" w:rsidRDefault="007B18A4" w:rsidP="007B18A4">
      <w:pPr>
        <w:pStyle w:val="JPRSUBTITULO"/>
        <w:numPr>
          <w:ilvl w:val="0"/>
          <w:numId w:val="0"/>
        </w:numPr>
        <w:ind w:left="1440"/>
      </w:pPr>
    </w:p>
    <w:p w14:paraId="02AED6B6" w14:textId="2EBC0151" w:rsidR="00E12F75" w:rsidRDefault="00E12F75" w:rsidP="00C845AE">
      <w:pPr>
        <w:pStyle w:val="JPRT3"/>
      </w:pPr>
      <w:r w:rsidRPr="00BB05B3">
        <w:t>Supuestos</w:t>
      </w:r>
    </w:p>
    <w:p w14:paraId="7D8B4D4D" w14:textId="64CAFE52" w:rsidR="00370172" w:rsidRDefault="004B1D29" w:rsidP="00C845AE">
      <w:pPr>
        <w:pStyle w:val="JPRTEXTO"/>
      </w:pPr>
      <w:r>
        <w:t xml:space="preserve">En este apartado de los supuestos vamos a plantear </w:t>
      </w:r>
      <w:r w:rsidR="00840993">
        <w:t>algunos conceptos y valores hipotéticos provenientes de la información recolectada a lo largo de la investigación</w:t>
      </w:r>
      <w:r w:rsidR="00156F59">
        <w:t xml:space="preserve"> que nos permitan llevar a delante el análisis.</w:t>
      </w:r>
    </w:p>
    <w:p w14:paraId="5A8B7A7C" w14:textId="77777777" w:rsidR="00E9773F" w:rsidRPr="00BB05B3" w:rsidRDefault="00E9773F" w:rsidP="00C845AE">
      <w:pPr>
        <w:pStyle w:val="JPRTEXTO"/>
      </w:pPr>
    </w:p>
    <w:p w14:paraId="548DD515" w14:textId="28E133E6" w:rsidR="00F77176" w:rsidRDefault="00F77176" w:rsidP="00C845AE">
      <w:pPr>
        <w:pStyle w:val="JPRT4"/>
      </w:pPr>
      <w:r>
        <w:t>Equipo Fundador</w:t>
      </w:r>
    </w:p>
    <w:p w14:paraId="4901BC12" w14:textId="14DEB9E6" w:rsidR="005A3E0A" w:rsidRDefault="009A25FB" w:rsidP="00DC5930">
      <w:pPr>
        <w:pStyle w:val="JPRT4"/>
        <w:numPr>
          <w:ilvl w:val="0"/>
          <w:numId w:val="0"/>
        </w:numPr>
        <w:ind w:left="2160"/>
      </w:pPr>
      <w:r>
        <w:t>En el</w:t>
      </w:r>
      <w:r w:rsidR="00A86307">
        <w:t xml:space="preserve"> </w:t>
      </w:r>
      <w:r>
        <w:t>capítulo</w:t>
      </w:r>
      <w:r w:rsidR="00A86307">
        <w:t xml:space="preserve"> anterior</w:t>
      </w:r>
      <w:r>
        <w:t xml:space="preserve">, de los recursos necesarios, </w:t>
      </w:r>
      <w:r w:rsidR="00FF17C6">
        <w:t>se definió</w:t>
      </w:r>
      <w:r>
        <w:t xml:space="preserve"> una est</w:t>
      </w:r>
      <w:r w:rsidR="00FF17C6">
        <w:t xml:space="preserve">ructura organizacional </w:t>
      </w:r>
      <w:r w:rsidR="00914A55">
        <w:t>inicial</w:t>
      </w:r>
      <w:r w:rsidR="00FF17C6">
        <w:t xml:space="preserve"> para</w:t>
      </w:r>
      <w:r w:rsidR="00131468">
        <w:t xml:space="preserve"> la compañía</w:t>
      </w:r>
      <w:r w:rsidR="00914A55">
        <w:t xml:space="preserve"> que contemplaba solo al equipo fundador</w:t>
      </w:r>
      <w:r w:rsidR="00131468">
        <w:t xml:space="preserve">, sin embargo, </w:t>
      </w:r>
      <w:r w:rsidR="00914A55">
        <w:t>las ventas y</w:t>
      </w:r>
      <w:r w:rsidR="00131468">
        <w:t xml:space="preserve"> las operaciones</w:t>
      </w:r>
      <w:r w:rsidR="00DF439E">
        <w:t xml:space="preserve">, puede llegar a modificar esta estructura </w:t>
      </w:r>
      <w:r w:rsidR="00B730F3">
        <w:t>pudiendo crecer la misma en la medida que sea necesario.</w:t>
      </w:r>
    </w:p>
    <w:p w14:paraId="04D5853C" w14:textId="77777777" w:rsidR="005A3E0A" w:rsidRDefault="005A3E0A" w:rsidP="00A57773">
      <w:pPr>
        <w:pStyle w:val="JPRTEXTO"/>
        <w:ind w:left="2160"/>
        <w:jc w:val="center"/>
      </w:pPr>
    </w:p>
    <w:p w14:paraId="7985148A" w14:textId="56D26896" w:rsidR="002D14FB" w:rsidRDefault="001926CD" w:rsidP="00C845AE">
      <w:pPr>
        <w:pStyle w:val="JPRT4"/>
      </w:pPr>
      <w:r>
        <w:t>Unidades de medida del análisis</w:t>
      </w:r>
    </w:p>
    <w:p w14:paraId="21D20B86" w14:textId="15D0B799" w:rsidR="00055D42" w:rsidRDefault="001926CD" w:rsidP="00C845AE">
      <w:pPr>
        <w:pStyle w:val="JPRTEXTO"/>
        <w:ind w:left="2160"/>
      </w:pPr>
      <w:r>
        <w:t xml:space="preserve">Tal y como </w:t>
      </w:r>
      <w:r w:rsidR="00152DAE">
        <w:t>se ha venido</w:t>
      </w:r>
      <w:r>
        <w:t xml:space="preserve"> </w:t>
      </w:r>
      <w:r w:rsidR="00A91E6A">
        <w:t>comentando</w:t>
      </w:r>
      <w:r w:rsidR="00484AE4">
        <w:t xml:space="preserve"> a lo largo del proyecto, </w:t>
      </w:r>
      <w:r w:rsidR="00055D42">
        <w:t>las unidades</w:t>
      </w:r>
      <w:r w:rsidR="00B31DDC">
        <w:t xml:space="preserve"> de</w:t>
      </w:r>
      <w:r w:rsidR="00484AE4">
        <w:t xml:space="preserve"> medida </w:t>
      </w:r>
      <w:r w:rsidR="00055D42">
        <w:t>de referencia para</w:t>
      </w:r>
      <w:r w:rsidR="00B31DDC">
        <w:t xml:space="preserve"> en el proyecto son</w:t>
      </w:r>
      <w:r w:rsidR="00C41F22">
        <w:t xml:space="preserve"> las siguientes: </w:t>
      </w:r>
    </w:p>
    <w:p w14:paraId="61031B21" w14:textId="44D93FF5" w:rsidR="001926CD" w:rsidRDefault="00055D42" w:rsidP="00C53DEB">
      <w:pPr>
        <w:pStyle w:val="JPRTEXTO"/>
        <w:numPr>
          <w:ilvl w:val="0"/>
          <w:numId w:val="78"/>
        </w:numPr>
      </w:pPr>
      <w:r>
        <w:t>Unidad monetaria: Es el</w:t>
      </w:r>
      <w:r w:rsidR="00C41F22">
        <w:t xml:space="preserve"> dólar estadounidense</w:t>
      </w:r>
      <w:r w:rsidR="00A516B5">
        <w:t>,</w:t>
      </w:r>
      <w:r w:rsidR="00C41F22">
        <w:t xml:space="preserve"> con </w:t>
      </w:r>
      <w:r w:rsidR="00A516B5">
        <w:t>su uso se buscó</w:t>
      </w:r>
      <w:r w:rsidR="00C41F22">
        <w:t xml:space="preserve"> </w:t>
      </w:r>
      <w:r w:rsidR="0085000B">
        <w:t xml:space="preserve">primero </w:t>
      </w:r>
      <w:r w:rsidR="007B6B5B">
        <w:t xml:space="preserve">hacer un estándar debido a que mucha información </w:t>
      </w:r>
      <w:r w:rsidR="007B6B5B">
        <w:lastRenderedPageBreak/>
        <w:t xml:space="preserve">estadística está en dólares y otra en pesos y por otra parte </w:t>
      </w:r>
      <w:r w:rsidR="001427C2">
        <w:t xml:space="preserve">tratar </w:t>
      </w:r>
      <w:r w:rsidR="00C41F22">
        <w:t xml:space="preserve">disminuir la incertidumbre que se </w:t>
      </w:r>
      <w:r w:rsidR="00A516B5">
        <w:t xml:space="preserve">podía llegar </w:t>
      </w:r>
      <w:r w:rsidR="001427C2">
        <w:t>con el uso del peso colombiano por efecto de la</w:t>
      </w:r>
      <w:r w:rsidR="005407C8">
        <w:t xml:space="preserve"> inflación del país, </w:t>
      </w:r>
      <w:r w:rsidR="00066304">
        <w:t xml:space="preserve">más allá que los niveles de inflación en Colombia son </w:t>
      </w:r>
      <w:r w:rsidR="001C49AA">
        <w:t xml:space="preserve">relativamente </w:t>
      </w:r>
      <w:r w:rsidR="00066304">
        <w:t>bajos</w:t>
      </w:r>
      <w:r w:rsidR="00291689">
        <w:t>.</w:t>
      </w:r>
    </w:p>
    <w:p w14:paraId="0BA28F2A" w14:textId="5AAC79BB" w:rsidR="00DA6738" w:rsidRDefault="00AD0F99" w:rsidP="00C53DEB">
      <w:pPr>
        <w:pStyle w:val="JPRTEXTO"/>
        <w:numPr>
          <w:ilvl w:val="0"/>
          <w:numId w:val="78"/>
        </w:numPr>
      </w:pPr>
      <w:r>
        <w:t>Unidad de trabajo: Es l</w:t>
      </w:r>
      <w:r w:rsidR="00DA6738">
        <w:t xml:space="preserve">a otra unidad importante </w:t>
      </w:r>
      <w:r>
        <w:t>para el proyect</w:t>
      </w:r>
      <w:r w:rsidR="002A76D1">
        <w:t xml:space="preserve">o, </w:t>
      </w:r>
      <w:r w:rsidR="00DA6738">
        <w:t>es</w:t>
      </w:r>
      <w:r w:rsidR="002A76D1">
        <w:t>ta unidad es</w:t>
      </w:r>
      <w:r w:rsidR="00DA6738">
        <w:t xml:space="preserve"> la “hora por recurso”, que </w:t>
      </w:r>
      <w:r w:rsidR="004C76BF">
        <w:t>permite</w:t>
      </w:r>
      <w:r w:rsidR="00DA6738">
        <w:t xml:space="preserve"> </w:t>
      </w:r>
      <w:r w:rsidR="00607B8E">
        <w:t xml:space="preserve">cuantificar y </w:t>
      </w:r>
      <w:r w:rsidR="00DA6738">
        <w:t xml:space="preserve">medir el esfuerzo </w:t>
      </w:r>
      <w:r w:rsidR="002E54D0">
        <w:t>necesario en los proyectos</w:t>
      </w:r>
      <w:r w:rsidR="00607B8E">
        <w:t>, para los diferentes perfiles profesionales que participan</w:t>
      </w:r>
      <w:r w:rsidR="0091582E">
        <w:t xml:space="preserve"> de su elaboración.</w:t>
      </w:r>
    </w:p>
    <w:p w14:paraId="72407882" w14:textId="77777777" w:rsidR="0031351F" w:rsidRDefault="0031351F" w:rsidP="00C845AE">
      <w:pPr>
        <w:pStyle w:val="JPRTEXTO"/>
        <w:ind w:left="2160"/>
      </w:pPr>
    </w:p>
    <w:p w14:paraId="7CE63028" w14:textId="73001308" w:rsidR="001926CD" w:rsidRDefault="003B7CA5" w:rsidP="00C845AE">
      <w:pPr>
        <w:pStyle w:val="JPRT4"/>
      </w:pPr>
      <w:r>
        <w:t>Recuperación de la inversión</w:t>
      </w:r>
    </w:p>
    <w:p w14:paraId="64E71DC7" w14:textId="477ED480" w:rsidR="003B7CA5" w:rsidRDefault="003B7CA5" w:rsidP="00C845AE">
      <w:pPr>
        <w:pStyle w:val="JPRTEXTO"/>
        <w:ind w:left="2160"/>
      </w:pPr>
      <w:r>
        <w:t xml:space="preserve">Al tratarse de un </w:t>
      </w:r>
      <w:r w:rsidR="00D02BA5">
        <w:t>emprendimiento</w:t>
      </w:r>
      <w:r>
        <w:t xml:space="preserve"> </w:t>
      </w:r>
      <w:r w:rsidR="00D02BA5">
        <w:t xml:space="preserve">es necesario </w:t>
      </w:r>
      <w:r w:rsidR="002F51FF">
        <w:t>pensar,</w:t>
      </w:r>
      <w:r w:rsidR="00D02BA5">
        <w:t xml:space="preserve"> </w:t>
      </w:r>
      <w:r>
        <w:t xml:space="preserve">además, </w:t>
      </w:r>
      <w:r w:rsidR="00D02BA5">
        <w:t xml:space="preserve">en </w:t>
      </w:r>
      <w:r>
        <w:t xml:space="preserve">recuperar </w:t>
      </w:r>
      <w:r w:rsidR="00D02BA5">
        <w:t>la</w:t>
      </w:r>
      <w:r>
        <w:t xml:space="preserve"> inversión</w:t>
      </w:r>
      <w:r w:rsidR="00D02BA5">
        <w:t xml:space="preserve"> inicial</w:t>
      </w:r>
      <w:r>
        <w:t xml:space="preserve"> para empezar a generar ganancias y paralelamente, lograr el crecimiento de</w:t>
      </w:r>
      <w:r w:rsidR="009A5716">
        <w:t xml:space="preserve"> la compañía en la medida que crecen los clientes satisfechos y se genera el efecto de red que permita mantener el crecimiento</w:t>
      </w:r>
      <w:r w:rsidR="00312F1C">
        <w:t>.</w:t>
      </w:r>
    </w:p>
    <w:p w14:paraId="7C784E90" w14:textId="77777777" w:rsidR="003B7CA5" w:rsidRDefault="003B7CA5" w:rsidP="003B7CA5">
      <w:pPr>
        <w:pStyle w:val="JPRSUBTITULO"/>
        <w:numPr>
          <w:ilvl w:val="0"/>
          <w:numId w:val="0"/>
        </w:numPr>
        <w:ind w:left="2520"/>
      </w:pPr>
    </w:p>
    <w:p w14:paraId="5B6F9879" w14:textId="02A5DED7" w:rsidR="0091582E" w:rsidRDefault="0091582E" w:rsidP="0091582E">
      <w:pPr>
        <w:pStyle w:val="JPRT4"/>
      </w:pPr>
      <w:r>
        <w:t>Tasa de descuento</w:t>
      </w:r>
    </w:p>
    <w:p w14:paraId="30629E65" w14:textId="13469AB2" w:rsidR="0091582E" w:rsidRDefault="00A515DB" w:rsidP="00806B6E">
      <w:pPr>
        <w:pStyle w:val="JPRT4"/>
        <w:numPr>
          <w:ilvl w:val="0"/>
          <w:numId w:val="0"/>
        </w:numPr>
        <w:ind w:left="2160"/>
      </w:pPr>
      <w:r w:rsidRPr="00A515DB">
        <w:t>En un imperativo para la evaluación del proyecto determinar la tasa de descuento a usar en los cálculos financieros. En esta investigación se utilizará como tasa de descuento de referencia, el promedio ponderado del costo de capital (WACC), el cual representa la tasa de descuento que mide el costo de capital</w:t>
      </w:r>
      <w:r w:rsidR="00E652F0">
        <w:t xml:space="preserve"> (</w:t>
      </w:r>
      <w:r w:rsidR="00E652F0" w:rsidRPr="00E652F0">
        <w:t>Ke</w:t>
      </w:r>
      <w:r w:rsidR="00E652F0">
        <w:t>)</w:t>
      </w:r>
      <w:r w:rsidRPr="00A515DB">
        <w:t>, a partir de la media ponderada entre los recursos propios y los recursos externos representados en la deuda.</w:t>
      </w:r>
    </w:p>
    <w:p w14:paraId="16A94AE0" w14:textId="77AA2D4B" w:rsidR="00E652F0" w:rsidRDefault="00E652F0" w:rsidP="00806B6E">
      <w:pPr>
        <w:pStyle w:val="JPRT4"/>
        <w:numPr>
          <w:ilvl w:val="0"/>
          <w:numId w:val="0"/>
        </w:numPr>
        <w:ind w:left="2160"/>
      </w:pPr>
    </w:p>
    <w:p w14:paraId="56987FBE" w14:textId="6DEACCD3" w:rsidR="00E652F0" w:rsidRDefault="00D452FF" w:rsidP="00806B6E">
      <w:pPr>
        <w:pStyle w:val="JPRT4"/>
        <w:numPr>
          <w:ilvl w:val="0"/>
          <w:numId w:val="0"/>
        </w:numPr>
        <w:ind w:left="2160"/>
      </w:pPr>
      <w:r>
        <w:t xml:space="preserve">El Ke y la WACC, se calculan a partir de </w:t>
      </w:r>
      <w:r w:rsidR="00BB7C9B">
        <w:t>las siguientes ecuaciones</w:t>
      </w:r>
      <w:r w:rsidR="00D27C1D">
        <w:t>:</w:t>
      </w:r>
    </w:p>
    <w:p w14:paraId="63C0AD11" w14:textId="71BC4D19" w:rsidR="00D27C1D" w:rsidRDefault="00D27C1D" w:rsidP="00806B6E">
      <w:pPr>
        <w:pStyle w:val="JPRT4"/>
        <w:numPr>
          <w:ilvl w:val="0"/>
          <w:numId w:val="0"/>
        </w:numPr>
        <w:ind w:left="2160"/>
      </w:pPr>
    </w:p>
    <w:p w14:paraId="30D9BE9C" w14:textId="53E2124E" w:rsidR="00D27C1D" w:rsidRDefault="00D27C1D" w:rsidP="00D27C1D">
      <w:pPr>
        <w:pStyle w:val="JPRFIGURA"/>
        <w:ind w:left="1440"/>
      </w:pPr>
      <w:bookmarkStart w:id="135" w:name="_Toc21687455"/>
      <w:r>
        <w:t>Figura 1</w:t>
      </w:r>
      <w:r w:rsidR="00387E49">
        <w:t>8</w:t>
      </w:r>
      <w:r>
        <w:t>, Ecuaciones de Ke y WACC</w:t>
      </w:r>
      <w:bookmarkEnd w:id="135"/>
    </w:p>
    <w:p w14:paraId="2C723C8B" w14:textId="130143B1" w:rsidR="00D27C1D" w:rsidRDefault="00202C96" w:rsidP="00D27C1D">
      <w:pPr>
        <w:pStyle w:val="JPRTEXTO"/>
        <w:ind w:left="1440"/>
        <w:jc w:val="center"/>
      </w:pPr>
      <w:r>
        <w:rPr>
          <w:noProof/>
        </w:rPr>
        <w:drawing>
          <wp:inline distT="0" distB="0" distL="0" distR="0" wp14:anchorId="62CA0A1E" wp14:editId="3A73EEE4">
            <wp:extent cx="3724275" cy="101934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33027" cy="1021740"/>
                    </a:xfrm>
                    <a:prstGeom prst="rect">
                      <a:avLst/>
                    </a:prstGeom>
                    <a:noFill/>
                    <a:ln>
                      <a:noFill/>
                    </a:ln>
                  </pic:spPr>
                </pic:pic>
              </a:graphicData>
            </a:graphic>
          </wp:inline>
        </w:drawing>
      </w:r>
    </w:p>
    <w:p w14:paraId="35895A1E" w14:textId="77777777" w:rsidR="00D27C1D" w:rsidRDefault="00D27C1D" w:rsidP="00D27C1D">
      <w:pPr>
        <w:pStyle w:val="JPRTEXTO"/>
        <w:ind w:left="1440"/>
        <w:jc w:val="center"/>
      </w:pPr>
      <w:r>
        <w:lastRenderedPageBreak/>
        <w:t>Fuente elaboración propia</w:t>
      </w:r>
    </w:p>
    <w:p w14:paraId="5FE6B5CF" w14:textId="77777777" w:rsidR="00D27C1D" w:rsidRDefault="00D27C1D" w:rsidP="00806B6E">
      <w:pPr>
        <w:pStyle w:val="JPRT4"/>
        <w:numPr>
          <w:ilvl w:val="0"/>
          <w:numId w:val="0"/>
        </w:numPr>
        <w:ind w:left="2160"/>
      </w:pPr>
    </w:p>
    <w:p w14:paraId="086FBF50" w14:textId="25C6EC9A" w:rsidR="00E12F75" w:rsidRDefault="00E12F75" w:rsidP="00C845AE">
      <w:pPr>
        <w:pStyle w:val="JPRT3"/>
      </w:pPr>
      <w:r w:rsidRPr="00BB05B3">
        <w:t>Aspectos Clave</w:t>
      </w:r>
    </w:p>
    <w:p w14:paraId="5A1E143F" w14:textId="7FEA2CAD" w:rsidR="007756C5" w:rsidRDefault="0064619A" w:rsidP="00C845AE">
      <w:pPr>
        <w:pStyle w:val="JPRTEXTO"/>
      </w:pPr>
      <w:r w:rsidRPr="0064619A">
        <w:t xml:space="preserve">En este capítulo </w:t>
      </w:r>
      <w:r w:rsidR="0000417E">
        <w:t xml:space="preserve">se </w:t>
      </w:r>
      <w:r w:rsidR="007756C5">
        <w:t>realizará</w:t>
      </w:r>
      <w:r w:rsidR="0000417E">
        <w:t xml:space="preserve"> </w:t>
      </w:r>
      <w:r w:rsidRPr="0064619A">
        <w:t>el análisis del punto de equilibrio que nos permitirá conocer el momento en que el emprendimiento alcanza, su punto</w:t>
      </w:r>
      <w:r w:rsidR="00733E24">
        <w:t xml:space="preserve"> </w:t>
      </w:r>
      <w:r w:rsidRPr="0064619A">
        <w:t>de inflexión y comienza a generar resultados económicos positivos para los socios</w:t>
      </w:r>
      <w:r w:rsidR="00FE7438">
        <w:t xml:space="preserve">, conocer este momento y </w:t>
      </w:r>
      <w:r w:rsidR="00E94578">
        <w:t>sobre todo</w:t>
      </w:r>
      <w:r w:rsidR="00FE7438">
        <w:t xml:space="preserve"> </w:t>
      </w:r>
      <w:r w:rsidR="00567EBF">
        <w:t xml:space="preserve">hacer todo lo necesario para que </w:t>
      </w:r>
      <w:r w:rsidR="007756C5">
        <w:t xml:space="preserve">este </w:t>
      </w:r>
      <w:r w:rsidR="00567EBF">
        <w:t>se</w:t>
      </w:r>
      <w:r w:rsidR="007106A6">
        <w:t xml:space="preserve"> dé</w:t>
      </w:r>
      <w:r w:rsidR="00567EBF">
        <w:t xml:space="preserve"> lo más temprano posible</w:t>
      </w:r>
      <w:r w:rsidR="007106A6">
        <w:t xml:space="preserve"> en el tiempo</w:t>
      </w:r>
      <w:r w:rsidR="00567EBF">
        <w:t xml:space="preserve"> es clave para la salud financiera de la </w:t>
      </w:r>
      <w:r w:rsidR="007106A6">
        <w:t>compañía</w:t>
      </w:r>
      <w:r w:rsidRPr="0064619A">
        <w:t>.</w:t>
      </w:r>
    </w:p>
    <w:p w14:paraId="25D2ADE5" w14:textId="77777777" w:rsidR="007756C5" w:rsidRDefault="007756C5" w:rsidP="00C845AE">
      <w:pPr>
        <w:pStyle w:val="JPRTEXTO"/>
      </w:pPr>
    </w:p>
    <w:p w14:paraId="6CFCB232" w14:textId="556E49C9" w:rsidR="00297CB4" w:rsidRDefault="00EA332B" w:rsidP="00C845AE">
      <w:pPr>
        <w:pStyle w:val="JPRTEXTO"/>
      </w:pPr>
      <w:r>
        <w:t xml:space="preserve">Adicionalmente en el </w:t>
      </w:r>
      <w:r w:rsidR="008C13A3">
        <w:t>capítulo</w:t>
      </w:r>
      <w:r>
        <w:t xml:space="preserve"> se </w:t>
      </w:r>
      <w:r w:rsidR="008C13A3">
        <w:t>realizarán</w:t>
      </w:r>
      <w:r w:rsidR="00FA3C60">
        <w:t xml:space="preserve"> los análisis de factibilidad, por medio del cálculo del VAR y la TIR, pada determinar fehacientemente si </w:t>
      </w:r>
      <w:r w:rsidR="008464A7">
        <w:t xml:space="preserve">la idea de negocio </w:t>
      </w:r>
      <w:r w:rsidR="008C13A3">
        <w:t xml:space="preserve">es </w:t>
      </w:r>
      <w:r w:rsidR="00975E70">
        <w:t>f</w:t>
      </w:r>
      <w:r w:rsidR="008C13A3">
        <w:t xml:space="preserve">actible </w:t>
      </w:r>
      <w:r w:rsidR="00975E70">
        <w:t>financieramente.</w:t>
      </w:r>
    </w:p>
    <w:p w14:paraId="33B7B341" w14:textId="7F1F408F" w:rsidR="00C23918" w:rsidRPr="00BB05B3" w:rsidRDefault="009F3659" w:rsidP="00C23918">
      <w:pPr>
        <w:pStyle w:val="JPRSUBTITULO"/>
        <w:numPr>
          <w:ilvl w:val="0"/>
          <w:numId w:val="0"/>
        </w:numPr>
        <w:ind w:left="1800"/>
      </w:pPr>
      <w:r>
        <w:t xml:space="preserve"> </w:t>
      </w:r>
    </w:p>
    <w:p w14:paraId="420B2693" w14:textId="33018794" w:rsidR="00E12F75" w:rsidRDefault="00E12F75" w:rsidP="00E12F75">
      <w:pPr>
        <w:pStyle w:val="JPRSUBTITULO"/>
      </w:pPr>
      <w:bookmarkStart w:id="136" w:name="_Toc21687501"/>
      <w:r w:rsidRPr="00BB05B3">
        <w:t>Puesta en marcha</w:t>
      </w:r>
      <w:bookmarkEnd w:id="136"/>
    </w:p>
    <w:p w14:paraId="5CBB1527" w14:textId="77777777" w:rsidR="002745B0" w:rsidRPr="00BB05B3" w:rsidRDefault="002745B0" w:rsidP="002745B0">
      <w:pPr>
        <w:pStyle w:val="JPRSUBTITULO"/>
        <w:numPr>
          <w:ilvl w:val="0"/>
          <w:numId w:val="0"/>
        </w:numPr>
        <w:ind w:left="1440"/>
      </w:pPr>
    </w:p>
    <w:p w14:paraId="40D39CF3" w14:textId="29F2DF5C" w:rsidR="00E12F75" w:rsidRDefault="00E12F75" w:rsidP="00C845AE">
      <w:pPr>
        <w:pStyle w:val="JPRT3"/>
      </w:pPr>
      <w:r w:rsidRPr="00BB05B3">
        <w:t>Inicio</w:t>
      </w:r>
    </w:p>
    <w:p w14:paraId="656F8C55" w14:textId="45A30202" w:rsidR="009441BD" w:rsidRDefault="009441BD" w:rsidP="00C845AE">
      <w:pPr>
        <w:pStyle w:val="JPRTEXTO"/>
      </w:pPr>
      <w:r w:rsidRPr="009441BD">
        <w:t>Considerando todo lo expuesto en el plan de puesta en marcha, respecto a la forma jurídica</w:t>
      </w:r>
      <w:r>
        <w:t xml:space="preserve"> y toda la documentación y verificaciones previas necesarias para la constitución de la compañía, además de </w:t>
      </w:r>
      <w:r w:rsidR="002E17A3">
        <w:t>todos los aspectos más internos que tienen que ver con la definición del equipo de trabajo</w:t>
      </w:r>
      <w:r w:rsidR="0082455C">
        <w:t xml:space="preserve"> y la selección de los vendedores de </w:t>
      </w:r>
      <w:r w:rsidR="005A1036" w:rsidRPr="005A1036">
        <w:rPr>
          <w:i/>
        </w:rPr>
        <w:t>software</w:t>
      </w:r>
      <w:r w:rsidR="0082455C">
        <w:t xml:space="preserve"> con los que nos interesa empezar a trabajar</w:t>
      </w:r>
      <w:r w:rsidR="00C64ECE">
        <w:t xml:space="preserve">, nos parece pertinente tomar un periodo de 6 meses, para </w:t>
      </w:r>
      <w:r w:rsidR="00EF2A01">
        <w:t>la formalización y la preparación para</w:t>
      </w:r>
      <w:r w:rsidR="00101D8A">
        <w:t xml:space="preserve"> dar el primer paso en nuestro propósito y nacer finalmente como empresa.</w:t>
      </w:r>
    </w:p>
    <w:p w14:paraId="3D039721" w14:textId="22C96EEB" w:rsidR="00B019B1" w:rsidRDefault="00B019B1" w:rsidP="009441BD">
      <w:pPr>
        <w:pStyle w:val="JPRSUBTITULO"/>
        <w:numPr>
          <w:ilvl w:val="0"/>
          <w:numId w:val="0"/>
        </w:numPr>
        <w:ind w:left="1800"/>
      </w:pPr>
    </w:p>
    <w:p w14:paraId="7553AB8B" w14:textId="77777777" w:rsidR="00E47780" w:rsidRPr="00BB05B3" w:rsidRDefault="00E12F75" w:rsidP="00C845AE">
      <w:pPr>
        <w:pStyle w:val="JPRT3"/>
      </w:pPr>
      <w:r w:rsidRPr="00BB05B3">
        <w:t>Inversión</w:t>
      </w:r>
      <w:r w:rsidR="00E47780">
        <w:t xml:space="preserve"> y </w:t>
      </w:r>
      <w:r w:rsidR="00E47780" w:rsidRPr="00BB05B3">
        <w:t>Capital de trabajo</w:t>
      </w:r>
    </w:p>
    <w:p w14:paraId="1138F2BE" w14:textId="2F26BFEC" w:rsidR="00E12F75" w:rsidRDefault="002D1602" w:rsidP="00FD1811">
      <w:pPr>
        <w:pStyle w:val="JPRTEXTO"/>
      </w:pPr>
      <w:r>
        <w:t xml:space="preserve">La inversión </w:t>
      </w:r>
      <w:r w:rsidR="00E43638">
        <w:t>está</w:t>
      </w:r>
      <w:r>
        <w:t xml:space="preserve"> representada</w:t>
      </w:r>
      <w:r w:rsidR="003F7332">
        <w:t xml:space="preserve"> en los activos fijos tangibles e intangibles</w:t>
      </w:r>
      <w:r w:rsidR="00AF7E4B">
        <w:t>, el total de la inversión lo completa el capital de trabajo</w:t>
      </w:r>
      <w:r w:rsidR="004B72E9">
        <w:t xml:space="preserve">, para consultar en detalle cada </w:t>
      </w:r>
      <w:r w:rsidR="00C02BA9">
        <w:t xml:space="preserve">ítem, ver </w:t>
      </w:r>
      <w:r w:rsidR="005E22FD">
        <w:t>ANEXO</w:t>
      </w:r>
      <w:r w:rsidR="00C02BA9">
        <w:t xml:space="preserve"> </w:t>
      </w:r>
      <w:r w:rsidR="00470737">
        <w:t>IV</w:t>
      </w:r>
      <w:r w:rsidR="00C02BA9">
        <w:t>.</w:t>
      </w:r>
    </w:p>
    <w:p w14:paraId="0C6191E7" w14:textId="317A37D1" w:rsidR="00613403" w:rsidRDefault="00613403" w:rsidP="00FD1811">
      <w:pPr>
        <w:pStyle w:val="JPRTEXTO"/>
      </w:pPr>
    </w:p>
    <w:p w14:paraId="6EFCA697" w14:textId="77777777" w:rsidR="00C80DEB" w:rsidRDefault="00410785" w:rsidP="00FD1811">
      <w:pPr>
        <w:pStyle w:val="JPRTEXTO"/>
      </w:pPr>
      <w:r>
        <w:lastRenderedPageBreak/>
        <w:t xml:space="preserve">Los activos fijos están dados por los equipos de </w:t>
      </w:r>
      <w:r w:rsidR="00C80DEB">
        <w:t>cómputo</w:t>
      </w:r>
      <w:r>
        <w:t>, laptops</w:t>
      </w:r>
      <w:r w:rsidR="00C80DEB">
        <w:t xml:space="preserve"> y servidores</w:t>
      </w:r>
      <w:r>
        <w:t>,</w:t>
      </w:r>
      <w:r w:rsidR="00C80DEB">
        <w:t xml:space="preserve"> impresora y otros elementos de oficina.</w:t>
      </w:r>
    </w:p>
    <w:p w14:paraId="38BC1E99" w14:textId="0765FF37" w:rsidR="00410785" w:rsidRDefault="00410785" w:rsidP="00FD1811">
      <w:pPr>
        <w:pStyle w:val="JPRTEXTO"/>
      </w:pPr>
      <w:r>
        <w:t xml:space="preserve"> </w:t>
      </w:r>
    </w:p>
    <w:p w14:paraId="17FBD032" w14:textId="7534EC75" w:rsidR="00613403" w:rsidRDefault="00613403" w:rsidP="00BD0448">
      <w:pPr>
        <w:pStyle w:val="JPRTABLA"/>
        <w:ind w:left="1800"/>
      </w:pPr>
      <w:bookmarkStart w:id="137" w:name="_Toc13919732"/>
      <w:r>
        <w:t xml:space="preserve">Tabla </w:t>
      </w:r>
      <w:r w:rsidR="00D57EAC">
        <w:t>1</w:t>
      </w:r>
      <w:r w:rsidR="002F7464">
        <w:t>6</w:t>
      </w:r>
      <w:r>
        <w:t>, Activos fijos tangibles, en dólares estadounidenses</w:t>
      </w:r>
      <w:bookmarkEnd w:id="137"/>
    </w:p>
    <w:p w14:paraId="326ED68C" w14:textId="6845B8AF" w:rsidR="00613403" w:rsidRDefault="005A2659" w:rsidP="00FD1811">
      <w:pPr>
        <w:pStyle w:val="JPRTEXTO"/>
        <w:jc w:val="center"/>
      </w:pPr>
      <w:r w:rsidRPr="005A2659">
        <w:rPr>
          <w:noProof/>
        </w:rPr>
        <w:drawing>
          <wp:inline distT="0" distB="0" distL="0" distR="0" wp14:anchorId="193C1468" wp14:editId="4B19C840">
            <wp:extent cx="2799720" cy="14478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23070" cy="1459875"/>
                    </a:xfrm>
                    <a:prstGeom prst="rect">
                      <a:avLst/>
                    </a:prstGeom>
                    <a:noFill/>
                    <a:ln>
                      <a:noFill/>
                    </a:ln>
                  </pic:spPr>
                </pic:pic>
              </a:graphicData>
            </a:graphic>
          </wp:inline>
        </w:drawing>
      </w:r>
    </w:p>
    <w:p w14:paraId="61297E2B" w14:textId="77777777" w:rsidR="00613403" w:rsidRDefault="00613403" w:rsidP="00FD1811">
      <w:pPr>
        <w:pStyle w:val="JPRTEXTO"/>
        <w:jc w:val="center"/>
      </w:pPr>
      <w:r>
        <w:t>Fuente: elaboración propia</w:t>
      </w:r>
    </w:p>
    <w:p w14:paraId="49B3818C" w14:textId="6D8FD5DF" w:rsidR="00613403" w:rsidRDefault="00613403" w:rsidP="00FD1811">
      <w:pPr>
        <w:pStyle w:val="JPRTEXTO"/>
      </w:pPr>
    </w:p>
    <w:p w14:paraId="420CB3A3" w14:textId="68D84BC1" w:rsidR="00C80DEB" w:rsidRDefault="00C80DEB" w:rsidP="00FD1811">
      <w:pPr>
        <w:pStyle w:val="JPRTEXTO"/>
      </w:pPr>
      <w:r>
        <w:t>Los activos intangibles</w:t>
      </w:r>
      <w:r w:rsidR="00C4433A">
        <w:t xml:space="preserve"> se componen</w:t>
      </w:r>
      <w:r w:rsidR="00A679F5">
        <w:t xml:space="preserve"> de: </w:t>
      </w:r>
      <w:r w:rsidR="00C20967">
        <w:t xml:space="preserve">El registro legal de la compañía, el diseño de la imagen corporativa, </w:t>
      </w:r>
      <w:r w:rsidR="00B219A7">
        <w:t>la publicidad, el alquiler del espacio de trabajo</w:t>
      </w:r>
      <w:r w:rsidR="00FC0D33">
        <w:t>,</w:t>
      </w:r>
      <w:r w:rsidR="00B219A7">
        <w:t xml:space="preserve"> </w:t>
      </w:r>
      <w:r w:rsidR="00FC0D33">
        <w:t xml:space="preserve">el salario del equipo fundador y </w:t>
      </w:r>
      <w:r w:rsidR="00766F6C">
        <w:t>el licenciamiento</w:t>
      </w:r>
      <w:r w:rsidR="00A679F5">
        <w:t xml:space="preserve"> de </w:t>
      </w:r>
      <w:r w:rsidR="005A1036" w:rsidRPr="005A1036">
        <w:rPr>
          <w:i/>
        </w:rPr>
        <w:t>software</w:t>
      </w:r>
      <w:r w:rsidR="00A679F5">
        <w:t xml:space="preserve">, </w:t>
      </w:r>
    </w:p>
    <w:p w14:paraId="21FCA757" w14:textId="192CABD7" w:rsidR="00613403" w:rsidRDefault="00613403" w:rsidP="00FD1811">
      <w:pPr>
        <w:pStyle w:val="JPRTEXTO"/>
      </w:pPr>
    </w:p>
    <w:p w14:paraId="7CDDB74D" w14:textId="2761664C" w:rsidR="00613403" w:rsidRDefault="00613403" w:rsidP="00BD0448">
      <w:pPr>
        <w:pStyle w:val="JPRTABLA"/>
        <w:ind w:left="1800"/>
      </w:pPr>
      <w:bookmarkStart w:id="138" w:name="_Toc13919733"/>
      <w:r>
        <w:t xml:space="preserve">Tabla </w:t>
      </w:r>
      <w:r w:rsidR="008E15CC">
        <w:t>1</w:t>
      </w:r>
      <w:r w:rsidR="002F7464">
        <w:t>7</w:t>
      </w:r>
      <w:r>
        <w:t>, Activos fijos intangibles, en dólares estadounidenses</w:t>
      </w:r>
      <w:bookmarkEnd w:id="138"/>
    </w:p>
    <w:p w14:paraId="7D8FA41D" w14:textId="1F9C9F2F" w:rsidR="00AF52B7" w:rsidRDefault="00736E5A" w:rsidP="00FD1811">
      <w:pPr>
        <w:pStyle w:val="JPRTEXTO"/>
        <w:jc w:val="center"/>
      </w:pPr>
      <w:r w:rsidRPr="00736E5A">
        <w:rPr>
          <w:noProof/>
        </w:rPr>
        <w:drawing>
          <wp:inline distT="0" distB="0" distL="0" distR="0" wp14:anchorId="18230849" wp14:editId="6D31A82E">
            <wp:extent cx="2790825" cy="2303386"/>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7221" cy="2316918"/>
                    </a:xfrm>
                    <a:prstGeom prst="rect">
                      <a:avLst/>
                    </a:prstGeom>
                    <a:noFill/>
                    <a:ln>
                      <a:noFill/>
                    </a:ln>
                  </pic:spPr>
                </pic:pic>
              </a:graphicData>
            </a:graphic>
          </wp:inline>
        </w:drawing>
      </w:r>
    </w:p>
    <w:p w14:paraId="58F7548C" w14:textId="5F73EE73" w:rsidR="00613403" w:rsidRDefault="00613403" w:rsidP="00FD1811">
      <w:pPr>
        <w:pStyle w:val="JPRTEXTO"/>
        <w:jc w:val="center"/>
      </w:pPr>
      <w:r>
        <w:t>Fuente: elaboración propia</w:t>
      </w:r>
    </w:p>
    <w:p w14:paraId="7D805ADB" w14:textId="77777777" w:rsidR="00BD480B" w:rsidRDefault="00BD480B" w:rsidP="00FD1811">
      <w:pPr>
        <w:pStyle w:val="JPRTEXTO"/>
      </w:pPr>
    </w:p>
    <w:p w14:paraId="5AE44905" w14:textId="07D22285" w:rsidR="004D7D78" w:rsidRDefault="002E4A51" w:rsidP="00FD1811">
      <w:pPr>
        <w:pStyle w:val="JPRTEXTO"/>
      </w:pPr>
      <w:r>
        <w:t>El capital de trabajo, que estimamos para este emprendimiento corresponde</w:t>
      </w:r>
      <w:r w:rsidR="0075658E">
        <w:t xml:space="preserve"> la inversión necesaria para</w:t>
      </w:r>
      <w:r w:rsidR="000F5DEE">
        <w:t xml:space="preserve"> </w:t>
      </w:r>
      <w:r w:rsidR="004C0048">
        <w:t>3</w:t>
      </w:r>
      <w:r w:rsidR="000F5DEE">
        <w:t xml:space="preserve"> meses de trabajo</w:t>
      </w:r>
      <w:r w:rsidR="00252CBC">
        <w:t xml:space="preserve">, donde se incluyen los salarios, el </w:t>
      </w:r>
      <w:r w:rsidR="00252CBC">
        <w:lastRenderedPageBreak/>
        <w:t>alquiler, el licenciamiento</w:t>
      </w:r>
      <w:r w:rsidR="00DF13FA">
        <w:t>, salario per</w:t>
      </w:r>
      <w:r w:rsidR="00B84C52">
        <w:t>sonal</w:t>
      </w:r>
      <w:r w:rsidR="00DF13FA">
        <w:t xml:space="preserve"> externo</w:t>
      </w:r>
      <w:r w:rsidR="00252CBC">
        <w:t xml:space="preserve"> </w:t>
      </w:r>
      <w:r w:rsidR="00545156">
        <w:t>y un estimado de los gastos de representación</w:t>
      </w:r>
      <w:r w:rsidR="00AC515E">
        <w:t>.</w:t>
      </w:r>
    </w:p>
    <w:p w14:paraId="49B2F804" w14:textId="77777777" w:rsidR="00DD7348" w:rsidRDefault="00DD7348" w:rsidP="00FD1811">
      <w:pPr>
        <w:pStyle w:val="JPRTEXTO"/>
      </w:pPr>
    </w:p>
    <w:p w14:paraId="452A5D15" w14:textId="770C8B9D" w:rsidR="00DD7348" w:rsidRDefault="00DD7348" w:rsidP="00BD0448">
      <w:pPr>
        <w:pStyle w:val="JPRTABLA"/>
        <w:ind w:left="1440"/>
      </w:pPr>
      <w:bookmarkStart w:id="139" w:name="_Toc13919734"/>
      <w:r>
        <w:t xml:space="preserve">Tabla </w:t>
      </w:r>
      <w:r w:rsidR="008E15CC">
        <w:t>1</w:t>
      </w:r>
      <w:r w:rsidR="002F7464">
        <w:t>8</w:t>
      </w:r>
      <w:r>
        <w:t xml:space="preserve">, </w:t>
      </w:r>
      <w:r w:rsidR="00FB26B5">
        <w:t>Capital</w:t>
      </w:r>
      <w:r w:rsidR="00723BE0">
        <w:t xml:space="preserve"> de trabajo</w:t>
      </w:r>
      <w:r>
        <w:t>, en dólares estadounidenses</w:t>
      </w:r>
      <w:bookmarkEnd w:id="139"/>
    </w:p>
    <w:p w14:paraId="0A5A31ED" w14:textId="2FCF71FC" w:rsidR="00DD7348" w:rsidRDefault="00CF5513" w:rsidP="00FD1811">
      <w:pPr>
        <w:pStyle w:val="JPRTEXTO"/>
        <w:jc w:val="center"/>
      </w:pPr>
      <w:r w:rsidRPr="00CF5513">
        <w:rPr>
          <w:noProof/>
        </w:rPr>
        <w:drawing>
          <wp:inline distT="0" distB="0" distL="0" distR="0" wp14:anchorId="5F3AAF8E" wp14:editId="06E58FEF">
            <wp:extent cx="5038725" cy="200977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38725" cy="2009775"/>
                    </a:xfrm>
                    <a:prstGeom prst="rect">
                      <a:avLst/>
                    </a:prstGeom>
                    <a:noFill/>
                    <a:ln>
                      <a:noFill/>
                    </a:ln>
                  </pic:spPr>
                </pic:pic>
              </a:graphicData>
            </a:graphic>
          </wp:inline>
        </w:drawing>
      </w:r>
    </w:p>
    <w:p w14:paraId="5262B073" w14:textId="77777777" w:rsidR="00DD7348" w:rsidRDefault="00DD7348" w:rsidP="00FD1811">
      <w:pPr>
        <w:pStyle w:val="JPRTEXTO"/>
        <w:jc w:val="center"/>
      </w:pPr>
      <w:r>
        <w:t>Fuente: elaboración propia</w:t>
      </w:r>
    </w:p>
    <w:p w14:paraId="4694511C" w14:textId="61BD3192" w:rsidR="00101D8A" w:rsidRDefault="00101D8A" w:rsidP="00FD1811">
      <w:pPr>
        <w:pStyle w:val="JPRTEXTO"/>
      </w:pPr>
    </w:p>
    <w:p w14:paraId="32238F99" w14:textId="5A9CAB91" w:rsidR="00DD3D96" w:rsidRDefault="005D2234" w:rsidP="00FD1811">
      <w:pPr>
        <w:pStyle w:val="JPRTEXTO"/>
      </w:pPr>
      <w:r>
        <w:t xml:space="preserve">Con base en los anteriores valores descritos el total de la inversión </w:t>
      </w:r>
      <w:r w:rsidR="006C021E">
        <w:t>inicial del em</w:t>
      </w:r>
      <w:r w:rsidR="009C726E">
        <w:t>p</w:t>
      </w:r>
      <w:r w:rsidR="006C021E">
        <w:t>rendimiento</w:t>
      </w:r>
      <w:r w:rsidR="009C726E">
        <w:t xml:space="preserve">, dada por la suma de los activos fijos y el capital de trabajo será </w:t>
      </w:r>
      <w:r w:rsidR="00ED611F">
        <w:t xml:space="preserve">de </w:t>
      </w:r>
      <w:r w:rsidR="00C75632">
        <w:t>U$</w:t>
      </w:r>
      <w:r w:rsidR="00DD4199">
        <w:t>414</w:t>
      </w:r>
      <w:r w:rsidR="001C49AA">
        <w:t>6</w:t>
      </w:r>
      <w:r w:rsidR="00DD4199">
        <w:t>0</w:t>
      </w:r>
      <w:r w:rsidR="006369A8">
        <w:t xml:space="preserve"> dólares estadounidenses.</w:t>
      </w:r>
    </w:p>
    <w:p w14:paraId="41C6FDBB" w14:textId="77777777" w:rsidR="006369A8" w:rsidRDefault="006369A8" w:rsidP="00FD1811">
      <w:pPr>
        <w:pStyle w:val="JPRTEXTO"/>
      </w:pPr>
    </w:p>
    <w:p w14:paraId="32D0FED2" w14:textId="53280BFB" w:rsidR="006369A8" w:rsidRDefault="006369A8" w:rsidP="00BD0448">
      <w:pPr>
        <w:pStyle w:val="JPRTABLA"/>
        <w:ind w:left="1800"/>
      </w:pPr>
      <w:bookmarkStart w:id="140" w:name="_Toc13919735"/>
      <w:r>
        <w:t xml:space="preserve">Tabla </w:t>
      </w:r>
      <w:r w:rsidR="008E15CC">
        <w:t>1</w:t>
      </w:r>
      <w:r w:rsidR="002F7464">
        <w:t>9</w:t>
      </w:r>
      <w:r>
        <w:t xml:space="preserve">, </w:t>
      </w:r>
      <w:r w:rsidR="009751B8">
        <w:t xml:space="preserve">Inversión </w:t>
      </w:r>
      <w:r w:rsidR="00196D4A">
        <w:t>inicial</w:t>
      </w:r>
      <w:r>
        <w:t>, en dólares estadounidenses</w:t>
      </w:r>
      <w:bookmarkEnd w:id="140"/>
    </w:p>
    <w:p w14:paraId="4F3044F1" w14:textId="1155FFD8" w:rsidR="0047625E" w:rsidRDefault="00CC3702" w:rsidP="00FD1811">
      <w:pPr>
        <w:pStyle w:val="JPRTEXTO"/>
        <w:jc w:val="center"/>
      </w:pPr>
      <w:r w:rsidRPr="00CC3702">
        <w:rPr>
          <w:noProof/>
        </w:rPr>
        <w:drawing>
          <wp:inline distT="0" distB="0" distL="0" distR="0" wp14:anchorId="4C15FCD5" wp14:editId="21E2B567">
            <wp:extent cx="2781300" cy="1438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81300" cy="1438275"/>
                    </a:xfrm>
                    <a:prstGeom prst="rect">
                      <a:avLst/>
                    </a:prstGeom>
                    <a:noFill/>
                    <a:ln>
                      <a:noFill/>
                    </a:ln>
                  </pic:spPr>
                </pic:pic>
              </a:graphicData>
            </a:graphic>
          </wp:inline>
        </w:drawing>
      </w:r>
    </w:p>
    <w:p w14:paraId="0430086C" w14:textId="77777777" w:rsidR="006369A8" w:rsidRDefault="006369A8" w:rsidP="00FD1811">
      <w:pPr>
        <w:pStyle w:val="JPRTEXTO"/>
        <w:jc w:val="center"/>
      </w:pPr>
      <w:r>
        <w:t>Fuente: elaboración propia</w:t>
      </w:r>
    </w:p>
    <w:p w14:paraId="7986D90D" w14:textId="77777777" w:rsidR="006369A8" w:rsidRDefault="006369A8" w:rsidP="006369A8">
      <w:pPr>
        <w:pStyle w:val="JPRSUBTITULO"/>
        <w:numPr>
          <w:ilvl w:val="0"/>
          <w:numId w:val="0"/>
        </w:numPr>
        <w:ind w:left="1800"/>
        <w:jc w:val="center"/>
      </w:pPr>
    </w:p>
    <w:p w14:paraId="4EC2494E" w14:textId="77777777" w:rsidR="0047625E" w:rsidRPr="00BB05B3" w:rsidRDefault="0047625E" w:rsidP="000B2061">
      <w:pPr>
        <w:pStyle w:val="JPRSUBTITULO"/>
        <w:numPr>
          <w:ilvl w:val="0"/>
          <w:numId w:val="0"/>
        </w:numPr>
        <w:ind w:left="1800"/>
      </w:pPr>
    </w:p>
    <w:p w14:paraId="4C48B82B" w14:textId="37F1C105" w:rsidR="003E4E39" w:rsidRDefault="003E4E39" w:rsidP="00E12F75">
      <w:pPr>
        <w:pStyle w:val="JPRSUBTITULO"/>
      </w:pPr>
      <w:bookmarkStart w:id="141" w:name="_Toc21687502"/>
      <w:r>
        <w:t>Plan de financiación</w:t>
      </w:r>
      <w:bookmarkEnd w:id="141"/>
    </w:p>
    <w:p w14:paraId="5086C006" w14:textId="37C7EA8C" w:rsidR="003E4E39" w:rsidRDefault="00CF514A" w:rsidP="00FD1811">
      <w:pPr>
        <w:pStyle w:val="JPRTEXTO"/>
        <w:ind w:left="1080"/>
      </w:pPr>
      <w:r>
        <w:lastRenderedPageBreak/>
        <w:t xml:space="preserve">La </w:t>
      </w:r>
      <w:r w:rsidR="00A95A43">
        <w:t>financiación propuesta</w:t>
      </w:r>
      <w:r w:rsidR="00733216">
        <w:t xml:space="preserve"> para </w:t>
      </w:r>
      <w:r w:rsidR="00E255E9">
        <w:t xml:space="preserve">la puesta en marcha de este </w:t>
      </w:r>
      <w:r w:rsidR="002F7464">
        <w:t>emprendimiento</w:t>
      </w:r>
      <w:r w:rsidR="00E72A24">
        <w:t xml:space="preserve"> </w:t>
      </w:r>
      <w:r w:rsidR="00BD0448">
        <w:t>está</w:t>
      </w:r>
      <w:r w:rsidR="005F3667">
        <w:t xml:space="preserve"> basada en dos fuentes principales: el capital propio de</w:t>
      </w:r>
      <w:r w:rsidR="00B453CB">
        <w:t xml:space="preserve"> los socios emprendedores correspondiente al 70% de la inversión y </w:t>
      </w:r>
      <w:r w:rsidR="00DC0116">
        <w:t xml:space="preserve">un préstamo bancario </w:t>
      </w:r>
      <w:r w:rsidR="00B453CB">
        <w:t xml:space="preserve">el 30% </w:t>
      </w:r>
      <w:r w:rsidR="00DC0116">
        <w:t>restante.</w:t>
      </w:r>
    </w:p>
    <w:p w14:paraId="0F1B08DA" w14:textId="77777777" w:rsidR="002D1E34" w:rsidRDefault="002D1E34" w:rsidP="00FD1811">
      <w:pPr>
        <w:pStyle w:val="JPRTEXTO"/>
      </w:pPr>
    </w:p>
    <w:p w14:paraId="13C07F46" w14:textId="7ECBF140" w:rsidR="002D1E34" w:rsidRDefault="002D1E34" w:rsidP="00BD0448">
      <w:pPr>
        <w:pStyle w:val="JPRTABLA"/>
      </w:pPr>
      <w:bookmarkStart w:id="142" w:name="_Toc13919736"/>
      <w:r>
        <w:t xml:space="preserve">Tabla </w:t>
      </w:r>
      <w:r w:rsidR="002F7464">
        <w:t>20</w:t>
      </w:r>
      <w:r>
        <w:t>, Financiación, en dólares estadounidenses</w:t>
      </w:r>
      <w:bookmarkEnd w:id="142"/>
    </w:p>
    <w:p w14:paraId="5ADF4957" w14:textId="58666650" w:rsidR="002D1E34" w:rsidRDefault="00C43DEF" w:rsidP="00FD1811">
      <w:pPr>
        <w:pStyle w:val="JPRTEXTO"/>
        <w:ind w:left="1080"/>
        <w:jc w:val="center"/>
      </w:pPr>
      <w:r w:rsidRPr="00C43DEF">
        <w:rPr>
          <w:noProof/>
        </w:rPr>
        <w:drawing>
          <wp:inline distT="0" distB="0" distL="0" distR="0" wp14:anchorId="2C96E925" wp14:editId="4B0328A2">
            <wp:extent cx="2816860" cy="1219200"/>
            <wp:effectExtent l="0" t="0" r="254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17853" cy="1219630"/>
                    </a:xfrm>
                    <a:prstGeom prst="rect">
                      <a:avLst/>
                    </a:prstGeom>
                    <a:noFill/>
                    <a:ln>
                      <a:noFill/>
                    </a:ln>
                  </pic:spPr>
                </pic:pic>
              </a:graphicData>
            </a:graphic>
          </wp:inline>
        </w:drawing>
      </w:r>
    </w:p>
    <w:p w14:paraId="430D6F30" w14:textId="77777777" w:rsidR="002D1E34" w:rsidRDefault="002D1E34" w:rsidP="00FD1811">
      <w:pPr>
        <w:pStyle w:val="JPRTEXTO"/>
        <w:ind w:left="1080"/>
        <w:jc w:val="center"/>
      </w:pPr>
      <w:r>
        <w:t>Fuente: elaboración propia</w:t>
      </w:r>
    </w:p>
    <w:p w14:paraId="4826D00E" w14:textId="025AD144" w:rsidR="002D1E34" w:rsidRDefault="002D1E34" w:rsidP="00FD1811">
      <w:pPr>
        <w:pStyle w:val="JPRTEXTO"/>
      </w:pPr>
    </w:p>
    <w:p w14:paraId="711ACEB4" w14:textId="242F1015" w:rsidR="00B41695" w:rsidRDefault="005420B5" w:rsidP="00FD1811">
      <w:pPr>
        <w:pStyle w:val="JPRTEXTO"/>
        <w:ind w:left="1080"/>
      </w:pPr>
      <w:r>
        <w:t xml:space="preserve">En función de lo anteriormente propuesto, se </w:t>
      </w:r>
      <w:r w:rsidR="003E4392">
        <w:t>realizó</w:t>
      </w:r>
      <w:r>
        <w:t xml:space="preserve"> </w:t>
      </w:r>
      <w:r w:rsidR="002720ED">
        <w:t>la</w:t>
      </w:r>
      <w:r>
        <w:t xml:space="preserve"> simulación</w:t>
      </w:r>
      <w:r w:rsidR="002720ED">
        <w:t xml:space="preserve"> de un crédito de libre </w:t>
      </w:r>
      <w:r w:rsidR="003E4392">
        <w:t xml:space="preserve">inversión con </w:t>
      </w:r>
      <w:r w:rsidR="005319CF">
        <w:t>tasa</w:t>
      </w:r>
      <w:r w:rsidR="003E4392">
        <w:t xml:space="preserve"> fija en</w:t>
      </w:r>
      <w:r>
        <w:t xml:space="preserve"> el </w:t>
      </w:r>
      <w:r w:rsidR="003E4392">
        <w:t>b</w:t>
      </w:r>
      <w:r>
        <w:t xml:space="preserve">anco </w:t>
      </w:r>
      <w:r w:rsidR="003E4392">
        <w:t xml:space="preserve">“Bancolombia” </w:t>
      </w:r>
      <w:r w:rsidR="00CB7B0F">
        <w:t>para obtener el costo del crédito por los U$</w:t>
      </w:r>
      <w:r w:rsidR="00A76CAF">
        <w:t>12438</w:t>
      </w:r>
      <w:r w:rsidR="00EC785F">
        <w:t xml:space="preserve">, en las Tablas </w:t>
      </w:r>
      <w:r w:rsidR="00D57EAC">
        <w:t>2</w:t>
      </w:r>
      <w:r w:rsidR="007D5CEE">
        <w:t>1</w:t>
      </w:r>
      <w:r w:rsidR="00EC785F">
        <w:t xml:space="preserve"> y </w:t>
      </w:r>
      <w:r w:rsidR="00D57EAC">
        <w:t>2</w:t>
      </w:r>
      <w:r w:rsidR="007D5CEE">
        <w:t>2</w:t>
      </w:r>
      <w:r w:rsidR="00EC785F">
        <w:t xml:space="preserve"> se detallan </w:t>
      </w:r>
      <w:r w:rsidR="002720ED">
        <w:t>los datos del préstamo y el plan de pagos</w:t>
      </w:r>
      <w:r w:rsidR="003E4392">
        <w:t>.</w:t>
      </w:r>
    </w:p>
    <w:p w14:paraId="27616BB6" w14:textId="5F6DFBBC" w:rsidR="009C104C" w:rsidRDefault="009C104C" w:rsidP="00FD1811">
      <w:pPr>
        <w:pStyle w:val="JPRTEXTO"/>
      </w:pPr>
    </w:p>
    <w:p w14:paraId="3ECDF703" w14:textId="5B161C2B" w:rsidR="009C104C" w:rsidRDefault="009C104C" w:rsidP="00BD0448">
      <w:pPr>
        <w:pStyle w:val="JPRTABLA"/>
      </w:pPr>
      <w:bookmarkStart w:id="143" w:name="_Toc13919737"/>
      <w:r>
        <w:t xml:space="preserve">Tabla </w:t>
      </w:r>
      <w:r w:rsidR="00D57EAC">
        <w:t>2</w:t>
      </w:r>
      <w:r w:rsidR="002F7464">
        <w:t>1</w:t>
      </w:r>
      <w:r>
        <w:t xml:space="preserve">, </w:t>
      </w:r>
      <w:r w:rsidR="00B96EDE">
        <w:t>Datos préstamo</w:t>
      </w:r>
      <w:r w:rsidR="005D0AE9">
        <w:t xml:space="preserve"> </w:t>
      </w:r>
      <w:r w:rsidR="00200872">
        <w:t xml:space="preserve">con </w:t>
      </w:r>
      <w:r w:rsidR="005D0AE9">
        <w:t>Bancolombia</w:t>
      </w:r>
      <w:r>
        <w:t>, en dólares estadounidenses</w:t>
      </w:r>
      <w:bookmarkEnd w:id="143"/>
    </w:p>
    <w:p w14:paraId="7E8A1291" w14:textId="041512FD" w:rsidR="009C104C" w:rsidRDefault="001460BB" w:rsidP="00FD1811">
      <w:pPr>
        <w:pStyle w:val="JPRTEXTO"/>
        <w:ind w:left="1080"/>
        <w:jc w:val="center"/>
      </w:pPr>
      <w:r w:rsidRPr="001460BB">
        <w:rPr>
          <w:noProof/>
        </w:rPr>
        <w:drawing>
          <wp:inline distT="0" distB="0" distL="0" distR="0" wp14:anchorId="3B9898E7" wp14:editId="3A2CBF45">
            <wp:extent cx="3451860" cy="26098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08870" cy="2652954"/>
                    </a:xfrm>
                    <a:prstGeom prst="rect">
                      <a:avLst/>
                    </a:prstGeom>
                    <a:noFill/>
                    <a:ln>
                      <a:noFill/>
                    </a:ln>
                  </pic:spPr>
                </pic:pic>
              </a:graphicData>
            </a:graphic>
          </wp:inline>
        </w:drawing>
      </w:r>
    </w:p>
    <w:p w14:paraId="11F734C6" w14:textId="77777777" w:rsidR="009C104C" w:rsidRDefault="009C104C" w:rsidP="00FD1811">
      <w:pPr>
        <w:pStyle w:val="JPRTEXTO"/>
        <w:ind w:left="1080"/>
        <w:jc w:val="center"/>
      </w:pPr>
      <w:r>
        <w:t>Fuente: elaboración propia</w:t>
      </w:r>
    </w:p>
    <w:p w14:paraId="195F343D" w14:textId="77777777" w:rsidR="009C104C" w:rsidRDefault="009C104C" w:rsidP="00FD1811">
      <w:pPr>
        <w:pStyle w:val="JPRTEXTO"/>
        <w:ind w:left="1080"/>
        <w:jc w:val="center"/>
      </w:pPr>
    </w:p>
    <w:p w14:paraId="7BD52BB8" w14:textId="76F1011D" w:rsidR="005D0AE9" w:rsidRDefault="005D0AE9" w:rsidP="00BD0448">
      <w:pPr>
        <w:pStyle w:val="JPRTABLA"/>
      </w:pPr>
      <w:bookmarkStart w:id="144" w:name="_Toc13919738"/>
      <w:r>
        <w:t xml:space="preserve">Tabla </w:t>
      </w:r>
      <w:r w:rsidR="00D57EAC">
        <w:t>2</w:t>
      </w:r>
      <w:r w:rsidR="002F7464">
        <w:t>2</w:t>
      </w:r>
      <w:r>
        <w:t>, Plan de pagos</w:t>
      </w:r>
      <w:r w:rsidR="00E745C5">
        <w:t xml:space="preserve"> anualizado</w:t>
      </w:r>
      <w:r>
        <w:t>, en dólares estadounidenses</w:t>
      </w:r>
      <w:bookmarkEnd w:id="144"/>
    </w:p>
    <w:p w14:paraId="3BFB28C1" w14:textId="13D1DDD1" w:rsidR="005D0AE9" w:rsidRDefault="00411E60" w:rsidP="00FD1811">
      <w:pPr>
        <w:pStyle w:val="JPRTEXTO"/>
        <w:ind w:left="1080"/>
        <w:jc w:val="center"/>
      </w:pPr>
      <w:r w:rsidRPr="00411E60">
        <w:rPr>
          <w:noProof/>
        </w:rPr>
        <w:lastRenderedPageBreak/>
        <w:drawing>
          <wp:inline distT="0" distB="0" distL="0" distR="0" wp14:anchorId="46C563C4" wp14:editId="46467096">
            <wp:extent cx="3895725" cy="1562100"/>
            <wp:effectExtent l="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95725" cy="1562100"/>
                    </a:xfrm>
                    <a:prstGeom prst="rect">
                      <a:avLst/>
                    </a:prstGeom>
                    <a:noFill/>
                    <a:ln>
                      <a:noFill/>
                    </a:ln>
                  </pic:spPr>
                </pic:pic>
              </a:graphicData>
            </a:graphic>
          </wp:inline>
        </w:drawing>
      </w:r>
    </w:p>
    <w:p w14:paraId="2D575825" w14:textId="77777777" w:rsidR="005D0AE9" w:rsidRDefault="005D0AE9" w:rsidP="00FD1811">
      <w:pPr>
        <w:pStyle w:val="JPRTEXTO"/>
        <w:ind w:left="1080"/>
        <w:jc w:val="center"/>
      </w:pPr>
      <w:r>
        <w:t>Fuente: elaboración propia</w:t>
      </w:r>
    </w:p>
    <w:p w14:paraId="662C0555" w14:textId="1701460E" w:rsidR="003E4392" w:rsidRDefault="003E4392" w:rsidP="00FD1811">
      <w:pPr>
        <w:pStyle w:val="JPRTEXTO"/>
      </w:pPr>
    </w:p>
    <w:p w14:paraId="23EA22E9" w14:textId="77777777" w:rsidR="002D1E34" w:rsidRPr="00387E49" w:rsidRDefault="002D1E34" w:rsidP="003E4E39">
      <w:pPr>
        <w:pStyle w:val="JPRSUBTITULO"/>
        <w:numPr>
          <w:ilvl w:val="0"/>
          <w:numId w:val="0"/>
        </w:numPr>
        <w:ind w:left="1080"/>
        <w:rPr>
          <w:u w:val="single"/>
        </w:rPr>
      </w:pPr>
    </w:p>
    <w:p w14:paraId="55B2BFC4" w14:textId="30946034" w:rsidR="00A16739" w:rsidRDefault="00A16739" w:rsidP="00A16739">
      <w:pPr>
        <w:pStyle w:val="JPRSUBTITULO"/>
      </w:pPr>
      <w:bookmarkStart w:id="145" w:name="_Toc21687503"/>
      <w:r w:rsidRPr="00BB05B3">
        <w:t>Estimación de la demanda</w:t>
      </w:r>
      <w:bookmarkEnd w:id="145"/>
      <w:r w:rsidR="009A59F1">
        <w:t xml:space="preserve"> </w:t>
      </w:r>
    </w:p>
    <w:p w14:paraId="62EC8084" w14:textId="48EF9200" w:rsidR="00F41394" w:rsidRDefault="00F41394" w:rsidP="000B61C9">
      <w:pPr>
        <w:pStyle w:val="JPRTEXTO"/>
        <w:ind w:left="1080"/>
      </w:pPr>
      <w:r>
        <w:t xml:space="preserve">La estimación de la demanda para este plan de </w:t>
      </w:r>
      <w:r w:rsidR="009A59F1">
        <w:t>negocios</w:t>
      </w:r>
      <w:r w:rsidR="009A6AED">
        <w:t xml:space="preserve"> tendrá como fuente la información relevada</w:t>
      </w:r>
      <w:r w:rsidR="00574597">
        <w:t xml:space="preserve">, </w:t>
      </w:r>
      <w:r w:rsidR="00D37E92">
        <w:t xml:space="preserve">en el análisis estratégico respecto de la dinámica empresarial en Colombia y la cantidad de empresas ubicadas en </w:t>
      </w:r>
      <w:r w:rsidR="00D2007B">
        <w:t>Bogotá,</w:t>
      </w:r>
      <w:r w:rsidR="00B63307">
        <w:t xml:space="preserve"> los resultados</w:t>
      </w:r>
      <w:r w:rsidR="009A6AED">
        <w:t xml:space="preserve"> en la encuesta </w:t>
      </w:r>
      <w:r w:rsidR="00B63307">
        <w:t>y</w:t>
      </w:r>
      <w:r w:rsidR="009A6AED">
        <w:t xml:space="preserve"> la información estadística </w:t>
      </w:r>
      <w:r w:rsidR="009A59F1">
        <w:t xml:space="preserve">obtenida en el </w:t>
      </w:r>
      <w:r w:rsidR="00254BE8">
        <w:t>capítulo</w:t>
      </w:r>
      <w:r w:rsidR="009A59F1">
        <w:t xml:space="preserve"> 2</w:t>
      </w:r>
      <w:r w:rsidR="003679C9">
        <w:t xml:space="preserve"> </w:t>
      </w:r>
      <w:r w:rsidR="009A59F1">
        <w:t xml:space="preserve">sobre la consultoría IT en </w:t>
      </w:r>
      <w:r w:rsidR="002D2318">
        <w:t xml:space="preserve">Bogotá, </w:t>
      </w:r>
      <w:r w:rsidR="009A59F1">
        <w:t>Colombia,</w:t>
      </w:r>
      <w:r w:rsidR="00C4059E">
        <w:t xml:space="preserve"> y será calculada desde el punto de vista de volumen de ingresos del sector por ubicación geográfica y tamaño de empresa.</w:t>
      </w:r>
    </w:p>
    <w:p w14:paraId="308869CD" w14:textId="77777777" w:rsidR="00F15286" w:rsidRDefault="00F15286" w:rsidP="00F15286">
      <w:pPr>
        <w:pStyle w:val="JPRSUBTITULO"/>
        <w:numPr>
          <w:ilvl w:val="0"/>
          <w:numId w:val="0"/>
        </w:numPr>
        <w:ind w:left="1080"/>
      </w:pPr>
    </w:p>
    <w:p w14:paraId="1EC31FEF" w14:textId="17F61828" w:rsidR="007B1660" w:rsidRPr="000B61C9" w:rsidRDefault="00B719F0" w:rsidP="000B61C9">
      <w:pPr>
        <w:pStyle w:val="JPRT3"/>
      </w:pPr>
      <w:r w:rsidRPr="000B61C9">
        <w:t>V</w:t>
      </w:r>
      <w:r w:rsidR="00E83BC0" w:rsidRPr="000B61C9">
        <w:t>entas totales de la industria IT</w:t>
      </w:r>
    </w:p>
    <w:p w14:paraId="3EACD889" w14:textId="61272D4C" w:rsidR="007B1660" w:rsidRPr="000B61C9" w:rsidRDefault="007B1660" w:rsidP="000B61C9">
      <w:pPr>
        <w:pStyle w:val="JPRTEXTO"/>
      </w:pPr>
      <w:r w:rsidRPr="000B61C9">
        <w:t xml:space="preserve">Para poder estimar la demanda, se usará como fundamento las estadísticas del mercado de las TIC en Colombia, específicamente los datos referentes al sector IT, ver secciones 2.2, 2.3 y </w:t>
      </w:r>
      <w:r w:rsidR="00FA1EB2">
        <w:t>Gráfico</w:t>
      </w:r>
      <w:r w:rsidRPr="000B61C9">
        <w:t>s 1-5.</w:t>
      </w:r>
    </w:p>
    <w:p w14:paraId="07FBC8E7" w14:textId="77777777" w:rsidR="007B1660" w:rsidRPr="000B61C9" w:rsidRDefault="007B1660" w:rsidP="000B61C9">
      <w:pPr>
        <w:pStyle w:val="JPRTEXTO"/>
      </w:pPr>
    </w:p>
    <w:p w14:paraId="6157042F" w14:textId="64667A14" w:rsidR="007B1660" w:rsidRPr="000B61C9" w:rsidRDefault="007B1660" w:rsidP="00BD0448">
      <w:pPr>
        <w:pStyle w:val="JPRTABLA"/>
      </w:pPr>
      <w:bookmarkStart w:id="146" w:name="_Toc13919739"/>
      <w:r w:rsidRPr="000B61C9">
        <w:t xml:space="preserve">Tabla </w:t>
      </w:r>
      <w:r w:rsidR="00D57EAC" w:rsidRPr="000B61C9">
        <w:t>2</w:t>
      </w:r>
      <w:r w:rsidR="002F7464">
        <w:t>3</w:t>
      </w:r>
      <w:r w:rsidRPr="000B61C9">
        <w:t xml:space="preserve">, </w:t>
      </w:r>
      <w:r w:rsidR="00DA55B3">
        <w:t>P</w:t>
      </w:r>
      <w:r w:rsidRPr="000B61C9">
        <w:t>orcentaje de los ingresos de IT</w:t>
      </w:r>
      <w:bookmarkEnd w:id="146"/>
    </w:p>
    <w:p w14:paraId="624856BD" w14:textId="77777777" w:rsidR="007B1660" w:rsidRPr="000B61C9" w:rsidRDefault="007B1660" w:rsidP="001016AA">
      <w:pPr>
        <w:pStyle w:val="JPRTEXTO"/>
        <w:ind w:left="1440"/>
        <w:jc w:val="center"/>
      </w:pPr>
      <w:r w:rsidRPr="000B61C9">
        <w:rPr>
          <w:noProof/>
        </w:rPr>
        <w:drawing>
          <wp:inline distT="0" distB="0" distL="0" distR="0" wp14:anchorId="45641774" wp14:editId="3013F96F">
            <wp:extent cx="3181350" cy="1095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2">
                      <a:extLst>
                        <a:ext uri="{28A0092B-C50C-407E-A947-70E740481C1C}">
                          <a14:useLocalDpi xmlns:a14="http://schemas.microsoft.com/office/drawing/2010/main" val="0"/>
                        </a:ext>
                      </a:extLst>
                    </a:blip>
                    <a:srcRect b="24837"/>
                    <a:stretch/>
                  </pic:blipFill>
                  <pic:spPr bwMode="auto">
                    <a:xfrm>
                      <a:off x="0" y="0"/>
                      <a:ext cx="3181350"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0C347E6F" w14:textId="77777777" w:rsidR="007B1660" w:rsidRPr="000B61C9" w:rsidRDefault="007B1660" w:rsidP="001016AA">
      <w:pPr>
        <w:pStyle w:val="JPRTEXTO"/>
        <w:ind w:left="1440"/>
        <w:jc w:val="center"/>
      </w:pPr>
      <w:r w:rsidRPr="000B61C9">
        <w:t>Fuente: elaboración propia</w:t>
      </w:r>
    </w:p>
    <w:p w14:paraId="54E31FC5" w14:textId="77777777" w:rsidR="007B1660" w:rsidRPr="000B61C9" w:rsidRDefault="007B1660" w:rsidP="000B61C9">
      <w:pPr>
        <w:pStyle w:val="JPRTEXTO"/>
      </w:pPr>
    </w:p>
    <w:p w14:paraId="2846B24B" w14:textId="4AE438B9" w:rsidR="007B1660" w:rsidRPr="000B61C9" w:rsidRDefault="007B1660" w:rsidP="000B61C9">
      <w:pPr>
        <w:pStyle w:val="JPRTEXTO"/>
      </w:pPr>
      <w:r w:rsidRPr="000B61C9">
        <w:lastRenderedPageBreak/>
        <w:t xml:space="preserve">La Tabla </w:t>
      </w:r>
      <w:r w:rsidR="00D57EAC" w:rsidRPr="000B61C9">
        <w:t>2</w:t>
      </w:r>
      <w:r w:rsidR="002F7464">
        <w:t>4</w:t>
      </w:r>
      <w:r w:rsidRPr="000B61C9">
        <w:t xml:space="preserve">, muestra las proyecciones de los ingresos del mercado IT en Colombia, </w:t>
      </w:r>
      <w:r w:rsidR="00D710E7" w:rsidRPr="000B61C9">
        <w:t xml:space="preserve">para los años del 2019 al 2023 </w:t>
      </w:r>
      <w:r w:rsidRPr="000B61C9">
        <w:t>basados en el valor del crecimiento promedio anual de los 5 años anteriores al periodo en evaluación.</w:t>
      </w:r>
    </w:p>
    <w:p w14:paraId="3B32A609" w14:textId="77777777" w:rsidR="007B1660" w:rsidRPr="000B61C9" w:rsidRDefault="007B1660" w:rsidP="000B61C9">
      <w:pPr>
        <w:pStyle w:val="JPRTEXTO"/>
      </w:pPr>
    </w:p>
    <w:p w14:paraId="2118895A" w14:textId="4C797D84" w:rsidR="007B1660" w:rsidRPr="000B61C9" w:rsidRDefault="007B1660" w:rsidP="00BD0448">
      <w:pPr>
        <w:pStyle w:val="JPRTABLA"/>
      </w:pPr>
      <w:bookmarkStart w:id="147" w:name="_Toc13919740"/>
      <w:r w:rsidRPr="000B61C9">
        <w:t xml:space="preserve">Tabla </w:t>
      </w:r>
      <w:r w:rsidR="00D57EAC" w:rsidRPr="000B61C9">
        <w:t>2</w:t>
      </w:r>
      <w:r w:rsidR="002F7464">
        <w:t>4</w:t>
      </w:r>
      <w:r w:rsidRPr="000B61C9">
        <w:t xml:space="preserve">, </w:t>
      </w:r>
      <w:r w:rsidR="00DA55B3">
        <w:t>I</w:t>
      </w:r>
      <w:r w:rsidRPr="000B61C9">
        <w:t xml:space="preserve">ngresos proyectados IT Colombia, en </w:t>
      </w:r>
      <w:r w:rsidR="00532669" w:rsidRPr="000B61C9">
        <w:t xml:space="preserve">millones de </w:t>
      </w:r>
      <w:r w:rsidRPr="000B61C9">
        <w:t>dólares estadounidenses</w:t>
      </w:r>
      <w:bookmarkEnd w:id="147"/>
    </w:p>
    <w:p w14:paraId="455A129E" w14:textId="7AC889BC" w:rsidR="007B1660" w:rsidRPr="000B61C9" w:rsidRDefault="00F112EC" w:rsidP="000B61C9">
      <w:pPr>
        <w:pStyle w:val="JPRTEXTO"/>
        <w:ind w:left="720"/>
        <w:jc w:val="center"/>
      </w:pPr>
      <w:r w:rsidRPr="000B61C9">
        <w:rPr>
          <w:noProof/>
        </w:rPr>
        <w:drawing>
          <wp:inline distT="0" distB="0" distL="0" distR="0" wp14:anchorId="1C95E212" wp14:editId="401736A0">
            <wp:extent cx="5981700" cy="1066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81700" cy="1066800"/>
                    </a:xfrm>
                    <a:prstGeom prst="rect">
                      <a:avLst/>
                    </a:prstGeom>
                    <a:noFill/>
                    <a:ln>
                      <a:noFill/>
                    </a:ln>
                  </pic:spPr>
                </pic:pic>
              </a:graphicData>
            </a:graphic>
          </wp:inline>
        </w:drawing>
      </w:r>
    </w:p>
    <w:p w14:paraId="2B8917D5" w14:textId="325A5E88" w:rsidR="007B1660" w:rsidRPr="000B61C9" w:rsidRDefault="007B1660" w:rsidP="000B61C9">
      <w:pPr>
        <w:pStyle w:val="JPRTEXTO"/>
        <w:ind w:left="720"/>
        <w:jc w:val="center"/>
      </w:pPr>
      <w:r w:rsidRPr="000B61C9">
        <w:t>Fuente: elaboración propia</w:t>
      </w:r>
      <w:r w:rsidR="001C49AA">
        <w:t>, * proyectado</w:t>
      </w:r>
    </w:p>
    <w:p w14:paraId="62E6FFD9" w14:textId="77777777" w:rsidR="00427134" w:rsidRDefault="00427134" w:rsidP="007B1660">
      <w:pPr>
        <w:pStyle w:val="JPRTEXTO"/>
        <w:ind w:left="720"/>
        <w:jc w:val="center"/>
      </w:pPr>
    </w:p>
    <w:p w14:paraId="6A04FB7E" w14:textId="77777777" w:rsidR="00C8364B" w:rsidRDefault="00C8364B" w:rsidP="00C8364B">
      <w:pPr>
        <w:pStyle w:val="JPRT3"/>
        <w:numPr>
          <w:ilvl w:val="0"/>
          <w:numId w:val="0"/>
        </w:numPr>
        <w:ind w:left="2160"/>
      </w:pPr>
    </w:p>
    <w:p w14:paraId="0194CA9E" w14:textId="22A689E6" w:rsidR="006026CF" w:rsidRDefault="006026CF" w:rsidP="00C8364B">
      <w:pPr>
        <w:pStyle w:val="JPRT3"/>
      </w:pPr>
      <w:r>
        <w:t>Mercado potencial total</w:t>
      </w:r>
    </w:p>
    <w:p w14:paraId="741F60C2" w14:textId="00F24BDE" w:rsidR="006026CF" w:rsidRDefault="005F446D" w:rsidP="000B61C9">
      <w:pPr>
        <w:pStyle w:val="JPRTEXTO"/>
      </w:pPr>
      <w:r>
        <w:t xml:space="preserve">El mercado potencial total de los servicios de consultoría en </w:t>
      </w:r>
      <w:r w:rsidR="006304C8">
        <w:t>IT</w:t>
      </w:r>
      <w:r>
        <w:t xml:space="preserve"> </w:t>
      </w:r>
      <w:r w:rsidR="009A793C">
        <w:t>está</w:t>
      </w:r>
      <w:r w:rsidR="00A91D92">
        <w:t xml:space="preserve"> representado por la</w:t>
      </w:r>
      <w:r w:rsidR="006934B0">
        <w:t xml:space="preserve"> proyección de la</w:t>
      </w:r>
      <w:r w:rsidR="00A91D92">
        <w:t xml:space="preserve"> cantidad de empresas</w:t>
      </w:r>
      <w:r w:rsidR="002115AA">
        <w:t xml:space="preserve"> en Bogotá</w:t>
      </w:r>
      <w:r w:rsidR="009A793C">
        <w:t xml:space="preserve"> y </w:t>
      </w:r>
      <w:r w:rsidR="00F1677C">
        <w:t>la</w:t>
      </w:r>
      <w:r w:rsidR="009A793C">
        <w:t xml:space="preserve"> </w:t>
      </w:r>
      <w:r w:rsidR="00F1677C">
        <w:t>proporción</w:t>
      </w:r>
      <w:r w:rsidR="009A793C">
        <w:t xml:space="preserve"> de estas que según nuestra encuesta terceriza servicios IT</w:t>
      </w:r>
      <w:r w:rsidR="00975464">
        <w:t xml:space="preserve">, ver </w:t>
      </w:r>
      <w:r w:rsidR="00FA1EB2">
        <w:t>Gráfico</w:t>
      </w:r>
      <w:r w:rsidR="00975464">
        <w:t xml:space="preserve"> </w:t>
      </w:r>
      <w:r w:rsidR="00253DA7">
        <w:t>21</w:t>
      </w:r>
      <w:r w:rsidR="00F83EB3">
        <w:t>, basados</w:t>
      </w:r>
      <w:r w:rsidR="00780ADB">
        <w:t xml:space="preserve"> en el crecimiento de la </w:t>
      </w:r>
      <w:r w:rsidR="00552931">
        <w:t>dinámica empresarial de Colombia</w:t>
      </w:r>
      <w:r w:rsidR="0037759A">
        <w:t>.</w:t>
      </w:r>
    </w:p>
    <w:p w14:paraId="2EEC6D63" w14:textId="77777777" w:rsidR="0037759A" w:rsidRDefault="0037759A" w:rsidP="000B61C9">
      <w:pPr>
        <w:pStyle w:val="JPRTEXTO"/>
      </w:pPr>
    </w:p>
    <w:p w14:paraId="18FAD6B9" w14:textId="56F2F722" w:rsidR="00C579F2" w:rsidRDefault="00017800" w:rsidP="000B61C9">
      <w:pPr>
        <w:pStyle w:val="JPRTEXTO"/>
      </w:pPr>
      <w:r>
        <w:t>Con</w:t>
      </w:r>
      <w:r w:rsidR="00C579F2">
        <w:t xml:space="preserve"> los anteriores porcentajes</w:t>
      </w:r>
      <w:r>
        <w:t xml:space="preserve"> y </w:t>
      </w:r>
      <w:r w:rsidR="00FE2593">
        <w:t>los ingresos proyect</w:t>
      </w:r>
      <w:r w:rsidR="00376D52">
        <w:t xml:space="preserve">ados </w:t>
      </w:r>
      <w:r w:rsidR="00FE2593">
        <w:t>para</w:t>
      </w:r>
      <w:r w:rsidR="00376D52">
        <w:t xml:space="preserve"> la industria de I</w:t>
      </w:r>
      <w:r w:rsidR="009D5EDC">
        <w:t xml:space="preserve">T </w:t>
      </w:r>
      <w:r w:rsidR="00376D52">
        <w:t>en Colombia</w:t>
      </w:r>
      <w:r w:rsidR="006E78E3">
        <w:t>, podemos</w:t>
      </w:r>
      <w:r>
        <w:t xml:space="preserve"> calcular</w:t>
      </w:r>
      <w:r w:rsidR="00C579F2">
        <w:t xml:space="preserve"> el valor</w:t>
      </w:r>
      <w:r w:rsidR="00376D52">
        <w:t xml:space="preserve"> estimado</w:t>
      </w:r>
      <w:r w:rsidR="00AC5A7D">
        <w:t xml:space="preserve"> de los ingresos</w:t>
      </w:r>
      <w:r w:rsidR="006E6AC4">
        <w:t xml:space="preserve">, ver Tabla </w:t>
      </w:r>
      <w:r w:rsidR="00D57EAC">
        <w:t>2</w:t>
      </w:r>
      <w:r w:rsidR="00E700A5">
        <w:t>3</w:t>
      </w:r>
      <w:r w:rsidR="00CE7242">
        <w:t>, para los servicios de consultoría</w:t>
      </w:r>
      <w:r w:rsidR="00AC5A7D">
        <w:t xml:space="preserve"> IT</w:t>
      </w:r>
      <w:r w:rsidR="006E0FAD">
        <w:t>,</w:t>
      </w:r>
      <w:r w:rsidR="002D4CB5">
        <w:t xml:space="preserve"> del 20</w:t>
      </w:r>
      <w:r w:rsidR="006E0FAD">
        <w:t>%,</w:t>
      </w:r>
      <w:r w:rsidR="00AC5A7D">
        <w:t xml:space="preserve"> </w:t>
      </w:r>
      <w:r w:rsidR="006E0FAD">
        <w:t>y la participación de</w:t>
      </w:r>
      <w:r w:rsidR="00AC5A7D">
        <w:t xml:space="preserve"> </w:t>
      </w:r>
      <w:r w:rsidR="006E6AC4">
        <w:t>Bogotá D.C</w:t>
      </w:r>
      <w:r w:rsidR="00AC5A7D">
        <w:t>,</w:t>
      </w:r>
      <w:r w:rsidR="006E6AC4">
        <w:t xml:space="preserve"> </w:t>
      </w:r>
      <w:r w:rsidR="006E0FAD">
        <w:t>del 86% de los ingresos de IT en Colombia</w:t>
      </w:r>
      <w:r w:rsidR="00A63645">
        <w:t xml:space="preserve">, </w:t>
      </w:r>
      <w:r w:rsidR="0020770D">
        <w:t>tenemos un valor que combinado termina determinando que el 17,2% de los ingresos de IT en Colombia</w:t>
      </w:r>
      <w:r w:rsidR="00B464B5">
        <w:t xml:space="preserve">, están representados por empresas de consultoría IT emplazadas en </w:t>
      </w:r>
      <w:r w:rsidR="00A956FD">
        <w:t>Bogotá.</w:t>
      </w:r>
      <w:r w:rsidR="00B464B5">
        <w:t xml:space="preserve"> </w:t>
      </w:r>
    </w:p>
    <w:p w14:paraId="0E8BE6D5" w14:textId="28233ADE" w:rsidR="0072395C" w:rsidRDefault="0072395C" w:rsidP="000B61C9">
      <w:pPr>
        <w:pStyle w:val="JPRTEXTO"/>
      </w:pPr>
    </w:p>
    <w:p w14:paraId="6A96270B" w14:textId="7C657E1E" w:rsidR="0072395C" w:rsidRDefault="0072395C" w:rsidP="000B61C9">
      <w:pPr>
        <w:pStyle w:val="JPRTEXTO"/>
      </w:pPr>
      <w:r>
        <w:t>Con base en lo anterior podemos proyectar el número de empresas</w:t>
      </w:r>
      <w:r w:rsidR="00A956FD">
        <w:t xml:space="preserve"> que tercerizan servicios de consultoría en </w:t>
      </w:r>
      <w:r w:rsidR="007348DE">
        <w:t>IT y</w:t>
      </w:r>
      <w:r>
        <w:t xml:space="preserve"> l</w:t>
      </w:r>
      <w:r w:rsidR="00A956FD">
        <w:t>o</w:t>
      </w:r>
      <w:r>
        <w:t>s</w:t>
      </w:r>
      <w:r w:rsidR="00A956FD">
        <w:t xml:space="preserve"> ingresos de las empresas que prestan este tipo de servicios en Bogotá</w:t>
      </w:r>
      <w:r w:rsidR="00BA111E">
        <w:t>.</w:t>
      </w:r>
      <w:r>
        <w:t xml:space="preserve"> </w:t>
      </w:r>
    </w:p>
    <w:p w14:paraId="1172007C" w14:textId="5D8948BF" w:rsidR="005D11BF" w:rsidRDefault="005D11BF" w:rsidP="000B61C9">
      <w:pPr>
        <w:pStyle w:val="JPRTEXTO"/>
      </w:pPr>
    </w:p>
    <w:p w14:paraId="25F6A9C2" w14:textId="0C195B36" w:rsidR="005D11BF" w:rsidRDefault="008E15CC" w:rsidP="00BD0448">
      <w:pPr>
        <w:pStyle w:val="JPRTABLA"/>
      </w:pPr>
      <w:bookmarkStart w:id="148" w:name="_Toc13919741"/>
      <w:r>
        <w:lastRenderedPageBreak/>
        <w:t xml:space="preserve">Tabla </w:t>
      </w:r>
      <w:r w:rsidR="00D57EAC">
        <w:t>2</w:t>
      </w:r>
      <w:r w:rsidR="002F7464">
        <w:t>5</w:t>
      </w:r>
      <w:r w:rsidR="005D11BF">
        <w:t xml:space="preserve">, </w:t>
      </w:r>
      <w:r w:rsidR="005342DA">
        <w:t xml:space="preserve">Proyección de </w:t>
      </w:r>
      <w:r w:rsidR="007348DE">
        <w:t xml:space="preserve">cantidad </w:t>
      </w:r>
      <w:r w:rsidR="005342DA">
        <w:t xml:space="preserve">empresas </w:t>
      </w:r>
      <w:r w:rsidR="008114CE">
        <w:t>que tercerizan servicio</w:t>
      </w:r>
      <w:r w:rsidR="005342DA">
        <w:t xml:space="preserve"> </w:t>
      </w:r>
      <w:r w:rsidR="005D11BF">
        <w:t xml:space="preserve">de Consultoría IT en </w:t>
      </w:r>
      <w:r w:rsidR="00A23864">
        <w:t>Bogotá</w:t>
      </w:r>
      <w:r w:rsidR="006E6AC4">
        <w:t xml:space="preserve"> D.C. </w:t>
      </w:r>
      <w:r w:rsidR="008114CE">
        <w:t xml:space="preserve">e </w:t>
      </w:r>
      <w:r w:rsidR="00200872">
        <w:t>i</w:t>
      </w:r>
      <w:r w:rsidR="008114CE">
        <w:t xml:space="preserve">ngresos generados por </w:t>
      </w:r>
      <w:r w:rsidR="007348DE">
        <w:t>el servicio</w:t>
      </w:r>
      <w:r w:rsidR="005D11BF">
        <w:t xml:space="preserve">, </w:t>
      </w:r>
      <w:r w:rsidR="00725316">
        <w:t>en millones de dólares estadounidenses</w:t>
      </w:r>
      <w:r w:rsidR="005D11BF">
        <w:t>.</w:t>
      </w:r>
      <w:bookmarkEnd w:id="148"/>
    </w:p>
    <w:p w14:paraId="02DB46D4" w14:textId="22D5123F" w:rsidR="005D11BF" w:rsidRDefault="0080573D" w:rsidP="000B61C9">
      <w:pPr>
        <w:pStyle w:val="JPRTEXTO"/>
        <w:ind w:left="720"/>
        <w:jc w:val="center"/>
      </w:pPr>
      <w:r w:rsidRPr="0080573D">
        <w:rPr>
          <w:noProof/>
        </w:rPr>
        <w:drawing>
          <wp:inline distT="0" distB="0" distL="0" distR="0" wp14:anchorId="5533ADDD" wp14:editId="2AB26A09">
            <wp:extent cx="5972810" cy="1552575"/>
            <wp:effectExtent l="0" t="0" r="889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72810" cy="1552575"/>
                    </a:xfrm>
                    <a:prstGeom prst="rect">
                      <a:avLst/>
                    </a:prstGeom>
                    <a:noFill/>
                    <a:ln>
                      <a:noFill/>
                    </a:ln>
                  </pic:spPr>
                </pic:pic>
              </a:graphicData>
            </a:graphic>
          </wp:inline>
        </w:drawing>
      </w:r>
    </w:p>
    <w:p w14:paraId="3138F434" w14:textId="77777777" w:rsidR="005D11BF" w:rsidRDefault="005D11BF" w:rsidP="000B61C9">
      <w:pPr>
        <w:pStyle w:val="JPRTEXTO"/>
        <w:ind w:left="1440"/>
        <w:jc w:val="center"/>
      </w:pPr>
      <w:r>
        <w:t>Fuente: Elaboración propia</w:t>
      </w:r>
    </w:p>
    <w:p w14:paraId="76B8ADF6" w14:textId="77777777" w:rsidR="005D11BF" w:rsidRPr="00BB05B3" w:rsidRDefault="005D11BF" w:rsidP="00C579F2">
      <w:pPr>
        <w:pStyle w:val="JPRT3"/>
        <w:numPr>
          <w:ilvl w:val="0"/>
          <w:numId w:val="0"/>
        </w:numPr>
        <w:ind w:left="1800"/>
      </w:pPr>
    </w:p>
    <w:p w14:paraId="18ECE053" w14:textId="27DE36D7" w:rsidR="00E12F75" w:rsidRDefault="00E12F75" w:rsidP="00C845AE">
      <w:pPr>
        <w:pStyle w:val="JPRSUBTITULO"/>
      </w:pPr>
      <w:bookmarkStart w:id="149" w:name="_Toc21687504"/>
      <w:r w:rsidRPr="00BB05B3">
        <w:t>Estimación de la demanda</w:t>
      </w:r>
      <w:bookmarkEnd w:id="149"/>
    </w:p>
    <w:p w14:paraId="12EA9712" w14:textId="29AE075F" w:rsidR="00821D1D" w:rsidRDefault="0030649F" w:rsidP="009073CE">
      <w:pPr>
        <w:pStyle w:val="JPRTEXTO"/>
        <w:ind w:left="1080"/>
      </w:pPr>
      <w:r>
        <w:t>La estimación de la demanda depende de</w:t>
      </w:r>
      <w:r w:rsidR="00985D3F">
        <w:t xml:space="preserve">l porcentaje de participación de mercado que se espera tenga la empresa </w:t>
      </w:r>
      <w:r w:rsidR="005405B1">
        <w:t xml:space="preserve">durante el ejercicio, </w:t>
      </w:r>
      <w:r w:rsidR="009A772C">
        <w:t xml:space="preserve">se deben considerar varios aspectos como </w:t>
      </w:r>
      <w:r w:rsidR="00D443D3">
        <w:t>el alto porcentaje de em</w:t>
      </w:r>
      <w:r w:rsidR="001E3AA5">
        <w:t>presas</w:t>
      </w:r>
      <w:r w:rsidR="00336180">
        <w:t xml:space="preserve"> que tercerizan los servicios de consultoría en IT de 86,9% según </w:t>
      </w:r>
      <w:r w:rsidR="009073CE">
        <w:t xml:space="preserve">los datos obtenidos en </w:t>
      </w:r>
      <w:r w:rsidR="004D0BBA">
        <w:t>la</w:t>
      </w:r>
      <w:r w:rsidR="00336180">
        <w:t xml:space="preserve"> encuesta, que </w:t>
      </w:r>
      <w:r w:rsidR="005F4DF5">
        <w:t xml:space="preserve">muestra que </w:t>
      </w:r>
      <w:r w:rsidR="00884853">
        <w:t>aún</w:t>
      </w:r>
      <w:r w:rsidR="005F4DF5">
        <w:t xml:space="preserve"> hay un remanente de empresas en el mercado que podrían ser incorporadas como clientes del servicio</w:t>
      </w:r>
      <w:r w:rsidR="0019787E">
        <w:t xml:space="preserve">, </w:t>
      </w:r>
    </w:p>
    <w:p w14:paraId="4A2883CA" w14:textId="4EF6B9CF" w:rsidR="00A45E67" w:rsidRDefault="0019787E" w:rsidP="009073CE">
      <w:pPr>
        <w:pStyle w:val="JPRTEXTO"/>
        <w:ind w:left="1080"/>
      </w:pPr>
      <w:r>
        <w:t xml:space="preserve">Por otra </w:t>
      </w:r>
      <w:r w:rsidR="00C65A83">
        <w:t>parte,</w:t>
      </w:r>
      <w:r>
        <w:t xml:space="preserve"> el déficit de profesionales en las empresas que fomenta la contratación de proveedores son señales </w:t>
      </w:r>
      <w:r w:rsidR="00781895">
        <w:t xml:space="preserve">positivas de cara al servicio, la contraparte </w:t>
      </w:r>
      <w:r w:rsidR="005F00BD">
        <w:t>está</w:t>
      </w:r>
      <w:r w:rsidR="00781895">
        <w:t xml:space="preserve"> dada por la atomización del mercado, pues </w:t>
      </w:r>
      <w:r w:rsidR="00555296">
        <w:t>de las casi 5000 empresas en el sector</w:t>
      </w:r>
      <w:r w:rsidR="00C65A83">
        <w:t xml:space="preserve">, más del 80% representado por las microempresas </w:t>
      </w:r>
      <w:r w:rsidR="007A6510">
        <w:t>alcanza</w:t>
      </w:r>
      <w:r w:rsidR="00C65A83">
        <w:t xml:space="preserve"> solo </w:t>
      </w:r>
      <w:r w:rsidR="00B30471">
        <w:t>el 4%</w:t>
      </w:r>
      <w:r w:rsidR="00A23578">
        <w:t xml:space="preserve"> </w:t>
      </w:r>
      <w:r w:rsidR="007A6510">
        <w:t>de los ingresos.</w:t>
      </w:r>
      <w:r w:rsidR="00A45E67">
        <w:t xml:space="preserve"> El </w:t>
      </w:r>
      <w:r w:rsidR="00860B35">
        <w:t>último</w:t>
      </w:r>
      <w:r w:rsidR="00A45E67">
        <w:t xml:space="preserve"> factor </w:t>
      </w:r>
      <w:r w:rsidR="00FE6385">
        <w:t>para</w:t>
      </w:r>
      <w:r w:rsidR="00A45E67">
        <w:t xml:space="preserve"> tener en cuenta es el crecimiento constante que viene teniendo el mercado de </w:t>
      </w:r>
      <w:r w:rsidR="001720A3" w:rsidRPr="001720A3">
        <w:rPr>
          <w:i/>
        </w:rPr>
        <w:t>Big Data</w:t>
      </w:r>
      <w:r w:rsidR="00A45E67">
        <w:t xml:space="preserve"> en cuanto a sus ingresos</w:t>
      </w:r>
      <w:r w:rsidR="00860B35">
        <w:t xml:space="preserve"> cercano al 15% hasta 2020, ver </w:t>
      </w:r>
      <w:r w:rsidR="00FA1EB2">
        <w:t>Gráfico</w:t>
      </w:r>
      <w:r w:rsidR="0015712D">
        <w:t xml:space="preserve"> 3</w:t>
      </w:r>
      <w:r w:rsidR="00327F4F">
        <w:t>9</w:t>
      </w:r>
      <w:r w:rsidR="00214350">
        <w:t>.</w:t>
      </w:r>
    </w:p>
    <w:p w14:paraId="1A378D51" w14:textId="60352A6D" w:rsidR="007A6510" w:rsidRDefault="007A6510" w:rsidP="000B61C9">
      <w:pPr>
        <w:pStyle w:val="JPRTEXTO"/>
      </w:pPr>
    </w:p>
    <w:p w14:paraId="72A974CE" w14:textId="15686D58" w:rsidR="007A6510" w:rsidRDefault="007A6510" w:rsidP="009073CE">
      <w:pPr>
        <w:pStyle w:val="JPRTEXTO"/>
        <w:ind w:left="1080"/>
      </w:pPr>
      <w:r>
        <w:t>En función de lo anteriormente expuesto</w:t>
      </w:r>
      <w:r w:rsidR="00214350">
        <w:t xml:space="preserve"> </w:t>
      </w:r>
      <w:r w:rsidR="00D23F7F">
        <w:t xml:space="preserve">y </w:t>
      </w:r>
      <w:r w:rsidR="00214350">
        <w:t>considera</w:t>
      </w:r>
      <w:r w:rsidR="00845342">
        <w:t xml:space="preserve">ndo los dos escenarios planteados, se propone alcanzar </w:t>
      </w:r>
      <w:r w:rsidR="00C557E8">
        <w:t>´la siguiente</w:t>
      </w:r>
      <w:r w:rsidR="00845342">
        <w:t xml:space="preserve"> participación de mercado</w:t>
      </w:r>
      <w:r w:rsidR="00C557E8">
        <w:t>:</w:t>
      </w:r>
    </w:p>
    <w:p w14:paraId="623797A4" w14:textId="09C16425" w:rsidR="00C557E8" w:rsidRDefault="00C557E8" w:rsidP="000B61C9">
      <w:pPr>
        <w:pStyle w:val="JPRTEXTO"/>
      </w:pPr>
    </w:p>
    <w:p w14:paraId="5B2B92B1" w14:textId="5487B2E0" w:rsidR="00C557E8" w:rsidRDefault="006107F6" w:rsidP="009073CE">
      <w:pPr>
        <w:pStyle w:val="JPRTABLA"/>
        <w:ind w:left="720"/>
      </w:pPr>
      <w:bookmarkStart w:id="150" w:name="_Toc13919742"/>
      <w:r>
        <w:t>Tabla 2</w:t>
      </w:r>
      <w:r w:rsidR="002F7464">
        <w:t>6</w:t>
      </w:r>
      <w:r>
        <w:t>, Participación de mercado y porcentaje de crecimiento por escenario</w:t>
      </w:r>
      <w:bookmarkEnd w:id="150"/>
    </w:p>
    <w:p w14:paraId="419D46C1" w14:textId="00543259" w:rsidR="006107F6" w:rsidRDefault="00902CAF" w:rsidP="009073CE">
      <w:pPr>
        <w:pStyle w:val="JPRTEXTO"/>
        <w:ind w:left="1080"/>
        <w:jc w:val="center"/>
      </w:pPr>
      <w:r w:rsidRPr="00902CAF">
        <w:rPr>
          <w:noProof/>
        </w:rPr>
        <w:lastRenderedPageBreak/>
        <w:drawing>
          <wp:inline distT="0" distB="0" distL="0" distR="0" wp14:anchorId="6C6C0F44" wp14:editId="5D722DCE">
            <wp:extent cx="3095625" cy="115252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5625" cy="1152525"/>
                    </a:xfrm>
                    <a:prstGeom prst="rect">
                      <a:avLst/>
                    </a:prstGeom>
                    <a:noFill/>
                    <a:ln>
                      <a:noFill/>
                    </a:ln>
                  </pic:spPr>
                </pic:pic>
              </a:graphicData>
            </a:graphic>
          </wp:inline>
        </w:drawing>
      </w:r>
    </w:p>
    <w:p w14:paraId="5016AD94" w14:textId="1FDD59FC" w:rsidR="006107F6" w:rsidRDefault="006107F6" w:rsidP="009073CE">
      <w:pPr>
        <w:pStyle w:val="JPRTEXTO"/>
        <w:ind w:left="1080"/>
        <w:jc w:val="center"/>
      </w:pPr>
      <w:r>
        <w:t>Fuente: Elaboración propia</w:t>
      </w:r>
    </w:p>
    <w:p w14:paraId="09D1DA7D" w14:textId="77777777" w:rsidR="00256147" w:rsidRDefault="00256147" w:rsidP="000E09B0">
      <w:pPr>
        <w:pStyle w:val="JPRSUBTITULO"/>
        <w:numPr>
          <w:ilvl w:val="0"/>
          <w:numId w:val="0"/>
        </w:numPr>
        <w:ind w:left="1080"/>
        <w:jc w:val="center"/>
      </w:pPr>
    </w:p>
    <w:p w14:paraId="5634F087" w14:textId="674A1F0F" w:rsidR="00A234C2" w:rsidRDefault="00975A1F" w:rsidP="00C845AE">
      <w:pPr>
        <w:pStyle w:val="JPRT3"/>
      </w:pPr>
      <w:r>
        <w:t>Pronóstico</w:t>
      </w:r>
      <w:r w:rsidR="00256147">
        <w:t xml:space="preserve"> de ventas de la empresa</w:t>
      </w:r>
    </w:p>
    <w:p w14:paraId="310A22A9" w14:textId="67B53844" w:rsidR="00BD0E5C" w:rsidRDefault="00BD0E5C" w:rsidP="000B61C9">
      <w:pPr>
        <w:pStyle w:val="JPRTEXTO"/>
      </w:pPr>
      <w:r w:rsidRPr="00BD0E5C">
        <w:t>Con base en los</w:t>
      </w:r>
      <w:r w:rsidR="009175F0">
        <w:t xml:space="preserve"> porcentajes de participación y de crecimiento señalados en la Tabla 2</w:t>
      </w:r>
      <w:r w:rsidR="00BE3802">
        <w:t>6</w:t>
      </w:r>
      <w:r w:rsidR="009175F0">
        <w:t>,</w:t>
      </w:r>
      <w:r w:rsidR="009230D9">
        <w:t xml:space="preserve"> y de los valores de los </w:t>
      </w:r>
      <w:r w:rsidR="006F042D">
        <w:t>ingresos por consultoría IT en Bogotá de la Tabla</w:t>
      </w:r>
      <w:r w:rsidR="005F00BD">
        <w:t xml:space="preserve"> </w:t>
      </w:r>
      <w:r w:rsidR="006F042D">
        <w:t>25</w:t>
      </w:r>
      <w:r w:rsidR="009175F0">
        <w:t xml:space="preserve"> podemos calcular las ventas estimadas para la compañía en el periodo de estudio de 5 años.</w:t>
      </w:r>
    </w:p>
    <w:p w14:paraId="3894770A" w14:textId="1B2A4B70" w:rsidR="009175F0" w:rsidRDefault="009175F0" w:rsidP="000B61C9">
      <w:pPr>
        <w:pStyle w:val="JPRTEXTO"/>
      </w:pPr>
    </w:p>
    <w:p w14:paraId="573AD31B" w14:textId="3B527EEF" w:rsidR="009A7BC0" w:rsidRDefault="009A7BC0" w:rsidP="00BD0448">
      <w:pPr>
        <w:pStyle w:val="JPRTABLA"/>
        <w:ind w:left="1440"/>
      </w:pPr>
      <w:bookmarkStart w:id="151" w:name="_Toc13919743"/>
      <w:r>
        <w:t>Tabla 2</w:t>
      </w:r>
      <w:r w:rsidR="002F7464">
        <w:t>7</w:t>
      </w:r>
      <w:r>
        <w:t>, Pronostico de ventas</w:t>
      </w:r>
      <w:r w:rsidR="00056CAC">
        <w:t xml:space="preserve">, </w:t>
      </w:r>
      <w:r w:rsidR="00D86113">
        <w:t>en</w:t>
      </w:r>
      <w:r w:rsidR="00056CAC">
        <w:t xml:space="preserve"> dólares estadounidenses</w:t>
      </w:r>
      <w:bookmarkEnd w:id="151"/>
    </w:p>
    <w:p w14:paraId="06C1A202" w14:textId="009A07F5" w:rsidR="009A7BC0" w:rsidRDefault="00D86113" w:rsidP="000B61C9">
      <w:pPr>
        <w:pStyle w:val="JPRTEXTO"/>
        <w:jc w:val="center"/>
      </w:pPr>
      <w:r w:rsidRPr="00D86113">
        <w:rPr>
          <w:noProof/>
        </w:rPr>
        <w:drawing>
          <wp:inline distT="0" distB="0" distL="0" distR="0" wp14:anchorId="1EFE6664" wp14:editId="6FDCB1B3">
            <wp:extent cx="4867275" cy="134302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67275" cy="1343025"/>
                    </a:xfrm>
                    <a:prstGeom prst="rect">
                      <a:avLst/>
                    </a:prstGeom>
                    <a:noFill/>
                    <a:ln>
                      <a:noFill/>
                    </a:ln>
                  </pic:spPr>
                </pic:pic>
              </a:graphicData>
            </a:graphic>
          </wp:inline>
        </w:drawing>
      </w:r>
    </w:p>
    <w:p w14:paraId="4D70C91E" w14:textId="77777777" w:rsidR="009A7BC0" w:rsidRDefault="009A7BC0" w:rsidP="000B61C9">
      <w:pPr>
        <w:pStyle w:val="JPRTEXTO"/>
        <w:jc w:val="center"/>
      </w:pPr>
      <w:r>
        <w:t>Fuente: Elaboración propia</w:t>
      </w:r>
    </w:p>
    <w:p w14:paraId="409CD89C" w14:textId="77777777" w:rsidR="009A7BC0" w:rsidRDefault="009A7BC0" w:rsidP="000B61C9">
      <w:pPr>
        <w:pStyle w:val="JPRTEXTO"/>
      </w:pPr>
    </w:p>
    <w:p w14:paraId="63030B9A" w14:textId="77777777" w:rsidR="009175F0" w:rsidRDefault="009175F0" w:rsidP="000B61C9">
      <w:pPr>
        <w:pStyle w:val="JPRTEXTO"/>
      </w:pPr>
    </w:p>
    <w:p w14:paraId="1DCEF0A3" w14:textId="40BE1715" w:rsidR="00B17659" w:rsidRDefault="00B17659" w:rsidP="000B61C9">
      <w:pPr>
        <w:pStyle w:val="JPRTEXTO"/>
      </w:pPr>
      <w:r>
        <w:t xml:space="preserve">En función del </w:t>
      </w:r>
      <w:r w:rsidR="00975A1F">
        <w:t>pronóstico</w:t>
      </w:r>
      <w:r>
        <w:t xml:space="preserve"> de ventas </w:t>
      </w:r>
      <w:r w:rsidR="00DC1DC5">
        <w:t>descrito arriba en la Tabla 2</w:t>
      </w:r>
      <w:r w:rsidR="002B1057">
        <w:t>7</w:t>
      </w:r>
      <w:r w:rsidR="00DC1DC5">
        <w:t xml:space="preserve">, </w:t>
      </w:r>
      <w:r w:rsidR="00B83B63">
        <w:t>y teniendo en cuenta</w:t>
      </w:r>
      <w:r w:rsidR="00982437">
        <w:t xml:space="preserve"> que </w:t>
      </w:r>
      <w:r w:rsidR="00697A4A">
        <w:t>las personas de nuestro equipo fundador tienen</w:t>
      </w:r>
      <w:r w:rsidR="00982437">
        <w:t xml:space="preserve"> un salario equivalente a un ingeniero de datos usaremos el </w:t>
      </w:r>
      <w:r w:rsidR="00D12C30">
        <w:t xml:space="preserve">precio </w:t>
      </w:r>
      <w:r w:rsidR="00982437">
        <w:t xml:space="preserve"> hora</w:t>
      </w:r>
      <w:r w:rsidR="00D12C30">
        <w:t>/</w:t>
      </w:r>
      <w:r w:rsidR="00982437">
        <w:t>recurso</w:t>
      </w:r>
      <w:r w:rsidR="00BE2DBD">
        <w:t xml:space="preserve">, </w:t>
      </w:r>
      <w:r w:rsidR="009F5859">
        <w:t>obtenido en nuestra estimación de precios</w:t>
      </w:r>
      <w:r w:rsidR="00484D7A">
        <w:t xml:space="preserve"> </w:t>
      </w:r>
      <w:r w:rsidR="00BE2DBD">
        <w:t>p</w:t>
      </w:r>
      <w:r w:rsidR="00982437">
        <w:t>ara este perfil como referencia para nuestro servicio</w:t>
      </w:r>
      <w:r w:rsidR="00484D7A">
        <w:t>, ver Tabla 1</w:t>
      </w:r>
      <w:r w:rsidR="00101E35">
        <w:t>1</w:t>
      </w:r>
      <w:r w:rsidR="00484D7A">
        <w:t xml:space="preserve">,  </w:t>
      </w:r>
      <w:r w:rsidR="00DE3045">
        <w:t>de entre U$30.24</w:t>
      </w:r>
      <w:r w:rsidR="00A54D3C">
        <w:t xml:space="preserve"> y U$37.80, según el riesgo del proyecto, </w:t>
      </w:r>
      <w:r w:rsidR="00DE3045">
        <w:t xml:space="preserve">como se trata de un rango usaremos el </w:t>
      </w:r>
      <w:r w:rsidR="00ED1222">
        <w:t xml:space="preserve">valor </w:t>
      </w:r>
      <w:r w:rsidR="00DE3045">
        <w:t>promedio</w:t>
      </w:r>
      <w:r w:rsidR="00ED1222">
        <w:t xml:space="preserve"> </w:t>
      </w:r>
      <w:r w:rsidR="00982437">
        <w:t>de U$</w:t>
      </w:r>
      <w:r w:rsidR="00ED1222">
        <w:t>34.02</w:t>
      </w:r>
      <w:r w:rsidR="00982437">
        <w:t xml:space="preserve"> </w:t>
      </w:r>
      <w:r w:rsidR="00802C08">
        <w:t xml:space="preserve">para </w:t>
      </w:r>
      <w:r w:rsidR="00697A4A">
        <w:t>estimar la cantidad demandada en términos de hora /recurso.</w:t>
      </w:r>
    </w:p>
    <w:p w14:paraId="01B4C2F4" w14:textId="77777777" w:rsidR="00ED4D46" w:rsidRDefault="00ED4D46" w:rsidP="000B61C9">
      <w:pPr>
        <w:pStyle w:val="JPRTEXTO"/>
      </w:pPr>
    </w:p>
    <w:p w14:paraId="50C5791F" w14:textId="3923E4BD" w:rsidR="008A63EE" w:rsidRDefault="008A63EE" w:rsidP="00BD0448">
      <w:pPr>
        <w:pStyle w:val="JPRTABLA"/>
        <w:ind w:left="1800"/>
      </w:pPr>
      <w:bookmarkStart w:id="152" w:name="_Toc13919744"/>
      <w:r>
        <w:lastRenderedPageBreak/>
        <w:t>Tabla 2</w:t>
      </w:r>
      <w:r w:rsidR="00BD0448">
        <w:t>8</w:t>
      </w:r>
      <w:r>
        <w:t xml:space="preserve">, Pronostico de </w:t>
      </w:r>
      <w:r w:rsidR="00EE362D">
        <w:t>cantidad</w:t>
      </w:r>
      <w:r w:rsidR="00A5054C">
        <w:t xml:space="preserve"> demandada</w:t>
      </w:r>
      <w:r>
        <w:t xml:space="preserve">, en </w:t>
      </w:r>
      <w:r w:rsidR="00EE362D">
        <w:t>horas/recurso</w:t>
      </w:r>
      <w:r w:rsidR="00A5054C">
        <w:t xml:space="preserve"> de un ingeniero de datos</w:t>
      </w:r>
      <w:bookmarkEnd w:id="152"/>
    </w:p>
    <w:p w14:paraId="42C46E2E" w14:textId="059DE775" w:rsidR="008A63EE" w:rsidRDefault="00154B66" w:rsidP="000B61C9">
      <w:pPr>
        <w:pStyle w:val="JPRTEXTO"/>
        <w:jc w:val="center"/>
      </w:pPr>
      <w:r w:rsidRPr="00154B66">
        <w:rPr>
          <w:noProof/>
        </w:rPr>
        <w:drawing>
          <wp:inline distT="0" distB="0" distL="0" distR="0" wp14:anchorId="152BD747" wp14:editId="60D87E8B">
            <wp:extent cx="4867275" cy="1162050"/>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67275" cy="1162050"/>
                    </a:xfrm>
                    <a:prstGeom prst="rect">
                      <a:avLst/>
                    </a:prstGeom>
                    <a:noFill/>
                    <a:ln>
                      <a:noFill/>
                    </a:ln>
                  </pic:spPr>
                </pic:pic>
              </a:graphicData>
            </a:graphic>
          </wp:inline>
        </w:drawing>
      </w:r>
    </w:p>
    <w:p w14:paraId="04C3C556" w14:textId="77777777" w:rsidR="008A63EE" w:rsidRDefault="008A63EE" w:rsidP="000B61C9">
      <w:pPr>
        <w:pStyle w:val="JPRTEXTO"/>
        <w:jc w:val="center"/>
      </w:pPr>
      <w:r>
        <w:t>Fuente: Elaboración propia</w:t>
      </w:r>
    </w:p>
    <w:p w14:paraId="59129FAE" w14:textId="3A84B1C6" w:rsidR="00581F20" w:rsidRDefault="00581F20" w:rsidP="00B17659">
      <w:pPr>
        <w:pStyle w:val="JPRT3"/>
        <w:numPr>
          <w:ilvl w:val="0"/>
          <w:numId w:val="0"/>
        </w:numPr>
        <w:ind w:left="1800"/>
      </w:pPr>
    </w:p>
    <w:p w14:paraId="0FA4D16C" w14:textId="77777777" w:rsidR="00581F20" w:rsidRDefault="00581F20" w:rsidP="00B17659">
      <w:pPr>
        <w:pStyle w:val="JPRT3"/>
        <w:numPr>
          <w:ilvl w:val="0"/>
          <w:numId w:val="0"/>
        </w:numPr>
        <w:ind w:left="1800"/>
      </w:pPr>
    </w:p>
    <w:p w14:paraId="7B8E0DE5" w14:textId="4FA1B08D" w:rsidR="00D779EB" w:rsidRDefault="00D779EB" w:rsidP="00D779EB">
      <w:pPr>
        <w:pStyle w:val="JPRSUBTITULO"/>
      </w:pPr>
      <w:bookmarkStart w:id="153" w:name="_Toc21687505"/>
      <w:r w:rsidRPr="00BB05B3">
        <w:t>Costos</w:t>
      </w:r>
      <w:bookmarkEnd w:id="153"/>
      <w:r w:rsidRPr="00BB05B3">
        <w:t xml:space="preserve"> </w:t>
      </w:r>
    </w:p>
    <w:p w14:paraId="08FF030B" w14:textId="77777777" w:rsidR="00C8364B" w:rsidRDefault="00C8364B" w:rsidP="00C8364B">
      <w:pPr>
        <w:pStyle w:val="JPRSUBTITULO"/>
        <w:numPr>
          <w:ilvl w:val="0"/>
          <w:numId w:val="0"/>
        </w:numPr>
        <w:ind w:left="1440"/>
      </w:pPr>
    </w:p>
    <w:p w14:paraId="13B802E7" w14:textId="77777777" w:rsidR="00D779EB" w:rsidRDefault="00D779EB" w:rsidP="00D779EB">
      <w:pPr>
        <w:pStyle w:val="JPRT3"/>
      </w:pPr>
      <w:r w:rsidRPr="00BB05B3">
        <w:t>Generales</w:t>
      </w:r>
    </w:p>
    <w:p w14:paraId="15542360" w14:textId="7B1CF680" w:rsidR="00D779EB" w:rsidRDefault="00D779EB" w:rsidP="000B61C9">
      <w:pPr>
        <w:pStyle w:val="JPRTEXTO"/>
      </w:pPr>
      <w:r>
        <w:t xml:space="preserve">Basados en la información relevada de los costos fijos en la sección de precios, ver Tabla </w:t>
      </w:r>
      <w:r w:rsidR="007A252C">
        <w:t>4</w:t>
      </w:r>
      <w:r>
        <w:t>, estos serían los valores anualizados para estos costos.</w:t>
      </w:r>
    </w:p>
    <w:p w14:paraId="57DDC9FA" w14:textId="77777777" w:rsidR="00D779EB" w:rsidRDefault="00D779EB" w:rsidP="000B61C9">
      <w:pPr>
        <w:pStyle w:val="JPRTEXTO"/>
      </w:pPr>
    </w:p>
    <w:p w14:paraId="729A6D2F" w14:textId="23603568" w:rsidR="00D779EB" w:rsidRDefault="00D779EB" w:rsidP="00BD0448">
      <w:pPr>
        <w:pStyle w:val="JPRTABLA"/>
        <w:ind w:left="1440"/>
      </w:pPr>
      <w:bookmarkStart w:id="154" w:name="_Toc13919745"/>
      <w:r>
        <w:t xml:space="preserve">Tabla </w:t>
      </w:r>
      <w:r w:rsidR="00BD0448">
        <w:t>29</w:t>
      </w:r>
      <w:r>
        <w:t>, Costos fijos anualizados</w:t>
      </w:r>
      <w:bookmarkEnd w:id="154"/>
    </w:p>
    <w:p w14:paraId="295B9D76" w14:textId="77777777" w:rsidR="00D779EB" w:rsidRDefault="00D779EB" w:rsidP="000B61C9">
      <w:pPr>
        <w:pStyle w:val="JPRTEXTO"/>
        <w:jc w:val="center"/>
      </w:pPr>
      <w:r w:rsidRPr="0030158B">
        <w:rPr>
          <w:noProof/>
        </w:rPr>
        <w:drawing>
          <wp:inline distT="0" distB="0" distL="0" distR="0" wp14:anchorId="4FF24D79" wp14:editId="76974D35">
            <wp:extent cx="3623310" cy="20955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28077" cy="2098257"/>
                    </a:xfrm>
                    <a:prstGeom prst="rect">
                      <a:avLst/>
                    </a:prstGeom>
                    <a:noFill/>
                    <a:ln>
                      <a:noFill/>
                    </a:ln>
                  </pic:spPr>
                </pic:pic>
              </a:graphicData>
            </a:graphic>
          </wp:inline>
        </w:drawing>
      </w:r>
    </w:p>
    <w:p w14:paraId="3AB4753C" w14:textId="77777777" w:rsidR="00D779EB" w:rsidRDefault="00D779EB" w:rsidP="000B61C9">
      <w:pPr>
        <w:pStyle w:val="JPRTEXTO"/>
        <w:jc w:val="center"/>
      </w:pPr>
      <w:r>
        <w:t>Fuente: Elaboración propia</w:t>
      </w:r>
    </w:p>
    <w:p w14:paraId="38024F92" w14:textId="77777777" w:rsidR="00D779EB" w:rsidRDefault="00D779EB" w:rsidP="00D779EB">
      <w:pPr>
        <w:pStyle w:val="JPRT4"/>
        <w:numPr>
          <w:ilvl w:val="0"/>
          <w:numId w:val="0"/>
        </w:numPr>
        <w:ind w:left="2160"/>
        <w:jc w:val="center"/>
      </w:pPr>
    </w:p>
    <w:p w14:paraId="4BB36689" w14:textId="77777777" w:rsidR="00D779EB" w:rsidRDefault="00D779EB" w:rsidP="00D779EB">
      <w:pPr>
        <w:pStyle w:val="JPRT3"/>
      </w:pPr>
      <w:r w:rsidRPr="00BB05B3">
        <w:t>Costos de producción</w:t>
      </w:r>
    </w:p>
    <w:p w14:paraId="3C716F16" w14:textId="02D1D5A4" w:rsidR="00D779EB" w:rsidRDefault="00D779EB" w:rsidP="000B61C9">
      <w:pPr>
        <w:pStyle w:val="JPRTEXTO"/>
      </w:pPr>
      <w:r>
        <w:t xml:space="preserve">Los costos de producción </w:t>
      </w:r>
      <w:r w:rsidR="00B6234F">
        <w:t xml:space="preserve">en </w:t>
      </w:r>
      <w:r w:rsidR="00774322">
        <w:t>este</w:t>
      </w:r>
      <w:r w:rsidR="00B6234F">
        <w:t xml:space="preserve"> caso son</w:t>
      </w:r>
      <w:r>
        <w:t xml:space="preserve"> básicamente los </w:t>
      </w:r>
      <w:r w:rsidR="00B6234F">
        <w:t>costos de los salarios</w:t>
      </w:r>
      <w:r w:rsidR="00834E31">
        <w:t xml:space="preserve">, </w:t>
      </w:r>
      <w:r w:rsidR="00774322">
        <w:t xml:space="preserve">para calcular </w:t>
      </w:r>
      <w:r w:rsidR="002D0898">
        <w:t xml:space="preserve">estos costos es necesario saber </w:t>
      </w:r>
      <w:r w:rsidR="00834E31">
        <w:t>que dependen de las ventas</w:t>
      </w:r>
      <w:r w:rsidR="00550EE1">
        <w:t xml:space="preserve">, para lo </w:t>
      </w:r>
      <w:r w:rsidR="00550EE1">
        <w:lastRenderedPageBreak/>
        <w:t xml:space="preserve">cual nos apoyaremos en el </w:t>
      </w:r>
      <w:r w:rsidR="00BD0448">
        <w:t>pronóstico</w:t>
      </w:r>
      <w:r w:rsidR="00550EE1">
        <w:t xml:space="preserve"> de ventas de la empresa</w:t>
      </w:r>
      <w:r w:rsidR="00513357">
        <w:t xml:space="preserve"> y de la cantidad de horas por recurso necesarias</w:t>
      </w:r>
      <w:r w:rsidR="002918BC">
        <w:t xml:space="preserve">. También </w:t>
      </w:r>
      <w:r w:rsidR="0047260D">
        <w:t>debemos tener</w:t>
      </w:r>
      <w:r w:rsidR="002918BC">
        <w:t xml:space="preserve"> en cuenta </w:t>
      </w:r>
      <w:r w:rsidR="003405AE">
        <w:t xml:space="preserve">que el equipo </w:t>
      </w:r>
      <w:r w:rsidR="00B36853">
        <w:t>fundador está</w:t>
      </w:r>
      <w:r w:rsidR="003405AE">
        <w:t xml:space="preserve"> compuesto por </w:t>
      </w:r>
      <w:r w:rsidR="00F927B6">
        <w:t>tres</w:t>
      </w:r>
      <w:r w:rsidR="003405AE">
        <w:t xml:space="preserve"> personas</w:t>
      </w:r>
      <w:r w:rsidR="00F927B6">
        <w:t>, dos de las cuales</w:t>
      </w:r>
      <w:r w:rsidR="007B5BED">
        <w:t xml:space="preserve"> tendrían una dedicación completa a los proyectos por lo que</w:t>
      </w:r>
      <w:r w:rsidR="003405AE">
        <w:t xml:space="preserve"> aportarían </w:t>
      </w:r>
      <w:r w:rsidR="002357C7">
        <w:t>cada uno las 192 horas</w:t>
      </w:r>
      <w:r w:rsidR="006D47CF">
        <w:t xml:space="preserve"> </w:t>
      </w:r>
      <w:r w:rsidR="00710C38">
        <w:t>mensuales</w:t>
      </w:r>
      <w:r w:rsidR="002357C7">
        <w:t xml:space="preserve"> </w:t>
      </w:r>
      <w:r w:rsidR="001C1B93">
        <w:t xml:space="preserve">de trabajo, por lo que tendríamos </w:t>
      </w:r>
      <w:r w:rsidR="00BC64BE">
        <w:t xml:space="preserve">una cobertura </w:t>
      </w:r>
      <w:r w:rsidR="00366AC2">
        <w:t>de 4608</w:t>
      </w:r>
      <w:r w:rsidR="00DE7F62">
        <w:t xml:space="preserve"> horas </w:t>
      </w:r>
      <w:r w:rsidR="00366AC2">
        <w:t>en</w:t>
      </w:r>
      <w:r w:rsidR="00DE7F62">
        <w:t xml:space="preserve"> cada periodo.</w:t>
      </w:r>
    </w:p>
    <w:p w14:paraId="46B9AF65" w14:textId="5C8A87F6" w:rsidR="00B36853" w:rsidRDefault="00B36853" w:rsidP="000B61C9">
      <w:pPr>
        <w:pStyle w:val="JPRTEXTO"/>
      </w:pPr>
    </w:p>
    <w:p w14:paraId="741DF71B" w14:textId="0AA0E439" w:rsidR="0047260D" w:rsidRDefault="0047260D" w:rsidP="00BD0448">
      <w:pPr>
        <w:pStyle w:val="JPRTABLA"/>
        <w:ind w:left="1440"/>
      </w:pPr>
      <w:bookmarkStart w:id="155" w:name="_Toc13919746"/>
      <w:r>
        <w:t xml:space="preserve">Tabla </w:t>
      </w:r>
      <w:r w:rsidR="003E4140">
        <w:t>3</w:t>
      </w:r>
      <w:r w:rsidR="00BD0448">
        <w:t>0</w:t>
      </w:r>
      <w:r>
        <w:t>, Costos de producción</w:t>
      </w:r>
      <w:bookmarkEnd w:id="155"/>
    </w:p>
    <w:p w14:paraId="3C9DC523" w14:textId="10AC7915" w:rsidR="0047260D" w:rsidRDefault="00BD4AF0" w:rsidP="000B61C9">
      <w:pPr>
        <w:pStyle w:val="JPRTEXTO"/>
        <w:jc w:val="center"/>
      </w:pPr>
      <w:r w:rsidRPr="00BD4AF0">
        <w:rPr>
          <w:noProof/>
        </w:rPr>
        <w:drawing>
          <wp:inline distT="0" distB="0" distL="0" distR="0" wp14:anchorId="6FC7E83D" wp14:editId="070A5097">
            <wp:extent cx="5418353" cy="119062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21791" cy="1191381"/>
                    </a:xfrm>
                    <a:prstGeom prst="rect">
                      <a:avLst/>
                    </a:prstGeom>
                    <a:noFill/>
                    <a:ln>
                      <a:noFill/>
                    </a:ln>
                  </pic:spPr>
                </pic:pic>
              </a:graphicData>
            </a:graphic>
          </wp:inline>
        </w:drawing>
      </w:r>
    </w:p>
    <w:p w14:paraId="498ED324" w14:textId="0BA0B326" w:rsidR="00B36853" w:rsidRDefault="0047260D" w:rsidP="000B61C9">
      <w:pPr>
        <w:pStyle w:val="JPRTEXTO"/>
        <w:jc w:val="center"/>
      </w:pPr>
      <w:r>
        <w:t>Fuente: Elaboración propia</w:t>
      </w:r>
    </w:p>
    <w:p w14:paraId="5B56BD5F" w14:textId="77777777" w:rsidR="00DE7F62" w:rsidRDefault="00DE7F62" w:rsidP="00D779EB">
      <w:pPr>
        <w:pStyle w:val="JPRT3"/>
        <w:numPr>
          <w:ilvl w:val="0"/>
          <w:numId w:val="0"/>
        </w:numPr>
        <w:ind w:left="1800"/>
      </w:pPr>
    </w:p>
    <w:p w14:paraId="66BF663F" w14:textId="77777777" w:rsidR="00D779EB" w:rsidRDefault="00D779EB" w:rsidP="00C8364B">
      <w:pPr>
        <w:pStyle w:val="JPRT3"/>
      </w:pPr>
      <w:r w:rsidRPr="00BB05B3">
        <w:t>Costos de Comercialización</w:t>
      </w:r>
    </w:p>
    <w:p w14:paraId="60ECE8B7" w14:textId="2026878E" w:rsidR="00DB49AE" w:rsidRDefault="00562229" w:rsidP="000B61C9">
      <w:pPr>
        <w:pStyle w:val="JPRTEXTO"/>
      </w:pPr>
      <w:r>
        <w:t xml:space="preserve">Los costos de comercialización están dados por los </w:t>
      </w:r>
      <w:r w:rsidR="00A94C9C">
        <w:t>costos</w:t>
      </w:r>
      <w:r>
        <w:t xml:space="preserve"> variables </w:t>
      </w:r>
      <w:r w:rsidR="00A94C9C">
        <w:t xml:space="preserve">no asociados a los salarios y que están representados como </w:t>
      </w:r>
      <w:r w:rsidR="00B47993">
        <w:t>porcentaje de las ventas, aquí tenemos los gastos de representación, la comisión por las ventas</w:t>
      </w:r>
      <w:r w:rsidR="004B56BE">
        <w:t xml:space="preserve"> y los costos referentes a la búsqueda de oportunidades y generación de propuestas de negocio.</w:t>
      </w:r>
    </w:p>
    <w:p w14:paraId="6155946F" w14:textId="75F95449" w:rsidR="00164F61" w:rsidRDefault="00164F61" w:rsidP="00BD0448">
      <w:pPr>
        <w:pStyle w:val="JPRTABLA"/>
      </w:pPr>
      <w:bookmarkStart w:id="156" w:name="_Toc13919747"/>
      <w:bookmarkStart w:id="157" w:name="_Hlk12492423"/>
      <w:r>
        <w:t>Tabla 3</w:t>
      </w:r>
      <w:r w:rsidR="00BD0448">
        <w:t>1</w:t>
      </w:r>
      <w:r>
        <w:t xml:space="preserve">, Costos de </w:t>
      </w:r>
      <w:r w:rsidR="00BD0448">
        <w:t>c</w:t>
      </w:r>
      <w:r w:rsidR="00E60F02" w:rsidRPr="00BB05B3">
        <w:t>omercialización</w:t>
      </w:r>
      <w:bookmarkEnd w:id="156"/>
    </w:p>
    <w:p w14:paraId="2B2C46D5" w14:textId="43E4C636" w:rsidR="00164F61" w:rsidRDefault="00447EBF" w:rsidP="000B61C9">
      <w:pPr>
        <w:pStyle w:val="JPRTEXTO"/>
        <w:ind w:left="720"/>
        <w:jc w:val="center"/>
      </w:pPr>
      <w:r w:rsidRPr="00447EBF">
        <w:rPr>
          <w:noProof/>
        </w:rPr>
        <w:lastRenderedPageBreak/>
        <w:drawing>
          <wp:inline distT="0" distB="0" distL="0" distR="0" wp14:anchorId="34C5C65D" wp14:editId="37236323">
            <wp:extent cx="5972810" cy="2543175"/>
            <wp:effectExtent l="0" t="0" r="889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72810" cy="2543175"/>
                    </a:xfrm>
                    <a:prstGeom prst="rect">
                      <a:avLst/>
                    </a:prstGeom>
                    <a:noFill/>
                    <a:ln>
                      <a:noFill/>
                    </a:ln>
                  </pic:spPr>
                </pic:pic>
              </a:graphicData>
            </a:graphic>
          </wp:inline>
        </w:drawing>
      </w:r>
    </w:p>
    <w:p w14:paraId="4E013585" w14:textId="57190DA7" w:rsidR="00951611" w:rsidRDefault="00164F61" w:rsidP="000B61C9">
      <w:pPr>
        <w:pStyle w:val="JPRTEXTO"/>
        <w:ind w:left="1440"/>
        <w:jc w:val="center"/>
      </w:pPr>
      <w:r>
        <w:t>Fuente: Elaboración propia</w:t>
      </w:r>
      <w:bookmarkEnd w:id="157"/>
    </w:p>
    <w:p w14:paraId="1F7E7A53" w14:textId="77777777" w:rsidR="004B56BE" w:rsidRDefault="004B56BE" w:rsidP="00562229">
      <w:pPr>
        <w:pStyle w:val="JPRSUBTITULO"/>
        <w:numPr>
          <w:ilvl w:val="0"/>
          <w:numId w:val="0"/>
        </w:numPr>
        <w:ind w:left="1800"/>
      </w:pPr>
    </w:p>
    <w:p w14:paraId="452D229F" w14:textId="758C0EFA" w:rsidR="00E12F75" w:rsidRDefault="00E12F75" w:rsidP="00C845AE">
      <w:pPr>
        <w:pStyle w:val="JPRSUBTITULO"/>
      </w:pPr>
      <w:bookmarkStart w:id="158" w:name="_Toc21687506"/>
      <w:r w:rsidRPr="00BB05B3">
        <w:t>Análisis de punto de equilibrio</w:t>
      </w:r>
      <w:bookmarkEnd w:id="158"/>
    </w:p>
    <w:p w14:paraId="19278B60" w14:textId="725FB779" w:rsidR="00A12C6D" w:rsidRDefault="00A12C6D" w:rsidP="000B61C9">
      <w:pPr>
        <w:pStyle w:val="JPRTEXTO"/>
        <w:ind w:left="1080"/>
      </w:pPr>
      <w:r>
        <w:t xml:space="preserve">Con base en lo anteriormente expuesto, </w:t>
      </w:r>
      <w:r w:rsidR="0081433B">
        <w:t xml:space="preserve">y haciendo uso </w:t>
      </w:r>
      <w:r w:rsidR="007A4B2E">
        <w:t>de los</w:t>
      </w:r>
      <w:r w:rsidR="0081433B">
        <w:t xml:space="preserve"> precios de venta, costos fijos totales </w:t>
      </w:r>
      <w:r w:rsidR="00B93614">
        <w:t>y costo de venta expresados en hora/recurso, podemos estimar el punto de equilibrio.</w:t>
      </w:r>
    </w:p>
    <w:p w14:paraId="14852D2C" w14:textId="5E05A89D" w:rsidR="00B93614" w:rsidRPr="00B93614" w:rsidRDefault="00B93614" w:rsidP="00BD0448">
      <w:pPr>
        <w:pStyle w:val="JPRTABLA"/>
      </w:pPr>
      <w:bookmarkStart w:id="159" w:name="_Toc13919748"/>
      <w:r w:rsidRPr="00B93614">
        <w:t>Tabla 3</w:t>
      </w:r>
      <w:r w:rsidR="00BD0448">
        <w:t>2</w:t>
      </w:r>
      <w:r w:rsidRPr="00B93614">
        <w:t xml:space="preserve">, </w:t>
      </w:r>
      <w:r w:rsidR="00C51CC8">
        <w:t>Punto de equilibrio</w:t>
      </w:r>
      <w:bookmarkEnd w:id="159"/>
    </w:p>
    <w:p w14:paraId="5422AE20" w14:textId="185D34DA" w:rsidR="00B93614" w:rsidRPr="00B93614" w:rsidRDefault="007A4B2E" w:rsidP="000B61C9">
      <w:pPr>
        <w:pStyle w:val="JPRTEXTO"/>
        <w:ind w:left="1080"/>
        <w:jc w:val="center"/>
      </w:pPr>
      <w:r w:rsidRPr="007A4B2E">
        <w:rPr>
          <w:noProof/>
        </w:rPr>
        <w:drawing>
          <wp:inline distT="0" distB="0" distL="0" distR="0" wp14:anchorId="3E908BEC" wp14:editId="3528AA4E">
            <wp:extent cx="3400425" cy="2305050"/>
            <wp:effectExtent l="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00425" cy="2305050"/>
                    </a:xfrm>
                    <a:prstGeom prst="rect">
                      <a:avLst/>
                    </a:prstGeom>
                    <a:noFill/>
                    <a:ln>
                      <a:noFill/>
                    </a:ln>
                  </pic:spPr>
                </pic:pic>
              </a:graphicData>
            </a:graphic>
          </wp:inline>
        </w:drawing>
      </w:r>
    </w:p>
    <w:p w14:paraId="517EE3DB" w14:textId="77777777" w:rsidR="00B93614" w:rsidRPr="00B93614" w:rsidRDefault="00B93614" w:rsidP="000B61C9">
      <w:pPr>
        <w:pStyle w:val="JPRTEXTO"/>
        <w:ind w:left="1080"/>
        <w:jc w:val="center"/>
      </w:pPr>
      <w:r w:rsidRPr="00B93614">
        <w:t>Fuente: Elaboración propia</w:t>
      </w:r>
    </w:p>
    <w:p w14:paraId="29D02883" w14:textId="77777777" w:rsidR="00B93614" w:rsidRDefault="00B93614" w:rsidP="00A12C6D">
      <w:pPr>
        <w:pStyle w:val="JPRSUBTITULO"/>
        <w:numPr>
          <w:ilvl w:val="0"/>
          <w:numId w:val="0"/>
        </w:numPr>
        <w:ind w:left="1080"/>
      </w:pPr>
    </w:p>
    <w:p w14:paraId="0891BA5F" w14:textId="558E1486" w:rsidR="00A934C2" w:rsidRDefault="00A934C2" w:rsidP="001720A3">
      <w:pPr>
        <w:pStyle w:val="JPRSUBTITULO"/>
      </w:pPr>
      <w:bookmarkStart w:id="160" w:name="_Toc21687507"/>
      <w:r>
        <w:t>Tasa de descuento</w:t>
      </w:r>
      <w:bookmarkEnd w:id="160"/>
    </w:p>
    <w:p w14:paraId="4534D53C" w14:textId="66BE81D6" w:rsidR="004C54DA" w:rsidRPr="00D34736" w:rsidRDefault="004C54DA" w:rsidP="00D34736">
      <w:pPr>
        <w:pStyle w:val="JPRTABLA"/>
        <w:ind w:left="0"/>
      </w:pPr>
      <w:bookmarkStart w:id="161" w:name="_Toc13919749"/>
      <w:r w:rsidRPr="00D34736">
        <w:t>Tabla 3</w:t>
      </w:r>
      <w:r w:rsidR="00651C99">
        <w:t>3</w:t>
      </w:r>
      <w:r w:rsidRPr="00D34736">
        <w:t xml:space="preserve">, </w:t>
      </w:r>
      <w:r w:rsidR="00651C99">
        <w:t xml:space="preserve">Variables para el cálculo de la WACC y el </w:t>
      </w:r>
      <w:r w:rsidR="00651C99" w:rsidRPr="00651C99">
        <w:rPr>
          <w:i/>
          <w:iCs/>
        </w:rPr>
        <w:t>Ke</w:t>
      </w:r>
      <w:bookmarkEnd w:id="161"/>
    </w:p>
    <w:p w14:paraId="16E54B5F" w14:textId="0E579CE8" w:rsidR="004C54DA" w:rsidRPr="00D34736" w:rsidRDefault="00D34736" w:rsidP="00D34736">
      <w:pPr>
        <w:pStyle w:val="JPRTEXTO"/>
        <w:ind w:left="720"/>
      </w:pPr>
      <w:r w:rsidRPr="00D34736">
        <w:rPr>
          <w:noProof/>
        </w:rPr>
        <w:lastRenderedPageBreak/>
        <w:drawing>
          <wp:inline distT="0" distB="0" distL="0" distR="0" wp14:anchorId="7DD532AF" wp14:editId="3FED5160">
            <wp:extent cx="5391150" cy="34385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3438525"/>
                    </a:xfrm>
                    <a:prstGeom prst="rect">
                      <a:avLst/>
                    </a:prstGeom>
                    <a:noFill/>
                    <a:ln>
                      <a:noFill/>
                    </a:ln>
                  </pic:spPr>
                </pic:pic>
              </a:graphicData>
            </a:graphic>
          </wp:inline>
        </w:drawing>
      </w:r>
    </w:p>
    <w:p w14:paraId="7589368D" w14:textId="77777777" w:rsidR="004C54DA" w:rsidRPr="00D34736" w:rsidRDefault="004C54DA" w:rsidP="00D34736">
      <w:pPr>
        <w:pStyle w:val="JPRTEXTO"/>
        <w:ind w:left="1080"/>
        <w:jc w:val="center"/>
      </w:pPr>
      <w:r w:rsidRPr="00D34736">
        <w:t>Fuente: Elaboración propia</w:t>
      </w:r>
    </w:p>
    <w:p w14:paraId="46B64121" w14:textId="387095CB" w:rsidR="00A934C2" w:rsidRDefault="00A934C2" w:rsidP="00637101">
      <w:pPr>
        <w:pStyle w:val="JPRTEXTO"/>
      </w:pPr>
    </w:p>
    <w:p w14:paraId="57518EB8" w14:textId="4A370967" w:rsidR="00651C99" w:rsidRPr="00D34736" w:rsidRDefault="00651C99" w:rsidP="00651C99">
      <w:pPr>
        <w:pStyle w:val="JPRTABLA"/>
        <w:ind w:left="0"/>
      </w:pPr>
      <w:bookmarkStart w:id="162" w:name="_Toc13919750"/>
      <w:r w:rsidRPr="00D34736">
        <w:t>Tabla 3</w:t>
      </w:r>
      <w:r w:rsidR="0049541C">
        <w:t>4</w:t>
      </w:r>
      <w:r w:rsidRPr="00D34736">
        <w:t xml:space="preserve">, </w:t>
      </w:r>
      <w:r w:rsidR="007566B6">
        <w:t>WACC</w:t>
      </w:r>
      <w:bookmarkEnd w:id="162"/>
    </w:p>
    <w:p w14:paraId="6EDD0AD9" w14:textId="6F51F30E" w:rsidR="00651C99" w:rsidRPr="00D34736" w:rsidRDefault="00637101" w:rsidP="0049541C">
      <w:pPr>
        <w:pStyle w:val="JPRTEXTO"/>
        <w:ind w:left="0"/>
        <w:jc w:val="center"/>
      </w:pPr>
      <w:r w:rsidRPr="00637101">
        <w:rPr>
          <w:noProof/>
        </w:rPr>
        <w:drawing>
          <wp:inline distT="0" distB="0" distL="0" distR="0" wp14:anchorId="35E64889" wp14:editId="71EB5849">
            <wp:extent cx="1685925" cy="11525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85925" cy="1152525"/>
                    </a:xfrm>
                    <a:prstGeom prst="rect">
                      <a:avLst/>
                    </a:prstGeom>
                    <a:noFill/>
                    <a:ln>
                      <a:noFill/>
                    </a:ln>
                  </pic:spPr>
                </pic:pic>
              </a:graphicData>
            </a:graphic>
          </wp:inline>
        </w:drawing>
      </w:r>
    </w:p>
    <w:p w14:paraId="7FAD7A59" w14:textId="30F61727" w:rsidR="00651C99" w:rsidRDefault="00651C99" w:rsidP="009C313F">
      <w:pPr>
        <w:jc w:val="center"/>
      </w:pPr>
      <w:r w:rsidRPr="00D34736">
        <w:t>Fuente: Elaboración propia</w:t>
      </w:r>
    </w:p>
    <w:p w14:paraId="339B0EA7" w14:textId="77777777" w:rsidR="00651C99" w:rsidRDefault="00651C99" w:rsidP="00A934C2">
      <w:pPr>
        <w:pStyle w:val="JPRSUBTITULO"/>
        <w:numPr>
          <w:ilvl w:val="0"/>
          <w:numId w:val="0"/>
        </w:numPr>
        <w:ind w:left="1440"/>
      </w:pPr>
    </w:p>
    <w:p w14:paraId="3EA6D186" w14:textId="2F29A231" w:rsidR="001A5025" w:rsidRDefault="003E4E39" w:rsidP="001720A3">
      <w:pPr>
        <w:pStyle w:val="JPRSUBTITULO"/>
      </w:pPr>
      <w:bookmarkStart w:id="163" w:name="_Toc21687508"/>
      <w:r w:rsidRPr="00BB05B3">
        <w:t>Escenarios</w:t>
      </w:r>
      <w:bookmarkEnd w:id="163"/>
    </w:p>
    <w:p w14:paraId="6B3FF48F" w14:textId="77777777" w:rsidR="00C8364B" w:rsidRDefault="00C8364B" w:rsidP="00C8364B">
      <w:pPr>
        <w:pStyle w:val="JPRSUBTITULO"/>
        <w:numPr>
          <w:ilvl w:val="0"/>
          <w:numId w:val="0"/>
        </w:numPr>
        <w:ind w:left="1440"/>
      </w:pPr>
    </w:p>
    <w:p w14:paraId="39091991" w14:textId="26BFEF8E" w:rsidR="001A5025" w:rsidRDefault="001A5025" w:rsidP="001A5025">
      <w:pPr>
        <w:pStyle w:val="JPRT3"/>
      </w:pPr>
      <w:r w:rsidRPr="001A5025">
        <w:t>Optimista</w:t>
      </w:r>
      <w:r>
        <w:t xml:space="preserve"> </w:t>
      </w:r>
    </w:p>
    <w:p w14:paraId="16B68630" w14:textId="59D077D0" w:rsidR="00E80568" w:rsidRPr="00B93614" w:rsidRDefault="00E80568" w:rsidP="00BD0448">
      <w:pPr>
        <w:pStyle w:val="JPRTABLA"/>
      </w:pPr>
      <w:bookmarkStart w:id="164" w:name="_Toc13919751"/>
      <w:r w:rsidRPr="00B93614">
        <w:t>Tabla 3</w:t>
      </w:r>
      <w:r w:rsidR="0049541C">
        <w:t>5</w:t>
      </w:r>
      <w:r w:rsidRPr="00B93614">
        <w:t xml:space="preserve">, </w:t>
      </w:r>
      <w:r>
        <w:t>Flujo de fondos</w:t>
      </w:r>
      <w:r w:rsidR="007D23D9">
        <w:t xml:space="preserve"> escenario optimista</w:t>
      </w:r>
      <w:bookmarkEnd w:id="164"/>
    </w:p>
    <w:p w14:paraId="7346A365" w14:textId="18B85F2D" w:rsidR="00E80568" w:rsidRPr="00B93614" w:rsidRDefault="00683BCE" w:rsidP="000B61C9">
      <w:pPr>
        <w:pStyle w:val="JPRTEXTO"/>
        <w:ind w:left="720"/>
      </w:pPr>
      <w:r w:rsidRPr="00683BCE">
        <w:rPr>
          <w:noProof/>
        </w:rPr>
        <w:lastRenderedPageBreak/>
        <w:drawing>
          <wp:inline distT="0" distB="0" distL="0" distR="0" wp14:anchorId="121D8993" wp14:editId="3F3F67DA">
            <wp:extent cx="5972810" cy="4133850"/>
            <wp:effectExtent l="0" t="0" r="889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72810" cy="4133850"/>
                    </a:xfrm>
                    <a:prstGeom prst="rect">
                      <a:avLst/>
                    </a:prstGeom>
                    <a:noFill/>
                    <a:ln>
                      <a:noFill/>
                    </a:ln>
                  </pic:spPr>
                </pic:pic>
              </a:graphicData>
            </a:graphic>
          </wp:inline>
        </w:drawing>
      </w:r>
    </w:p>
    <w:p w14:paraId="77F7503A" w14:textId="77777777" w:rsidR="00E80568" w:rsidRPr="00B93614" w:rsidRDefault="00E80568" w:rsidP="000B61C9">
      <w:pPr>
        <w:pStyle w:val="JPRTEXTO"/>
        <w:ind w:left="1440"/>
        <w:jc w:val="center"/>
      </w:pPr>
      <w:r w:rsidRPr="00B93614">
        <w:t>Fuente: Elaboración propia</w:t>
      </w:r>
    </w:p>
    <w:p w14:paraId="2C55F4A7" w14:textId="77777777" w:rsidR="00571952" w:rsidRDefault="00571952" w:rsidP="00571952">
      <w:pPr>
        <w:pStyle w:val="JPRT3"/>
        <w:numPr>
          <w:ilvl w:val="0"/>
          <w:numId w:val="0"/>
        </w:numPr>
        <w:ind w:left="2160"/>
      </w:pPr>
    </w:p>
    <w:p w14:paraId="669612ED" w14:textId="54692C34" w:rsidR="001A5025" w:rsidRDefault="001A5025" w:rsidP="001A5025">
      <w:pPr>
        <w:pStyle w:val="JPRT3"/>
      </w:pPr>
      <w:r w:rsidRPr="001A5025">
        <w:t>Conservador</w:t>
      </w:r>
      <w:r>
        <w:t xml:space="preserve"> </w:t>
      </w:r>
    </w:p>
    <w:p w14:paraId="61D1B1D0" w14:textId="77777777" w:rsidR="007D23D9" w:rsidRDefault="007D23D9" w:rsidP="007D23D9">
      <w:pPr>
        <w:pStyle w:val="JPRT3"/>
        <w:numPr>
          <w:ilvl w:val="0"/>
          <w:numId w:val="0"/>
        </w:numPr>
        <w:ind w:left="2160"/>
      </w:pPr>
    </w:p>
    <w:p w14:paraId="7949F899" w14:textId="3A436B5D" w:rsidR="007D23D9" w:rsidRPr="00B93614" w:rsidRDefault="007D23D9" w:rsidP="00BD0448">
      <w:pPr>
        <w:pStyle w:val="JPRTABLA"/>
      </w:pPr>
      <w:bookmarkStart w:id="165" w:name="_Toc13919752"/>
      <w:r w:rsidRPr="00B93614">
        <w:t>Tabla 3</w:t>
      </w:r>
      <w:r w:rsidR="0049541C">
        <w:t>6</w:t>
      </w:r>
      <w:r w:rsidRPr="00B93614">
        <w:t xml:space="preserve">, </w:t>
      </w:r>
      <w:r>
        <w:t>Flujo de fondos escenario conservador</w:t>
      </w:r>
      <w:bookmarkEnd w:id="165"/>
    </w:p>
    <w:p w14:paraId="25D2F4ED" w14:textId="0335C1F5" w:rsidR="007D23D9" w:rsidRPr="00B93614" w:rsidRDefault="00FE76C0" w:rsidP="000B61C9">
      <w:pPr>
        <w:pStyle w:val="JPRTEXTO"/>
        <w:ind w:left="720"/>
        <w:jc w:val="center"/>
      </w:pPr>
      <w:r w:rsidRPr="00FE76C0">
        <w:rPr>
          <w:noProof/>
        </w:rPr>
        <w:lastRenderedPageBreak/>
        <w:drawing>
          <wp:inline distT="0" distB="0" distL="0" distR="0" wp14:anchorId="17FC7FBC" wp14:editId="2623BD7B">
            <wp:extent cx="5972810" cy="4476750"/>
            <wp:effectExtent l="0" t="0" r="889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72810" cy="4476750"/>
                    </a:xfrm>
                    <a:prstGeom prst="rect">
                      <a:avLst/>
                    </a:prstGeom>
                    <a:noFill/>
                    <a:ln>
                      <a:noFill/>
                    </a:ln>
                  </pic:spPr>
                </pic:pic>
              </a:graphicData>
            </a:graphic>
          </wp:inline>
        </w:drawing>
      </w:r>
    </w:p>
    <w:p w14:paraId="290AFEF1" w14:textId="77777777" w:rsidR="007D23D9" w:rsidRPr="00B93614" w:rsidRDefault="007D23D9" w:rsidP="000B61C9">
      <w:pPr>
        <w:pStyle w:val="JPRTEXTO"/>
        <w:ind w:left="720"/>
        <w:jc w:val="center"/>
      </w:pPr>
      <w:r w:rsidRPr="00B93614">
        <w:t>Fuente: Elaboración propia</w:t>
      </w:r>
    </w:p>
    <w:p w14:paraId="2417B9D5" w14:textId="77777777" w:rsidR="00B9667E" w:rsidRPr="00BB05B3" w:rsidRDefault="00B9667E" w:rsidP="001A5025">
      <w:pPr>
        <w:pStyle w:val="JPRT3"/>
        <w:numPr>
          <w:ilvl w:val="0"/>
          <w:numId w:val="0"/>
        </w:numPr>
        <w:ind w:left="2160"/>
      </w:pPr>
    </w:p>
    <w:p w14:paraId="6F9606B3" w14:textId="0F960C16" w:rsidR="00E12F75" w:rsidRDefault="00E12F75" w:rsidP="00C845AE">
      <w:pPr>
        <w:pStyle w:val="JPRSUBTITULO"/>
      </w:pPr>
      <w:bookmarkStart w:id="166" w:name="_Toc21687509"/>
      <w:r w:rsidRPr="00BB05B3">
        <w:t>Indicadores contables</w:t>
      </w:r>
      <w:bookmarkEnd w:id="166"/>
    </w:p>
    <w:p w14:paraId="0A5A5E78" w14:textId="77777777" w:rsidR="00C8364B" w:rsidRPr="00BB05B3" w:rsidRDefault="00C8364B" w:rsidP="00C8364B">
      <w:pPr>
        <w:pStyle w:val="JPRSUBTITULO"/>
        <w:numPr>
          <w:ilvl w:val="0"/>
          <w:numId w:val="0"/>
        </w:numPr>
        <w:ind w:left="1440"/>
      </w:pPr>
    </w:p>
    <w:p w14:paraId="698BF22B" w14:textId="6821BBD6" w:rsidR="00E12F75" w:rsidRDefault="00E12F75" w:rsidP="00C845AE">
      <w:pPr>
        <w:pStyle w:val="JPRT3"/>
      </w:pPr>
      <w:r w:rsidRPr="00BB05B3">
        <w:t>VAN</w:t>
      </w:r>
    </w:p>
    <w:p w14:paraId="712FECA3" w14:textId="35331ED7" w:rsidR="00BD3232" w:rsidRDefault="00640548" w:rsidP="00BD3232">
      <w:pPr>
        <w:pStyle w:val="JPRTEXTO"/>
      </w:pPr>
      <w:r>
        <w:t>La tasa de descuento para calcular el V</w:t>
      </w:r>
      <w:r w:rsidR="005A473B">
        <w:t>AN</w:t>
      </w:r>
      <w:r>
        <w:t xml:space="preserve"> del proyecto se basa </w:t>
      </w:r>
      <w:r w:rsidR="005A473B">
        <w:t xml:space="preserve">en el cálculo de la WACC, ver tablas 32 </w:t>
      </w:r>
      <w:r w:rsidR="0049541C">
        <w:t>a</w:t>
      </w:r>
      <w:r w:rsidR="005A473B">
        <w:t xml:space="preserve"> 3</w:t>
      </w:r>
      <w:r w:rsidR="0049541C">
        <w:t>4</w:t>
      </w:r>
      <w:r w:rsidR="005A473B">
        <w:t>.</w:t>
      </w:r>
    </w:p>
    <w:p w14:paraId="2FB564EB" w14:textId="77777777" w:rsidR="00047993" w:rsidRDefault="00047993" w:rsidP="00BD3232">
      <w:pPr>
        <w:pStyle w:val="JPRTEXTO"/>
      </w:pPr>
    </w:p>
    <w:p w14:paraId="3FF3D9CC" w14:textId="474D97AD" w:rsidR="00C1070C" w:rsidRDefault="00C1070C" w:rsidP="00BD0448">
      <w:pPr>
        <w:pStyle w:val="JPRTABLA"/>
      </w:pPr>
      <w:bookmarkStart w:id="167" w:name="_Toc13919753"/>
      <w:r>
        <w:t>Tabla 3</w:t>
      </w:r>
      <w:r w:rsidR="0049541C">
        <w:t>7</w:t>
      </w:r>
      <w:r>
        <w:t xml:space="preserve">, </w:t>
      </w:r>
      <w:r w:rsidR="00E6388C">
        <w:t>VAN</w:t>
      </w:r>
      <w:bookmarkEnd w:id="167"/>
    </w:p>
    <w:p w14:paraId="08F733D7" w14:textId="7DB3B936" w:rsidR="00C1070C" w:rsidRDefault="00B0127B" w:rsidP="000B61C9">
      <w:pPr>
        <w:pStyle w:val="JPRTEXTO"/>
        <w:jc w:val="center"/>
      </w:pPr>
      <w:r w:rsidRPr="00B0127B">
        <w:rPr>
          <w:noProof/>
        </w:rPr>
        <w:drawing>
          <wp:inline distT="0" distB="0" distL="0" distR="0" wp14:anchorId="664C339A" wp14:editId="103FE152">
            <wp:extent cx="2981325" cy="8667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81325" cy="866775"/>
                    </a:xfrm>
                    <a:prstGeom prst="rect">
                      <a:avLst/>
                    </a:prstGeom>
                    <a:noFill/>
                    <a:ln>
                      <a:noFill/>
                    </a:ln>
                  </pic:spPr>
                </pic:pic>
              </a:graphicData>
            </a:graphic>
          </wp:inline>
        </w:drawing>
      </w:r>
    </w:p>
    <w:p w14:paraId="0E8C7296" w14:textId="77777777" w:rsidR="00C1070C" w:rsidRDefault="00C1070C" w:rsidP="000B61C9">
      <w:pPr>
        <w:pStyle w:val="JPRTEXTO"/>
        <w:jc w:val="center"/>
      </w:pPr>
      <w:r>
        <w:lastRenderedPageBreak/>
        <w:t>Fuente: Elaboración propia</w:t>
      </w:r>
    </w:p>
    <w:p w14:paraId="4CF4A189" w14:textId="77777777" w:rsidR="00C1070C" w:rsidRPr="00BB05B3" w:rsidRDefault="00C1070C" w:rsidP="00C1070C">
      <w:pPr>
        <w:pStyle w:val="JPRT3"/>
        <w:numPr>
          <w:ilvl w:val="0"/>
          <w:numId w:val="0"/>
        </w:numPr>
        <w:ind w:left="1800"/>
      </w:pPr>
    </w:p>
    <w:p w14:paraId="0E6BAEEB" w14:textId="453EE083" w:rsidR="00E12F75" w:rsidRDefault="00E12F75" w:rsidP="003E4E39">
      <w:pPr>
        <w:pStyle w:val="JPRT3"/>
      </w:pPr>
      <w:r w:rsidRPr="00BB05B3">
        <w:t>TIR</w:t>
      </w:r>
    </w:p>
    <w:p w14:paraId="2FCD74F3" w14:textId="0C457449" w:rsidR="00C1070C" w:rsidRDefault="00C1070C" w:rsidP="00BD0448">
      <w:pPr>
        <w:pStyle w:val="JPRTABLA"/>
      </w:pPr>
      <w:bookmarkStart w:id="168" w:name="_Toc13919754"/>
      <w:r>
        <w:t>Tabla 3</w:t>
      </w:r>
      <w:r w:rsidR="0049541C">
        <w:t>8</w:t>
      </w:r>
      <w:r>
        <w:t xml:space="preserve">, </w:t>
      </w:r>
      <w:r w:rsidR="00E6388C">
        <w:t>TIR</w:t>
      </w:r>
      <w:bookmarkEnd w:id="168"/>
    </w:p>
    <w:p w14:paraId="780C48CB" w14:textId="227B8617" w:rsidR="00C1070C" w:rsidRDefault="00C53DEB" w:rsidP="000B61C9">
      <w:pPr>
        <w:pStyle w:val="JPRTEXTO"/>
        <w:jc w:val="center"/>
      </w:pPr>
      <w:r w:rsidRPr="00C53DEB">
        <w:rPr>
          <w:noProof/>
        </w:rPr>
        <w:drawing>
          <wp:inline distT="0" distB="0" distL="0" distR="0" wp14:anchorId="2F405030" wp14:editId="55A127AA">
            <wp:extent cx="2981325" cy="8667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81325" cy="866775"/>
                    </a:xfrm>
                    <a:prstGeom prst="rect">
                      <a:avLst/>
                    </a:prstGeom>
                    <a:noFill/>
                    <a:ln>
                      <a:noFill/>
                    </a:ln>
                  </pic:spPr>
                </pic:pic>
              </a:graphicData>
            </a:graphic>
          </wp:inline>
        </w:drawing>
      </w:r>
    </w:p>
    <w:p w14:paraId="0A518EA2" w14:textId="77777777" w:rsidR="00C1070C" w:rsidRDefault="00C1070C" w:rsidP="000B61C9">
      <w:pPr>
        <w:pStyle w:val="JPRTEXTO"/>
        <w:jc w:val="center"/>
      </w:pPr>
      <w:r>
        <w:t>Fuente: Elaboración propia</w:t>
      </w:r>
    </w:p>
    <w:p w14:paraId="1837CD58" w14:textId="77777777" w:rsidR="00C1070C" w:rsidRPr="00BB05B3" w:rsidRDefault="00C1070C" w:rsidP="00C1070C">
      <w:pPr>
        <w:pStyle w:val="JPRT3"/>
        <w:numPr>
          <w:ilvl w:val="0"/>
          <w:numId w:val="0"/>
        </w:numPr>
        <w:ind w:left="1800"/>
      </w:pPr>
    </w:p>
    <w:p w14:paraId="1A1441FA" w14:textId="70D7A4AF" w:rsidR="001D62F3" w:rsidRDefault="001D62F3" w:rsidP="00D66F4A">
      <w:pPr>
        <w:pStyle w:val="JPRSUBTITULO"/>
        <w:numPr>
          <w:ilvl w:val="0"/>
          <w:numId w:val="0"/>
        </w:numPr>
        <w:ind w:left="1440"/>
      </w:pPr>
    </w:p>
    <w:p w14:paraId="1BCFF2CA" w14:textId="58068996" w:rsidR="001B5A9D" w:rsidRDefault="001B5A9D" w:rsidP="001B5A9D">
      <w:pPr>
        <w:pStyle w:val="JPRSUBTITULO"/>
        <w:numPr>
          <w:ilvl w:val="0"/>
          <w:numId w:val="0"/>
        </w:numPr>
        <w:ind w:left="1440"/>
      </w:pPr>
    </w:p>
    <w:p w14:paraId="0DD91A29" w14:textId="5CCD4220" w:rsidR="001B5A9D" w:rsidRDefault="001B5A9D" w:rsidP="001B5A9D">
      <w:pPr>
        <w:pStyle w:val="JPRSUBTITULO"/>
        <w:numPr>
          <w:ilvl w:val="0"/>
          <w:numId w:val="0"/>
        </w:numPr>
        <w:ind w:left="1440"/>
      </w:pPr>
    </w:p>
    <w:p w14:paraId="496EBE69" w14:textId="388B947E" w:rsidR="001B5A9D" w:rsidRDefault="001B5A9D">
      <w:r>
        <w:br w:type="page"/>
      </w:r>
    </w:p>
    <w:p w14:paraId="071DB4AC" w14:textId="5FD23FC2" w:rsidR="001B5A9D" w:rsidRPr="00D7639A" w:rsidRDefault="00C41226" w:rsidP="00C53DEB">
      <w:pPr>
        <w:pStyle w:val="Ttulo1"/>
        <w:numPr>
          <w:ilvl w:val="0"/>
          <w:numId w:val="49"/>
        </w:numPr>
        <w:jc w:val="center"/>
        <w:rPr>
          <w:b w:val="0"/>
          <w:bCs/>
          <w:sz w:val="44"/>
          <w:szCs w:val="44"/>
        </w:rPr>
      </w:pPr>
      <w:bookmarkStart w:id="169" w:name="_Toc21687510"/>
      <w:r w:rsidRPr="00D7639A">
        <w:rPr>
          <w:rStyle w:val="JPRTITULOCar"/>
          <w:b w:val="0"/>
          <w:bCs/>
        </w:rPr>
        <w:lastRenderedPageBreak/>
        <w:t>C</w:t>
      </w:r>
      <w:r w:rsidR="001B5A9D" w:rsidRPr="00D7639A">
        <w:rPr>
          <w:rStyle w:val="JPRTITULOCar"/>
          <w:b w:val="0"/>
          <w:bCs/>
        </w:rPr>
        <w:t>ONCLUSIONES</w:t>
      </w:r>
      <w:bookmarkEnd w:id="169"/>
    </w:p>
    <w:p w14:paraId="35E31358" w14:textId="6369E44B" w:rsidR="0029788D" w:rsidRDefault="0029788D" w:rsidP="0029788D"/>
    <w:p w14:paraId="7067FC77" w14:textId="625F74BE" w:rsidR="0029788D" w:rsidRDefault="0029788D" w:rsidP="0029788D"/>
    <w:p w14:paraId="6D1B0800" w14:textId="77777777" w:rsidR="00BF41FB" w:rsidRPr="00BF41FB" w:rsidRDefault="00BF41FB" w:rsidP="00C53DEB">
      <w:pPr>
        <w:pStyle w:val="Prrafodelista"/>
        <w:numPr>
          <w:ilvl w:val="0"/>
          <w:numId w:val="38"/>
        </w:numPr>
        <w:spacing w:line="360" w:lineRule="auto"/>
        <w:contextualSpacing w:val="0"/>
        <w:jc w:val="both"/>
        <w:rPr>
          <w:vanish/>
        </w:rPr>
      </w:pPr>
    </w:p>
    <w:p w14:paraId="030E7BF6" w14:textId="20B777AA" w:rsidR="00132DEB" w:rsidRDefault="00BF41FB" w:rsidP="00BF41FB">
      <w:pPr>
        <w:pStyle w:val="JPRSUBTITULO"/>
      </w:pPr>
      <w:bookmarkStart w:id="170" w:name="_Toc21687511"/>
      <w:r>
        <w:t>Generalidades</w:t>
      </w:r>
      <w:bookmarkEnd w:id="170"/>
    </w:p>
    <w:p w14:paraId="3976695C" w14:textId="2814D988" w:rsidR="0011457A" w:rsidRDefault="00826DCF" w:rsidP="0011457A">
      <w:pPr>
        <w:pStyle w:val="JPRTEXTO"/>
        <w:ind w:left="1080"/>
      </w:pPr>
      <w:r>
        <w:t xml:space="preserve">Con respecto al objetivo principal de este trabajo de </w:t>
      </w:r>
      <w:r w:rsidR="00392180">
        <w:t xml:space="preserve">investigación, se </w:t>
      </w:r>
      <w:r w:rsidR="001016AA">
        <w:t>planteó</w:t>
      </w:r>
      <w:r w:rsidR="00392180">
        <w:t xml:space="preserve"> la elaboración de un plan de negocios para una </w:t>
      </w:r>
      <w:r w:rsidR="001F453D">
        <w:t xml:space="preserve">empresa en consultoría en BI y </w:t>
      </w:r>
      <w:r w:rsidR="001720A3" w:rsidRPr="001720A3">
        <w:rPr>
          <w:i/>
        </w:rPr>
        <w:t>Big Data</w:t>
      </w:r>
      <w:r w:rsidR="003B0CE6">
        <w:t xml:space="preserve"> en la ciudad de Bogotá</w:t>
      </w:r>
      <w:r w:rsidR="00831372">
        <w:t xml:space="preserve">, </w:t>
      </w:r>
      <w:r w:rsidR="00260F39">
        <w:t>por lo</w:t>
      </w:r>
      <w:r w:rsidR="00831372">
        <w:t xml:space="preserve"> cual,</w:t>
      </w:r>
      <w:r w:rsidR="00B75D74">
        <w:t xml:space="preserve"> se comenzó por </w:t>
      </w:r>
      <w:r w:rsidR="00DD4859">
        <w:t xml:space="preserve">sentar los fundamentos teóricos para </w:t>
      </w:r>
      <w:r w:rsidR="00894085">
        <w:t xml:space="preserve">conocer el negocio de los servicios de IT y </w:t>
      </w:r>
      <w:r w:rsidR="001E64D1">
        <w:t>todos los aspectos que lo afectan. Adicionalm</w:t>
      </w:r>
      <w:r w:rsidR="00260F39">
        <w:t>ente se ha incluido</w:t>
      </w:r>
      <w:r w:rsidR="00F6518E">
        <w:t xml:space="preserve"> la visión macro de Colombia como lugar para hacer negocios </w:t>
      </w:r>
      <w:r w:rsidR="0073618E">
        <w:t xml:space="preserve">acompañado de múltiples datos estadísticos acerca de la situación de </w:t>
      </w:r>
      <w:r w:rsidR="007920E1">
        <w:t>la industria en el país y también a nivel global</w:t>
      </w:r>
      <w:r w:rsidR="009959AD">
        <w:t xml:space="preserve">. </w:t>
      </w:r>
      <w:r w:rsidR="00C5349E">
        <w:t xml:space="preserve">Como suma de lo anterior se ha hecho hincapié en conocer las herramientas </w:t>
      </w:r>
      <w:r w:rsidR="00336805">
        <w:t>en su mercado respectivo respecto al posicionamiento de los diferentes fabricantes y</w:t>
      </w:r>
      <w:r w:rsidR="008B596A">
        <w:t xml:space="preserve"> </w:t>
      </w:r>
      <w:r w:rsidR="001016AA">
        <w:t>cuáles</w:t>
      </w:r>
      <w:r w:rsidR="008B596A">
        <w:t xml:space="preserve"> son las tendencias que el mercado y las preferencias de los consumidores </w:t>
      </w:r>
      <w:r w:rsidR="006028DB">
        <w:t xml:space="preserve">respecto al </w:t>
      </w:r>
      <w:r w:rsidR="005A1036" w:rsidRPr="005A1036">
        <w:rPr>
          <w:i/>
        </w:rPr>
        <w:t>software</w:t>
      </w:r>
      <w:r w:rsidR="006028DB">
        <w:t xml:space="preserve"> disponible.</w:t>
      </w:r>
      <w:r w:rsidR="00881E89">
        <w:t xml:space="preserve"> </w:t>
      </w:r>
    </w:p>
    <w:p w14:paraId="434D094A" w14:textId="77777777" w:rsidR="00CE2B36" w:rsidRDefault="00CE2B36" w:rsidP="0011457A">
      <w:pPr>
        <w:pStyle w:val="JPRTEXTO"/>
        <w:ind w:left="1080"/>
      </w:pPr>
    </w:p>
    <w:p w14:paraId="7E449F06" w14:textId="64F5BF6C" w:rsidR="0064310C" w:rsidRDefault="0064310C" w:rsidP="0011457A">
      <w:pPr>
        <w:pStyle w:val="JPRTEXTO"/>
        <w:ind w:left="1080"/>
      </w:pPr>
      <w:r>
        <w:t xml:space="preserve">Con respecto al marco </w:t>
      </w:r>
      <w:r w:rsidR="002D62A3">
        <w:t xml:space="preserve">teórico, se pudo relevar información importante </w:t>
      </w:r>
      <w:r w:rsidR="00EE15EB">
        <w:t xml:space="preserve">en lo que tiene que ver con los aspectos importantes para la elaboración de un </w:t>
      </w:r>
      <w:r w:rsidR="005339E0">
        <w:t>p</w:t>
      </w:r>
      <w:r w:rsidR="00EE15EB">
        <w:t>lan de negocios</w:t>
      </w:r>
      <w:r w:rsidR="005339E0">
        <w:t xml:space="preserve">, la razón de este trabajo. Así se cubrieron desde conceptos </w:t>
      </w:r>
      <w:r w:rsidR="00324935">
        <w:t xml:space="preserve">básicos como la empresa, el BI o el </w:t>
      </w:r>
      <w:r w:rsidR="001720A3" w:rsidRPr="001720A3">
        <w:rPr>
          <w:i/>
        </w:rPr>
        <w:t>Big Data</w:t>
      </w:r>
      <w:r w:rsidR="00324935">
        <w:t xml:space="preserve"> a otros más amplios como la industria de los servicios IT</w:t>
      </w:r>
      <w:r w:rsidR="000E4BB5">
        <w:t>, el comportamiento de las TIC en Colombia</w:t>
      </w:r>
      <w:r w:rsidR="00AD0658">
        <w:t xml:space="preserve">, particularmente la conveniencia de </w:t>
      </w:r>
      <w:r w:rsidR="00CE2B36">
        <w:t>Bogotá</w:t>
      </w:r>
      <w:r w:rsidR="00AD0658">
        <w:t xml:space="preserve"> como plaza, </w:t>
      </w:r>
      <w:r w:rsidR="003A6AD4">
        <w:t xml:space="preserve">la planeación de la puesta en marcha de una empresa, la suma </w:t>
      </w:r>
      <w:r w:rsidR="00716471">
        <w:t xml:space="preserve">importancia de los planes de </w:t>
      </w:r>
      <w:r w:rsidR="001720A3" w:rsidRPr="001720A3">
        <w:rPr>
          <w:i/>
        </w:rPr>
        <w:t>marketing</w:t>
      </w:r>
      <w:r w:rsidR="00716471">
        <w:t xml:space="preserve"> dentro del plan de negocio</w:t>
      </w:r>
      <w:r w:rsidR="00245E20">
        <w:t>, la confirmación de</w:t>
      </w:r>
      <w:r w:rsidR="00EE041C">
        <w:t>l papel vital de la información en el conocimiento</w:t>
      </w:r>
      <w:r w:rsidR="00F01990">
        <w:t xml:space="preserve"> del comportamiento del consumidor y finalmente el análisis financiero que </w:t>
      </w:r>
      <w:r w:rsidR="00FD3DDD">
        <w:t>es el desencadenante más fuerte para determinar las acciones</w:t>
      </w:r>
      <w:r w:rsidR="00BD4034">
        <w:t xml:space="preserve"> a tomar.</w:t>
      </w:r>
    </w:p>
    <w:p w14:paraId="34D60313" w14:textId="1CE4611A" w:rsidR="00BD4034" w:rsidRDefault="00BD4034" w:rsidP="0011457A">
      <w:pPr>
        <w:pStyle w:val="JPRTEXTO"/>
        <w:ind w:left="1080"/>
      </w:pPr>
    </w:p>
    <w:p w14:paraId="006DED27" w14:textId="1C760BC7" w:rsidR="00BD27AF" w:rsidRDefault="00BD27AF" w:rsidP="0011457A">
      <w:pPr>
        <w:pStyle w:val="JPRTEXTO"/>
        <w:ind w:left="1080"/>
      </w:pPr>
      <w:r>
        <w:t xml:space="preserve">Respecto a la investigación, se pudo </w:t>
      </w:r>
      <w:r w:rsidR="005006E7">
        <w:t>conseguir información</w:t>
      </w:r>
      <w:r w:rsidR="00BF3533">
        <w:t xml:space="preserve"> de cuatro fuentes de naturalezas </w:t>
      </w:r>
      <w:r w:rsidR="00133167">
        <w:t>diferentes, junto con la combinación</w:t>
      </w:r>
      <w:r w:rsidR="00804C01">
        <w:t xml:space="preserve"> de técnicas de investigación</w:t>
      </w:r>
      <w:r w:rsidR="00CD74A7">
        <w:t xml:space="preserve">. En primera medida se </w:t>
      </w:r>
      <w:r w:rsidR="001016AA">
        <w:t>realizó</w:t>
      </w:r>
      <w:r w:rsidR="00CD74A7">
        <w:t xml:space="preserve"> una encuesta </w:t>
      </w:r>
      <w:r w:rsidR="00667C00">
        <w:t xml:space="preserve">a personas involucradas en la adquisición de servicios de </w:t>
      </w:r>
      <w:r w:rsidR="00CE648A">
        <w:t xml:space="preserve">IT, para conocer </w:t>
      </w:r>
      <w:r w:rsidR="001016AA">
        <w:t>cómo</w:t>
      </w:r>
      <w:r w:rsidR="00CE648A">
        <w:t xml:space="preserve"> se orientaba la toma de </w:t>
      </w:r>
      <w:r w:rsidR="00963AB7">
        <w:t>de</w:t>
      </w:r>
      <w:r w:rsidR="00CE648A">
        <w:t xml:space="preserve">cisiones de compra en las compañías y </w:t>
      </w:r>
      <w:r w:rsidR="001016AA">
        <w:t>cuáles</w:t>
      </w:r>
      <w:r w:rsidR="00CE648A">
        <w:t xml:space="preserve"> eran los factores y los actores determinantes</w:t>
      </w:r>
      <w:r w:rsidR="00AA412D">
        <w:t xml:space="preserve"> en esas decisiones.</w:t>
      </w:r>
    </w:p>
    <w:p w14:paraId="2D46535D" w14:textId="77777777" w:rsidR="00B83C65" w:rsidRDefault="00B83C65" w:rsidP="0011457A">
      <w:pPr>
        <w:pStyle w:val="JPRTEXTO"/>
        <w:ind w:left="1080"/>
      </w:pPr>
    </w:p>
    <w:p w14:paraId="75817B58" w14:textId="259E33AB" w:rsidR="006028DB" w:rsidRDefault="006028DB" w:rsidP="0011457A">
      <w:pPr>
        <w:pStyle w:val="JPRTEXTO"/>
        <w:ind w:left="1080"/>
      </w:pPr>
      <w:r>
        <w:t xml:space="preserve">De la misma manera </w:t>
      </w:r>
      <w:r w:rsidR="002E1AC2">
        <w:t xml:space="preserve">se </w:t>
      </w:r>
      <w:r w:rsidR="00ED084C">
        <w:t>investigó</w:t>
      </w:r>
      <w:r w:rsidR="000B56A1">
        <w:t xml:space="preserve"> el mercado del </w:t>
      </w:r>
      <w:r w:rsidR="005A1036" w:rsidRPr="005A1036">
        <w:rPr>
          <w:i/>
        </w:rPr>
        <w:t>software</w:t>
      </w:r>
      <w:r w:rsidR="000B56A1">
        <w:t xml:space="preserve"> asociado a BI mediante el cuadrante mágico de Gartner</w:t>
      </w:r>
      <w:r w:rsidR="00FD1F27">
        <w:t xml:space="preserve"> el cual nos permite ver la percepción de los consumidores directos de estas </w:t>
      </w:r>
      <w:r w:rsidR="0037795B">
        <w:t xml:space="preserve">herramientas </w:t>
      </w:r>
      <w:r w:rsidR="00AD196F">
        <w:t>tecnológicas, conocer mejor que se espera de ellas y c</w:t>
      </w:r>
      <w:r w:rsidR="00ED084C">
        <w:t xml:space="preserve">onocer </w:t>
      </w:r>
      <w:r w:rsidR="00BE02E2">
        <w:t>un poco más en detalle acerca de las distintas alternativas disponibles</w:t>
      </w:r>
      <w:r w:rsidR="009F1FE2">
        <w:t xml:space="preserve">. Igualmente pudimos recabar información acerca del mercado global de </w:t>
      </w:r>
      <w:r w:rsidR="001720A3" w:rsidRPr="001720A3">
        <w:rPr>
          <w:i/>
        </w:rPr>
        <w:t>Big Data</w:t>
      </w:r>
      <w:r w:rsidR="00CA07F8">
        <w:t xml:space="preserve"> para entender el comportamiento de este fenómeno que </w:t>
      </w:r>
      <w:r w:rsidR="00635F0F">
        <w:t xml:space="preserve">se ha convertido cada vez más en un sinónimo de generación de valor </w:t>
      </w:r>
      <w:r w:rsidR="003B180D">
        <w:t xml:space="preserve">en las compañías y que tan alineada esta Colombia </w:t>
      </w:r>
      <w:r w:rsidR="00F82CCE">
        <w:t xml:space="preserve">a ese comportamiento. Finalmente </w:t>
      </w:r>
      <w:r w:rsidR="00946E43">
        <w:t xml:space="preserve">se obtuvo información de lo </w:t>
      </w:r>
      <w:r w:rsidR="006223F9">
        <w:t xml:space="preserve">que </w:t>
      </w:r>
      <w:r w:rsidR="00946E43">
        <w:t>es acaso el activo m</w:t>
      </w:r>
      <w:r w:rsidR="00BD373B">
        <w:t>á</w:t>
      </w:r>
      <w:r w:rsidR="00946E43">
        <w:t xml:space="preserve">s importante en la prestación de servicios de </w:t>
      </w:r>
      <w:r w:rsidR="00B83C65">
        <w:t xml:space="preserve">consultoría, </w:t>
      </w:r>
      <w:r w:rsidR="00BD373B">
        <w:t xml:space="preserve">las personas que como profesionales de un área </w:t>
      </w:r>
      <w:r w:rsidR="001016AA">
        <w:t>específica</w:t>
      </w:r>
      <w:r w:rsidR="00BD373B">
        <w:t xml:space="preserve"> tienen un comportamiento </w:t>
      </w:r>
      <w:r w:rsidR="00FA752D">
        <w:t>particular, para</w:t>
      </w:r>
      <w:r w:rsidR="007A52C4">
        <w:t xml:space="preserve"> entender a </w:t>
      </w:r>
      <w:r w:rsidR="00A52142">
        <w:t>qué</w:t>
      </w:r>
      <w:r w:rsidR="007A52C4">
        <w:t xml:space="preserve"> se debe ese comportamiento, comprender </w:t>
      </w:r>
      <w:r w:rsidR="004D5ECE">
        <w:t xml:space="preserve">como influye la compensación y los niveles de </w:t>
      </w:r>
      <w:r w:rsidR="00427A10">
        <w:t>compensación</w:t>
      </w:r>
      <w:r w:rsidR="004D5ECE">
        <w:t xml:space="preserve"> en el mercado </w:t>
      </w:r>
      <w:r w:rsidR="009A76D3">
        <w:t>colombiano</w:t>
      </w:r>
      <w:r w:rsidR="004D5ECE">
        <w:t xml:space="preserve">, </w:t>
      </w:r>
      <w:r w:rsidR="001200B8">
        <w:t>para entender</w:t>
      </w:r>
      <w:r w:rsidR="00C925C1">
        <w:t xml:space="preserve"> </w:t>
      </w:r>
      <w:r w:rsidR="0067058D">
        <w:t>cuáles</w:t>
      </w:r>
      <w:r w:rsidR="00C925C1">
        <w:t xml:space="preserve"> son </w:t>
      </w:r>
      <w:r w:rsidR="00A026CA">
        <w:t>los recaudos por tomar</w:t>
      </w:r>
      <w:r w:rsidR="00C925C1">
        <w:t xml:space="preserve"> al respecto.</w:t>
      </w:r>
    </w:p>
    <w:p w14:paraId="3B1B0B8F" w14:textId="77777777" w:rsidR="004237E8" w:rsidRDefault="004237E8" w:rsidP="0011457A">
      <w:pPr>
        <w:pStyle w:val="JPRTEXTO"/>
        <w:ind w:left="1080"/>
      </w:pPr>
    </w:p>
    <w:p w14:paraId="43EEF6D5" w14:textId="29E47476" w:rsidR="006121EE" w:rsidRDefault="006121EE" w:rsidP="0011457A">
      <w:pPr>
        <w:pStyle w:val="JPRTEXTO"/>
        <w:ind w:left="1080"/>
      </w:pPr>
      <w:r>
        <w:t xml:space="preserve">Finalmente se hizo el análisis financiero del proyecto donde se hizo una estimación </w:t>
      </w:r>
      <w:r w:rsidR="002F187F">
        <w:t xml:space="preserve">bastante fiel a la realidad </w:t>
      </w:r>
      <w:r w:rsidR="001200B8">
        <w:t>proyectando</w:t>
      </w:r>
      <w:r w:rsidR="002F187F">
        <w:t xml:space="preserve"> los resultados para un ejercicio inicial </w:t>
      </w:r>
      <w:r w:rsidR="004237E8">
        <w:t>con un periodo de 5 años</w:t>
      </w:r>
      <w:r w:rsidR="00AE3F48">
        <w:t xml:space="preserve">, a fin de responder lo planteado en </w:t>
      </w:r>
      <w:r w:rsidR="00634ECC">
        <w:t xml:space="preserve">el inicio </w:t>
      </w:r>
      <w:r w:rsidR="007E5B85">
        <w:t>como objetivo secundario de hacer el análisis de factibilidad de</w:t>
      </w:r>
      <w:r w:rsidR="00FE02C4">
        <w:t xml:space="preserve">l emprendimiento para determinar si nos </w:t>
      </w:r>
      <w:r w:rsidR="008A5682">
        <w:t>encontramos</w:t>
      </w:r>
      <w:r w:rsidR="00FE02C4">
        <w:t xml:space="preserve"> en un escenario </w:t>
      </w:r>
      <w:r w:rsidR="008A5682">
        <w:t>tal que permita el inicio de la operación que cumpla con la premisa de generar ganancias económicas.</w:t>
      </w:r>
      <w:r w:rsidR="00C75B2E">
        <w:t xml:space="preserve"> Después de completar este análisis se puede co</w:t>
      </w:r>
      <w:r w:rsidR="00AD69AE">
        <w:t xml:space="preserve">ncluir que el proyecto es factible desde el punto de vista financiero y que la inversión inicial podrá recuperarse </w:t>
      </w:r>
      <w:r w:rsidR="00B47D55">
        <w:t>después del tercer periodo de operaciones en el escenario más conservador</w:t>
      </w:r>
      <w:r w:rsidR="00F378A0">
        <w:t>.</w:t>
      </w:r>
    </w:p>
    <w:p w14:paraId="5CE91DAD" w14:textId="77777777" w:rsidR="00F378A0" w:rsidRDefault="00F378A0" w:rsidP="0011457A">
      <w:pPr>
        <w:pStyle w:val="JPRTEXTO"/>
        <w:ind w:left="1080"/>
      </w:pPr>
    </w:p>
    <w:p w14:paraId="688DF619" w14:textId="3B48B77C" w:rsidR="00BF41FB" w:rsidRDefault="0011457A" w:rsidP="00BF41FB">
      <w:pPr>
        <w:pStyle w:val="JPRSUBTITULO"/>
      </w:pPr>
      <w:bookmarkStart w:id="171" w:name="_Toc21687512"/>
      <w:r>
        <w:t>Conclusiones</w:t>
      </w:r>
      <w:bookmarkEnd w:id="171"/>
    </w:p>
    <w:p w14:paraId="6FB3F293" w14:textId="6F57503B" w:rsidR="009A76D3" w:rsidRPr="000D0E64" w:rsidRDefault="00286676" w:rsidP="000D0E64">
      <w:pPr>
        <w:pStyle w:val="JPRTEXTO"/>
        <w:ind w:left="1080"/>
      </w:pPr>
      <w:r w:rsidRPr="000D0E64">
        <w:t xml:space="preserve">El proceso de puesta en marcha de una empresa dedicada a la consultoría en Bi y </w:t>
      </w:r>
      <w:r w:rsidR="001720A3" w:rsidRPr="001720A3">
        <w:rPr>
          <w:i/>
        </w:rPr>
        <w:t>Big Data</w:t>
      </w:r>
      <w:r w:rsidR="00C21F38" w:rsidRPr="000D0E64">
        <w:t>, gira en torno a brindar al cliente la posibilidad de generar valor a partir de sus propios datos</w:t>
      </w:r>
      <w:r w:rsidR="00AC2FF3" w:rsidRPr="000D0E64">
        <w:t xml:space="preserve"> de una manera fácil pero respaldada de procesos robustos que le permitan </w:t>
      </w:r>
      <w:r w:rsidR="00AC2FF3" w:rsidRPr="000D0E64">
        <w:lastRenderedPageBreak/>
        <w:t>tener confianza en la información generada desde estos datos.</w:t>
      </w:r>
      <w:r w:rsidR="00666A8E" w:rsidRPr="000D0E64">
        <w:t xml:space="preserve"> En ese orden de ideas han surgido algunos hallazgos importantes los cuales se describen a continuación:</w:t>
      </w:r>
    </w:p>
    <w:p w14:paraId="4CB9CAAC" w14:textId="40181B59" w:rsidR="00237EC1" w:rsidRDefault="00237EC1" w:rsidP="000D0E64">
      <w:pPr>
        <w:pStyle w:val="JPRTEXTO"/>
        <w:numPr>
          <w:ilvl w:val="0"/>
          <w:numId w:val="80"/>
        </w:numPr>
      </w:pPr>
      <w:r>
        <w:t xml:space="preserve">El </w:t>
      </w:r>
      <w:r w:rsidR="00D815F3">
        <w:t>negocio</w:t>
      </w:r>
      <w:r>
        <w:t xml:space="preserve"> de la consultoría en B</w:t>
      </w:r>
      <w:r w:rsidR="00634ECC">
        <w:t>I</w:t>
      </w:r>
      <w:r>
        <w:t xml:space="preserve"> y </w:t>
      </w:r>
      <w:r w:rsidR="001720A3" w:rsidRPr="001720A3">
        <w:rPr>
          <w:i/>
        </w:rPr>
        <w:t>Big Data</w:t>
      </w:r>
      <w:r>
        <w:t xml:space="preserve"> es un</w:t>
      </w:r>
      <w:r w:rsidR="00D815F3">
        <w:t xml:space="preserve"> negocio muy interesante desde el punto de vista estratégico</w:t>
      </w:r>
      <w:r w:rsidR="00A82275">
        <w:t xml:space="preserve">, pues permite </w:t>
      </w:r>
      <w:r w:rsidR="000D686F">
        <w:t xml:space="preserve">generar valor en las empresas </w:t>
      </w:r>
      <w:r w:rsidR="00AA5845">
        <w:t>apalancado en sus propios activos</w:t>
      </w:r>
      <w:r w:rsidR="00A00691">
        <w:t xml:space="preserve"> de información. Esto se constituye en una grandiosa oportunidad </w:t>
      </w:r>
      <w:r w:rsidR="00DB3172">
        <w:t xml:space="preserve">de negocio si se acompaña de procesos tecnológicos robustos que permiten la escalabilidad de </w:t>
      </w:r>
      <w:r w:rsidR="006C062D">
        <w:t>las soluciones que permitan generar relaciones de largo plazo con los clientes.</w:t>
      </w:r>
    </w:p>
    <w:p w14:paraId="1A823802" w14:textId="17A4CE6A" w:rsidR="001D25A3" w:rsidRDefault="001D25A3" w:rsidP="000D0E64">
      <w:pPr>
        <w:pStyle w:val="JPRTEXTO"/>
        <w:numPr>
          <w:ilvl w:val="0"/>
          <w:numId w:val="80"/>
        </w:numPr>
      </w:pPr>
      <w:r>
        <w:t>Debido a la criticidad que implica la gestión de la informació</w:t>
      </w:r>
      <w:r w:rsidR="009D6A9C">
        <w:t xml:space="preserve">n, los consultores especializados en BI y </w:t>
      </w:r>
      <w:r w:rsidR="001720A3" w:rsidRPr="001720A3">
        <w:rPr>
          <w:i/>
        </w:rPr>
        <w:t>Big Data</w:t>
      </w:r>
      <w:r w:rsidR="00807E21">
        <w:t xml:space="preserve"> se posicionan como socios </w:t>
      </w:r>
      <w:r w:rsidR="00C85E76">
        <w:t xml:space="preserve">estratégicos de las </w:t>
      </w:r>
      <w:r w:rsidR="007C36E7">
        <w:t>compañías, para acompañar su transformación digital.</w:t>
      </w:r>
    </w:p>
    <w:p w14:paraId="1634F5F1" w14:textId="2156B269" w:rsidR="007C36E7" w:rsidRDefault="00DA0597" w:rsidP="000D0E64">
      <w:pPr>
        <w:pStyle w:val="JPRTEXTO"/>
        <w:numPr>
          <w:ilvl w:val="0"/>
          <w:numId w:val="80"/>
        </w:numPr>
      </w:pPr>
      <w:r>
        <w:t>La cantidad de fuentes y volumen de in</w:t>
      </w:r>
      <w:r w:rsidR="00AF1A9F">
        <w:t>formación creciente hace que</w:t>
      </w:r>
      <w:r w:rsidR="0024589E">
        <w:t xml:space="preserve"> las técnicas de </w:t>
      </w:r>
      <w:r w:rsidR="0055748E">
        <w:t>BI</w:t>
      </w:r>
      <w:r w:rsidR="0024589E">
        <w:t xml:space="preserve"> y </w:t>
      </w:r>
      <w:r w:rsidR="001720A3" w:rsidRPr="001720A3">
        <w:rPr>
          <w:i/>
        </w:rPr>
        <w:t>Big Data</w:t>
      </w:r>
      <w:r w:rsidR="0055748E">
        <w:t xml:space="preserve"> se conviertan en</w:t>
      </w:r>
      <w:r w:rsidR="0086295D">
        <w:t xml:space="preserve"> </w:t>
      </w:r>
      <w:r w:rsidR="0055748E">
        <w:t>una necesidad a cubrir en las compañías para decidir mejor y de maner</w:t>
      </w:r>
      <w:r w:rsidR="0086295D">
        <w:t>a más anticipada.</w:t>
      </w:r>
    </w:p>
    <w:p w14:paraId="07D7F2B4" w14:textId="7B6B9E18" w:rsidR="00480F3D" w:rsidRDefault="00480F3D" w:rsidP="000D0E64">
      <w:pPr>
        <w:pStyle w:val="JPRTEXTO"/>
        <w:numPr>
          <w:ilvl w:val="0"/>
          <w:numId w:val="80"/>
        </w:numPr>
      </w:pPr>
      <w:r>
        <w:t xml:space="preserve">El </w:t>
      </w:r>
      <w:r w:rsidR="001720A3" w:rsidRPr="001720A3">
        <w:rPr>
          <w:i/>
        </w:rPr>
        <w:t>marketing</w:t>
      </w:r>
      <w:r>
        <w:t xml:space="preserve"> de servicios resulta un factor clave en la consultoría de Bi y </w:t>
      </w:r>
      <w:r w:rsidR="001720A3" w:rsidRPr="001720A3">
        <w:rPr>
          <w:i/>
        </w:rPr>
        <w:t>Big Data</w:t>
      </w:r>
      <w:r w:rsidR="00F114A4">
        <w:t>, donde las personas que prestan el servicio son tan importantes como la cali</w:t>
      </w:r>
      <w:r w:rsidR="00247187">
        <w:t>dad de la tecnología o los procesos.</w:t>
      </w:r>
    </w:p>
    <w:p w14:paraId="0462E948" w14:textId="285C04FF" w:rsidR="00247187" w:rsidRDefault="005145F3" w:rsidP="000D0E64">
      <w:pPr>
        <w:pStyle w:val="JPRTEXTO"/>
        <w:numPr>
          <w:ilvl w:val="0"/>
          <w:numId w:val="80"/>
        </w:numPr>
      </w:pPr>
      <w:r>
        <w:t>La estrategia in</w:t>
      </w:r>
      <w:r w:rsidR="004F40A9">
        <w:t>tegral de la empresa debe partir de la cohesión en</w:t>
      </w:r>
      <w:r w:rsidR="008049EE">
        <w:t>tre el lugar, el servicio, la comunicación y las personas</w:t>
      </w:r>
      <w:r w:rsidR="00D34C9A">
        <w:t xml:space="preserve"> que se </w:t>
      </w:r>
      <w:r w:rsidR="00B26AB7">
        <w:t>encargan</w:t>
      </w:r>
      <w:r w:rsidR="00D34C9A">
        <w:t xml:space="preserve"> de llevar la propuesta de valor todos los días al cliente.</w:t>
      </w:r>
    </w:p>
    <w:p w14:paraId="6D387C62" w14:textId="144FA5FF" w:rsidR="00B26AB7" w:rsidRDefault="00B26AB7" w:rsidP="000D0E64">
      <w:pPr>
        <w:pStyle w:val="JPRTEXTO"/>
        <w:numPr>
          <w:ilvl w:val="0"/>
          <w:numId w:val="80"/>
        </w:numPr>
      </w:pPr>
      <w:r>
        <w:t>La facili</w:t>
      </w:r>
      <w:r w:rsidR="0033537F">
        <w:t xml:space="preserve">dad de uso se convierte en el primer objetivo de la implementación de cualquier proyecto de BI y </w:t>
      </w:r>
      <w:r w:rsidR="001720A3" w:rsidRPr="001720A3">
        <w:rPr>
          <w:i/>
        </w:rPr>
        <w:t>Big Data</w:t>
      </w:r>
      <w:r w:rsidR="0033537F">
        <w:t xml:space="preserve">, para masificar su uso </w:t>
      </w:r>
      <w:r w:rsidR="00120AB6">
        <w:t>e incrementar su efectividad.</w:t>
      </w:r>
    </w:p>
    <w:p w14:paraId="5F6BE420" w14:textId="77777777" w:rsidR="0067058D" w:rsidRDefault="0067058D" w:rsidP="0067058D">
      <w:pPr>
        <w:pStyle w:val="JPRSUBTITULO"/>
        <w:numPr>
          <w:ilvl w:val="0"/>
          <w:numId w:val="0"/>
        </w:numPr>
        <w:ind w:left="1800"/>
      </w:pPr>
    </w:p>
    <w:p w14:paraId="573D7258" w14:textId="16925701" w:rsidR="00CD37B8" w:rsidRDefault="00AF2D52" w:rsidP="00C37915">
      <w:pPr>
        <w:pStyle w:val="JPRTEXTO"/>
        <w:ind w:left="1080"/>
      </w:pPr>
      <w:r>
        <w:t>Que el mercado logre</w:t>
      </w:r>
      <w:r w:rsidR="00513C96">
        <w:t xml:space="preserve"> mantenerse dentro de un escenario positivo es de vital importancia para que esta idea de negocio </w:t>
      </w:r>
      <w:r w:rsidR="00214C32">
        <w:t>sea viable y sostenible en el tiempo</w:t>
      </w:r>
      <w:r w:rsidR="00C34948">
        <w:t>.</w:t>
      </w:r>
      <w:r w:rsidR="005D49AA">
        <w:t xml:space="preserve"> </w:t>
      </w:r>
      <w:r w:rsidR="008C322A">
        <w:t xml:space="preserve">Como el servicio depende de la tecnología y esta cambia rápidamente contar con los recursos necesarios y las personas adecuadas </w:t>
      </w:r>
      <w:r w:rsidR="00292E68">
        <w:t>para llevar a cabo los objetivos propuestos</w:t>
      </w:r>
      <w:r w:rsidR="00046217">
        <w:t xml:space="preserve"> y gestionar </w:t>
      </w:r>
      <w:r w:rsidR="00D734AB">
        <w:t xml:space="preserve">estos cambios </w:t>
      </w:r>
      <w:r w:rsidR="000902CF">
        <w:t>serán de vital importancia para</w:t>
      </w:r>
      <w:r w:rsidR="00D734AB">
        <w:t xml:space="preserve"> la factibilidad del </w:t>
      </w:r>
      <w:r w:rsidR="00D734AB">
        <w:lastRenderedPageBreak/>
        <w:t>emprendimiento.</w:t>
      </w:r>
      <w:r w:rsidR="003A2853">
        <w:t xml:space="preserve"> </w:t>
      </w:r>
      <w:r w:rsidR="00CD37B8">
        <w:t>La factibilidad del proyecto pudo ser comprobada a lo largo de este proyecto</w:t>
      </w:r>
      <w:r w:rsidR="006B79CC">
        <w:t xml:space="preserve"> y se ha podido verificar </w:t>
      </w:r>
      <w:r w:rsidR="0069172A">
        <w:t>el cumplimiento de los objetivos planteados al inicio.</w:t>
      </w:r>
    </w:p>
    <w:p w14:paraId="32A46FC7" w14:textId="77777777" w:rsidR="00C34948" w:rsidRDefault="00C34948" w:rsidP="00437E62">
      <w:pPr>
        <w:pStyle w:val="JPRSUBTITULO"/>
        <w:numPr>
          <w:ilvl w:val="0"/>
          <w:numId w:val="0"/>
        </w:numPr>
        <w:ind w:left="1080"/>
      </w:pPr>
    </w:p>
    <w:p w14:paraId="44B3F9E0" w14:textId="4BE49A3C" w:rsidR="0011457A" w:rsidRDefault="0011457A" w:rsidP="00BF41FB">
      <w:pPr>
        <w:pStyle w:val="JPRSUBTITULO"/>
      </w:pPr>
      <w:bookmarkStart w:id="172" w:name="_Toc21687513"/>
      <w:r>
        <w:t>Desafíos</w:t>
      </w:r>
      <w:bookmarkEnd w:id="172"/>
    </w:p>
    <w:p w14:paraId="69C548A2" w14:textId="64E24200" w:rsidR="00FE1581" w:rsidRDefault="005F0C63" w:rsidP="005F0C63">
      <w:pPr>
        <w:pStyle w:val="JPRTEXTO"/>
        <w:ind w:left="1080"/>
      </w:pPr>
      <w:r>
        <w:t xml:space="preserve">Entre los desafíos más importantes a considerar </w:t>
      </w:r>
      <w:r w:rsidR="00CB3403">
        <w:t>después</w:t>
      </w:r>
      <w:r>
        <w:t xml:space="preserve"> </w:t>
      </w:r>
      <w:r w:rsidR="00CB3403">
        <w:t xml:space="preserve">de analizar esta investigación </w:t>
      </w:r>
      <w:r w:rsidR="00054B46">
        <w:t xml:space="preserve">es lo interesante que </w:t>
      </w:r>
      <w:r w:rsidR="00CB795B">
        <w:t>sería</w:t>
      </w:r>
      <w:r w:rsidR="00FC4B6A">
        <w:t xml:space="preserve"> trabajar en impulsar la penetración del B</w:t>
      </w:r>
      <w:r w:rsidR="00634ECC">
        <w:t>I</w:t>
      </w:r>
      <w:r w:rsidR="00FC4B6A">
        <w:t xml:space="preserve"> y </w:t>
      </w:r>
      <w:r w:rsidR="001720A3" w:rsidRPr="001720A3">
        <w:rPr>
          <w:i/>
        </w:rPr>
        <w:t>Big Data</w:t>
      </w:r>
      <w:r w:rsidR="00FC4B6A">
        <w:t xml:space="preserve"> en las microempresas, para que puedan </w:t>
      </w:r>
      <w:r w:rsidR="00320599">
        <w:t>beneficiarse de todo el potencial que esto ofrece</w:t>
      </w:r>
      <w:r w:rsidR="00AB3A97">
        <w:t xml:space="preserve"> para mejorar sus posibilidades y se fortalezcan como fuentes de trabajo </w:t>
      </w:r>
      <w:r w:rsidR="00FE1581">
        <w:t>e incrementen sus beneficios.</w:t>
      </w:r>
    </w:p>
    <w:p w14:paraId="6776BD2F" w14:textId="77777777" w:rsidR="00FE1581" w:rsidRDefault="00FE1581" w:rsidP="005F0C63">
      <w:pPr>
        <w:pStyle w:val="JPRTEXTO"/>
        <w:ind w:left="1080"/>
      </w:pPr>
    </w:p>
    <w:p w14:paraId="4EC197C0" w14:textId="20463F97" w:rsidR="000C6FAA" w:rsidRDefault="000715B0" w:rsidP="005F0C63">
      <w:pPr>
        <w:pStyle w:val="JPRTEXTO"/>
        <w:ind w:left="1080"/>
      </w:pPr>
      <w:r>
        <w:t>Adicionalmen</w:t>
      </w:r>
      <w:r w:rsidR="00771ADD">
        <w:t xml:space="preserve">te, es muy importante tratar de ser referentes en las nuevas tecnologías </w:t>
      </w:r>
      <w:r w:rsidR="007A708A">
        <w:t xml:space="preserve">asociadas a los datos </w:t>
      </w:r>
      <w:r w:rsidR="00771ADD">
        <w:t xml:space="preserve">que irrumpen </w:t>
      </w:r>
      <w:r w:rsidR="00F45955">
        <w:t xml:space="preserve">en el mercado, para que los clientes </w:t>
      </w:r>
      <w:r w:rsidR="0023015B">
        <w:t xml:space="preserve">se conviertan en seguidores y quieran trabajar con la </w:t>
      </w:r>
      <w:r w:rsidR="00933C94">
        <w:t>compañía, esto requiere de un esfuerzo grandioso e in</w:t>
      </w:r>
      <w:r w:rsidR="00D43BA4">
        <w:t>in</w:t>
      </w:r>
      <w:r w:rsidR="00933C94">
        <w:t>terrumpido para poder avanzar a la par de la industria.</w:t>
      </w:r>
      <w:r w:rsidR="00FF1C95">
        <w:t xml:space="preserve"> Para esto la empresa </w:t>
      </w:r>
      <w:r w:rsidR="00F91FA8">
        <w:t xml:space="preserve">debe implementar una estrategia de </w:t>
      </w:r>
      <w:r w:rsidR="001720A3" w:rsidRPr="001720A3">
        <w:rPr>
          <w:i/>
        </w:rPr>
        <w:t>marketing</w:t>
      </w:r>
      <w:r w:rsidR="00F91FA8">
        <w:t xml:space="preserve"> que apunte a tener presencia activa en </w:t>
      </w:r>
      <w:r w:rsidR="00A04B54">
        <w:t xml:space="preserve">muchos eventos de tecnología, como </w:t>
      </w:r>
      <w:r w:rsidR="00A04B54" w:rsidRPr="00A04B54">
        <w:rPr>
          <w:i/>
          <w:iCs/>
        </w:rPr>
        <w:t>meetups</w:t>
      </w:r>
      <w:r w:rsidR="00A04B54">
        <w:t xml:space="preserve"> o </w:t>
      </w:r>
      <w:r w:rsidR="00A04B54" w:rsidRPr="00A04B54">
        <w:rPr>
          <w:i/>
          <w:iCs/>
        </w:rPr>
        <w:t>workshops</w:t>
      </w:r>
      <w:r w:rsidR="000C6FAA">
        <w:t>, además de impulsar su presencia en las redes sociales como referente de la industria en el país.</w:t>
      </w:r>
    </w:p>
    <w:p w14:paraId="1395D62D" w14:textId="77777777" w:rsidR="000C6FAA" w:rsidRDefault="000C6FAA" w:rsidP="005F0C63">
      <w:pPr>
        <w:pStyle w:val="JPRTEXTO"/>
        <w:ind w:left="1080"/>
      </w:pPr>
    </w:p>
    <w:p w14:paraId="133555EF" w14:textId="01528B70" w:rsidR="00507641" w:rsidRDefault="008218AA" w:rsidP="005F0C63">
      <w:pPr>
        <w:pStyle w:val="JPRTEXTO"/>
        <w:ind w:left="1080"/>
      </w:pPr>
      <w:r>
        <w:t xml:space="preserve">Con una mirada al interior del emprendimiento el desafío más importante </w:t>
      </w:r>
      <w:r w:rsidR="00D43BA4">
        <w:t xml:space="preserve">es </w:t>
      </w:r>
      <w:r w:rsidR="00BD5636">
        <w:t xml:space="preserve">hacer mucho foco en las personas, pues es una deuda pendiente de la industria trabajar en mejorar el bienestar de los colaboradores, para que </w:t>
      </w:r>
      <w:r w:rsidR="002E5820">
        <w:t xml:space="preserve">aumente su sentido de pertenencia y conseguir que puedan sentir los desafíos de la compañía como </w:t>
      </w:r>
      <w:r w:rsidR="00C31BCD">
        <w:t>propios</w:t>
      </w:r>
      <w:r w:rsidR="00C560EB">
        <w:t xml:space="preserve">, para esto la oficina de recursos humanos tendrá que </w:t>
      </w:r>
      <w:r w:rsidR="00C31BCD">
        <w:t>focalizar el esfuerzo</w:t>
      </w:r>
      <w:r w:rsidR="00C560EB">
        <w:t xml:space="preserve"> en los aspectos que hacen a la mejora en la calidad de vida de las personas para que se reflejen en la productividad </w:t>
      </w:r>
      <w:r w:rsidR="00601CD5">
        <w:t>en el trabajo, como la flexibilización del horario</w:t>
      </w:r>
      <w:r w:rsidR="00975D13">
        <w:t xml:space="preserve">, </w:t>
      </w:r>
      <w:r w:rsidR="00601CD5">
        <w:t xml:space="preserve"> el impulso del teletrabajo como alternativa</w:t>
      </w:r>
      <w:r w:rsidR="00975D13">
        <w:t xml:space="preserve"> y todos los beneficios señalados como importantes en este sentido.</w:t>
      </w:r>
      <w:r w:rsidR="00507641">
        <w:br w:type="page"/>
      </w:r>
    </w:p>
    <w:p w14:paraId="4A06071E" w14:textId="77777777" w:rsidR="0029788D" w:rsidRPr="0029788D" w:rsidRDefault="0029788D" w:rsidP="0029788D"/>
    <w:p w14:paraId="19A8D33F" w14:textId="55B0068E" w:rsidR="001B5A9D" w:rsidRPr="00895050" w:rsidRDefault="001B5A9D" w:rsidP="00C33D2B">
      <w:pPr>
        <w:pStyle w:val="JPRTITULO"/>
      </w:pPr>
      <w:bookmarkStart w:id="173" w:name="_Toc21687514"/>
      <w:r w:rsidRPr="00895050">
        <w:t>B</w:t>
      </w:r>
      <w:r w:rsidR="0029788D" w:rsidRPr="00895050">
        <w:t>IBLIOGRAFIA</w:t>
      </w:r>
      <w:bookmarkEnd w:id="173"/>
    </w:p>
    <w:p w14:paraId="10D1170D" w14:textId="406E0313" w:rsidR="0029788D" w:rsidRDefault="0029788D" w:rsidP="0029788D"/>
    <w:p w14:paraId="5778BE55" w14:textId="4E2AAB67" w:rsidR="0029788D" w:rsidRDefault="0029788D" w:rsidP="00301D09">
      <w:pPr>
        <w:pStyle w:val="JPRTEXTO"/>
        <w:ind w:left="0"/>
      </w:pPr>
    </w:p>
    <w:sdt>
      <w:sdtPr>
        <w:rPr>
          <w:lang w:val="es-ES"/>
        </w:rPr>
        <w:id w:val="-421034266"/>
        <w:docPartObj>
          <w:docPartGallery w:val="Bibliographies"/>
          <w:docPartUnique/>
        </w:docPartObj>
      </w:sdtPr>
      <w:sdtEndPr>
        <w:rPr>
          <w:lang w:val="es-AR"/>
        </w:rPr>
      </w:sdtEndPr>
      <w:sdtContent>
        <w:sdt>
          <w:sdtPr>
            <w:id w:val="-573587230"/>
            <w:bibliography/>
          </w:sdtPr>
          <w:sdtEndPr/>
          <w:sdtContent>
            <w:p w14:paraId="1700478B" w14:textId="77777777" w:rsidR="00A9548E" w:rsidRDefault="00D166A0" w:rsidP="006E771F">
              <w:pPr>
                <w:pStyle w:val="Bibliografa"/>
                <w:spacing w:line="360" w:lineRule="auto"/>
                <w:ind w:left="720" w:hanging="720"/>
                <w:rPr>
                  <w:noProof/>
                </w:rPr>
              </w:pPr>
              <w:r>
                <w:rPr>
                  <w:sz w:val="22"/>
                  <w:szCs w:val="22"/>
                </w:rPr>
                <w:fldChar w:fldCharType="begin"/>
              </w:r>
              <w:r>
                <w:rPr>
                  <w:sz w:val="22"/>
                  <w:szCs w:val="22"/>
                </w:rPr>
                <w:instrText xml:space="preserve"> BIBLIOGRAPHY </w:instrText>
              </w:r>
              <w:r>
                <w:rPr>
                  <w:sz w:val="22"/>
                  <w:szCs w:val="22"/>
                </w:rPr>
                <w:fldChar w:fldCharType="separate"/>
              </w:r>
              <w:r w:rsidR="00A9548E">
                <w:rPr>
                  <w:noProof/>
                </w:rPr>
                <w:t xml:space="preserve">Banco de la Republica. (2019). </w:t>
              </w:r>
              <w:r w:rsidR="00A9548E">
                <w:rPr>
                  <w:i/>
                  <w:iCs/>
                  <w:noProof/>
                </w:rPr>
                <w:t>Boletín de indicadores Económicos (2019).</w:t>
              </w:r>
              <w:r w:rsidR="00A9548E">
                <w:rPr>
                  <w:noProof/>
                </w:rPr>
                <w:t xml:space="preserve"> Banco de la Republica, Colombia. Obtenido de http://www.banrep.gov.co/economia/pli/bie.pdf</w:t>
              </w:r>
            </w:p>
            <w:p w14:paraId="00C550CE" w14:textId="77777777" w:rsidR="00A9548E" w:rsidRPr="00D03794" w:rsidRDefault="00A9548E" w:rsidP="006E771F">
              <w:pPr>
                <w:pStyle w:val="Bibliografa"/>
                <w:spacing w:line="360" w:lineRule="auto"/>
                <w:ind w:left="720" w:hanging="720"/>
                <w:rPr>
                  <w:noProof/>
                  <w:lang w:val="en-US"/>
                </w:rPr>
              </w:pPr>
              <w:r w:rsidRPr="00D03794">
                <w:rPr>
                  <w:noProof/>
                  <w:lang w:val="en-US"/>
                </w:rPr>
                <w:t xml:space="preserve">Best, R. J. (2000). </w:t>
              </w:r>
              <w:r w:rsidRPr="00D03794">
                <w:rPr>
                  <w:i/>
                  <w:iCs/>
                  <w:noProof/>
                  <w:lang w:val="en-US"/>
                </w:rPr>
                <w:t>Market-Based Management.</w:t>
              </w:r>
              <w:r w:rsidRPr="00D03794">
                <w:rPr>
                  <w:noProof/>
                  <w:lang w:val="en-US"/>
                </w:rPr>
                <w:t xml:space="preserve"> New Jersey: Prentice Hall.</w:t>
              </w:r>
            </w:p>
            <w:p w14:paraId="2CB98FE1" w14:textId="77777777" w:rsidR="00A9548E" w:rsidRPr="00D03794" w:rsidRDefault="00A9548E" w:rsidP="006E771F">
              <w:pPr>
                <w:pStyle w:val="Bibliografa"/>
                <w:spacing w:line="360" w:lineRule="auto"/>
                <w:ind w:left="720" w:hanging="720"/>
                <w:rPr>
                  <w:noProof/>
                  <w:lang w:val="en-US"/>
                </w:rPr>
              </w:pPr>
              <w:r w:rsidRPr="00D03794">
                <w:rPr>
                  <w:noProof/>
                  <w:lang w:val="en-US"/>
                </w:rPr>
                <w:t xml:space="preserve">Bonoma, T. V., &amp; P., B. (1983). </w:t>
              </w:r>
              <w:r w:rsidRPr="00D03794">
                <w:rPr>
                  <w:i/>
                  <w:iCs/>
                  <w:noProof/>
                  <w:lang w:val="en-US"/>
                </w:rPr>
                <w:t>Adaptación de Segmenting the Industrial Market.</w:t>
              </w:r>
              <w:r w:rsidRPr="00D03794">
                <w:rPr>
                  <w:noProof/>
                  <w:lang w:val="en-US"/>
                </w:rPr>
                <w:t xml:space="preserve"> Lexington: LexingtonBooks.</w:t>
              </w:r>
            </w:p>
            <w:p w14:paraId="65D1888C" w14:textId="77777777" w:rsidR="00A9548E" w:rsidRDefault="00A9548E" w:rsidP="006E771F">
              <w:pPr>
                <w:pStyle w:val="Bibliografa"/>
                <w:spacing w:line="360" w:lineRule="auto"/>
                <w:ind w:left="720" w:hanging="720"/>
                <w:rPr>
                  <w:noProof/>
                </w:rPr>
              </w:pPr>
              <w:r w:rsidRPr="00D03794">
                <w:rPr>
                  <w:noProof/>
                  <w:lang w:val="en-US"/>
                </w:rPr>
                <w:t xml:space="preserve">Brealey, R. A., Myers, S. C., &amp; Allen, F. (2010). </w:t>
              </w:r>
              <w:r>
                <w:rPr>
                  <w:i/>
                  <w:iCs/>
                  <w:noProof/>
                </w:rPr>
                <w:t>Principios de finanzas corporativas.</w:t>
              </w:r>
              <w:r>
                <w:rPr>
                  <w:noProof/>
                </w:rPr>
                <w:t xml:space="preserve"> México, D. F.: Mcgraw-Hill.</w:t>
              </w:r>
            </w:p>
            <w:p w14:paraId="32705816" w14:textId="77777777" w:rsidR="00A9548E" w:rsidRDefault="00A9548E" w:rsidP="006E771F">
              <w:pPr>
                <w:pStyle w:val="Bibliografa"/>
                <w:spacing w:line="360" w:lineRule="auto"/>
                <w:ind w:left="720" w:hanging="720"/>
                <w:rPr>
                  <w:noProof/>
                </w:rPr>
              </w:pPr>
              <w:r>
                <w:rPr>
                  <w:noProof/>
                </w:rPr>
                <w:t>Camara de comercio de Bogotá. (06 de 2019). Obtenido de : https://www.ccb.org.co/Cree-su-empresa/Pasos-para-crear-empresa/Constituya-su-empresa-como-persona-natural-persona-juridica-o-establecimiento-de-comercio</w:t>
              </w:r>
            </w:p>
            <w:p w14:paraId="1AF01178" w14:textId="77777777" w:rsidR="00A9548E" w:rsidRDefault="00A9548E" w:rsidP="006E771F">
              <w:pPr>
                <w:pStyle w:val="Bibliografa"/>
                <w:spacing w:line="360" w:lineRule="auto"/>
                <w:ind w:left="720" w:hanging="720"/>
                <w:rPr>
                  <w:noProof/>
                </w:rPr>
              </w:pPr>
              <w:r>
                <w:rPr>
                  <w:noProof/>
                </w:rPr>
                <w:t xml:space="preserve">Champman, A. (2004). </w:t>
              </w:r>
              <w:r>
                <w:rPr>
                  <w:i/>
                  <w:iCs/>
                  <w:noProof/>
                </w:rPr>
                <w:t>Herramienta de análisis PEST</w:t>
              </w:r>
              <w:r>
                <w:rPr>
                  <w:noProof/>
                </w:rPr>
                <w:t>. Obtenido de http://www.degerencia.com/articulo/analisis_dofa_y_analisis_pest</w:t>
              </w:r>
            </w:p>
            <w:p w14:paraId="06DAFB65" w14:textId="77777777" w:rsidR="00A9548E" w:rsidRDefault="00A9548E" w:rsidP="006E771F">
              <w:pPr>
                <w:pStyle w:val="Bibliografa"/>
                <w:spacing w:line="360" w:lineRule="auto"/>
                <w:ind w:left="720" w:hanging="720"/>
                <w:rPr>
                  <w:noProof/>
                </w:rPr>
              </w:pPr>
              <w:r>
                <w:rPr>
                  <w:noProof/>
                </w:rPr>
                <w:t xml:space="preserve">Confecamaras. (2016,2017,2018,2019). </w:t>
              </w:r>
              <w:r>
                <w:rPr>
                  <w:i/>
                  <w:iCs/>
                  <w:noProof/>
                </w:rPr>
                <w:t>Informe de dinámica empresarial en Colombia.</w:t>
              </w:r>
              <w:r>
                <w:rPr>
                  <w:noProof/>
                </w:rPr>
                <w:t xml:space="preserve"> </w:t>
              </w:r>
            </w:p>
            <w:p w14:paraId="19EAFA28" w14:textId="77777777" w:rsidR="00A9548E" w:rsidRDefault="00A9548E" w:rsidP="006E771F">
              <w:pPr>
                <w:pStyle w:val="Bibliografa"/>
                <w:spacing w:line="360" w:lineRule="auto"/>
                <w:ind w:left="720" w:hanging="720"/>
                <w:rPr>
                  <w:noProof/>
                </w:rPr>
              </w:pPr>
              <w:r>
                <w:rPr>
                  <w:noProof/>
                </w:rPr>
                <w:t xml:space="preserve">Consulado general de la república Argentina en Chicago. (2015). </w:t>
              </w:r>
              <w:r>
                <w:rPr>
                  <w:i/>
                  <w:iCs/>
                  <w:noProof/>
                </w:rPr>
                <w:t>Informe de mercado sobre servicios de software y sector IT.</w:t>
              </w:r>
              <w:r>
                <w:rPr>
                  <w:noProof/>
                </w:rPr>
                <w:t xml:space="preserve"> </w:t>
              </w:r>
            </w:p>
            <w:p w14:paraId="668B874D" w14:textId="0C4AE42E" w:rsidR="00A9548E" w:rsidRDefault="00A9548E" w:rsidP="006E771F">
              <w:pPr>
                <w:pStyle w:val="Bibliografa"/>
                <w:spacing w:line="360" w:lineRule="auto"/>
                <w:ind w:left="720" w:hanging="720"/>
                <w:rPr>
                  <w:noProof/>
                </w:rPr>
              </w:pPr>
              <w:r>
                <w:rPr>
                  <w:i/>
                  <w:iCs/>
                  <w:noProof/>
                </w:rPr>
                <w:t>Cuadrante magico de Gartner</w:t>
              </w:r>
              <w:r>
                <w:rPr>
                  <w:noProof/>
                </w:rPr>
                <w:t>. (s.f.). Obtenido de http://www.</w:t>
              </w:r>
              <w:r w:rsidR="001720A3" w:rsidRPr="001720A3">
                <w:rPr>
                  <w:i/>
                  <w:noProof/>
                </w:rPr>
                <w:t>Big Data</w:t>
              </w:r>
              <w:r>
                <w:rPr>
                  <w:noProof/>
                </w:rPr>
                <w:t>-social.com/informe-cuadrante-magico-gartner/</w:t>
              </w:r>
            </w:p>
            <w:p w14:paraId="11D28CB6" w14:textId="77777777" w:rsidR="00A9548E" w:rsidRPr="00D03794" w:rsidRDefault="00A9548E" w:rsidP="006E771F">
              <w:pPr>
                <w:pStyle w:val="Bibliografa"/>
                <w:spacing w:line="360" w:lineRule="auto"/>
                <w:ind w:left="720" w:hanging="720"/>
                <w:rPr>
                  <w:noProof/>
                  <w:lang w:val="en-US"/>
                </w:rPr>
              </w:pPr>
              <w:r>
                <w:rPr>
                  <w:noProof/>
                </w:rPr>
                <w:t xml:space="preserve">Daft, R. L. (2011). </w:t>
              </w:r>
              <w:r>
                <w:rPr>
                  <w:i/>
                  <w:iCs/>
                  <w:noProof/>
                </w:rPr>
                <w:t>Teoría y diseño organizacional.</w:t>
              </w:r>
              <w:r>
                <w:rPr>
                  <w:noProof/>
                </w:rPr>
                <w:t xml:space="preserve"> </w:t>
              </w:r>
              <w:r w:rsidRPr="00D03794">
                <w:rPr>
                  <w:noProof/>
                  <w:lang w:val="en-US"/>
                </w:rPr>
                <w:t>(10 ed.). México, D.F: Cengage Learning Editores.</w:t>
              </w:r>
            </w:p>
            <w:p w14:paraId="556CDFA2" w14:textId="77777777" w:rsidR="00A9548E" w:rsidRDefault="00A9548E" w:rsidP="006E771F">
              <w:pPr>
                <w:pStyle w:val="Bibliografa"/>
                <w:spacing w:line="360" w:lineRule="auto"/>
                <w:ind w:left="720" w:hanging="720"/>
                <w:rPr>
                  <w:noProof/>
                </w:rPr>
              </w:pPr>
              <w:r>
                <w:rPr>
                  <w:noProof/>
                </w:rPr>
                <w:t xml:space="preserve">DANE Colombia. (2017). </w:t>
              </w:r>
              <w:r>
                <w:rPr>
                  <w:i/>
                  <w:iCs/>
                  <w:noProof/>
                </w:rPr>
                <w:t>Indicadores básicos de tenencia y uso de TIC en hogares y personas.</w:t>
              </w:r>
              <w:r>
                <w:rPr>
                  <w:noProof/>
                </w:rPr>
                <w:t xml:space="preserve"> </w:t>
              </w:r>
            </w:p>
            <w:p w14:paraId="4CCC288F" w14:textId="77777777" w:rsidR="00A9548E" w:rsidRDefault="00A9548E" w:rsidP="006E771F">
              <w:pPr>
                <w:pStyle w:val="Bibliografa"/>
                <w:spacing w:line="360" w:lineRule="auto"/>
                <w:ind w:left="720" w:hanging="720"/>
                <w:rPr>
                  <w:noProof/>
                </w:rPr>
              </w:pPr>
              <w:r>
                <w:rPr>
                  <w:noProof/>
                </w:rPr>
                <w:t xml:space="preserve">DANE Colombia. (05 de 10 de 2019). </w:t>
              </w:r>
              <w:r>
                <w:rPr>
                  <w:i/>
                  <w:iCs/>
                  <w:noProof/>
                </w:rPr>
                <w:t>DANE</w:t>
              </w:r>
              <w:r>
                <w:rPr>
                  <w:noProof/>
                </w:rPr>
                <w:t>. Obtenido de https://www.dane.gov.co/index.php/estadisticas-por-tema/cuentas-nacionales/cuentas-nacionales-trimestrales</w:t>
              </w:r>
            </w:p>
            <w:p w14:paraId="4F3CE691" w14:textId="77777777" w:rsidR="00A9548E" w:rsidRDefault="00A9548E" w:rsidP="006E771F">
              <w:pPr>
                <w:pStyle w:val="Bibliografa"/>
                <w:spacing w:line="360" w:lineRule="auto"/>
                <w:ind w:left="720" w:hanging="720"/>
                <w:rPr>
                  <w:noProof/>
                </w:rPr>
              </w:pPr>
              <w:r>
                <w:rPr>
                  <w:noProof/>
                </w:rPr>
                <w:t xml:space="preserve">DANE Colombia. (2019). </w:t>
              </w:r>
              <w:r>
                <w:rPr>
                  <w:i/>
                  <w:iCs/>
                  <w:noProof/>
                </w:rPr>
                <w:t>Encuesta nacional de hogares (ENH).</w:t>
              </w:r>
              <w:r>
                <w:rPr>
                  <w:noProof/>
                </w:rPr>
                <w:t xml:space="preserve"> </w:t>
              </w:r>
            </w:p>
            <w:p w14:paraId="6E6622BD" w14:textId="77777777" w:rsidR="00A9548E" w:rsidRPr="00D03794" w:rsidRDefault="00A9548E" w:rsidP="006E771F">
              <w:pPr>
                <w:pStyle w:val="Bibliografa"/>
                <w:spacing w:line="360" w:lineRule="auto"/>
                <w:ind w:left="720" w:hanging="720"/>
                <w:rPr>
                  <w:noProof/>
                  <w:lang w:val="en-US"/>
                </w:rPr>
              </w:pPr>
              <w:r>
                <w:rPr>
                  <w:noProof/>
                </w:rPr>
                <w:t xml:space="preserve">Díaz Zambrano, A. (1998). Consultoría de Empresas en el Perú. En A. Díaz Zambrano, </w:t>
              </w:r>
              <w:r>
                <w:rPr>
                  <w:i/>
                  <w:iCs/>
                  <w:noProof/>
                </w:rPr>
                <w:t>Consultoría de Empresas en el Perú</w:t>
              </w:r>
              <w:r>
                <w:rPr>
                  <w:noProof/>
                </w:rPr>
                <w:t xml:space="preserve"> (pág. 7). </w:t>
              </w:r>
              <w:r w:rsidRPr="00D03794">
                <w:rPr>
                  <w:noProof/>
                  <w:lang w:val="en-US"/>
                </w:rPr>
                <w:t>Lima.</w:t>
              </w:r>
            </w:p>
            <w:p w14:paraId="5F4F933C" w14:textId="77777777" w:rsidR="00A9548E" w:rsidRPr="00D03794" w:rsidRDefault="00A9548E" w:rsidP="006E771F">
              <w:pPr>
                <w:pStyle w:val="Bibliografa"/>
                <w:spacing w:line="360" w:lineRule="auto"/>
                <w:ind w:left="720" w:hanging="720"/>
                <w:rPr>
                  <w:noProof/>
                  <w:lang w:val="en-US"/>
                </w:rPr>
              </w:pPr>
              <w:r w:rsidRPr="00D03794">
                <w:rPr>
                  <w:noProof/>
                  <w:lang w:val="en-US"/>
                </w:rPr>
                <w:t xml:space="preserve">Drucker, P. F. (1959). </w:t>
              </w:r>
              <w:r w:rsidRPr="00D03794">
                <w:rPr>
                  <w:i/>
                  <w:iCs/>
                  <w:noProof/>
                  <w:lang w:val="en-US"/>
                </w:rPr>
                <w:t>The Landmarks of Tomorrow.</w:t>
              </w:r>
              <w:r w:rsidRPr="00D03794">
                <w:rPr>
                  <w:noProof/>
                  <w:lang w:val="en-US"/>
                </w:rPr>
                <w:t xml:space="preserve"> New York: Harper &amp; Row.</w:t>
              </w:r>
            </w:p>
            <w:p w14:paraId="0AD05844" w14:textId="77777777" w:rsidR="00A9548E" w:rsidRPr="00D03794" w:rsidRDefault="00A9548E" w:rsidP="006E771F">
              <w:pPr>
                <w:pStyle w:val="Bibliografa"/>
                <w:spacing w:line="360" w:lineRule="auto"/>
                <w:ind w:left="720" w:hanging="720"/>
                <w:rPr>
                  <w:noProof/>
                  <w:lang w:val="en-US"/>
                </w:rPr>
              </w:pPr>
              <w:r w:rsidRPr="00D03794">
                <w:rPr>
                  <w:noProof/>
                  <w:lang w:val="en-US"/>
                </w:rPr>
                <w:lastRenderedPageBreak/>
                <w:t xml:space="preserve">Drucker, P. F. (1969). </w:t>
              </w:r>
              <w:r w:rsidRPr="00D03794">
                <w:rPr>
                  <w:i/>
                  <w:iCs/>
                  <w:noProof/>
                  <w:lang w:val="en-US"/>
                </w:rPr>
                <w:t>The Age of Discontinuity: Guidelines to Our Changing Society.</w:t>
              </w:r>
              <w:r w:rsidRPr="00D03794">
                <w:rPr>
                  <w:noProof/>
                  <w:lang w:val="en-US"/>
                </w:rPr>
                <w:t xml:space="preserve"> Londres: Transaction Publishers.</w:t>
              </w:r>
            </w:p>
            <w:p w14:paraId="75D6D8A7" w14:textId="77777777" w:rsidR="00A9548E" w:rsidRDefault="00A9548E" w:rsidP="006E771F">
              <w:pPr>
                <w:pStyle w:val="Bibliografa"/>
                <w:spacing w:line="360" w:lineRule="auto"/>
                <w:ind w:left="720" w:hanging="720"/>
                <w:rPr>
                  <w:noProof/>
                </w:rPr>
              </w:pPr>
              <w:r w:rsidRPr="00D03794">
                <w:rPr>
                  <w:noProof/>
                  <w:lang w:val="en-US"/>
                </w:rPr>
                <w:t xml:space="preserve">Eckerson, W. W., &amp; Howson, C. (2005). </w:t>
              </w:r>
              <w:r w:rsidRPr="00D03794">
                <w:rPr>
                  <w:i/>
                  <w:iCs/>
                  <w:noProof/>
                  <w:lang w:val="en-US"/>
                </w:rPr>
                <w:t>Enterprise Business Intelligence: Strategies and Technologies for Deploying BI on an Enterprise Scale.</w:t>
              </w:r>
              <w:r w:rsidRPr="00D03794">
                <w:rPr>
                  <w:noProof/>
                  <w:lang w:val="en-US"/>
                </w:rPr>
                <w:t xml:space="preserve"> </w:t>
              </w:r>
              <w:r>
                <w:rPr>
                  <w:noProof/>
                </w:rPr>
                <w:t>TDWI Report Series. Obtenido de TDWI Report Series: http://www.tdwi.org/research/</w:t>
              </w:r>
            </w:p>
            <w:p w14:paraId="4E428876" w14:textId="77777777" w:rsidR="00A9548E" w:rsidRDefault="00A9548E" w:rsidP="006E771F">
              <w:pPr>
                <w:pStyle w:val="Bibliografa"/>
                <w:spacing w:line="360" w:lineRule="auto"/>
                <w:ind w:left="720" w:hanging="720"/>
                <w:rPr>
                  <w:noProof/>
                </w:rPr>
              </w:pPr>
              <w:r>
                <w:rPr>
                  <w:noProof/>
                </w:rPr>
                <w:t>Finanzaspersonales. (06 de 2019). Obtenido de https://www.finanzaspersonales.co/trabajo-y-educacion/articulo/empresa-beneficios-de-constituir-una-empresa-sas/72839</w:t>
              </w:r>
            </w:p>
            <w:p w14:paraId="6979F234" w14:textId="77777777" w:rsidR="00A9548E" w:rsidRDefault="00A9548E" w:rsidP="006E771F">
              <w:pPr>
                <w:pStyle w:val="Bibliografa"/>
                <w:spacing w:line="360" w:lineRule="auto"/>
                <w:ind w:left="720" w:hanging="720"/>
                <w:rPr>
                  <w:noProof/>
                </w:rPr>
              </w:pPr>
              <w:r>
                <w:rPr>
                  <w:noProof/>
                </w:rPr>
                <w:t xml:space="preserve">Fred R., D. (2008). </w:t>
              </w:r>
              <w:r>
                <w:rPr>
                  <w:i/>
                  <w:iCs/>
                  <w:noProof/>
                </w:rPr>
                <w:t>Conceptos de administración estratégica.</w:t>
              </w:r>
              <w:r>
                <w:rPr>
                  <w:noProof/>
                </w:rPr>
                <w:t xml:space="preserve"> México, D.F: Pearson educación.</w:t>
              </w:r>
            </w:p>
            <w:p w14:paraId="064D9ED8" w14:textId="77777777" w:rsidR="00A9548E" w:rsidRDefault="00A9548E" w:rsidP="006E771F">
              <w:pPr>
                <w:pStyle w:val="Bibliografa"/>
                <w:spacing w:line="360" w:lineRule="auto"/>
                <w:ind w:left="720" w:hanging="720"/>
                <w:rPr>
                  <w:noProof/>
                </w:rPr>
              </w:pPr>
              <w:r>
                <w:rPr>
                  <w:noProof/>
                </w:rPr>
                <w:t xml:space="preserve">Gartner, Inc. (2017,2018,2019). </w:t>
              </w:r>
              <w:r>
                <w:rPr>
                  <w:i/>
                  <w:iCs/>
                  <w:noProof/>
                </w:rPr>
                <w:t>Cuadrante mágico de Gartner para BI y Analitycs.</w:t>
              </w:r>
              <w:r>
                <w:rPr>
                  <w:noProof/>
                </w:rPr>
                <w:t xml:space="preserve"> </w:t>
              </w:r>
            </w:p>
            <w:p w14:paraId="6AD371CC" w14:textId="77777777" w:rsidR="00A9548E" w:rsidRDefault="00A9548E" w:rsidP="006E771F">
              <w:pPr>
                <w:pStyle w:val="Bibliografa"/>
                <w:spacing w:line="360" w:lineRule="auto"/>
                <w:ind w:left="720" w:hanging="720"/>
                <w:rPr>
                  <w:noProof/>
                </w:rPr>
              </w:pPr>
              <w:r w:rsidRPr="00D03794">
                <w:rPr>
                  <w:noProof/>
                  <w:lang w:val="en-US"/>
                </w:rPr>
                <w:t xml:space="preserve">Global Entrepreneurship Monitor Adult Population Survey. </w:t>
              </w:r>
              <w:r>
                <w:rPr>
                  <w:noProof/>
                </w:rPr>
                <w:t xml:space="preserve">(2018,2019). </w:t>
              </w:r>
              <w:r>
                <w:rPr>
                  <w:i/>
                  <w:iCs/>
                  <w:noProof/>
                </w:rPr>
                <w:t>Global Entrepreneurship Monitor, 2018/2019 Global report.</w:t>
              </w:r>
              <w:r>
                <w:rPr>
                  <w:noProof/>
                </w:rPr>
                <w:t xml:space="preserve"> </w:t>
              </w:r>
            </w:p>
            <w:p w14:paraId="4CC19B31" w14:textId="77777777" w:rsidR="00A9548E" w:rsidRDefault="00A9548E" w:rsidP="006E771F">
              <w:pPr>
                <w:pStyle w:val="Bibliografa"/>
                <w:spacing w:line="360" w:lineRule="auto"/>
                <w:ind w:left="720" w:hanging="720"/>
                <w:rPr>
                  <w:noProof/>
                </w:rPr>
              </w:pPr>
              <w:r>
                <w:rPr>
                  <w:noProof/>
                </w:rPr>
                <w:t xml:space="preserve">Gobierno de Colombia. (2010). Ley 1429 de 2010. </w:t>
              </w:r>
              <w:r>
                <w:rPr>
                  <w:i/>
                  <w:iCs/>
                  <w:noProof/>
                </w:rPr>
                <w:t>Ley de formalización y generación de empleo</w:t>
              </w:r>
              <w:r>
                <w:rPr>
                  <w:noProof/>
                </w:rPr>
                <w:t>. Colombia.</w:t>
              </w:r>
            </w:p>
            <w:p w14:paraId="3A6B78D9" w14:textId="77777777" w:rsidR="00A9548E" w:rsidRDefault="00A9548E" w:rsidP="006E771F">
              <w:pPr>
                <w:pStyle w:val="Bibliografa"/>
                <w:spacing w:line="360" w:lineRule="auto"/>
                <w:ind w:left="720" w:hanging="720"/>
                <w:rPr>
                  <w:noProof/>
                </w:rPr>
              </w:pPr>
              <w:r>
                <w:rPr>
                  <w:noProof/>
                </w:rPr>
                <w:t xml:space="preserve">Gobierno de Colombia. (12 de 06 de 2019). </w:t>
              </w:r>
              <w:r>
                <w:rPr>
                  <w:i/>
                  <w:iCs/>
                  <w:noProof/>
                </w:rPr>
                <w:t>Observatorio TI</w:t>
              </w:r>
              <w:r>
                <w:rPr>
                  <w:noProof/>
                </w:rPr>
                <w:t>. Obtenido de https://www.observatorioti.gov.co/</w:t>
              </w:r>
            </w:p>
            <w:p w14:paraId="4807F2B3" w14:textId="77777777" w:rsidR="00A9548E" w:rsidRDefault="00A9548E" w:rsidP="006E771F">
              <w:pPr>
                <w:pStyle w:val="Bibliografa"/>
                <w:spacing w:line="360" w:lineRule="auto"/>
                <w:ind w:left="720" w:hanging="720"/>
                <w:rPr>
                  <w:noProof/>
                </w:rPr>
              </w:pPr>
              <w:r>
                <w:rPr>
                  <w:noProof/>
                </w:rPr>
                <w:t xml:space="preserve">Hays. (2019). </w:t>
              </w:r>
              <w:r>
                <w:rPr>
                  <w:i/>
                  <w:iCs/>
                  <w:noProof/>
                </w:rPr>
                <w:t>Guía Salarial de Hays Colombia 2019.</w:t>
              </w:r>
              <w:r>
                <w:rPr>
                  <w:noProof/>
                </w:rPr>
                <w:t xml:space="preserve"> Hays. Recuperado el 2019</w:t>
              </w:r>
            </w:p>
            <w:p w14:paraId="73F69D02" w14:textId="160603FD" w:rsidR="00A9548E" w:rsidRDefault="00A9548E" w:rsidP="006E771F">
              <w:pPr>
                <w:pStyle w:val="Bibliografa"/>
                <w:spacing w:line="360" w:lineRule="auto"/>
                <w:ind w:left="720" w:hanging="720"/>
                <w:rPr>
                  <w:noProof/>
                </w:rPr>
              </w:pPr>
              <w:r>
                <w:rPr>
                  <w:noProof/>
                </w:rPr>
                <w:t xml:space="preserve">IDC. (04 de 2019). </w:t>
              </w:r>
              <w:r w:rsidRPr="00D03794">
                <w:rPr>
                  <w:i/>
                  <w:iCs/>
                  <w:noProof/>
                  <w:lang w:val="en-US"/>
                </w:rPr>
                <w:t xml:space="preserve">IDC Forecasts Revenues for </w:t>
              </w:r>
              <w:r w:rsidR="001720A3" w:rsidRPr="001720A3">
                <w:rPr>
                  <w:i/>
                  <w:iCs/>
                  <w:noProof/>
                  <w:lang w:val="en-US"/>
                </w:rPr>
                <w:t>Big Data</w:t>
              </w:r>
              <w:r w:rsidRPr="00D03794">
                <w:rPr>
                  <w:i/>
                  <w:iCs/>
                  <w:noProof/>
                  <w:lang w:val="en-US"/>
                </w:rPr>
                <w:t xml:space="preserve"> and Business Analytics Solutions.</w:t>
              </w:r>
              <w:r w:rsidRPr="00D03794">
                <w:rPr>
                  <w:noProof/>
                  <w:lang w:val="en-US"/>
                </w:rPr>
                <w:t xml:space="preserve"> </w:t>
              </w:r>
              <w:r>
                <w:rPr>
                  <w:noProof/>
                </w:rPr>
                <w:t>Obtenido de https://www.idc.com/getdoc.jsp?containerId=prUS44998419</w:t>
              </w:r>
            </w:p>
            <w:p w14:paraId="56F249B7" w14:textId="7723B27D" w:rsidR="00A9548E" w:rsidRPr="00D03794" w:rsidRDefault="00A9548E" w:rsidP="006E771F">
              <w:pPr>
                <w:pStyle w:val="Bibliografa"/>
                <w:spacing w:line="360" w:lineRule="auto"/>
                <w:ind w:left="720" w:hanging="720"/>
                <w:rPr>
                  <w:noProof/>
                  <w:lang w:val="en-US"/>
                </w:rPr>
              </w:pPr>
              <w:r>
                <w:rPr>
                  <w:noProof/>
                </w:rPr>
                <w:t xml:space="preserve">IDC. (2019). </w:t>
              </w:r>
              <w:r w:rsidRPr="00D03794">
                <w:rPr>
                  <w:i/>
                  <w:iCs/>
                  <w:noProof/>
                  <w:lang w:val="en-US"/>
                </w:rPr>
                <w:t xml:space="preserve">IDC Worldwide Semiannual </w:t>
              </w:r>
              <w:r w:rsidR="001720A3" w:rsidRPr="001720A3">
                <w:rPr>
                  <w:i/>
                  <w:iCs/>
                  <w:noProof/>
                  <w:lang w:val="en-US"/>
                </w:rPr>
                <w:t>Big Data</w:t>
              </w:r>
              <w:r w:rsidRPr="00D03794">
                <w:rPr>
                  <w:i/>
                  <w:iCs/>
                  <w:noProof/>
                  <w:lang w:val="en-US"/>
                </w:rPr>
                <w:t xml:space="preserve"> and Analytics Spending Guide, 2018 H1.</w:t>
              </w:r>
              <w:r w:rsidRPr="00D03794">
                <w:rPr>
                  <w:noProof/>
                  <w:lang w:val="en-US"/>
                </w:rPr>
                <w:t xml:space="preserve"> </w:t>
              </w:r>
            </w:p>
            <w:p w14:paraId="2802D237" w14:textId="38FA0743" w:rsidR="00A9548E" w:rsidRDefault="00A9548E" w:rsidP="006E771F">
              <w:pPr>
                <w:pStyle w:val="Bibliografa"/>
                <w:spacing w:line="360" w:lineRule="auto"/>
                <w:ind w:left="720" w:hanging="720"/>
                <w:rPr>
                  <w:noProof/>
                </w:rPr>
              </w:pPr>
              <w:r>
                <w:rPr>
                  <w:i/>
                  <w:iCs/>
                  <w:noProof/>
                </w:rPr>
                <w:t>Intersoftware</w:t>
              </w:r>
              <w:r>
                <w:rPr>
                  <w:noProof/>
                </w:rPr>
                <w:t>. (01 de 04 de 2017). Obtenido de http://www.inter</w:t>
              </w:r>
              <w:r w:rsidR="005A1036" w:rsidRPr="005A1036">
                <w:rPr>
                  <w:i/>
                  <w:noProof/>
                </w:rPr>
                <w:t>software</w:t>
              </w:r>
              <w:r>
                <w:rPr>
                  <w:noProof/>
                </w:rPr>
                <w:t>.org.co/blog/ventas-en-tecnolog%C3%ADa-en-el-pa%C3%ADs-crecieron-3-billones-en-dos-a%C3%B1os</w:t>
              </w:r>
            </w:p>
            <w:p w14:paraId="0F474E91" w14:textId="77777777" w:rsidR="00A9548E" w:rsidRDefault="00A9548E" w:rsidP="006E771F">
              <w:pPr>
                <w:pStyle w:val="Bibliografa"/>
                <w:spacing w:line="360" w:lineRule="auto"/>
                <w:ind w:left="720" w:hanging="720"/>
                <w:rPr>
                  <w:noProof/>
                </w:rPr>
              </w:pPr>
              <w:r>
                <w:rPr>
                  <w:noProof/>
                </w:rPr>
                <w:t xml:space="preserve">Investinbogota. (3 de 2019). </w:t>
              </w:r>
              <w:r>
                <w:rPr>
                  <w:i/>
                  <w:iCs/>
                  <w:noProof/>
                </w:rPr>
                <w:t>Investinbogota.</w:t>
              </w:r>
              <w:r>
                <w:rPr>
                  <w:noProof/>
                </w:rPr>
                <w:t xml:space="preserve"> Obtenido de https://es.investinbogota.org/sites/default/files/2019-03/Tecnologi%CC%81as-Informacio%CC%81n-Esp.pdf</w:t>
              </w:r>
            </w:p>
            <w:p w14:paraId="3D9DC833" w14:textId="77777777" w:rsidR="00A9548E" w:rsidRDefault="00A9548E" w:rsidP="006E771F">
              <w:pPr>
                <w:pStyle w:val="Bibliografa"/>
                <w:spacing w:line="360" w:lineRule="auto"/>
                <w:ind w:left="720" w:hanging="720"/>
                <w:rPr>
                  <w:noProof/>
                </w:rPr>
              </w:pPr>
              <w:r>
                <w:rPr>
                  <w:noProof/>
                </w:rPr>
                <w:t xml:space="preserve">Jones, G. R. (2008). </w:t>
              </w:r>
              <w:r>
                <w:rPr>
                  <w:i/>
                  <w:iCs/>
                  <w:noProof/>
                </w:rPr>
                <w:t>Teoría organizacional. Diseño y cambio en las organizaciones.</w:t>
              </w:r>
              <w:r>
                <w:rPr>
                  <w:noProof/>
                </w:rPr>
                <w:t xml:space="preserve"> (5 ed.). México, D.F: Pearson educación.</w:t>
              </w:r>
            </w:p>
            <w:p w14:paraId="691616DB" w14:textId="77777777" w:rsidR="00A9548E" w:rsidRDefault="00A9548E" w:rsidP="006E771F">
              <w:pPr>
                <w:pStyle w:val="Bibliografa"/>
                <w:spacing w:line="360" w:lineRule="auto"/>
                <w:ind w:left="720" w:hanging="720"/>
                <w:rPr>
                  <w:noProof/>
                </w:rPr>
              </w:pPr>
              <w:r>
                <w:rPr>
                  <w:noProof/>
                </w:rPr>
                <w:t xml:space="preserve">Kotler, P., &amp; Keller, K. L. (2006). </w:t>
              </w:r>
              <w:r>
                <w:rPr>
                  <w:i/>
                  <w:iCs/>
                  <w:noProof/>
                </w:rPr>
                <w:t>Dirección de marketing</w:t>
              </w:r>
              <w:r>
                <w:rPr>
                  <w:noProof/>
                </w:rPr>
                <w:t xml:space="preserve"> (12 ed.). México, D.F, México: Pearson educación.</w:t>
              </w:r>
            </w:p>
            <w:p w14:paraId="0F77B098" w14:textId="77777777" w:rsidR="00A9548E" w:rsidRDefault="00A9548E" w:rsidP="006E771F">
              <w:pPr>
                <w:pStyle w:val="Bibliografa"/>
                <w:spacing w:line="360" w:lineRule="auto"/>
                <w:ind w:left="720" w:hanging="720"/>
                <w:rPr>
                  <w:noProof/>
                </w:rPr>
              </w:pPr>
              <w:r>
                <w:rPr>
                  <w:i/>
                  <w:iCs/>
                  <w:noProof/>
                </w:rPr>
                <w:t>La matriz DOFA.</w:t>
              </w:r>
              <w:r>
                <w:rPr>
                  <w:noProof/>
                </w:rPr>
                <w:t xml:space="preserve"> (s.f.). Obtenido de http://www.eumed.net/libros-gratis/2011d/1042/matriz_dofa.html</w:t>
              </w:r>
            </w:p>
            <w:p w14:paraId="7DBE734F" w14:textId="77777777" w:rsidR="00A9548E" w:rsidRDefault="00A9548E" w:rsidP="006E771F">
              <w:pPr>
                <w:pStyle w:val="Bibliografa"/>
                <w:spacing w:line="360" w:lineRule="auto"/>
                <w:ind w:left="720" w:hanging="720"/>
                <w:rPr>
                  <w:noProof/>
                </w:rPr>
              </w:pPr>
              <w:r>
                <w:rPr>
                  <w:noProof/>
                </w:rPr>
                <w:lastRenderedPageBreak/>
                <w:t xml:space="preserve">López Dumrauf, G. (2013). </w:t>
              </w:r>
              <w:r>
                <w:rPr>
                  <w:i/>
                  <w:iCs/>
                  <w:noProof/>
                </w:rPr>
                <w:t>Finanzas corporativas - Un enfoque latinoamericano</w:t>
              </w:r>
              <w:r>
                <w:rPr>
                  <w:noProof/>
                </w:rPr>
                <w:t xml:space="preserve"> (3 ed.). Buenos Aires: Alfaomega.</w:t>
              </w:r>
            </w:p>
            <w:p w14:paraId="0E5A9177" w14:textId="77777777" w:rsidR="00A9548E" w:rsidRDefault="00A9548E" w:rsidP="006E771F">
              <w:pPr>
                <w:pStyle w:val="Bibliografa"/>
                <w:spacing w:line="360" w:lineRule="auto"/>
                <w:ind w:left="720" w:hanging="720"/>
                <w:rPr>
                  <w:noProof/>
                </w:rPr>
              </w:pPr>
              <w:r>
                <w:rPr>
                  <w:noProof/>
                </w:rPr>
                <w:t xml:space="preserve">Ministerio de Tecnologías de la información y las comunicaiones Colombia. (2018). </w:t>
              </w:r>
              <w:r>
                <w:rPr>
                  <w:i/>
                  <w:iCs/>
                  <w:noProof/>
                </w:rPr>
                <w:t>Informe Trimestral de las TIC, cuarto trimestre de 2018.</w:t>
              </w:r>
              <w:r>
                <w:rPr>
                  <w:noProof/>
                </w:rPr>
                <w:t xml:space="preserve"> </w:t>
              </w:r>
            </w:p>
            <w:p w14:paraId="438B4E22" w14:textId="77777777" w:rsidR="00A9548E" w:rsidRDefault="00A9548E" w:rsidP="006E771F">
              <w:pPr>
                <w:pStyle w:val="Bibliografa"/>
                <w:spacing w:line="360" w:lineRule="auto"/>
                <w:ind w:left="720" w:hanging="720"/>
                <w:rPr>
                  <w:noProof/>
                </w:rPr>
              </w:pPr>
              <w:r>
                <w:rPr>
                  <w:noProof/>
                </w:rPr>
                <w:t xml:space="preserve">Moore, G. (2005). </w:t>
              </w:r>
              <w:r w:rsidRPr="00D03794">
                <w:rPr>
                  <w:noProof/>
                  <w:lang w:val="en-US"/>
                </w:rPr>
                <w:t xml:space="preserve">Excerpts from A Conversation with Gordon Moore: Moore’s Law. </w:t>
              </w:r>
              <w:r>
                <w:rPr>
                  <w:i/>
                  <w:iCs/>
                  <w:noProof/>
                </w:rPr>
                <w:t>Intel</w:t>
              </w:r>
              <w:r>
                <w:rPr>
                  <w:noProof/>
                </w:rPr>
                <w:t>.</w:t>
              </w:r>
            </w:p>
            <w:p w14:paraId="52414844" w14:textId="77777777" w:rsidR="00A9548E" w:rsidRDefault="00A9548E" w:rsidP="006E771F">
              <w:pPr>
                <w:pStyle w:val="Bibliografa"/>
                <w:spacing w:line="360" w:lineRule="auto"/>
                <w:ind w:left="720" w:hanging="720"/>
                <w:rPr>
                  <w:noProof/>
                </w:rPr>
              </w:pPr>
              <w:r>
                <w:rPr>
                  <w:noProof/>
                </w:rPr>
                <w:t xml:space="preserve">Morales, V. V. (2018). </w:t>
              </w:r>
              <w:r>
                <w:rPr>
                  <w:i/>
                  <w:iCs/>
                  <w:noProof/>
                </w:rPr>
                <w:t>economipedia</w:t>
              </w:r>
              <w:r>
                <w:rPr>
                  <w:noProof/>
                </w:rPr>
                <w:t>. Obtenido de http://economipedia.com/definiciones/valor-actual-neto.html</w:t>
              </w:r>
            </w:p>
            <w:p w14:paraId="2D7E3158" w14:textId="77777777" w:rsidR="00A9548E" w:rsidRDefault="00A9548E" w:rsidP="006E771F">
              <w:pPr>
                <w:pStyle w:val="Bibliografa"/>
                <w:spacing w:line="360" w:lineRule="auto"/>
                <w:ind w:left="720" w:hanging="720"/>
                <w:rPr>
                  <w:noProof/>
                </w:rPr>
              </w:pPr>
              <w:r>
                <w:rPr>
                  <w:noProof/>
                </w:rPr>
                <w:t xml:space="preserve">Osterwalder, A., &amp; Pigneur, Y. (2010). </w:t>
              </w:r>
              <w:r>
                <w:rPr>
                  <w:i/>
                  <w:iCs/>
                  <w:noProof/>
                </w:rPr>
                <w:t>Generación de modelos de negocio.</w:t>
              </w:r>
              <w:r>
                <w:rPr>
                  <w:noProof/>
                </w:rPr>
                <w:t xml:space="preserve"> Obtenido de http://www.convergenciamultimedial.com/landau/documentos/bibliografia-2016/osterwalder.pdf</w:t>
              </w:r>
            </w:p>
            <w:p w14:paraId="5D37D23C" w14:textId="77777777" w:rsidR="00A9548E" w:rsidRDefault="00A9548E" w:rsidP="006E771F">
              <w:pPr>
                <w:pStyle w:val="Bibliografa"/>
                <w:spacing w:line="360" w:lineRule="auto"/>
                <w:ind w:left="720" w:hanging="720"/>
                <w:rPr>
                  <w:noProof/>
                </w:rPr>
              </w:pPr>
              <w:r w:rsidRPr="00D03794">
                <w:rPr>
                  <w:noProof/>
                  <w:lang w:val="en-US"/>
                </w:rPr>
                <w:t xml:space="preserve">Osterwalder, A., Pigneur, Y., Smith, A., Bernarda, G., &amp; Papadakos, P. (2015). </w:t>
              </w:r>
              <w:r>
                <w:rPr>
                  <w:i/>
                  <w:iCs/>
                  <w:noProof/>
                </w:rPr>
                <w:t>Diseñando la propuesta de valor.</w:t>
              </w:r>
              <w:r>
                <w:rPr>
                  <w:noProof/>
                </w:rPr>
                <w:t xml:space="preserve"> Barcelona: Deusto.</w:t>
              </w:r>
            </w:p>
            <w:p w14:paraId="41893CC3" w14:textId="77777777" w:rsidR="00A9548E" w:rsidRDefault="00A9548E" w:rsidP="006E771F">
              <w:pPr>
                <w:pStyle w:val="Bibliografa"/>
                <w:spacing w:line="360" w:lineRule="auto"/>
                <w:ind w:left="720" w:hanging="720"/>
                <w:rPr>
                  <w:noProof/>
                </w:rPr>
              </w:pPr>
              <w:r>
                <w:rPr>
                  <w:noProof/>
                </w:rPr>
                <w:t xml:space="preserve">Pimentel, E. (2008). Formulación y Evaluación de Proyecto de Inversión. En E. Pimentel, </w:t>
              </w:r>
              <w:r>
                <w:rPr>
                  <w:i/>
                  <w:iCs/>
                  <w:noProof/>
                </w:rPr>
                <w:t>Formulación y Evaluación de Proyecto de Inversión</w:t>
              </w:r>
              <w:r>
                <w:rPr>
                  <w:noProof/>
                </w:rPr>
                <w:t xml:space="preserve"> (pág. 17).</w:t>
              </w:r>
            </w:p>
            <w:p w14:paraId="48ECCD12" w14:textId="77777777" w:rsidR="00A9548E" w:rsidRDefault="00A9548E" w:rsidP="006E771F">
              <w:pPr>
                <w:pStyle w:val="Bibliografa"/>
                <w:spacing w:line="360" w:lineRule="auto"/>
                <w:ind w:left="720" w:hanging="720"/>
                <w:rPr>
                  <w:noProof/>
                </w:rPr>
              </w:pPr>
              <w:r>
                <w:rPr>
                  <w:noProof/>
                </w:rPr>
                <w:t xml:space="preserve">Porter, M. (1979). </w:t>
              </w:r>
              <w:r>
                <w:rPr>
                  <w:i/>
                  <w:iCs/>
                  <w:noProof/>
                </w:rPr>
                <w:t>Las 5 fuerzas de porter</w:t>
              </w:r>
              <w:r>
                <w:rPr>
                  <w:noProof/>
                </w:rPr>
                <w:t>. Obtenido de http://economipedia.com/definiciones/las-5-fuerzas-de-porter.html</w:t>
              </w:r>
            </w:p>
            <w:p w14:paraId="3F840946" w14:textId="77777777" w:rsidR="00A9548E" w:rsidRDefault="00A9548E" w:rsidP="006E771F">
              <w:pPr>
                <w:pStyle w:val="Bibliografa"/>
                <w:spacing w:line="360" w:lineRule="auto"/>
                <w:ind w:left="720" w:hanging="720"/>
                <w:rPr>
                  <w:noProof/>
                </w:rPr>
              </w:pPr>
              <w:r>
                <w:rPr>
                  <w:noProof/>
                </w:rPr>
                <w:t xml:space="preserve">Puentes, R. S. (2014). </w:t>
              </w:r>
              <w:r>
                <w:rPr>
                  <w:i/>
                  <w:iCs/>
                  <w:noProof/>
                </w:rPr>
                <w:t>Enseñar a investigar. Una didáctica nueva de la investigación en ciencias sociales y humanas.</w:t>
              </w:r>
              <w:r>
                <w:rPr>
                  <w:noProof/>
                </w:rPr>
                <w:t xml:space="preserve"> México, D.F.: iisue.</w:t>
              </w:r>
            </w:p>
            <w:p w14:paraId="4764A52F" w14:textId="77777777" w:rsidR="00A9548E" w:rsidRDefault="00A9548E" w:rsidP="006E771F">
              <w:pPr>
                <w:pStyle w:val="Bibliografa"/>
                <w:spacing w:line="360" w:lineRule="auto"/>
                <w:ind w:left="720" w:hanging="720"/>
                <w:rPr>
                  <w:noProof/>
                </w:rPr>
              </w:pPr>
              <w:r>
                <w:rPr>
                  <w:noProof/>
                </w:rPr>
                <w:t xml:space="preserve">Ries, A., &amp; Trout, J. (2002). </w:t>
              </w:r>
              <w:r>
                <w:rPr>
                  <w:i/>
                  <w:iCs/>
                  <w:noProof/>
                </w:rPr>
                <w:t>Posicionamiento la batalla por su mente.</w:t>
              </w:r>
              <w:r>
                <w:rPr>
                  <w:noProof/>
                </w:rPr>
                <w:t xml:space="preserve"> México DF: Mc Graw Hill.</w:t>
              </w:r>
            </w:p>
            <w:p w14:paraId="7B21E558" w14:textId="77777777" w:rsidR="00A9548E" w:rsidRDefault="00A9548E" w:rsidP="006E771F">
              <w:pPr>
                <w:pStyle w:val="Bibliografa"/>
                <w:spacing w:line="360" w:lineRule="auto"/>
                <w:ind w:left="720" w:hanging="720"/>
                <w:rPr>
                  <w:noProof/>
                </w:rPr>
              </w:pPr>
              <w:r>
                <w:rPr>
                  <w:noProof/>
                </w:rPr>
                <w:t xml:space="preserve">Sanz, N. G. (2019). </w:t>
              </w:r>
              <w:r>
                <w:rPr>
                  <w:i/>
                  <w:iCs/>
                  <w:noProof/>
                </w:rPr>
                <w:t>Cómo hacer un plan de comunicación en la empresa</w:t>
              </w:r>
              <w:r>
                <w:rPr>
                  <w:noProof/>
                </w:rPr>
                <w:t>. Obtenido de https://nagoregarciasanz.com/plan-de-comunicacion/</w:t>
              </w:r>
            </w:p>
            <w:p w14:paraId="5E686909" w14:textId="77777777" w:rsidR="00A9548E" w:rsidRDefault="00A9548E" w:rsidP="006E771F">
              <w:pPr>
                <w:pStyle w:val="Bibliografa"/>
                <w:spacing w:line="360" w:lineRule="auto"/>
                <w:ind w:left="720" w:hanging="720"/>
                <w:rPr>
                  <w:noProof/>
                </w:rPr>
              </w:pPr>
              <w:r>
                <w:rPr>
                  <w:noProof/>
                </w:rPr>
                <w:t xml:space="preserve">Schroeder, R. G., Meyer Golstein, S., &amp; Rungtusanatham, M. J. (2005). </w:t>
              </w:r>
              <w:r>
                <w:rPr>
                  <w:i/>
                  <w:iCs/>
                  <w:noProof/>
                </w:rPr>
                <w:t>Administración de operaciones. Conceptos y casos contemporáneos.</w:t>
              </w:r>
              <w:r>
                <w:rPr>
                  <w:noProof/>
                </w:rPr>
                <w:t xml:space="preserve"> México, D.F: Mc Graw Hill.</w:t>
              </w:r>
            </w:p>
            <w:p w14:paraId="66927913" w14:textId="77777777" w:rsidR="00A9548E" w:rsidRDefault="00A9548E" w:rsidP="006E771F">
              <w:pPr>
                <w:pStyle w:val="Bibliografa"/>
                <w:spacing w:line="360" w:lineRule="auto"/>
                <w:ind w:left="720" w:hanging="720"/>
                <w:rPr>
                  <w:noProof/>
                </w:rPr>
              </w:pPr>
              <w:r>
                <w:rPr>
                  <w:noProof/>
                </w:rPr>
                <w:t xml:space="preserve">Sevilla, A. (s.f.). </w:t>
              </w:r>
              <w:r>
                <w:rPr>
                  <w:i/>
                  <w:iCs/>
                  <w:noProof/>
                </w:rPr>
                <w:t>economipedia</w:t>
              </w:r>
              <w:r>
                <w:rPr>
                  <w:noProof/>
                </w:rPr>
                <w:t>. Obtenido de http://economipedia.com/definiciones/tasa-interna-de-retorno.html</w:t>
              </w:r>
            </w:p>
            <w:p w14:paraId="1C3BC2F1" w14:textId="77777777" w:rsidR="00A9548E" w:rsidRDefault="00A9548E" w:rsidP="006E771F">
              <w:pPr>
                <w:pStyle w:val="Bibliografa"/>
                <w:spacing w:line="360" w:lineRule="auto"/>
                <w:ind w:left="720" w:hanging="720"/>
                <w:rPr>
                  <w:noProof/>
                </w:rPr>
              </w:pPr>
              <w:r w:rsidRPr="00D03794">
                <w:rPr>
                  <w:noProof/>
                  <w:lang w:val="en-US"/>
                </w:rPr>
                <w:t xml:space="preserve">Thompson, A. A., &amp; Strickland, A. (2004). </w:t>
              </w:r>
              <w:r>
                <w:rPr>
                  <w:noProof/>
                </w:rPr>
                <w:t xml:space="preserve">Administración estrategica: textos y casos (13ª ed.). En A. J. Arthur A. Thompson, </w:t>
              </w:r>
              <w:r>
                <w:rPr>
                  <w:i/>
                  <w:iCs/>
                  <w:noProof/>
                </w:rPr>
                <w:t>Administración estrategica: textos y casos (13ª ed.).</w:t>
              </w:r>
              <w:r>
                <w:rPr>
                  <w:noProof/>
                </w:rPr>
                <w:t xml:space="preserve"> México, D.F: Mcgraw-Hill.</w:t>
              </w:r>
            </w:p>
            <w:p w14:paraId="3BB266C0" w14:textId="77777777" w:rsidR="00A9548E" w:rsidRDefault="00A9548E" w:rsidP="006E771F">
              <w:pPr>
                <w:pStyle w:val="Bibliografa"/>
                <w:spacing w:line="360" w:lineRule="auto"/>
                <w:ind w:left="720" w:hanging="720"/>
                <w:rPr>
                  <w:noProof/>
                </w:rPr>
              </w:pPr>
              <w:r>
                <w:rPr>
                  <w:noProof/>
                </w:rPr>
                <w:lastRenderedPageBreak/>
                <w:t xml:space="preserve">Villarán, K. W. (2009). Plan de negocios: Herramienta para evaluar la viabilidad de un negocio. En K. W. Villarán, </w:t>
              </w:r>
              <w:r>
                <w:rPr>
                  <w:i/>
                  <w:iCs/>
                  <w:noProof/>
                </w:rPr>
                <w:t>Plan de negocios: Herramienta para evaluar la viabilidad de un negocio</w:t>
              </w:r>
              <w:r>
                <w:rPr>
                  <w:noProof/>
                </w:rPr>
                <w:t xml:space="preserve"> (pág. 33). Lima: USAID.</w:t>
              </w:r>
            </w:p>
            <w:p w14:paraId="461CAD5D" w14:textId="42093F21" w:rsidR="00A9548E" w:rsidRDefault="00A9548E" w:rsidP="006E771F">
              <w:pPr>
                <w:pStyle w:val="Bibliografa"/>
                <w:spacing w:line="360" w:lineRule="auto"/>
                <w:ind w:left="720" w:hanging="720"/>
                <w:rPr>
                  <w:noProof/>
                </w:rPr>
              </w:pPr>
              <w:r>
                <w:rPr>
                  <w:noProof/>
                </w:rPr>
                <w:t xml:space="preserve">Wikibon; SiliconANGLE. (04 de 2019). </w:t>
              </w:r>
              <w:r>
                <w:rPr>
                  <w:i/>
                  <w:iCs/>
                  <w:noProof/>
                </w:rPr>
                <w:t>statista</w:t>
              </w:r>
              <w:r>
                <w:rPr>
                  <w:noProof/>
                </w:rPr>
                <w:t>. Obtenido de https://www.statista.com/statistics/254266/global-big-</w:t>
              </w:r>
              <w:r w:rsidR="007B267A" w:rsidRPr="007B267A">
                <w:rPr>
                  <w:i/>
                  <w:noProof/>
                </w:rPr>
                <w:t>Data</w:t>
              </w:r>
              <w:r>
                <w:rPr>
                  <w:noProof/>
                </w:rPr>
                <w:t>-market-forecast/</w:t>
              </w:r>
            </w:p>
            <w:p w14:paraId="7F910A40" w14:textId="37CE450D" w:rsidR="0049639C" w:rsidRDefault="00D166A0" w:rsidP="00A9548E">
              <w:pPr>
                <w:pStyle w:val="Bibliografa"/>
                <w:ind w:left="720" w:hanging="720"/>
              </w:pPr>
              <w:r>
                <w:rPr>
                  <w:sz w:val="22"/>
                  <w:szCs w:val="22"/>
                </w:rPr>
                <w:fldChar w:fldCharType="end"/>
              </w:r>
            </w:p>
          </w:sdtContent>
        </w:sdt>
      </w:sdtContent>
    </w:sdt>
    <w:p w14:paraId="6B0A9D51" w14:textId="77CE5151" w:rsidR="009C5003" w:rsidRDefault="009C5003"/>
    <w:p w14:paraId="55FE772B" w14:textId="16EE3DA8" w:rsidR="00507641" w:rsidRDefault="00507641" w:rsidP="00301D09">
      <w:pPr>
        <w:pStyle w:val="JPRTEXTO"/>
        <w:ind w:left="0"/>
        <w:jc w:val="left"/>
      </w:pPr>
    </w:p>
    <w:p w14:paraId="5072040D" w14:textId="7761DAFB" w:rsidR="00301D09" w:rsidRDefault="00301D09">
      <w:r>
        <w:br w:type="page"/>
      </w:r>
    </w:p>
    <w:p w14:paraId="001AC5BA" w14:textId="77777777" w:rsidR="0029788D" w:rsidRPr="0029788D" w:rsidRDefault="0029788D" w:rsidP="0029788D"/>
    <w:p w14:paraId="7CBCEA87" w14:textId="430AD9E4" w:rsidR="001B5A9D" w:rsidRPr="00D7639A" w:rsidRDefault="001B5A9D" w:rsidP="00C33D2B">
      <w:pPr>
        <w:pStyle w:val="JPRTITULO"/>
      </w:pPr>
      <w:bookmarkStart w:id="174" w:name="_Toc21687515"/>
      <w:r w:rsidRPr="00D7639A">
        <w:t>A</w:t>
      </w:r>
      <w:r w:rsidR="0029788D" w:rsidRPr="00D7639A">
        <w:t>NEXOS</w:t>
      </w:r>
      <w:bookmarkEnd w:id="174"/>
    </w:p>
    <w:p w14:paraId="0151A5E9" w14:textId="3456835C" w:rsidR="0030733C" w:rsidRDefault="0030733C" w:rsidP="0030733C"/>
    <w:p w14:paraId="75FA1E3C" w14:textId="77777777" w:rsidR="0030733C" w:rsidRPr="0030733C" w:rsidRDefault="0030733C" w:rsidP="0030733C"/>
    <w:p w14:paraId="384A7BB1" w14:textId="765FC7B2" w:rsidR="00A21BE4" w:rsidRPr="0008771A" w:rsidRDefault="00A21BE4" w:rsidP="00433A8A">
      <w:pPr>
        <w:pStyle w:val="JPR-ANEXOS"/>
        <w:rPr>
          <w:sz w:val="26"/>
          <w:szCs w:val="26"/>
        </w:rPr>
      </w:pPr>
      <w:r w:rsidRPr="0008771A">
        <w:rPr>
          <w:sz w:val="26"/>
          <w:szCs w:val="26"/>
        </w:rPr>
        <w:t xml:space="preserve">ANEXO I </w:t>
      </w:r>
      <w:r w:rsidR="001F5308" w:rsidRPr="0008771A">
        <w:rPr>
          <w:sz w:val="26"/>
          <w:szCs w:val="26"/>
        </w:rPr>
        <w:t>–</w:t>
      </w:r>
      <w:r w:rsidRPr="0008771A">
        <w:rPr>
          <w:sz w:val="26"/>
          <w:szCs w:val="26"/>
        </w:rPr>
        <w:t xml:space="preserve"> </w:t>
      </w:r>
      <w:r w:rsidR="001F5308" w:rsidRPr="0008771A">
        <w:rPr>
          <w:sz w:val="26"/>
          <w:szCs w:val="26"/>
        </w:rPr>
        <w:t>Empresas</w:t>
      </w:r>
      <w:r w:rsidR="008672F2" w:rsidRPr="0008771A">
        <w:rPr>
          <w:sz w:val="26"/>
          <w:szCs w:val="26"/>
        </w:rPr>
        <w:t xml:space="preserve"> en segmento meta</w:t>
      </w:r>
      <w:r w:rsidR="001F5308" w:rsidRPr="0008771A">
        <w:rPr>
          <w:sz w:val="26"/>
          <w:szCs w:val="26"/>
        </w:rPr>
        <w:t xml:space="preserve"> por actividad económica Bogotá 2018</w:t>
      </w:r>
    </w:p>
    <w:p w14:paraId="44300FB4" w14:textId="473D433B" w:rsidR="00ED5CB0" w:rsidRDefault="00ED5CB0" w:rsidP="00A21BE4">
      <w:pPr>
        <w:jc w:val="center"/>
      </w:pPr>
      <w:r>
        <w:fldChar w:fldCharType="begin"/>
      </w:r>
      <w:r>
        <w:instrText xml:space="preserve"> LINK Excel.Sheet.12 "https://d.docs.live.net/49125b7579d0bf86/0-TESIS/Analisis financiero/FINA2.xlsx" "anexo_act!F1C1:F29C5" \a \f 4 \h  \* MERGEFORMAT </w:instrText>
      </w:r>
      <w:r>
        <w:fldChar w:fldCharType="separate"/>
      </w:r>
    </w:p>
    <w:tbl>
      <w:tblPr>
        <w:tblW w:w="9396" w:type="dxa"/>
        <w:tblCellMar>
          <w:left w:w="70" w:type="dxa"/>
          <w:right w:w="70" w:type="dxa"/>
        </w:tblCellMar>
        <w:tblLook w:val="04A0" w:firstRow="1" w:lastRow="0" w:firstColumn="1" w:lastColumn="0" w:noHBand="0" w:noVBand="1"/>
      </w:tblPr>
      <w:tblGrid>
        <w:gridCol w:w="879"/>
        <w:gridCol w:w="3245"/>
        <w:gridCol w:w="603"/>
        <w:gridCol w:w="4066"/>
        <w:gridCol w:w="603"/>
      </w:tblGrid>
      <w:tr w:rsidR="00ED5CB0" w:rsidRPr="00ED5CB0" w14:paraId="3BFD40D6" w14:textId="77777777" w:rsidTr="00ED5CB0">
        <w:trPr>
          <w:trHeight w:val="510"/>
        </w:trPr>
        <w:tc>
          <w:tcPr>
            <w:tcW w:w="531" w:type="dxa"/>
            <w:tcBorders>
              <w:top w:val="single" w:sz="4" w:space="0" w:color="4472C4"/>
              <w:left w:val="single" w:sz="4" w:space="0" w:color="4472C4"/>
              <w:bottom w:val="nil"/>
              <w:right w:val="single" w:sz="4" w:space="0" w:color="4472C4"/>
            </w:tcBorders>
            <w:shd w:val="clear" w:color="4472C4" w:fill="4472C4"/>
            <w:noWrap/>
            <w:vAlign w:val="center"/>
            <w:hideMark/>
          </w:tcPr>
          <w:p w14:paraId="186ABBDB" w14:textId="4FE0A1D6" w:rsidR="00ED5CB0" w:rsidRPr="00ED5CB0" w:rsidRDefault="00ED5CB0" w:rsidP="00ED5CB0">
            <w:pPr>
              <w:jc w:val="center"/>
              <w:rPr>
                <w:b/>
                <w:bCs/>
                <w:color w:val="FFFFFF"/>
                <w:sz w:val="22"/>
                <w:szCs w:val="22"/>
              </w:rPr>
            </w:pPr>
            <w:r w:rsidRPr="00ED5CB0">
              <w:rPr>
                <w:b/>
                <w:bCs/>
                <w:color w:val="FFFFFF"/>
                <w:sz w:val="22"/>
                <w:szCs w:val="22"/>
              </w:rPr>
              <w:t>División</w:t>
            </w:r>
          </w:p>
        </w:tc>
        <w:tc>
          <w:tcPr>
            <w:tcW w:w="3381" w:type="dxa"/>
            <w:tcBorders>
              <w:top w:val="single" w:sz="4" w:space="0" w:color="4472C4"/>
              <w:left w:val="nil"/>
              <w:bottom w:val="nil"/>
              <w:right w:val="nil"/>
            </w:tcBorders>
            <w:shd w:val="clear" w:color="4472C4" w:fill="4472C4"/>
            <w:noWrap/>
            <w:vAlign w:val="center"/>
            <w:hideMark/>
          </w:tcPr>
          <w:p w14:paraId="51B58F9B" w14:textId="52051423" w:rsidR="00ED5CB0" w:rsidRPr="00ED5CB0" w:rsidRDefault="00ED5CB0" w:rsidP="00ED5CB0">
            <w:pPr>
              <w:jc w:val="center"/>
              <w:rPr>
                <w:b/>
                <w:bCs/>
                <w:color w:val="FFFFFF"/>
                <w:sz w:val="22"/>
                <w:szCs w:val="22"/>
              </w:rPr>
            </w:pPr>
            <w:r w:rsidRPr="00ED5CB0">
              <w:rPr>
                <w:b/>
                <w:bCs/>
                <w:color w:val="FFFFFF"/>
                <w:sz w:val="22"/>
                <w:szCs w:val="22"/>
              </w:rPr>
              <w:t>Descripción</w:t>
            </w:r>
          </w:p>
        </w:tc>
        <w:tc>
          <w:tcPr>
            <w:tcW w:w="623" w:type="dxa"/>
            <w:tcBorders>
              <w:top w:val="single" w:sz="4" w:space="0" w:color="4472C4"/>
              <w:left w:val="nil"/>
              <w:bottom w:val="nil"/>
              <w:right w:val="nil"/>
            </w:tcBorders>
            <w:shd w:val="clear" w:color="4472C4" w:fill="4472C4"/>
            <w:noWrap/>
            <w:vAlign w:val="center"/>
            <w:hideMark/>
          </w:tcPr>
          <w:p w14:paraId="3D531F5A" w14:textId="77777777" w:rsidR="00ED5CB0" w:rsidRPr="00ED5CB0" w:rsidRDefault="00ED5CB0" w:rsidP="00ED5CB0">
            <w:pPr>
              <w:jc w:val="center"/>
              <w:rPr>
                <w:b/>
                <w:bCs/>
                <w:color w:val="FFFFFF"/>
                <w:sz w:val="22"/>
                <w:szCs w:val="22"/>
              </w:rPr>
            </w:pPr>
            <w:r w:rsidRPr="00ED5CB0">
              <w:rPr>
                <w:b/>
                <w:bCs/>
                <w:color w:val="FFFFFF"/>
                <w:sz w:val="22"/>
                <w:szCs w:val="22"/>
              </w:rPr>
              <w:t>ciiu</w:t>
            </w:r>
          </w:p>
        </w:tc>
        <w:tc>
          <w:tcPr>
            <w:tcW w:w="4238" w:type="dxa"/>
            <w:tcBorders>
              <w:top w:val="single" w:sz="4" w:space="0" w:color="4472C4"/>
              <w:left w:val="nil"/>
              <w:bottom w:val="nil"/>
              <w:right w:val="nil"/>
            </w:tcBorders>
            <w:shd w:val="clear" w:color="4472C4" w:fill="4472C4"/>
            <w:noWrap/>
            <w:vAlign w:val="center"/>
            <w:hideMark/>
          </w:tcPr>
          <w:p w14:paraId="38E684B4" w14:textId="337B3472" w:rsidR="00ED5CB0" w:rsidRPr="00ED5CB0" w:rsidRDefault="00ED5CB0" w:rsidP="00ED5CB0">
            <w:pPr>
              <w:jc w:val="center"/>
              <w:rPr>
                <w:b/>
                <w:bCs/>
                <w:color w:val="FFFFFF"/>
                <w:sz w:val="22"/>
                <w:szCs w:val="22"/>
              </w:rPr>
            </w:pPr>
            <w:r w:rsidRPr="00ED5CB0">
              <w:rPr>
                <w:b/>
                <w:bCs/>
                <w:color w:val="FFFFFF"/>
                <w:sz w:val="22"/>
                <w:szCs w:val="22"/>
              </w:rPr>
              <w:t>Actividad económica</w:t>
            </w:r>
          </w:p>
        </w:tc>
        <w:tc>
          <w:tcPr>
            <w:tcW w:w="623" w:type="dxa"/>
            <w:tcBorders>
              <w:top w:val="single" w:sz="4" w:space="0" w:color="4472C4"/>
              <w:left w:val="nil"/>
              <w:bottom w:val="nil"/>
              <w:right w:val="single" w:sz="4" w:space="0" w:color="4472C4"/>
            </w:tcBorders>
            <w:shd w:val="clear" w:color="4472C4" w:fill="4472C4"/>
            <w:noWrap/>
            <w:vAlign w:val="center"/>
            <w:hideMark/>
          </w:tcPr>
          <w:p w14:paraId="7E7DD264" w14:textId="77777777" w:rsidR="00ED5CB0" w:rsidRPr="00ED5CB0" w:rsidRDefault="00ED5CB0" w:rsidP="00ED5CB0">
            <w:pPr>
              <w:jc w:val="center"/>
              <w:rPr>
                <w:b/>
                <w:bCs/>
                <w:color w:val="FFFFFF"/>
                <w:sz w:val="22"/>
                <w:szCs w:val="22"/>
              </w:rPr>
            </w:pPr>
            <w:r w:rsidRPr="00ED5CB0">
              <w:rPr>
                <w:b/>
                <w:bCs/>
                <w:color w:val="FFFFFF"/>
                <w:sz w:val="22"/>
                <w:szCs w:val="22"/>
              </w:rPr>
              <w:t>Q</w:t>
            </w:r>
          </w:p>
        </w:tc>
      </w:tr>
      <w:tr w:rsidR="00ED5CB0" w:rsidRPr="00ED5CB0" w14:paraId="08A1ACFF" w14:textId="77777777" w:rsidTr="00ED5CB0">
        <w:trPr>
          <w:trHeight w:val="900"/>
        </w:trPr>
        <w:tc>
          <w:tcPr>
            <w:tcW w:w="531" w:type="dxa"/>
            <w:vMerge w:val="restart"/>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7DAD2AFA" w14:textId="77777777" w:rsidR="00ED5CB0" w:rsidRPr="00ED5CB0" w:rsidRDefault="00ED5CB0" w:rsidP="00ED5CB0">
            <w:pPr>
              <w:jc w:val="center"/>
              <w:rPr>
                <w:color w:val="000000"/>
                <w:sz w:val="22"/>
                <w:szCs w:val="22"/>
              </w:rPr>
            </w:pPr>
            <w:r w:rsidRPr="00ED5CB0">
              <w:rPr>
                <w:color w:val="000000"/>
                <w:sz w:val="22"/>
                <w:szCs w:val="22"/>
              </w:rPr>
              <w:t>61</w:t>
            </w:r>
          </w:p>
        </w:tc>
        <w:tc>
          <w:tcPr>
            <w:tcW w:w="3381" w:type="dxa"/>
            <w:vMerge w:val="restart"/>
            <w:tcBorders>
              <w:top w:val="single" w:sz="4" w:space="0" w:color="4472C4"/>
              <w:left w:val="single" w:sz="4" w:space="0" w:color="4472C4"/>
              <w:bottom w:val="single" w:sz="4" w:space="0" w:color="4472C4"/>
              <w:right w:val="single" w:sz="4" w:space="0" w:color="4472C4"/>
            </w:tcBorders>
            <w:shd w:val="clear" w:color="auto" w:fill="auto"/>
            <w:noWrap/>
            <w:vAlign w:val="center"/>
            <w:hideMark/>
          </w:tcPr>
          <w:p w14:paraId="7756C5D5" w14:textId="77777777" w:rsidR="00ED5CB0" w:rsidRPr="00ED5CB0" w:rsidRDefault="00ED5CB0" w:rsidP="00ED5CB0">
            <w:pPr>
              <w:jc w:val="both"/>
              <w:rPr>
                <w:color w:val="000000"/>
                <w:sz w:val="22"/>
                <w:szCs w:val="22"/>
              </w:rPr>
            </w:pPr>
            <w:r w:rsidRPr="00ED5CB0">
              <w:rPr>
                <w:color w:val="000000"/>
                <w:sz w:val="22"/>
                <w:szCs w:val="22"/>
              </w:rPr>
              <w:t>Telecomunicaciones</w:t>
            </w:r>
          </w:p>
        </w:tc>
        <w:tc>
          <w:tcPr>
            <w:tcW w:w="623" w:type="dxa"/>
            <w:tcBorders>
              <w:top w:val="single" w:sz="4" w:space="0" w:color="4472C4"/>
              <w:left w:val="nil"/>
              <w:bottom w:val="nil"/>
              <w:right w:val="nil"/>
            </w:tcBorders>
            <w:shd w:val="clear" w:color="auto" w:fill="auto"/>
            <w:noWrap/>
            <w:vAlign w:val="center"/>
            <w:hideMark/>
          </w:tcPr>
          <w:p w14:paraId="56F076E3" w14:textId="77777777" w:rsidR="00ED5CB0" w:rsidRPr="00ED5CB0" w:rsidRDefault="00ED5CB0" w:rsidP="00ED5CB0">
            <w:pPr>
              <w:jc w:val="center"/>
              <w:rPr>
                <w:color w:val="000000"/>
                <w:sz w:val="22"/>
                <w:szCs w:val="22"/>
              </w:rPr>
            </w:pPr>
            <w:r w:rsidRPr="00ED5CB0">
              <w:rPr>
                <w:color w:val="000000"/>
                <w:sz w:val="22"/>
                <w:szCs w:val="22"/>
              </w:rPr>
              <w:t>6110</w:t>
            </w:r>
          </w:p>
        </w:tc>
        <w:tc>
          <w:tcPr>
            <w:tcW w:w="4238" w:type="dxa"/>
            <w:tcBorders>
              <w:top w:val="single" w:sz="4" w:space="0" w:color="4472C4"/>
              <w:left w:val="nil"/>
              <w:bottom w:val="nil"/>
              <w:right w:val="nil"/>
            </w:tcBorders>
            <w:shd w:val="clear" w:color="auto" w:fill="auto"/>
            <w:noWrap/>
            <w:vAlign w:val="center"/>
            <w:hideMark/>
          </w:tcPr>
          <w:p w14:paraId="620DBBB4" w14:textId="77777777" w:rsidR="00ED5CB0" w:rsidRPr="00ED5CB0" w:rsidRDefault="00ED5CB0" w:rsidP="00ED5CB0">
            <w:pPr>
              <w:jc w:val="both"/>
              <w:rPr>
                <w:color w:val="000000"/>
                <w:sz w:val="22"/>
                <w:szCs w:val="22"/>
              </w:rPr>
            </w:pPr>
            <w:r w:rsidRPr="00ED5CB0">
              <w:rPr>
                <w:color w:val="000000"/>
                <w:sz w:val="22"/>
                <w:szCs w:val="22"/>
              </w:rPr>
              <w:t>Actividades de telecomunicaciones alámbricas</w:t>
            </w:r>
          </w:p>
        </w:tc>
        <w:tc>
          <w:tcPr>
            <w:tcW w:w="623" w:type="dxa"/>
            <w:tcBorders>
              <w:top w:val="single" w:sz="4" w:space="0" w:color="4472C4"/>
              <w:left w:val="nil"/>
              <w:bottom w:val="nil"/>
              <w:right w:val="single" w:sz="4" w:space="0" w:color="4472C4"/>
            </w:tcBorders>
            <w:shd w:val="clear" w:color="auto" w:fill="auto"/>
            <w:noWrap/>
            <w:vAlign w:val="center"/>
            <w:hideMark/>
          </w:tcPr>
          <w:p w14:paraId="43E6CF0B" w14:textId="77777777" w:rsidR="00ED5CB0" w:rsidRPr="00ED5CB0" w:rsidRDefault="00ED5CB0" w:rsidP="00ED5CB0">
            <w:pPr>
              <w:jc w:val="right"/>
              <w:rPr>
                <w:color w:val="000000"/>
                <w:sz w:val="22"/>
                <w:szCs w:val="22"/>
              </w:rPr>
            </w:pPr>
            <w:r w:rsidRPr="00ED5CB0">
              <w:rPr>
                <w:color w:val="000000"/>
                <w:sz w:val="22"/>
                <w:szCs w:val="22"/>
              </w:rPr>
              <w:t>470</w:t>
            </w:r>
          </w:p>
        </w:tc>
      </w:tr>
      <w:tr w:rsidR="00ED5CB0" w:rsidRPr="00ED5CB0" w14:paraId="57D1FB8F" w14:textId="77777777" w:rsidTr="00ED5CB0">
        <w:trPr>
          <w:trHeight w:val="900"/>
        </w:trPr>
        <w:tc>
          <w:tcPr>
            <w:tcW w:w="531" w:type="dxa"/>
            <w:vMerge/>
            <w:tcBorders>
              <w:top w:val="single" w:sz="4" w:space="0" w:color="4472C4"/>
              <w:left w:val="single" w:sz="4" w:space="0" w:color="4472C4"/>
              <w:bottom w:val="single" w:sz="4" w:space="0" w:color="4472C4"/>
              <w:right w:val="single" w:sz="4" w:space="0" w:color="4472C4"/>
            </w:tcBorders>
            <w:vAlign w:val="center"/>
            <w:hideMark/>
          </w:tcPr>
          <w:p w14:paraId="3D765780" w14:textId="77777777" w:rsidR="00ED5CB0" w:rsidRPr="00ED5CB0" w:rsidRDefault="00ED5CB0" w:rsidP="00ED5CB0">
            <w:pPr>
              <w:rPr>
                <w:color w:val="000000"/>
                <w:sz w:val="22"/>
                <w:szCs w:val="22"/>
              </w:rPr>
            </w:pPr>
          </w:p>
        </w:tc>
        <w:tc>
          <w:tcPr>
            <w:tcW w:w="3381" w:type="dxa"/>
            <w:vMerge/>
            <w:tcBorders>
              <w:top w:val="single" w:sz="4" w:space="0" w:color="4472C4"/>
              <w:left w:val="single" w:sz="4" w:space="0" w:color="4472C4"/>
              <w:bottom w:val="single" w:sz="4" w:space="0" w:color="4472C4"/>
              <w:right w:val="single" w:sz="4" w:space="0" w:color="4472C4"/>
            </w:tcBorders>
            <w:vAlign w:val="center"/>
            <w:hideMark/>
          </w:tcPr>
          <w:p w14:paraId="0007B16E"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422E79F7" w14:textId="77777777" w:rsidR="00ED5CB0" w:rsidRPr="00ED5CB0" w:rsidRDefault="00ED5CB0" w:rsidP="00ED5CB0">
            <w:pPr>
              <w:jc w:val="center"/>
              <w:rPr>
                <w:color w:val="000000"/>
                <w:sz w:val="22"/>
                <w:szCs w:val="22"/>
              </w:rPr>
            </w:pPr>
            <w:r w:rsidRPr="00ED5CB0">
              <w:rPr>
                <w:color w:val="000000"/>
                <w:sz w:val="22"/>
                <w:szCs w:val="22"/>
              </w:rPr>
              <w:t>6120</w:t>
            </w:r>
          </w:p>
        </w:tc>
        <w:tc>
          <w:tcPr>
            <w:tcW w:w="4238" w:type="dxa"/>
            <w:tcBorders>
              <w:top w:val="single" w:sz="4" w:space="0" w:color="4472C4"/>
              <w:left w:val="nil"/>
              <w:bottom w:val="nil"/>
              <w:right w:val="nil"/>
            </w:tcBorders>
            <w:shd w:val="clear" w:color="auto" w:fill="auto"/>
            <w:noWrap/>
            <w:vAlign w:val="center"/>
            <w:hideMark/>
          </w:tcPr>
          <w:p w14:paraId="0C09CAA2" w14:textId="77777777" w:rsidR="00ED5CB0" w:rsidRPr="00ED5CB0" w:rsidRDefault="00ED5CB0" w:rsidP="00ED5CB0">
            <w:pPr>
              <w:jc w:val="both"/>
              <w:rPr>
                <w:color w:val="000000"/>
                <w:sz w:val="22"/>
                <w:szCs w:val="22"/>
              </w:rPr>
            </w:pPr>
            <w:r w:rsidRPr="00ED5CB0">
              <w:rPr>
                <w:color w:val="000000"/>
                <w:sz w:val="22"/>
                <w:szCs w:val="22"/>
              </w:rPr>
              <w:t>Actividades de telecomunicaciones inalámbricas</w:t>
            </w:r>
          </w:p>
        </w:tc>
        <w:tc>
          <w:tcPr>
            <w:tcW w:w="623" w:type="dxa"/>
            <w:tcBorders>
              <w:top w:val="single" w:sz="4" w:space="0" w:color="4472C4"/>
              <w:left w:val="nil"/>
              <w:bottom w:val="nil"/>
              <w:right w:val="single" w:sz="4" w:space="0" w:color="4472C4"/>
            </w:tcBorders>
            <w:shd w:val="clear" w:color="auto" w:fill="auto"/>
            <w:noWrap/>
            <w:vAlign w:val="center"/>
            <w:hideMark/>
          </w:tcPr>
          <w:p w14:paraId="6EAF580E" w14:textId="77777777" w:rsidR="00ED5CB0" w:rsidRPr="00ED5CB0" w:rsidRDefault="00ED5CB0" w:rsidP="00ED5CB0">
            <w:pPr>
              <w:jc w:val="right"/>
              <w:rPr>
                <w:color w:val="000000"/>
                <w:sz w:val="22"/>
                <w:szCs w:val="22"/>
              </w:rPr>
            </w:pPr>
            <w:r w:rsidRPr="00ED5CB0">
              <w:rPr>
                <w:color w:val="000000"/>
                <w:sz w:val="22"/>
                <w:szCs w:val="22"/>
              </w:rPr>
              <w:t>399</w:t>
            </w:r>
          </w:p>
        </w:tc>
      </w:tr>
      <w:tr w:rsidR="00ED5CB0" w:rsidRPr="00ED5CB0" w14:paraId="3BB96E96" w14:textId="77777777" w:rsidTr="00ED5CB0">
        <w:trPr>
          <w:trHeight w:val="900"/>
        </w:trPr>
        <w:tc>
          <w:tcPr>
            <w:tcW w:w="531" w:type="dxa"/>
            <w:vMerge/>
            <w:tcBorders>
              <w:top w:val="single" w:sz="4" w:space="0" w:color="4472C4"/>
              <w:left w:val="single" w:sz="4" w:space="0" w:color="4472C4"/>
              <w:bottom w:val="single" w:sz="4" w:space="0" w:color="4472C4"/>
              <w:right w:val="single" w:sz="4" w:space="0" w:color="4472C4"/>
            </w:tcBorders>
            <w:vAlign w:val="center"/>
            <w:hideMark/>
          </w:tcPr>
          <w:p w14:paraId="2DAC7B23" w14:textId="77777777" w:rsidR="00ED5CB0" w:rsidRPr="00ED5CB0" w:rsidRDefault="00ED5CB0" w:rsidP="00ED5CB0">
            <w:pPr>
              <w:rPr>
                <w:color w:val="000000"/>
                <w:sz w:val="22"/>
                <w:szCs w:val="22"/>
              </w:rPr>
            </w:pPr>
          </w:p>
        </w:tc>
        <w:tc>
          <w:tcPr>
            <w:tcW w:w="3381" w:type="dxa"/>
            <w:vMerge/>
            <w:tcBorders>
              <w:top w:val="single" w:sz="4" w:space="0" w:color="4472C4"/>
              <w:left w:val="single" w:sz="4" w:space="0" w:color="4472C4"/>
              <w:bottom w:val="single" w:sz="4" w:space="0" w:color="4472C4"/>
              <w:right w:val="single" w:sz="4" w:space="0" w:color="4472C4"/>
            </w:tcBorders>
            <w:vAlign w:val="center"/>
            <w:hideMark/>
          </w:tcPr>
          <w:p w14:paraId="4CFCAD8E"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149AF123" w14:textId="77777777" w:rsidR="00ED5CB0" w:rsidRPr="00ED5CB0" w:rsidRDefault="00ED5CB0" w:rsidP="00ED5CB0">
            <w:pPr>
              <w:jc w:val="center"/>
              <w:rPr>
                <w:color w:val="000000"/>
                <w:sz w:val="22"/>
                <w:szCs w:val="22"/>
              </w:rPr>
            </w:pPr>
            <w:r w:rsidRPr="00ED5CB0">
              <w:rPr>
                <w:color w:val="000000"/>
                <w:sz w:val="22"/>
                <w:szCs w:val="22"/>
              </w:rPr>
              <w:t>6130</w:t>
            </w:r>
          </w:p>
        </w:tc>
        <w:tc>
          <w:tcPr>
            <w:tcW w:w="4238" w:type="dxa"/>
            <w:tcBorders>
              <w:top w:val="single" w:sz="4" w:space="0" w:color="4472C4"/>
              <w:left w:val="nil"/>
              <w:bottom w:val="nil"/>
              <w:right w:val="nil"/>
            </w:tcBorders>
            <w:shd w:val="clear" w:color="auto" w:fill="auto"/>
            <w:noWrap/>
            <w:vAlign w:val="center"/>
            <w:hideMark/>
          </w:tcPr>
          <w:p w14:paraId="1721894F" w14:textId="77777777" w:rsidR="00ED5CB0" w:rsidRPr="00ED5CB0" w:rsidRDefault="00ED5CB0" w:rsidP="00ED5CB0">
            <w:pPr>
              <w:jc w:val="both"/>
              <w:rPr>
                <w:color w:val="000000"/>
                <w:sz w:val="22"/>
                <w:szCs w:val="22"/>
              </w:rPr>
            </w:pPr>
            <w:r w:rsidRPr="00ED5CB0">
              <w:rPr>
                <w:color w:val="000000"/>
                <w:sz w:val="22"/>
                <w:szCs w:val="22"/>
              </w:rPr>
              <w:t>Actividades de telecomunicación satelital</w:t>
            </w:r>
          </w:p>
        </w:tc>
        <w:tc>
          <w:tcPr>
            <w:tcW w:w="623" w:type="dxa"/>
            <w:tcBorders>
              <w:top w:val="single" w:sz="4" w:space="0" w:color="4472C4"/>
              <w:left w:val="nil"/>
              <w:bottom w:val="nil"/>
              <w:right w:val="single" w:sz="4" w:space="0" w:color="4472C4"/>
            </w:tcBorders>
            <w:shd w:val="clear" w:color="auto" w:fill="auto"/>
            <w:noWrap/>
            <w:vAlign w:val="center"/>
            <w:hideMark/>
          </w:tcPr>
          <w:p w14:paraId="7C9D5B03" w14:textId="77777777" w:rsidR="00ED5CB0" w:rsidRPr="00ED5CB0" w:rsidRDefault="00ED5CB0" w:rsidP="00ED5CB0">
            <w:pPr>
              <w:jc w:val="right"/>
              <w:rPr>
                <w:color w:val="000000"/>
                <w:sz w:val="22"/>
                <w:szCs w:val="22"/>
              </w:rPr>
            </w:pPr>
            <w:r w:rsidRPr="00ED5CB0">
              <w:rPr>
                <w:color w:val="000000"/>
                <w:sz w:val="22"/>
                <w:szCs w:val="22"/>
              </w:rPr>
              <w:t>133</w:t>
            </w:r>
          </w:p>
        </w:tc>
      </w:tr>
      <w:tr w:rsidR="00ED5CB0" w:rsidRPr="00ED5CB0" w14:paraId="3D7348F3" w14:textId="77777777" w:rsidTr="00ED5CB0">
        <w:trPr>
          <w:trHeight w:val="600"/>
        </w:trPr>
        <w:tc>
          <w:tcPr>
            <w:tcW w:w="531" w:type="dxa"/>
            <w:vMerge/>
            <w:tcBorders>
              <w:top w:val="single" w:sz="4" w:space="0" w:color="4472C4"/>
              <w:left w:val="single" w:sz="4" w:space="0" w:color="4472C4"/>
              <w:bottom w:val="single" w:sz="4" w:space="0" w:color="4472C4"/>
              <w:right w:val="single" w:sz="4" w:space="0" w:color="4472C4"/>
            </w:tcBorders>
            <w:vAlign w:val="center"/>
            <w:hideMark/>
          </w:tcPr>
          <w:p w14:paraId="53D44AEE" w14:textId="77777777" w:rsidR="00ED5CB0" w:rsidRPr="00ED5CB0" w:rsidRDefault="00ED5CB0" w:rsidP="00ED5CB0">
            <w:pPr>
              <w:rPr>
                <w:color w:val="000000"/>
                <w:sz w:val="22"/>
                <w:szCs w:val="22"/>
              </w:rPr>
            </w:pPr>
          </w:p>
        </w:tc>
        <w:tc>
          <w:tcPr>
            <w:tcW w:w="3381" w:type="dxa"/>
            <w:vMerge/>
            <w:tcBorders>
              <w:top w:val="single" w:sz="4" w:space="0" w:color="4472C4"/>
              <w:left w:val="single" w:sz="4" w:space="0" w:color="4472C4"/>
              <w:bottom w:val="single" w:sz="4" w:space="0" w:color="4472C4"/>
              <w:right w:val="single" w:sz="4" w:space="0" w:color="4472C4"/>
            </w:tcBorders>
            <w:vAlign w:val="center"/>
            <w:hideMark/>
          </w:tcPr>
          <w:p w14:paraId="124B6F85"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7301F9BC" w14:textId="77777777" w:rsidR="00ED5CB0" w:rsidRPr="00ED5CB0" w:rsidRDefault="00ED5CB0" w:rsidP="00ED5CB0">
            <w:pPr>
              <w:jc w:val="center"/>
              <w:rPr>
                <w:color w:val="000000"/>
                <w:sz w:val="22"/>
                <w:szCs w:val="22"/>
              </w:rPr>
            </w:pPr>
            <w:r w:rsidRPr="00ED5CB0">
              <w:rPr>
                <w:color w:val="000000"/>
                <w:sz w:val="22"/>
                <w:szCs w:val="22"/>
              </w:rPr>
              <w:t>6190</w:t>
            </w:r>
          </w:p>
        </w:tc>
        <w:tc>
          <w:tcPr>
            <w:tcW w:w="4238" w:type="dxa"/>
            <w:tcBorders>
              <w:top w:val="single" w:sz="4" w:space="0" w:color="4472C4"/>
              <w:left w:val="nil"/>
              <w:bottom w:val="nil"/>
              <w:right w:val="nil"/>
            </w:tcBorders>
            <w:shd w:val="clear" w:color="auto" w:fill="auto"/>
            <w:noWrap/>
            <w:vAlign w:val="center"/>
            <w:hideMark/>
          </w:tcPr>
          <w:p w14:paraId="2DD698E2" w14:textId="77777777" w:rsidR="00ED5CB0" w:rsidRPr="00ED5CB0" w:rsidRDefault="00ED5CB0" w:rsidP="00ED5CB0">
            <w:pPr>
              <w:jc w:val="both"/>
              <w:rPr>
                <w:color w:val="000000"/>
                <w:sz w:val="22"/>
                <w:szCs w:val="22"/>
              </w:rPr>
            </w:pPr>
            <w:r w:rsidRPr="00ED5CB0">
              <w:rPr>
                <w:color w:val="000000"/>
                <w:sz w:val="22"/>
                <w:szCs w:val="22"/>
              </w:rPr>
              <w:t>Otras actividades de telecomunicaciones</w:t>
            </w:r>
          </w:p>
        </w:tc>
        <w:tc>
          <w:tcPr>
            <w:tcW w:w="623" w:type="dxa"/>
            <w:tcBorders>
              <w:top w:val="single" w:sz="4" w:space="0" w:color="4472C4"/>
              <w:left w:val="nil"/>
              <w:bottom w:val="nil"/>
              <w:right w:val="single" w:sz="4" w:space="0" w:color="4472C4"/>
            </w:tcBorders>
            <w:shd w:val="clear" w:color="auto" w:fill="auto"/>
            <w:noWrap/>
            <w:vAlign w:val="center"/>
            <w:hideMark/>
          </w:tcPr>
          <w:p w14:paraId="1CB3EC0C" w14:textId="77777777" w:rsidR="00ED5CB0" w:rsidRPr="00ED5CB0" w:rsidRDefault="00ED5CB0" w:rsidP="00ED5CB0">
            <w:pPr>
              <w:jc w:val="right"/>
              <w:rPr>
                <w:color w:val="000000"/>
                <w:sz w:val="22"/>
                <w:szCs w:val="22"/>
              </w:rPr>
            </w:pPr>
            <w:r w:rsidRPr="00ED5CB0">
              <w:rPr>
                <w:color w:val="000000"/>
                <w:sz w:val="22"/>
                <w:szCs w:val="22"/>
              </w:rPr>
              <w:t>1463</w:t>
            </w:r>
          </w:p>
        </w:tc>
      </w:tr>
      <w:tr w:rsidR="00ED5CB0" w:rsidRPr="00ED5CB0" w14:paraId="0E0F1B2D" w14:textId="77777777" w:rsidTr="00ED5CB0">
        <w:trPr>
          <w:trHeight w:val="300"/>
        </w:trPr>
        <w:tc>
          <w:tcPr>
            <w:tcW w:w="531" w:type="dxa"/>
            <w:vMerge w:val="restart"/>
            <w:tcBorders>
              <w:top w:val="nil"/>
              <w:left w:val="single" w:sz="4" w:space="0" w:color="4472C4"/>
              <w:bottom w:val="single" w:sz="4" w:space="0" w:color="4472C4"/>
              <w:right w:val="single" w:sz="4" w:space="0" w:color="4472C4"/>
            </w:tcBorders>
            <w:shd w:val="clear" w:color="auto" w:fill="auto"/>
            <w:noWrap/>
            <w:vAlign w:val="center"/>
            <w:hideMark/>
          </w:tcPr>
          <w:p w14:paraId="0AC25BC9" w14:textId="77777777" w:rsidR="00ED5CB0" w:rsidRPr="00ED5CB0" w:rsidRDefault="00ED5CB0" w:rsidP="00ED5CB0">
            <w:pPr>
              <w:jc w:val="center"/>
              <w:rPr>
                <w:color w:val="000000"/>
                <w:sz w:val="22"/>
                <w:szCs w:val="22"/>
              </w:rPr>
            </w:pPr>
            <w:r w:rsidRPr="00ED5CB0">
              <w:rPr>
                <w:color w:val="000000"/>
                <w:sz w:val="22"/>
                <w:szCs w:val="22"/>
              </w:rPr>
              <w:t>64</w:t>
            </w:r>
          </w:p>
        </w:tc>
        <w:tc>
          <w:tcPr>
            <w:tcW w:w="3381" w:type="dxa"/>
            <w:vMerge w:val="restart"/>
            <w:tcBorders>
              <w:top w:val="nil"/>
              <w:left w:val="single" w:sz="4" w:space="0" w:color="4472C4"/>
              <w:bottom w:val="single" w:sz="4" w:space="0" w:color="4472C4"/>
              <w:right w:val="single" w:sz="4" w:space="0" w:color="4472C4"/>
            </w:tcBorders>
            <w:shd w:val="clear" w:color="auto" w:fill="auto"/>
            <w:noWrap/>
            <w:vAlign w:val="center"/>
            <w:hideMark/>
          </w:tcPr>
          <w:p w14:paraId="5D47E8C3" w14:textId="77777777" w:rsidR="00ED5CB0" w:rsidRPr="00ED5CB0" w:rsidRDefault="00ED5CB0" w:rsidP="00ED5CB0">
            <w:pPr>
              <w:jc w:val="both"/>
              <w:rPr>
                <w:color w:val="000000"/>
                <w:sz w:val="22"/>
                <w:szCs w:val="22"/>
              </w:rPr>
            </w:pPr>
            <w:r w:rsidRPr="00ED5CB0">
              <w:rPr>
                <w:color w:val="000000"/>
                <w:sz w:val="22"/>
                <w:szCs w:val="22"/>
              </w:rPr>
              <w:t>Actividades de servicios financieros, excepto las de seguros y de pensiones</w:t>
            </w:r>
          </w:p>
        </w:tc>
        <w:tc>
          <w:tcPr>
            <w:tcW w:w="623" w:type="dxa"/>
            <w:tcBorders>
              <w:top w:val="single" w:sz="4" w:space="0" w:color="4472C4"/>
              <w:left w:val="nil"/>
              <w:bottom w:val="nil"/>
              <w:right w:val="nil"/>
            </w:tcBorders>
            <w:shd w:val="clear" w:color="auto" w:fill="auto"/>
            <w:noWrap/>
            <w:vAlign w:val="center"/>
            <w:hideMark/>
          </w:tcPr>
          <w:p w14:paraId="2AB96A44" w14:textId="77777777" w:rsidR="00ED5CB0" w:rsidRPr="00ED5CB0" w:rsidRDefault="00ED5CB0" w:rsidP="00ED5CB0">
            <w:pPr>
              <w:jc w:val="center"/>
              <w:rPr>
                <w:color w:val="000000"/>
                <w:sz w:val="22"/>
                <w:szCs w:val="22"/>
              </w:rPr>
            </w:pPr>
            <w:r w:rsidRPr="00ED5CB0">
              <w:rPr>
                <w:color w:val="000000"/>
                <w:sz w:val="22"/>
                <w:szCs w:val="22"/>
              </w:rPr>
              <w:t>6411</w:t>
            </w:r>
          </w:p>
        </w:tc>
        <w:tc>
          <w:tcPr>
            <w:tcW w:w="4238" w:type="dxa"/>
            <w:tcBorders>
              <w:top w:val="single" w:sz="4" w:space="0" w:color="4472C4"/>
              <w:left w:val="nil"/>
              <w:bottom w:val="nil"/>
              <w:right w:val="nil"/>
            </w:tcBorders>
            <w:shd w:val="clear" w:color="auto" w:fill="auto"/>
            <w:noWrap/>
            <w:vAlign w:val="center"/>
            <w:hideMark/>
          </w:tcPr>
          <w:p w14:paraId="262E7BFC" w14:textId="77777777" w:rsidR="00ED5CB0" w:rsidRPr="00ED5CB0" w:rsidRDefault="00ED5CB0" w:rsidP="00ED5CB0">
            <w:pPr>
              <w:jc w:val="both"/>
              <w:rPr>
                <w:color w:val="000000"/>
                <w:sz w:val="22"/>
                <w:szCs w:val="22"/>
              </w:rPr>
            </w:pPr>
            <w:r w:rsidRPr="00ED5CB0">
              <w:rPr>
                <w:color w:val="000000"/>
                <w:sz w:val="22"/>
                <w:szCs w:val="22"/>
              </w:rPr>
              <w:t>Banco Central</w:t>
            </w:r>
          </w:p>
        </w:tc>
        <w:tc>
          <w:tcPr>
            <w:tcW w:w="623" w:type="dxa"/>
            <w:tcBorders>
              <w:top w:val="single" w:sz="4" w:space="0" w:color="4472C4"/>
              <w:left w:val="nil"/>
              <w:bottom w:val="nil"/>
              <w:right w:val="single" w:sz="4" w:space="0" w:color="4472C4"/>
            </w:tcBorders>
            <w:shd w:val="clear" w:color="auto" w:fill="auto"/>
            <w:noWrap/>
            <w:vAlign w:val="center"/>
            <w:hideMark/>
          </w:tcPr>
          <w:p w14:paraId="60573EBF" w14:textId="77777777" w:rsidR="00ED5CB0" w:rsidRPr="00ED5CB0" w:rsidRDefault="00ED5CB0" w:rsidP="00ED5CB0">
            <w:pPr>
              <w:jc w:val="right"/>
              <w:rPr>
                <w:color w:val="000000"/>
                <w:sz w:val="22"/>
                <w:szCs w:val="22"/>
              </w:rPr>
            </w:pPr>
            <w:r w:rsidRPr="00ED5CB0">
              <w:rPr>
                <w:color w:val="000000"/>
                <w:sz w:val="22"/>
                <w:szCs w:val="22"/>
              </w:rPr>
              <w:t>261</w:t>
            </w:r>
          </w:p>
        </w:tc>
      </w:tr>
      <w:tr w:rsidR="00ED5CB0" w:rsidRPr="00ED5CB0" w14:paraId="679FAEED" w14:textId="77777777" w:rsidTr="00ED5CB0">
        <w:trPr>
          <w:trHeight w:val="300"/>
        </w:trPr>
        <w:tc>
          <w:tcPr>
            <w:tcW w:w="531" w:type="dxa"/>
            <w:vMerge/>
            <w:tcBorders>
              <w:top w:val="nil"/>
              <w:left w:val="single" w:sz="4" w:space="0" w:color="4472C4"/>
              <w:bottom w:val="single" w:sz="4" w:space="0" w:color="4472C4"/>
              <w:right w:val="single" w:sz="4" w:space="0" w:color="4472C4"/>
            </w:tcBorders>
            <w:vAlign w:val="center"/>
            <w:hideMark/>
          </w:tcPr>
          <w:p w14:paraId="74925580"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2CE70CA2"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36DC6384" w14:textId="77777777" w:rsidR="00ED5CB0" w:rsidRPr="00ED5CB0" w:rsidRDefault="00ED5CB0" w:rsidP="00ED5CB0">
            <w:pPr>
              <w:jc w:val="center"/>
              <w:rPr>
                <w:color w:val="000000"/>
                <w:sz w:val="22"/>
                <w:szCs w:val="22"/>
              </w:rPr>
            </w:pPr>
            <w:r w:rsidRPr="00ED5CB0">
              <w:rPr>
                <w:color w:val="000000"/>
                <w:sz w:val="22"/>
                <w:szCs w:val="22"/>
              </w:rPr>
              <w:t>6412</w:t>
            </w:r>
          </w:p>
        </w:tc>
        <w:tc>
          <w:tcPr>
            <w:tcW w:w="4238" w:type="dxa"/>
            <w:tcBorders>
              <w:top w:val="single" w:sz="4" w:space="0" w:color="4472C4"/>
              <w:left w:val="nil"/>
              <w:bottom w:val="nil"/>
              <w:right w:val="nil"/>
            </w:tcBorders>
            <w:shd w:val="clear" w:color="auto" w:fill="auto"/>
            <w:noWrap/>
            <w:vAlign w:val="center"/>
            <w:hideMark/>
          </w:tcPr>
          <w:p w14:paraId="3FE28F6D" w14:textId="77777777" w:rsidR="00ED5CB0" w:rsidRPr="00ED5CB0" w:rsidRDefault="00ED5CB0" w:rsidP="00ED5CB0">
            <w:pPr>
              <w:jc w:val="both"/>
              <w:rPr>
                <w:color w:val="000000"/>
                <w:sz w:val="22"/>
                <w:szCs w:val="22"/>
              </w:rPr>
            </w:pPr>
            <w:r w:rsidRPr="00ED5CB0">
              <w:rPr>
                <w:color w:val="000000"/>
                <w:sz w:val="22"/>
                <w:szCs w:val="22"/>
              </w:rPr>
              <w:t>Bancos comerciales</w:t>
            </w:r>
          </w:p>
        </w:tc>
        <w:tc>
          <w:tcPr>
            <w:tcW w:w="623" w:type="dxa"/>
            <w:tcBorders>
              <w:top w:val="single" w:sz="4" w:space="0" w:color="4472C4"/>
              <w:left w:val="nil"/>
              <w:bottom w:val="nil"/>
              <w:right w:val="single" w:sz="4" w:space="0" w:color="4472C4"/>
            </w:tcBorders>
            <w:shd w:val="clear" w:color="auto" w:fill="auto"/>
            <w:noWrap/>
            <w:vAlign w:val="center"/>
            <w:hideMark/>
          </w:tcPr>
          <w:p w14:paraId="71A52595" w14:textId="77777777" w:rsidR="00ED5CB0" w:rsidRPr="00ED5CB0" w:rsidRDefault="00ED5CB0" w:rsidP="00ED5CB0">
            <w:pPr>
              <w:jc w:val="right"/>
              <w:rPr>
                <w:color w:val="000000"/>
                <w:sz w:val="22"/>
                <w:szCs w:val="22"/>
              </w:rPr>
            </w:pPr>
            <w:r w:rsidRPr="00ED5CB0">
              <w:rPr>
                <w:color w:val="000000"/>
                <w:sz w:val="22"/>
                <w:szCs w:val="22"/>
              </w:rPr>
              <w:t>579</w:t>
            </w:r>
          </w:p>
        </w:tc>
      </w:tr>
      <w:tr w:rsidR="00ED5CB0" w:rsidRPr="00ED5CB0" w14:paraId="214D4F83"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7406A637"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3E23904E"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7563D1C8" w14:textId="77777777" w:rsidR="00ED5CB0" w:rsidRPr="00ED5CB0" w:rsidRDefault="00ED5CB0" w:rsidP="00ED5CB0">
            <w:pPr>
              <w:jc w:val="center"/>
              <w:rPr>
                <w:color w:val="000000"/>
                <w:sz w:val="22"/>
                <w:szCs w:val="22"/>
              </w:rPr>
            </w:pPr>
            <w:r w:rsidRPr="00ED5CB0">
              <w:rPr>
                <w:color w:val="000000"/>
                <w:sz w:val="22"/>
                <w:szCs w:val="22"/>
              </w:rPr>
              <w:t>6421</w:t>
            </w:r>
          </w:p>
        </w:tc>
        <w:tc>
          <w:tcPr>
            <w:tcW w:w="4238" w:type="dxa"/>
            <w:tcBorders>
              <w:top w:val="single" w:sz="4" w:space="0" w:color="4472C4"/>
              <w:left w:val="nil"/>
              <w:bottom w:val="nil"/>
              <w:right w:val="nil"/>
            </w:tcBorders>
            <w:shd w:val="clear" w:color="auto" w:fill="auto"/>
            <w:noWrap/>
            <w:vAlign w:val="center"/>
            <w:hideMark/>
          </w:tcPr>
          <w:p w14:paraId="1173D082" w14:textId="77777777" w:rsidR="00ED5CB0" w:rsidRPr="00ED5CB0" w:rsidRDefault="00ED5CB0" w:rsidP="00ED5CB0">
            <w:pPr>
              <w:jc w:val="both"/>
              <w:rPr>
                <w:color w:val="000000"/>
                <w:sz w:val="22"/>
                <w:szCs w:val="22"/>
              </w:rPr>
            </w:pPr>
            <w:r w:rsidRPr="00ED5CB0">
              <w:rPr>
                <w:color w:val="000000"/>
                <w:sz w:val="22"/>
                <w:szCs w:val="22"/>
              </w:rPr>
              <w:t>Actividades de las corporaciones financieras</w:t>
            </w:r>
          </w:p>
        </w:tc>
        <w:tc>
          <w:tcPr>
            <w:tcW w:w="623" w:type="dxa"/>
            <w:tcBorders>
              <w:top w:val="single" w:sz="4" w:space="0" w:color="4472C4"/>
              <w:left w:val="nil"/>
              <w:bottom w:val="nil"/>
              <w:right w:val="single" w:sz="4" w:space="0" w:color="4472C4"/>
            </w:tcBorders>
            <w:shd w:val="clear" w:color="auto" w:fill="auto"/>
            <w:noWrap/>
            <w:vAlign w:val="center"/>
            <w:hideMark/>
          </w:tcPr>
          <w:p w14:paraId="2312BF9B" w14:textId="77777777" w:rsidR="00ED5CB0" w:rsidRPr="00ED5CB0" w:rsidRDefault="00ED5CB0" w:rsidP="00ED5CB0">
            <w:pPr>
              <w:jc w:val="right"/>
              <w:rPr>
                <w:color w:val="000000"/>
                <w:sz w:val="22"/>
                <w:szCs w:val="22"/>
              </w:rPr>
            </w:pPr>
            <w:r w:rsidRPr="00ED5CB0">
              <w:rPr>
                <w:color w:val="000000"/>
                <w:sz w:val="22"/>
                <w:szCs w:val="22"/>
              </w:rPr>
              <w:t>258</w:t>
            </w:r>
          </w:p>
        </w:tc>
      </w:tr>
      <w:tr w:rsidR="00ED5CB0" w:rsidRPr="00ED5CB0" w14:paraId="2455E324"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2DF022E4"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7077578C"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2D668415" w14:textId="77777777" w:rsidR="00ED5CB0" w:rsidRPr="00ED5CB0" w:rsidRDefault="00ED5CB0" w:rsidP="00ED5CB0">
            <w:pPr>
              <w:jc w:val="center"/>
              <w:rPr>
                <w:color w:val="000000"/>
                <w:sz w:val="22"/>
                <w:szCs w:val="22"/>
              </w:rPr>
            </w:pPr>
            <w:r w:rsidRPr="00ED5CB0">
              <w:rPr>
                <w:color w:val="000000"/>
                <w:sz w:val="22"/>
                <w:szCs w:val="22"/>
              </w:rPr>
              <w:t>6422</w:t>
            </w:r>
          </w:p>
        </w:tc>
        <w:tc>
          <w:tcPr>
            <w:tcW w:w="4238" w:type="dxa"/>
            <w:tcBorders>
              <w:top w:val="single" w:sz="4" w:space="0" w:color="4472C4"/>
              <w:left w:val="nil"/>
              <w:bottom w:val="nil"/>
              <w:right w:val="nil"/>
            </w:tcBorders>
            <w:shd w:val="clear" w:color="auto" w:fill="auto"/>
            <w:noWrap/>
            <w:vAlign w:val="center"/>
            <w:hideMark/>
          </w:tcPr>
          <w:p w14:paraId="50E5D499" w14:textId="77777777" w:rsidR="00ED5CB0" w:rsidRPr="00ED5CB0" w:rsidRDefault="00ED5CB0" w:rsidP="00ED5CB0">
            <w:pPr>
              <w:jc w:val="both"/>
              <w:rPr>
                <w:color w:val="000000"/>
                <w:sz w:val="22"/>
                <w:szCs w:val="22"/>
              </w:rPr>
            </w:pPr>
            <w:r w:rsidRPr="00ED5CB0">
              <w:rPr>
                <w:color w:val="000000"/>
                <w:sz w:val="22"/>
                <w:szCs w:val="22"/>
              </w:rPr>
              <w:t>Actividades de las compañías de financiamiento</w:t>
            </w:r>
          </w:p>
        </w:tc>
        <w:tc>
          <w:tcPr>
            <w:tcW w:w="623" w:type="dxa"/>
            <w:tcBorders>
              <w:top w:val="single" w:sz="4" w:space="0" w:color="4472C4"/>
              <w:left w:val="nil"/>
              <w:bottom w:val="nil"/>
              <w:right w:val="single" w:sz="4" w:space="0" w:color="4472C4"/>
            </w:tcBorders>
            <w:shd w:val="clear" w:color="auto" w:fill="auto"/>
            <w:noWrap/>
            <w:vAlign w:val="center"/>
            <w:hideMark/>
          </w:tcPr>
          <w:p w14:paraId="1C19C98D" w14:textId="77777777" w:rsidR="00ED5CB0" w:rsidRPr="00ED5CB0" w:rsidRDefault="00ED5CB0" w:rsidP="00ED5CB0">
            <w:pPr>
              <w:jc w:val="right"/>
              <w:rPr>
                <w:color w:val="000000"/>
                <w:sz w:val="22"/>
                <w:szCs w:val="22"/>
              </w:rPr>
            </w:pPr>
            <w:r w:rsidRPr="00ED5CB0">
              <w:rPr>
                <w:color w:val="000000"/>
                <w:sz w:val="22"/>
                <w:szCs w:val="22"/>
              </w:rPr>
              <w:t>233</w:t>
            </w:r>
          </w:p>
        </w:tc>
      </w:tr>
      <w:tr w:rsidR="00ED5CB0" w:rsidRPr="00ED5CB0" w14:paraId="27D9221F" w14:textId="77777777" w:rsidTr="00ED5CB0">
        <w:trPr>
          <w:trHeight w:val="600"/>
        </w:trPr>
        <w:tc>
          <w:tcPr>
            <w:tcW w:w="531" w:type="dxa"/>
            <w:vMerge/>
            <w:tcBorders>
              <w:top w:val="nil"/>
              <w:left w:val="single" w:sz="4" w:space="0" w:color="4472C4"/>
              <w:bottom w:val="single" w:sz="4" w:space="0" w:color="4472C4"/>
              <w:right w:val="single" w:sz="4" w:space="0" w:color="4472C4"/>
            </w:tcBorders>
            <w:vAlign w:val="center"/>
            <w:hideMark/>
          </w:tcPr>
          <w:p w14:paraId="0DF7A968"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712ABFA3"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1006CDA6" w14:textId="77777777" w:rsidR="00ED5CB0" w:rsidRPr="00ED5CB0" w:rsidRDefault="00ED5CB0" w:rsidP="00ED5CB0">
            <w:pPr>
              <w:jc w:val="center"/>
              <w:rPr>
                <w:color w:val="000000"/>
                <w:sz w:val="22"/>
                <w:szCs w:val="22"/>
              </w:rPr>
            </w:pPr>
            <w:r w:rsidRPr="00ED5CB0">
              <w:rPr>
                <w:color w:val="000000"/>
                <w:sz w:val="22"/>
                <w:szCs w:val="22"/>
              </w:rPr>
              <w:t>6423</w:t>
            </w:r>
          </w:p>
        </w:tc>
        <w:tc>
          <w:tcPr>
            <w:tcW w:w="4238" w:type="dxa"/>
            <w:tcBorders>
              <w:top w:val="single" w:sz="4" w:space="0" w:color="4472C4"/>
              <w:left w:val="nil"/>
              <w:bottom w:val="nil"/>
              <w:right w:val="nil"/>
            </w:tcBorders>
            <w:shd w:val="clear" w:color="auto" w:fill="auto"/>
            <w:noWrap/>
            <w:vAlign w:val="center"/>
            <w:hideMark/>
          </w:tcPr>
          <w:p w14:paraId="700C0F7A" w14:textId="77777777" w:rsidR="00ED5CB0" w:rsidRPr="00ED5CB0" w:rsidRDefault="00ED5CB0" w:rsidP="00ED5CB0">
            <w:pPr>
              <w:jc w:val="both"/>
              <w:rPr>
                <w:color w:val="000000"/>
                <w:sz w:val="22"/>
                <w:szCs w:val="22"/>
              </w:rPr>
            </w:pPr>
            <w:r w:rsidRPr="00ED5CB0">
              <w:rPr>
                <w:color w:val="000000"/>
                <w:sz w:val="22"/>
                <w:szCs w:val="22"/>
              </w:rPr>
              <w:t>Banca de segundo piso</w:t>
            </w:r>
          </w:p>
        </w:tc>
        <w:tc>
          <w:tcPr>
            <w:tcW w:w="623" w:type="dxa"/>
            <w:tcBorders>
              <w:top w:val="single" w:sz="4" w:space="0" w:color="4472C4"/>
              <w:left w:val="nil"/>
              <w:bottom w:val="nil"/>
              <w:right w:val="single" w:sz="4" w:space="0" w:color="4472C4"/>
            </w:tcBorders>
            <w:shd w:val="clear" w:color="auto" w:fill="auto"/>
            <w:noWrap/>
            <w:vAlign w:val="center"/>
            <w:hideMark/>
          </w:tcPr>
          <w:p w14:paraId="19BAA1AD" w14:textId="77777777" w:rsidR="00ED5CB0" w:rsidRPr="00ED5CB0" w:rsidRDefault="00ED5CB0" w:rsidP="00ED5CB0">
            <w:pPr>
              <w:jc w:val="right"/>
              <w:rPr>
                <w:color w:val="000000"/>
                <w:sz w:val="22"/>
                <w:szCs w:val="22"/>
              </w:rPr>
            </w:pPr>
            <w:r w:rsidRPr="00ED5CB0">
              <w:rPr>
                <w:color w:val="000000"/>
                <w:sz w:val="22"/>
                <w:szCs w:val="22"/>
              </w:rPr>
              <w:t>68</w:t>
            </w:r>
          </w:p>
        </w:tc>
      </w:tr>
      <w:tr w:rsidR="00ED5CB0" w:rsidRPr="00ED5CB0" w14:paraId="1D295F3D"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4FFEC28C"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7B7A530A"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1ED0B333" w14:textId="77777777" w:rsidR="00ED5CB0" w:rsidRPr="00ED5CB0" w:rsidRDefault="00ED5CB0" w:rsidP="00ED5CB0">
            <w:pPr>
              <w:jc w:val="center"/>
              <w:rPr>
                <w:color w:val="000000"/>
                <w:sz w:val="22"/>
                <w:szCs w:val="22"/>
              </w:rPr>
            </w:pPr>
            <w:r w:rsidRPr="00ED5CB0">
              <w:rPr>
                <w:color w:val="000000"/>
                <w:sz w:val="22"/>
                <w:szCs w:val="22"/>
              </w:rPr>
              <w:t>6424</w:t>
            </w:r>
          </w:p>
        </w:tc>
        <w:tc>
          <w:tcPr>
            <w:tcW w:w="4238" w:type="dxa"/>
            <w:tcBorders>
              <w:top w:val="single" w:sz="4" w:space="0" w:color="4472C4"/>
              <w:left w:val="nil"/>
              <w:bottom w:val="nil"/>
              <w:right w:val="nil"/>
            </w:tcBorders>
            <w:shd w:val="clear" w:color="auto" w:fill="auto"/>
            <w:noWrap/>
            <w:vAlign w:val="center"/>
            <w:hideMark/>
          </w:tcPr>
          <w:p w14:paraId="47777C13" w14:textId="77777777" w:rsidR="00ED5CB0" w:rsidRPr="00ED5CB0" w:rsidRDefault="00ED5CB0" w:rsidP="00ED5CB0">
            <w:pPr>
              <w:jc w:val="both"/>
              <w:rPr>
                <w:color w:val="000000"/>
                <w:sz w:val="22"/>
                <w:szCs w:val="22"/>
              </w:rPr>
            </w:pPr>
            <w:r w:rsidRPr="00ED5CB0">
              <w:rPr>
                <w:color w:val="000000"/>
                <w:sz w:val="22"/>
                <w:szCs w:val="22"/>
              </w:rPr>
              <w:t>Actividades de las cooperativas financieras</w:t>
            </w:r>
          </w:p>
        </w:tc>
        <w:tc>
          <w:tcPr>
            <w:tcW w:w="623" w:type="dxa"/>
            <w:tcBorders>
              <w:top w:val="single" w:sz="4" w:space="0" w:color="4472C4"/>
              <w:left w:val="nil"/>
              <w:bottom w:val="nil"/>
              <w:right w:val="single" w:sz="4" w:space="0" w:color="4472C4"/>
            </w:tcBorders>
            <w:shd w:val="clear" w:color="auto" w:fill="auto"/>
            <w:noWrap/>
            <w:vAlign w:val="center"/>
            <w:hideMark/>
          </w:tcPr>
          <w:p w14:paraId="4DDFC8DB" w14:textId="77777777" w:rsidR="00ED5CB0" w:rsidRPr="00ED5CB0" w:rsidRDefault="00ED5CB0" w:rsidP="00ED5CB0">
            <w:pPr>
              <w:jc w:val="right"/>
              <w:rPr>
                <w:color w:val="000000"/>
                <w:sz w:val="22"/>
                <w:szCs w:val="22"/>
              </w:rPr>
            </w:pPr>
            <w:r w:rsidRPr="00ED5CB0">
              <w:rPr>
                <w:color w:val="000000"/>
                <w:sz w:val="22"/>
                <w:szCs w:val="22"/>
              </w:rPr>
              <w:t>105</w:t>
            </w:r>
          </w:p>
        </w:tc>
      </w:tr>
      <w:tr w:rsidR="00ED5CB0" w:rsidRPr="00ED5CB0" w14:paraId="2B6BA59D"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57376D4B"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0468B0B0"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3F4F0CA1" w14:textId="77777777" w:rsidR="00ED5CB0" w:rsidRPr="00ED5CB0" w:rsidRDefault="00ED5CB0" w:rsidP="00ED5CB0">
            <w:pPr>
              <w:jc w:val="center"/>
              <w:rPr>
                <w:color w:val="000000"/>
                <w:sz w:val="22"/>
                <w:szCs w:val="22"/>
              </w:rPr>
            </w:pPr>
            <w:r w:rsidRPr="00ED5CB0">
              <w:rPr>
                <w:color w:val="000000"/>
                <w:sz w:val="22"/>
                <w:szCs w:val="22"/>
              </w:rPr>
              <w:t>6431</w:t>
            </w:r>
          </w:p>
        </w:tc>
        <w:tc>
          <w:tcPr>
            <w:tcW w:w="4238" w:type="dxa"/>
            <w:tcBorders>
              <w:top w:val="single" w:sz="4" w:space="0" w:color="4472C4"/>
              <w:left w:val="nil"/>
              <w:bottom w:val="nil"/>
              <w:right w:val="nil"/>
            </w:tcBorders>
            <w:shd w:val="clear" w:color="auto" w:fill="auto"/>
            <w:noWrap/>
            <w:vAlign w:val="center"/>
            <w:hideMark/>
          </w:tcPr>
          <w:p w14:paraId="56A45B46" w14:textId="77777777" w:rsidR="00ED5CB0" w:rsidRPr="00ED5CB0" w:rsidRDefault="00ED5CB0" w:rsidP="00ED5CB0">
            <w:pPr>
              <w:jc w:val="both"/>
              <w:rPr>
                <w:color w:val="000000"/>
                <w:sz w:val="22"/>
                <w:szCs w:val="22"/>
              </w:rPr>
            </w:pPr>
            <w:r w:rsidRPr="00ED5CB0">
              <w:rPr>
                <w:color w:val="000000"/>
                <w:sz w:val="22"/>
                <w:szCs w:val="22"/>
              </w:rPr>
              <w:t>Fideicomisos, fondos y entidades financieras similares</w:t>
            </w:r>
          </w:p>
        </w:tc>
        <w:tc>
          <w:tcPr>
            <w:tcW w:w="623" w:type="dxa"/>
            <w:tcBorders>
              <w:top w:val="single" w:sz="4" w:space="0" w:color="4472C4"/>
              <w:left w:val="nil"/>
              <w:bottom w:val="nil"/>
              <w:right w:val="single" w:sz="4" w:space="0" w:color="4472C4"/>
            </w:tcBorders>
            <w:shd w:val="clear" w:color="auto" w:fill="auto"/>
            <w:noWrap/>
            <w:vAlign w:val="center"/>
            <w:hideMark/>
          </w:tcPr>
          <w:p w14:paraId="7A4E5DA6" w14:textId="77777777" w:rsidR="00ED5CB0" w:rsidRPr="00ED5CB0" w:rsidRDefault="00ED5CB0" w:rsidP="00ED5CB0">
            <w:pPr>
              <w:jc w:val="right"/>
              <w:rPr>
                <w:color w:val="000000"/>
                <w:sz w:val="22"/>
                <w:szCs w:val="22"/>
              </w:rPr>
            </w:pPr>
            <w:r w:rsidRPr="00ED5CB0">
              <w:rPr>
                <w:color w:val="000000"/>
                <w:sz w:val="22"/>
                <w:szCs w:val="22"/>
              </w:rPr>
              <w:t>127</w:t>
            </w:r>
          </w:p>
        </w:tc>
      </w:tr>
      <w:tr w:rsidR="00ED5CB0" w:rsidRPr="00ED5CB0" w14:paraId="53C970D1" w14:textId="77777777" w:rsidTr="00ED5CB0">
        <w:trPr>
          <w:trHeight w:val="300"/>
        </w:trPr>
        <w:tc>
          <w:tcPr>
            <w:tcW w:w="531" w:type="dxa"/>
            <w:vMerge/>
            <w:tcBorders>
              <w:top w:val="nil"/>
              <w:left w:val="single" w:sz="4" w:space="0" w:color="4472C4"/>
              <w:bottom w:val="single" w:sz="4" w:space="0" w:color="4472C4"/>
              <w:right w:val="single" w:sz="4" w:space="0" w:color="4472C4"/>
            </w:tcBorders>
            <w:vAlign w:val="center"/>
            <w:hideMark/>
          </w:tcPr>
          <w:p w14:paraId="5BBD38B2"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0534FB81"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5CA13A7C" w14:textId="77777777" w:rsidR="00ED5CB0" w:rsidRPr="00ED5CB0" w:rsidRDefault="00ED5CB0" w:rsidP="00ED5CB0">
            <w:pPr>
              <w:jc w:val="center"/>
              <w:rPr>
                <w:color w:val="000000"/>
                <w:sz w:val="22"/>
                <w:szCs w:val="22"/>
              </w:rPr>
            </w:pPr>
            <w:r w:rsidRPr="00ED5CB0">
              <w:rPr>
                <w:color w:val="000000"/>
                <w:sz w:val="22"/>
                <w:szCs w:val="22"/>
              </w:rPr>
              <w:t>6432</w:t>
            </w:r>
          </w:p>
        </w:tc>
        <w:tc>
          <w:tcPr>
            <w:tcW w:w="4238" w:type="dxa"/>
            <w:tcBorders>
              <w:top w:val="single" w:sz="4" w:space="0" w:color="4472C4"/>
              <w:left w:val="nil"/>
              <w:bottom w:val="nil"/>
              <w:right w:val="nil"/>
            </w:tcBorders>
            <w:shd w:val="clear" w:color="auto" w:fill="auto"/>
            <w:noWrap/>
            <w:vAlign w:val="center"/>
            <w:hideMark/>
          </w:tcPr>
          <w:p w14:paraId="304D90D9" w14:textId="77777777" w:rsidR="00ED5CB0" w:rsidRPr="00ED5CB0" w:rsidRDefault="00ED5CB0" w:rsidP="00ED5CB0">
            <w:pPr>
              <w:jc w:val="both"/>
              <w:rPr>
                <w:color w:val="000000"/>
                <w:sz w:val="22"/>
                <w:szCs w:val="22"/>
              </w:rPr>
            </w:pPr>
            <w:r w:rsidRPr="00ED5CB0">
              <w:rPr>
                <w:color w:val="000000"/>
                <w:sz w:val="22"/>
                <w:szCs w:val="22"/>
              </w:rPr>
              <w:t>Fondos de cesantías</w:t>
            </w:r>
          </w:p>
        </w:tc>
        <w:tc>
          <w:tcPr>
            <w:tcW w:w="623" w:type="dxa"/>
            <w:tcBorders>
              <w:top w:val="single" w:sz="4" w:space="0" w:color="4472C4"/>
              <w:left w:val="nil"/>
              <w:bottom w:val="nil"/>
              <w:right w:val="single" w:sz="4" w:space="0" w:color="4472C4"/>
            </w:tcBorders>
            <w:shd w:val="clear" w:color="auto" w:fill="auto"/>
            <w:noWrap/>
            <w:vAlign w:val="center"/>
            <w:hideMark/>
          </w:tcPr>
          <w:p w14:paraId="2ABA9A98" w14:textId="77777777" w:rsidR="00ED5CB0" w:rsidRPr="00ED5CB0" w:rsidRDefault="00ED5CB0" w:rsidP="00ED5CB0">
            <w:pPr>
              <w:jc w:val="right"/>
              <w:rPr>
                <w:color w:val="000000"/>
                <w:sz w:val="22"/>
                <w:szCs w:val="22"/>
              </w:rPr>
            </w:pPr>
            <w:r w:rsidRPr="00ED5CB0">
              <w:rPr>
                <w:color w:val="000000"/>
                <w:sz w:val="22"/>
                <w:szCs w:val="22"/>
              </w:rPr>
              <w:t>6</w:t>
            </w:r>
          </w:p>
        </w:tc>
      </w:tr>
      <w:tr w:rsidR="00ED5CB0" w:rsidRPr="00ED5CB0" w14:paraId="44C44DDD"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71F9D338"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18290E9F"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7A22A63A" w14:textId="77777777" w:rsidR="00ED5CB0" w:rsidRPr="00ED5CB0" w:rsidRDefault="00ED5CB0" w:rsidP="00ED5CB0">
            <w:pPr>
              <w:jc w:val="center"/>
              <w:rPr>
                <w:color w:val="000000"/>
                <w:sz w:val="22"/>
                <w:szCs w:val="22"/>
              </w:rPr>
            </w:pPr>
            <w:r w:rsidRPr="00ED5CB0">
              <w:rPr>
                <w:color w:val="000000"/>
                <w:sz w:val="22"/>
                <w:szCs w:val="22"/>
              </w:rPr>
              <w:t>6491</w:t>
            </w:r>
          </w:p>
        </w:tc>
        <w:tc>
          <w:tcPr>
            <w:tcW w:w="4238" w:type="dxa"/>
            <w:tcBorders>
              <w:top w:val="single" w:sz="4" w:space="0" w:color="4472C4"/>
              <w:left w:val="nil"/>
              <w:bottom w:val="nil"/>
              <w:right w:val="nil"/>
            </w:tcBorders>
            <w:shd w:val="clear" w:color="auto" w:fill="auto"/>
            <w:noWrap/>
            <w:vAlign w:val="center"/>
            <w:hideMark/>
          </w:tcPr>
          <w:p w14:paraId="1E4FEF51" w14:textId="77777777" w:rsidR="00ED5CB0" w:rsidRPr="00ED5CB0" w:rsidRDefault="00ED5CB0" w:rsidP="00ED5CB0">
            <w:pPr>
              <w:jc w:val="both"/>
              <w:rPr>
                <w:color w:val="000000"/>
                <w:sz w:val="22"/>
                <w:szCs w:val="22"/>
              </w:rPr>
            </w:pPr>
            <w:r w:rsidRPr="00ED5CB0">
              <w:rPr>
                <w:color w:val="000000"/>
                <w:sz w:val="22"/>
                <w:szCs w:val="22"/>
              </w:rPr>
              <w:t>Leasing financiero (arrendamiento financiero)</w:t>
            </w:r>
          </w:p>
        </w:tc>
        <w:tc>
          <w:tcPr>
            <w:tcW w:w="623" w:type="dxa"/>
            <w:tcBorders>
              <w:top w:val="single" w:sz="4" w:space="0" w:color="4472C4"/>
              <w:left w:val="nil"/>
              <w:bottom w:val="nil"/>
              <w:right w:val="single" w:sz="4" w:space="0" w:color="4472C4"/>
            </w:tcBorders>
            <w:shd w:val="clear" w:color="auto" w:fill="auto"/>
            <w:noWrap/>
            <w:vAlign w:val="center"/>
            <w:hideMark/>
          </w:tcPr>
          <w:p w14:paraId="7B9CADCB" w14:textId="77777777" w:rsidR="00ED5CB0" w:rsidRPr="00ED5CB0" w:rsidRDefault="00ED5CB0" w:rsidP="00ED5CB0">
            <w:pPr>
              <w:jc w:val="right"/>
              <w:rPr>
                <w:color w:val="000000"/>
                <w:sz w:val="22"/>
                <w:szCs w:val="22"/>
              </w:rPr>
            </w:pPr>
            <w:r w:rsidRPr="00ED5CB0">
              <w:rPr>
                <w:color w:val="000000"/>
                <w:sz w:val="22"/>
                <w:szCs w:val="22"/>
              </w:rPr>
              <w:t>20</w:t>
            </w:r>
          </w:p>
        </w:tc>
      </w:tr>
      <w:tr w:rsidR="00ED5CB0" w:rsidRPr="00ED5CB0" w14:paraId="18B40C2C" w14:textId="77777777" w:rsidTr="00ED5CB0">
        <w:trPr>
          <w:trHeight w:val="1500"/>
        </w:trPr>
        <w:tc>
          <w:tcPr>
            <w:tcW w:w="531" w:type="dxa"/>
            <w:vMerge/>
            <w:tcBorders>
              <w:top w:val="nil"/>
              <w:left w:val="single" w:sz="4" w:space="0" w:color="4472C4"/>
              <w:bottom w:val="single" w:sz="4" w:space="0" w:color="4472C4"/>
              <w:right w:val="single" w:sz="4" w:space="0" w:color="4472C4"/>
            </w:tcBorders>
            <w:vAlign w:val="center"/>
            <w:hideMark/>
          </w:tcPr>
          <w:p w14:paraId="39EC00B6"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2DE40F66"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212F8842" w14:textId="77777777" w:rsidR="00ED5CB0" w:rsidRPr="00ED5CB0" w:rsidRDefault="00ED5CB0" w:rsidP="00ED5CB0">
            <w:pPr>
              <w:jc w:val="center"/>
              <w:rPr>
                <w:color w:val="000000"/>
                <w:sz w:val="22"/>
                <w:szCs w:val="22"/>
              </w:rPr>
            </w:pPr>
            <w:r w:rsidRPr="00ED5CB0">
              <w:rPr>
                <w:color w:val="000000"/>
                <w:sz w:val="22"/>
                <w:szCs w:val="22"/>
              </w:rPr>
              <w:t>6492</w:t>
            </w:r>
          </w:p>
        </w:tc>
        <w:tc>
          <w:tcPr>
            <w:tcW w:w="4238" w:type="dxa"/>
            <w:tcBorders>
              <w:top w:val="single" w:sz="4" w:space="0" w:color="4472C4"/>
              <w:left w:val="nil"/>
              <w:bottom w:val="nil"/>
              <w:right w:val="nil"/>
            </w:tcBorders>
            <w:shd w:val="clear" w:color="auto" w:fill="auto"/>
            <w:noWrap/>
            <w:vAlign w:val="center"/>
            <w:hideMark/>
          </w:tcPr>
          <w:p w14:paraId="378B1B67" w14:textId="77777777" w:rsidR="00ED5CB0" w:rsidRPr="00ED5CB0" w:rsidRDefault="00ED5CB0" w:rsidP="00ED5CB0">
            <w:pPr>
              <w:jc w:val="both"/>
              <w:rPr>
                <w:color w:val="000000"/>
                <w:sz w:val="22"/>
                <w:szCs w:val="22"/>
              </w:rPr>
            </w:pPr>
            <w:r w:rsidRPr="00ED5CB0">
              <w:rPr>
                <w:color w:val="000000"/>
                <w:sz w:val="22"/>
                <w:szCs w:val="22"/>
              </w:rPr>
              <w:t>Actividades financieras de fondos de empleados y otras formas asociativas del sector solidario</w:t>
            </w:r>
          </w:p>
        </w:tc>
        <w:tc>
          <w:tcPr>
            <w:tcW w:w="623" w:type="dxa"/>
            <w:tcBorders>
              <w:top w:val="single" w:sz="4" w:space="0" w:color="4472C4"/>
              <w:left w:val="nil"/>
              <w:bottom w:val="nil"/>
              <w:right w:val="single" w:sz="4" w:space="0" w:color="4472C4"/>
            </w:tcBorders>
            <w:shd w:val="clear" w:color="auto" w:fill="auto"/>
            <w:noWrap/>
            <w:vAlign w:val="center"/>
            <w:hideMark/>
          </w:tcPr>
          <w:p w14:paraId="6EA70692" w14:textId="77777777" w:rsidR="00ED5CB0" w:rsidRPr="00ED5CB0" w:rsidRDefault="00ED5CB0" w:rsidP="00ED5CB0">
            <w:pPr>
              <w:jc w:val="right"/>
              <w:rPr>
                <w:color w:val="000000"/>
                <w:sz w:val="22"/>
                <w:szCs w:val="22"/>
              </w:rPr>
            </w:pPr>
            <w:r w:rsidRPr="00ED5CB0">
              <w:rPr>
                <w:color w:val="000000"/>
                <w:sz w:val="22"/>
                <w:szCs w:val="22"/>
              </w:rPr>
              <w:t>765</w:t>
            </w:r>
          </w:p>
        </w:tc>
      </w:tr>
      <w:tr w:rsidR="00ED5CB0" w:rsidRPr="00ED5CB0" w14:paraId="0F7AA4C9"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4E43B4A6"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167614C8"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4B07F347" w14:textId="77777777" w:rsidR="00ED5CB0" w:rsidRPr="00ED5CB0" w:rsidRDefault="00ED5CB0" w:rsidP="00ED5CB0">
            <w:pPr>
              <w:jc w:val="center"/>
              <w:rPr>
                <w:color w:val="000000"/>
                <w:sz w:val="22"/>
                <w:szCs w:val="22"/>
              </w:rPr>
            </w:pPr>
            <w:r w:rsidRPr="00ED5CB0">
              <w:rPr>
                <w:color w:val="000000"/>
                <w:sz w:val="22"/>
                <w:szCs w:val="22"/>
              </w:rPr>
              <w:t>6493</w:t>
            </w:r>
          </w:p>
        </w:tc>
        <w:tc>
          <w:tcPr>
            <w:tcW w:w="4238" w:type="dxa"/>
            <w:tcBorders>
              <w:top w:val="single" w:sz="4" w:space="0" w:color="4472C4"/>
              <w:left w:val="nil"/>
              <w:bottom w:val="nil"/>
              <w:right w:val="nil"/>
            </w:tcBorders>
            <w:shd w:val="clear" w:color="auto" w:fill="auto"/>
            <w:noWrap/>
            <w:vAlign w:val="center"/>
            <w:hideMark/>
          </w:tcPr>
          <w:p w14:paraId="0B0CD498" w14:textId="77777777" w:rsidR="00ED5CB0" w:rsidRPr="00ED5CB0" w:rsidRDefault="00ED5CB0" w:rsidP="00ED5CB0">
            <w:pPr>
              <w:jc w:val="both"/>
              <w:rPr>
                <w:color w:val="000000"/>
                <w:sz w:val="22"/>
                <w:szCs w:val="22"/>
              </w:rPr>
            </w:pPr>
            <w:r w:rsidRPr="00ED5CB0">
              <w:rPr>
                <w:color w:val="000000"/>
                <w:sz w:val="22"/>
                <w:szCs w:val="22"/>
              </w:rPr>
              <w:t xml:space="preserve">Actividades de compra de cartera o </w:t>
            </w:r>
            <w:r w:rsidRPr="00ED5CB0">
              <w:rPr>
                <w:i/>
                <w:iCs/>
                <w:color w:val="000000"/>
                <w:sz w:val="22"/>
                <w:szCs w:val="22"/>
              </w:rPr>
              <w:t>factoring</w:t>
            </w:r>
          </w:p>
        </w:tc>
        <w:tc>
          <w:tcPr>
            <w:tcW w:w="623" w:type="dxa"/>
            <w:tcBorders>
              <w:top w:val="single" w:sz="4" w:space="0" w:color="4472C4"/>
              <w:left w:val="nil"/>
              <w:bottom w:val="nil"/>
              <w:right w:val="single" w:sz="4" w:space="0" w:color="4472C4"/>
            </w:tcBorders>
            <w:shd w:val="clear" w:color="auto" w:fill="auto"/>
            <w:noWrap/>
            <w:vAlign w:val="center"/>
            <w:hideMark/>
          </w:tcPr>
          <w:p w14:paraId="064490FB" w14:textId="77777777" w:rsidR="00ED5CB0" w:rsidRPr="00ED5CB0" w:rsidRDefault="00ED5CB0" w:rsidP="00ED5CB0">
            <w:pPr>
              <w:jc w:val="right"/>
              <w:rPr>
                <w:color w:val="000000"/>
                <w:sz w:val="22"/>
                <w:szCs w:val="22"/>
              </w:rPr>
            </w:pPr>
            <w:r w:rsidRPr="00ED5CB0">
              <w:rPr>
                <w:color w:val="000000"/>
                <w:sz w:val="22"/>
                <w:szCs w:val="22"/>
              </w:rPr>
              <w:t>218</w:t>
            </w:r>
          </w:p>
        </w:tc>
      </w:tr>
      <w:tr w:rsidR="00ED5CB0" w:rsidRPr="00ED5CB0" w14:paraId="669E10FC" w14:textId="77777777" w:rsidTr="00ED5CB0">
        <w:trPr>
          <w:trHeight w:val="600"/>
        </w:trPr>
        <w:tc>
          <w:tcPr>
            <w:tcW w:w="531" w:type="dxa"/>
            <w:vMerge/>
            <w:tcBorders>
              <w:top w:val="nil"/>
              <w:left w:val="single" w:sz="4" w:space="0" w:color="4472C4"/>
              <w:bottom w:val="single" w:sz="4" w:space="0" w:color="4472C4"/>
              <w:right w:val="single" w:sz="4" w:space="0" w:color="4472C4"/>
            </w:tcBorders>
            <w:vAlign w:val="center"/>
            <w:hideMark/>
          </w:tcPr>
          <w:p w14:paraId="6F105DF3"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61F1368D"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7DC6A20D" w14:textId="77777777" w:rsidR="00ED5CB0" w:rsidRPr="00ED5CB0" w:rsidRDefault="00ED5CB0" w:rsidP="00ED5CB0">
            <w:pPr>
              <w:jc w:val="center"/>
              <w:rPr>
                <w:color w:val="000000"/>
                <w:sz w:val="22"/>
                <w:szCs w:val="22"/>
              </w:rPr>
            </w:pPr>
            <w:r w:rsidRPr="00ED5CB0">
              <w:rPr>
                <w:color w:val="000000"/>
                <w:sz w:val="22"/>
                <w:szCs w:val="22"/>
              </w:rPr>
              <w:t>6494</w:t>
            </w:r>
          </w:p>
        </w:tc>
        <w:tc>
          <w:tcPr>
            <w:tcW w:w="4238" w:type="dxa"/>
            <w:tcBorders>
              <w:top w:val="single" w:sz="4" w:space="0" w:color="4472C4"/>
              <w:left w:val="nil"/>
              <w:bottom w:val="nil"/>
              <w:right w:val="nil"/>
            </w:tcBorders>
            <w:shd w:val="clear" w:color="auto" w:fill="auto"/>
            <w:noWrap/>
            <w:vAlign w:val="center"/>
            <w:hideMark/>
          </w:tcPr>
          <w:p w14:paraId="4843BCF7" w14:textId="77777777" w:rsidR="00ED5CB0" w:rsidRPr="00ED5CB0" w:rsidRDefault="00ED5CB0" w:rsidP="00ED5CB0">
            <w:pPr>
              <w:jc w:val="both"/>
              <w:rPr>
                <w:color w:val="000000"/>
                <w:sz w:val="22"/>
                <w:szCs w:val="22"/>
              </w:rPr>
            </w:pPr>
            <w:r w:rsidRPr="00ED5CB0">
              <w:rPr>
                <w:color w:val="000000"/>
                <w:sz w:val="22"/>
                <w:szCs w:val="22"/>
              </w:rPr>
              <w:t>Otras actividades de distribución de fondos</w:t>
            </w:r>
          </w:p>
        </w:tc>
        <w:tc>
          <w:tcPr>
            <w:tcW w:w="623" w:type="dxa"/>
            <w:tcBorders>
              <w:top w:val="single" w:sz="4" w:space="0" w:color="4472C4"/>
              <w:left w:val="nil"/>
              <w:bottom w:val="nil"/>
              <w:right w:val="single" w:sz="4" w:space="0" w:color="4472C4"/>
            </w:tcBorders>
            <w:shd w:val="clear" w:color="auto" w:fill="auto"/>
            <w:noWrap/>
            <w:vAlign w:val="center"/>
            <w:hideMark/>
          </w:tcPr>
          <w:p w14:paraId="69B52D77" w14:textId="77777777" w:rsidR="00ED5CB0" w:rsidRPr="00ED5CB0" w:rsidRDefault="00ED5CB0" w:rsidP="00ED5CB0">
            <w:pPr>
              <w:jc w:val="right"/>
              <w:rPr>
                <w:color w:val="000000"/>
                <w:sz w:val="22"/>
                <w:szCs w:val="22"/>
              </w:rPr>
            </w:pPr>
            <w:r w:rsidRPr="00ED5CB0">
              <w:rPr>
                <w:color w:val="000000"/>
                <w:sz w:val="22"/>
                <w:szCs w:val="22"/>
              </w:rPr>
              <w:t>209</w:t>
            </w:r>
          </w:p>
        </w:tc>
      </w:tr>
      <w:tr w:rsidR="00ED5CB0" w:rsidRPr="00ED5CB0" w14:paraId="57CFC462" w14:textId="77777777" w:rsidTr="00ED5CB0">
        <w:trPr>
          <w:trHeight w:val="600"/>
        </w:trPr>
        <w:tc>
          <w:tcPr>
            <w:tcW w:w="531" w:type="dxa"/>
            <w:vMerge/>
            <w:tcBorders>
              <w:top w:val="nil"/>
              <w:left w:val="single" w:sz="4" w:space="0" w:color="4472C4"/>
              <w:bottom w:val="single" w:sz="4" w:space="0" w:color="4472C4"/>
              <w:right w:val="single" w:sz="4" w:space="0" w:color="4472C4"/>
            </w:tcBorders>
            <w:vAlign w:val="center"/>
            <w:hideMark/>
          </w:tcPr>
          <w:p w14:paraId="58FE7CD2"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360765FF"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54E0BC14" w14:textId="77777777" w:rsidR="00ED5CB0" w:rsidRPr="00ED5CB0" w:rsidRDefault="00ED5CB0" w:rsidP="00ED5CB0">
            <w:pPr>
              <w:jc w:val="center"/>
              <w:rPr>
                <w:color w:val="000000"/>
                <w:sz w:val="22"/>
                <w:szCs w:val="22"/>
              </w:rPr>
            </w:pPr>
            <w:r w:rsidRPr="00ED5CB0">
              <w:rPr>
                <w:color w:val="000000"/>
                <w:sz w:val="22"/>
                <w:szCs w:val="22"/>
              </w:rPr>
              <w:t>6495</w:t>
            </w:r>
          </w:p>
        </w:tc>
        <w:tc>
          <w:tcPr>
            <w:tcW w:w="4238" w:type="dxa"/>
            <w:tcBorders>
              <w:top w:val="single" w:sz="4" w:space="0" w:color="4472C4"/>
              <w:left w:val="nil"/>
              <w:bottom w:val="nil"/>
              <w:right w:val="nil"/>
            </w:tcBorders>
            <w:shd w:val="clear" w:color="auto" w:fill="auto"/>
            <w:noWrap/>
            <w:vAlign w:val="center"/>
            <w:hideMark/>
          </w:tcPr>
          <w:p w14:paraId="4C9C404E" w14:textId="77777777" w:rsidR="00ED5CB0" w:rsidRPr="00ED5CB0" w:rsidRDefault="00ED5CB0" w:rsidP="00ED5CB0">
            <w:pPr>
              <w:jc w:val="both"/>
              <w:rPr>
                <w:color w:val="000000"/>
                <w:sz w:val="22"/>
                <w:szCs w:val="22"/>
              </w:rPr>
            </w:pPr>
            <w:r w:rsidRPr="00ED5CB0">
              <w:rPr>
                <w:color w:val="000000"/>
                <w:sz w:val="22"/>
                <w:szCs w:val="22"/>
              </w:rPr>
              <w:t>Instituciones especiales oficiales</w:t>
            </w:r>
          </w:p>
        </w:tc>
        <w:tc>
          <w:tcPr>
            <w:tcW w:w="623" w:type="dxa"/>
            <w:tcBorders>
              <w:top w:val="single" w:sz="4" w:space="0" w:color="4472C4"/>
              <w:left w:val="nil"/>
              <w:bottom w:val="nil"/>
              <w:right w:val="single" w:sz="4" w:space="0" w:color="4472C4"/>
            </w:tcBorders>
            <w:shd w:val="clear" w:color="auto" w:fill="auto"/>
            <w:noWrap/>
            <w:vAlign w:val="center"/>
            <w:hideMark/>
          </w:tcPr>
          <w:p w14:paraId="215BBF8A" w14:textId="77777777" w:rsidR="00ED5CB0" w:rsidRPr="00ED5CB0" w:rsidRDefault="00ED5CB0" w:rsidP="00ED5CB0">
            <w:pPr>
              <w:jc w:val="right"/>
              <w:rPr>
                <w:color w:val="000000"/>
                <w:sz w:val="22"/>
                <w:szCs w:val="22"/>
              </w:rPr>
            </w:pPr>
            <w:r w:rsidRPr="00ED5CB0">
              <w:rPr>
                <w:color w:val="000000"/>
                <w:sz w:val="22"/>
                <w:szCs w:val="22"/>
              </w:rPr>
              <w:t>7</w:t>
            </w:r>
          </w:p>
        </w:tc>
      </w:tr>
      <w:tr w:rsidR="00ED5CB0" w:rsidRPr="00ED5CB0" w14:paraId="12A9BB05" w14:textId="77777777" w:rsidTr="00ED5CB0">
        <w:trPr>
          <w:trHeight w:val="1200"/>
        </w:trPr>
        <w:tc>
          <w:tcPr>
            <w:tcW w:w="531" w:type="dxa"/>
            <w:vMerge/>
            <w:tcBorders>
              <w:top w:val="nil"/>
              <w:left w:val="single" w:sz="4" w:space="0" w:color="4472C4"/>
              <w:bottom w:val="single" w:sz="4" w:space="0" w:color="4472C4"/>
              <w:right w:val="single" w:sz="4" w:space="0" w:color="4472C4"/>
            </w:tcBorders>
            <w:vAlign w:val="center"/>
            <w:hideMark/>
          </w:tcPr>
          <w:p w14:paraId="58ADC6BB"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1DADD9B0"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3185020A" w14:textId="77777777" w:rsidR="00ED5CB0" w:rsidRPr="00ED5CB0" w:rsidRDefault="00ED5CB0" w:rsidP="00ED5CB0">
            <w:pPr>
              <w:jc w:val="center"/>
              <w:rPr>
                <w:color w:val="000000"/>
                <w:sz w:val="22"/>
                <w:szCs w:val="22"/>
              </w:rPr>
            </w:pPr>
            <w:r w:rsidRPr="00ED5CB0">
              <w:rPr>
                <w:color w:val="000000"/>
                <w:sz w:val="22"/>
                <w:szCs w:val="22"/>
              </w:rPr>
              <w:t>6499</w:t>
            </w:r>
          </w:p>
        </w:tc>
        <w:tc>
          <w:tcPr>
            <w:tcW w:w="4238" w:type="dxa"/>
            <w:tcBorders>
              <w:top w:val="single" w:sz="4" w:space="0" w:color="4472C4"/>
              <w:left w:val="nil"/>
              <w:bottom w:val="nil"/>
              <w:right w:val="nil"/>
            </w:tcBorders>
            <w:shd w:val="clear" w:color="auto" w:fill="auto"/>
            <w:noWrap/>
            <w:vAlign w:val="center"/>
            <w:hideMark/>
          </w:tcPr>
          <w:p w14:paraId="56AC0FF3" w14:textId="77777777" w:rsidR="00ED5CB0" w:rsidRPr="00ED5CB0" w:rsidRDefault="00ED5CB0" w:rsidP="00ED5CB0">
            <w:pPr>
              <w:jc w:val="both"/>
              <w:rPr>
                <w:color w:val="000000"/>
                <w:sz w:val="22"/>
                <w:szCs w:val="22"/>
              </w:rPr>
            </w:pPr>
            <w:r w:rsidRPr="00ED5CB0">
              <w:rPr>
                <w:color w:val="000000"/>
                <w:sz w:val="22"/>
                <w:szCs w:val="22"/>
              </w:rPr>
              <w:t>Otras actividades de servicio financiero, excepto las de seguros y pensiones n.c.p.</w:t>
            </w:r>
          </w:p>
        </w:tc>
        <w:tc>
          <w:tcPr>
            <w:tcW w:w="623" w:type="dxa"/>
            <w:tcBorders>
              <w:top w:val="single" w:sz="4" w:space="0" w:color="4472C4"/>
              <w:left w:val="nil"/>
              <w:bottom w:val="nil"/>
              <w:right w:val="single" w:sz="4" w:space="0" w:color="4472C4"/>
            </w:tcBorders>
            <w:shd w:val="clear" w:color="auto" w:fill="auto"/>
            <w:noWrap/>
            <w:vAlign w:val="center"/>
            <w:hideMark/>
          </w:tcPr>
          <w:p w14:paraId="21ECC0B6" w14:textId="77777777" w:rsidR="00ED5CB0" w:rsidRPr="00ED5CB0" w:rsidRDefault="00ED5CB0" w:rsidP="00ED5CB0">
            <w:pPr>
              <w:jc w:val="right"/>
              <w:rPr>
                <w:color w:val="000000"/>
                <w:sz w:val="22"/>
                <w:szCs w:val="22"/>
              </w:rPr>
            </w:pPr>
            <w:r w:rsidRPr="00ED5CB0">
              <w:rPr>
                <w:color w:val="000000"/>
                <w:sz w:val="22"/>
                <w:szCs w:val="22"/>
              </w:rPr>
              <w:t>948</w:t>
            </w:r>
          </w:p>
        </w:tc>
      </w:tr>
      <w:tr w:rsidR="00ED5CB0" w:rsidRPr="00ED5CB0" w14:paraId="13B3EB07" w14:textId="77777777" w:rsidTr="00ED5CB0">
        <w:trPr>
          <w:trHeight w:val="600"/>
        </w:trPr>
        <w:tc>
          <w:tcPr>
            <w:tcW w:w="531" w:type="dxa"/>
            <w:vMerge w:val="restart"/>
            <w:tcBorders>
              <w:top w:val="nil"/>
              <w:left w:val="single" w:sz="4" w:space="0" w:color="4472C4"/>
              <w:bottom w:val="single" w:sz="4" w:space="0" w:color="4472C4"/>
              <w:right w:val="single" w:sz="4" w:space="0" w:color="4472C4"/>
            </w:tcBorders>
            <w:shd w:val="clear" w:color="auto" w:fill="auto"/>
            <w:noWrap/>
            <w:vAlign w:val="center"/>
            <w:hideMark/>
          </w:tcPr>
          <w:p w14:paraId="14786B70" w14:textId="77777777" w:rsidR="00ED5CB0" w:rsidRPr="00ED5CB0" w:rsidRDefault="00ED5CB0" w:rsidP="00ED5CB0">
            <w:pPr>
              <w:jc w:val="center"/>
              <w:rPr>
                <w:color w:val="000000"/>
                <w:sz w:val="22"/>
                <w:szCs w:val="22"/>
              </w:rPr>
            </w:pPr>
            <w:r w:rsidRPr="00ED5CB0">
              <w:rPr>
                <w:color w:val="000000"/>
                <w:sz w:val="22"/>
                <w:szCs w:val="22"/>
              </w:rPr>
              <w:t>66</w:t>
            </w:r>
          </w:p>
        </w:tc>
        <w:tc>
          <w:tcPr>
            <w:tcW w:w="3381" w:type="dxa"/>
            <w:vMerge w:val="restart"/>
            <w:tcBorders>
              <w:top w:val="nil"/>
              <w:left w:val="single" w:sz="4" w:space="0" w:color="4472C4"/>
              <w:bottom w:val="single" w:sz="4" w:space="0" w:color="4472C4"/>
              <w:right w:val="single" w:sz="4" w:space="0" w:color="4472C4"/>
            </w:tcBorders>
            <w:shd w:val="clear" w:color="auto" w:fill="auto"/>
            <w:noWrap/>
            <w:vAlign w:val="center"/>
            <w:hideMark/>
          </w:tcPr>
          <w:p w14:paraId="6ABE5923" w14:textId="77777777" w:rsidR="00ED5CB0" w:rsidRPr="00ED5CB0" w:rsidRDefault="00ED5CB0" w:rsidP="00ED5CB0">
            <w:pPr>
              <w:jc w:val="both"/>
              <w:rPr>
                <w:color w:val="000000"/>
                <w:sz w:val="22"/>
                <w:szCs w:val="22"/>
              </w:rPr>
            </w:pPr>
            <w:r w:rsidRPr="00ED5CB0">
              <w:rPr>
                <w:color w:val="000000"/>
                <w:sz w:val="22"/>
                <w:szCs w:val="22"/>
              </w:rPr>
              <w:t>Actividades auxiliares de las actividades de servicios financieros</w:t>
            </w:r>
          </w:p>
        </w:tc>
        <w:tc>
          <w:tcPr>
            <w:tcW w:w="623" w:type="dxa"/>
            <w:tcBorders>
              <w:top w:val="single" w:sz="4" w:space="0" w:color="4472C4"/>
              <w:left w:val="nil"/>
              <w:bottom w:val="nil"/>
              <w:right w:val="nil"/>
            </w:tcBorders>
            <w:shd w:val="clear" w:color="auto" w:fill="auto"/>
            <w:noWrap/>
            <w:vAlign w:val="center"/>
            <w:hideMark/>
          </w:tcPr>
          <w:p w14:paraId="236E8F6C" w14:textId="77777777" w:rsidR="00ED5CB0" w:rsidRPr="00ED5CB0" w:rsidRDefault="00ED5CB0" w:rsidP="00ED5CB0">
            <w:pPr>
              <w:jc w:val="center"/>
              <w:rPr>
                <w:color w:val="000000"/>
                <w:sz w:val="22"/>
                <w:szCs w:val="22"/>
              </w:rPr>
            </w:pPr>
            <w:r w:rsidRPr="00ED5CB0">
              <w:rPr>
                <w:color w:val="000000"/>
                <w:sz w:val="22"/>
                <w:szCs w:val="22"/>
              </w:rPr>
              <w:t>6611</w:t>
            </w:r>
          </w:p>
        </w:tc>
        <w:tc>
          <w:tcPr>
            <w:tcW w:w="4238" w:type="dxa"/>
            <w:tcBorders>
              <w:top w:val="single" w:sz="4" w:space="0" w:color="4472C4"/>
              <w:left w:val="nil"/>
              <w:bottom w:val="nil"/>
              <w:right w:val="nil"/>
            </w:tcBorders>
            <w:shd w:val="clear" w:color="auto" w:fill="auto"/>
            <w:noWrap/>
            <w:vAlign w:val="center"/>
            <w:hideMark/>
          </w:tcPr>
          <w:p w14:paraId="6380F7CD" w14:textId="77777777" w:rsidR="00ED5CB0" w:rsidRPr="00ED5CB0" w:rsidRDefault="00ED5CB0" w:rsidP="00ED5CB0">
            <w:pPr>
              <w:jc w:val="both"/>
              <w:rPr>
                <w:color w:val="000000"/>
                <w:sz w:val="22"/>
                <w:szCs w:val="22"/>
              </w:rPr>
            </w:pPr>
            <w:r w:rsidRPr="00ED5CB0">
              <w:rPr>
                <w:color w:val="000000"/>
                <w:sz w:val="22"/>
                <w:szCs w:val="22"/>
              </w:rPr>
              <w:t>Administración de mercados financieros</w:t>
            </w:r>
          </w:p>
        </w:tc>
        <w:tc>
          <w:tcPr>
            <w:tcW w:w="623" w:type="dxa"/>
            <w:tcBorders>
              <w:top w:val="single" w:sz="4" w:space="0" w:color="4472C4"/>
              <w:left w:val="nil"/>
              <w:bottom w:val="nil"/>
              <w:right w:val="single" w:sz="4" w:space="0" w:color="4472C4"/>
            </w:tcBorders>
            <w:shd w:val="clear" w:color="auto" w:fill="auto"/>
            <w:noWrap/>
            <w:vAlign w:val="center"/>
            <w:hideMark/>
          </w:tcPr>
          <w:p w14:paraId="65AF5DF2" w14:textId="77777777" w:rsidR="00ED5CB0" w:rsidRPr="00ED5CB0" w:rsidRDefault="00ED5CB0" w:rsidP="00ED5CB0">
            <w:pPr>
              <w:jc w:val="right"/>
              <w:rPr>
                <w:color w:val="000000"/>
                <w:sz w:val="22"/>
                <w:szCs w:val="22"/>
              </w:rPr>
            </w:pPr>
            <w:r w:rsidRPr="00ED5CB0">
              <w:rPr>
                <w:color w:val="000000"/>
                <w:sz w:val="22"/>
                <w:szCs w:val="22"/>
              </w:rPr>
              <w:t>113</w:t>
            </w:r>
          </w:p>
        </w:tc>
      </w:tr>
      <w:tr w:rsidR="00ED5CB0" w:rsidRPr="00ED5CB0" w14:paraId="605DCA4D"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784C2469"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1C1DCB2E"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3E086114" w14:textId="77777777" w:rsidR="00ED5CB0" w:rsidRPr="00ED5CB0" w:rsidRDefault="00ED5CB0" w:rsidP="00ED5CB0">
            <w:pPr>
              <w:jc w:val="center"/>
              <w:rPr>
                <w:color w:val="000000"/>
                <w:sz w:val="22"/>
                <w:szCs w:val="22"/>
              </w:rPr>
            </w:pPr>
            <w:r w:rsidRPr="00ED5CB0">
              <w:rPr>
                <w:color w:val="000000"/>
                <w:sz w:val="22"/>
                <w:szCs w:val="22"/>
              </w:rPr>
              <w:t>6612</w:t>
            </w:r>
          </w:p>
        </w:tc>
        <w:tc>
          <w:tcPr>
            <w:tcW w:w="4238" w:type="dxa"/>
            <w:tcBorders>
              <w:top w:val="single" w:sz="4" w:space="0" w:color="4472C4"/>
              <w:left w:val="nil"/>
              <w:bottom w:val="nil"/>
              <w:right w:val="nil"/>
            </w:tcBorders>
            <w:shd w:val="clear" w:color="auto" w:fill="auto"/>
            <w:noWrap/>
            <w:vAlign w:val="center"/>
            <w:hideMark/>
          </w:tcPr>
          <w:p w14:paraId="62810D09" w14:textId="77777777" w:rsidR="00ED5CB0" w:rsidRPr="00ED5CB0" w:rsidRDefault="00ED5CB0" w:rsidP="00ED5CB0">
            <w:pPr>
              <w:jc w:val="both"/>
              <w:rPr>
                <w:color w:val="000000"/>
                <w:sz w:val="22"/>
                <w:szCs w:val="22"/>
              </w:rPr>
            </w:pPr>
            <w:r w:rsidRPr="00ED5CB0">
              <w:rPr>
                <w:color w:val="000000"/>
                <w:sz w:val="22"/>
                <w:szCs w:val="22"/>
              </w:rPr>
              <w:t>Corretaje de valores y de contratos de productos básicos</w:t>
            </w:r>
          </w:p>
        </w:tc>
        <w:tc>
          <w:tcPr>
            <w:tcW w:w="623" w:type="dxa"/>
            <w:tcBorders>
              <w:top w:val="single" w:sz="4" w:space="0" w:color="4472C4"/>
              <w:left w:val="nil"/>
              <w:bottom w:val="nil"/>
              <w:right w:val="single" w:sz="4" w:space="0" w:color="4472C4"/>
            </w:tcBorders>
            <w:shd w:val="clear" w:color="auto" w:fill="auto"/>
            <w:noWrap/>
            <w:vAlign w:val="center"/>
            <w:hideMark/>
          </w:tcPr>
          <w:p w14:paraId="0BDE0B22" w14:textId="77777777" w:rsidR="00ED5CB0" w:rsidRPr="00ED5CB0" w:rsidRDefault="00ED5CB0" w:rsidP="00ED5CB0">
            <w:pPr>
              <w:jc w:val="right"/>
              <w:rPr>
                <w:color w:val="000000"/>
                <w:sz w:val="22"/>
                <w:szCs w:val="22"/>
              </w:rPr>
            </w:pPr>
            <w:r w:rsidRPr="00ED5CB0">
              <w:rPr>
                <w:color w:val="000000"/>
                <w:sz w:val="22"/>
                <w:szCs w:val="22"/>
              </w:rPr>
              <w:t>154</w:t>
            </w:r>
          </w:p>
        </w:tc>
      </w:tr>
      <w:tr w:rsidR="00ED5CB0" w:rsidRPr="00ED5CB0" w14:paraId="3C5AD5F1"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0926D999"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32766C18"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041DA053" w14:textId="77777777" w:rsidR="00ED5CB0" w:rsidRPr="00ED5CB0" w:rsidRDefault="00ED5CB0" w:rsidP="00ED5CB0">
            <w:pPr>
              <w:jc w:val="center"/>
              <w:rPr>
                <w:color w:val="000000"/>
                <w:sz w:val="22"/>
                <w:szCs w:val="22"/>
              </w:rPr>
            </w:pPr>
            <w:r w:rsidRPr="00ED5CB0">
              <w:rPr>
                <w:color w:val="000000"/>
                <w:sz w:val="22"/>
                <w:szCs w:val="22"/>
              </w:rPr>
              <w:t>6613</w:t>
            </w:r>
          </w:p>
        </w:tc>
        <w:tc>
          <w:tcPr>
            <w:tcW w:w="4238" w:type="dxa"/>
            <w:tcBorders>
              <w:top w:val="single" w:sz="4" w:space="0" w:color="4472C4"/>
              <w:left w:val="nil"/>
              <w:bottom w:val="nil"/>
              <w:right w:val="nil"/>
            </w:tcBorders>
            <w:shd w:val="clear" w:color="auto" w:fill="auto"/>
            <w:noWrap/>
            <w:vAlign w:val="center"/>
            <w:hideMark/>
          </w:tcPr>
          <w:p w14:paraId="7F9C4E30" w14:textId="77777777" w:rsidR="00ED5CB0" w:rsidRPr="00ED5CB0" w:rsidRDefault="00ED5CB0" w:rsidP="00ED5CB0">
            <w:pPr>
              <w:jc w:val="both"/>
              <w:rPr>
                <w:color w:val="000000"/>
                <w:sz w:val="22"/>
                <w:szCs w:val="22"/>
              </w:rPr>
            </w:pPr>
            <w:r w:rsidRPr="00ED5CB0">
              <w:rPr>
                <w:color w:val="000000"/>
                <w:sz w:val="22"/>
                <w:szCs w:val="22"/>
              </w:rPr>
              <w:t>Otras actividades relacionadas con el mercado de valores</w:t>
            </w:r>
          </w:p>
        </w:tc>
        <w:tc>
          <w:tcPr>
            <w:tcW w:w="623" w:type="dxa"/>
            <w:tcBorders>
              <w:top w:val="single" w:sz="4" w:space="0" w:color="4472C4"/>
              <w:left w:val="nil"/>
              <w:bottom w:val="nil"/>
              <w:right w:val="single" w:sz="4" w:space="0" w:color="4472C4"/>
            </w:tcBorders>
            <w:shd w:val="clear" w:color="auto" w:fill="auto"/>
            <w:noWrap/>
            <w:vAlign w:val="center"/>
            <w:hideMark/>
          </w:tcPr>
          <w:p w14:paraId="2A7096ED" w14:textId="77777777" w:rsidR="00ED5CB0" w:rsidRPr="00ED5CB0" w:rsidRDefault="00ED5CB0" w:rsidP="00ED5CB0">
            <w:pPr>
              <w:jc w:val="right"/>
              <w:rPr>
                <w:color w:val="000000"/>
                <w:sz w:val="22"/>
                <w:szCs w:val="22"/>
              </w:rPr>
            </w:pPr>
            <w:r w:rsidRPr="00ED5CB0">
              <w:rPr>
                <w:color w:val="000000"/>
                <w:sz w:val="22"/>
                <w:szCs w:val="22"/>
              </w:rPr>
              <w:t>415</w:t>
            </w:r>
          </w:p>
        </w:tc>
      </w:tr>
      <w:tr w:rsidR="00ED5CB0" w:rsidRPr="00ED5CB0" w14:paraId="709C5632" w14:textId="77777777" w:rsidTr="00ED5CB0">
        <w:trPr>
          <w:trHeight w:val="600"/>
        </w:trPr>
        <w:tc>
          <w:tcPr>
            <w:tcW w:w="531" w:type="dxa"/>
            <w:vMerge/>
            <w:tcBorders>
              <w:top w:val="nil"/>
              <w:left w:val="single" w:sz="4" w:space="0" w:color="4472C4"/>
              <w:bottom w:val="single" w:sz="4" w:space="0" w:color="4472C4"/>
              <w:right w:val="single" w:sz="4" w:space="0" w:color="4472C4"/>
            </w:tcBorders>
            <w:vAlign w:val="center"/>
            <w:hideMark/>
          </w:tcPr>
          <w:p w14:paraId="03CE6236"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1F9A5510"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7EBDF710" w14:textId="77777777" w:rsidR="00ED5CB0" w:rsidRPr="00ED5CB0" w:rsidRDefault="00ED5CB0" w:rsidP="00ED5CB0">
            <w:pPr>
              <w:jc w:val="center"/>
              <w:rPr>
                <w:color w:val="000000"/>
                <w:sz w:val="22"/>
                <w:szCs w:val="22"/>
              </w:rPr>
            </w:pPr>
            <w:r w:rsidRPr="00ED5CB0">
              <w:rPr>
                <w:color w:val="000000"/>
                <w:sz w:val="22"/>
                <w:szCs w:val="22"/>
              </w:rPr>
              <w:t>6614</w:t>
            </w:r>
          </w:p>
        </w:tc>
        <w:tc>
          <w:tcPr>
            <w:tcW w:w="4238" w:type="dxa"/>
            <w:tcBorders>
              <w:top w:val="single" w:sz="4" w:space="0" w:color="4472C4"/>
              <w:left w:val="nil"/>
              <w:bottom w:val="nil"/>
              <w:right w:val="nil"/>
            </w:tcBorders>
            <w:shd w:val="clear" w:color="auto" w:fill="auto"/>
            <w:noWrap/>
            <w:vAlign w:val="center"/>
            <w:hideMark/>
          </w:tcPr>
          <w:p w14:paraId="58BC201D" w14:textId="77777777" w:rsidR="00ED5CB0" w:rsidRPr="00ED5CB0" w:rsidRDefault="00ED5CB0" w:rsidP="00ED5CB0">
            <w:pPr>
              <w:jc w:val="both"/>
              <w:rPr>
                <w:color w:val="000000"/>
                <w:sz w:val="22"/>
                <w:szCs w:val="22"/>
              </w:rPr>
            </w:pPr>
            <w:r w:rsidRPr="00ED5CB0">
              <w:rPr>
                <w:color w:val="000000"/>
                <w:sz w:val="22"/>
                <w:szCs w:val="22"/>
              </w:rPr>
              <w:t>Actividades de las casas de cambio</w:t>
            </w:r>
          </w:p>
        </w:tc>
        <w:tc>
          <w:tcPr>
            <w:tcW w:w="623" w:type="dxa"/>
            <w:tcBorders>
              <w:top w:val="single" w:sz="4" w:space="0" w:color="4472C4"/>
              <w:left w:val="nil"/>
              <w:bottom w:val="nil"/>
              <w:right w:val="single" w:sz="4" w:space="0" w:color="4472C4"/>
            </w:tcBorders>
            <w:shd w:val="clear" w:color="auto" w:fill="auto"/>
            <w:noWrap/>
            <w:vAlign w:val="center"/>
            <w:hideMark/>
          </w:tcPr>
          <w:p w14:paraId="4428E9C0" w14:textId="77777777" w:rsidR="00ED5CB0" w:rsidRPr="00ED5CB0" w:rsidRDefault="00ED5CB0" w:rsidP="00ED5CB0">
            <w:pPr>
              <w:jc w:val="right"/>
              <w:rPr>
                <w:color w:val="000000"/>
                <w:sz w:val="22"/>
                <w:szCs w:val="22"/>
              </w:rPr>
            </w:pPr>
            <w:r w:rsidRPr="00ED5CB0">
              <w:rPr>
                <w:color w:val="000000"/>
                <w:sz w:val="22"/>
                <w:szCs w:val="22"/>
              </w:rPr>
              <w:t>17</w:t>
            </w:r>
          </w:p>
        </w:tc>
      </w:tr>
      <w:tr w:rsidR="00ED5CB0" w:rsidRPr="00ED5CB0" w14:paraId="1BF0A6CF" w14:textId="77777777" w:rsidTr="00ED5CB0">
        <w:trPr>
          <w:trHeight w:val="1200"/>
        </w:trPr>
        <w:tc>
          <w:tcPr>
            <w:tcW w:w="531" w:type="dxa"/>
            <w:vMerge/>
            <w:tcBorders>
              <w:top w:val="nil"/>
              <w:left w:val="single" w:sz="4" w:space="0" w:color="4472C4"/>
              <w:bottom w:val="single" w:sz="4" w:space="0" w:color="4472C4"/>
              <w:right w:val="single" w:sz="4" w:space="0" w:color="4472C4"/>
            </w:tcBorders>
            <w:vAlign w:val="center"/>
            <w:hideMark/>
          </w:tcPr>
          <w:p w14:paraId="38A3A823"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797616CF"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42560A12" w14:textId="77777777" w:rsidR="00ED5CB0" w:rsidRPr="00ED5CB0" w:rsidRDefault="00ED5CB0" w:rsidP="00ED5CB0">
            <w:pPr>
              <w:jc w:val="center"/>
              <w:rPr>
                <w:color w:val="000000"/>
                <w:sz w:val="22"/>
                <w:szCs w:val="22"/>
              </w:rPr>
            </w:pPr>
            <w:r w:rsidRPr="00ED5CB0">
              <w:rPr>
                <w:color w:val="000000"/>
                <w:sz w:val="22"/>
                <w:szCs w:val="22"/>
              </w:rPr>
              <w:t>6615</w:t>
            </w:r>
          </w:p>
        </w:tc>
        <w:tc>
          <w:tcPr>
            <w:tcW w:w="4238" w:type="dxa"/>
            <w:tcBorders>
              <w:top w:val="single" w:sz="4" w:space="0" w:color="4472C4"/>
              <w:left w:val="nil"/>
              <w:bottom w:val="nil"/>
              <w:right w:val="nil"/>
            </w:tcBorders>
            <w:shd w:val="clear" w:color="auto" w:fill="auto"/>
            <w:noWrap/>
            <w:vAlign w:val="center"/>
            <w:hideMark/>
          </w:tcPr>
          <w:p w14:paraId="79CD2C94" w14:textId="77777777" w:rsidR="00ED5CB0" w:rsidRPr="00ED5CB0" w:rsidRDefault="00ED5CB0" w:rsidP="00ED5CB0">
            <w:pPr>
              <w:jc w:val="both"/>
              <w:rPr>
                <w:color w:val="000000"/>
                <w:sz w:val="22"/>
                <w:szCs w:val="22"/>
              </w:rPr>
            </w:pPr>
            <w:r w:rsidRPr="00ED5CB0">
              <w:rPr>
                <w:color w:val="000000"/>
                <w:sz w:val="22"/>
                <w:szCs w:val="22"/>
              </w:rPr>
              <w:t>Actividades de los profesionales de compra y venta de divisas</w:t>
            </w:r>
          </w:p>
        </w:tc>
        <w:tc>
          <w:tcPr>
            <w:tcW w:w="623" w:type="dxa"/>
            <w:tcBorders>
              <w:top w:val="single" w:sz="4" w:space="0" w:color="4472C4"/>
              <w:left w:val="nil"/>
              <w:bottom w:val="nil"/>
              <w:right w:val="single" w:sz="4" w:space="0" w:color="4472C4"/>
            </w:tcBorders>
            <w:shd w:val="clear" w:color="auto" w:fill="auto"/>
            <w:noWrap/>
            <w:vAlign w:val="center"/>
            <w:hideMark/>
          </w:tcPr>
          <w:p w14:paraId="4F341403" w14:textId="77777777" w:rsidR="00ED5CB0" w:rsidRPr="00ED5CB0" w:rsidRDefault="00ED5CB0" w:rsidP="00ED5CB0">
            <w:pPr>
              <w:jc w:val="right"/>
              <w:rPr>
                <w:color w:val="000000"/>
                <w:sz w:val="22"/>
                <w:szCs w:val="22"/>
              </w:rPr>
            </w:pPr>
            <w:r w:rsidRPr="00ED5CB0">
              <w:rPr>
                <w:color w:val="000000"/>
                <w:sz w:val="22"/>
                <w:szCs w:val="22"/>
              </w:rPr>
              <w:t>59</w:t>
            </w:r>
          </w:p>
        </w:tc>
      </w:tr>
      <w:tr w:rsidR="00ED5CB0" w:rsidRPr="00ED5CB0" w14:paraId="24F676AF" w14:textId="77777777" w:rsidTr="00ED5CB0">
        <w:trPr>
          <w:trHeight w:val="1500"/>
        </w:trPr>
        <w:tc>
          <w:tcPr>
            <w:tcW w:w="531" w:type="dxa"/>
            <w:vMerge/>
            <w:tcBorders>
              <w:top w:val="nil"/>
              <w:left w:val="single" w:sz="4" w:space="0" w:color="4472C4"/>
              <w:bottom w:val="single" w:sz="4" w:space="0" w:color="4472C4"/>
              <w:right w:val="single" w:sz="4" w:space="0" w:color="4472C4"/>
            </w:tcBorders>
            <w:vAlign w:val="center"/>
            <w:hideMark/>
          </w:tcPr>
          <w:p w14:paraId="7A3C265E"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7098D5D0"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324F7B88" w14:textId="77777777" w:rsidR="00ED5CB0" w:rsidRPr="00ED5CB0" w:rsidRDefault="00ED5CB0" w:rsidP="00ED5CB0">
            <w:pPr>
              <w:jc w:val="center"/>
              <w:rPr>
                <w:color w:val="000000"/>
                <w:sz w:val="22"/>
                <w:szCs w:val="22"/>
              </w:rPr>
            </w:pPr>
            <w:r w:rsidRPr="00ED5CB0">
              <w:rPr>
                <w:color w:val="000000"/>
                <w:sz w:val="22"/>
                <w:szCs w:val="22"/>
              </w:rPr>
              <w:t>6619</w:t>
            </w:r>
          </w:p>
        </w:tc>
        <w:tc>
          <w:tcPr>
            <w:tcW w:w="4238" w:type="dxa"/>
            <w:tcBorders>
              <w:top w:val="single" w:sz="4" w:space="0" w:color="4472C4"/>
              <w:left w:val="nil"/>
              <w:bottom w:val="nil"/>
              <w:right w:val="nil"/>
            </w:tcBorders>
            <w:shd w:val="clear" w:color="auto" w:fill="auto"/>
            <w:noWrap/>
            <w:vAlign w:val="center"/>
            <w:hideMark/>
          </w:tcPr>
          <w:p w14:paraId="2E42EAB2" w14:textId="77777777" w:rsidR="00ED5CB0" w:rsidRPr="00ED5CB0" w:rsidRDefault="00ED5CB0" w:rsidP="00ED5CB0">
            <w:pPr>
              <w:jc w:val="both"/>
              <w:rPr>
                <w:color w:val="000000"/>
                <w:sz w:val="22"/>
                <w:szCs w:val="22"/>
              </w:rPr>
            </w:pPr>
            <w:r w:rsidRPr="00ED5CB0">
              <w:rPr>
                <w:color w:val="000000"/>
                <w:sz w:val="22"/>
                <w:szCs w:val="22"/>
              </w:rPr>
              <w:t>Otras actividades auxiliares de las actividades de servicios financieros n.c.p.</w:t>
            </w:r>
          </w:p>
        </w:tc>
        <w:tc>
          <w:tcPr>
            <w:tcW w:w="623" w:type="dxa"/>
            <w:tcBorders>
              <w:top w:val="single" w:sz="4" w:space="0" w:color="4472C4"/>
              <w:left w:val="nil"/>
              <w:bottom w:val="nil"/>
              <w:right w:val="single" w:sz="4" w:space="0" w:color="4472C4"/>
            </w:tcBorders>
            <w:shd w:val="clear" w:color="auto" w:fill="auto"/>
            <w:noWrap/>
            <w:vAlign w:val="center"/>
            <w:hideMark/>
          </w:tcPr>
          <w:p w14:paraId="583283C8" w14:textId="77777777" w:rsidR="00ED5CB0" w:rsidRPr="00ED5CB0" w:rsidRDefault="00ED5CB0" w:rsidP="00ED5CB0">
            <w:pPr>
              <w:jc w:val="right"/>
              <w:rPr>
                <w:color w:val="000000"/>
                <w:sz w:val="22"/>
                <w:szCs w:val="22"/>
              </w:rPr>
            </w:pPr>
            <w:r w:rsidRPr="00ED5CB0">
              <w:rPr>
                <w:color w:val="000000"/>
                <w:sz w:val="22"/>
                <w:szCs w:val="22"/>
              </w:rPr>
              <w:t>660</w:t>
            </w:r>
          </w:p>
        </w:tc>
      </w:tr>
      <w:tr w:rsidR="00ED5CB0" w:rsidRPr="00ED5CB0" w14:paraId="1ED9A0D6"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1E33E80D"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4859F158"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3D8CA6C5" w14:textId="77777777" w:rsidR="00ED5CB0" w:rsidRPr="00ED5CB0" w:rsidRDefault="00ED5CB0" w:rsidP="00ED5CB0">
            <w:pPr>
              <w:jc w:val="center"/>
              <w:rPr>
                <w:color w:val="000000"/>
                <w:sz w:val="22"/>
                <w:szCs w:val="22"/>
              </w:rPr>
            </w:pPr>
            <w:r w:rsidRPr="00ED5CB0">
              <w:rPr>
                <w:color w:val="000000"/>
                <w:sz w:val="22"/>
                <w:szCs w:val="22"/>
              </w:rPr>
              <w:t>6621</w:t>
            </w:r>
          </w:p>
        </w:tc>
        <w:tc>
          <w:tcPr>
            <w:tcW w:w="4238" w:type="dxa"/>
            <w:tcBorders>
              <w:top w:val="single" w:sz="4" w:space="0" w:color="4472C4"/>
              <w:left w:val="nil"/>
              <w:bottom w:val="nil"/>
              <w:right w:val="nil"/>
            </w:tcBorders>
            <w:shd w:val="clear" w:color="auto" w:fill="auto"/>
            <w:noWrap/>
            <w:vAlign w:val="center"/>
            <w:hideMark/>
          </w:tcPr>
          <w:p w14:paraId="57E69953" w14:textId="77777777" w:rsidR="00ED5CB0" w:rsidRPr="00ED5CB0" w:rsidRDefault="00ED5CB0" w:rsidP="00ED5CB0">
            <w:pPr>
              <w:jc w:val="both"/>
              <w:rPr>
                <w:color w:val="000000"/>
                <w:sz w:val="22"/>
                <w:szCs w:val="22"/>
              </w:rPr>
            </w:pPr>
            <w:r w:rsidRPr="00ED5CB0">
              <w:rPr>
                <w:color w:val="000000"/>
                <w:sz w:val="22"/>
                <w:szCs w:val="22"/>
              </w:rPr>
              <w:t>Actividades de agentes y corredores de seguros</w:t>
            </w:r>
          </w:p>
        </w:tc>
        <w:tc>
          <w:tcPr>
            <w:tcW w:w="623" w:type="dxa"/>
            <w:tcBorders>
              <w:top w:val="single" w:sz="4" w:space="0" w:color="4472C4"/>
              <w:left w:val="nil"/>
              <w:bottom w:val="nil"/>
              <w:right w:val="single" w:sz="4" w:space="0" w:color="4472C4"/>
            </w:tcBorders>
            <w:shd w:val="clear" w:color="auto" w:fill="auto"/>
            <w:noWrap/>
            <w:vAlign w:val="center"/>
            <w:hideMark/>
          </w:tcPr>
          <w:p w14:paraId="4494E31D" w14:textId="77777777" w:rsidR="00ED5CB0" w:rsidRPr="00ED5CB0" w:rsidRDefault="00ED5CB0" w:rsidP="00ED5CB0">
            <w:pPr>
              <w:jc w:val="right"/>
              <w:rPr>
                <w:color w:val="000000"/>
                <w:sz w:val="22"/>
                <w:szCs w:val="22"/>
              </w:rPr>
            </w:pPr>
            <w:r w:rsidRPr="00ED5CB0">
              <w:rPr>
                <w:color w:val="000000"/>
                <w:sz w:val="22"/>
                <w:szCs w:val="22"/>
              </w:rPr>
              <w:t>1631</w:t>
            </w:r>
          </w:p>
        </w:tc>
      </w:tr>
      <w:tr w:rsidR="00ED5CB0" w:rsidRPr="00ED5CB0" w14:paraId="38550103" w14:textId="77777777" w:rsidTr="00ED5CB0">
        <w:trPr>
          <w:trHeight w:val="1200"/>
        </w:trPr>
        <w:tc>
          <w:tcPr>
            <w:tcW w:w="531" w:type="dxa"/>
            <w:vMerge/>
            <w:tcBorders>
              <w:top w:val="nil"/>
              <w:left w:val="single" w:sz="4" w:space="0" w:color="4472C4"/>
              <w:bottom w:val="single" w:sz="4" w:space="0" w:color="4472C4"/>
              <w:right w:val="single" w:sz="4" w:space="0" w:color="4472C4"/>
            </w:tcBorders>
            <w:vAlign w:val="center"/>
            <w:hideMark/>
          </w:tcPr>
          <w:p w14:paraId="1DFBE84B"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640B41B6" w14:textId="77777777" w:rsidR="00ED5CB0" w:rsidRPr="00ED5CB0" w:rsidRDefault="00ED5CB0" w:rsidP="00ED5CB0">
            <w:pPr>
              <w:rPr>
                <w:color w:val="000000"/>
                <w:sz w:val="22"/>
                <w:szCs w:val="22"/>
              </w:rPr>
            </w:pPr>
          </w:p>
        </w:tc>
        <w:tc>
          <w:tcPr>
            <w:tcW w:w="623" w:type="dxa"/>
            <w:tcBorders>
              <w:top w:val="single" w:sz="4" w:space="0" w:color="4472C4"/>
              <w:left w:val="nil"/>
              <w:bottom w:val="nil"/>
              <w:right w:val="nil"/>
            </w:tcBorders>
            <w:shd w:val="clear" w:color="auto" w:fill="auto"/>
            <w:noWrap/>
            <w:vAlign w:val="center"/>
            <w:hideMark/>
          </w:tcPr>
          <w:p w14:paraId="1EE4D35D" w14:textId="77777777" w:rsidR="00ED5CB0" w:rsidRPr="00ED5CB0" w:rsidRDefault="00ED5CB0" w:rsidP="00ED5CB0">
            <w:pPr>
              <w:jc w:val="center"/>
              <w:rPr>
                <w:color w:val="000000"/>
                <w:sz w:val="22"/>
                <w:szCs w:val="22"/>
              </w:rPr>
            </w:pPr>
            <w:r w:rsidRPr="00ED5CB0">
              <w:rPr>
                <w:color w:val="000000"/>
                <w:sz w:val="22"/>
                <w:szCs w:val="22"/>
              </w:rPr>
              <w:t>6629</w:t>
            </w:r>
          </w:p>
        </w:tc>
        <w:tc>
          <w:tcPr>
            <w:tcW w:w="4238" w:type="dxa"/>
            <w:tcBorders>
              <w:top w:val="single" w:sz="4" w:space="0" w:color="4472C4"/>
              <w:left w:val="nil"/>
              <w:bottom w:val="nil"/>
              <w:right w:val="nil"/>
            </w:tcBorders>
            <w:shd w:val="clear" w:color="auto" w:fill="auto"/>
            <w:noWrap/>
            <w:vAlign w:val="center"/>
            <w:hideMark/>
          </w:tcPr>
          <w:p w14:paraId="4B8D4E02" w14:textId="77777777" w:rsidR="00ED5CB0" w:rsidRPr="00ED5CB0" w:rsidRDefault="00ED5CB0" w:rsidP="00ED5CB0">
            <w:pPr>
              <w:jc w:val="both"/>
              <w:rPr>
                <w:color w:val="000000"/>
                <w:sz w:val="22"/>
                <w:szCs w:val="22"/>
              </w:rPr>
            </w:pPr>
            <w:r w:rsidRPr="00ED5CB0">
              <w:rPr>
                <w:color w:val="000000"/>
                <w:sz w:val="22"/>
                <w:szCs w:val="22"/>
              </w:rPr>
              <w:t>Evaluación de riesgos y daños, y otras actividades de servicios auxiliares</w:t>
            </w:r>
          </w:p>
        </w:tc>
        <w:tc>
          <w:tcPr>
            <w:tcW w:w="623" w:type="dxa"/>
            <w:tcBorders>
              <w:top w:val="single" w:sz="4" w:space="0" w:color="4472C4"/>
              <w:left w:val="nil"/>
              <w:bottom w:val="nil"/>
              <w:right w:val="single" w:sz="4" w:space="0" w:color="4472C4"/>
            </w:tcBorders>
            <w:shd w:val="clear" w:color="auto" w:fill="auto"/>
            <w:noWrap/>
            <w:vAlign w:val="center"/>
            <w:hideMark/>
          </w:tcPr>
          <w:p w14:paraId="06F6778D" w14:textId="77777777" w:rsidR="00ED5CB0" w:rsidRPr="00ED5CB0" w:rsidRDefault="00ED5CB0" w:rsidP="00ED5CB0">
            <w:pPr>
              <w:jc w:val="right"/>
              <w:rPr>
                <w:color w:val="000000"/>
                <w:sz w:val="22"/>
                <w:szCs w:val="22"/>
              </w:rPr>
            </w:pPr>
            <w:r w:rsidRPr="00ED5CB0">
              <w:rPr>
                <w:color w:val="000000"/>
                <w:sz w:val="22"/>
                <w:szCs w:val="22"/>
              </w:rPr>
              <w:t>158</w:t>
            </w:r>
          </w:p>
        </w:tc>
      </w:tr>
      <w:tr w:rsidR="00ED5CB0" w:rsidRPr="00ED5CB0" w14:paraId="58FEE274" w14:textId="77777777" w:rsidTr="00ED5CB0">
        <w:trPr>
          <w:trHeight w:val="900"/>
        </w:trPr>
        <w:tc>
          <w:tcPr>
            <w:tcW w:w="531" w:type="dxa"/>
            <w:vMerge/>
            <w:tcBorders>
              <w:top w:val="nil"/>
              <w:left w:val="single" w:sz="4" w:space="0" w:color="4472C4"/>
              <w:bottom w:val="single" w:sz="4" w:space="0" w:color="4472C4"/>
              <w:right w:val="single" w:sz="4" w:space="0" w:color="4472C4"/>
            </w:tcBorders>
            <w:vAlign w:val="center"/>
            <w:hideMark/>
          </w:tcPr>
          <w:p w14:paraId="3014B10C" w14:textId="77777777" w:rsidR="00ED5CB0" w:rsidRPr="00ED5CB0" w:rsidRDefault="00ED5CB0" w:rsidP="00ED5CB0">
            <w:pPr>
              <w:rPr>
                <w:color w:val="000000"/>
                <w:sz w:val="22"/>
                <w:szCs w:val="22"/>
              </w:rPr>
            </w:pPr>
          </w:p>
        </w:tc>
        <w:tc>
          <w:tcPr>
            <w:tcW w:w="3381" w:type="dxa"/>
            <w:vMerge/>
            <w:tcBorders>
              <w:top w:val="nil"/>
              <w:left w:val="single" w:sz="4" w:space="0" w:color="4472C4"/>
              <w:bottom w:val="single" w:sz="4" w:space="0" w:color="4472C4"/>
              <w:right w:val="single" w:sz="4" w:space="0" w:color="4472C4"/>
            </w:tcBorders>
            <w:vAlign w:val="center"/>
            <w:hideMark/>
          </w:tcPr>
          <w:p w14:paraId="24D8F4D9" w14:textId="77777777" w:rsidR="00ED5CB0" w:rsidRPr="00ED5CB0" w:rsidRDefault="00ED5CB0" w:rsidP="00ED5CB0">
            <w:pPr>
              <w:rPr>
                <w:color w:val="000000"/>
                <w:sz w:val="22"/>
                <w:szCs w:val="22"/>
              </w:rPr>
            </w:pPr>
          </w:p>
        </w:tc>
        <w:tc>
          <w:tcPr>
            <w:tcW w:w="623" w:type="dxa"/>
            <w:tcBorders>
              <w:top w:val="single" w:sz="4" w:space="0" w:color="4472C4"/>
              <w:left w:val="nil"/>
              <w:bottom w:val="single" w:sz="4" w:space="0" w:color="4472C4"/>
              <w:right w:val="nil"/>
            </w:tcBorders>
            <w:shd w:val="clear" w:color="auto" w:fill="auto"/>
            <w:noWrap/>
            <w:vAlign w:val="center"/>
            <w:hideMark/>
          </w:tcPr>
          <w:p w14:paraId="3235FA5B" w14:textId="77777777" w:rsidR="00ED5CB0" w:rsidRPr="00ED5CB0" w:rsidRDefault="00ED5CB0" w:rsidP="00ED5CB0">
            <w:pPr>
              <w:jc w:val="center"/>
              <w:rPr>
                <w:color w:val="000000"/>
                <w:sz w:val="22"/>
                <w:szCs w:val="22"/>
              </w:rPr>
            </w:pPr>
            <w:r w:rsidRPr="00ED5CB0">
              <w:rPr>
                <w:color w:val="000000"/>
                <w:sz w:val="22"/>
                <w:szCs w:val="22"/>
              </w:rPr>
              <w:t>6630</w:t>
            </w:r>
          </w:p>
        </w:tc>
        <w:tc>
          <w:tcPr>
            <w:tcW w:w="4238" w:type="dxa"/>
            <w:tcBorders>
              <w:top w:val="single" w:sz="4" w:space="0" w:color="4472C4"/>
              <w:left w:val="nil"/>
              <w:bottom w:val="single" w:sz="4" w:space="0" w:color="4472C4"/>
              <w:right w:val="nil"/>
            </w:tcBorders>
            <w:shd w:val="clear" w:color="auto" w:fill="auto"/>
            <w:noWrap/>
            <w:vAlign w:val="center"/>
            <w:hideMark/>
          </w:tcPr>
          <w:p w14:paraId="5BD24083" w14:textId="77777777" w:rsidR="00ED5CB0" w:rsidRPr="00ED5CB0" w:rsidRDefault="00ED5CB0" w:rsidP="00ED5CB0">
            <w:pPr>
              <w:jc w:val="both"/>
              <w:rPr>
                <w:color w:val="000000"/>
                <w:sz w:val="22"/>
                <w:szCs w:val="22"/>
              </w:rPr>
            </w:pPr>
            <w:r w:rsidRPr="00ED5CB0">
              <w:rPr>
                <w:color w:val="000000"/>
                <w:sz w:val="22"/>
                <w:szCs w:val="22"/>
              </w:rPr>
              <w:t>Actividades de administración de fondos</w:t>
            </w:r>
          </w:p>
        </w:tc>
        <w:tc>
          <w:tcPr>
            <w:tcW w:w="623" w:type="dxa"/>
            <w:tcBorders>
              <w:top w:val="single" w:sz="4" w:space="0" w:color="4472C4"/>
              <w:left w:val="nil"/>
              <w:bottom w:val="single" w:sz="4" w:space="0" w:color="4472C4"/>
              <w:right w:val="single" w:sz="4" w:space="0" w:color="4472C4"/>
            </w:tcBorders>
            <w:shd w:val="clear" w:color="auto" w:fill="auto"/>
            <w:noWrap/>
            <w:vAlign w:val="center"/>
            <w:hideMark/>
          </w:tcPr>
          <w:p w14:paraId="2C01B80F" w14:textId="77777777" w:rsidR="00ED5CB0" w:rsidRPr="00ED5CB0" w:rsidRDefault="00ED5CB0" w:rsidP="00ED5CB0">
            <w:pPr>
              <w:jc w:val="right"/>
              <w:rPr>
                <w:color w:val="000000"/>
                <w:sz w:val="22"/>
                <w:szCs w:val="22"/>
              </w:rPr>
            </w:pPr>
            <w:r w:rsidRPr="00ED5CB0">
              <w:rPr>
                <w:color w:val="000000"/>
                <w:sz w:val="22"/>
                <w:szCs w:val="22"/>
              </w:rPr>
              <w:t>93</w:t>
            </w:r>
          </w:p>
        </w:tc>
      </w:tr>
      <w:tr w:rsidR="00ED5CB0" w:rsidRPr="00ED5CB0" w14:paraId="0AA1B9E7" w14:textId="77777777" w:rsidTr="00ED5CB0">
        <w:trPr>
          <w:trHeight w:val="300"/>
        </w:trPr>
        <w:tc>
          <w:tcPr>
            <w:tcW w:w="8773" w:type="dxa"/>
            <w:gridSpan w:val="4"/>
            <w:tcBorders>
              <w:top w:val="single" w:sz="4" w:space="0" w:color="4472C4"/>
              <w:left w:val="nil"/>
              <w:bottom w:val="single" w:sz="4" w:space="0" w:color="4472C4"/>
              <w:right w:val="single" w:sz="4" w:space="0" w:color="4472C4"/>
            </w:tcBorders>
            <w:shd w:val="clear" w:color="auto" w:fill="auto"/>
            <w:noWrap/>
            <w:vAlign w:val="center"/>
            <w:hideMark/>
          </w:tcPr>
          <w:p w14:paraId="45424F29" w14:textId="3476A8FA" w:rsidR="00ED5CB0" w:rsidRPr="00ED5CB0" w:rsidRDefault="00ED5CB0" w:rsidP="00ED5CB0">
            <w:pPr>
              <w:jc w:val="center"/>
              <w:rPr>
                <w:color w:val="000000"/>
                <w:sz w:val="22"/>
                <w:szCs w:val="22"/>
              </w:rPr>
            </w:pPr>
            <w:r w:rsidRPr="00ED5CB0">
              <w:rPr>
                <w:color w:val="000000"/>
                <w:sz w:val="22"/>
                <w:szCs w:val="22"/>
              </w:rPr>
              <w:t>TOTAL, EMPRESAS EN SEGMENTO META</w:t>
            </w:r>
          </w:p>
        </w:tc>
        <w:tc>
          <w:tcPr>
            <w:tcW w:w="623" w:type="dxa"/>
            <w:tcBorders>
              <w:top w:val="nil"/>
              <w:left w:val="nil"/>
              <w:bottom w:val="single" w:sz="4" w:space="0" w:color="4472C4"/>
              <w:right w:val="nil"/>
            </w:tcBorders>
            <w:shd w:val="clear" w:color="auto" w:fill="auto"/>
            <w:noWrap/>
            <w:vAlign w:val="center"/>
            <w:hideMark/>
          </w:tcPr>
          <w:p w14:paraId="1BE3BBA0" w14:textId="77777777" w:rsidR="00ED5CB0" w:rsidRPr="00ED5CB0" w:rsidRDefault="00ED5CB0" w:rsidP="00ED5CB0">
            <w:pPr>
              <w:jc w:val="right"/>
              <w:rPr>
                <w:color w:val="000000"/>
                <w:sz w:val="22"/>
                <w:szCs w:val="22"/>
              </w:rPr>
            </w:pPr>
            <w:r w:rsidRPr="00ED5CB0">
              <w:rPr>
                <w:color w:val="000000"/>
                <w:sz w:val="22"/>
                <w:szCs w:val="22"/>
              </w:rPr>
              <w:t>9569</w:t>
            </w:r>
          </w:p>
        </w:tc>
      </w:tr>
    </w:tbl>
    <w:p w14:paraId="3ED8A3DD" w14:textId="7CDC04BA" w:rsidR="0039278A" w:rsidRDefault="00ED5CB0" w:rsidP="00A21BE4">
      <w:pPr>
        <w:jc w:val="center"/>
        <w:rPr>
          <w:sz w:val="40"/>
          <w:szCs w:val="40"/>
        </w:rPr>
      </w:pPr>
      <w:r>
        <w:fldChar w:fldCharType="end"/>
      </w:r>
    </w:p>
    <w:p w14:paraId="658B9E73" w14:textId="77777777" w:rsidR="00A21BE4" w:rsidRDefault="00A21BE4" w:rsidP="0030733C">
      <w:pPr>
        <w:jc w:val="center"/>
        <w:rPr>
          <w:sz w:val="40"/>
          <w:szCs w:val="40"/>
        </w:rPr>
      </w:pPr>
    </w:p>
    <w:p w14:paraId="399D0C52" w14:textId="382E5BFC" w:rsidR="00AA3029" w:rsidRPr="0008771A" w:rsidRDefault="00D0560E" w:rsidP="00433A8A">
      <w:pPr>
        <w:pStyle w:val="JPR-ANEXOS"/>
        <w:rPr>
          <w:sz w:val="26"/>
          <w:szCs w:val="26"/>
        </w:rPr>
      </w:pPr>
      <w:r w:rsidRPr="0008771A">
        <w:rPr>
          <w:sz w:val="26"/>
          <w:szCs w:val="26"/>
        </w:rPr>
        <w:t>ANEXO I</w:t>
      </w:r>
      <w:r w:rsidR="00A21BE4" w:rsidRPr="0008771A">
        <w:rPr>
          <w:sz w:val="26"/>
          <w:szCs w:val="26"/>
        </w:rPr>
        <w:t>I</w:t>
      </w:r>
      <w:r w:rsidR="000A2C10" w:rsidRPr="0008771A">
        <w:rPr>
          <w:sz w:val="26"/>
          <w:szCs w:val="26"/>
        </w:rPr>
        <w:t xml:space="preserve"> </w:t>
      </w:r>
      <w:r w:rsidR="00ED5A79" w:rsidRPr="0008771A">
        <w:rPr>
          <w:sz w:val="26"/>
          <w:szCs w:val="26"/>
        </w:rPr>
        <w:t>- Encuesta Servicios TI</w:t>
      </w:r>
    </w:p>
    <w:p w14:paraId="5AFD3F2B" w14:textId="77777777" w:rsidR="00ED5A79" w:rsidRDefault="00ED5A79" w:rsidP="00ED5A79">
      <w:pPr>
        <w:pStyle w:val="JPRTEXTO"/>
        <w:ind w:left="720"/>
      </w:pPr>
    </w:p>
    <w:p w14:paraId="3B1D116C" w14:textId="7A665456" w:rsidR="00ED5A79" w:rsidRDefault="00ED5A79" w:rsidP="00842C38">
      <w:pPr>
        <w:pStyle w:val="JPRTEXTO"/>
        <w:ind w:left="0"/>
      </w:pPr>
      <w:r>
        <w:t xml:space="preserve">Esta encuesta tiene como objeto conocer </w:t>
      </w:r>
      <w:r w:rsidR="0005697D">
        <w:t>cuáles</w:t>
      </w:r>
      <w:r>
        <w:t xml:space="preserve"> son los factores más importantes en los que se apoyan las decisiones de compra o contratación de servicios de tecnologías de </w:t>
      </w:r>
      <w:r w:rsidR="00C20D9B">
        <w:t>información en</w:t>
      </w:r>
      <w:r>
        <w:t xml:space="preserve"> las empresas.</w:t>
      </w:r>
    </w:p>
    <w:p w14:paraId="653240DC" w14:textId="77777777" w:rsidR="00ED5A79" w:rsidRDefault="00ED5A79" w:rsidP="00ED5A79">
      <w:pPr>
        <w:pStyle w:val="JPRTEXTO"/>
        <w:ind w:left="720"/>
      </w:pPr>
    </w:p>
    <w:p w14:paraId="2B67E19B" w14:textId="53EF35F3" w:rsidR="00ED5A79" w:rsidRPr="005F4563" w:rsidRDefault="00ED5A79" w:rsidP="00842C38">
      <w:pPr>
        <w:pStyle w:val="JPRTEXTO"/>
        <w:ind w:left="0"/>
      </w:pPr>
      <w:r>
        <w:t>NOTA: En la encuesta se usa el acrónimo IT para referirse a tecnologías de información.</w:t>
      </w:r>
    </w:p>
    <w:p w14:paraId="7D290A58" w14:textId="2A7ED518" w:rsidR="00D0560E" w:rsidRDefault="00D0560E" w:rsidP="0030733C">
      <w:pPr>
        <w:jc w:val="center"/>
      </w:pPr>
    </w:p>
    <w:p w14:paraId="7C0B89E8" w14:textId="77777777" w:rsidR="00842C38" w:rsidRPr="00DE3ED2" w:rsidRDefault="00842C38" w:rsidP="00842C38">
      <w:pPr>
        <w:spacing w:line="360" w:lineRule="auto"/>
        <w:rPr>
          <w:sz w:val="22"/>
          <w:szCs w:val="22"/>
        </w:rPr>
      </w:pPr>
      <w:r w:rsidRPr="00DE3ED2">
        <w:rPr>
          <w:sz w:val="22"/>
          <w:szCs w:val="22"/>
        </w:rPr>
        <w:t xml:space="preserve">      * Requerido</w:t>
      </w:r>
    </w:p>
    <w:p w14:paraId="61B683F0"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Edad *         </w:t>
      </w:r>
    </w:p>
    <w:p w14:paraId="31F0755D" w14:textId="77777777" w:rsidR="00842C38" w:rsidRPr="00DE3ED2" w:rsidRDefault="00842C38" w:rsidP="00C53DEB">
      <w:pPr>
        <w:pStyle w:val="Prrafodelista"/>
        <w:numPr>
          <w:ilvl w:val="0"/>
          <w:numId w:val="60"/>
        </w:numPr>
        <w:spacing w:after="160" w:line="360" w:lineRule="auto"/>
      </w:pPr>
      <w:r w:rsidRPr="00DE3ED2">
        <w:t>18-25 años</w:t>
      </w:r>
    </w:p>
    <w:p w14:paraId="70D34F31" w14:textId="77777777" w:rsidR="00842C38" w:rsidRPr="00DE3ED2" w:rsidRDefault="00842C38" w:rsidP="00C53DEB">
      <w:pPr>
        <w:pStyle w:val="Prrafodelista"/>
        <w:numPr>
          <w:ilvl w:val="0"/>
          <w:numId w:val="60"/>
        </w:numPr>
        <w:spacing w:after="160" w:line="360" w:lineRule="auto"/>
      </w:pPr>
      <w:r w:rsidRPr="00DE3ED2">
        <w:t xml:space="preserve">26-32 años </w:t>
      </w:r>
    </w:p>
    <w:p w14:paraId="759205E8" w14:textId="77777777" w:rsidR="00842C38" w:rsidRPr="00DE3ED2" w:rsidRDefault="00842C38" w:rsidP="00C53DEB">
      <w:pPr>
        <w:pStyle w:val="Prrafodelista"/>
        <w:numPr>
          <w:ilvl w:val="0"/>
          <w:numId w:val="60"/>
        </w:numPr>
        <w:spacing w:after="160" w:line="360" w:lineRule="auto"/>
      </w:pPr>
      <w:r w:rsidRPr="00DE3ED2">
        <w:t xml:space="preserve">33-39 años </w:t>
      </w:r>
    </w:p>
    <w:p w14:paraId="7DF97FE7" w14:textId="77777777" w:rsidR="00842C38" w:rsidRPr="00DE3ED2" w:rsidRDefault="00842C38" w:rsidP="00C53DEB">
      <w:pPr>
        <w:pStyle w:val="Prrafodelista"/>
        <w:numPr>
          <w:ilvl w:val="0"/>
          <w:numId w:val="60"/>
        </w:numPr>
        <w:spacing w:after="160" w:line="360" w:lineRule="auto"/>
      </w:pPr>
      <w:r w:rsidRPr="00DE3ED2">
        <w:t xml:space="preserve">40-47 años </w:t>
      </w:r>
    </w:p>
    <w:p w14:paraId="67ACAD0A" w14:textId="77777777" w:rsidR="00842C38" w:rsidRDefault="00842C38" w:rsidP="00C53DEB">
      <w:pPr>
        <w:pStyle w:val="Prrafodelista"/>
        <w:numPr>
          <w:ilvl w:val="0"/>
          <w:numId w:val="60"/>
        </w:numPr>
        <w:spacing w:after="160" w:line="360" w:lineRule="auto"/>
      </w:pPr>
      <w:r w:rsidRPr="00DE3ED2">
        <w:t>48 o más años</w:t>
      </w:r>
    </w:p>
    <w:p w14:paraId="667736AA" w14:textId="77777777" w:rsidR="00842C38" w:rsidRPr="00DE3ED2" w:rsidRDefault="00842C38" w:rsidP="00842C38">
      <w:pPr>
        <w:pStyle w:val="Prrafodelista"/>
        <w:spacing w:line="360" w:lineRule="auto"/>
        <w:ind w:left="1065"/>
      </w:pPr>
    </w:p>
    <w:p w14:paraId="06791664"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Sexo         </w:t>
      </w:r>
    </w:p>
    <w:p w14:paraId="6E5CACC1" w14:textId="77777777" w:rsidR="00842C38" w:rsidRPr="00DE3ED2" w:rsidRDefault="00842C38" w:rsidP="00C53DEB">
      <w:pPr>
        <w:pStyle w:val="Prrafodelista"/>
        <w:numPr>
          <w:ilvl w:val="0"/>
          <w:numId w:val="61"/>
        </w:numPr>
        <w:spacing w:after="160" w:line="360" w:lineRule="auto"/>
      </w:pPr>
      <w:r w:rsidRPr="00DE3ED2">
        <w:t xml:space="preserve">Masculino </w:t>
      </w:r>
    </w:p>
    <w:p w14:paraId="745C4B51" w14:textId="77777777" w:rsidR="00842C38" w:rsidRPr="00DE3ED2" w:rsidRDefault="00842C38" w:rsidP="00C53DEB">
      <w:pPr>
        <w:pStyle w:val="Prrafodelista"/>
        <w:numPr>
          <w:ilvl w:val="0"/>
          <w:numId w:val="61"/>
        </w:numPr>
        <w:spacing w:after="160" w:line="360" w:lineRule="auto"/>
      </w:pPr>
      <w:r w:rsidRPr="00DE3ED2">
        <w:t xml:space="preserve">Femenino </w:t>
      </w:r>
    </w:p>
    <w:p w14:paraId="13C24F26" w14:textId="77777777" w:rsidR="00842C38" w:rsidRDefault="00842C38" w:rsidP="00C53DEB">
      <w:pPr>
        <w:pStyle w:val="Prrafodelista"/>
        <w:numPr>
          <w:ilvl w:val="0"/>
          <w:numId w:val="61"/>
        </w:numPr>
        <w:spacing w:after="160" w:line="360" w:lineRule="auto"/>
      </w:pPr>
      <w:r w:rsidRPr="00DE3ED2">
        <w:t xml:space="preserve">Otro </w:t>
      </w:r>
    </w:p>
    <w:p w14:paraId="20632DDD" w14:textId="77777777" w:rsidR="00842C38" w:rsidRPr="00DE3ED2" w:rsidRDefault="00842C38" w:rsidP="00842C38">
      <w:pPr>
        <w:pStyle w:val="Prrafodelista"/>
        <w:spacing w:line="360" w:lineRule="auto"/>
        <w:ind w:left="1065"/>
      </w:pPr>
    </w:p>
    <w:p w14:paraId="17E32E96"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Nivel de Estudios *         </w:t>
      </w:r>
    </w:p>
    <w:p w14:paraId="017EE5EC" w14:textId="77777777" w:rsidR="00842C38" w:rsidRPr="00DE3ED2" w:rsidRDefault="00842C38" w:rsidP="00C53DEB">
      <w:pPr>
        <w:pStyle w:val="Prrafodelista"/>
        <w:numPr>
          <w:ilvl w:val="0"/>
          <w:numId w:val="62"/>
        </w:numPr>
        <w:spacing w:after="160" w:line="360" w:lineRule="auto"/>
      </w:pPr>
      <w:r w:rsidRPr="00DE3ED2">
        <w:lastRenderedPageBreak/>
        <w:t xml:space="preserve">Básica </w:t>
      </w:r>
    </w:p>
    <w:p w14:paraId="7C472F66" w14:textId="77777777" w:rsidR="00842C38" w:rsidRPr="00DE3ED2" w:rsidRDefault="00842C38" w:rsidP="00C53DEB">
      <w:pPr>
        <w:pStyle w:val="Prrafodelista"/>
        <w:numPr>
          <w:ilvl w:val="0"/>
          <w:numId w:val="62"/>
        </w:numPr>
        <w:spacing w:after="160" w:line="360" w:lineRule="auto"/>
      </w:pPr>
      <w:r w:rsidRPr="00DE3ED2">
        <w:t xml:space="preserve">Secundaria </w:t>
      </w:r>
    </w:p>
    <w:p w14:paraId="51F263C0" w14:textId="77777777" w:rsidR="00842C38" w:rsidRPr="00DE3ED2" w:rsidRDefault="00842C38" w:rsidP="00C53DEB">
      <w:pPr>
        <w:pStyle w:val="Prrafodelista"/>
        <w:numPr>
          <w:ilvl w:val="0"/>
          <w:numId w:val="62"/>
        </w:numPr>
        <w:spacing w:after="160" w:line="360" w:lineRule="auto"/>
      </w:pPr>
      <w:r w:rsidRPr="00DE3ED2">
        <w:t xml:space="preserve">Tecnicatura (Técnico, Tecnólogo, Analista) </w:t>
      </w:r>
    </w:p>
    <w:p w14:paraId="5AE9A054" w14:textId="77777777" w:rsidR="00842C38" w:rsidRPr="00DE3ED2" w:rsidRDefault="00842C38" w:rsidP="00C53DEB">
      <w:pPr>
        <w:pStyle w:val="Prrafodelista"/>
        <w:numPr>
          <w:ilvl w:val="0"/>
          <w:numId w:val="62"/>
        </w:numPr>
        <w:spacing w:after="160" w:line="360" w:lineRule="auto"/>
      </w:pPr>
      <w:r w:rsidRPr="00DE3ED2">
        <w:t xml:space="preserve">Profesional </w:t>
      </w:r>
    </w:p>
    <w:p w14:paraId="4FB89FB7" w14:textId="77777777" w:rsidR="00842C38" w:rsidRDefault="00842C38" w:rsidP="00C53DEB">
      <w:pPr>
        <w:pStyle w:val="Prrafodelista"/>
        <w:numPr>
          <w:ilvl w:val="0"/>
          <w:numId w:val="62"/>
        </w:numPr>
        <w:spacing w:after="160" w:line="360" w:lineRule="auto"/>
      </w:pPr>
      <w:r w:rsidRPr="00DE3ED2">
        <w:t>Postgrado</w:t>
      </w:r>
    </w:p>
    <w:p w14:paraId="78D40A37" w14:textId="77777777" w:rsidR="00842C38" w:rsidRPr="00DE3ED2" w:rsidRDefault="00842C38" w:rsidP="00842C38">
      <w:pPr>
        <w:pStyle w:val="Prrafodelista"/>
        <w:spacing w:line="360" w:lineRule="auto"/>
        <w:ind w:left="1065"/>
      </w:pPr>
    </w:p>
    <w:p w14:paraId="7998DEE8"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Cargo *         </w:t>
      </w:r>
    </w:p>
    <w:p w14:paraId="78AC5F17" w14:textId="77777777" w:rsidR="00842C38" w:rsidRPr="00DE3ED2" w:rsidRDefault="00842C38" w:rsidP="00C53DEB">
      <w:pPr>
        <w:pStyle w:val="Prrafodelista"/>
        <w:numPr>
          <w:ilvl w:val="0"/>
          <w:numId w:val="63"/>
        </w:numPr>
        <w:spacing w:after="160" w:line="360" w:lineRule="auto"/>
      </w:pPr>
      <w:r w:rsidRPr="00DE3ED2">
        <w:t xml:space="preserve">Analista (Área de Negocio) </w:t>
      </w:r>
    </w:p>
    <w:p w14:paraId="07C8FC74" w14:textId="77777777" w:rsidR="00842C38" w:rsidRPr="00DE3ED2" w:rsidRDefault="00842C38" w:rsidP="00C53DEB">
      <w:pPr>
        <w:pStyle w:val="Prrafodelista"/>
        <w:numPr>
          <w:ilvl w:val="0"/>
          <w:numId w:val="63"/>
        </w:numPr>
        <w:spacing w:after="160" w:line="360" w:lineRule="auto"/>
      </w:pPr>
      <w:r w:rsidRPr="00DE3ED2">
        <w:t xml:space="preserve">Analista IT </w:t>
      </w:r>
    </w:p>
    <w:p w14:paraId="4489B4CC" w14:textId="77777777" w:rsidR="00842C38" w:rsidRPr="00DE3ED2" w:rsidRDefault="00842C38" w:rsidP="00C53DEB">
      <w:pPr>
        <w:pStyle w:val="Prrafodelista"/>
        <w:numPr>
          <w:ilvl w:val="0"/>
          <w:numId w:val="63"/>
        </w:numPr>
        <w:spacing w:after="160" w:line="360" w:lineRule="auto"/>
      </w:pPr>
      <w:r w:rsidRPr="00DE3ED2">
        <w:t xml:space="preserve">Mando medio (Área de Negocio) </w:t>
      </w:r>
    </w:p>
    <w:p w14:paraId="71E9DAF6" w14:textId="77777777" w:rsidR="00842C38" w:rsidRPr="00DE3ED2" w:rsidRDefault="00842C38" w:rsidP="00C53DEB">
      <w:pPr>
        <w:pStyle w:val="Prrafodelista"/>
        <w:numPr>
          <w:ilvl w:val="0"/>
          <w:numId w:val="63"/>
        </w:numPr>
        <w:spacing w:after="160" w:line="360" w:lineRule="auto"/>
      </w:pPr>
      <w:r w:rsidRPr="00DE3ED2">
        <w:t xml:space="preserve">Gerente de Área </w:t>
      </w:r>
    </w:p>
    <w:p w14:paraId="3381FBF0" w14:textId="77777777" w:rsidR="00842C38" w:rsidRPr="00DE3ED2" w:rsidRDefault="00842C38" w:rsidP="00C53DEB">
      <w:pPr>
        <w:pStyle w:val="Prrafodelista"/>
        <w:numPr>
          <w:ilvl w:val="0"/>
          <w:numId w:val="63"/>
        </w:numPr>
        <w:spacing w:after="160" w:line="360" w:lineRule="auto"/>
      </w:pPr>
      <w:r w:rsidRPr="00DE3ED2">
        <w:t xml:space="preserve">Presidente - director </w:t>
      </w:r>
    </w:p>
    <w:p w14:paraId="1CAB07AC" w14:textId="77777777" w:rsidR="00842C38" w:rsidRDefault="00842C38" w:rsidP="00C53DEB">
      <w:pPr>
        <w:pStyle w:val="Prrafodelista"/>
        <w:numPr>
          <w:ilvl w:val="0"/>
          <w:numId w:val="63"/>
        </w:numPr>
        <w:spacing w:after="160" w:line="360" w:lineRule="auto"/>
      </w:pPr>
      <w:r w:rsidRPr="00DE3ED2">
        <w:t>Propietario</w:t>
      </w:r>
    </w:p>
    <w:p w14:paraId="68521105" w14:textId="77777777" w:rsidR="00842C38" w:rsidRPr="00DE3ED2" w:rsidRDefault="00842C38" w:rsidP="00842C38">
      <w:pPr>
        <w:spacing w:line="360" w:lineRule="auto"/>
        <w:ind w:left="705"/>
      </w:pPr>
      <w:r w:rsidRPr="00DE3ED2">
        <w:t xml:space="preserve"> </w:t>
      </w:r>
    </w:p>
    <w:p w14:paraId="2F63EE38"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Experiencia laboral (Años) * </w:t>
      </w:r>
    </w:p>
    <w:p w14:paraId="27B6A86C" w14:textId="77777777" w:rsidR="00842C38" w:rsidRPr="00DE3ED2" w:rsidRDefault="00842C38" w:rsidP="00C53DEB">
      <w:pPr>
        <w:pStyle w:val="Prrafodelista"/>
        <w:numPr>
          <w:ilvl w:val="0"/>
          <w:numId w:val="64"/>
        </w:numPr>
        <w:spacing w:after="160" w:line="360" w:lineRule="auto"/>
      </w:pPr>
      <w:r w:rsidRPr="00DE3ED2">
        <w:t xml:space="preserve">1-5 años </w:t>
      </w:r>
    </w:p>
    <w:p w14:paraId="2567F50D" w14:textId="77777777" w:rsidR="00842C38" w:rsidRPr="00DE3ED2" w:rsidRDefault="00842C38" w:rsidP="00C53DEB">
      <w:pPr>
        <w:pStyle w:val="Prrafodelista"/>
        <w:numPr>
          <w:ilvl w:val="0"/>
          <w:numId w:val="64"/>
        </w:numPr>
        <w:spacing w:after="160" w:line="360" w:lineRule="auto"/>
      </w:pPr>
      <w:r w:rsidRPr="00DE3ED2">
        <w:t xml:space="preserve">5-10 años </w:t>
      </w:r>
    </w:p>
    <w:p w14:paraId="2030C7F2" w14:textId="77777777" w:rsidR="00842C38" w:rsidRPr="00DE3ED2" w:rsidRDefault="00842C38" w:rsidP="00C53DEB">
      <w:pPr>
        <w:pStyle w:val="Prrafodelista"/>
        <w:numPr>
          <w:ilvl w:val="0"/>
          <w:numId w:val="64"/>
        </w:numPr>
        <w:spacing w:after="160" w:line="360" w:lineRule="auto"/>
      </w:pPr>
      <w:r w:rsidRPr="00DE3ED2">
        <w:t xml:space="preserve">10-20 años </w:t>
      </w:r>
    </w:p>
    <w:p w14:paraId="0A7348B0" w14:textId="77777777" w:rsidR="00842C38" w:rsidRDefault="00842C38" w:rsidP="00C53DEB">
      <w:pPr>
        <w:pStyle w:val="Prrafodelista"/>
        <w:numPr>
          <w:ilvl w:val="0"/>
          <w:numId w:val="64"/>
        </w:numPr>
        <w:spacing w:after="160" w:line="360" w:lineRule="auto"/>
      </w:pPr>
      <w:r w:rsidRPr="00DE3ED2">
        <w:t>Más de 20 años</w:t>
      </w:r>
    </w:p>
    <w:p w14:paraId="03B83D24" w14:textId="77777777" w:rsidR="00842C38" w:rsidRPr="00DE3ED2" w:rsidRDefault="00842C38" w:rsidP="00842C38">
      <w:pPr>
        <w:pStyle w:val="Prrafodelista"/>
        <w:spacing w:line="360" w:lineRule="auto"/>
        <w:ind w:left="1065"/>
        <w:rPr>
          <w:sz w:val="22"/>
          <w:szCs w:val="22"/>
        </w:rPr>
      </w:pPr>
    </w:p>
    <w:p w14:paraId="4E0E4034"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¿Cuántos empleados tiene su compañía actual o la última compañía para la que trabajo? * </w:t>
      </w:r>
    </w:p>
    <w:p w14:paraId="13C1F897" w14:textId="77777777" w:rsidR="00842C38" w:rsidRPr="00DE3ED2" w:rsidRDefault="00842C38" w:rsidP="00C53DEB">
      <w:pPr>
        <w:pStyle w:val="Prrafodelista"/>
        <w:numPr>
          <w:ilvl w:val="0"/>
          <w:numId w:val="65"/>
        </w:numPr>
        <w:spacing w:after="160" w:line="360" w:lineRule="auto"/>
      </w:pPr>
      <w:r w:rsidRPr="00DE3ED2">
        <w:t xml:space="preserve">Menos de 50 empleados </w:t>
      </w:r>
    </w:p>
    <w:p w14:paraId="136A6956" w14:textId="77777777" w:rsidR="00842C38" w:rsidRPr="00DE3ED2" w:rsidRDefault="00842C38" w:rsidP="00C53DEB">
      <w:pPr>
        <w:pStyle w:val="Prrafodelista"/>
        <w:numPr>
          <w:ilvl w:val="0"/>
          <w:numId w:val="65"/>
        </w:numPr>
        <w:spacing w:after="160" w:line="360" w:lineRule="auto"/>
      </w:pPr>
      <w:r w:rsidRPr="00DE3ED2">
        <w:t xml:space="preserve">Entre 50 y 100 empleados </w:t>
      </w:r>
    </w:p>
    <w:p w14:paraId="7457CFB9" w14:textId="77777777" w:rsidR="00842C38" w:rsidRPr="00DE3ED2" w:rsidRDefault="00842C38" w:rsidP="00C53DEB">
      <w:pPr>
        <w:pStyle w:val="Prrafodelista"/>
        <w:numPr>
          <w:ilvl w:val="0"/>
          <w:numId w:val="65"/>
        </w:numPr>
        <w:spacing w:after="160" w:line="360" w:lineRule="auto"/>
      </w:pPr>
      <w:r w:rsidRPr="00DE3ED2">
        <w:t xml:space="preserve">Entre 100 y 200 empleados </w:t>
      </w:r>
    </w:p>
    <w:p w14:paraId="67C8D0FC" w14:textId="77777777" w:rsidR="00842C38" w:rsidRDefault="00842C38" w:rsidP="00C53DEB">
      <w:pPr>
        <w:pStyle w:val="Prrafodelista"/>
        <w:numPr>
          <w:ilvl w:val="0"/>
          <w:numId w:val="65"/>
        </w:numPr>
        <w:spacing w:after="160" w:line="360" w:lineRule="auto"/>
      </w:pPr>
      <w:r w:rsidRPr="00DE3ED2">
        <w:t xml:space="preserve">Más de 200 empleados </w:t>
      </w:r>
    </w:p>
    <w:p w14:paraId="1E06393A" w14:textId="77777777" w:rsidR="00842C38" w:rsidRPr="00DE3ED2" w:rsidRDefault="00842C38" w:rsidP="00842C38">
      <w:pPr>
        <w:pStyle w:val="Prrafodelista"/>
        <w:spacing w:line="360" w:lineRule="auto"/>
        <w:ind w:left="1065"/>
      </w:pPr>
    </w:p>
    <w:p w14:paraId="6FCE2C33"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¿Su compañía actual contrata o terceriza algún servicio de consultoría en tecnologías de información (IT)? * </w:t>
      </w:r>
    </w:p>
    <w:p w14:paraId="5382A154" w14:textId="77777777" w:rsidR="00842C38" w:rsidRPr="00DE3ED2" w:rsidRDefault="00842C38" w:rsidP="00C53DEB">
      <w:pPr>
        <w:pStyle w:val="Prrafodelista"/>
        <w:numPr>
          <w:ilvl w:val="0"/>
          <w:numId w:val="66"/>
        </w:numPr>
        <w:spacing w:after="160" w:line="360" w:lineRule="auto"/>
      </w:pPr>
      <w:r w:rsidRPr="00DE3ED2">
        <w:t xml:space="preserve">Si </w:t>
      </w:r>
    </w:p>
    <w:p w14:paraId="5573F6A5" w14:textId="77777777" w:rsidR="00842C38" w:rsidRDefault="00842C38" w:rsidP="00C53DEB">
      <w:pPr>
        <w:pStyle w:val="Prrafodelista"/>
        <w:numPr>
          <w:ilvl w:val="0"/>
          <w:numId w:val="66"/>
        </w:numPr>
        <w:spacing w:after="160" w:line="360" w:lineRule="auto"/>
      </w:pPr>
      <w:r w:rsidRPr="00DE3ED2">
        <w:lastRenderedPageBreak/>
        <w:t>No</w:t>
      </w:r>
    </w:p>
    <w:p w14:paraId="5CC9FDB1" w14:textId="77777777" w:rsidR="00842C38" w:rsidRPr="00DE3ED2" w:rsidRDefault="00842C38" w:rsidP="00842C38">
      <w:pPr>
        <w:pStyle w:val="Prrafodelista"/>
        <w:spacing w:line="360" w:lineRule="auto"/>
        <w:ind w:left="1065"/>
      </w:pPr>
    </w:p>
    <w:p w14:paraId="4C1662C4"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¿En su compañía cuando hay alguna necesidad específica que tiene que ver con IT como se resuelve? * </w:t>
      </w:r>
    </w:p>
    <w:p w14:paraId="11D7CF86" w14:textId="77777777" w:rsidR="00842C38" w:rsidRPr="00DE3ED2" w:rsidRDefault="00842C38" w:rsidP="00842C38">
      <w:pPr>
        <w:spacing w:line="360" w:lineRule="auto"/>
        <w:rPr>
          <w:sz w:val="22"/>
          <w:szCs w:val="22"/>
        </w:rPr>
      </w:pPr>
      <w:r w:rsidRPr="00DE3ED2">
        <w:rPr>
          <w:sz w:val="22"/>
          <w:szCs w:val="22"/>
        </w:rPr>
        <w:t xml:space="preserve">Seleccione todos los que apliquen. </w:t>
      </w:r>
    </w:p>
    <w:p w14:paraId="1F4104C0" w14:textId="77777777" w:rsidR="00842C38" w:rsidRPr="00DE3ED2" w:rsidRDefault="00842C38" w:rsidP="00C53DEB">
      <w:pPr>
        <w:pStyle w:val="Prrafodelista"/>
        <w:numPr>
          <w:ilvl w:val="0"/>
          <w:numId w:val="67"/>
        </w:numPr>
        <w:spacing w:after="160" w:line="360" w:lineRule="auto"/>
      </w:pPr>
      <w:r w:rsidRPr="00DE3ED2">
        <w:t xml:space="preserve">El área de IT se encarga de solucionarlo. </w:t>
      </w:r>
    </w:p>
    <w:p w14:paraId="1C5FEEA7" w14:textId="77777777" w:rsidR="00842C38" w:rsidRPr="00DE3ED2" w:rsidRDefault="00842C38" w:rsidP="00C53DEB">
      <w:pPr>
        <w:pStyle w:val="Prrafodelista"/>
        <w:numPr>
          <w:ilvl w:val="0"/>
          <w:numId w:val="67"/>
        </w:numPr>
        <w:spacing w:after="160" w:line="360" w:lineRule="auto"/>
      </w:pPr>
      <w:r w:rsidRPr="00DE3ED2">
        <w:t xml:space="preserve">Se evalúa si se puede resolver internamente y si no se busca un proveedor. </w:t>
      </w:r>
    </w:p>
    <w:p w14:paraId="27533949" w14:textId="77777777" w:rsidR="00842C38" w:rsidRPr="00DE3ED2" w:rsidRDefault="00842C38" w:rsidP="00C53DEB">
      <w:pPr>
        <w:pStyle w:val="Prrafodelista"/>
        <w:numPr>
          <w:ilvl w:val="0"/>
          <w:numId w:val="67"/>
        </w:numPr>
        <w:spacing w:after="160" w:line="360" w:lineRule="auto"/>
      </w:pPr>
      <w:r w:rsidRPr="00DE3ED2">
        <w:t xml:space="preserve">Se busca un proveedor externo que cumpla la necesidad. </w:t>
      </w:r>
    </w:p>
    <w:p w14:paraId="3EC97D56" w14:textId="77777777" w:rsidR="00842C38" w:rsidRDefault="00842C38" w:rsidP="00C53DEB">
      <w:pPr>
        <w:pStyle w:val="Prrafodelista"/>
        <w:numPr>
          <w:ilvl w:val="0"/>
          <w:numId w:val="67"/>
        </w:numPr>
        <w:spacing w:after="160" w:line="360" w:lineRule="auto"/>
      </w:pPr>
      <w:r w:rsidRPr="00DE3ED2">
        <w:t xml:space="preserve">Se contratan profesionales de IT que se especialicen en el tema. </w:t>
      </w:r>
    </w:p>
    <w:p w14:paraId="52DA2196" w14:textId="77777777" w:rsidR="00842C38" w:rsidRPr="00DE3ED2" w:rsidRDefault="00842C38" w:rsidP="00842C38">
      <w:pPr>
        <w:pStyle w:val="Prrafodelista"/>
        <w:spacing w:line="360" w:lineRule="auto"/>
        <w:ind w:left="1068"/>
      </w:pPr>
    </w:p>
    <w:p w14:paraId="15474D10"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¿Cuándo se quiere buscar un proveedor de servicios de IT e n su compañía, a donde o a quien acuden? </w:t>
      </w:r>
    </w:p>
    <w:p w14:paraId="6B6422EC" w14:textId="77777777" w:rsidR="00842C38" w:rsidRPr="00DE3ED2" w:rsidRDefault="00842C38" w:rsidP="00842C38">
      <w:pPr>
        <w:spacing w:line="360" w:lineRule="auto"/>
        <w:rPr>
          <w:sz w:val="22"/>
          <w:szCs w:val="22"/>
        </w:rPr>
      </w:pPr>
      <w:r w:rsidRPr="00DE3ED2">
        <w:rPr>
          <w:sz w:val="22"/>
          <w:szCs w:val="22"/>
        </w:rPr>
        <w:t xml:space="preserve">         Seleccione todos los que apliquen. </w:t>
      </w:r>
    </w:p>
    <w:p w14:paraId="7B9C95D7" w14:textId="77777777" w:rsidR="00842C38" w:rsidRPr="00DE3ED2" w:rsidRDefault="00842C38" w:rsidP="00C53DEB">
      <w:pPr>
        <w:pStyle w:val="Prrafodelista"/>
        <w:numPr>
          <w:ilvl w:val="0"/>
          <w:numId w:val="68"/>
        </w:numPr>
        <w:spacing w:after="160" w:line="360" w:lineRule="auto"/>
      </w:pPr>
      <w:r w:rsidRPr="00DE3ED2">
        <w:t xml:space="preserve">Referente de IT de la compañía. </w:t>
      </w:r>
    </w:p>
    <w:p w14:paraId="412D5EB4" w14:textId="77777777" w:rsidR="00842C38" w:rsidRPr="00DE3ED2" w:rsidRDefault="00842C38" w:rsidP="00C53DEB">
      <w:pPr>
        <w:pStyle w:val="Prrafodelista"/>
        <w:numPr>
          <w:ilvl w:val="0"/>
          <w:numId w:val="68"/>
        </w:numPr>
        <w:spacing w:after="160" w:line="360" w:lineRule="auto"/>
      </w:pPr>
      <w:r w:rsidRPr="00DE3ED2">
        <w:t xml:space="preserve">Búsqueda en internet. </w:t>
      </w:r>
    </w:p>
    <w:p w14:paraId="0496F423" w14:textId="77777777" w:rsidR="00842C38" w:rsidRPr="00DE3ED2" w:rsidRDefault="00842C38" w:rsidP="00C53DEB">
      <w:pPr>
        <w:pStyle w:val="Prrafodelista"/>
        <w:numPr>
          <w:ilvl w:val="0"/>
          <w:numId w:val="68"/>
        </w:numPr>
        <w:spacing w:after="160" w:line="360" w:lineRule="auto"/>
      </w:pPr>
      <w:r w:rsidRPr="00DE3ED2">
        <w:t xml:space="preserve">Base de proveedores. </w:t>
      </w:r>
    </w:p>
    <w:p w14:paraId="2E20A6E7" w14:textId="77777777" w:rsidR="00842C38" w:rsidRPr="00DE3ED2" w:rsidRDefault="00842C38" w:rsidP="00C53DEB">
      <w:pPr>
        <w:pStyle w:val="Prrafodelista"/>
        <w:numPr>
          <w:ilvl w:val="0"/>
          <w:numId w:val="68"/>
        </w:numPr>
        <w:spacing w:after="160" w:line="360" w:lineRule="auto"/>
      </w:pPr>
      <w:r w:rsidRPr="00DE3ED2">
        <w:t xml:space="preserve">Consulta a otras áreas.        </w:t>
      </w:r>
    </w:p>
    <w:p w14:paraId="35AFAAA2" w14:textId="77777777" w:rsidR="00842C38" w:rsidRPr="00DE3ED2" w:rsidRDefault="00842C38" w:rsidP="00842C38">
      <w:pPr>
        <w:spacing w:line="360" w:lineRule="auto"/>
        <w:rPr>
          <w:sz w:val="22"/>
          <w:szCs w:val="22"/>
        </w:rPr>
      </w:pPr>
      <w:r w:rsidRPr="00DE3ED2">
        <w:rPr>
          <w:sz w:val="22"/>
          <w:szCs w:val="22"/>
        </w:rPr>
        <w:tab/>
      </w:r>
      <w:r w:rsidRPr="00DE3ED2">
        <w:rPr>
          <w:sz w:val="22"/>
          <w:szCs w:val="22"/>
        </w:rPr>
        <w:tab/>
      </w:r>
    </w:p>
    <w:p w14:paraId="2F31E3F7"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¿En su compañía quien tiene la última palabra a la hora de elegir un proveedor de servicios IT? * </w:t>
      </w:r>
    </w:p>
    <w:p w14:paraId="28034FC7" w14:textId="77777777" w:rsidR="00842C38" w:rsidRPr="00DE3ED2" w:rsidRDefault="00842C38" w:rsidP="00C53DEB">
      <w:pPr>
        <w:pStyle w:val="Prrafodelista"/>
        <w:numPr>
          <w:ilvl w:val="0"/>
          <w:numId w:val="69"/>
        </w:numPr>
        <w:spacing w:after="160" w:line="360" w:lineRule="auto"/>
      </w:pPr>
      <w:r w:rsidRPr="00DE3ED2">
        <w:t xml:space="preserve">El líder del área que solicita el servicio. </w:t>
      </w:r>
    </w:p>
    <w:p w14:paraId="22183EFD" w14:textId="77777777" w:rsidR="00842C38" w:rsidRPr="00DE3ED2" w:rsidRDefault="00842C38" w:rsidP="00C53DEB">
      <w:pPr>
        <w:pStyle w:val="Prrafodelista"/>
        <w:numPr>
          <w:ilvl w:val="0"/>
          <w:numId w:val="69"/>
        </w:numPr>
        <w:spacing w:after="160" w:line="360" w:lineRule="auto"/>
      </w:pPr>
      <w:r w:rsidRPr="00DE3ED2">
        <w:t xml:space="preserve">El director de IT. </w:t>
      </w:r>
    </w:p>
    <w:p w14:paraId="17354482" w14:textId="77777777" w:rsidR="00842C38" w:rsidRPr="00DE3ED2" w:rsidRDefault="00842C38" w:rsidP="00C53DEB">
      <w:pPr>
        <w:pStyle w:val="Prrafodelista"/>
        <w:numPr>
          <w:ilvl w:val="0"/>
          <w:numId w:val="69"/>
        </w:numPr>
        <w:spacing w:after="160" w:line="360" w:lineRule="auto"/>
      </w:pPr>
      <w:r w:rsidRPr="00DE3ED2">
        <w:t xml:space="preserve">El área de compras. </w:t>
      </w:r>
    </w:p>
    <w:p w14:paraId="7191E579" w14:textId="77777777" w:rsidR="00842C38" w:rsidRDefault="00842C38" w:rsidP="00C53DEB">
      <w:pPr>
        <w:pStyle w:val="Prrafodelista"/>
        <w:numPr>
          <w:ilvl w:val="0"/>
          <w:numId w:val="69"/>
        </w:numPr>
        <w:spacing w:after="160" w:line="360" w:lineRule="auto"/>
      </w:pPr>
      <w:r w:rsidRPr="00DE3ED2">
        <w:t>El presidente de la compañía.</w:t>
      </w:r>
    </w:p>
    <w:p w14:paraId="051D4048" w14:textId="77777777" w:rsidR="00842C38" w:rsidRPr="00DE3ED2" w:rsidRDefault="00842C38" w:rsidP="00842C38">
      <w:pPr>
        <w:pStyle w:val="Prrafodelista"/>
        <w:spacing w:line="360" w:lineRule="auto"/>
        <w:ind w:left="1065"/>
      </w:pPr>
      <w:r w:rsidRPr="00DE3ED2">
        <w:t xml:space="preserve"> </w:t>
      </w:r>
    </w:p>
    <w:p w14:paraId="4E37BE3B"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¿Para usted qué es lo más importante que debe tener un proveedor de servicios IT? </w:t>
      </w:r>
    </w:p>
    <w:p w14:paraId="4B89C07D" w14:textId="77777777" w:rsidR="00842C38" w:rsidRPr="00DE3ED2" w:rsidRDefault="00842C38" w:rsidP="00C53DEB">
      <w:pPr>
        <w:pStyle w:val="Prrafodelista"/>
        <w:numPr>
          <w:ilvl w:val="0"/>
          <w:numId w:val="70"/>
        </w:numPr>
        <w:spacing w:after="160" w:line="360" w:lineRule="auto"/>
      </w:pPr>
      <w:r w:rsidRPr="00DE3ED2">
        <w:t xml:space="preserve">Experiencia como proveedor en mi compañía o en otras empresas del rubro. </w:t>
      </w:r>
    </w:p>
    <w:p w14:paraId="7EAA5A31" w14:textId="77777777" w:rsidR="00842C38" w:rsidRPr="00DE3ED2" w:rsidRDefault="00842C38" w:rsidP="00C53DEB">
      <w:pPr>
        <w:pStyle w:val="Prrafodelista"/>
        <w:numPr>
          <w:ilvl w:val="0"/>
          <w:numId w:val="70"/>
        </w:numPr>
        <w:spacing w:after="160" w:line="360" w:lineRule="auto"/>
      </w:pPr>
      <w:r w:rsidRPr="00DE3ED2">
        <w:t xml:space="preserve">Especialidad en el área requerida </w:t>
      </w:r>
    </w:p>
    <w:p w14:paraId="68530162" w14:textId="77777777" w:rsidR="00842C38" w:rsidRPr="00DE3ED2" w:rsidRDefault="00842C38" w:rsidP="00C53DEB">
      <w:pPr>
        <w:pStyle w:val="Prrafodelista"/>
        <w:numPr>
          <w:ilvl w:val="0"/>
          <w:numId w:val="70"/>
        </w:numPr>
        <w:spacing w:after="160" w:line="360" w:lineRule="auto"/>
      </w:pPr>
      <w:r w:rsidRPr="00DE3ED2">
        <w:t xml:space="preserve">Profesionales con certificaciones técnicas en las herramientas o lenguajes </w:t>
      </w:r>
    </w:p>
    <w:p w14:paraId="536908E8" w14:textId="77777777" w:rsidR="00842C38" w:rsidRDefault="00842C38" w:rsidP="00C53DEB">
      <w:pPr>
        <w:pStyle w:val="Prrafodelista"/>
        <w:numPr>
          <w:ilvl w:val="0"/>
          <w:numId w:val="70"/>
        </w:numPr>
        <w:spacing w:after="160" w:line="360" w:lineRule="auto"/>
      </w:pPr>
      <w:r w:rsidRPr="00DE3ED2">
        <w:t xml:space="preserve">Ser una empresa reconocida. </w:t>
      </w:r>
    </w:p>
    <w:p w14:paraId="7F87933B" w14:textId="77777777" w:rsidR="00842C38" w:rsidRPr="00DE3ED2" w:rsidRDefault="00842C38" w:rsidP="00842C38">
      <w:pPr>
        <w:pStyle w:val="Prrafodelista"/>
        <w:spacing w:line="360" w:lineRule="auto"/>
        <w:ind w:left="1065"/>
      </w:pPr>
    </w:p>
    <w:p w14:paraId="0F282E4E"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¿Qué tan importante es e l costo en la elección de un servicio de IT? </w:t>
      </w:r>
    </w:p>
    <w:p w14:paraId="13852128" w14:textId="77777777" w:rsidR="00842C38" w:rsidRPr="00DE3ED2" w:rsidRDefault="00842C38" w:rsidP="00C53DEB">
      <w:pPr>
        <w:pStyle w:val="Prrafodelista"/>
        <w:numPr>
          <w:ilvl w:val="0"/>
          <w:numId w:val="71"/>
        </w:numPr>
        <w:spacing w:after="160" w:line="360" w:lineRule="auto"/>
      </w:pPr>
      <w:r w:rsidRPr="00DE3ED2">
        <w:t xml:space="preserve">Muy importante </w:t>
      </w:r>
    </w:p>
    <w:p w14:paraId="7555C58F" w14:textId="77777777" w:rsidR="00842C38" w:rsidRPr="00DE3ED2" w:rsidRDefault="00842C38" w:rsidP="00C53DEB">
      <w:pPr>
        <w:pStyle w:val="Prrafodelista"/>
        <w:numPr>
          <w:ilvl w:val="0"/>
          <w:numId w:val="71"/>
        </w:numPr>
        <w:spacing w:after="160" w:line="360" w:lineRule="auto"/>
      </w:pPr>
      <w:r w:rsidRPr="00DE3ED2">
        <w:t xml:space="preserve">Importante </w:t>
      </w:r>
    </w:p>
    <w:p w14:paraId="7688EA78" w14:textId="77777777" w:rsidR="00842C38" w:rsidRPr="00DE3ED2" w:rsidRDefault="00842C38" w:rsidP="00C53DEB">
      <w:pPr>
        <w:pStyle w:val="Prrafodelista"/>
        <w:numPr>
          <w:ilvl w:val="0"/>
          <w:numId w:val="71"/>
        </w:numPr>
        <w:spacing w:after="160" w:line="360" w:lineRule="auto"/>
      </w:pPr>
      <w:r w:rsidRPr="00DE3ED2">
        <w:t xml:space="preserve">Poco importante </w:t>
      </w:r>
    </w:p>
    <w:p w14:paraId="7D97F09B" w14:textId="77777777" w:rsidR="00842C38" w:rsidRDefault="00842C38" w:rsidP="00C53DEB">
      <w:pPr>
        <w:pStyle w:val="Prrafodelista"/>
        <w:numPr>
          <w:ilvl w:val="0"/>
          <w:numId w:val="71"/>
        </w:numPr>
        <w:spacing w:after="160" w:line="360" w:lineRule="auto"/>
      </w:pPr>
      <w:r w:rsidRPr="00DE3ED2">
        <w:t xml:space="preserve">Irrelevante </w:t>
      </w:r>
    </w:p>
    <w:p w14:paraId="48F6639E" w14:textId="77777777" w:rsidR="00842C38" w:rsidRPr="00DE3ED2" w:rsidRDefault="00842C38" w:rsidP="00842C38">
      <w:pPr>
        <w:pStyle w:val="Prrafodelista"/>
        <w:spacing w:line="360" w:lineRule="auto"/>
        <w:ind w:left="1065"/>
      </w:pPr>
    </w:p>
    <w:p w14:paraId="2F58813C"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¿Qué tan importante es la antigüedad comercial del proveedor a la hora de elegir contratar un servicio de IT? </w:t>
      </w:r>
    </w:p>
    <w:p w14:paraId="7162B6A8" w14:textId="77777777" w:rsidR="00842C38" w:rsidRPr="00DE3ED2" w:rsidRDefault="00842C38" w:rsidP="00C53DEB">
      <w:pPr>
        <w:pStyle w:val="Prrafodelista"/>
        <w:numPr>
          <w:ilvl w:val="0"/>
          <w:numId w:val="71"/>
        </w:numPr>
        <w:spacing w:after="160" w:line="360" w:lineRule="auto"/>
      </w:pPr>
      <w:r w:rsidRPr="00DE3ED2">
        <w:t xml:space="preserve">Muy importante </w:t>
      </w:r>
    </w:p>
    <w:p w14:paraId="73063F64" w14:textId="77777777" w:rsidR="00842C38" w:rsidRPr="00DE3ED2" w:rsidRDefault="00842C38" w:rsidP="00C53DEB">
      <w:pPr>
        <w:pStyle w:val="Prrafodelista"/>
        <w:numPr>
          <w:ilvl w:val="0"/>
          <w:numId w:val="71"/>
        </w:numPr>
        <w:spacing w:after="160" w:line="360" w:lineRule="auto"/>
      </w:pPr>
      <w:r w:rsidRPr="00DE3ED2">
        <w:t xml:space="preserve">Importante </w:t>
      </w:r>
    </w:p>
    <w:p w14:paraId="51BAE2FA" w14:textId="77777777" w:rsidR="00842C38" w:rsidRPr="00DE3ED2" w:rsidRDefault="00842C38" w:rsidP="00C53DEB">
      <w:pPr>
        <w:pStyle w:val="Prrafodelista"/>
        <w:numPr>
          <w:ilvl w:val="0"/>
          <w:numId w:val="71"/>
        </w:numPr>
        <w:spacing w:after="160" w:line="360" w:lineRule="auto"/>
      </w:pPr>
      <w:r w:rsidRPr="00DE3ED2">
        <w:t xml:space="preserve">Poco importante </w:t>
      </w:r>
    </w:p>
    <w:p w14:paraId="09A27035" w14:textId="77777777" w:rsidR="00842C38" w:rsidRDefault="00842C38" w:rsidP="00C53DEB">
      <w:pPr>
        <w:pStyle w:val="Prrafodelista"/>
        <w:numPr>
          <w:ilvl w:val="0"/>
          <w:numId w:val="71"/>
        </w:numPr>
        <w:spacing w:after="160" w:line="360" w:lineRule="auto"/>
      </w:pPr>
      <w:r w:rsidRPr="00DE3ED2">
        <w:t xml:space="preserve">Irrelevante </w:t>
      </w:r>
    </w:p>
    <w:p w14:paraId="37B75D7F" w14:textId="77777777" w:rsidR="00842C38" w:rsidRPr="00DE3ED2" w:rsidRDefault="00842C38" w:rsidP="00842C38">
      <w:pPr>
        <w:pStyle w:val="Prrafodelista"/>
        <w:spacing w:line="360" w:lineRule="auto"/>
        <w:ind w:left="1785"/>
      </w:pPr>
    </w:p>
    <w:p w14:paraId="108AAC7A"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¿Qué tan importante es e l soporte postventa cuando se contrata un servicio de IT? </w:t>
      </w:r>
    </w:p>
    <w:p w14:paraId="330787E8" w14:textId="77777777" w:rsidR="00842C38" w:rsidRPr="00DE3ED2" w:rsidRDefault="00842C38" w:rsidP="00C53DEB">
      <w:pPr>
        <w:pStyle w:val="Prrafodelista"/>
        <w:numPr>
          <w:ilvl w:val="0"/>
          <w:numId w:val="71"/>
        </w:numPr>
        <w:spacing w:after="160" w:line="360" w:lineRule="auto"/>
      </w:pPr>
      <w:r w:rsidRPr="00DE3ED2">
        <w:t xml:space="preserve">Muy importante </w:t>
      </w:r>
    </w:p>
    <w:p w14:paraId="42F5A2FA" w14:textId="77777777" w:rsidR="00842C38" w:rsidRPr="00DE3ED2" w:rsidRDefault="00842C38" w:rsidP="00C53DEB">
      <w:pPr>
        <w:pStyle w:val="Prrafodelista"/>
        <w:numPr>
          <w:ilvl w:val="0"/>
          <w:numId w:val="71"/>
        </w:numPr>
        <w:spacing w:after="160" w:line="360" w:lineRule="auto"/>
      </w:pPr>
      <w:r w:rsidRPr="00DE3ED2">
        <w:t xml:space="preserve">Importante </w:t>
      </w:r>
    </w:p>
    <w:p w14:paraId="647A2689" w14:textId="77777777" w:rsidR="00842C38" w:rsidRPr="00DE3ED2" w:rsidRDefault="00842C38" w:rsidP="00C53DEB">
      <w:pPr>
        <w:pStyle w:val="Prrafodelista"/>
        <w:numPr>
          <w:ilvl w:val="0"/>
          <w:numId w:val="71"/>
        </w:numPr>
        <w:spacing w:after="160" w:line="360" w:lineRule="auto"/>
      </w:pPr>
      <w:r w:rsidRPr="00DE3ED2">
        <w:t xml:space="preserve">Poco importante </w:t>
      </w:r>
    </w:p>
    <w:p w14:paraId="3D254E2E" w14:textId="77777777" w:rsidR="00842C38" w:rsidRPr="00DE3ED2" w:rsidRDefault="00842C38" w:rsidP="00C53DEB">
      <w:pPr>
        <w:pStyle w:val="Prrafodelista"/>
        <w:numPr>
          <w:ilvl w:val="0"/>
          <w:numId w:val="71"/>
        </w:numPr>
        <w:spacing w:after="160" w:line="360" w:lineRule="auto"/>
      </w:pPr>
      <w:r w:rsidRPr="00DE3ED2">
        <w:t xml:space="preserve">Irrelevante </w:t>
      </w:r>
    </w:p>
    <w:p w14:paraId="5B351094" w14:textId="77777777" w:rsidR="00842C38" w:rsidRPr="00DE3ED2" w:rsidRDefault="00842C38" w:rsidP="00842C38">
      <w:pPr>
        <w:spacing w:line="360" w:lineRule="auto"/>
        <w:rPr>
          <w:sz w:val="22"/>
          <w:szCs w:val="22"/>
        </w:rPr>
      </w:pPr>
    </w:p>
    <w:p w14:paraId="1DC9DDC0"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¿Considera importante firmar una póliza de seguro cuando contrata un servicio de IT? </w:t>
      </w:r>
    </w:p>
    <w:p w14:paraId="644CDC60" w14:textId="77777777" w:rsidR="00842C38" w:rsidRPr="00DE3ED2" w:rsidRDefault="00842C38" w:rsidP="00C53DEB">
      <w:pPr>
        <w:pStyle w:val="Prrafodelista"/>
        <w:numPr>
          <w:ilvl w:val="0"/>
          <w:numId w:val="71"/>
        </w:numPr>
        <w:spacing w:after="160" w:line="360" w:lineRule="auto"/>
      </w:pPr>
      <w:r w:rsidRPr="00DE3ED2">
        <w:t xml:space="preserve">Muy importante </w:t>
      </w:r>
    </w:p>
    <w:p w14:paraId="73AF2F9B" w14:textId="77777777" w:rsidR="00842C38" w:rsidRPr="00DE3ED2" w:rsidRDefault="00842C38" w:rsidP="00C53DEB">
      <w:pPr>
        <w:pStyle w:val="Prrafodelista"/>
        <w:numPr>
          <w:ilvl w:val="0"/>
          <w:numId w:val="71"/>
        </w:numPr>
        <w:spacing w:after="160" w:line="360" w:lineRule="auto"/>
      </w:pPr>
      <w:r w:rsidRPr="00DE3ED2">
        <w:t xml:space="preserve">Importante </w:t>
      </w:r>
    </w:p>
    <w:p w14:paraId="22C23A42" w14:textId="77777777" w:rsidR="00842C38" w:rsidRPr="00DE3ED2" w:rsidRDefault="00842C38" w:rsidP="00C53DEB">
      <w:pPr>
        <w:pStyle w:val="Prrafodelista"/>
        <w:numPr>
          <w:ilvl w:val="0"/>
          <w:numId w:val="71"/>
        </w:numPr>
        <w:spacing w:after="160" w:line="360" w:lineRule="auto"/>
      </w:pPr>
      <w:r w:rsidRPr="00DE3ED2">
        <w:t xml:space="preserve">Poco importante </w:t>
      </w:r>
    </w:p>
    <w:p w14:paraId="1041ADA7" w14:textId="77777777" w:rsidR="00842C38" w:rsidRDefault="00842C38" w:rsidP="00C53DEB">
      <w:pPr>
        <w:pStyle w:val="Prrafodelista"/>
        <w:numPr>
          <w:ilvl w:val="0"/>
          <w:numId w:val="71"/>
        </w:numPr>
        <w:spacing w:after="160" w:line="360" w:lineRule="auto"/>
      </w:pPr>
      <w:r w:rsidRPr="00DE3ED2">
        <w:t xml:space="preserve">Irrelevante </w:t>
      </w:r>
    </w:p>
    <w:p w14:paraId="42AF9192" w14:textId="77777777" w:rsidR="00842C38" w:rsidRPr="00DE3ED2" w:rsidRDefault="00842C38" w:rsidP="00842C38">
      <w:pPr>
        <w:pStyle w:val="Prrafodelista"/>
        <w:spacing w:line="360" w:lineRule="auto"/>
        <w:ind w:left="1785"/>
      </w:pPr>
    </w:p>
    <w:p w14:paraId="647066D4"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¿Conoce o ha escuchado hablar de </w:t>
      </w:r>
      <w:r w:rsidRPr="00DE3ED2">
        <w:rPr>
          <w:i/>
          <w:iCs/>
          <w:sz w:val="22"/>
          <w:szCs w:val="22"/>
        </w:rPr>
        <w:t>business intelligence</w:t>
      </w:r>
      <w:r w:rsidRPr="00DE3ED2">
        <w:rPr>
          <w:sz w:val="22"/>
          <w:szCs w:val="22"/>
        </w:rPr>
        <w:t xml:space="preserve"> (Inteligencia de negocios)? *          </w:t>
      </w:r>
    </w:p>
    <w:p w14:paraId="4725B638" w14:textId="77777777" w:rsidR="00842C38" w:rsidRPr="00DE3ED2" w:rsidRDefault="00842C38" w:rsidP="00C53DEB">
      <w:pPr>
        <w:pStyle w:val="Prrafodelista"/>
        <w:numPr>
          <w:ilvl w:val="0"/>
          <w:numId w:val="71"/>
        </w:numPr>
        <w:spacing w:after="160" w:line="360" w:lineRule="auto"/>
      </w:pPr>
      <w:r w:rsidRPr="00DE3ED2">
        <w:t xml:space="preserve">Sí (Si la respuesta es afirmativa continúe en la pregunta 17) </w:t>
      </w:r>
    </w:p>
    <w:p w14:paraId="0CCC6F11" w14:textId="77777777" w:rsidR="00842C38" w:rsidRPr="00DE3ED2" w:rsidRDefault="00842C38" w:rsidP="00C53DEB">
      <w:pPr>
        <w:pStyle w:val="Prrafodelista"/>
        <w:numPr>
          <w:ilvl w:val="0"/>
          <w:numId w:val="71"/>
        </w:numPr>
        <w:spacing w:after="160" w:line="360" w:lineRule="auto"/>
      </w:pPr>
      <w:r w:rsidRPr="00DE3ED2">
        <w:t>No (Si la respuesta es negativa no continúe llenando este formulario)</w:t>
      </w:r>
    </w:p>
    <w:p w14:paraId="19CDA829" w14:textId="77777777" w:rsidR="00842C38" w:rsidRPr="00DE3ED2" w:rsidRDefault="00842C38" w:rsidP="00842C38">
      <w:pPr>
        <w:spacing w:line="360" w:lineRule="auto"/>
        <w:rPr>
          <w:sz w:val="22"/>
          <w:szCs w:val="22"/>
        </w:rPr>
      </w:pPr>
      <w:r w:rsidRPr="00DE3ED2">
        <w:rPr>
          <w:sz w:val="22"/>
          <w:szCs w:val="22"/>
        </w:rPr>
        <w:lastRenderedPageBreak/>
        <w:t xml:space="preserve">       </w:t>
      </w:r>
    </w:p>
    <w:p w14:paraId="01B8DD3A" w14:textId="77777777" w:rsidR="00842C38" w:rsidRPr="00DE3ED2" w:rsidRDefault="00842C38" w:rsidP="00DA0828">
      <w:pPr>
        <w:spacing w:line="360" w:lineRule="auto"/>
        <w:ind w:left="345"/>
        <w:rPr>
          <w:sz w:val="22"/>
          <w:szCs w:val="22"/>
          <w:lang w:val="en-US"/>
        </w:rPr>
      </w:pPr>
      <w:r w:rsidRPr="00DE3ED2">
        <w:rPr>
          <w:sz w:val="22"/>
          <w:szCs w:val="22"/>
          <w:lang w:val="en-US"/>
        </w:rPr>
        <w:t xml:space="preserve">Sección </w:t>
      </w:r>
      <w:r w:rsidRPr="00DE3ED2">
        <w:rPr>
          <w:i/>
          <w:iCs/>
          <w:sz w:val="22"/>
          <w:szCs w:val="22"/>
          <w:lang w:val="en-US"/>
        </w:rPr>
        <w:t>Business intelligence</w:t>
      </w:r>
      <w:r w:rsidRPr="00DE3ED2">
        <w:rPr>
          <w:sz w:val="22"/>
          <w:szCs w:val="22"/>
          <w:lang w:val="en-US"/>
        </w:rPr>
        <w:t xml:space="preserve"> </w:t>
      </w:r>
    </w:p>
    <w:p w14:paraId="2C0BB39E" w14:textId="7777777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¿Para usted qué es </w:t>
      </w:r>
      <w:r w:rsidRPr="00DE3ED2">
        <w:rPr>
          <w:i/>
          <w:iCs/>
          <w:sz w:val="22"/>
          <w:szCs w:val="22"/>
        </w:rPr>
        <w:t>business intelligence</w:t>
      </w:r>
      <w:r w:rsidRPr="00DE3ED2">
        <w:rPr>
          <w:sz w:val="22"/>
          <w:szCs w:val="22"/>
        </w:rPr>
        <w:t xml:space="preserve"> (Inteligencia de negocios)? </w:t>
      </w:r>
    </w:p>
    <w:p w14:paraId="57F67B0F" w14:textId="77777777" w:rsidR="00842C38" w:rsidRPr="00DE3ED2" w:rsidRDefault="00842C38" w:rsidP="00842C38">
      <w:pPr>
        <w:spacing w:line="360" w:lineRule="auto"/>
        <w:rPr>
          <w:sz w:val="22"/>
          <w:szCs w:val="22"/>
        </w:rPr>
      </w:pPr>
      <w:r w:rsidRPr="00DE3ED2">
        <w:rPr>
          <w:sz w:val="22"/>
          <w:szCs w:val="22"/>
        </w:rPr>
        <w:t xml:space="preserve">         Seleccione todas las que apliquen. </w:t>
      </w:r>
    </w:p>
    <w:p w14:paraId="25DBC3F2" w14:textId="77777777" w:rsidR="00842C38" w:rsidRPr="00DE3ED2" w:rsidRDefault="00842C38" w:rsidP="00C53DEB">
      <w:pPr>
        <w:pStyle w:val="Prrafodelista"/>
        <w:numPr>
          <w:ilvl w:val="0"/>
          <w:numId w:val="71"/>
        </w:numPr>
        <w:spacing w:after="160" w:line="360" w:lineRule="auto"/>
      </w:pPr>
      <w:r w:rsidRPr="00DE3ED2">
        <w:t xml:space="preserve">Es un conjunto de procesos, para facilitar las decisiones en la empresa </w:t>
      </w:r>
    </w:p>
    <w:p w14:paraId="7AF8D80D" w14:textId="77777777" w:rsidR="00842C38" w:rsidRPr="00DE3ED2" w:rsidRDefault="00842C38" w:rsidP="00C53DEB">
      <w:pPr>
        <w:pStyle w:val="Prrafodelista"/>
        <w:numPr>
          <w:ilvl w:val="0"/>
          <w:numId w:val="71"/>
        </w:numPr>
        <w:spacing w:after="160" w:line="360" w:lineRule="auto"/>
      </w:pPr>
      <w:r w:rsidRPr="00DE3ED2">
        <w:t xml:space="preserve">Es un grupo de herramientas para hacer analítica y reportes </w:t>
      </w:r>
    </w:p>
    <w:p w14:paraId="37857351" w14:textId="77777777" w:rsidR="00842C38" w:rsidRPr="00DE3ED2" w:rsidRDefault="00842C38" w:rsidP="00C53DEB">
      <w:pPr>
        <w:pStyle w:val="Prrafodelista"/>
        <w:numPr>
          <w:ilvl w:val="0"/>
          <w:numId w:val="71"/>
        </w:numPr>
        <w:spacing w:after="160" w:line="360" w:lineRule="auto"/>
      </w:pPr>
      <w:r w:rsidRPr="00DE3ED2">
        <w:t xml:space="preserve">Es un servicio de IT </w:t>
      </w:r>
    </w:p>
    <w:p w14:paraId="15A5C95D" w14:textId="490F1472" w:rsidR="00842C38" w:rsidRDefault="00842C38" w:rsidP="00C53DEB">
      <w:pPr>
        <w:pStyle w:val="Prrafodelista"/>
        <w:numPr>
          <w:ilvl w:val="0"/>
          <w:numId w:val="71"/>
        </w:numPr>
        <w:spacing w:after="160" w:line="360" w:lineRule="auto"/>
      </w:pPr>
      <w:r w:rsidRPr="00DE3ED2">
        <w:t xml:space="preserve">Es un </w:t>
      </w:r>
      <w:r w:rsidR="005A1036" w:rsidRPr="005A1036">
        <w:rPr>
          <w:i/>
        </w:rPr>
        <w:t>software</w:t>
      </w:r>
      <w:r w:rsidRPr="00DE3ED2">
        <w:t xml:space="preserve"> para hacer modelos y presupuestos </w:t>
      </w:r>
    </w:p>
    <w:p w14:paraId="142AAD95" w14:textId="77777777" w:rsidR="00842C38" w:rsidRPr="00DE3ED2" w:rsidRDefault="00842C38" w:rsidP="00842C38">
      <w:pPr>
        <w:pStyle w:val="Prrafodelista"/>
        <w:spacing w:line="360" w:lineRule="auto"/>
        <w:ind w:left="1785"/>
      </w:pPr>
    </w:p>
    <w:p w14:paraId="4451FAD4" w14:textId="500E21AA"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¿Su compañía usa o ha usado alguna herramienta de </w:t>
      </w:r>
      <w:r w:rsidR="005A1036" w:rsidRPr="005A1036">
        <w:rPr>
          <w:i/>
          <w:sz w:val="22"/>
          <w:szCs w:val="22"/>
        </w:rPr>
        <w:t>software</w:t>
      </w:r>
      <w:r w:rsidRPr="00DE3ED2">
        <w:rPr>
          <w:sz w:val="22"/>
          <w:szCs w:val="22"/>
        </w:rPr>
        <w:t xml:space="preserve"> de</w:t>
      </w:r>
      <w:r w:rsidRPr="00DE3ED2">
        <w:rPr>
          <w:i/>
          <w:iCs/>
          <w:sz w:val="22"/>
          <w:szCs w:val="22"/>
        </w:rPr>
        <w:t xml:space="preserve"> business intelligence o analytics</w:t>
      </w:r>
      <w:r w:rsidRPr="00DE3ED2">
        <w:rPr>
          <w:sz w:val="22"/>
          <w:szCs w:val="22"/>
        </w:rPr>
        <w:t xml:space="preserve">?          </w:t>
      </w:r>
    </w:p>
    <w:p w14:paraId="18107EB8" w14:textId="77777777" w:rsidR="00842C38" w:rsidRPr="00DE3ED2" w:rsidRDefault="00842C38" w:rsidP="00C53DEB">
      <w:pPr>
        <w:pStyle w:val="Prrafodelista"/>
        <w:numPr>
          <w:ilvl w:val="0"/>
          <w:numId w:val="71"/>
        </w:numPr>
        <w:spacing w:after="160" w:line="360" w:lineRule="auto"/>
      </w:pPr>
      <w:r w:rsidRPr="00DE3ED2">
        <w:t xml:space="preserve">Sí </w:t>
      </w:r>
    </w:p>
    <w:p w14:paraId="4BDA1B4E" w14:textId="77777777" w:rsidR="00842C38" w:rsidRPr="00DE3ED2" w:rsidRDefault="00842C38" w:rsidP="00C53DEB">
      <w:pPr>
        <w:pStyle w:val="Prrafodelista"/>
        <w:numPr>
          <w:ilvl w:val="0"/>
          <w:numId w:val="71"/>
        </w:numPr>
        <w:spacing w:after="160" w:line="360" w:lineRule="auto"/>
      </w:pPr>
      <w:r w:rsidRPr="00DE3ED2">
        <w:t xml:space="preserve">No </w:t>
      </w:r>
    </w:p>
    <w:p w14:paraId="09565D99" w14:textId="77777777" w:rsidR="00842C38" w:rsidRPr="00DE3ED2" w:rsidRDefault="00842C38" w:rsidP="00C53DEB">
      <w:pPr>
        <w:pStyle w:val="Prrafodelista"/>
        <w:numPr>
          <w:ilvl w:val="0"/>
          <w:numId w:val="71"/>
        </w:numPr>
        <w:spacing w:after="160" w:line="360" w:lineRule="auto"/>
      </w:pPr>
      <w:r w:rsidRPr="00DE3ED2">
        <w:t xml:space="preserve">Tal vez       </w:t>
      </w:r>
    </w:p>
    <w:p w14:paraId="51517D63" w14:textId="77777777" w:rsidR="00842C38" w:rsidRPr="00DE3ED2" w:rsidRDefault="00842C38" w:rsidP="00842C38">
      <w:pPr>
        <w:spacing w:line="360" w:lineRule="auto"/>
        <w:rPr>
          <w:sz w:val="22"/>
          <w:szCs w:val="22"/>
        </w:rPr>
      </w:pPr>
      <w:r w:rsidRPr="00DE3ED2">
        <w:rPr>
          <w:sz w:val="22"/>
          <w:szCs w:val="22"/>
        </w:rPr>
        <w:tab/>
      </w:r>
      <w:r w:rsidRPr="00DE3ED2">
        <w:rPr>
          <w:sz w:val="22"/>
          <w:szCs w:val="22"/>
        </w:rPr>
        <w:tab/>
      </w:r>
    </w:p>
    <w:p w14:paraId="3E4431C1" w14:textId="13607207" w:rsidR="00842C38" w:rsidRPr="00DE3ED2" w:rsidRDefault="00842C38" w:rsidP="00C53DEB">
      <w:pPr>
        <w:pStyle w:val="Prrafodelista"/>
        <w:numPr>
          <w:ilvl w:val="0"/>
          <w:numId w:val="59"/>
        </w:numPr>
        <w:spacing w:after="160" w:line="360" w:lineRule="auto"/>
        <w:rPr>
          <w:sz w:val="22"/>
          <w:szCs w:val="22"/>
        </w:rPr>
      </w:pPr>
      <w:r w:rsidRPr="00DE3ED2">
        <w:rPr>
          <w:sz w:val="22"/>
          <w:szCs w:val="22"/>
        </w:rPr>
        <w:t xml:space="preserve">¿En las compañías para las que ha trabajado uso o escucho hablar de alguna de las siguientes herramientas de </w:t>
      </w:r>
      <w:r w:rsidR="005A1036" w:rsidRPr="005A1036">
        <w:rPr>
          <w:i/>
          <w:sz w:val="22"/>
          <w:szCs w:val="22"/>
        </w:rPr>
        <w:t>software</w:t>
      </w:r>
      <w:r w:rsidRPr="00DE3ED2">
        <w:rPr>
          <w:sz w:val="22"/>
          <w:szCs w:val="22"/>
        </w:rPr>
        <w:t xml:space="preserve">? * </w:t>
      </w:r>
    </w:p>
    <w:p w14:paraId="59359D71" w14:textId="77777777" w:rsidR="00842C38" w:rsidRPr="00DE3ED2" w:rsidRDefault="00842C38" w:rsidP="00842C38">
      <w:pPr>
        <w:spacing w:line="360" w:lineRule="auto"/>
        <w:rPr>
          <w:sz w:val="22"/>
          <w:szCs w:val="22"/>
        </w:rPr>
      </w:pPr>
      <w:r w:rsidRPr="00DE3ED2">
        <w:rPr>
          <w:sz w:val="22"/>
          <w:szCs w:val="22"/>
        </w:rPr>
        <w:t xml:space="preserve">         Seleccione todas las que apliquen. </w:t>
      </w:r>
    </w:p>
    <w:p w14:paraId="78E5DA34" w14:textId="77777777" w:rsidR="00842C38" w:rsidRPr="00DE3ED2" w:rsidRDefault="00842C38" w:rsidP="00BD0F63">
      <w:pPr>
        <w:pStyle w:val="Prrafodelista"/>
        <w:numPr>
          <w:ilvl w:val="0"/>
          <w:numId w:val="81"/>
        </w:numPr>
        <w:spacing w:after="160" w:line="360" w:lineRule="auto"/>
      </w:pPr>
      <w:r w:rsidRPr="00DE3ED2">
        <w:t xml:space="preserve">Alterix </w:t>
      </w:r>
    </w:p>
    <w:p w14:paraId="24F0FB26" w14:textId="77777777" w:rsidR="00842C38" w:rsidRPr="00DE3ED2" w:rsidRDefault="00842C38" w:rsidP="00BD0F63">
      <w:pPr>
        <w:pStyle w:val="Prrafodelista"/>
        <w:numPr>
          <w:ilvl w:val="0"/>
          <w:numId w:val="81"/>
        </w:numPr>
        <w:spacing w:after="160" w:line="360" w:lineRule="auto"/>
      </w:pPr>
      <w:r w:rsidRPr="00DE3ED2">
        <w:t xml:space="preserve">Oracle OBI EE </w:t>
      </w:r>
    </w:p>
    <w:p w14:paraId="4BDF96D4" w14:textId="2AF2622D" w:rsidR="00842C38" w:rsidRPr="00DE3ED2" w:rsidRDefault="007B267A" w:rsidP="00BD0F63">
      <w:pPr>
        <w:pStyle w:val="Prrafodelista"/>
        <w:numPr>
          <w:ilvl w:val="0"/>
          <w:numId w:val="81"/>
        </w:numPr>
        <w:spacing w:after="160" w:line="360" w:lineRule="auto"/>
        <w:rPr>
          <w:lang w:val="en-US"/>
        </w:rPr>
      </w:pPr>
      <w:r w:rsidRPr="007B267A">
        <w:rPr>
          <w:i/>
          <w:lang w:val="en-US"/>
        </w:rPr>
        <w:t>Microsoft</w:t>
      </w:r>
      <w:r w:rsidR="00842C38" w:rsidRPr="00DE3ED2">
        <w:rPr>
          <w:lang w:val="en-US"/>
        </w:rPr>
        <w:t xml:space="preserve"> </w:t>
      </w:r>
      <w:r w:rsidRPr="007B267A">
        <w:rPr>
          <w:i/>
          <w:lang w:val="en-US"/>
        </w:rPr>
        <w:t>PowerBI</w:t>
      </w:r>
      <w:r w:rsidR="00842C38" w:rsidRPr="00DE3ED2">
        <w:rPr>
          <w:lang w:val="en-US"/>
        </w:rPr>
        <w:t xml:space="preserve"> </w:t>
      </w:r>
    </w:p>
    <w:p w14:paraId="5BAA1B6E" w14:textId="5D3CF671" w:rsidR="00842C38" w:rsidRPr="00DE3ED2" w:rsidRDefault="007B267A" w:rsidP="00BD0F63">
      <w:pPr>
        <w:pStyle w:val="Prrafodelista"/>
        <w:numPr>
          <w:ilvl w:val="0"/>
          <w:numId w:val="81"/>
        </w:numPr>
        <w:spacing w:after="160" w:line="360" w:lineRule="auto"/>
        <w:rPr>
          <w:lang w:val="en-US"/>
        </w:rPr>
      </w:pPr>
      <w:r w:rsidRPr="007B267A">
        <w:rPr>
          <w:i/>
          <w:lang w:val="en-US"/>
        </w:rPr>
        <w:t>Microstrategy</w:t>
      </w:r>
      <w:r w:rsidR="00842C38" w:rsidRPr="00DE3ED2">
        <w:rPr>
          <w:lang w:val="en-US"/>
        </w:rPr>
        <w:t xml:space="preserve"> </w:t>
      </w:r>
    </w:p>
    <w:p w14:paraId="27EB31B0" w14:textId="3D281364" w:rsidR="00842C38" w:rsidRPr="00DE3ED2" w:rsidRDefault="007B267A" w:rsidP="00BD0F63">
      <w:pPr>
        <w:pStyle w:val="Prrafodelista"/>
        <w:numPr>
          <w:ilvl w:val="0"/>
          <w:numId w:val="81"/>
        </w:numPr>
        <w:spacing w:after="160" w:line="360" w:lineRule="auto"/>
        <w:rPr>
          <w:lang w:val="en-US"/>
        </w:rPr>
      </w:pPr>
      <w:r w:rsidRPr="007B267A">
        <w:rPr>
          <w:i/>
          <w:lang w:val="en-US"/>
        </w:rPr>
        <w:t>QlikView</w:t>
      </w:r>
      <w:r w:rsidR="00842C38" w:rsidRPr="00DE3ED2">
        <w:rPr>
          <w:lang w:val="en-US"/>
        </w:rPr>
        <w:t xml:space="preserve"> </w:t>
      </w:r>
    </w:p>
    <w:p w14:paraId="04DE07E8" w14:textId="77777777" w:rsidR="00842C38" w:rsidRPr="00DE3ED2" w:rsidRDefault="00842C38" w:rsidP="00BD0F63">
      <w:pPr>
        <w:pStyle w:val="Prrafodelista"/>
        <w:numPr>
          <w:ilvl w:val="0"/>
          <w:numId w:val="81"/>
        </w:numPr>
        <w:spacing w:after="160" w:line="360" w:lineRule="auto"/>
        <w:rPr>
          <w:lang w:val="en-US"/>
        </w:rPr>
      </w:pPr>
      <w:r w:rsidRPr="00DE3ED2">
        <w:rPr>
          <w:lang w:val="en-US"/>
        </w:rPr>
        <w:t xml:space="preserve">SA P </w:t>
      </w:r>
      <w:r w:rsidRPr="00016881">
        <w:rPr>
          <w:i/>
          <w:iCs/>
          <w:lang w:val="en-US"/>
        </w:rPr>
        <w:t>Analitycs</w:t>
      </w:r>
      <w:r w:rsidRPr="00DE3ED2">
        <w:rPr>
          <w:lang w:val="en-US"/>
        </w:rPr>
        <w:t xml:space="preserve"> </w:t>
      </w:r>
    </w:p>
    <w:p w14:paraId="54E1F006" w14:textId="35C9BAEF" w:rsidR="00842C38" w:rsidRPr="00DE3ED2" w:rsidRDefault="007B267A" w:rsidP="00BD0F63">
      <w:pPr>
        <w:pStyle w:val="Prrafodelista"/>
        <w:numPr>
          <w:ilvl w:val="0"/>
          <w:numId w:val="81"/>
        </w:numPr>
        <w:spacing w:after="160" w:line="360" w:lineRule="auto"/>
      </w:pPr>
      <w:r w:rsidRPr="007B267A">
        <w:rPr>
          <w:i/>
        </w:rPr>
        <w:t>Tableau</w:t>
      </w:r>
      <w:r w:rsidR="00842C38" w:rsidRPr="00DE3ED2">
        <w:t xml:space="preserve"> </w:t>
      </w:r>
    </w:p>
    <w:p w14:paraId="7AC1FE7A" w14:textId="77777777" w:rsidR="00842C38" w:rsidRPr="00DE3ED2" w:rsidRDefault="00842C38" w:rsidP="00BD0F63">
      <w:pPr>
        <w:pStyle w:val="Prrafodelista"/>
        <w:numPr>
          <w:ilvl w:val="0"/>
          <w:numId w:val="81"/>
        </w:numPr>
        <w:spacing w:after="160" w:line="360" w:lineRule="auto"/>
      </w:pPr>
      <w:r w:rsidRPr="00DE3ED2">
        <w:t xml:space="preserve">Tibco </w:t>
      </w:r>
    </w:p>
    <w:p w14:paraId="7F4C8886" w14:textId="77777777" w:rsidR="00842C38" w:rsidRPr="00DE3ED2" w:rsidRDefault="00842C38" w:rsidP="00842C38">
      <w:pPr>
        <w:spacing w:line="360" w:lineRule="auto"/>
        <w:rPr>
          <w:sz w:val="22"/>
          <w:szCs w:val="22"/>
        </w:rPr>
      </w:pPr>
      <w:r w:rsidRPr="00DE3ED2">
        <w:rPr>
          <w:sz w:val="22"/>
          <w:szCs w:val="22"/>
        </w:rPr>
        <w:t xml:space="preserve">       </w:t>
      </w:r>
    </w:p>
    <w:p w14:paraId="79EED154" w14:textId="77777777" w:rsidR="00E225F6" w:rsidRDefault="00E225F6" w:rsidP="00A21BE4">
      <w:pPr>
        <w:jc w:val="center"/>
        <w:rPr>
          <w:sz w:val="40"/>
          <w:szCs w:val="40"/>
        </w:rPr>
      </w:pPr>
    </w:p>
    <w:p w14:paraId="39B8307D" w14:textId="77777777" w:rsidR="00E225F6" w:rsidRDefault="00E225F6" w:rsidP="00A21BE4">
      <w:pPr>
        <w:jc w:val="center"/>
        <w:rPr>
          <w:sz w:val="40"/>
          <w:szCs w:val="40"/>
        </w:rPr>
      </w:pPr>
    </w:p>
    <w:p w14:paraId="53C486BD" w14:textId="77777777" w:rsidR="0008771A" w:rsidRDefault="0008771A" w:rsidP="00433A8A">
      <w:pPr>
        <w:pStyle w:val="JPR-ANEXOS"/>
        <w:rPr>
          <w:sz w:val="26"/>
          <w:szCs w:val="26"/>
        </w:rPr>
      </w:pPr>
    </w:p>
    <w:p w14:paraId="2640A410" w14:textId="659D048D" w:rsidR="00A21BE4" w:rsidRPr="0008771A" w:rsidRDefault="00A21BE4" w:rsidP="00433A8A">
      <w:pPr>
        <w:pStyle w:val="JPR-ANEXOS"/>
        <w:rPr>
          <w:sz w:val="26"/>
          <w:szCs w:val="26"/>
        </w:rPr>
      </w:pPr>
      <w:r w:rsidRPr="0008771A">
        <w:rPr>
          <w:sz w:val="26"/>
          <w:szCs w:val="26"/>
        </w:rPr>
        <w:lastRenderedPageBreak/>
        <w:t>ANEXO I</w:t>
      </w:r>
      <w:r w:rsidR="00B75A7C" w:rsidRPr="0008771A">
        <w:rPr>
          <w:sz w:val="26"/>
          <w:szCs w:val="26"/>
        </w:rPr>
        <w:t>II</w:t>
      </w:r>
      <w:r w:rsidRPr="0008771A">
        <w:rPr>
          <w:sz w:val="26"/>
          <w:szCs w:val="26"/>
        </w:rPr>
        <w:t xml:space="preserve"> </w:t>
      </w:r>
      <w:r w:rsidR="00E225F6" w:rsidRPr="0008771A">
        <w:rPr>
          <w:sz w:val="26"/>
          <w:szCs w:val="26"/>
        </w:rPr>
        <w:t>–</w:t>
      </w:r>
      <w:r w:rsidRPr="0008771A">
        <w:rPr>
          <w:sz w:val="26"/>
          <w:szCs w:val="26"/>
        </w:rPr>
        <w:t xml:space="preserve"> </w:t>
      </w:r>
      <w:r w:rsidR="00E225F6" w:rsidRPr="0008771A">
        <w:rPr>
          <w:sz w:val="26"/>
          <w:szCs w:val="26"/>
        </w:rPr>
        <w:t>Detalle de costos y gastos</w:t>
      </w:r>
    </w:p>
    <w:p w14:paraId="4565B9FB" w14:textId="77777777" w:rsidR="00E225F6" w:rsidRDefault="00E225F6" w:rsidP="00A21BE4">
      <w:pPr>
        <w:jc w:val="center"/>
        <w:rPr>
          <w:sz w:val="40"/>
          <w:szCs w:val="40"/>
        </w:rPr>
      </w:pPr>
    </w:p>
    <w:tbl>
      <w:tblPr>
        <w:tblW w:w="0" w:type="auto"/>
        <w:tblCellMar>
          <w:left w:w="70" w:type="dxa"/>
          <w:right w:w="70" w:type="dxa"/>
        </w:tblCellMar>
        <w:tblLook w:val="04A0" w:firstRow="1" w:lastRow="0" w:firstColumn="1" w:lastColumn="0" w:noHBand="0" w:noVBand="1"/>
      </w:tblPr>
      <w:tblGrid>
        <w:gridCol w:w="1708"/>
        <w:gridCol w:w="3686"/>
        <w:gridCol w:w="1019"/>
        <w:gridCol w:w="884"/>
        <w:gridCol w:w="764"/>
        <w:gridCol w:w="1345"/>
      </w:tblGrid>
      <w:tr w:rsidR="00E225F6" w14:paraId="550901EE" w14:textId="77777777" w:rsidTr="00E225F6">
        <w:trPr>
          <w:trHeight w:val="270"/>
        </w:trPr>
        <w:tc>
          <w:tcPr>
            <w:tcW w:w="0" w:type="auto"/>
            <w:gridSpan w:val="2"/>
            <w:tcBorders>
              <w:top w:val="nil"/>
              <w:left w:val="nil"/>
              <w:bottom w:val="nil"/>
              <w:right w:val="nil"/>
            </w:tcBorders>
            <w:shd w:val="clear" w:color="auto" w:fill="auto"/>
            <w:noWrap/>
            <w:vAlign w:val="bottom"/>
            <w:hideMark/>
          </w:tcPr>
          <w:p w14:paraId="494090FE" w14:textId="76862469" w:rsidR="00E225F6" w:rsidRDefault="00E225F6">
            <w:pPr>
              <w:rPr>
                <w:color w:val="000000"/>
                <w:sz w:val="22"/>
                <w:szCs w:val="22"/>
              </w:rPr>
            </w:pPr>
            <w:r>
              <w:rPr>
                <w:color w:val="000000"/>
                <w:sz w:val="22"/>
                <w:szCs w:val="22"/>
              </w:rPr>
              <w:t xml:space="preserve">LICENCIAMIENTO DE </w:t>
            </w:r>
            <w:r w:rsidR="005A1036" w:rsidRPr="005A1036">
              <w:rPr>
                <w:i/>
                <w:color w:val="000000"/>
                <w:sz w:val="22"/>
                <w:szCs w:val="22"/>
              </w:rPr>
              <w:t>SOFTWARE</w:t>
            </w:r>
          </w:p>
        </w:tc>
        <w:tc>
          <w:tcPr>
            <w:tcW w:w="0" w:type="auto"/>
            <w:tcBorders>
              <w:top w:val="nil"/>
              <w:left w:val="nil"/>
              <w:bottom w:val="nil"/>
              <w:right w:val="nil"/>
            </w:tcBorders>
            <w:shd w:val="clear" w:color="auto" w:fill="auto"/>
            <w:noWrap/>
            <w:vAlign w:val="bottom"/>
            <w:hideMark/>
          </w:tcPr>
          <w:p w14:paraId="4D073E15" w14:textId="77777777" w:rsidR="00E225F6" w:rsidRDefault="00E225F6">
            <w:pPr>
              <w:rPr>
                <w:color w:val="000000"/>
                <w:sz w:val="22"/>
                <w:szCs w:val="22"/>
              </w:rPr>
            </w:pPr>
          </w:p>
        </w:tc>
        <w:tc>
          <w:tcPr>
            <w:tcW w:w="0" w:type="auto"/>
            <w:tcBorders>
              <w:top w:val="nil"/>
              <w:left w:val="nil"/>
              <w:bottom w:val="nil"/>
              <w:right w:val="nil"/>
            </w:tcBorders>
            <w:shd w:val="clear" w:color="auto" w:fill="auto"/>
            <w:noWrap/>
            <w:vAlign w:val="bottom"/>
            <w:hideMark/>
          </w:tcPr>
          <w:p w14:paraId="29E5955B"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679F82D9"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6D6BA0E9" w14:textId="77777777" w:rsidR="00E225F6" w:rsidRDefault="00E225F6">
            <w:pPr>
              <w:rPr>
                <w:sz w:val="20"/>
                <w:szCs w:val="20"/>
              </w:rPr>
            </w:pPr>
          </w:p>
        </w:tc>
      </w:tr>
      <w:tr w:rsidR="00E225F6" w14:paraId="673DA65B" w14:textId="77777777" w:rsidTr="00E225F6">
        <w:trPr>
          <w:trHeight w:val="270"/>
        </w:trPr>
        <w:tc>
          <w:tcPr>
            <w:tcW w:w="0" w:type="auto"/>
            <w:tcBorders>
              <w:top w:val="single" w:sz="4" w:space="0" w:color="4472C4"/>
              <w:left w:val="single" w:sz="4" w:space="0" w:color="4472C4"/>
              <w:bottom w:val="nil"/>
              <w:right w:val="nil"/>
            </w:tcBorders>
            <w:shd w:val="clear" w:color="4472C4" w:fill="4472C4"/>
            <w:noWrap/>
            <w:vAlign w:val="bottom"/>
            <w:hideMark/>
          </w:tcPr>
          <w:p w14:paraId="559BE7E5" w14:textId="77777777" w:rsidR="00E225F6" w:rsidRDefault="00E225F6">
            <w:pPr>
              <w:rPr>
                <w:b/>
                <w:bCs/>
                <w:color w:val="FFFFFF"/>
                <w:sz w:val="22"/>
                <w:szCs w:val="22"/>
              </w:rPr>
            </w:pPr>
            <w:r>
              <w:rPr>
                <w:b/>
                <w:bCs/>
                <w:color w:val="FFFFFF"/>
                <w:sz w:val="22"/>
                <w:szCs w:val="22"/>
              </w:rPr>
              <w:t>Descripción</w:t>
            </w:r>
          </w:p>
        </w:tc>
        <w:tc>
          <w:tcPr>
            <w:tcW w:w="0" w:type="auto"/>
            <w:tcBorders>
              <w:top w:val="single" w:sz="4" w:space="0" w:color="4472C4"/>
              <w:left w:val="nil"/>
              <w:bottom w:val="nil"/>
              <w:right w:val="nil"/>
            </w:tcBorders>
            <w:shd w:val="clear" w:color="4472C4" w:fill="4472C4"/>
            <w:noWrap/>
            <w:vAlign w:val="bottom"/>
            <w:hideMark/>
          </w:tcPr>
          <w:p w14:paraId="591C0D43" w14:textId="77777777" w:rsidR="00E225F6" w:rsidRDefault="00E225F6">
            <w:pPr>
              <w:rPr>
                <w:b/>
                <w:bCs/>
                <w:color w:val="FFFFFF"/>
                <w:sz w:val="22"/>
                <w:szCs w:val="22"/>
              </w:rPr>
            </w:pPr>
            <w:r>
              <w:rPr>
                <w:b/>
                <w:bCs/>
                <w:color w:val="FFFFFF"/>
                <w:sz w:val="22"/>
                <w:szCs w:val="22"/>
              </w:rPr>
              <w:t>Tipo</w:t>
            </w:r>
          </w:p>
        </w:tc>
        <w:tc>
          <w:tcPr>
            <w:tcW w:w="0" w:type="auto"/>
            <w:tcBorders>
              <w:top w:val="single" w:sz="4" w:space="0" w:color="4472C4"/>
              <w:left w:val="nil"/>
              <w:bottom w:val="nil"/>
              <w:right w:val="nil"/>
            </w:tcBorders>
            <w:shd w:val="clear" w:color="4472C4" w:fill="4472C4"/>
            <w:noWrap/>
            <w:vAlign w:val="bottom"/>
            <w:hideMark/>
          </w:tcPr>
          <w:p w14:paraId="2435B1B6" w14:textId="77777777" w:rsidR="00E225F6" w:rsidRDefault="00E225F6">
            <w:pPr>
              <w:rPr>
                <w:b/>
                <w:bCs/>
                <w:color w:val="FFFFFF"/>
                <w:sz w:val="22"/>
                <w:szCs w:val="22"/>
              </w:rPr>
            </w:pPr>
            <w:r>
              <w:rPr>
                <w:b/>
                <w:bCs/>
                <w:color w:val="FFFFFF"/>
                <w:sz w:val="22"/>
                <w:szCs w:val="22"/>
              </w:rPr>
              <w:t>Costo U$</w:t>
            </w:r>
          </w:p>
        </w:tc>
        <w:tc>
          <w:tcPr>
            <w:tcW w:w="0" w:type="auto"/>
            <w:tcBorders>
              <w:top w:val="single" w:sz="4" w:space="0" w:color="4472C4"/>
              <w:left w:val="nil"/>
              <w:bottom w:val="nil"/>
              <w:right w:val="nil"/>
            </w:tcBorders>
            <w:shd w:val="clear" w:color="4472C4" w:fill="4472C4"/>
            <w:noWrap/>
            <w:vAlign w:val="bottom"/>
            <w:hideMark/>
          </w:tcPr>
          <w:p w14:paraId="3AEF5BF3" w14:textId="77777777" w:rsidR="00E225F6" w:rsidRDefault="00E225F6">
            <w:pPr>
              <w:rPr>
                <w:b/>
                <w:bCs/>
                <w:color w:val="FFFFFF"/>
                <w:sz w:val="22"/>
                <w:szCs w:val="22"/>
              </w:rPr>
            </w:pPr>
            <w:r>
              <w:rPr>
                <w:b/>
                <w:bCs/>
                <w:color w:val="FFFFFF"/>
                <w:sz w:val="22"/>
                <w:szCs w:val="22"/>
              </w:rPr>
              <w:t>frecuencia</w:t>
            </w:r>
          </w:p>
        </w:tc>
        <w:tc>
          <w:tcPr>
            <w:tcW w:w="0" w:type="auto"/>
            <w:tcBorders>
              <w:top w:val="single" w:sz="4" w:space="0" w:color="4472C4"/>
              <w:left w:val="nil"/>
              <w:bottom w:val="nil"/>
              <w:right w:val="nil"/>
            </w:tcBorders>
            <w:shd w:val="clear" w:color="4472C4" w:fill="4472C4"/>
            <w:noWrap/>
            <w:vAlign w:val="bottom"/>
            <w:hideMark/>
          </w:tcPr>
          <w:p w14:paraId="0BA74209" w14:textId="77777777" w:rsidR="00E225F6" w:rsidRDefault="00E225F6">
            <w:pPr>
              <w:rPr>
                <w:b/>
                <w:bCs/>
                <w:color w:val="FFFFFF"/>
                <w:sz w:val="22"/>
                <w:szCs w:val="22"/>
              </w:rPr>
            </w:pPr>
            <w:r>
              <w:rPr>
                <w:b/>
                <w:bCs/>
                <w:color w:val="FFFFFF"/>
                <w:sz w:val="22"/>
                <w:szCs w:val="22"/>
              </w:rPr>
              <w:t>cantidad</w:t>
            </w:r>
          </w:p>
        </w:tc>
        <w:tc>
          <w:tcPr>
            <w:tcW w:w="0" w:type="auto"/>
            <w:tcBorders>
              <w:top w:val="single" w:sz="4" w:space="0" w:color="4472C4"/>
              <w:left w:val="nil"/>
              <w:bottom w:val="nil"/>
              <w:right w:val="single" w:sz="4" w:space="0" w:color="4472C4"/>
            </w:tcBorders>
            <w:shd w:val="clear" w:color="4472C4" w:fill="4472C4"/>
            <w:noWrap/>
            <w:vAlign w:val="bottom"/>
            <w:hideMark/>
          </w:tcPr>
          <w:p w14:paraId="2A9D150F" w14:textId="1990506E" w:rsidR="00E225F6" w:rsidRDefault="008C7B09">
            <w:pPr>
              <w:rPr>
                <w:b/>
                <w:bCs/>
                <w:color w:val="FFFFFF"/>
                <w:sz w:val="22"/>
                <w:szCs w:val="22"/>
              </w:rPr>
            </w:pPr>
            <w:r>
              <w:rPr>
                <w:b/>
                <w:bCs/>
                <w:color w:val="FFFFFF"/>
                <w:sz w:val="22"/>
                <w:szCs w:val="22"/>
              </w:rPr>
              <w:t>Total,</w:t>
            </w:r>
            <w:r w:rsidR="00E225F6">
              <w:rPr>
                <w:b/>
                <w:bCs/>
                <w:color w:val="FFFFFF"/>
                <w:sz w:val="22"/>
                <w:szCs w:val="22"/>
              </w:rPr>
              <w:t xml:space="preserve"> anual U</w:t>
            </w:r>
            <w:r w:rsidR="007F4AF4">
              <w:rPr>
                <w:b/>
                <w:bCs/>
                <w:color w:val="FFFFFF"/>
                <w:sz w:val="22"/>
                <w:szCs w:val="22"/>
              </w:rPr>
              <w:t>S</w:t>
            </w:r>
            <w:r w:rsidR="00E225F6">
              <w:rPr>
                <w:b/>
                <w:bCs/>
                <w:color w:val="FFFFFF"/>
                <w:sz w:val="22"/>
                <w:szCs w:val="22"/>
              </w:rPr>
              <w:t>$</w:t>
            </w:r>
          </w:p>
        </w:tc>
      </w:tr>
      <w:tr w:rsidR="00E225F6" w14:paraId="5F339E01"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4323DCF5" w14:textId="77777777" w:rsidR="00E225F6" w:rsidRDefault="00E225F6">
            <w:pPr>
              <w:rPr>
                <w:color w:val="000000"/>
                <w:sz w:val="22"/>
                <w:szCs w:val="22"/>
              </w:rPr>
            </w:pPr>
            <w:r>
              <w:rPr>
                <w:color w:val="000000"/>
                <w:sz w:val="22"/>
                <w:szCs w:val="22"/>
              </w:rPr>
              <w:t>Google G Suite</w:t>
            </w:r>
          </w:p>
        </w:tc>
        <w:tc>
          <w:tcPr>
            <w:tcW w:w="0" w:type="auto"/>
            <w:tcBorders>
              <w:top w:val="single" w:sz="4" w:space="0" w:color="4472C4"/>
              <w:left w:val="nil"/>
              <w:bottom w:val="nil"/>
              <w:right w:val="nil"/>
            </w:tcBorders>
            <w:shd w:val="clear" w:color="auto" w:fill="auto"/>
            <w:noWrap/>
            <w:vAlign w:val="bottom"/>
            <w:hideMark/>
          </w:tcPr>
          <w:p w14:paraId="51E06C0F" w14:textId="77777777" w:rsidR="00E225F6" w:rsidRDefault="00E225F6">
            <w:pPr>
              <w:rPr>
                <w:color w:val="000000"/>
                <w:sz w:val="22"/>
                <w:szCs w:val="22"/>
              </w:rPr>
            </w:pPr>
            <w:r>
              <w:rPr>
                <w:color w:val="000000"/>
                <w:sz w:val="22"/>
                <w:szCs w:val="22"/>
              </w:rPr>
              <w:t>Business</w:t>
            </w:r>
          </w:p>
        </w:tc>
        <w:tc>
          <w:tcPr>
            <w:tcW w:w="0" w:type="auto"/>
            <w:tcBorders>
              <w:top w:val="single" w:sz="4" w:space="0" w:color="4472C4"/>
              <w:left w:val="nil"/>
              <w:bottom w:val="nil"/>
              <w:right w:val="nil"/>
            </w:tcBorders>
            <w:shd w:val="clear" w:color="auto" w:fill="auto"/>
            <w:noWrap/>
            <w:vAlign w:val="bottom"/>
            <w:hideMark/>
          </w:tcPr>
          <w:p w14:paraId="299E591C" w14:textId="77777777" w:rsidR="00E225F6" w:rsidRDefault="00E225F6">
            <w:pPr>
              <w:rPr>
                <w:color w:val="000000"/>
                <w:sz w:val="22"/>
                <w:szCs w:val="22"/>
              </w:rPr>
            </w:pPr>
            <w:r>
              <w:rPr>
                <w:color w:val="000000"/>
                <w:sz w:val="22"/>
                <w:szCs w:val="22"/>
              </w:rPr>
              <w:t xml:space="preserve"> $         10,20 </w:t>
            </w:r>
          </w:p>
        </w:tc>
        <w:tc>
          <w:tcPr>
            <w:tcW w:w="0" w:type="auto"/>
            <w:tcBorders>
              <w:top w:val="single" w:sz="4" w:space="0" w:color="4472C4"/>
              <w:left w:val="nil"/>
              <w:bottom w:val="nil"/>
              <w:right w:val="nil"/>
            </w:tcBorders>
            <w:shd w:val="clear" w:color="auto" w:fill="auto"/>
            <w:noWrap/>
            <w:vAlign w:val="bottom"/>
            <w:hideMark/>
          </w:tcPr>
          <w:p w14:paraId="3ACD62F6"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745A3E65" w14:textId="77777777" w:rsidR="00E225F6" w:rsidRDefault="00E225F6">
            <w:pPr>
              <w:jc w:val="right"/>
              <w:rPr>
                <w:color w:val="000000"/>
                <w:sz w:val="22"/>
                <w:szCs w:val="22"/>
              </w:rPr>
            </w:pPr>
            <w:r>
              <w:rPr>
                <w:color w:val="000000"/>
                <w:sz w:val="22"/>
                <w:szCs w:val="22"/>
              </w:rPr>
              <w:t>5</w:t>
            </w:r>
          </w:p>
        </w:tc>
        <w:tc>
          <w:tcPr>
            <w:tcW w:w="0" w:type="auto"/>
            <w:tcBorders>
              <w:top w:val="single" w:sz="4" w:space="0" w:color="4472C4"/>
              <w:left w:val="nil"/>
              <w:bottom w:val="nil"/>
              <w:right w:val="single" w:sz="4" w:space="0" w:color="4472C4"/>
            </w:tcBorders>
            <w:shd w:val="clear" w:color="auto" w:fill="auto"/>
            <w:noWrap/>
            <w:vAlign w:val="bottom"/>
            <w:hideMark/>
          </w:tcPr>
          <w:p w14:paraId="4518B063" w14:textId="77777777" w:rsidR="00E225F6" w:rsidRDefault="00E225F6">
            <w:pPr>
              <w:rPr>
                <w:color w:val="000000"/>
                <w:sz w:val="22"/>
                <w:szCs w:val="22"/>
              </w:rPr>
            </w:pPr>
            <w:r>
              <w:rPr>
                <w:color w:val="000000"/>
                <w:sz w:val="22"/>
                <w:szCs w:val="22"/>
              </w:rPr>
              <w:t xml:space="preserve"> $                 612 </w:t>
            </w:r>
          </w:p>
        </w:tc>
      </w:tr>
      <w:tr w:rsidR="00E225F6" w14:paraId="7304A526"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5A41769C" w14:textId="77777777" w:rsidR="00E225F6" w:rsidRDefault="00E225F6">
            <w:pPr>
              <w:rPr>
                <w:color w:val="000000"/>
                <w:sz w:val="22"/>
                <w:szCs w:val="22"/>
              </w:rPr>
            </w:pPr>
            <w:r>
              <w:rPr>
                <w:color w:val="000000"/>
                <w:sz w:val="22"/>
                <w:szCs w:val="22"/>
              </w:rPr>
              <w:t>GCP</w:t>
            </w:r>
          </w:p>
        </w:tc>
        <w:tc>
          <w:tcPr>
            <w:tcW w:w="0" w:type="auto"/>
            <w:tcBorders>
              <w:top w:val="single" w:sz="4" w:space="0" w:color="4472C4"/>
              <w:left w:val="nil"/>
              <w:bottom w:val="nil"/>
              <w:right w:val="nil"/>
            </w:tcBorders>
            <w:shd w:val="clear" w:color="auto" w:fill="auto"/>
            <w:noWrap/>
            <w:vAlign w:val="bottom"/>
            <w:hideMark/>
          </w:tcPr>
          <w:p w14:paraId="1C702E3E" w14:textId="77777777" w:rsidR="00E225F6" w:rsidRDefault="00E225F6">
            <w:pPr>
              <w:rPr>
                <w:color w:val="000000"/>
                <w:sz w:val="22"/>
                <w:szCs w:val="22"/>
              </w:rPr>
            </w:pPr>
            <w:r>
              <w:rPr>
                <w:color w:val="000000"/>
                <w:sz w:val="22"/>
                <w:szCs w:val="22"/>
              </w:rPr>
              <w:t>Firebase</w:t>
            </w:r>
          </w:p>
        </w:tc>
        <w:tc>
          <w:tcPr>
            <w:tcW w:w="0" w:type="auto"/>
            <w:tcBorders>
              <w:top w:val="single" w:sz="4" w:space="0" w:color="4472C4"/>
              <w:left w:val="nil"/>
              <w:bottom w:val="nil"/>
              <w:right w:val="nil"/>
            </w:tcBorders>
            <w:shd w:val="clear" w:color="auto" w:fill="auto"/>
            <w:noWrap/>
            <w:vAlign w:val="bottom"/>
            <w:hideMark/>
          </w:tcPr>
          <w:p w14:paraId="16AAC5C3" w14:textId="77777777" w:rsidR="00E225F6" w:rsidRDefault="00E225F6">
            <w:pPr>
              <w:rPr>
                <w:color w:val="000000"/>
                <w:sz w:val="22"/>
                <w:szCs w:val="22"/>
              </w:rPr>
            </w:pPr>
            <w:r>
              <w:rPr>
                <w:color w:val="000000"/>
                <w:sz w:val="22"/>
                <w:szCs w:val="22"/>
              </w:rPr>
              <w:t xml:space="preserve"> $         25,00 </w:t>
            </w:r>
          </w:p>
        </w:tc>
        <w:tc>
          <w:tcPr>
            <w:tcW w:w="0" w:type="auto"/>
            <w:tcBorders>
              <w:top w:val="single" w:sz="4" w:space="0" w:color="4472C4"/>
              <w:left w:val="nil"/>
              <w:bottom w:val="nil"/>
              <w:right w:val="nil"/>
            </w:tcBorders>
            <w:shd w:val="clear" w:color="auto" w:fill="auto"/>
            <w:noWrap/>
            <w:vAlign w:val="bottom"/>
            <w:hideMark/>
          </w:tcPr>
          <w:p w14:paraId="30717706"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0BEFE8F7"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0DC8FFA9" w14:textId="77777777" w:rsidR="00E225F6" w:rsidRDefault="00E225F6">
            <w:pPr>
              <w:rPr>
                <w:color w:val="000000"/>
                <w:sz w:val="22"/>
                <w:szCs w:val="22"/>
              </w:rPr>
            </w:pPr>
            <w:r>
              <w:rPr>
                <w:color w:val="000000"/>
                <w:sz w:val="22"/>
                <w:szCs w:val="22"/>
              </w:rPr>
              <w:t xml:space="preserve"> $                 300 </w:t>
            </w:r>
          </w:p>
        </w:tc>
      </w:tr>
      <w:tr w:rsidR="00E225F6" w14:paraId="2FC8A273"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144089D6" w14:textId="77777777" w:rsidR="00E225F6" w:rsidRDefault="00E225F6">
            <w:pPr>
              <w:rPr>
                <w:color w:val="000000"/>
                <w:sz w:val="22"/>
                <w:szCs w:val="22"/>
              </w:rPr>
            </w:pPr>
            <w:r>
              <w:rPr>
                <w:color w:val="000000"/>
                <w:sz w:val="22"/>
                <w:szCs w:val="22"/>
              </w:rPr>
              <w:t>Windows</w:t>
            </w:r>
          </w:p>
        </w:tc>
        <w:tc>
          <w:tcPr>
            <w:tcW w:w="0" w:type="auto"/>
            <w:tcBorders>
              <w:top w:val="single" w:sz="4" w:space="0" w:color="4472C4"/>
              <w:left w:val="nil"/>
              <w:bottom w:val="nil"/>
              <w:right w:val="nil"/>
            </w:tcBorders>
            <w:shd w:val="clear" w:color="auto" w:fill="auto"/>
            <w:noWrap/>
            <w:vAlign w:val="bottom"/>
            <w:hideMark/>
          </w:tcPr>
          <w:p w14:paraId="0AF480EE" w14:textId="77777777" w:rsidR="00E225F6" w:rsidRDefault="00E225F6">
            <w:pPr>
              <w:rPr>
                <w:color w:val="000000"/>
                <w:sz w:val="22"/>
                <w:szCs w:val="22"/>
              </w:rPr>
            </w:pPr>
            <w:r>
              <w:rPr>
                <w:color w:val="000000"/>
                <w:sz w:val="22"/>
                <w:szCs w:val="22"/>
              </w:rPr>
              <w:t>10 PRO</w:t>
            </w:r>
          </w:p>
        </w:tc>
        <w:tc>
          <w:tcPr>
            <w:tcW w:w="0" w:type="auto"/>
            <w:tcBorders>
              <w:top w:val="single" w:sz="4" w:space="0" w:color="4472C4"/>
              <w:left w:val="nil"/>
              <w:bottom w:val="nil"/>
              <w:right w:val="nil"/>
            </w:tcBorders>
            <w:shd w:val="clear" w:color="auto" w:fill="auto"/>
            <w:noWrap/>
            <w:vAlign w:val="bottom"/>
            <w:hideMark/>
          </w:tcPr>
          <w:p w14:paraId="6102E80D" w14:textId="77777777" w:rsidR="00E225F6" w:rsidRDefault="00E225F6">
            <w:pPr>
              <w:rPr>
                <w:color w:val="000000"/>
                <w:sz w:val="22"/>
                <w:szCs w:val="22"/>
              </w:rPr>
            </w:pPr>
            <w:r>
              <w:rPr>
                <w:color w:val="000000"/>
                <w:sz w:val="22"/>
                <w:szCs w:val="22"/>
              </w:rPr>
              <w:t xml:space="preserve"> $       200,00 </w:t>
            </w:r>
          </w:p>
        </w:tc>
        <w:tc>
          <w:tcPr>
            <w:tcW w:w="0" w:type="auto"/>
            <w:tcBorders>
              <w:top w:val="single" w:sz="4" w:space="0" w:color="4472C4"/>
              <w:left w:val="nil"/>
              <w:bottom w:val="nil"/>
              <w:right w:val="nil"/>
            </w:tcBorders>
            <w:shd w:val="clear" w:color="auto" w:fill="auto"/>
            <w:noWrap/>
            <w:vAlign w:val="bottom"/>
            <w:hideMark/>
          </w:tcPr>
          <w:p w14:paraId="478D2066"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nil"/>
              <w:right w:val="nil"/>
            </w:tcBorders>
            <w:shd w:val="clear" w:color="auto" w:fill="auto"/>
            <w:noWrap/>
            <w:vAlign w:val="bottom"/>
            <w:hideMark/>
          </w:tcPr>
          <w:p w14:paraId="0C20D58E" w14:textId="77777777" w:rsidR="00E225F6" w:rsidRDefault="00E225F6">
            <w:pPr>
              <w:jc w:val="right"/>
              <w:rPr>
                <w:color w:val="000000"/>
                <w:sz w:val="22"/>
                <w:szCs w:val="22"/>
              </w:rPr>
            </w:pPr>
            <w:r>
              <w:rPr>
                <w:color w:val="000000"/>
                <w:sz w:val="22"/>
                <w:szCs w:val="22"/>
              </w:rPr>
              <w:t>4</w:t>
            </w:r>
          </w:p>
        </w:tc>
        <w:tc>
          <w:tcPr>
            <w:tcW w:w="0" w:type="auto"/>
            <w:tcBorders>
              <w:top w:val="single" w:sz="4" w:space="0" w:color="4472C4"/>
              <w:left w:val="nil"/>
              <w:bottom w:val="nil"/>
              <w:right w:val="single" w:sz="4" w:space="0" w:color="4472C4"/>
            </w:tcBorders>
            <w:shd w:val="clear" w:color="auto" w:fill="auto"/>
            <w:noWrap/>
            <w:vAlign w:val="bottom"/>
            <w:hideMark/>
          </w:tcPr>
          <w:p w14:paraId="62AD5CA9" w14:textId="77777777" w:rsidR="00E225F6" w:rsidRDefault="00E225F6">
            <w:pPr>
              <w:rPr>
                <w:color w:val="000000"/>
                <w:sz w:val="22"/>
                <w:szCs w:val="22"/>
              </w:rPr>
            </w:pPr>
            <w:r>
              <w:rPr>
                <w:color w:val="000000"/>
                <w:sz w:val="22"/>
                <w:szCs w:val="22"/>
              </w:rPr>
              <w:t xml:space="preserve"> $                 800 </w:t>
            </w:r>
          </w:p>
        </w:tc>
      </w:tr>
      <w:tr w:rsidR="00E225F6" w14:paraId="7A8868CF"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3F0CF490" w14:textId="7C225492" w:rsidR="00E225F6" w:rsidRDefault="007B267A">
            <w:pPr>
              <w:rPr>
                <w:color w:val="000000"/>
                <w:sz w:val="22"/>
                <w:szCs w:val="22"/>
              </w:rPr>
            </w:pPr>
            <w:r w:rsidRPr="007B267A">
              <w:rPr>
                <w:i/>
                <w:color w:val="000000"/>
                <w:sz w:val="22"/>
                <w:szCs w:val="22"/>
              </w:rPr>
              <w:t>PowerBI</w:t>
            </w:r>
          </w:p>
        </w:tc>
        <w:tc>
          <w:tcPr>
            <w:tcW w:w="0" w:type="auto"/>
            <w:tcBorders>
              <w:top w:val="single" w:sz="4" w:space="0" w:color="4472C4"/>
              <w:left w:val="nil"/>
              <w:bottom w:val="nil"/>
              <w:right w:val="nil"/>
            </w:tcBorders>
            <w:shd w:val="clear" w:color="auto" w:fill="auto"/>
            <w:noWrap/>
            <w:vAlign w:val="bottom"/>
            <w:hideMark/>
          </w:tcPr>
          <w:p w14:paraId="6F0F0988" w14:textId="5C5AF722" w:rsidR="00E225F6" w:rsidRPr="00E225F6" w:rsidRDefault="00E225F6">
            <w:pPr>
              <w:rPr>
                <w:color w:val="000000"/>
                <w:sz w:val="22"/>
                <w:szCs w:val="22"/>
                <w:lang w:val="en-US"/>
              </w:rPr>
            </w:pPr>
            <w:r w:rsidRPr="00E225F6">
              <w:rPr>
                <w:color w:val="000000"/>
                <w:sz w:val="22"/>
                <w:szCs w:val="22"/>
                <w:lang w:val="en-US"/>
              </w:rPr>
              <w:t xml:space="preserve">Analyzing and Visualizing </w:t>
            </w:r>
            <w:r w:rsidR="007B267A" w:rsidRPr="007B267A">
              <w:rPr>
                <w:i/>
                <w:color w:val="000000"/>
                <w:sz w:val="22"/>
                <w:szCs w:val="22"/>
                <w:lang w:val="en-US"/>
              </w:rPr>
              <w:t>Data</w:t>
            </w:r>
            <w:r w:rsidRPr="00E225F6">
              <w:rPr>
                <w:color w:val="000000"/>
                <w:sz w:val="22"/>
                <w:szCs w:val="22"/>
                <w:lang w:val="en-US"/>
              </w:rPr>
              <w:t xml:space="preserve"> with </w:t>
            </w:r>
            <w:r w:rsidR="007B267A" w:rsidRPr="007B267A">
              <w:rPr>
                <w:i/>
                <w:color w:val="000000"/>
                <w:sz w:val="22"/>
                <w:szCs w:val="22"/>
                <w:lang w:val="en-US"/>
              </w:rPr>
              <w:t>PowerBI</w:t>
            </w:r>
          </w:p>
        </w:tc>
        <w:tc>
          <w:tcPr>
            <w:tcW w:w="0" w:type="auto"/>
            <w:tcBorders>
              <w:top w:val="single" w:sz="4" w:space="0" w:color="4472C4"/>
              <w:left w:val="nil"/>
              <w:bottom w:val="nil"/>
              <w:right w:val="nil"/>
            </w:tcBorders>
            <w:shd w:val="clear" w:color="auto" w:fill="auto"/>
            <w:noWrap/>
            <w:vAlign w:val="bottom"/>
            <w:hideMark/>
          </w:tcPr>
          <w:p w14:paraId="2EEDA2B7" w14:textId="77777777" w:rsidR="00E225F6" w:rsidRDefault="00E225F6">
            <w:pPr>
              <w:rPr>
                <w:color w:val="000000"/>
                <w:sz w:val="22"/>
                <w:szCs w:val="22"/>
              </w:rPr>
            </w:pPr>
            <w:r w:rsidRPr="00E225F6">
              <w:rPr>
                <w:color w:val="000000"/>
                <w:sz w:val="22"/>
                <w:szCs w:val="22"/>
                <w:lang w:val="en-US"/>
              </w:rPr>
              <w:t xml:space="preserve"> </w:t>
            </w:r>
            <w:r>
              <w:rPr>
                <w:color w:val="000000"/>
                <w:sz w:val="22"/>
                <w:szCs w:val="22"/>
              </w:rPr>
              <w:t xml:space="preserve">$           9,99 </w:t>
            </w:r>
          </w:p>
        </w:tc>
        <w:tc>
          <w:tcPr>
            <w:tcW w:w="0" w:type="auto"/>
            <w:tcBorders>
              <w:top w:val="single" w:sz="4" w:space="0" w:color="4472C4"/>
              <w:left w:val="nil"/>
              <w:bottom w:val="nil"/>
              <w:right w:val="nil"/>
            </w:tcBorders>
            <w:shd w:val="clear" w:color="auto" w:fill="auto"/>
            <w:noWrap/>
            <w:vAlign w:val="bottom"/>
            <w:hideMark/>
          </w:tcPr>
          <w:p w14:paraId="6D880724"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1686E6EB" w14:textId="77777777" w:rsidR="00E225F6" w:rsidRDefault="00E225F6">
            <w:pPr>
              <w:jc w:val="right"/>
              <w:rPr>
                <w:color w:val="000000"/>
                <w:sz w:val="22"/>
                <w:szCs w:val="22"/>
              </w:rPr>
            </w:pPr>
            <w:r>
              <w:rPr>
                <w:color w:val="000000"/>
                <w:sz w:val="22"/>
                <w:szCs w:val="22"/>
              </w:rPr>
              <w:t>2</w:t>
            </w:r>
          </w:p>
        </w:tc>
        <w:tc>
          <w:tcPr>
            <w:tcW w:w="0" w:type="auto"/>
            <w:tcBorders>
              <w:top w:val="single" w:sz="4" w:space="0" w:color="4472C4"/>
              <w:left w:val="nil"/>
              <w:bottom w:val="nil"/>
              <w:right w:val="single" w:sz="4" w:space="0" w:color="4472C4"/>
            </w:tcBorders>
            <w:shd w:val="clear" w:color="auto" w:fill="auto"/>
            <w:noWrap/>
            <w:vAlign w:val="bottom"/>
            <w:hideMark/>
          </w:tcPr>
          <w:p w14:paraId="50557C25" w14:textId="77777777" w:rsidR="00E225F6" w:rsidRDefault="00E225F6">
            <w:pPr>
              <w:rPr>
                <w:color w:val="000000"/>
                <w:sz w:val="22"/>
                <w:szCs w:val="22"/>
              </w:rPr>
            </w:pPr>
            <w:r>
              <w:rPr>
                <w:color w:val="000000"/>
                <w:sz w:val="22"/>
                <w:szCs w:val="22"/>
              </w:rPr>
              <w:t xml:space="preserve"> $                 240 </w:t>
            </w:r>
          </w:p>
        </w:tc>
      </w:tr>
      <w:tr w:rsidR="00E225F6" w14:paraId="54919EE8"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5E29D771" w14:textId="228ED0E9" w:rsidR="00E225F6" w:rsidRDefault="007B267A">
            <w:pPr>
              <w:rPr>
                <w:color w:val="000000"/>
                <w:sz w:val="22"/>
                <w:szCs w:val="22"/>
              </w:rPr>
            </w:pPr>
            <w:r w:rsidRPr="007B267A">
              <w:rPr>
                <w:i/>
                <w:color w:val="000000"/>
                <w:sz w:val="22"/>
                <w:szCs w:val="22"/>
              </w:rPr>
              <w:t>Tableau</w:t>
            </w:r>
          </w:p>
        </w:tc>
        <w:tc>
          <w:tcPr>
            <w:tcW w:w="0" w:type="auto"/>
            <w:tcBorders>
              <w:top w:val="single" w:sz="4" w:space="0" w:color="4472C4"/>
              <w:left w:val="nil"/>
              <w:bottom w:val="nil"/>
              <w:right w:val="nil"/>
            </w:tcBorders>
            <w:shd w:val="clear" w:color="auto" w:fill="auto"/>
            <w:noWrap/>
            <w:vAlign w:val="bottom"/>
            <w:hideMark/>
          </w:tcPr>
          <w:p w14:paraId="063AE8D7" w14:textId="0FC4BD0B" w:rsidR="00E225F6" w:rsidRDefault="007B267A">
            <w:pPr>
              <w:rPr>
                <w:color w:val="000000"/>
                <w:sz w:val="22"/>
                <w:szCs w:val="22"/>
              </w:rPr>
            </w:pPr>
            <w:r w:rsidRPr="007B267A">
              <w:rPr>
                <w:i/>
                <w:color w:val="000000"/>
                <w:sz w:val="22"/>
                <w:szCs w:val="22"/>
              </w:rPr>
              <w:t>Tableau</w:t>
            </w:r>
            <w:r w:rsidR="00E225F6">
              <w:rPr>
                <w:color w:val="000000"/>
                <w:sz w:val="22"/>
                <w:szCs w:val="22"/>
              </w:rPr>
              <w:t xml:space="preserve"> </w:t>
            </w:r>
            <w:r w:rsidR="00E225F6" w:rsidRPr="00ED5CB0">
              <w:rPr>
                <w:i/>
                <w:iCs/>
                <w:color w:val="000000"/>
                <w:sz w:val="22"/>
                <w:szCs w:val="22"/>
              </w:rPr>
              <w:t>Creator</w:t>
            </w:r>
            <w:r w:rsidR="00E225F6">
              <w:rPr>
                <w:color w:val="000000"/>
                <w:sz w:val="22"/>
                <w:szCs w:val="22"/>
              </w:rPr>
              <w:t xml:space="preserve"> + </w:t>
            </w:r>
            <w:r w:rsidRPr="007B267A">
              <w:rPr>
                <w:i/>
                <w:color w:val="000000"/>
                <w:sz w:val="22"/>
                <w:szCs w:val="22"/>
              </w:rPr>
              <w:t>Data</w:t>
            </w:r>
            <w:r w:rsidR="00E225F6">
              <w:rPr>
                <w:color w:val="000000"/>
                <w:sz w:val="22"/>
                <w:szCs w:val="22"/>
              </w:rPr>
              <w:t xml:space="preserve"> Management</w:t>
            </w:r>
          </w:p>
        </w:tc>
        <w:tc>
          <w:tcPr>
            <w:tcW w:w="0" w:type="auto"/>
            <w:tcBorders>
              <w:top w:val="single" w:sz="4" w:space="0" w:color="4472C4"/>
              <w:left w:val="nil"/>
              <w:bottom w:val="nil"/>
              <w:right w:val="nil"/>
            </w:tcBorders>
            <w:shd w:val="clear" w:color="auto" w:fill="auto"/>
            <w:noWrap/>
            <w:vAlign w:val="bottom"/>
            <w:hideMark/>
          </w:tcPr>
          <w:p w14:paraId="1D032AF8" w14:textId="77777777" w:rsidR="00E225F6" w:rsidRDefault="00E225F6">
            <w:pPr>
              <w:rPr>
                <w:color w:val="000000"/>
                <w:sz w:val="22"/>
                <w:szCs w:val="22"/>
              </w:rPr>
            </w:pPr>
            <w:r>
              <w:rPr>
                <w:color w:val="000000"/>
                <w:sz w:val="22"/>
                <w:szCs w:val="22"/>
              </w:rPr>
              <w:t xml:space="preserve"> $         70,50 </w:t>
            </w:r>
          </w:p>
        </w:tc>
        <w:tc>
          <w:tcPr>
            <w:tcW w:w="0" w:type="auto"/>
            <w:tcBorders>
              <w:top w:val="single" w:sz="4" w:space="0" w:color="4472C4"/>
              <w:left w:val="nil"/>
              <w:bottom w:val="nil"/>
              <w:right w:val="nil"/>
            </w:tcBorders>
            <w:shd w:val="clear" w:color="auto" w:fill="auto"/>
            <w:noWrap/>
            <w:vAlign w:val="bottom"/>
            <w:hideMark/>
          </w:tcPr>
          <w:p w14:paraId="1D941BAD"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55F67C6F"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6C109E31" w14:textId="77777777" w:rsidR="00E225F6" w:rsidRDefault="00E225F6">
            <w:pPr>
              <w:rPr>
                <w:color w:val="000000"/>
                <w:sz w:val="22"/>
                <w:szCs w:val="22"/>
              </w:rPr>
            </w:pPr>
            <w:r>
              <w:rPr>
                <w:color w:val="000000"/>
                <w:sz w:val="22"/>
                <w:szCs w:val="22"/>
              </w:rPr>
              <w:t xml:space="preserve"> $                 846 </w:t>
            </w:r>
          </w:p>
        </w:tc>
      </w:tr>
      <w:tr w:rsidR="00E225F6" w14:paraId="4BDF6E23" w14:textId="77777777" w:rsidTr="00E225F6">
        <w:trPr>
          <w:trHeight w:val="270"/>
        </w:trPr>
        <w:tc>
          <w:tcPr>
            <w:tcW w:w="0" w:type="auto"/>
            <w:tcBorders>
              <w:top w:val="single" w:sz="4" w:space="0" w:color="4472C4"/>
              <w:left w:val="single" w:sz="4" w:space="0" w:color="4472C4"/>
              <w:bottom w:val="single" w:sz="4" w:space="0" w:color="4472C4"/>
              <w:right w:val="nil"/>
            </w:tcBorders>
            <w:shd w:val="clear" w:color="auto" w:fill="auto"/>
            <w:noWrap/>
            <w:vAlign w:val="bottom"/>
            <w:hideMark/>
          </w:tcPr>
          <w:p w14:paraId="718A13B4" w14:textId="77777777" w:rsidR="00E225F6" w:rsidRDefault="00E225F6">
            <w:pPr>
              <w:rPr>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5922D008" w14:textId="77777777" w:rsidR="00E225F6" w:rsidRDefault="00E225F6">
            <w:pPr>
              <w:rPr>
                <w:sz w:val="20"/>
                <w:szCs w:val="20"/>
              </w:rPr>
            </w:pPr>
          </w:p>
        </w:tc>
        <w:tc>
          <w:tcPr>
            <w:tcW w:w="0" w:type="auto"/>
            <w:tcBorders>
              <w:top w:val="single" w:sz="4" w:space="0" w:color="4472C4"/>
              <w:left w:val="nil"/>
              <w:bottom w:val="single" w:sz="4" w:space="0" w:color="4472C4"/>
              <w:right w:val="nil"/>
            </w:tcBorders>
            <w:shd w:val="clear" w:color="auto" w:fill="auto"/>
            <w:noWrap/>
            <w:vAlign w:val="bottom"/>
            <w:hideMark/>
          </w:tcPr>
          <w:p w14:paraId="2793B5A0" w14:textId="77777777" w:rsidR="00E225F6" w:rsidRDefault="00E225F6">
            <w:pPr>
              <w:rPr>
                <w:b/>
                <w:bCs/>
                <w:color w:val="000000"/>
                <w:sz w:val="22"/>
                <w:szCs w:val="22"/>
              </w:rPr>
            </w:pPr>
            <w:r>
              <w:rPr>
                <w:b/>
                <w:bCs/>
                <w:color w:val="000000"/>
                <w:sz w:val="22"/>
                <w:szCs w:val="22"/>
              </w:rPr>
              <w:t xml:space="preserve"> $      315,69 </w:t>
            </w:r>
          </w:p>
        </w:tc>
        <w:tc>
          <w:tcPr>
            <w:tcW w:w="0" w:type="auto"/>
            <w:tcBorders>
              <w:top w:val="single" w:sz="4" w:space="0" w:color="4472C4"/>
              <w:left w:val="nil"/>
              <w:bottom w:val="single" w:sz="4" w:space="0" w:color="4472C4"/>
              <w:right w:val="nil"/>
            </w:tcBorders>
            <w:shd w:val="clear" w:color="auto" w:fill="auto"/>
            <w:noWrap/>
            <w:vAlign w:val="bottom"/>
            <w:hideMark/>
          </w:tcPr>
          <w:p w14:paraId="68AB721F" w14:textId="77777777" w:rsidR="00E225F6" w:rsidRDefault="00E225F6">
            <w:pPr>
              <w:rPr>
                <w:b/>
                <w:bCs/>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1445F58B" w14:textId="77777777" w:rsidR="00E225F6" w:rsidRDefault="00E225F6">
            <w:pPr>
              <w:rPr>
                <w:sz w:val="20"/>
                <w:szCs w:val="20"/>
              </w:rPr>
            </w:pPr>
          </w:p>
        </w:tc>
        <w:tc>
          <w:tcPr>
            <w:tcW w:w="0" w:type="auto"/>
            <w:tcBorders>
              <w:top w:val="single" w:sz="4" w:space="0" w:color="4472C4"/>
              <w:left w:val="nil"/>
              <w:bottom w:val="single" w:sz="4" w:space="0" w:color="4472C4"/>
              <w:right w:val="single" w:sz="4" w:space="0" w:color="4472C4"/>
            </w:tcBorders>
            <w:shd w:val="clear" w:color="auto" w:fill="auto"/>
            <w:noWrap/>
            <w:vAlign w:val="bottom"/>
            <w:hideMark/>
          </w:tcPr>
          <w:p w14:paraId="5AE986A6" w14:textId="77777777" w:rsidR="00E225F6" w:rsidRDefault="00E225F6">
            <w:pPr>
              <w:rPr>
                <w:b/>
                <w:bCs/>
                <w:color w:val="000000"/>
                <w:sz w:val="22"/>
                <w:szCs w:val="22"/>
              </w:rPr>
            </w:pPr>
            <w:r>
              <w:rPr>
                <w:b/>
                <w:bCs/>
                <w:color w:val="000000"/>
                <w:sz w:val="22"/>
                <w:szCs w:val="22"/>
              </w:rPr>
              <w:t xml:space="preserve"> $             2.798 </w:t>
            </w:r>
          </w:p>
        </w:tc>
      </w:tr>
      <w:tr w:rsidR="00E225F6" w14:paraId="67139754" w14:textId="77777777" w:rsidTr="00E225F6">
        <w:trPr>
          <w:trHeight w:val="270"/>
        </w:trPr>
        <w:tc>
          <w:tcPr>
            <w:tcW w:w="0" w:type="auto"/>
            <w:tcBorders>
              <w:top w:val="nil"/>
              <w:left w:val="nil"/>
              <w:bottom w:val="nil"/>
              <w:right w:val="nil"/>
            </w:tcBorders>
            <w:shd w:val="clear" w:color="auto" w:fill="auto"/>
            <w:noWrap/>
            <w:vAlign w:val="bottom"/>
            <w:hideMark/>
          </w:tcPr>
          <w:p w14:paraId="55911AC4" w14:textId="77777777" w:rsidR="00E225F6" w:rsidRDefault="00E225F6">
            <w:pPr>
              <w:rPr>
                <w:b/>
                <w:bCs/>
                <w:color w:val="000000"/>
                <w:sz w:val="22"/>
                <w:szCs w:val="22"/>
              </w:rPr>
            </w:pPr>
          </w:p>
        </w:tc>
        <w:tc>
          <w:tcPr>
            <w:tcW w:w="0" w:type="auto"/>
            <w:tcBorders>
              <w:top w:val="nil"/>
              <w:left w:val="nil"/>
              <w:bottom w:val="nil"/>
              <w:right w:val="nil"/>
            </w:tcBorders>
            <w:shd w:val="clear" w:color="auto" w:fill="auto"/>
            <w:noWrap/>
            <w:vAlign w:val="bottom"/>
            <w:hideMark/>
          </w:tcPr>
          <w:p w14:paraId="3ABCBA2E"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753F3C8B"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1602856D"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79C573D8"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6FA3017" w14:textId="77777777" w:rsidR="00E225F6" w:rsidRDefault="00E225F6">
            <w:pPr>
              <w:rPr>
                <w:sz w:val="20"/>
                <w:szCs w:val="20"/>
              </w:rPr>
            </w:pPr>
          </w:p>
        </w:tc>
      </w:tr>
      <w:tr w:rsidR="00E225F6" w14:paraId="45228CB6" w14:textId="77777777" w:rsidTr="00E225F6">
        <w:trPr>
          <w:trHeight w:val="270"/>
        </w:trPr>
        <w:tc>
          <w:tcPr>
            <w:tcW w:w="0" w:type="auto"/>
            <w:tcBorders>
              <w:top w:val="nil"/>
              <w:left w:val="nil"/>
              <w:bottom w:val="nil"/>
              <w:right w:val="nil"/>
            </w:tcBorders>
            <w:shd w:val="clear" w:color="auto" w:fill="auto"/>
            <w:noWrap/>
            <w:vAlign w:val="bottom"/>
            <w:hideMark/>
          </w:tcPr>
          <w:p w14:paraId="75A15B76" w14:textId="77777777" w:rsidR="00E225F6" w:rsidRDefault="00E225F6">
            <w:pPr>
              <w:rPr>
                <w:color w:val="000000"/>
                <w:sz w:val="22"/>
                <w:szCs w:val="22"/>
              </w:rPr>
            </w:pPr>
            <w:r>
              <w:rPr>
                <w:color w:val="000000"/>
                <w:sz w:val="22"/>
                <w:szCs w:val="22"/>
              </w:rPr>
              <w:t>PUBLICIDAD</w:t>
            </w:r>
          </w:p>
        </w:tc>
        <w:tc>
          <w:tcPr>
            <w:tcW w:w="0" w:type="auto"/>
            <w:tcBorders>
              <w:top w:val="nil"/>
              <w:left w:val="nil"/>
              <w:bottom w:val="nil"/>
              <w:right w:val="nil"/>
            </w:tcBorders>
            <w:shd w:val="clear" w:color="auto" w:fill="auto"/>
            <w:noWrap/>
            <w:vAlign w:val="bottom"/>
            <w:hideMark/>
          </w:tcPr>
          <w:p w14:paraId="4A3EB7ED" w14:textId="77777777" w:rsidR="00E225F6" w:rsidRDefault="00E225F6">
            <w:pPr>
              <w:rPr>
                <w:color w:val="000000"/>
                <w:sz w:val="22"/>
                <w:szCs w:val="22"/>
              </w:rPr>
            </w:pPr>
          </w:p>
        </w:tc>
        <w:tc>
          <w:tcPr>
            <w:tcW w:w="0" w:type="auto"/>
            <w:tcBorders>
              <w:top w:val="nil"/>
              <w:left w:val="nil"/>
              <w:bottom w:val="nil"/>
              <w:right w:val="nil"/>
            </w:tcBorders>
            <w:shd w:val="clear" w:color="auto" w:fill="auto"/>
            <w:noWrap/>
            <w:vAlign w:val="bottom"/>
            <w:hideMark/>
          </w:tcPr>
          <w:p w14:paraId="6322D4E4"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4A4E07D8"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E8FBB38"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5B0E0D56" w14:textId="77777777" w:rsidR="00E225F6" w:rsidRDefault="00E225F6">
            <w:pPr>
              <w:rPr>
                <w:sz w:val="20"/>
                <w:szCs w:val="20"/>
              </w:rPr>
            </w:pPr>
          </w:p>
        </w:tc>
      </w:tr>
      <w:tr w:rsidR="00E225F6" w14:paraId="1C3256E9" w14:textId="77777777" w:rsidTr="00E225F6">
        <w:trPr>
          <w:trHeight w:val="270"/>
        </w:trPr>
        <w:tc>
          <w:tcPr>
            <w:tcW w:w="0" w:type="auto"/>
            <w:tcBorders>
              <w:top w:val="single" w:sz="4" w:space="0" w:color="4472C4"/>
              <w:left w:val="single" w:sz="4" w:space="0" w:color="4472C4"/>
              <w:bottom w:val="nil"/>
              <w:right w:val="nil"/>
            </w:tcBorders>
            <w:shd w:val="clear" w:color="4472C4" w:fill="4472C4"/>
            <w:noWrap/>
            <w:vAlign w:val="bottom"/>
            <w:hideMark/>
          </w:tcPr>
          <w:p w14:paraId="597CEE3E" w14:textId="77777777" w:rsidR="00E225F6" w:rsidRDefault="00E225F6">
            <w:pPr>
              <w:rPr>
                <w:b/>
                <w:bCs/>
                <w:color w:val="FFFFFF"/>
                <w:sz w:val="22"/>
                <w:szCs w:val="22"/>
              </w:rPr>
            </w:pPr>
            <w:r>
              <w:rPr>
                <w:b/>
                <w:bCs/>
                <w:color w:val="FFFFFF"/>
                <w:sz w:val="22"/>
                <w:szCs w:val="22"/>
              </w:rPr>
              <w:t>Descripción</w:t>
            </w:r>
          </w:p>
        </w:tc>
        <w:tc>
          <w:tcPr>
            <w:tcW w:w="0" w:type="auto"/>
            <w:tcBorders>
              <w:top w:val="single" w:sz="4" w:space="0" w:color="4472C4"/>
              <w:left w:val="nil"/>
              <w:bottom w:val="nil"/>
              <w:right w:val="nil"/>
            </w:tcBorders>
            <w:shd w:val="clear" w:color="4472C4" w:fill="4472C4"/>
            <w:noWrap/>
            <w:vAlign w:val="bottom"/>
            <w:hideMark/>
          </w:tcPr>
          <w:p w14:paraId="28CCAF58" w14:textId="77777777" w:rsidR="00E225F6" w:rsidRDefault="00E225F6">
            <w:pPr>
              <w:rPr>
                <w:b/>
                <w:bCs/>
                <w:color w:val="FFFFFF"/>
                <w:sz w:val="22"/>
                <w:szCs w:val="22"/>
              </w:rPr>
            </w:pPr>
            <w:r>
              <w:rPr>
                <w:b/>
                <w:bCs/>
                <w:color w:val="FFFFFF"/>
                <w:sz w:val="22"/>
                <w:szCs w:val="22"/>
              </w:rPr>
              <w:t>Tipo</w:t>
            </w:r>
          </w:p>
        </w:tc>
        <w:tc>
          <w:tcPr>
            <w:tcW w:w="0" w:type="auto"/>
            <w:tcBorders>
              <w:top w:val="single" w:sz="4" w:space="0" w:color="4472C4"/>
              <w:left w:val="nil"/>
              <w:bottom w:val="nil"/>
              <w:right w:val="nil"/>
            </w:tcBorders>
            <w:shd w:val="clear" w:color="4472C4" w:fill="4472C4"/>
            <w:noWrap/>
            <w:vAlign w:val="bottom"/>
            <w:hideMark/>
          </w:tcPr>
          <w:p w14:paraId="4F6F8F3F" w14:textId="77777777" w:rsidR="00E225F6" w:rsidRDefault="00E225F6">
            <w:pPr>
              <w:rPr>
                <w:b/>
                <w:bCs/>
                <w:color w:val="FFFFFF"/>
                <w:sz w:val="22"/>
                <w:szCs w:val="22"/>
              </w:rPr>
            </w:pPr>
            <w:r>
              <w:rPr>
                <w:b/>
                <w:bCs/>
                <w:color w:val="FFFFFF"/>
                <w:sz w:val="22"/>
                <w:szCs w:val="22"/>
              </w:rPr>
              <w:t>Costo U$</w:t>
            </w:r>
          </w:p>
        </w:tc>
        <w:tc>
          <w:tcPr>
            <w:tcW w:w="0" w:type="auto"/>
            <w:tcBorders>
              <w:top w:val="single" w:sz="4" w:space="0" w:color="4472C4"/>
              <w:left w:val="nil"/>
              <w:bottom w:val="nil"/>
              <w:right w:val="nil"/>
            </w:tcBorders>
            <w:shd w:val="clear" w:color="4472C4" w:fill="4472C4"/>
            <w:noWrap/>
            <w:vAlign w:val="bottom"/>
            <w:hideMark/>
          </w:tcPr>
          <w:p w14:paraId="05D73A48" w14:textId="77777777" w:rsidR="00E225F6" w:rsidRDefault="00E225F6">
            <w:pPr>
              <w:rPr>
                <w:b/>
                <w:bCs/>
                <w:color w:val="FFFFFF"/>
                <w:sz w:val="22"/>
                <w:szCs w:val="22"/>
              </w:rPr>
            </w:pPr>
            <w:r>
              <w:rPr>
                <w:b/>
                <w:bCs/>
                <w:color w:val="FFFFFF"/>
                <w:sz w:val="22"/>
                <w:szCs w:val="22"/>
              </w:rPr>
              <w:t>frecuencia</w:t>
            </w:r>
          </w:p>
        </w:tc>
        <w:tc>
          <w:tcPr>
            <w:tcW w:w="0" w:type="auto"/>
            <w:tcBorders>
              <w:top w:val="single" w:sz="4" w:space="0" w:color="4472C4"/>
              <w:left w:val="nil"/>
              <w:bottom w:val="nil"/>
              <w:right w:val="nil"/>
            </w:tcBorders>
            <w:shd w:val="clear" w:color="4472C4" w:fill="4472C4"/>
            <w:noWrap/>
            <w:vAlign w:val="bottom"/>
            <w:hideMark/>
          </w:tcPr>
          <w:p w14:paraId="2CE3A031" w14:textId="77777777" w:rsidR="00E225F6" w:rsidRDefault="00E225F6">
            <w:pPr>
              <w:rPr>
                <w:b/>
                <w:bCs/>
                <w:color w:val="FFFFFF"/>
                <w:sz w:val="22"/>
                <w:szCs w:val="22"/>
              </w:rPr>
            </w:pPr>
            <w:r>
              <w:rPr>
                <w:b/>
                <w:bCs/>
                <w:color w:val="FFFFFF"/>
                <w:sz w:val="22"/>
                <w:szCs w:val="22"/>
              </w:rPr>
              <w:t>cantidad</w:t>
            </w:r>
          </w:p>
        </w:tc>
        <w:tc>
          <w:tcPr>
            <w:tcW w:w="0" w:type="auto"/>
            <w:tcBorders>
              <w:top w:val="single" w:sz="4" w:space="0" w:color="4472C4"/>
              <w:left w:val="nil"/>
              <w:bottom w:val="nil"/>
              <w:right w:val="single" w:sz="4" w:space="0" w:color="4472C4"/>
            </w:tcBorders>
            <w:shd w:val="clear" w:color="4472C4" w:fill="4472C4"/>
            <w:noWrap/>
            <w:vAlign w:val="bottom"/>
            <w:hideMark/>
          </w:tcPr>
          <w:p w14:paraId="33854EF2" w14:textId="18694532" w:rsidR="00E225F6" w:rsidRDefault="008C7B09">
            <w:pPr>
              <w:rPr>
                <w:b/>
                <w:bCs/>
                <w:color w:val="FFFFFF"/>
                <w:sz w:val="22"/>
                <w:szCs w:val="22"/>
              </w:rPr>
            </w:pPr>
            <w:r>
              <w:rPr>
                <w:b/>
                <w:bCs/>
                <w:color w:val="FFFFFF"/>
                <w:sz w:val="22"/>
                <w:szCs w:val="22"/>
              </w:rPr>
              <w:t>Total,</w:t>
            </w:r>
            <w:r w:rsidR="00E225F6">
              <w:rPr>
                <w:b/>
                <w:bCs/>
                <w:color w:val="FFFFFF"/>
                <w:sz w:val="22"/>
                <w:szCs w:val="22"/>
              </w:rPr>
              <w:t xml:space="preserve"> anual U</w:t>
            </w:r>
            <w:r w:rsidR="007F4AF4">
              <w:rPr>
                <w:b/>
                <w:bCs/>
                <w:color w:val="FFFFFF"/>
                <w:sz w:val="22"/>
                <w:szCs w:val="22"/>
              </w:rPr>
              <w:t>S</w:t>
            </w:r>
            <w:r w:rsidR="00E225F6">
              <w:rPr>
                <w:b/>
                <w:bCs/>
                <w:color w:val="FFFFFF"/>
                <w:sz w:val="22"/>
                <w:szCs w:val="22"/>
              </w:rPr>
              <w:t>$</w:t>
            </w:r>
          </w:p>
        </w:tc>
      </w:tr>
      <w:tr w:rsidR="00E225F6" w14:paraId="612A2846"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523CD693" w14:textId="78BEE310" w:rsidR="00E225F6" w:rsidRDefault="001720A3">
            <w:pPr>
              <w:rPr>
                <w:color w:val="000000"/>
                <w:sz w:val="22"/>
                <w:szCs w:val="22"/>
              </w:rPr>
            </w:pPr>
            <w:r w:rsidRPr="001720A3">
              <w:rPr>
                <w:i/>
                <w:color w:val="000000"/>
                <w:sz w:val="22"/>
                <w:szCs w:val="22"/>
              </w:rPr>
              <w:t>Marketing</w:t>
            </w:r>
            <w:r w:rsidR="00E225F6">
              <w:rPr>
                <w:color w:val="000000"/>
                <w:sz w:val="22"/>
                <w:szCs w:val="22"/>
              </w:rPr>
              <w:t xml:space="preserve"> Digital</w:t>
            </w:r>
          </w:p>
        </w:tc>
        <w:tc>
          <w:tcPr>
            <w:tcW w:w="0" w:type="auto"/>
            <w:tcBorders>
              <w:top w:val="single" w:sz="4" w:space="0" w:color="4472C4"/>
              <w:left w:val="nil"/>
              <w:bottom w:val="nil"/>
              <w:right w:val="nil"/>
            </w:tcBorders>
            <w:shd w:val="clear" w:color="auto" w:fill="auto"/>
            <w:noWrap/>
            <w:vAlign w:val="bottom"/>
            <w:hideMark/>
          </w:tcPr>
          <w:p w14:paraId="0300AC82" w14:textId="77777777" w:rsidR="00E225F6" w:rsidRDefault="00E225F6">
            <w:pPr>
              <w:rPr>
                <w:color w:val="000000"/>
                <w:sz w:val="22"/>
                <w:szCs w:val="22"/>
              </w:rPr>
            </w:pPr>
            <w:r>
              <w:rPr>
                <w:color w:val="000000"/>
                <w:sz w:val="22"/>
                <w:szCs w:val="22"/>
              </w:rPr>
              <w:t>SEO y SEM</w:t>
            </w:r>
          </w:p>
        </w:tc>
        <w:tc>
          <w:tcPr>
            <w:tcW w:w="0" w:type="auto"/>
            <w:tcBorders>
              <w:top w:val="single" w:sz="4" w:space="0" w:color="4472C4"/>
              <w:left w:val="nil"/>
              <w:bottom w:val="nil"/>
              <w:right w:val="nil"/>
            </w:tcBorders>
            <w:shd w:val="clear" w:color="auto" w:fill="auto"/>
            <w:noWrap/>
            <w:vAlign w:val="bottom"/>
            <w:hideMark/>
          </w:tcPr>
          <w:p w14:paraId="4BE6A84E"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6AD39133"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517652B4"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434FA2ED" w14:textId="77777777" w:rsidR="00E225F6" w:rsidRDefault="00E225F6">
            <w:pPr>
              <w:rPr>
                <w:color w:val="000000"/>
                <w:sz w:val="22"/>
                <w:szCs w:val="22"/>
              </w:rPr>
            </w:pPr>
            <w:r>
              <w:rPr>
                <w:color w:val="000000"/>
                <w:sz w:val="22"/>
                <w:szCs w:val="22"/>
              </w:rPr>
              <w:t xml:space="preserve"> $              1.200 </w:t>
            </w:r>
          </w:p>
        </w:tc>
      </w:tr>
      <w:tr w:rsidR="00E225F6" w14:paraId="79E08708"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2957FEE4" w14:textId="4FF902F1" w:rsidR="00E225F6" w:rsidRDefault="001720A3">
            <w:pPr>
              <w:rPr>
                <w:color w:val="000000"/>
                <w:sz w:val="22"/>
                <w:szCs w:val="22"/>
              </w:rPr>
            </w:pPr>
            <w:r w:rsidRPr="001720A3">
              <w:rPr>
                <w:i/>
                <w:color w:val="000000"/>
                <w:sz w:val="22"/>
                <w:szCs w:val="22"/>
              </w:rPr>
              <w:t>Marketing</w:t>
            </w:r>
            <w:r w:rsidR="00E225F6">
              <w:rPr>
                <w:color w:val="000000"/>
                <w:sz w:val="22"/>
                <w:szCs w:val="22"/>
              </w:rPr>
              <w:t xml:space="preserve"> Digital</w:t>
            </w:r>
          </w:p>
        </w:tc>
        <w:tc>
          <w:tcPr>
            <w:tcW w:w="0" w:type="auto"/>
            <w:tcBorders>
              <w:top w:val="single" w:sz="4" w:space="0" w:color="4472C4"/>
              <w:left w:val="nil"/>
              <w:bottom w:val="nil"/>
              <w:right w:val="nil"/>
            </w:tcBorders>
            <w:shd w:val="clear" w:color="auto" w:fill="auto"/>
            <w:noWrap/>
            <w:vAlign w:val="bottom"/>
            <w:hideMark/>
          </w:tcPr>
          <w:p w14:paraId="2FDA352A" w14:textId="77777777" w:rsidR="00E225F6" w:rsidRPr="00ED5CB0" w:rsidRDefault="00E225F6">
            <w:pPr>
              <w:rPr>
                <w:i/>
                <w:iCs/>
                <w:color w:val="000000"/>
                <w:sz w:val="22"/>
                <w:szCs w:val="22"/>
              </w:rPr>
            </w:pPr>
            <w:r w:rsidRPr="00ED5CB0">
              <w:rPr>
                <w:i/>
                <w:iCs/>
                <w:color w:val="000000"/>
                <w:sz w:val="22"/>
                <w:szCs w:val="22"/>
              </w:rPr>
              <w:t>Mailing</w:t>
            </w:r>
          </w:p>
        </w:tc>
        <w:tc>
          <w:tcPr>
            <w:tcW w:w="0" w:type="auto"/>
            <w:tcBorders>
              <w:top w:val="single" w:sz="4" w:space="0" w:color="4472C4"/>
              <w:left w:val="nil"/>
              <w:bottom w:val="nil"/>
              <w:right w:val="nil"/>
            </w:tcBorders>
            <w:shd w:val="clear" w:color="auto" w:fill="auto"/>
            <w:noWrap/>
            <w:vAlign w:val="bottom"/>
            <w:hideMark/>
          </w:tcPr>
          <w:p w14:paraId="613658E8" w14:textId="77777777" w:rsidR="00E225F6" w:rsidRDefault="00E225F6">
            <w:pPr>
              <w:rPr>
                <w:color w:val="000000"/>
                <w:sz w:val="22"/>
                <w:szCs w:val="22"/>
              </w:rPr>
            </w:pPr>
            <w:r>
              <w:rPr>
                <w:color w:val="000000"/>
                <w:sz w:val="22"/>
                <w:szCs w:val="22"/>
              </w:rPr>
              <w:t xml:space="preserve"> $         25,00 </w:t>
            </w:r>
          </w:p>
        </w:tc>
        <w:tc>
          <w:tcPr>
            <w:tcW w:w="0" w:type="auto"/>
            <w:tcBorders>
              <w:top w:val="single" w:sz="4" w:space="0" w:color="4472C4"/>
              <w:left w:val="nil"/>
              <w:bottom w:val="nil"/>
              <w:right w:val="nil"/>
            </w:tcBorders>
            <w:shd w:val="clear" w:color="auto" w:fill="auto"/>
            <w:noWrap/>
            <w:vAlign w:val="bottom"/>
            <w:hideMark/>
          </w:tcPr>
          <w:p w14:paraId="7CFDB583"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2C295EBF"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4A249E7A" w14:textId="77777777" w:rsidR="00E225F6" w:rsidRDefault="00E225F6">
            <w:pPr>
              <w:rPr>
                <w:color w:val="000000"/>
                <w:sz w:val="22"/>
                <w:szCs w:val="22"/>
              </w:rPr>
            </w:pPr>
            <w:r>
              <w:rPr>
                <w:color w:val="000000"/>
                <w:sz w:val="22"/>
                <w:szCs w:val="22"/>
              </w:rPr>
              <w:t xml:space="preserve"> $                 300 </w:t>
            </w:r>
          </w:p>
        </w:tc>
      </w:tr>
      <w:tr w:rsidR="00E225F6" w14:paraId="2B5B20D5"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35A94082" w14:textId="77777777" w:rsidR="00E225F6" w:rsidRDefault="00E225F6">
            <w:pPr>
              <w:rPr>
                <w:color w:val="000000"/>
                <w:sz w:val="22"/>
                <w:szCs w:val="22"/>
              </w:rPr>
            </w:pPr>
            <w:r>
              <w:rPr>
                <w:color w:val="000000"/>
                <w:sz w:val="22"/>
                <w:szCs w:val="22"/>
              </w:rPr>
              <w:t>Medios impresos</w:t>
            </w:r>
          </w:p>
        </w:tc>
        <w:tc>
          <w:tcPr>
            <w:tcW w:w="0" w:type="auto"/>
            <w:tcBorders>
              <w:top w:val="single" w:sz="4" w:space="0" w:color="4472C4"/>
              <w:left w:val="nil"/>
              <w:bottom w:val="nil"/>
              <w:right w:val="nil"/>
            </w:tcBorders>
            <w:shd w:val="clear" w:color="auto" w:fill="auto"/>
            <w:noWrap/>
            <w:vAlign w:val="bottom"/>
            <w:hideMark/>
          </w:tcPr>
          <w:p w14:paraId="391C85C8" w14:textId="77777777" w:rsidR="00E225F6" w:rsidRDefault="00E225F6">
            <w:pPr>
              <w:rPr>
                <w:color w:val="000000"/>
                <w:sz w:val="22"/>
                <w:szCs w:val="22"/>
              </w:rPr>
            </w:pPr>
            <w:r>
              <w:rPr>
                <w:color w:val="000000"/>
                <w:sz w:val="22"/>
                <w:szCs w:val="22"/>
              </w:rPr>
              <w:t>Revistas especializadas</w:t>
            </w:r>
          </w:p>
        </w:tc>
        <w:tc>
          <w:tcPr>
            <w:tcW w:w="0" w:type="auto"/>
            <w:tcBorders>
              <w:top w:val="single" w:sz="4" w:space="0" w:color="4472C4"/>
              <w:left w:val="nil"/>
              <w:bottom w:val="nil"/>
              <w:right w:val="nil"/>
            </w:tcBorders>
            <w:shd w:val="clear" w:color="auto" w:fill="auto"/>
            <w:noWrap/>
            <w:vAlign w:val="bottom"/>
            <w:hideMark/>
          </w:tcPr>
          <w:p w14:paraId="1645193C" w14:textId="77777777" w:rsidR="00E225F6" w:rsidRDefault="00E225F6">
            <w:pPr>
              <w:rPr>
                <w:color w:val="000000"/>
                <w:sz w:val="22"/>
                <w:szCs w:val="22"/>
              </w:rPr>
            </w:pPr>
            <w:r>
              <w:rPr>
                <w:color w:val="000000"/>
                <w:sz w:val="22"/>
                <w:szCs w:val="22"/>
              </w:rPr>
              <w:t xml:space="preserve"> $         20,00 </w:t>
            </w:r>
          </w:p>
        </w:tc>
        <w:tc>
          <w:tcPr>
            <w:tcW w:w="0" w:type="auto"/>
            <w:tcBorders>
              <w:top w:val="single" w:sz="4" w:space="0" w:color="4472C4"/>
              <w:left w:val="nil"/>
              <w:bottom w:val="nil"/>
              <w:right w:val="nil"/>
            </w:tcBorders>
            <w:shd w:val="clear" w:color="auto" w:fill="auto"/>
            <w:noWrap/>
            <w:vAlign w:val="bottom"/>
            <w:hideMark/>
          </w:tcPr>
          <w:p w14:paraId="73E5C286"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50648391"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3B18394D" w14:textId="77777777" w:rsidR="00E225F6" w:rsidRDefault="00E225F6">
            <w:pPr>
              <w:rPr>
                <w:color w:val="000000"/>
                <w:sz w:val="22"/>
                <w:szCs w:val="22"/>
              </w:rPr>
            </w:pPr>
            <w:r>
              <w:rPr>
                <w:color w:val="000000"/>
                <w:sz w:val="22"/>
                <w:szCs w:val="22"/>
              </w:rPr>
              <w:t xml:space="preserve"> $                 240 </w:t>
            </w:r>
          </w:p>
        </w:tc>
      </w:tr>
      <w:tr w:rsidR="00E225F6" w14:paraId="792E60E4"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62074765" w14:textId="77777777" w:rsidR="00E225F6" w:rsidRDefault="00E225F6">
            <w:pPr>
              <w:rPr>
                <w:color w:val="000000"/>
                <w:sz w:val="22"/>
                <w:szCs w:val="22"/>
              </w:rPr>
            </w:pPr>
            <w:r>
              <w:rPr>
                <w:color w:val="000000"/>
                <w:sz w:val="22"/>
                <w:szCs w:val="22"/>
              </w:rPr>
              <w:t>Publicidad Digital</w:t>
            </w:r>
          </w:p>
        </w:tc>
        <w:tc>
          <w:tcPr>
            <w:tcW w:w="0" w:type="auto"/>
            <w:tcBorders>
              <w:top w:val="single" w:sz="4" w:space="0" w:color="4472C4"/>
              <w:left w:val="nil"/>
              <w:bottom w:val="nil"/>
              <w:right w:val="nil"/>
            </w:tcBorders>
            <w:shd w:val="clear" w:color="auto" w:fill="auto"/>
            <w:noWrap/>
            <w:vAlign w:val="bottom"/>
            <w:hideMark/>
          </w:tcPr>
          <w:p w14:paraId="4C4ADA7D" w14:textId="77777777" w:rsidR="00E225F6" w:rsidRPr="00ED5CB0" w:rsidRDefault="00E225F6">
            <w:pPr>
              <w:rPr>
                <w:i/>
                <w:iCs/>
                <w:color w:val="000000"/>
                <w:sz w:val="22"/>
                <w:szCs w:val="22"/>
              </w:rPr>
            </w:pPr>
            <w:r w:rsidRPr="00ED5CB0">
              <w:rPr>
                <w:i/>
                <w:iCs/>
                <w:color w:val="000000"/>
                <w:sz w:val="22"/>
                <w:szCs w:val="22"/>
              </w:rPr>
              <w:t>Youtube</w:t>
            </w:r>
          </w:p>
        </w:tc>
        <w:tc>
          <w:tcPr>
            <w:tcW w:w="0" w:type="auto"/>
            <w:tcBorders>
              <w:top w:val="single" w:sz="4" w:space="0" w:color="4472C4"/>
              <w:left w:val="nil"/>
              <w:bottom w:val="nil"/>
              <w:right w:val="nil"/>
            </w:tcBorders>
            <w:shd w:val="clear" w:color="auto" w:fill="auto"/>
            <w:noWrap/>
            <w:vAlign w:val="bottom"/>
            <w:hideMark/>
          </w:tcPr>
          <w:p w14:paraId="6EACBD5B"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73E944FD"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5708A4B4"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01A384E8" w14:textId="77777777" w:rsidR="00E225F6" w:rsidRDefault="00E225F6">
            <w:pPr>
              <w:rPr>
                <w:color w:val="000000"/>
                <w:sz w:val="22"/>
                <w:szCs w:val="22"/>
              </w:rPr>
            </w:pPr>
            <w:r>
              <w:rPr>
                <w:color w:val="000000"/>
                <w:sz w:val="22"/>
                <w:szCs w:val="22"/>
              </w:rPr>
              <w:t xml:space="preserve"> $              1.200 </w:t>
            </w:r>
          </w:p>
        </w:tc>
      </w:tr>
      <w:tr w:rsidR="00E225F6" w14:paraId="5AD9F16B" w14:textId="77777777" w:rsidTr="00E225F6">
        <w:trPr>
          <w:trHeight w:val="270"/>
        </w:trPr>
        <w:tc>
          <w:tcPr>
            <w:tcW w:w="0" w:type="auto"/>
            <w:tcBorders>
              <w:top w:val="single" w:sz="4" w:space="0" w:color="4472C4"/>
              <w:left w:val="single" w:sz="4" w:space="0" w:color="4472C4"/>
              <w:bottom w:val="single" w:sz="4" w:space="0" w:color="0070C0"/>
              <w:right w:val="nil"/>
            </w:tcBorders>
            <w:shd w:val="clear" w:color="auto" w:fill="auto"/>
            <w:noWrap/>
            <w:vAlign w:val="bottom"/>
            <w:hideMark/>
          </w:tcPr>
          <w:p w14:paraId="0347F5E8" w14:textId="77777777" w:rsidR="00E225F6" w:rsidRDefault="00E225F6">
            <w:pPr>
              <w:rPr>
                <w:color w:val="000000"/>
                <w:sz w:val="22"/>
                <w:szCs w:val="22"/>
              </w:rPr>
            </w:pPr>
            <w:r>
              <w:rPr>
                <w:color w:val="000000"/>
                <w:sz w:val="22"/>
                <w:szCs w:val="22"/>
              </w:rPr>
              <w:t>Social media</w:t>
            </w:r>
          </w:p>
        </w:tc>
        <w:tc>
          <w:tcPr>
            <w:tcW w:w="0" w:type="auto"/>
            <w:tcBorders>
              <w:top w:val="single" w:sz="4" w:space="0" w:color="4472C4"/>
              <w:left w:val="nil"/>
              <w:bottom w:val="single" w:sz="4" w:space="0" w:color="0070C0"/>
              <w:right w:val="nil"/>
            </w:tcBorders>
            <w:shd w:val="clear" w:color="auto" w:fill="auto"/>
            <w:noWrap/>
            <w:vAlign w:val="bottom"/>
            <w:hideMark/>
          </w:tcPr>
          <w:p w14:paraId="7AB173A9" w14:textId="77777777" w:rsidR="00E225F6" w:rsidRDefault="00E225F6">
            <w:pPr>
              <w:rPr>
                <w:color w:val="000000"/>
                <w:sz w:val="22"/>
                <w:szCs w:val="22"/>
              </w:rPr>
            </w:pPr>
            <w:r>
              <w:rPr>
                <w:color w:val="000000"/>
                <w:sz w:val="22"/>
                <w:szCs w:val="22"/>
              </w:rPr>
              <w:t>Comunity manager</w:t>
            </w:r>
          </w:p>
        </w:tc>
        <w:tc>
          <w:tcPr>
            <w:tcW w:w="0" w:type="auto"/>
            <w:tcBorders>
              <w:top w:val="single" w:sz="4" w:space="0" w:color="4472C4"/>
              <w:left w:val="nil"/>
              <w:bottom w:val="single" w:sz="4" w:space="0" w:color="0070C0"/>
              <w:right w:val="nil"/>
            </w:tcBorders>
            <w:shd w:val="clear" w:color="auto" w:fill="auto"/>
            <w:noWrap/>
            <w:vAlign w:val="bottom"/>
            <w:hideMark/>
          </w:tcPr>
          <w:p w14:paraId="04AF04F3"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single" w:sz="4" w:space="0" w:color="0070C0"/>
              <w:right w:val="nil"/>
            </w:tcBorders>
            <w:shd w:val="clear" w:color="auto" w:fill="auto"/>
            <w:noWrap/>
            <w:vAlign w:val="bottom"/>
            <w:hideMark/>
          </w:tcPr>
          <w:p w14:paraId="495D8DB5"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single" w:sz="4" w:space="0" w:color="0070C0"/>
              <w:right w:val="nil"/>
            </w:tcBorders>
            <w:shd w:val="clear" w:color="auto" w:fill="auto"/>
            <w:noWrap/>
            <w:vAlign w:val="bottom"/>
            <w:hideMark/>
          </w:tcPr>
          <w:p w14:paraId="251231C5"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460C2450" w14:textId="77777777" w:rsidR="00E225F6" w:rsidRDefault="00E225F6">
            <w:pPr>
              <w:rPr>
                <w:color w:val="000000"/>
                <w:sz w:val="22"/>
                <w:szCs w:val="22"/>
              </w:rPr>
            </w:pPr>
            <w:r>
              <w:rPr>
                <w:color w:val="000000"/>
                <w:sz w:val="22"/>
                <w:szCs w:val="22"/>
              </w:rPr>
              <w:t xml:space="preserve"> $              1.200 </w:t>
            </w:r>
          </w:p>
        </w:tc>
      </w:tr>
      <w:tr w:rsidR="00E225F6" w14:paraId="5EAE5398" w14:textId="77777777" w:rsidTr="00E225F6">
        <w:trPr>
          <w:trHeight w:val="270"/>
        </w:trPr>
        <w:tc>
          <w:tcPr>
            <w:tcW w:w="0" w:type="auto"/>
            <w:tcBorders>
              <w:top w:val="nil"/>
              <w:left w:val="single" w:sz="4" w:space="0" w:color="4472C4"/>
              <w:bottom w:val="single" w:sz="4" w:space="0" w:color="4472C4"/>
              <w:right w:val="nil"/>
            </w:tcBorders>
            <w:shd w:val="clear" w:color="auto" w:fill="auto"/>
            <w:noWrap/>
            <w:vAlign w:val="bottom"/>
            <w:hideMark/>
          </w:tcPr>
          <w:p w14:paraId="760F8656" w14:textId="77777777" w:rsidR="00E225F6" w:rsidRDefault="00E225F6">
            <w:pPr>
              <w:rPr>
                <w:b/>
                <w:bCs/>
                <w:color w:val="000000"/>
                <w:sz w:val="22"/>
                <w:szCs w:val="22"/>
              </w:rPr>
            </w:pPr>
            <w:r>
              <w:rPr>
                <w:b/>
                <w:bCs/>
                <w:color w:val="000000"/>
                <w:sz w:val="22"/>
                <w:szCs w:val="22"/>
              </w:rPr>
              <w:t> </w:t>
            </w:r>
          </w:p>
        </w:tc>
        <w:tc>
          <w:tcPr>
            <w:tcW w:w="0" w:type="auto"/>
            <w:tcBorders>
              <w:top w:val="nil"/>
              <w:left w:val="nil"/>
              <w:bottom w:val="single" w:sz="4" w:space="0" w:color="4472C4"/>
              <w:right w:val="nil"/>
            </w:tcBorders>
            <w:shd w:val="clear" w:color="auto" w:fill="auto"/>
            <w:noWrap/>
            <w:vAlign w:val="bottom"/>
            <w:hideMark/>
          </w:tcPr>
          <w:p w14:paraId="4CA183BB" w14:textId="77777777" w:rsidR="00E225F6" w:rsidRDefault="00E225F6">
            <w:pPr>
              <w:rPr>
                <w:b/>
                <w:bCs/>
                <w:color w:val="000000"/>
                <w:sz w:val="22"/>
                <w:szCs w:val="22"/>
              </w:rPr>
            </w:pPr>
            <w:r>
              <w:rPr>
                <w:b/>
                <w:bCs/>
                <w:color w:val="000000"/>
                <w:sz w:val="22"/>
                <w:szCs w:val="22"/>
              </w:rPr>
              <w:t> </w:t>
            </w:r>
          </w:p>
        </w:tc>
        <w:tc>
          <w:tcPr>
            <w:tcW w:w="0" w:type="auto"/>
            <w:tcBorders>
              <w:top w:val="nil"/>
              <w:left w:val="nil"/>
              <w:bottom w:val="single" w:sz="4" w:space="0" w:color="4472C4"/>
              <w:right w:val="nil"/>
            </w:tcBorders>
            <w:shd w:val="clear" w:color="auto" w:fill="auto"/>
            <w:noWrap/>
            <w:vAlign w:val="bottom"/>
            <w:hideMark/>
          </w:tcPr>
          <w:p w14:paraId="6B478BC0" w14:textId="77777777" w:rsidR="00E225F6" w:rsidRDefault="00E225F6">
            <w:pPr>
              <w:rPr>
                <w:b/>
                <w:bCs/>
                <w:color w:val="000000"/>
                <w:sz w:val="22"/>
                <w:szCs w:val="22"/>
              </w:rPr>
            </w:pPr>
            <w:r>
              <w:rPr>
                <w:b/>
                <w:bCs/>
                <w:color w:val="000000"/>
                <w:sz w:val="22"/>
                <w:szCs w:val="22"/>
              </w:rPr>
              <w:t xml:space="preserve"> $      345,00 </w:t>
            </w:r>
          </w:p>
        </w:tc>
        <w:tc>
          <w:tcPr>
            <w:tcW w:w="0" w:type="auto"/>
            <w:tcBorders>
              <w:top w:val="nil"/>
              <w:left w:val="nil"/>
              <w:bottom w:val="single" w:sz="4" w:space="0" w:color="4472C4"/>
              <w:right w:val="nil"/>
            </w:tcBorders>
            <w:shd w:val="clear" w:color="auto" w:fill="auto"/>
            <w:noWrap/>
            <w:vAlign w:val="bottom"/>
            <w:hideMark/>
          </w:tcPr>
          <w:p w14:paraId="32C93764" w14:textId="77777777" w:rsidR="00E225F6" w:rsidRDefault="00E225F6">
            <w:pPr>
              <w:rPr>
                <w:b/>
                <w:bCs/>
                <w:color w:val="000000"/>
                <w:sz w:val="22"/>
                <w:szCs w:val="22"/>
              </w:rPr>
            </w:pPr>
            <w:r>
              <w:rPr>
                <w:b/>
                <w:bCs/>
                <w:color w:val="000000"/>
                <w:sz w:val="22"/>
                <w:szCs w:val="22"/>
              </w:rPr>
              <w:t> </w:t>
            </w:r>
          </w:p>
        </w:tc>
        <w:tc>
          <w:tcPr>
            <w:tcW w:w="0" w:type="auto"/>
            <w:tcBorders>
              <w:top w:val="nil"/>
              <w:left w:val="nil"/>
              <w:bottom w:val="single" w:sz="4" w:space="0" w:color="4472C4"/>
              <w:right w:val="nil"/>
            </w:tcBorders>
            <w:shd w:val="clear" w:color="auto" w:fill="auto"/>
            <w:noWrap/>
            <w:vAlign w:val="bottom"/>
            <w:hideMark/>
          </w:tcPr>
          <w:p w14:paraId="6C5ECDDE" w14:textId="77777777" w:rsidR="00E225F6" w:rsidRDefault="00E225F6">
            <w:pPr>
              <w:rPr>
                <w:b/>
                <w:bCs/>
                <w:color w:val="000000"/>
                <w:sz w:val="22"/>
                <w:szCs w:val="22"/>
              </w:rPr>
            </w:pPr>
            <w:r>
              <w:rPr>
                <w:b/>
                <w:bCs/>
                <w:color w:val="000000"/>
                <w:sz w:val="22"/>
                <w:szCs w:val="22"/>
              </w:rPr>
              <w:t> </w:t>
            </w:r>
          </w:p>
        </w:tc>
        <w:tc>
          <w:tcPr>
            <w:tcW w:w="0" w:type="auto"/>
            <w:tcBorders>
              <w:top w:val="single" w:sz="4" w:space="0" w:color="4472C4"/>
              <w:left w:val="nil"/>
              <w:bottom w:val="single" w:sz="4" w:space="0" w:color="4472C4"/>
              <w:right w:val="single" w:sz="4" w:space="0" w:color="4472C4"/>
            </w:tcBorders>
            <w:shd w:val="clear" w:color="auto" w:fill="auto"/>
            <w:noWrap/>
            <w:vAlign w:val="bottom"/>
            <w:hideMark/>
          </w:tcPr>
          <w:p w14:paraId="0C0CB5FD" w14:textId="77777777" w:rsidR="00E225F6" w:rsidRDefault="00E225F6">
            <w:pPr>
              <w:rPr>
                <w:b/>
                <w:bCs/>
                <w:color w:val="000000"/>
                <w:sz w:val="22"/>
                <w:szCs w:val="22"/>
              </w:rPr>
            </w:pPr>
            <w:r>
              <w:rPr>
                <w:b/>
                <w:bCs/>
                <w:color w:val="000000"/>
                <w:sz w:val="22"/>
                <w:szCs w:val="22"/>
              </w:rPr>
              <w:t xml:space="preserve"> $             4.140 </w:t>
            </w:r>
          </w:p>
        </w:tc>
      </w:tr>
      <w:tr w:rsidR="00E225F6" w14:paraId="2F539D7E" w14:textId="77777777" w:rsidTr="00E225F6">
        <w:trPr>
          <w:trHeight w:val="270"/>
        </w:trPr>
        <w:tc>
          <w:tcPr>
            <w:tcW w:w="0" w:type="auto"/>
            <w:tcBorders>
              <w:top w:val="nil"/>
              <w:left w:val="nil"/>
              <w:bottom w:val="nil"/>
              <w:right w:val="nil"/>
            </w:tcBorders>
            <w:shd w:val="clear" w:color="auto" w:fill="auto"/>
            <w:noWrap/>
            <w:vAlign w:val="bottom"/>
            <w:hideMark/>
          </w:tcPr>
          <w:p w14:paraId="60C9E042" w14:textId="77777777" w:rsidR="00E225F6" w:rsidRDefault="00E225F6">
            <w:pPr>
              <w:rPr>
                <w:b/>
                <w:bCs/>
                <w:color w:val="000000"/>
                <w:sz w:val="22"/>
                <w:szCs w:val="22"/>
              </w:rPr>
            </w:pPr>
          </w:p>
        </w:tc>
        <w:tc>
          <w:tcPr>
            <w:tcW w:w="0" w:type="auto"/>
            <w:tcBorders>
              <w:top w:val="nil"/>
              <w:left w:val="nil"/>
              <w:bottom w:val="nil"/>
              <w:right w:val="nil"/>
            </w:tcBorders>
            <w:shd w:val="clear" w:color="auto" w:fill="auto"/>
            <w:noWrap/>
            <w:vAlign w:val="bottom"/>
            <w:hideMark/>
          </w:tcPr>
          <w:p w14:paraId="3BAD2F59"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7DFE4E55"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0100D64"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2DE6835"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4950798B" w14:textId="77777777" w:rsidR="00E225F6" w:rsidRDefault="00E225F6">
            <w:pPr>
              <w:rPr>
                <w:sz w:val="20"/>
                <w:szCs w:val="20"/>
              </w:rPr>
            </w:pPr>
          </w:p>
        </w:tc>
      </w:tr>
      <w:tr w:rsidR="00E225F6" w14:paraId="1D6D6D76" w14:textId="77777777" w:rsidTr="00E225F6">
        <w:trPr>
          <w:trHeight w:val="270"/>
        </w:trPr>
        <w:tc>
          <w:tcPr>
            <w:tcW w:w="0" w:type="auto"/>
            <w:tcBorders>
              <w:top w:val="nil"/>
              <w:left w:val="nil"/>
              <w:bottom w:val="nil"/>
              <w:right w:val="nil"/>
            </w:tcBorders>
            <w:shd w:val="clear" w:color="auto" w:fill="auto"/>
            <w:noWrap/>
            <w:vAlign w:val="bottom"/>
            <w:hideMark/>
          </w:tcPr>
          <w:p w14:paraId="35CDB601" w14:textId="77777777" w:rsidR="00E225F6" w:rsidRDefault="00E225F6">
            <w:pPr>
              <w:rPr>
                <w:color w:val="000000"/>
                <w:sz w:val="22"/>
                <w:szCs w:val="22"/>
              </w:rPr>
            </w:pPr>
            <w:r>
              <w:rPr>
                <w:color w:val="000000"/>
                <w:sz w:val="22"/>
                <w:szCs w:val="22"/>
              </w:rPr>
              <w:t>EQUIPOS COMPUTO</w:t>
            </w:r>
          </w:p>
        </w:tc>
        <w:tc>
          <w:tcPr>
            <w:tcW w:w="0" w:type="auto"/>
            <w:tcBorders>
              <w:top w:val="nil"/>
              <w:left w:val="nil"/>
              <w:bottom w:val="nil"/>
              <w:right w:val="nil"/>
            </w:tcBorders>
            <w:shd w:val="clear" w:color="auto" w:fill="auto"/>
            <w:noWrap/>
            <w:vAlign w:val="bottom"/>
            <w:hideMark/>
          </w:tcPr>
          <w:p w14:paraId="2FCC05ED" w14:textId="77777777" w:rsidR="00E225F6" w:rsidRDefault="00E225F6">
            <w:pPr>
              <w:rPr>
                <w:color w:val="000000"/>
                <w:sz w:val="22"/>
                <w:szCs w:val="22"/>
              </w:rPr>
            </w:pPr>
          </w:p>
        </w:tc>
        <w:tc>
          <w:tcPr>
            <w:tcW w:w="0" w:type="auto"/>
            <w:tcBorders>
              <w:top w:val="nil"/>
              <w:left w:val="nil"/>
              <w:bottom w:val="nil"/>
              <w:right w:val="nil"/>
            </w:tcBorders>
            <w:shd w:val="clear" w:color="auto" w:fill="auto"/>
            <w:noWrap/>
            <w:vAlign w:val="bottom"/>
            <w:hideMark/>
          </w:tcPr>
          <w:p w14:paraId="410C2C77"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0B12A321"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6508F0EB"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30F4F99" w14:textId="77777777" w:rsidR="00E225F6" w:rsidRDefault="00E225F6">
            <w:pPr>
              <w:rPr>
                <w:sz w:val="20"/>
                <w:szCs w:val="20"/>
              </w:rPr>
            </w:pPr>
          </w:p>
        </w:tc>
      </w:tr>
      <w:tr w:rsidR="00E225F6" w14:paraId="551AB091" w14:textId="77777777" w:rsidTr="00E225F6">
        <w:trPr>
          <w:trHeight w:val="270"/>
        </w:trPr>
        <w:tc>
          <w:tcPr>
            <w:tcW w:w="0" w:type="auto"/>
            <w:tcBorders>
              <w:top w:val="single" w:sz="4" w:space="0" w:color="4472C4"/>
              <w:left w:val="single" w:sz="4" w:space="0" w:color="4472C4"/>
              <w:bottom w:val="nil"/>
              <w:right w:val="nil"/>
            </w:tcBorders>
            <w:shd w:val="clear" w:color="4472C4" w:fill="4472C4"/>
            <w:noWrap/>
            <w:vAlign w:val="bottom"/>
            <w:hideMark/>
          </w:tcPr>
          <w:p w14:paraId="0A0D0949" w14:textId="77777777" w:rsidR="00E225F6" w:rsidRDefault="00E225F6">
            <w:pPr>
              <w:rPr>
                <w:b/>
                <w:bCs/>
                <w:color w:val="FFFFFF"/>
                <w:sz w:val="22"/>
                <w:szCs w:val="22"/>
              </w:rPr>
            </w:pPr>
            <w:r>
              <w:rPr>
                <w:b/>
                <w:bCs/>
                <w:color w:val="FFFFFF"/>
                <w:sz w:val="22"/>
                <w:szCs w:val="22"/>
              </w:rPr>
              <w:t>Descripción</w:t>
            </w:r>
          </w:p>
        </w:tc>
        <w:tc>
          <w:tcPr>
            <w:tcW w:w="0" w:type="auto"/>
            <w:tcBorders>
              <w:top w:val="single" w:sz="4" w:space="0" w:color="4472C4"/>
              <w:left w:val="nil"/>
              <w:bottom w:val="nil"/>
              <w:right w:val="nil"/>
            </w:tcBorders>
            <w:shd w:val="clear" w:color="4472C4" w:fill="4472C4"/>
            <w:noWrap/>
            <w:vAlign w:val="bottom"/>
            <w:hideMark/>
          </w:tcPr>
          <w:p w14:paraId="3129D896" w14:textId="77777777" w:rsidR="00E225F6" w:rsidRDefault="00E225F6">
            <w:pPr>
              <w:rPr>
                <w:b/>
                <w:bCs/>
                <w:color w:val="FFFFFF"/>
                <w:sz w:val="22"/>
                <w:szCs w:val="22"/>
              </w:rPr>
            </w:pPr>
            <w:r>
              <w:rPr>
                <w:b/>
                <w:bCs/>
                <w:color w:val="FFFFFF"/>
                <w:sz w:val="22"/>
                <w:szCs w:val="22"/>
              </w:rPr>
              <w:t>Tipo</w:t>
            </w:r>
          </w:p>
        </w:tc>
        <w:tc>
          <w:tcPr>
            <w:tcW w:w="0" w:type="auto"/>
            <w:tcBorders>
              <w:top w:val="single" w:sz="4" w:space="0" w:color="4472C4"/>
              <w:left w:val="nil"/>
              <w:bottom w:val="nil"/>
              <w:right w:val="nil"/>
            </w:tcBorders>
            <w:shd w:val="clear" w:color="4472C4" w:fill="4472C4"/>
            <w:noWrap/>
            <w:vAlign w:val="bottom"/>
            <w:hideMark/>
          </w:tcPr>
          <w:p w14:paraId="2D66CCA2" w14:textId="77777777" w:rsidR="00E225F6" w:rsidRDefault="00E225F6">
            <w:pPr>
              <w:rPr>
                <w:b/>
                <w:bCs/>
                <w:color w:val="FFFFFF"/>
                <w:sz w:val="22"/>
                <w:szCs w:val="22"/>
              </w:rPr>
            </w:pPr>
            <w:r>
              <w:rPr>
                <w:b/>
                <w:bCs/>
                <w:color w:val="FFFFFF"/>
                <w:sz w:val="22"/>
                <w:szCs w:val="22"/>
              </w:rPr>
              <w:t>Costo U$</w:t>
            </w:r>
          </w:p>
        </w:tc>
        <w:tc>
          <w:tcPr>
            <w:tcW w:w="0" w:type="auto"/>
            <w:tcBorders>
              <w:top w:val="single" w:sz="4" w:space="0" w:color="4472C4"/>
              <w:left w:val="nil"/>
              <w:bottom w:val="nil"/>
              <w:right w:val="nil"/>
            </w:tcBorders>
            <w:shd w:val="clear" w:color="4472C4" w:fill="4472C4"/>
            <w:noWrap/>
            <w:vAlign w:val="bottom"/>
            <w:hideMark/>
          </w:tcPr>
          <w:p w14:paraId="5BC52A08" w14:textId="77777777" w:rsidR="00E225F6" w:rsidRDefault="00E225F6">
            <w:pPr>
              <w:rPr>
                <w:b/>
                <w:bCs/>
                <w:color w:val="FFFFFF"/>
                <w:sz w:val="22"/>
                <w:szCs w:val="22"/>
              </w:rPr>
            </w:pPr>
            <w:r>
              <w:rPr>
                <w:b/>
                <w:bCs/>
                <w:color w:val="FFFFFF"/>
                <w:sz w:val="22"/>
                <w:szCs w:val="22"/>
              </w:rPr>
              <w:t>frecuencia</w:t>
            </w:r>
          </w:p>
        </w:tc>
        <w:tc>
          <w:tcPr>
            <w:tcW w:w="0" w:type="auto"/>
            <w:tcBorders>
              <w:top w:val="single" w:sz="4" w:space="0" w:color="4472C4"/>
              <w:left w:val="nil"/>
              <w:bottom w:val="nil"/>
              <w:right w:val="nil"/>
            </w:tcBorders>
            <w:shd w:val="clear" w:color="4472C4" w:fill="4472C4"/>
            <w:noWrap/>
            <w:vAlign w:val="bottom"/>
            <w:hideMark/>
          </w:tcPr>
          <w:p w14:paraId="35EA642D" w14:textId="77777777" w:rsidR="00E225F6" w:rsidRDefault="00E225F6">
            <w:pPr>
              <w:rPr>
                <w:b/>
                <w:bCs/>
                <w:color w:val="FFFFFF"/>
                <w:sz w:val="22"/>
                <w:szCs w:val="22"/>
              </w:rPr>
            </w:pPr>
            <w:r>
              <w:rPr>
                <w:b/>
                <w:bCs/>
                <w:color w:val="FFFFFF"/>
                <w:sz w:val="22"/>
                <w:szCs w:val="22"/>
              </w:rPr>
              <w:t>cantidad</w:t>
            </w:r>
          </w:p>
        </w:tc>
        <w:tc>
          <w:tcPr>
            <w:tcW w:w="0" w:type="auto"/>
            <w:tcBorders>
              <w:top w:val="single" w:sz="4" w:space="0" w:color="4472C4"/>
              <w:left w:val="nil"/>
              <w:bottom w:val="nil"/>
              <w:right w:val="single" w:sz="4" w:space="0" w:color="4472C4"/>
            </w:tcBorders>
            <w:shd w:val="clear" w:color="4472C4" w:fill="4472C4"/>
            <w:noWrap/>
            <w:vAlign w:val="bottom"/>
            <w:hideMark/>
          </w:tcPr>
          <w:p w14:paraId="7C11E211" w14:textId="093A30A8" w:rsidR="00E225F6" w:rsidRDefault="00E225F6">
            <w:pPr>
              <w:rPr>
                <w:b/>
                <w:bCs/>
                <w:color w:val="FFFFFF"/>
                <w:sz w:val="22"/>
                <w:szCs w:val="22"/>
              </w:rPr>
            </w:pPr>
            <w:r>
              <w:rPr>
                <w:b/>
                <w:bCs/>
                <w:color w:val="FFFFFF"/>
                <w:sz w:val="22"/>
                <w:szCs w:val="22"/>
              </w:rPr>
              <w:t>Total anual U</w:t>
            </w:r>
            <w:r w:rsidR="007F4AF4">
              <w:rPr>
                <w:b/>
                <w:bCs/>
                <w:color w:val="FFFFFF"/>
                <w:sz w:val="22"/>
                <w:szCs w:val="22"/>
              </w:rPr>
              <w:t>S</w:t>
            </w:r>
            <w:r>
              <w:rPr>
                <w:b/>
                <w:bCs/>
                <w:color w:val="FFFFFF"/>
                <w:sz w:val="22"/>
                <w:szCs w:val="22"/>
              </w:rPr>
              <w:t>$</w:t>
            </w:r>
          </w:p>
        </w:tc>
      </w:tr>
      <w:tr w:rsidR="00E225F6" w14:paraId="33F41EBE"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7BF49765" w14:textId="4E546741" w:rsidR="00E225F6" w:rsidRDefault="00E225F6">
            <w:pPr>
              <w:rPr>
                <w:color w:val="000000"/>
                <w:sz w:val="22"/>
                <w:szCs w:val="22"/>
              </w:rPr>
            </w:pPr>
            <w:r>
              <w:rPr>
                <w:color w:val="000000"/>
                <w:sz w:val="22"/>
                <w:szCs w:val="22"/>
              </w:rPr>
              <w:t>Computador portátil</w:t>
            </w:r>
          </w:p>
        </w:tc>
        <w:tc>
          <w:tcPr>
            <w:tcW w:w="0" w:type="auto"/>
            <w:tcBorders>
              <w:top w:val="single" w:sz="4" w:space="0" w:color="4472C4"/>
              <w:left w:val="nil"/>
              <w:bottom w:val="nil"/>
              <w:right w:val="nil"/>
            </w:tcBorders>
            <w:shd w:val="clear" w:color="auto" w:fill="auto"/>
            <w:noWrap/>
            <w:vAlign w:val="bottom"/>
            <w:hideMark/>
          </w:tcPr>
          <w:p w14:paraId="7160ED08" w14:textId="77777777" w:rsidR="00E225F6" w:rsidRDefault="00E225F6">
            <w:pPr>
              <w:rPr>
                <w:color w:val="000000"/>
                <w:sz w:val="22"/>
                <w:szCs w:val="22"/>
              </w:rPr>
            </w:pPr>
            <w:r>
              <w:rPr>
                <w:color w:val="000000"/>
                <w:sz w:val="22"/>
                <w:szCs w:val="22"/>
              </w:rPr>
              <w:t>ACER E5-476G-85SH</w:t>
            </w:r>
          </w:p>
        </w:tc>
        <w:tc>
          <w:tcPr>
            <w:tcW w:w="0" w:type="auto"/>
            <w:tcBorders>
              <w:top w:val="single" w:sz="4" w:space="0" w:color="4472C4"/>
              <w:left w:val="nil"/>
              <w:bottom w:val="nil"/>
              <w:right w:val="nil"/>
            </w:tcBorders>
            <w:shd w:val="clear" w:color="auto" w:fill="auto"/>
            <w:noWrap/>
            <w:vAlign w:val="bottom"/>
            <w:hideMark/>
          </w:tcPr>
          <w:p w14:paraId="2E72491D" w14:textId="77777777" w:rsidR="00E225F6" w:rsidRDefault="00E225F6">
            <w:pPr>
              <w:rPr>
                <w:color w:val="000000"/>
                <w:sz w:val="22"/>
                <w:szCs w:val="22"/>
              </w:rPr>
            </w:pPr>
            <w:r>
              <w:rPr>
                <w:color w:val="000000"/>
                <w:sz w:val="22"/>
                <w:szCs w:val="22"/>
              </w:rPr>
              <w:t xml:space="preserve"> $       720,00 </w:t>
            </w:r>
          </w:p>
        </w:tc>
        <w:tc>
          <w:tcPr>
            <w:tcW w:w="0" w:type="auto"/>
            <w:tcBorders>
              <w:top w:val="single" w:sz="4" w:space="0" w:color="4472C4"/>
              <w:left w:val="nil"/>
              <w:bottom w:val="nil"/>
              <w:right w:val="nil"/>
            </w:tcBorders>
            <w:shd w:val="clear" w:color="auto" w:fill="auto"/>
            <w:noWrap/>
            <w:vAlign w:val="bottom"/>
            <w:hideMark/>
          </w:tcPr>
          <w:p w14:paraId="716BA517" w14:textId="77777777" w:rsidR="00E225F6" w:rsidRDefault="00E225F6">
            <w:pPr>
              <w:rPr>
                <w:color w:val="000000"/>
                <w:sz w:val="22"/>
                <w:szCs w:val="22"/>
              </w:rPr>
            </w:pPr>
            <w:r>
              <w:rPr>
                <w:color w:val="000000"/>
                <w:sz w:val="22"/>
                <w:szCs w:val="22"/>
              </w:rPr>
              <w:t>anual</w:t>
            </w:r>
          </w:p>
        </w:tc>
        <w:tc>
          <w:tcPr>
            <w:tcW w:w="0" w:type="auto"/>
            <w:tcBorders>
              <w:top w:val="single" w:sz="4" w:space="0" w:color="4472C4"/>
              <w:left w:val="nil"/>
              <w:bottom w:val="nil"/>
              <w:right w:val="nil"/>
            </w:tcBorders>
            <w:shd w:val="clear" w:color="auto" w:fill="auto"/>
            <w:noWrap/>
            <w:vAlign w:val="bottom"/>
            <w:hideMark/>
          </w:tcPr>
          <w:p w14:paraId="49A94F1A" w14:textId="77777777" w:rsidR="00E225F6" w:rsidRDefault="00E225F6">
            <w:pPr>
              <w:jc w:val="right"/>
              <w:rPr>
                <w:color w:val="000000"/>
                <w:sz w:val="22"/>
                <w:szCs w:val="22"/>
              </w:rPr>
            </w:pPr>
            <w:r>
              <w:rPr>
                <w:color w:val="000000"/>
                <w:sz w:val="22"/>
                <w:szCs w:val="22"/>
              </w:rPr>
              <w:t>3</w:t>
            </w:r>
          </w:p>
        </w:tc>
        <w:tc>
          <w:tcPr>
            <w:tcW w:w="0" w:type="auto"/>
            <w:tcBorders>
              <w:top w:val="single" w:sz="4" w:space="0" w:color="4472C4"/>
              <w:left w:val="nil"/>
              <w:bottom w:val="nil"/>
              <w:right w:val="single" w:sz="4" w:space="0" w:color="4472C4"/>
            </w:tcBorders>
            <w:shd w:val="clear" w:color="auto" w:fill="auto"/>
            <w:noWrap/>
            <w:vAlign w:val="bottom"/>
            <w:hideMark/>
          </w:tcPr>
          <w:p w14:paraId="7F4C7A13" w14:textId="77777777" w:rsidR="00E225F6" w:rsidRDefault="00E225F6">
            <w:pPr>
              <w:rPr>
                <w:color w:val="000000"/>
                <w:sz w:val="22"/>
                <w:szCs w:val="22"/>
              </w:rPr>
            </w:pPr>
            <w:r>
              <w:rPr>
                <w:color w:val="000000"/>
                <w:sz w:val="22"/>
                <w:szCs w:val="22"/>
              </w:rPr>
              <w:t xml:space="preserve"> $              2.160 </w:t>
            </w:r>
          </w:p>
        </w:tc>
      </w:tr>
      <w:tr w:rsidR="00E225F6" w14:paraId="0B0CACCE"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374C31F8" w14:textId="795727EB" w:rsidR="00E225F6" w:rsidRDefault="00E225F6">
            <w:pPr>
              <w:rPr>
                <w:color w:val="000000"/>
                <w:sz w:val="22"/>
                <w:szCs w:val="22"/>
              </w:rPr>
            </w:pPr>
            <w:r>
              <w:rPr>
                <w:color w:val="000000"/>
                <w:sz w:val="22"/>
                <w:szCs w:val="22"/>
              </w:rPr>
              <w:t>Computador portátil</w:t>
            </w:r>
          </w:p>
        </w:tc>
        <w:tc>
          <w:tcPr>
            <w:tcW w:w="0" w:type="auto"/>
            <w:tcBorders>
              <w:top w:val="single" w:sz="4" w:space="0" w:color="4472C4"/>
              <w:left w:val="nil"/>
              <w:bottom w:val="nil"/>
              <w:right w:val="nil"/>
            </w:tcBorders>
            <w:shd w:val="clear" w:color="auto" w:fill="auto"/>
            <w:noWrap/>
            <w:vAlign w:val="bottom"/>
            <w:hideMark/>
          </w:tcPr>
          <w:p w14:paraId="0125D3DC" w14:textId="77777777" w:rsidR="00E225F6" w:rsidRDefault="00E225F6">
            <w:pPr>
              <w:rPr>
                <w:color w:val="000000"/>
                <w:sz w:val="22"/>
                <w:szCs w:val="22"/>
              </w:rPr>
            </w:pPr>
            <w:r>
              <w:rPr>
                <w:color w:val="000000"/>
                <w:sz w:val="22"/>
                <w:szCs w:val="22"/>
              </w:rPr>
              <w:t>ACER TMP449-G2-M-32M5</w:t>
            </w:r>
          </w:p>
        </w:tc>
        <w:tc>
          <w:tcPr>
            <w:tcW w:w="0" w:type="auto"/>
            <w:tcBorders>
              <w:top w:val="single" w:sz="4" w:space="0" w:color="4472C4"/>
              <w:left w:val="nil"/>
              <w:bottom w:val="nil"/>
              <w:right w:val="nil"/>
            </w:tcBorders>
            <w:shd w:val="clear" w:color="auto" w:fill="auto"/>
            <w:noWrap/>
            <w:vAlign w:val="bottom"/>
            <w:hideMark/>
          </w:tcPr>
          <w:p w14:paraId="233D4D74" w14:textId="77777777" w:rsidR="00E225F6" w:rsidRDefault="00E225F6">
            <w:pPr>
              <w:rPr>
                <w:color w:val="000000"/>
                <w:sz w:val="22"/>
                <w:szCs w:val="22"/>
              </w:rPr>
            </w:pPr>
            <w:r>
              <w:rPr>
                <w:color w:val="000000"/>
                <w:sz w:val="22"/>
                <w:szCs w:val="22"/>
              </w:rPr>
              <w:t xml:space="preserve"> $       500,00 </w:t>
            </w:r>
          </w:p>
        </w:tc>
        <w:tc>
          <w:tcPr>
            <w:tcW w:w="0" w:type="auto"/>
            <w:tcBorders>
              <w:top w:val="single" w:sz="4" w:space="0" w:color="4472C4"/>
              <w:left w:val="nil"/>
              <w:bottom w:val="nil"/>
              <w:right w:val="nil"/>
            </w:tcBorders>
            <w:shd w:val="clear" w:color="auto" w:fill="auto"/>
            <w:noWrap/>
            <w:vAlign w:val="bottom"/>
            <w:hideMark/>
          </w:tcPr>
          <w:p w14:paraId="01D12D44" w14:textId="77777777" w:rsidR="00E225F6" w:rsidRDefault="00E225F6">
            <w:pPr>
              <w:rPr>
                <w:color w:val="000000"/>
                <w:sz w:val="22"/>
                <w:szCs w:val="22"/>
              </w:rPr>
            </w:pPr>
            <w:r>
              <w:rPr>
                <w:color w:val="000000"/>
                <w:sz w:val="22"/>
                <w:szCs w:val="22"/>
              </w:rPr>
              <w:t>anual</w:t>
            </w:r>
          </w:p>
        </w:tc>
        <w:tc>
          <w:tcPr>
            <w:tcW w:w="0" w:type="auto"/>
            <w:tcBorders>
              <w:top w:val="single" w:sz="4" w:space="0" w:color="4472C4"/>
              <w:left w:val="nil"/>
              <w:bottom w:val="nil"/>
              <w:right w:val="nil"/>
            </w:tcBorders>
            <w:shd w:val="clear" w:color="auto" w:fill="auto"/>
            <w:noWrap/>
            <w:vAlign w:val="bottom"/>
            <w:hideMark/>
          </w:tcPr>
          <w:p w14:paraId="50C24BAD" w14:textId="77777777" w:rsidR="00E225F6" w:rsidRDefault="00E225F6">
            <w:pPr>
              <w:jc w:val="right"/>
              <w:rPr>
                <w:color w:val="000000"/>
                <w:sz w:val="22"/>
                <w:szCs w:val="22"/>
              </w:rPr>
            </w:pPr>
            <w:r>
              <w:rPr>
                <w:color w:val="000000"/>
                <w:sz w:val="22"/>
                <w:szCs w:val="22"/>
              </w:rPr>
              <w:t>2</w:t>
            </w:r>
          </w:p>
        </w:tc>
        <w:tc>
          <w:tcPr>
            <w:tcW w:w="0" w:type="auto"/>
            <w:tcBorders>
              <w:top w:val="single" w:sz="4" w:space="0" w:color="4472C4"/>
              <w:left w:val="nil"/>
              <w:bottom w:val="nil"/>
              <w:right w:val="single" w:sz="4" w:space="0" w:color="4472C4"/>
            </w:tcBorders>
            <w:shd w:val="clear" w:color="auto" w:fill="auto"/>
            <w:noWrap/>
            <w:vAlign w:val="bottom"/>
            <w:hideMark/>
          </w:tcPr>
          <w:p w14:paraId="48DE165C" w14:textId="77777777" w:rsidR="00E225F6" w:rsidRDefault="00E225F6">
            <w:pPr>
              <w:rPr>
                <w:color w:val="000000"/>
                <w:sz w:val="22"/>
                <w:szCs w:val="22"/>
              </w:rPr>
            </w:pPr>
            <w:r>
              <w:rPr>
                <w:color w:val="000000"/>
                <w:sz w:val="22"/>
                <w:szCs w:val="22"/>
              </w:rPr>
              <w:t xml:space="preserve"> $              1.000 </w:t>
            </w:r>
          </w:p>
        </w:tc>
      </w:tr>
      <w:tr w:rsidR="00E225F6" w14:paraId="132DABE2"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004E051A" w14:textId="77777777" w:rsidR="00E225F6" w:rsidRDefault="00E225F6">
            <w:pPr>
              <w:rPr>
                <w:color w:val="000000"/>
                <w:sz w:val="22"/>
                <w:szCs w:val="22"/>
              </w:rPr>
            </w:pPr>
            <w:r>
              <w:rPr>
                <w:color w:val="000000"/>
                <w:sz w:val="22"/>
                <w:szCs w:val="22"/>
              </w:rPr>
              <w:t xml:space="preserve">Impresora </w:t>
            </w:r>
          </w:p>
        </w:tc>
        <w:tc>
          <w:tcPr>
            <w:tcW w:w="0" w:type="auto"/>
            <w:tcBorders>
              <w:top w:val="single" w:sz="4" w:space="0" w:color="4472C4"/>
              <w:left w:val="nil"/>
              <w:bottom w:val="nil"/>
              <w:right w:val="nil"/>
            </w:tcBorders>
            <w:shd w:val="clear" w:color="auto" w:fill="auto"/>
            <w:noWrap/>
            <w:vAlign w:val="bottom"/>
            <w:hideMark/>
          </w:tcPr>
          <w:p w14:paraId="4C2654A4" w14:textId="77777777" w:rsidR="00E225F6" w:rsidRDefault="00E225F6">
            <w:pPr>
              <w:rPr>
                <w:color w:val="000000"/>
                <w:sz w:val="22"/>
                <w:szCs w:val="22"/>
              </w:rPr>
            </w:pPr>
            <w:r>
              <w:rPr>
                <w:color w:val="000000"/>
                <w:sz w:val="22"/>
                <w:szCs w:val="22"/>
              </w:rPr>
              <w:t>Canon G3110</w:t>
            </w:r>
          </w:p>
        </w:tc>
        <w:tc>
          <w:tcPr>
            <w:tcW w:w="0" w:type="auto"/>
            <w:tcBorders>
              <w:top w:val="single" w:sz="4" w:space="0" w:color="4472C4"/>
              <w:left w:val="nil"/>
              <w:bottom w:val="nil"/>
              <w:right w:val="nil"/>
            </w:tcBorders>
            <w:shd w:val="clear" w:color="auto" w:fill="auto"/>
            <w:noWrap/>
            <w:vAlign w:val="bottom"/>
            <w:hideMark/>
          </w:tcPr>
          <w:p w14:paraId="7589F922" w14:textId="77777777" w:rsidR="00E225F6" w:rsidRDefault="00E225F6">
            <w:pPr>
              <w:rPr>
                <w:color w:val="000000"/>
                <w:sz w:val="22"/>
                <w:szCs w:val="22"/>
              </w:rPr>
            </w:pPr>
            <w:r>
              <w:rPr>
                <w:color w:val="000000"/>
                <w:sz w:val="22"/>
                <w:szCs w:val="22"/>
              </w:rPr>
              <w:t xml:space="preserve"> $       150,00 </w:t>
            </w:r>
          </w:p>
        </w:tc>
        <w:tc>
          <w:tcPr>
            <w:tcW w:w="0" w:type="auto"/>
            <w:tcBorders>
              <w:top w:val="single" w:sz="4" w:space="0" w:color="4472C4"/>
              <w:left w:val="nil"/>
              <w:bottom w:val="nil"/>
              <w:right w:val="nil"/>
            </w:tcBorders>
            <w:shd w:val="clear" w:color="auto" w:fill="auto"/>
            <w:noWrap/>
            <w:vAlign w:val="bottom"/>
            <w:hideMark/>
          </w:tcPr>
          <w:p w14:paraId="4927889C" w14:textId="77777777" w:rsidR="00E225F6" w:rsidRDefault="00E225F6">
            <w:pPr>
              <w:rPr>
                <w:color w:val="000000"/>
                <w:sz w:val="22"/>
                <w:szCs w:val="22"/>
              </w:rPr>
            </w:pPr>
            <w:r>
              <w:rPr>
                <w:color w:val="000000"/>
                <w:sz w:val="22"/>
                <w:szCs w:val="22"/>
              </w:rPr>
              <w:t>anual</w:t>
            </w:r>
          </w:p>
        </w:tc>
        <w:tc>
          <w:tcPr>
            <w:tcW w:w="0" w:type="auto"/>
            <w:tcBorders>
              <w:top w:val="single" w:sz="4" w:space="0" w:color="4472C4"/>
              <w:left w:val="nil"/>
              <w:bottom w:val="nil"/>
              <w:right w:val="nil"/>
            </w:tcBorders>
            <w:shd w:val="clear" w:color="auto" w:fill="auto"/>
            <w:noWrap/>
            <w:vAlign w:val="bottom"/>
            <w:hideMark/>
          </w:tcPr>
          <w:p w14:paraId="0CB09ADF"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6E321A73" w14:textId="77777777" w:rsidR="00E225F6" w:rsidRDefault="00E225F6">
            <w:pPr>
              <w:rPr>
                <w:color w:val="000000"/>
                <w:sz w:val="22"/>
                <w:szCs w:val="22"/>
              </w:rPr>
            </w:pPr>
            <w:r>
              <w:rPr>
                <w:color w:val="000000"/>
                <w:sz w:val="22"/>
                <w:szCs w:val="22"/>
              </w:rPr>
              <w:t xml:space="preserve"> $                 150 </w:t>
            </w:r>
          </w:p>
        </w:tc>
      </w:tr>
      <w:tr w:rsidR="00E225F6" w14:paraId="7B3DBE4D" w14:textId="77777777" w:rsidTr="00E225F6">
        <w:trPr>
          <w:trHeight w:val="270"/>
        </w:trPr>
        <w:tc>
          <w:tcPr>
            <w:tcW w:w="0" w:type="auto"/>
            <w:tcBorders>
              <w:top w:val="single" w:sz="4" w:space="0" w:color="4472C4"/>
              <w:left w:val="single" w:sz="4" w:space="0" w:color="4472C4"/>
              <w:bottom w:val="single" w:sz="4" w:space="0" w:color="0070C0"/>
              <w:right w:val="nil"/>
            </w:tcBorders>
            <w:shd w:val="clear" w:color="auto" w:fill="auto"/>
            <w:noWrap/>
            <w:vAlign w:val="bottom"/>
            <w:hideMark/>
          </w:tcPr>
          <w:p w14:paraId="5A27CB8D" w14:textId="77777777" w:rsidR="00E225F6" w:rsidRDefault="00E225F6">
            <w:pPr>
              <w:rPr>
                <w:color w:val="000000"/>
                <w:sz w:val="22"/>
                <w:szCs w:val="22"/>
              </w:rPr>
            </w:pPr>
            <w:r>
              <w:rPr>
                <w:color w:val="000000"/>
                <w:sz w:val="22"/>
                <w:szCs w:val="22"/>
              </w:rPr>
              <w:t>Elementos oficina</w:t>
            </w:r>
          </w:p>
        </w:tc>
        <w:tc>
          <w:tcPr>
            <w:tcW w:w="0" w:type="auto"/>
            <w:tcBorders>
              <w:top w:val="single" w:sz="4" w:space="0" w:color="4472C4"/>
              <w:left w:val="nil"/>
              <w:bottom w:val="single" w:sz="4" w:space="0" w:color="0070C0"/>
              <w:right w:val="nil"/>
            </w:tcBorders>
            <w:shd w:val="clear" w:color="auto" w:fill="auto"/>
            <w:noWrap/>
            <w:vAlign w:val="bottom"/>
            <w:hideMark/>
          </w:tcPr>
          <w:p w14:paraId="43B8C0E1" w14:textId="573DB36D" w:rsidR="00E225F6" w:rsidRDefault="00E225F6">
            <w:pPr>
              <w:rPr>
                <w:color w:val="000000"/>
                <w:sz w:val="22"/>
                <w:szCs w:val="22"/>
              </w:rPr>
            </w:pPr>
            <w:r>
              <w:rPr>
                <w:color w:val="000000"/>
                <w:sz w:val="22"/>
                <w:szCs w:val="22"/>
              </w:rPr>
              <w:t>Varios (bolígrafos, papel, perforadora, cosedora, etc)</w:t>
            </w:r>
          </w:p>
        </w:tc>
        <w:tc>
          <w:tcPr>
            <w:tcW w:w="0" w:type="auto"/>
            <w:tcBorders>
              <w:top w:val="single" w:sz="4" w:space="0" w:color="4472C4"/>
              <w:left w:val="nil"/>
              <w:bottom w:val="single" w:sz="4" w:space="0" w:color="0070C0"/>
              <w:right w:val="nil"/>
            </w:tcBorders>
            <w:shd w:val="clear" w:color="auto" w:fill="auto"/>
            <w:noWrap/>
            <w:vAlign w:val="bottom"/>
            <w:hideMark/>
          </w:tcPr>
          <w:p w14:paraId="21CC5DB8" w14:textId="77777777" w:rsidR="00E225F6" w:rsidRDefault="00E225F6">
            <w:pPr>
              <w:rPr>
                <w:color w:val="000000"/>
                <w:sz w:val="22"/>
                <w:szCs w:val="22"/>
              </w:rPr>
            </w:pPr>
            <w:r>
              <w:rPr>
                <w:color w:val="000000"/>
                <w:sz w:val="22"/>
                <w:szCs w:val="22"/>
              </w:rPr>
              <w:t xml:space="preserve"> $       300,00 </w:t>
            </w:r>
          </w:p>
        </w:tc>
        <w:tc>
          <w:tcPr>
            <w:tcW w:w="0" w:type="auto"/>
            <w:tcBorders>
              <w:top w:val="single" w:sz="4" w:space="0" w:color="4472C4"/>
              <w:left w:val="nil"/>
              <w:bottom w:val="single" w:sz="4" w:space="0" w:color="0070C0"/>
              <w:right w:val="nil"/>
            </w:tcBorders>
            <w:shd w:val="clear" w:color="auto" w:fill="auto"/>
            <w:noWrap/>
            <w:vAlign w:val="bottom"/>
            <w:hideMark/>
          </w:tcPr>
          <w:p w14:paraId="3834177D"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single" w:sz="4" w:space="0" w:color="0070C0"/>
              <w:right w:val="nil"/>
            </w:tcBorders>
            <w:shd w:val="clear" w:color="auto" w:fill="auto"/>
            <w:noWrap/>
            <w:vAlign w:val="bottom"/>
            <w:hideMark/>
          </w:tcPr>
          <w:p w14:paraId="4175E05D"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single" w:sz="4" w:space="0" w:color="0070C0"/>
              <w:right w:val="single" w:sz="4" w:space="0" w:color="4472C4"/>
            </w:tcBorders>
            <w:shd w:val="clear" w:color="auto" w:fill="auto"/>
            <w:noWrap/>
            <w:vAlign w:val="bottom"/>
            <w:hideMark/>
          </w:tcPr>
          <w:p w14:paraId="622D3456" w14:textId="77777777" w:rsidR="00E225F6" w:rsidRDefault="00E225F6">
            <w:pPr>
              <w:rPr>
                <w:color w:val="000000"/>
                <w:sz w:val="22"/>
                <w:szCs w:val="22"/>
              </w:rPr>
            </w:pPr>
            <w:r>
              <w:rPr>
                <w:color w:val="000000"/>
                <w:sz w:val="22"/>
                <w:szCs w:val="22"/>
              </w:rPr>
              <w:t xml:space="preserve"> $                 300 </w:t>
            </w:r>
          </w:p>
        </w:tc>
      </w:tr>
      <w:tr w:rsidR="00E225F6" w14:paraId="3C154F24" w14:textId="77777777" w:rsidTr="00E225F6">
        <w:trPr>
          <w:trHeight w:val="270"/>
        </w:trPr>
        <w:tc>
          <w:tcPr>
            <w:tcW w:w="0" w:type="auto"/>
            <w:tcBorders>
              <w:top w:val="nil"/>
              <w:left w:val="single" w:sz="4" w:space="0" w:color="0070C0"/>
              <w:bottom w:val="single" w:sz="4" w:space="0" w:color="0070C0"/>
              <w:right w:val="nil"/>
            </w:tcBorders>
            <w:shd w:val="clear" w:color="auto" w:fill="auto"/>
            <w:noWrap/>
            <w:vAlign w:val="bottom"/>
            <w:hideMark/>
          </w:tcPr>
          <w:p w14:paraId="0ABA81DE" w14:textId="77777777" w:rsidR="00E225F6" w:rsidRDefault="00E225F6">
            <w:pPr>
              <w:rPr>
                <w:color w:val="000000"/>
                <w:sz w:val="22"/>
                <w:szCs w:val="22"/>
              </w:rPr>
            </w:pPr>
            <w:r>
              <w:rPr>
                <w:color w:val="000000"/>
                <w:sz w:val="22"/>
                <w:szCs w:val="22"/>
              </w:rPr>
              <w:lastRenderedPageBreak/>
              <w:t> </w:t>
            </w:r>
          </w:p>
        </w:tc>
        <w:tc>
          <w:tcPr>
            <w:tcW w:w="0" w:type="auto"/>
            <w:tcBorders>
              <w:top w:val="nil"/>
              <w:left w:val="nil"/>
              <w:bottom w:val="single" w:sz="4" w:space="0" w:color="0070C0"/>
              <w:right w:val="nil"/>
            </w:tcBorders>
            <w:shd w:val="clear" w:color="auto" w:fill="auto"/>
            <w:noWrap/>
            <w:vAlign w:val="bottom"/>
            <w:hideMark/>
          </w:tcPr>
          <w:p w14:paraId="3014D8B9" w14:textId="77777777" w:rsidR="00E225F6" w:rsidRDefault="00E225F6">
            <w:pPr>
              <w:rPr>
                <w:color w:val="000000"/>
                <w:sz w:val="22"/>
                <w:szCs w:val="22"/>
              </w:rPr>
            </w:pPr>
            <w:r>
              <w:rPr>
                <w:color w:val="000000"/>
                <w:sz w:val="22"/>
                <w:szCs w:val="22"/>
              </w:rPr>
              <w:t> </w:t>
            </w:r>
          </w:p>
        </w:tc>
        <w:tc>
          <w:tcPr>
            <w:tcW w:w="0" w:type="auto"/>
            <w:tcBorders>
              <w:top w:val="nil"/>
              <w:left w:val="nil"/>
              <w:bottom w:val="single" w:sz="4" w:space="0" w:color="0070C0"/>
              <w:right w:val="nil"/>
            </w:tcBorders>
            <w:shd w:val="clear" w:color="auto" w:fill="auto"/>
            <w:noWrap/>
            <w:vAlign w:val="bottom"/>
            <w:hideMark/>
          </w:tcPr>
          <w:p w14:paraId="2ACAF817" w14:textId="77777777" w:rsidR="00E225F6" w:rsidRDefault="00E225F6">
            <w:pPr>
              <w:rPr>
                <w:b/>
                <w:bCs/>
                <w:color w:val="000000"/>
                <w:sz w:val="22"/>
                <w:szCs w:val="22"/>
              </w:rPr>
            </w:pPr>
            <w:r>
              <w:rPr>
                <w:b/>
                <w:bCs/>
                <w:color w:val="000000"/>
                <w:sz w:val="22"/>
                <w:szCs w:val="22"/>
              </w:rPr>
              <w:t xml:space="preserve"> $   1.670,00 </w:t>
            </w:r>
          </w:p>
        </w:tc>
        <w:tc>
          <w:tcPr>
            <w:tcW w:w="0" w:type="auto"/>
            <w:tcBorders>
              <w:top w:val="nil"/>
              <w:left w:val="nil"/>
              <w:bottom w:val="single" w:sz="4" w:space="0" w:color="0070C0"/>
              <w:right w:val="nil"/>
            </w:tcBorders>
            <w:shd w:val="clear" w:color="auto" w:fill="auto"/>
            <w:noWrap/>
            <w:vAlign w:val="bottom"/>
            <w:hideMark/>
          </w:tcPr>
          <w:p w14:paraId="479C5DC0" w14:textId="77777777" w:rsidR="00E225F6" w:rsidRDefault="00E225F6">
            <w:pPr>
              <w:rPr>
                <w:color w:val="000000"/>
                <w:sz w:val="22"/>
                <w:szCs w:val="22"/>
              </w:rPr>
            </w:pPr>
            <w:r>
              <w:rPr>
                <w:color w:val="000000"/>
                <w:sz w:val="22"/>
                <w:szCs w:val="22"/>
              </w:rPr>
              <w:t> </w:t>
            </w:r>
          </w:p>
        </w:tc>
        <w:tc>
          <w:tcPr>
            <w:tcW w:w="0" w:type="auto"/>
            <w:tcBorders>
              <w:top w:val="nil"/>
              <w:left w:val="nil"/>
              <w:bottom w:val="single" w:sz="4" w:space="0" w:color="0070C0"/>
              <w:right w:val="nil"/>
            </w:tcBorders>
            <w:shd w:val="clear" w:color="auto" w:fill="auto"/>
            <w:noWrap/>
            <w:vAlign w:val="bottom"/>
            <w:hideMark/>
          </w:tcPr>
          <w:p w14:paraId="54C56EF5" w14:textId="77777777" w:rsidR="00E225F6" w:rsidRDefault="00E225F6">
            <w:pPr>
              <w:rPr>
                <w:color w:val="000000"/>
                <w:sz w:val="22"/>
                <w:szCs w:val="22"/>
              </w:rPr>
            </w:pPr>
            <w:r>
              <w:rPr>
                <w:color w:val="000000"/>
                <w:sz w:val="22"/>
                <w:szCs w:val="22"/>
              </w:rPr>
              <w:t> </w:t>
            </w:r>
          </w:p>
        </w:tc>
        <w:tc>
          <w:tcPr>
            <w:tcW w:w="0" w:type="auto"/>
            <w:tcBorders>
              <w:top w:val="nil"/>
              <w:left w:val="nil"/>
              <w:bottom w:val="single" w:sz="4" w:space="0" w:color="0070C0"/>
              <w:right w:val="nil"/>
            </w:tcBorders>
            <w:shd w:val="clear" w:color="auto" w:fill="auto"/>
            <w:noWrap/>
            <w:vAlign w:val="bottom"/>
            <w:hideMark/>
          </w:tcPr>
          <w:p w14:paraId="353E8F89" w14:textId="77777777" w:rsidR="00E225F6" w:rsidRDefault="00E225F6">
            <w:pPr>
              <w:rPr>
                <w:b/>
                <w:bCs/>
                <w:color w:val="000000"/>
                <w:sz w:val="22"/>
                <w:szCs w:val="22"/>
              </w:rPr>
            </w:pPr>
            <w:r>
              <w:rPr>
                <w:b/>
                <w:bCs/>
                <w:color w:val="000000"/>
                <w:sz w:val="22"/>
                <w:szCs w:val="22"/>
              </w:rPr>
              <w:t xml:space="preserve"> $             3.610 </w:t>
            </w:r>
          </w:p>
        </w:tc>
      </w:tr>
      <w:tr w:rsidR="00E225F6" w14:paraId="42A04305" w14:textId="77777777" w:rsidTr="00E225F6">
        <w:trPr>
          <w:trHeight w:val="270"/>
        </w:trPr>
        <w:tc>
          <w:tcPr>
            <w:tcW w:w="0" w:type="auto"/>
            <w:tcBorders>
              <w:top w:val="nil"/>
              <w:left w:val="nil"/>
              <w:bottom w:val="nil"/>
              <w:right w:val="nil"/>
            </w:tcBorders>
            <w:shd w:val="clear" w:color="auto" w:fill="auto"/>
            <w:noWrap/>
            <w:vAlign w:val="bottom"/>
            <w:hideMark/>
          </w:tcPr>
          <w:p w14:paraId="1889DFCA" w14:textId="77777777" w:rsidR="00E225F6" w:rsidRDefault="00E225F6">
            <w:pPr>
              <w:rPr>
                <w:b/>
                <w:bCs/>
                <w:color w:val="000000"/>
                <w:sz w:val="22"/>
                <w:szCs w:val="22"/>
              </w:rPr>
            </w:pPr>
          </w:p>
        </w:tc>
        <w:tc>
          <w:tcPr>
            <w:tcW w:w="0" w:type="auto"/>
            <w:tcBorders>
              <w:top w:val="nil"/>
              <w:left w:val="nil"/>
              <w:bottom w:val="nil"/>
              <w:right w:val="nil"/>
            </w:tcBorders>
            <w:shd w:val="clear" w:color="auto" w:fill="auto"/>
            <w:noWrap/>
            <w:vAlign w:val="bottom"/>
            <w:hideMark/>
          </w:tcPr>
          <w:p w14:paraId="7C5AF556"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4882E3D8"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606BBC32"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01FA521"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790EAA18" w14:textId="77777777" w:rsidR="00E225F6" w:rsidRDefault="00E225F6">
            <w:pPr>
              <w:rPr>
                <w:sz w:val="20"/>
                <w:szCs w:val="20"/>
              </w:rPr>
            </w:pPr>
          </w:p>
        </w:tc>
      </w:tr>
      <w:tr w:rsidR="00E225F6" w14:paraId="651C3805" w14:textId="77777777" w:rsidTr="00E225F6">
        <w:trPr>
          <w:trHeight w:val="270"/>
        </w:trPr>
        <w:tc>
          <w:tcPr>
            <w:tcW w:w="0" w:type="auto"/>
            <w:gridSpan w:val="2"/>
            <w:tcBorders>
              <w:top w:val="nil"/>
              <w:left w:val="nil"/>
              <w:bottom w:val="nil"/>
              <w:right w:val="nil"/>
            </w:tcBorders>
            <w:shd w:val="clear" w:color="auto" w:fill="auto"/>
            <w:noWrap/>
            <w:vAlign w:val="bottom"/>
            <w:hideMark/>
          </w:tcPr>
          <w:p w14:paraId="1937EAAA" w14:textId="77777777" w:rsidR="00E225F6" w:rsidRDefault="00E225F6">
            <w:pPr>
              <w:rPr>
                <w:color w:val="000000"/>
                <w:sz w:val="22"/>
                <w:szCs w:val="22"/>
              </w:rPr>
            </w:pPr>
            <w:r>
              <w:rPr>
                <w:color w:val="000000"/>
                <w:sz w:val="22"/>
                <w:szCs w:val="22"/>
              </w:rPr>
              <w:t>CERTIFICACIONES TECNICAS</w:t>
            </w:r>
          </w:p>
        </w:tc>
        <w:tc>
          <w:tcPr>
            <w:tcW w:w="0" w:type="auto"/>
            <w:tcBorders>
              <w:top w:val="nil"/>
              <w:left w:val="nil"/>
              <w:bottom w:val="nil"/>
              <w:right w:val="nil"/>
            </w:tcBorders>
            <w:shd w:val="clear" w:color="auto" w:fill="auto"/>
            <w:noWrap/>
            <w:vAlign w:val="bottom"/>
            <w:hideMark/>
          </w:tcPr>
          <w:p w14:paraId="1132390D" w14:textId="77777777" w:rsidR="00E225F6" w:rsidRDefault="00E225F6">
            <w:pPr>
              <w:rPr>
                <w:color w:val="000000"/>
                <w:sz w:val="22"/>
                <w:szCs w:val="22"/>
              </w:rPr>
            </w:pPr>
          </w:p>
        </w:tc>
        <w:tc>
          <w:tcPr>
            <w:tcW w:w="0" w:type="auto"/>
            <w:tcBorders>
              <w:top w:val="nil"/>
              <w:left w:val="nil"/>
              <w:bottom w:val="nil"/>
              <w:right w:val="nil"/>
            </w:tcBorders>
            <w:shd w:val="clear" w:color="auto" w:fill="auto"/>
            <w:noWrap/>
            <w:vAlign w:val="bottom"/>
            <w:hideMark/>
          </w:tcPr>
          <w:p w14:paraId="4EC37187"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3AE71EA9"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4F901255" w14:textId="77777777" w:rsidR="00E225F6" w:rsidRDefault="00E225F6">
            <w:pPr>
              <w:rPr>
                <w:sz w:val="20"/>
                <w:szCs w:val="20"/>
              </w:rPr>
            </w:pPr>
          </w:p>
        </w:tc>
      </w:tr>
      <w:tr w:rsidR="00E225F6" w14:paraId="5AAF07C9" w14:textId="77777777" w:rsidTr="00E225F6">
        <w:trPr>
          <w:trHeight w:val="270"/>
        </w:trPr>
        <w:tc>
          <w:tcPr>
            <w:tcW w:w="0" w:type="auto"/>
            <w:tcBorders>
              <w:top w:val="single" w:sz="4" w:space="0" w:color="4472C4"/>
              <w:left w:val="single" w:sz="4" w:space="0" w:color="4472C4"/>
              <w:bottom w:val="nil"/>
              <w:right w:val="nil"/>
            </w:tcBorders>
            <w:shd w:val="clear" w:color="4472C4" w:fill="4472C4"/>
            <w:noWrap/>
            <w:vAlign w:val="bottom"/>
            <w:hideMark/>
          </w:tcPr>
          <w:p w14:paraId="069DFC4D" w14:textId="77777777" w:rsidR="00E225F6" w:rsidRDefault="00E225F6">
            <w:pPr>
              <w:rPr>
                <w:b/>
                <w:bCs/>
                <w:color w:val="FFFFFF"/>
                <w:sz w:val="22"/>
                <w:szCs w:val="22"/>
              </w:rPr>
            </w:pPr>
            <w:r>
              <w:rPr>
                <w:b/>
                <w:bCs/>
                <w:color w:val="FFFFFF"/>
                <w:sz w:val="22"/>
                <w:szCs w:val="22"/>
              </w:rPr>
              <w:t>Descripción</w:t>
            </w:r>
          </w:p>
        </w:tc>
        <w:tc>
          <w:tcPr>
            <w:tcW w:w="0" w:type="auto"/>
            <w:tcBorders>
              <w:top w:val="single" w:sz="4" w:space="0" w:color="4472C4"/>
              <w:left w:val="nil"/>
              <w:bottom w:val="nil"/>
              <w:right w:val="nil"/>
            </w:tcBorders>
            <w:shd w:val="clear" w:color="4472C4" w:fill="4472C4"/>
            <w:noWrap/>
            <w:vAlign w:val="bottom"/>
            <w:hideMark/>
          </w:tcPr>
          <w:p w14:paraId="75E4B956" w14:textId="77777777" w:rsidR="00E225F6" w:rsidRDefault="00E225F6">
            <w:pPr>
              <w:rPr>
                <w:b/>
                <w:bCs/>
                <w:color w:val="FFFFFF"/>
                <w:sz w:val="22"/>
                <w:szCs w:val="22"/>
              </w:rPr>
            </w:pPr>
            <w:r>
              <w:rPr>
                <w:b/>
                <w:bCs/>
                <w:color w:val="FFFFFF"/>
                <w:sz w:val="22"/>
                <w:szCs w:val="22"/>
              </w:rPr>
              <w:t>Tipo</w:t>
            </w:r>
          </w:p>
        </w:tc>
        <w:tc>
          <w:tcPr>
            <w:tcW w:w="0" w:type="auto"/>
            <w:tcBorders>
              <w:top w:val="single" w:sz="4" w:space="0" w:color="4472C4"/>
              <w:left w:val="nil"/>
              <w:bottom w:val="nil"/>
              <w:right w:val="nil"/>
            </w:tcBorders>
            <w:shd w:val="clear" w:color="4472C4" w:fill="4472C4"/>
            <w:noWrap/>
            <w:vAlign w:val="bottom"/>
            <w:hideMark/>
          </w:tcPr>
          <w:p w14:paraId="62A70E41" w14:textId="77777777" w:rsidR="00E225F6" w:rsidRDefault="00E225F6">
            <w:pPr>
              <w:rPr>
                <w:b/>
                <w:bCs/>
                <w:color w:val="FFFFFF"/>
                <w:sz w:val="22"/>
                <w:szCs w:val="22"/>
              </w:rPr>
            </w:pPr>
            <w:r>
              <w:rPr>
                <w:b/>
                <w:bCs/>
                <w:color w:val="FFFFFF"/>
                <w:sz w:val="22"/>
                <w:szCs w:val="22"/>
              </w:rPr>
              <w:t>Costo U$</w:t>
            </w:r>
          </w:p>
        </w:tc>
        <w:tc>
          <w:tcPr>
            <w:tcW w:w="0" w:type="auto"/>
            <w:tcBorders>
              <w:top w:val="single" w:sz="4" w:space="0" w:color="4472C4"/>
              <w:left w:val="nil"/>
              <w:bottom w:val="nil"/>
              <w:right w:val="nil"/>
            </w:tcBorders>
            <w:shd w:val="clear" w:color="4472C4" w:fill="4472C4"/>
            <w:noWrap/>
            <w:vAlign w:val="bottom"/>
            <w:hideMark/>
          </w:tcPr>
          <w:p w14:paraId="3DDAB0C0" w14:textId="77777777" w:rsidR="00E225F6" w:rsidRDefault="00E225F6">
            <w:pPr>
              <w:rPr>
                <w:b/>
                <w:bCs/>
                <w:color w:val="FFFFFF"/>
                <w:sz w:val="22"/>
                <w:szCs w:val="22"/>
              </w:rPr>
            </w:pPr>
            <w:r>
              <w:rPr>
                <w:b/>
                <w:bCs/>
                <w:color w:val="FFFFFF"/>
                <w:sz w:val="22"/>
                <w:szCs w:val="22"/>
              </w:rPr>
              <w:t>frecuencia</w:t>
            </w:r>
          </w:p>
        </w:tc>
        <w:tc>
          <w:tcPr>
            <w:tcW w:w="0" w:type="auto"/>
            <w:tcBorders>
              <w:top w:val="single" w:sz="4" w:space="0" w:color="4472C4"/>
              <w:left w:val="nil"/>
              <w:bottom w:val="nil"/>
              <w:right w:val="nil"/>
            </w:tcBorders>
            <w:shd w:val="clear" w:color="4472C4" w:fill="4472C4"/>
            <w:noWrap/>
            <w:vAlign w:val="bottom"/>
            <w:hideMark/>
          </w:tcPr>
          <w:p w14:paraId="09BB8720" w14:textId="77777777" w:rsidR="00E225F6" w:rsidRDefault="00E225F6">
            <w:pPr>
              <w:rPr>
                <w:b/>
                <w:bCs/>
                <w:color w:val="FFFFFF"/>
                <w:sz w:val="22"/>
                <w:szCs w:val="22"/>
              </w:rPr>
            </w:pPr>
            <w:r>
              <w:rPr>
                <w:b/>
                <w:bCs/>
                <w:color w:val="FFFFFF"/>
                <w:sz w:val="22"/>
                <w:szCs w:val="22"/>
              </w:rPr>
              <w:t>cantidad</w:t>
            </w:r>
          </w:p>
        </w:tc>
        <w:tc>
          <w:tcPr>
            <w:tcW w:w="0" w:type="auto"/>
            <w:tcBorders>
              <w:top w:val="single" w:sz="4" w:space="0" w:color="4472C4"/>
              <w:left w:val="nil"/>
              <w:bottom w:val="nil"/>
              <w:right w:val="single" w:sz="4" w:space="0" w:color="4472C4"/>
            </w:tcBorders>
            <w:shd w:val="clear" w:color="4472C4" w:fill="4472C4"/>
            <w:noWrap/>
            <w:vAlign w:val="bottom"/>
            <w:hideMark/>
          </w:tcPr>
          <w:p w14:paraId="7A3B9423" w14:textId="0D441DDC" w:rsidR="00E225F6" w:rsidRDefault="008C7B09">
            <w:pPr>
              <w:rPr>
                <w:b/>
                <w:bCs/>
                <w:color w:val="FFFFFF"/>
                <w:sz w:val="22"/>
                <w:szCs w:val="22"/>
              </w:rPr>
            </w:pPr>
            <w:r>
              <w:rPr>
                <w:b/>
                <w:bCs/>
                <w:color w:val="FFFFFF"/>
                <w:sz w:val="22"/>
                <w:szCs w:val="22"/>
              </w:rPr>
              <w:t>Total,</w:t>
            </w:r>
            <w:r w:rsidR="00E225F6">
              <w:rPr>
                <w:b/>
                <w:bCs/>
                <w:color w:val="FFFFFF"/>
                <w:sz w:val="22"/>
                <w:szCs w:val="22"/>
              </w:rPr>
              <w:t xml:space="preserve"> anual U</w:t>
            </w:r>
            <w:r w:rsidR="007F4AF4">
              <w:rPr>
                <w:b/>
                <w:bCs/>
                <w:color w:val="FFFFFF"/>
                <w:sz w:val="22"/>
                <w:szCs w:val="22"/>
              </w:rPr>
              <w:t>S</w:t>
            </w:r>
            <w:r w:rsidR="00E225F6">
              <w:rPr>
                <w:b/>
                <w:bCs/>
                <w:color w:val="FFFFFF"/>
                <w:sz w:val="22"/>
                <w:szCs w:val="22"/>
              </w:rPr>
              <w:t>$</w:t>
            </w:r>
          </w:p>
        </w:tc>
      </w:tr>
      <w:tr w:rsidR="00E225F6" w14:paraId="321DD41F"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07CA9AA4" w14:textId="4C7B655C" w:rsidR="00E225F6" w:rsidRDefault="007B267A">
            <w:pPr>
              <w:rPr>
                <w:color w:val="000000"/>
                <w:sz w:val="22"/>
                <w:szCs w:val="22"/>
              </w:rPr>
            </w:pPr>
            <w:r w:rsidRPr="007B267A">
              <w:rPr>
                <w:i/>
                <w:color w:val="000000"/>
                <w:sz w:val="22"/>
                <w:szCs w:val="22"/>
              </w:rPr>
              <w:t>Cloudera</w:t>
            </w:r>
          </w:p>
        </w:tc>
        <w:tc>
          <w:tcPr>
            <w:tcW w:w="0" w:type="auto"/>
            <w:tcBorders>
              <w:top w:val="single" w:sz="4" w:space="0" w:color="4472C4"/>
              <w:left w:val="nil"/>
              <w:bottom w:val="nil"/>
              <w:right w:val="nil"/>
            </w:tcBorders>
            <w:shd w:val="clear" w:color="auto" w:fill="auto"/>
            <w:noWrap/>
            <w:vAlign w:val="bottom"/>
            <w:hideMark/>
          </w:tcPr>
          <w:p w14:paraId="029B3948" w14:textId="374A0E13" w:rsidR="00E225F6" w:rsidRDefault="00E225F6">
            <w:pPr>
              <w:rPr>
                <w:color w:val="000000"/>
                <w:sz w:val="22"/>
                <w:szCs w:val="22"/>
              </w:rPr>
            </w:pPr>
            <w:r>
              <w:rPr>
                <w:color w:val="000000"/>
                <w:sz w:val="22"/>
                <w:szCs w:val="22"/>
              </w:rPr>
              <w:t xml:space="preserve">CCP </w:t>
            </w:r>
            <w:r w:rsidR="007B267A" w:rsidRPr="007B267A">
              <w:rPr>
                <w:i/>
                <w:color w:val="000000"/>
                <w:sz w:val="22"/>
                <w:szCs w:val="22"/>
              </w:rPr>
              <w:t>Data</w:t>
            </w:r>
            <w:r>
              <w:rPr>
                <w:color w:val="000000"/>
                <w:sz w:val="22"/>
                <w:szCs w:val="22"/>
              </w:rPr>
              <w:t xml:space="preserve"> Engineer Certification</w:t>
            </w:r>
          </w:p>
        </w:tc>
        <w:tc>
          <w:tcPr>
            <w:tcW w:w="0" w:type="auto"/>
            <w:tcBorders>
              <w:top w:val="single" w:sz="4" w:space="0" w:color="4472C4"/>
              <w:left w:val="nil"/>
              <w:bottom w:val="nil"/>
              <w:right w:val="nil"/>
            </w:tcBorders>
            <w:shd w:val="clear" w:color="auto" w:fill="auto"/>
            <w:noWrap/>
            <w:vAlign w:val="bottom"/>
            <w:hideMark/>
          </w:tcPr>
          <w:p w14:paraId="17F13F5F" w14:textId="77777777" w:rsidR="00E225F6" w:rsidRDefault="00E225F6">
            <w:pPr>
              <w:rPr>
                <w:color w:val="000000"/>
                <w:sz w:val="22"/>
                <w:szCs w:val="22"/>
              </w:rPr>
            </w:pPr>
            <w:r>
              <w:rPr>
                <w:color w:val="000000"/>
                <w:sz w:val="22"/>
                <w:szCs w:val="22"/>
              </w:rPr>
              <w:t xml:space="preserve"> $       400,00 </w:t>
            </w:r>
          </w:p>
        </w:tc>
        <w:tc>
          <w:tcPr>
            <w:tcW w:w="0" w:type="auto"/>
            <w:tcBorders>
              <w:top w:val="single" w:sz="4" w:space="0" w:color="4472C4"/>
              <w:left w:val="nil"/>
              <w:bottom w:val="nil"/>
              <w:right w:val="nil"/>
            </w:tcBorders>
            <w:shd w:val="clear" w:color="auto" w:fill="auto"/>
            <w:noWrap/>
            <w:vAlign w:val="bottom"/>
            <w:hideMark/>
          </w:tcPr>
          <w:p w14:paraId="1D18EC8B"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nil"/>
              <w:right w:val="nil"/>
            </w:tcBorders>
            <w:shd w:val="clear" w:color="auto" w:fill="auto"/>
            <w:noWrap/>
            <w:vAlign w:val="bottom"/>
            <w:hideMark/>
          </w:tcPr>
          <w:p w14:paraId="6037507C"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45178388" w14:textId="77777777" w:rsidR="00E225F6" w:rsidRDefault="00E225F6">
            <w:pPr>
              <w:rPr>
                <w:color w:val="000000"/>
                <w:sz w:val="22"/>
                <w:szCs w:val="22"/>
              </w:rPr>
            </w:pPr>
            <w:r>
              <w:rPr>
                <w:color w:val="000000"/>
                <w:sz w:val="22"/>
                <w:szCs w:val="22"/>
              </w:rPr>
              <w:t xml:space="preserve"> $                 400 </w:t>
            </w:r>
          </w:p>
        </w:tc>
      </w:tr>
      <w:tr w:rsidR="00E225F6" w14:paraId="354EA086"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3D5F6953" w14:textId="6C0CE19E" w:rsidR="00E225F6" w:rsidRDefault="007B267A">
            <w:pPr>
              <w:rPr>
                <w:color w:val="000000"/>
                <w:sz w:val="22"/>
                <w:szCs w:val="22"/>
              </w:rPr>
            </w:pPr>
            <w:r w:rsidRPr="007B267A">
              <w:rPr>
                <w:i/>
                <w:color w:val="000000"/>
                <w:sz w:val="22"/>
                <w:szCs w:val="22"/>
              </w:rPr>
              <w:t>Cloudera</w:t>
            </w:r>
          </w:p>
        </w:tc>
        <w:tc>
          <w:tcPr>
            <w:tcW w:w="0" w:type="auto"/>
            <w:tcBorders>
              <w:top w:val="single" w:sz="4" w:space="0" w:color="4472C4"/>
              <w:left w:val="nil"/>
              <w:bottom w:val="nil"/>
              <w:right w:val="nil"/>
            </w:tcBorders>
            <w:shd w:val="clear" w:color="auto" w:fill="auto"/>
            <w:noWrap/>
            <w:vAlign w:val="bottom"/>
            <w:hideMark/>
          </w:tcPr>
          <w:p w14:paraId="10587A9C" w14:textId="4A7C4170" w:rsidR="00E225F6" w:rsidRDefault="00E225F6">
            <w:pPr>
              <w:rPr>
                <w:color w:val="000000"/>
                <w:sz w:val="22"/>
                <w:szCs w:val="22"/>
              </w:rPr>
            </w:pPr>
            <w:r>
              <w:rPr>
                <w:color w:val="000000"/>
                <w:sz w:val="22"/>
                <w:szCs w:val="22"/>
              </w:rPr>
              <w:t xml:space="preserve">CCA </w:t>
            </w:r>
            <w:r w:rsidR="007B267A" w:rsidRPr="007B267A">
              <w:rPr>
                <w:i/>
                <w:color w:val="000000"/>
                <w:sz w:val="22"/>
                <w:szCs w:val="22"/>
              </w:rPr>
              <w:t>Data</w:t>
            </w:r>
            <w:r>
              <w:rPr>
                <w:color w:val="000000"/>
                <w:sz w:val="22"/>
                <w:szCs w:val="22"/>
              </w:rPr>
              <w:t xml:space="preserve"> Analyst Certification</w:t>
            </w:r>
          </w:p>
        </w:tc>
        <w:tc>
          <w:tcPr>
            <w:tcW w:w="0" w:type="auto"/>
            <w:tcBorders>
              <w:top w:val="single" w:sz="4" w:space="0" w:color="4472C4"/>
              <w:left w:val="nil"/>
              <w:bottom w:val="nil"/>
              <w:right w:val="nil"/>
            </w:tcBorders>
            <w:shd w:val="clear" w:color="auto" w:fill="auto"/>
            <w:noWrap/>
            <w:vAlign w:val="bottom"/>
            <w:hideMark/>
          </w:tcPr>
          <w:p w14:paraId="2D6463E7" w14:textId="77777777" w:rsidR="00E225F6" w:rsidRDefault="00E225F6">
            <w:pPr>
              <w:rPr>
                <w:color w:val="000000"/>
                <w:sz w:val="22"/>
                <w:szCs w:val="22"/>
              </w:rPr>
            </w:pPr>
            <w:r>
              <w:rPr>
                <w:color w:val="000000"/>
                <w:sz w:val="22"/>
                <w:szCs w:val="22"/>
              </w:rPr>
              <w:t xml:space="preserve"> $       295,00 </w:t>
            </w:r>
          </w:p>
        </w:tc>
        <w:tc>
          <w:tcPr>
            <w:tcW w:w="0" w:type="auto"/>
            <w:tcBorders>
              <w:top w:val="single" w:sz="4" w:space="0" w:color="4472C4"/>
              <w:left w:val="nil"/>
              <w:bottom w:val="nil"/>
              <w:right w:val="nil"/>
            </w:tcBorders>
            <w:shd w:val="clear" w:color="auto" w:fill="auto"/>
            <w:noWrap/>
            <w:vAlign w:val="bottom"/>
            <w:hideMark/>
          </w:tcPr>
          <w:p w14:paraId="7F59555A"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nil"/>
              <w:right w:val="nil"/>
            </w:tcBorders>
            <w:shd w:val="clear" w:color="auto" w:fill="auto"/>
            <w:noWrap/>
            <w:vAlign w:val="bottom"/>
            <w:hideMark/>
          </w:tcPr>
          <w:p w14:paraId="212C65FE"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3F518456" w14:textId="77777777" w:rsidR="00E225F6" w:rsidRDefault="00E225F6">
            <w:pPr>
              <w:rPr>
                <w:color w:val="000000"/>
                <w:sz w:val="22"/>
                <w:szCs w:val="22"/>
              </w:rPr>
            </w:pPr>
            <w:r>
              <w:rPr>
                <w:color w:val="000000"/>
                <w:sz w:val="22"/>
                <w:szCs w:val="22"/>
              </w:rPr>
              <w:t xml:space="preserve"> $                 295 </w:t>
            </w:r>
          </w:p>
        </w:tc>
      </w:tr>
      <w:tr w:rsidR="00E225F6" w14:paraId="798EBAE7"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247100E2" w14:textId="60F9189F" w:rsidR="00E225F6" w:rsidRDefault="007B267A">
            <w:pPr>
              <w:rPr>
                <w:color w:val="000000"/>
                <w:sz w:val="22"/>
                <w:szCs w:val="22"/>
              </w:rPr>
            </w:pPr>
            <w:r w:rsidRPr="007B267A">
              <w:rPr>
                <w:i/>
                <w:color w:val="000000"/>
                <w:sz w:val="22"/>
                <w:szCs w:val="22"/>
              </w:rPr>
              <w:t>Hortonworks</w:t>
            </w:r>
          </w:p>
        </w:tc>
        <w:tc>
          <w:tcPr>
            <w:tcW w:w="0" w:type="auto"/>
            <w:tcBorders>
              <w:top w:val="single" w:sz="4" w:space="0" w:color="4472C4"/>
              <w:left w:val="nil"/>
              <w:bottom w:val="nil"/>
              <w:right w:val="nil"/>
            </w:tcBorders>
            <w:shd w:val="clear" w:color="auto" w:fill="auto"/>
            <w:noWrap/>
            <w:vAlign w:val="bottom"/>
            <w:hideMark/>
          </w:tcPr>
          <w:p w14:paraId="1E3BAD87" w14:textId="77777777" w:rsidR="00E225F6" w:rsidRDefault="00E225F6">
            <w:pPr>
              <w:rPr>
                <w:color w:val="000000"/>
                <w:sz w:val="22"/>
                <w:szCs w:val="22"/>
              </w:rPr>
            </w:pPr>
            <w:r>
              <w:rPr>
                <w:color w:val="000000"/>
                <w:sz w:val="22"/>
                <w:szCs w:val="22"/>
              </w:rPr>
              <w:t>Certified Associates (HCA) Certification</w:t>
            </w:r>
          </w:p>
        </w:tc>
        <w:tc>
          <w:tcPr>
            <w:tcW w:w="0" w:type="auto"/>
            <w:tcBorders>
              <w:top w:val="single" w:sz="4" w:space="0" w:color="4472C4"/>
              <w:left w:val="nil"/>
              <w:bottom w:val="nil"/>
              <w:right w:val="nil"/>
            </w:tcBorders>
            <w:shd w:val="clear" w:color="auto" w:fill="auto"/>
            <w:noWrap/>
            <w:vAlign w:val="bottom"/>
            <w:hideMark/>
          </w:tcPr>
          <w:p w14:paraId="727CDC32"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3B18674C"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nil"/>
              <w:right w:val="nil"/>
            </w:tcBorders>
            <w:shd w:val="clear" w:color="auto" w:fill="auto"/>
            <w:noWrap/>
            <w:vAlign w:val="bottom"/>
            <w:hideMark/>
          </w:tcPr>
          <w:p w14:paraId="323F8F46" w14:textId="77777777" w:rsidR="00E225F6" w:rsidRDefault="00E225F6">
            <w:pPr>
              <w:jc w:val="right"/>
              <w:rPr>
                <w:color w:val="000000"/>
                <w:sz w:val="22"/>
                <w:szCs w:val="22"/>
              </w:rPr>
            </w:pPr>
            <w:r>
              <w:rPr>
                <w:color w:val="000000"/>
                <w:sz w:val="22"/>
                <w:szCs w:val="22"/>
              </w:rPr>
              <w:t>2</w:t>
            </w:r>
          </w:p>
        </w:tc>
        <w:tc>
          <w:tcPr>
            <w:tcW w:w="0" w:type="auto"/>
            <w:tcBorders>
              <w:top w:val="single" w:sz="4" w:space="0" w:color="4472C4"/>
              <w:left w:val="nil"/>
              <w:bottom w:val="nil"/>
              <w:right w:val="single" w:sz="4" w:space="0" w:color="4472C4"/>
            </w:tcBorders>
            <w:shd w:val="clear" w:color="auto" w:fill="auto"/>
            <w:noWrap/>
            <w:vAlign w:val="bottom"/>
            <w:hideMark/>
          </w:tcPr>
          <w:p w14:paraId="4B6840E7" w14:textId="77777777" w:rsidR="00E225F6" w:rsidRDefault="00E225F6">
            <w:pPr>
              <w:rPr>
                <w:color w:val="000000"/>
                <w:sz w:val="22"/>
                <w:szCs w:val="22"/>
              </w:rPr>
            </w:pPr>
            <w:r>
              <w:rPr>
                <w:color w:val="000000"/>
                <w:sz w:val="22"/>
                <w:szCs w:val="22"/>
              </w:rPr>
              <w:t xml:space="preserve"> $                 200 </w:t>
            </w:r>
          </w:p>
        </w:tc>
      </w:tr>
      <w:tr w:rsidR="00E225F6" w14:paraId="278D5476"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73A519B7" w14:textId="0E74BD85" w:rsidR="00E225F6" w:rsidRDefault="007B267A">
            <w:pPr>
              <w:rPr>
                <w:color w:val="000000"/>
                <w:sz w:val="22"/>
                <w:szCs w:val="22"/>
              </w:rPr>
            </w:pPr>
            <w:r w:rsidRPr="007B267A">
              <w:rPr>
                <w:i/>
                <w:color w:val="000000"/>
                <w:sz w:val="22"/>
                <w:szCs w:val="22"/>
              </w:rPr>
              <w:t>PowerBI</w:t>
            </w:r>
          </w:p>
        </w:tc>
        <w:tc>
          <w:tcPr>
            <w:tcW w:w="0" w:type="auto"/>
            <w:tcBorders>
              <w:top w:val="single" w:sz="4" w:space="0" w:color="4472C4"/>
              <w:left w:val="nil"/>
              <w:bottom w:val="nil"/>
              <w:right w:val="nil"/>
            </w:tcBorders>
            <w:shd w:val="clear" w:color="auto" w:fill="auto"/>
            <w:noWrap/>
            <w:vAlign w:val="bottom"/>
            <w:hideMark/>
          </w:tcPr>
          <w:p w14:paraId="1FD86D9B" w14:textId="12D5E033" w:rsidR="00E225F6" w:rsidRPr="00E225F6" w:rsidRDefault="00E225F6">
            <w:pPr>
              <w:rPr>
                <w:color w:val="000000"/>
                <w:sz w:val="22"/>
                <w:szCs w:val="22"/>
                <w:lang w:val="en-US"/>
              </w:rPr>
            </w:pPr>
            <w:r w:rsidRPr="00E225F6">
              <w:rPr>
                <w:color w:val="000000"/>
                <w:sz w:val="22"/>
                <w:szCs w:val="22"/>
                <w:lang w:val="en-US"/>
              </w:rPr>
              <w:t xml:space="preserve">Analyzing and Visualizing </w:t>
            </w:r>
            <w:r w:rsidR="007B267A" w:rsidRPr="007B267A">
              <w:rPr>
                <w:i/>
                <w:color w:val="000000"/>
                <w:sz w:val="22"/>
                <w:szCs w:val="22"/>
                <w:lang w:val="en-US"/>
              </w:rPr>
              <w:t>Data</w:t>
            </w:r>
            <w:r w:rsidRPr="00E225F6">
              <w:rPr>
                <w:color w:val="000000"/>
                <w:sz w:val="22"/>
                <w:szCs w:val="22"/>
                <w:lang w:val="en-US"/>
              </w:rPr>
              <w:t xml:space="preserve"> with </w:t>
            </w:r>
            <w:r w:rsidR="007B267A" w:rsidRPr="007B267A">
              <w:rPr>
                <w:i/>
                <w:color w:val="000000"/>
                <w:sz w:val="22"/>
                <w:szCs w:val="22"/>
                <w:lang w:val="en-US"/>
              </w:rPr>
              <w:t>PowerBI</w:t>
            </w:r>
          </w:p>
        </w:tc>
        <w:tc>
          <w:tcPr>
            <w:tcW w:w="0" w:type="auto"/>
            <w:tcBorders>
              <w:top w:val="single" w:sz="4" w:space="0" w:color="4472C4"/>
              <w:left w:val="nil"/>
              <w:bottom w:val="nil"/>
              <w:right w:val="nil"/>
            </w:tcBorders>
            <w:shd w:val="clear" w:color="auto" w:fill="auto"/>
            <w:noWrap/>
            <w:vAlign w:val="bottom"/>
            <w:hideMark/>
          </w:tcPr>
          <w:p w14:paraId="4CF18AFB" w14:textId="77777777" w:rsidR="00E225F6" w:rsidRDefault="00E225F6">
            <w:pPr>
              <w:rPr>
                <w:color w:val="000000"/>
                <w:sz w:val="22"/>
                <w:szCs w:val="22"/>
              </w:rPr>
            </w:pPr>
            <w:r w:rsidRPr="00E225F6">
              <w:rPr>
                <w:color w:val="000000"/>
                <w:sz w:val="22"/>
                <w:szCs w:val="22"/>
                <w:lang w:val="en-US"/>
              </w:rPr>
              <w:t xml:space="preserve"> </w:t>
            </w:r>
            <w:r>
              <w:rPr>
                <w:color w:val="000000"/>
                <w:sz w:val="22"/>
                <w:szCs w:val="22"/>
              </w:rPr>
              <w:t xml:space="preserve">$         99,00 </w:t>
            </w:r>
          </w:p>
        </w:tc>
        <w:tc>
          <w:tcPr>
            <w:tcW w:w="0" w:type="auto"/>
            <w:tcBorders>
              <w:top w:val="single" w:sz="4" w:space="0" w:color="4472C4"/>
              <w:left w:val="nil"/>
              <w:bottom w:val="nil"/>
              <w:right w:val="nil"/>
            </w:tcBorders>
            <w:shd w:val="clear" w:color="auto" w:fill="auto"/>
            <w:noWrap/>
            <w:vAlign w:val="bottom"/>
            <w:hideMark/>
          </w:tcPr>
          <w:p w14:paraId="696D9772"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nil"/>
              <w:right w:val="nil"/>
            </w:tcBorders>
            <w:shd w:val="clear" w:color="auto" w:fill="auto"/>
            <w:noWrap/>
            <w:vAlign w:val="bottom"/>
            <w:hideMark/>
          </w:tcPr>
          <w:p w14:paraId="2C57EF92" w14:textId="77777777" w:rsidR="00E225F6" w:rsidRDefault="00E225F6">
            <w:pPr>
              <w:jc w:val="right"/>
              <w:rPr>
                <w:color w:val="000000"/>
                <w:sz w:val="22"/>
                <w:szCs w:val="22"/>
              </w:rPr>
            </w:pPr>
            <w:r>
              <w:rPr>
                <w:color w:val="000000"/>
                <w:sz w:val="22"/>
                <w:szCs w:val="22"/>
              </w:rPr>
              <w:t>2</w:t>
            </w:r>
          </w:p>
        </w:tc>
        <w:tc>
          <w:tcPr>
            <w:tcW w:w="0" w:type="auto"/>
            <w:tcBorders>
              <w:top w:val="single" w:sz="4" w:space="0" w:color="4472C4"/>
              <w:left w:val="nil"/>
              <w:bottom w:val="nil"/>
              <w:right w:val="single" w:sz="4" w:space="0" w:color="4472C4"/>
            </w:tcBorders>
            <w:shd w:val="clear" w:color="auto" w:fill="auto"/>
            <w:noWrap/>
            <w:vAlign w:val="bottom"/>
            <w:hideMark/>
          </w:tcPr>
          <w:p w14:paraId="448E70E2" w14:textId="77777777" w:rsidR="00E225F6" w:rsidRDefault="00E225F6">
            <w:pPr>
              <w:rPr>
                <w:color w:val="000000"/>
                <w:sz w:val="22"/>
                <w:szCs w:val="22"/>
              </w:rPr>
            </w:pPr>
            <w:r>
              <w:rPr>
                <w:color w:val="000000"/>
                <w:sz w:val="22"/>
                <w:szCs w:val="22"/>
              </w:rPr>
              <w:t xml:space="preserve"> $                 198 </w:t>
            </w:r>
          </w:p>
        </w:tc>
      </w:tr>
      <w:tr w:rsidR="00E225F6" w14:paraId="17D24A8A"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73EDFBD8" w14:textId="036C79D3" w:rsidR="00E225F6" w:rsidRDefault="007B267A">
            <w:pPr>
              <w:rPr>
                <w:color w:val="000000"/>
                <w:sz w:val="22"/>
                <w:szCs w:val="22"/>
              </w:rPr>
            </w:pPr>
            <w:r w:rsidRPr="007B267A">
              <w:rPr>
                <w:i/>
                <w:color w:val="000000"/>
                <w:sz w:val="22"/>
                <w:szCs w:val="22"/>
              </w:rPr>
              <w:t>Tableau</w:t>
            </w:r>
          </w:p>
        </w:tc>
        <w:tc>
          <w:tcPr>
            <w:tcW w:w="0" w:type="auto"/>
            <w:tcBorders>
              <w:top w:val="single" w:sz="4" w:space="0" w:color="4472C4"/>
              <w:left w:val="nil"/>
              <w:bottom w:val="nil"/>
              <w:right w:val="nil"/>
            </w:tcBorders>
            <w:shd w:val="clear" w:color="auto" w:fill="auto"/>
            <w:noWrap/>
            <w:vAlign w:val="bottom"/>
            <w:hideMark/>
          </w:tcPr>
          <w:p w14:paraId="0BE38A87" w14:textId="18568B81" w:rsidR="00E225F6" w:rsidRDefault="007B267A">
            <w:pPr>
              <w:rPr>
                <w:color w:val="000000"/>
                <w:sz w:val="22"/>
                <w:szCs w:val="22"/>
              </w:rPr>
            </w:pPr>
            <w:r w:rsidRPr="007B267A">
              <w:rPr>
                <w:i/>
                <w:color w:val="000000"/>
                <w:sz w:val="22"/>
                <w:szCs w:val="22"/>
              </w:rPr>
              <w:t>Tableau</w:t>
            </w:r>
            <w:r w:rsidR="00E225F6">
              <w:rPr>
                <w:color w:val="000000"/>
                <w:sz w:val="22"/>
                <w:szCs w:val="22"/>
              </w:rPr>
              <w:t xml:space="preserve"> Desktop Certified Associate</w:t>
            </w:r>
          </w:p>
        </w:tc>
        <w:tc>
          <w:tcPr>
            <w:tcW w:w="0" w:type="auto"/>
            <w:tcBorders>
              <w:top w:val="single" w:sz="4" w:space="0" w:color="4472C4"/>
              <w:left w:val="nil"/>
              <w:bottom w:val="nil"/>
              <w:right w:val="nil"/>
            </w:tcBorders>
            <w:shd w:val="clear" w:color="auto" w:fill="auto"/>
            <w:noWrap/>
            <w:vAlign w:val="bottom"/>
            <w:hideMark/>
          </w:tcPr>
          <w:p w14:paraId="334616AA" w14:textId="77777777" w:rsidR="00E225F6" w:rsidRDefault="00E225F6">
            <w:pPr>
              <w:rPr>
                <w:color w:val="000000"/>
                <w:sz w:val="22"/>
                <w:szCs w:val="22"/>
              </w:rPr>
            </w:pPr>
            <w:r>
              <w:rPr>
                <w:color w:val="000000"/>
                <w:sz w:val="22"/>
                <w:szCs w:val="22"/>
              </w:rPr>
              <w:t xml:space="preserve"> $       250,00 </w:t>
            </w:r>
          </w:p>
        </w:tc>
        <w:tc>
          <w:tcPr>
            <w:tcW w:w="0" w:type="auto"/>
            <w:tcBorders>
              <w:top w:val="single" w:sz="4" w:space="0" w:color="4472C4"/>
              <w:left w:val="nil"/>
              <w:bottom w:val="nil"/>
              <w:right w:val="nil"/>
            </w:tcBorders>
            <w:shd w:val="clear" w:color="auto" w:fill="auto"/>
            <w:noWrap/>
            <w:vAlign w:val="bottom"/>
            <w:hideMark/>
          </w:tcPr>
          <w:p w14:paraId="22E04563"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nil"/>
              <w:right w:val="nil"/>
            </w:tcBorders>
            <w:shd w:val="clear" w:color="auto" w:fill="auto"/>
            <w:noWrap/>
            <w:vAlign w:val="bottom"/>
            <w:hideMark/>
          </w:tcPr>
          <w:p w14:paraId="10D2A156"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7B8426D2" w14:textId="77777777" w:rsidR="00E225F6" w:rsidRDefault="00E225F6">
            <w:pPr>
              <w:rPr>
                <w:color w:val="000000"/>
                <w:sz w:val="22"/>
                <w:szCs w:val="22"/>
              </w:rPr>
            </w:pPr>
            <w:r>
              <w:rPr>
                <w:color w:val="000000"/>
                <w:sz w:val="22"/>
                <w:szCs w:val="22"/>
              </w:rPr>
              <w:t xml:space="preserve"> $                 250 </w:t>
            </w:r>
          </w:p>
        </w:tc>
      </w:tr>
      <w:tr w:rsidR="00E225F6" w14:paraId="6F56F19D" w14:textId="77777777" w:rsidTr="00E225F6">
        <w:trPr>
          <w:trHeight w:val="270"/>
        </w:trPr>
        <w:tc>
          <w:tcPr>
            <w:tcW w:w="0" w:type="auto"/>
            <w:tcBorders>
              <w:top w:val="single" w:sz="4" w:space="0" w:color="4472C4"/>
              <w:left w:val="single" w:sz="4" w:space="0" w:color="4472C4"/>
              <w:bottom w:val="single" w:sz="4" w:space="0" w:color="4472C4"/>
              <w:right w:val="nil"/>
            </w:tcBorders>
            <w:shd w:val="clear" w:color="auto" w:fill="auto"/>
            <w:noWrap/>
            <w:vAlign w:val="bottom"/>
            <w:hideMark/>
          </w:tcPr>
          <w:p w14:paraId="79825A89" w14:textId="77777777" w:rsidR="00E225F6" w:rsidRDefault="00E225F6">
            <w:pPr>
              <w:rPr>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18D821C6" w14:textId="77777777" w:rsidR="00E225F6" w:rsidRDefault="00E225F6">
            <w:pPr>
              <w:rPr>
                <w:sz w:val="20"/>
                <w:szCs w:val="20"/>
              </w:rPr>
            </w:pPr>
          </w:p>
        </w:tc>
        <w:tc>
          <w:tcPr>
            <w:tcW w:w="0" w:type="auto"/>
            <w:tcBorders>
              <w:top w:val="single" w:sz="4" w:space="0" w:color="4472C4"/>
              <w:left w:val="nil"/>
              <w:bottom w:val="single" w:sz="4" w:space="0" w:color="4472C4"/>
              <w:right w:val="nil"/>
            </w:tcBorders>
            <w:shd w:val="clear" w:color="auto" w:fill="auto"/>
            <w:noWrap/>
            <w:vAlign w:val="bottom"/>
            <w:hideMark/>
          </w:tcPr>
          <w:p w14:paraId="369460E7" w14:textId="77777777" w:rsidR="00E225F6" w:rsidRDefault="00E225F6">
            <w:pPr>
              <w:rPr>
                <w:b/>
                <w:bCs/>
                <w:color w:val="000000"/>
                <w:sz w:val="22"/>
                <w:szCs w:val="22"/>
              </w:rPr>
            </w:pPr>
            <w:r>
              <w:rPr>
                <w:b/>
                <w:bCs/>
                <w:color w:val="000000"/>
                <w:sz w:val="22"/>
                <w:szCs w:val="22"/>
              </w:rPr>
              <w:t xml:space="preserve"> $   1.144,00 </w:t>
            </w:r>
          </w:p>
        </w:tc>
        <w:tc>
          <w:tcPr>
            <w:tcW w:w="0" w:type="auto"/>
            <w:tcBorders>
              <w:top w:val="single" w:sz="4" w:space="0" w:color="4472C4"/>
              <w:left w:val="nil"/>
              <w:bottom w:val="single" w:sz="4" w:space="0" w:color="4472C4"/>
              <w:right w:val="nil"/>
            </w:tcBorders>
            <w:shd w:val="clear" w:color="auto" w:fill="auto"/>
            <w:noWrap/>
            <w:vAlign w:val="bottom"/>
            <w:hideMark/>
          </w:tcPr>
          <w:p w14:paraId="75564BB1" w14:textId="77777777" w:rsidR="00E225F6" w:rsidRDefault="00E225F6">
            <w:pPr>
              <w:rPr>
                <w:b/>
                <w:bCs/>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0AA2B3F9" w14:textId="77777777" w:rsidR="00E225F6" w:rsidRDefault="00E225F6">
            <w:pPr>
              <w:rPr>
                <w:sz w:val="20"/>
                <w:szCs w:val="20"/>
              </w:rPr>
            </w:pPr>
          </w:p>
        </w:tc>
        <w:tc>
          <w:tcPr>
            <w:tcW w:w="0" w:type="auto"/>
            <w:tcBorders>
              <w:top w:val="single" w:sz="4" w:space="0" w:color="4472C4"/>
              <w:left w:val="nil"/>
              <w:bottom w:val="single" w:sz="4" w:space="0" w:color="4472C4"/>
              <w:right w:val="single" w:sz="4" w:space="0" w:color="4472C4"/>
            </w:tcBorders>
            <w:shd w:val="clear" w:color="auto" w:fill="auto"/>
            <w:noWrap/>
            <w:vAlign w:val="bottom"/>
            <w:hideMark/>
          </w:tcPr>
          <w:p w14:paraId="1EDF15E0" w14:textId="77777777" w:rsidR="00E225F6" w:rsidRDefault="00E225F6">
            <w:pPr>
              <w:rPr>
                <w:b/>
                <w:bCs/>
                <w:color w:val="000000"/>
                <w:sz w:val="22"/>
                <w:szCs w:val="22"/>
              </w:rPr>
            </w:pPr>
            <w:r>
              <w:rPr>
                <w:b/>
                <w:bCs/>
                <w:color w:val="000000"/>
                <w:sz w:val="22"/>
                <w:szCs w:val="22"/>
              </w:rPr>
              <w:t xml:space="preserve"> $             1.343 </w:t>
            </w:r>
          </w:p>
        </w:tc>
      </w:tr>
      <w:tr w:rsidR="00E225F6" w14:paraId="7BA3757D" w14:textId="77777777" w:rsidTr="00E225F6">
        <w:trPr>
          <w:trHeight w:val="270"/>
        </w:trPr>
        <w:tc>
          <w:tcPr>
            <w:tcW w:w="0" w:type="auto"/>
            <w:tcBorders>
              <w:top w:val="nil"/>
              <w:left w:val="nil"/>
              <w:bottom w:val="nil"/>
              <w:right w:val="nil"/>
            </w:tcBorders>
            <w:shd w:val="clear" w:color="auto" w:fill="auto"/>
            <w:noWrap/>
            <w:vAlign w:val="bottom"/>
            <w:hideMark/>
          </w:tcPr>
          <w:p w14:paraId="757FF98F" w14:textId="77777777" w:rsidR="00E225F6" w:rsidRDefault="00E225F6">
            <w:pPr>
              <w:rPr>
                <w:b/>
                <w:bCs/>
                <w:color w:val="000000"/>
                <w:sz w:val="22"/>
                <w:szCs w:val="22"/>
              </w:rPr>
            </w:pPr>
          </w:p>
        </w:tc>
        <w:tc>
          <w:tcPr>
            <w:tcW w:w="0" w:type="auto"/>
            <w:tcBorders>
              <w:top w:val="nil"/>
              <w:left w:val="nil"/>
              <w:bottom w:val="nil"/>
              <w:right w:val="nil"/>
            </w:tcBorders>
            <w:shd w:val="clear" w:color="auto" w:fill="auto"/>
            <w:noWrap/>
            <w:vAlign w:val="bottom"/>
            <w:hideMark/>
          </w:tcPr>
          <w:p w14:paraId="4995E7F2"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16F018A4"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13EE0A5F"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E109A3B"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4DF99A5B" w14:textId="77777777" w:rsidR="00E225F6" w:rsidRDefault="00E225F6">
            <w:pPr>
              <w:rPr>
                <w:sz w:val="20"/>
                <w:szCs w:val="20"/>
              </w:rPr>
            </w:pPr>
          </w:p>
        </w:tc>
      </w:tr>
      <w:tr w:rsidR="00E225F6" w14:paraId="4AC57909" w14:textId="77777777" w:rsidTr="00E225F6">
        <w:trPr>
          <w:trHeight w:val="270"/>
        </w:trPr>
        <w:tc>
          <w:tcPr>
            <w:tcW w:w="0" w:type="auto"/>
            <w:gridSpan w:val="2"/>
            <w:tcBorders>
              <w:top w:val="nil"/>
              <w:left w:val="nil"/>
              <w:bottom w:val="nil"/>
              <w:right w:val="nil"/>
            </w:tcBorders>
            <w:shd w:val="clear" w:color="auto" w:fill="auto"/>
            <w:noWrap/>
            <w:vAlign w:val="bottom"/>
            <w:hideMark/>
          </w:tcPr>
          <w:p w14:paraId="48DF33D8" w14:textId="77777777" w:rsidR="00E225F6" w:rsidRDefault="00E225F6">
            <w:pPr>
              <w:rPr>
                <w:color w:val="000000"/>
                <w:sz w:val="22"/>
                <w:szCs w:val="22"/>
              </w:rPr>
            </w:pPr>
            <w:r>
              <w:rPr>
                <w:color w:val="000000"/>
                <w:sz w:val="22"/>
                <w:szCs w:val="22"/>
              </w:rPr>
              <w:t>GASTOS DE REPRESENTACIÓN</w:t>
            </w:r>
          </w:p>
        </w:tc>
        <w:tc>
          <w:tcPr>
            <w:tcW w:w="0" w:type="auto"/>
            <w:tcBorders>
              <w:top w:val="nil"/>
              <w:left w:val="nil"/>
              <w:bottom w:val="nil"/>
              <w:right w:val="nil"/>
            </w:tcBorders>
            <w:shd w:val="clear" w:color="auto" w:fill="auto"/>
            <w:noWrap/>
            <w:vAlign w:val="bottom"/>
            <w:hideMark/>
          </w:tcPr>
          <w:p w14:paraId="35D4D3FD" w14:textId="77777777" w:rsidR="00E225F6" w:rsidRDefault="00E225F6">
            <w:pPr>
              <w:rPr>
                <w:color w:val="000000"/>
                <w:sz w:val="22"/>
                <w:szCs w:val="22"/>
              </w:rPr>
            </w:pPr>
          </w:p>
        </w:tc>
        <w:tc>
          <w:tcPr>
            <w:tcW w:w="0" w:type="auto"/>
            <w:tcBorders>
              <w:top w:val="nil"/>
              <w:left w:val="nil"/>
              <w:bottom w:val="nil"/>
              <w:right w:val="nil"/>
            </w:tcBorders>
            <w:shd w:val="clear" w:color="auto" w:fill="auto"/>
            <w:noWrap/>
            <w:vAlign w:val="bottom"/>
            <w:hideMark/>
          </w:tcPr>
          <w:p w14:paraId="40D567AD"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55F73EB9"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092E281C" w14:textId="77777777" w:rsidR="00E225F6" w:rsidRDefault="00E225F6">
            <w:pPr>
              <w:rPr>
                <w:sz w:val="20"/>
                <w:szCs w:val="20"/>
              </w:rPr>
            </w:pPr>
          </w:p>
        </w:tc>
      </w:tr>
      <w:tr w:rsidR="00E225F6" w14:paraId="63471255" w14:textId="77777777" w:rsidTr="00E225F6">
        <w:trPr>
          <w:trHeight w:val="270"/>
        </w:trPr>
        <w:tc>
          <w:tcPr>
            <w:tcW w:w="0" w:type="auto"/>
            <w:tcBorders>
              <w:top w:val="single" w:sz="4" w:space="0" w:color="4472C4"/>
              <w:left w:val="single" w:sz="4" w:space="0" w:color="4472C4"/>
              <w:bottom w:val="nil"/>
              <w:right w:val="nil"/>
            </w:tcBorders>
            <w:shd w:val="clear" w:color="4472C4" w:fill="4472C4"/>
            <w:noWrap/>
            <w:vAlign w:val="bottom"/>
            <w:hideMark/>
          </w:tcPr>
          <w:p w14:paraId="14C13752" w14:textId="77777777" w:rsidR="00E225F6" w:rsidRDefault="00E225F6">
            <w:pPr>
              <w:rPr>
                <w:b/>
                <w:bCs/>
                <w:color w:val="FFFFFF"/>
                <w:sz w:val="22"/>
                <w:szCs w:val="22"/>
              </w:rPr>
            </w:pPr>
            <w:r>
              <w:rPr>
                <w:b/>
                <w:bCs/>
                <w:color w:val="FFFFFF"/>
                <w:sz w:val="22"/>
                <w:szCs w:val="22"/>
              </w:rPr>
              <w:t>Descripción</w:t>
            </w:r>
          </w:p>
        </w:tc>
        <w:tc>
          <w:tcPr>
            <w:tcW w:w="0" w:type="auto"/>
            <w:tcBorders>
              <w:top w:val="single" w:sz="4" w:space="0" w:color="4472C4"/>
              <w:left w:val="nil"/>
              <w:bottom w:val="nil"/>
              <w:right w:val="nil"/>
            </w:tcBorders>
            <w:shd w:val="clear" w:color="4472C4" w:fill="4472C4"/>
            <w:noWrap/>
            <w:vAlign w:val="bottom"/>
            <w:hideMark/>
          </w:tcPr>
          <w:p w14:paraId="53741197" w14:textId="77777777" w:rsidR="00E225F6" w:rsidRDefault="00E225F6">
            <w:pPr>
              <w:rPr>
                <w:b/>
                <w:bCs/>
                <w:color w:val="FFFFFF"/>
                <w:sz w:val="22"/>
                <w:szCs w:val="22"/>
              </w:rPr>
            </w:pPr>
            <w:r>
              <w:rPr>
                <w:b/>
                <w:bCs/>
                <w:color w:val="FFFFFF"/>
                <w:sz w:val="22"/>
                <w:szCs w:val="22"/>
              </w:rPr>
              <w:t>Tipo</w:t>
            </w:r>
          </w:p>
        </w:tc>
        <w:tc>
          <w:tcPr>
            <w:tcW w:w="0" w:type="auto"/>
            <w:tcBorders>
              <w:top w:val="single" w:sz="4" w:space="0" w:color="4472C4"/>
              <w:left w:val="nil"/>
              <w:bottom w:val="nil"/>
              <w:right w:val="nil"/>
            </w:tcBorders>
            <w:shd w:val="clear" w:color="4472C4" w:fill="4472C4"/>
            <w:noWrap/>
            <w:vAlign w:val="bottom"/>
            <w:hideMark/>
          </w:tcPr>
          <w:p w14:paraId="26D3AEAA" w14:textId="77777777" w:rsidR="00E225F6" w:rsidRDefault="00E225F6">
            <w:pPr>
              <w:rPr>
                <w:b/>
                <w:bCs/>
                <w:color w:val="FFFFFF"/>
                <w:sz w:val="22"/>
                <w:szCs w:val="22"/>
              </w:rPr>
            </w:pPr>
            <w:r>
              <w:rPr>
                <w:b/>
                <w:bCs/>
                <w:color w:val="FFFFFF"/>
                <w:sz w:val="22"/>
                <w:szCs w:val="22"/>
              </w:rPr>
              <w:t>Costo U$</w:t>
            </w:r>
          </w:p>
        </w:tc>
        <w:tc>
          <w:tcPr>
            <w:tcW w:w="0" w:type="auto"/>
            <w:tcBorders>
              <w:top w:val="single" w:sz="4" w:space="0" w:color="4472C4"/>
              <w:left w:val="nil"/>
              <w:bottom w:val="nil"/>
              <w:right w:val="nil"/>
            </w:tcBorders>
            <w:shd w:val="clear" w:color="4472C4" w:fill="4472C4"/>
            <w:noWrap/>
            <w:vAlign w:val="bottom"/>
            <w:hideMark/>
          </w:tcPr>
          <w:p w14:paraId="21E07D50" w14:textId="77777777" w:rsidR="00E225F6" w:rsidRDefault="00E225F6">
            <w:pPr>
              <w:rPr>
                <w:b/>
                <w:bCs/>
                <w:color w:val="FFFFFF"/>
                <w:sz w:val="22"/>
                <w:szCs w:val="22"/>
              </w:rPr>
            </w:pPr>
            <w:r>
              <w:rPr>
                <w:b/>
                <w:bCs/>
                <w:color w:val="FFFFFF"/>
                <w:sz w:val="22"/>
                <w:szCs w:val="22"/>
              </w:rPr>
              <w:t>frecuencia</w:t>
            </w:r>
          </w:p>
        </w:tc>
        <w:tc>
          <w:tcPr>
            <w:tcW w:w="0" w:type="auto"/>
            <w:tcBorders>
              <w:top w:val="single" w:sz="4" w:space="0" w:color="4472C4"/>
              <w:left w:val="nil"/>
              <w:bottom w:val="nil"/>
              <w:right w:val="nil"/>
            </w:tcBorders>
            <w:shd w:val="clear" w:color="4472C4" w:fill="4472C4"/>
            <w:noWrap/>
            <w:vAlign w:val="bottom"/>
            <w:hideMark/>
          </w:tcPr>
          <w:p w14:paraId="3C341977" w14:textId="77777777" w:rsidR="00E225F6" w:rsidRDefault="00E225F6">
            <w:pPr>
              <w:rPr>
                <w:b/>
                <w:bCs/>
                <w:color w:val="FFFFFF"/>
                <w:sz w:val="22"/>
                <w:szCs w:val="22"/>
              </w:rPr>
            </w:pPr>
            <w:r>
              <w:rPr>
                <w:b/>
                <w:bCs/>
                <w:color w:val="FFFFFF"/>
                <w:sz w:val="22"/>
                <w:szCs w:val="22"/>
              </w:rPr>
              <w:t>cantidad</w:t>
            </w:r>
          </w:p>
        </w:tc>
        <w:tc>
          <w:tcPr>
            <w:tcW w:w="0" w:type="auto"/>
            <w:tcBorders>
              <w:top w:val="single" w:sz="4" w:space="0" w:color="4472C4"/>
              <w:left w:val="nil"/>
              <w:bottom w:val="nil"/>
              <w:right w:val="single" w:sz="4" w:space="0" w:color="4472C4"/>
            </w:tcBorders>
            <w:shd w:val="clear" w:color="4472C4" w:fill="4472C4"/>
            <w:noWrap/>
            <w:vAlign w:val="bottom"/>
            <w:hideMark/>
          </w:tcPr>
          <w:p w14:paraId="35C1B4EF" w14:textId="64B5F021" w:rsidR="00E225F6" w:rsidRDefault="007F4AF4">
            <w:pPr>
              <w:rPr>
                <w:b/>
                <w:bCs/>
                <w:color w:val="FFFFFF"/>
                <w:sz w:val="22"/>
                <w:szCs w:val="22"/>
              </w:rPr>
            </w:pPr>
            <w:r>
              <w:rPr>
                <w:b/>
                <w:bCs/>
                <w:color w:val="FFFFFF"/>
                <w:sz w:val="22"/>
                <w:szCs w:val="22"/>
              </w:rPr>
              <w:t>Total,</w:t>
            </w:r>
            <w:r w:rsidR="00E225F6">
              <w:rPr>
                <w:b/>
                <w:bCs/>
                <w:color w:val="FFFFFF"/>
                <w:sz w:val="22"/>
                <w:szCs w:val="22"/>
              </w:rPr>
              <w:t xml:space="preserve"> anual U</w:t>
            </w:r>
            <w:r>
              <w:rPr>
                <w:b/>
                <w:bCs/>
                <w:color w:val="FFFFFF"/>
                <w:sz w:val="22"/>
                <w:szCs w:val="22"/>
              </w:rPr>
              <w:t>S</w:t>
            </w:r>
            <w:r w:rsidR="00E225F6">
              <w:rPr>
                <w:b/>
                <w:bCs/>
                <w:color w:val="FFFFFF"/>
                <w:sz w:val="22"/>
                <w:szCs w:val="22"/>
              </w:rPr>
              <w:t>$</w:t>
            </w:r>
          </w:p>
        </w:tc>
      </w:tr>
      <w:tr w:rsidR="00E225F6" w14:paraId="594AF0BB"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38973B18" w14:textId="18B9A601" w:rsidR="00E225F6" w:rsidRDefault="00E225F6">
            <w:pPr>
              <w:rPr>
                <w:color w:val="000000"/>
                <w:sz w:val="22"/>
                <w:szCs w:val="22"/>
              </w:rPr>
            </w:pPr>
            <w:r>
              <w:rPr>
                <w:color w:val="000000"/>
                <w:sz w:val="22"/>
                <w:szCs w:val="22"/>
              </w:rPr>
              <w:t>Telefonía</w:t>
            </w:r>
          </w:p>
        </w:tc>
        <w:tc>
          <w:tcPr>
            <w:tcW w:w="0" w:type="auto"/>
            <w:tcBorders>
              <w:top w:val="single" w:sz="4" w:space="0" w:color="4472C4"/>
              <w:left w:val="nil"/>
              <w:bottom w:val="nil"/>
              <w:right w:val="nil"/>
            </w:tcBorders>
            <w:shd w:val="clear" w:color="auto" w:fill="auto"/>
            <w:noWrap/>
            <w:vAlign w:val="bottom"/>
            <w:hideMark/>
          </w:tcPr>
          <w:p w14:paraId="1CC2D6FF" w14:textId="49CC5E99" w:rsidR="00E225F6" w:rsidRDefault="00ED5CB0">
            <w:pPr>
              <w:rPr>
                <w:color w:val="000000"/>
                <w:sz w:val="22"/>
                <w:szCs w:val="22"/>
              </w:rPr>
            </w:pPr>
            <w:r>
              <w:rPr>
                <w:color w:val="000000"/>
                <w:sz w:val="22"/>
                <w:szCs w:val="22"/>
              </w:rPr>
              <w:t>Móviles empleados</w:t>
            </w:r>
          </w:p>
        </w:tc>
        <w:tc>
          <w:tcPr>
            <w:tcW w:w="0" w:type="auto"/>
            <w:tcBorders>
              <w:top w:val="single" w:sz="4" w:space="0" w:color="4472C4"/>
              <w:left w:val="nil"/>
              <w:bottom w:val="nil"/>
              <w:right w:val="nil"/>
            </w:tcBorders>
            <w:shd w:val="clear" w:color="auto" w:fill="auto"/>
            <w:noWrap/>
            <w:vAlign w:val="bottom"/>
            <w:hideMark/>
          </w:tcPr>
          <w:p w14:paraId="79BEAEDA"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2346E692"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72082ECD"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3EF85E6A" w14:textId="77777777" w:rsidR="00E225F6" w:rsidRDefault="00E225F6">
            <w:pPr>
              <w:rPr>
                <w:color w:val="000000"/>
                <w:sz w:val="22"/>
                <w:szCs w:val="22"/>
              </w:rPr>
            </w:pPr>
            <w:r>
              <w:rPr>
                <w:color w:val="000000"/>
                <w:sz w:val="22"/>
                <w:szCs w:val="22"/>
              </w:rPr>
              <w:t xml:space="preserve"> $              1.200 </w:t>
            </w:r>
          </w:p>
        </w:tc>
      </w:tr>
      <w:tr w:rsidR="00E225F6" w14:paraId="0235A6B0"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2B02292D" w14:textId="77777777" w:rsidR="00E225F6" w:rsidRDefault="00E225F6">
            <w:pPr>
              <w:rPr>
                <w:color w:val="000000"/>
                <w:sz w:val="22"/>
                <w:szCs w:val="22"/>
              </w:rPr>
            </w:pPr>
            <w:r>
              <w:rPr>
                <w:color w:val="000000"/>
                <w:sz w:val="22"/>
                <w:szCs w:val="22"/>
              </w:rPr>
              <w:t>Transporte</w:t>
            </w:r>
          </w:p>
        </w:tc>
        <w:tc>
          <w:tcPr>
            <w:tcW w:w="0" w:type="auto"/>
            <w:tcBorders>
              <w:top w:val="single" w:sz="4" w:space="0" w:color="4472C4"/>
              <w:left w:val="nil"/>
              <w:bottom w:val="nil"/>
              <w:right w:val="nil"/>
            </w:tcBorders>
            <w:shd w:val="clear" w:color="auto" w:fill="auto"/>
            <w:noWrap/>
            <w:vAlign w:val="bottom"/>
            <w:hideMark/>
          </w:tcPr>
          <w:p w14:paraId="0CF264C3" w14:textId="3A710631" w:rsidR="00E225F6" w:rsidRDefault="00ED5CB0">
            <w:pPr>
              <w:rPr>
                <w:color w:val="000000"/>
                <w:sz w:val="22"/>
                <w:szCs w:val="22"/>
              </w:rPr>
            </w:pPr>
            <w:r>
              <w:rPr>
                <w:color w:val="000000"/>
                <w:sz w:val="22"/>
                <w:szCs w:val="22"/>
              </w:rPr>
              <w:t>E</w:t>
            </w:r>
            <w:r w:rsidR="00E225F6">
              <w:rPr>
                <w:color w:val="000000"/>
                <w:sz w:val="22"/>
                <w:szCs w:val="22"/>
              </w:rPr>
              <w:t>mpleados</w:t>
            </w:r>
          </w:p>
        </w:tc>
        <w:tc>
          <w:tcPr>
            <w:tcW w:w="0" w:type="auto"/>
            <w:tcBorders>
              <w:top w:val="single" w:sz="4" w:space="0" w:color="4472C4"/>
              <w:left w:val="nil"/>
              <w:bottom w:val="nil"/>
              <w:right w:val="nil"/>
            </w:tcBorders>
            <w:shd w:val="clear" w:color="auto" w:fill="auto"/>
            <w:noWrap/>
            <w:vAlign w:val="bottom"/>
            <w:hideMark/>
          </w:tcPr>
          <w:p w14:paraId="4A105645" w14:textId="77777777" w:rsidR="00E225F6" w:rsidRDefault="00E225F6">
            <w:pPr>
              <w:rPr>
                <w:color w:val="000000"/>
                <w:sz w:val="22"/>
                <w:szCs w:val="22"/>
              </w:rPr>
            </w:pPr>
            <w:r>
              <w:rPr>
                <w:color w:val="000000"/>
                <w:sz w:val="22"/>
                <w:szCs w:val="22"/>
              </w:rPr>
              <w:t xml:space="preserve"> $       150,00 </w:t>
            </w:r>
          </w:p>
        </w:tc>
        <w:tc>
          <w:tcPr>
            <w:tcW w:w="0" w:type="auto"/>
            <w:tcBorders>
              <w:top w:val="single" w:sz="4" w:space="0" w:color="4472C4"/>
              <w:left w:val="nil"/>
              <w:bottom w:val="nil"/>
              <w:right w:val="nil"/>
            </w:tcBorders>
            <w:shd w:val="clear" w:color="auto" w:fill="auto"/>
            <w:noWrap/>
            <w:vAlign w:val="bottom"/>
            <w:hideMark/>
          </w:tcPr>
          <w:p w14:paraId="6FCA6F34"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44190B70"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0FD890BF" w14:textId="77777777" w:rsidR="00E225F6" w:rsidRDefault="00E225F6">
            <w:pPr>
              <w:rPr>
                <w:color w:val="000000"/>
                <w:sz w:val="22"/>
                <w:szCs w:val="22"/>
              </w:rPr>
            </w:pPr>
            <w:r>
              <w:rPr>
                <w:color w:val="000000"/>
                <w:sz w:val="22"/>
                <w:szCs w:val="22"/>
              </w:rPr>
              <w:t xml:space="preserve"> $              1.800 </w:t>
            </w:r>
          </w:p>
        </w:tc>
      </w:tr>
      <w:tr w:rsidR="00E225F6" w14:paraId="56B3164D"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5F48635C" w14:textId="2B5B08B5" w:rsidR="00E225F6" w:rsidRDefault="00E225F6">
            <w:pPr>
              <w:rPr>
                <w:color w:val="000000"/>
                <w:sz w:val="22"/>
                <w:szCs w:val="22"/>
              </w:rPr>
            </w:pPr>
            <w:r>
              <w:rPr>
                <w:color w:val="000000"/>
                <w:sz w:val="22"/>
                <w:szCs w:val="22"/>
              </w:rPr>
              <w:t>Viáticos</w:t>
            </w:r>
          </w:p>
        </w:tc>
        <w:tc>
          <w:tcPr>
            <w:tcW w:w="0" w:type="auto"/>
            <w:tcBorders>
              <w:top w:val="single" w:sz="4" w:space="0" w:color="4472C4"/>
              <w:left w:val="nil"/>
              <w:bottom w:val="nil"/>
              <w:right w:val="nil"/>
            </w:tcBorders>
            <w:shd w:val="clear" w:color="auto" w:fill="auto"/>
            <w:noWrap/>
            <w:vAlign w:val="bottom"/>
            <w:hideMark/>
          </w:tcPr>
          <w:p w14:paraId="7718ADD1" w14:textId="40097B72" w:rsidR="00E225F6" w:rsidRDefault="00ED5CB0">
            <w:pPr>
              <w:rPr>
                <w:color w:val="000000"/>
                <w:sz w:val="22"/>
                <w:szCs w:val="22"/>
              </w:rPr>
            </w:pPr>
            <w:r>
              <w:rPr>
                <w:color w:val="000000"/>
                <w:sz w:val="22"/>
                <w:szCs w:val="22"/>
              </w:rPr>
              <w:t>F</w:t>
            </w:r>
            <w:r w:rsidR="00E225F6">
              <w:rPr>
                <w:color w:val="000000"/>
                <w:sz w:val="22"/>
                <w:szCs w:val="22"/>
              </w:rPr>
              <w:t>uerza de ventas</w:t>
            </w:r>
          </w:p>
        </w:tc>
        <w:tc>
          <w:tcPr>
            <w:tcW w:w="0" w:type="auto"/>
            <w:tcBorders>
              <w:top w:val="single" w:sz="4" w:space="0" w:color="4472C4"/>
              <w:left w:val="nil"/>
              <w:bottom w:val="nil"/>
              <w:right w:val="nil"/>
            </w:tcBorders>
            <w:shd w:val="clear" w:color="auto" w:fill="auto"/>
            <w:noWrap/>
            <w:vAlign w:val="bottom"/>
            <w:hideMark/>
          </w:tcPr>
          <w:p w14:paraId="08D12344" w14:textId="77777777" w:rsidR="00E225F6" w:rsidRDefault="00E225F6">
            <w:pPr>
              <w:rPr>
                <w:color w:val="000000"/>
                <w:sz w:val="22"/>
                <w:szCs w:val="22"/>
              </w:rPr>
            </w:pPr>
            <w:r>
              <w:rPr>
                <w:color w:val="000000"/>
                <w:sz w:val="22"/>
                <w:szCs w:val="22"/>
              </w:rPr>
              <w:t xml:space="preserve"> $       150,00 </w:t>
            </w:r>
          </w:p>
        </w:tc>
        <w:tc>
          <w:tcPr>
            <w:tcW w:w="0" w:type="auto"/>
            <w:tcBorders>
              <w:top w:val="single" w:sz="4" w:space="0" w:color="4472C4"/>
              <w:left w:val="nil"/>
              <w:bottom w:val="nil"/>
              <w:right w:val="nil"/>
            </w:tcBorders>
            <w:shd w:val="clear" w:color="auto" w:fill="auto"/>
            <w:noWrap/>
            <w:vAlign w:val="bottom"/>
            <w:hideMark/>
          </w:tcPr>
          <w:p w14:paraId="5A429063"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46AA1801"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0667C9BD" w14:textId="77777777" w:rsidR="00E225F6" w:rsidRDefault="00E225F6">
            <w:pPr>
              <w:rPr>
                <w:color w:val="000000"/>
                <w:sz w:val="22"/>
                <w:szCs w:val="22"/>
              </w:rPr>
            </w:pPr>
            <w:r>
              <w:rPr>
                <w:color w:val="000000"/>
                <w:sz w:val="22"/>
                <w:szCs w:val="22"/>
              </w:rPr>
              <w:t xml:space="preserve"> $              1.800 </w:t>
            </w:r>
          </w:p>
        </w:tc>
      </w:tr>
      <w:tr w:rsidR="00E225F6" w14:paraId="13AF89D3"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2F6B5C1E" w14:textId="77777777" w:rsidR="00E225F6" w:rsidRDefault="00E225F6">
            <w:pPr>
              <w:rPr>
                <w:color w:val="000000"/>
                <w:sz w:val="22"/>
                <w:szCs w:val="22"/>
              </w:rPr>
            </w:pPr>
            <w:r>
              <w:rPr>
                <w:color w:val="000000"/>
                <w:sz w:val="22"/>
                <w:szCs w:val="22"/>
              </w:rPr>
              <w:t>Otros</w:t>
            </w:r>
          </w:p>
        </w:tc>
        <w:tc>
          <w:tcPr>
            <w:tcW w:w="0" w:type="auto"/>
            <w:tcBorders>
              <w:top w:val="single" w:sz="4" w:space="0" w:color="4472C4"/>
              <w:left w:val="nil"/>
              <w:bottom w:val="nil"/>
              <w:right w:val="nil"/>
            </w:tcBorders>
            <w:shd w:val="clear" w:color="auto" w:fill="auto"/>
            <w:noWrap/>
            <w:vAlign w:val="bottom"/>
            <w:hideMark/>
          </w:tcPr>
          <w:p w14:paraId="44B9C410" w14:textId="77777777" w:rsidR="00E225F6" w:rsidRDefault="00E225F6">
            <w:pPr>
              <w:rPr>
                <w:color w:val="000000"/>
                <w:sz w:val="22"/>
                <w:szCs w:val="22"/>
              </w:rPr>
            </w:pPr>
            <w:r>
              <w:rPr>
                <w:color w:val="000000"/>
                <w:sz w:val="22"/>
                <w:szCs w:val="22"/>
              </w:rPr>
              <w:t>Gastos varios</w:t>
            </w:r>
          </w:p>
        </w:tc>
        <w:tc>
          <w:tcPr>
            <w:tcW w:w="0" w:type="auto"/>
            <w:tcBorders>
              <w:top w:val="single" w:sz="4" w:space="0" w:color="4472C4"/>
              <w:left w:val="nil"/>
              <w:bottom w:val="nil"/>
              <w:right w:val="nil"/>
            </w:tcBorders>
            <w:shd w:val="clear" w:color="auto" w:fill="auto"/>
            <w:noWrap/>
            <w:vAlign w:val="bottom"/>
            <w:hideMark/>
          </w:tcPr>
          <w:p w14:paraId="25A3797F"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0B78D542"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3599E978"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6C9E65AD" w14:textId="77777777" w:rsidR="00E225F6" w:rsidRDefault="00E225F6">
            <w:pPr>
              <w:rPr>
                <w:color w:val="000000"/>
                <w:sz w:val="22"/>
                <w:szCs w:val="22"/>
              </w:rPr>
            </w:pPr>
            <w:r>
              <w:rPr>
                <w:color w:val="000000"/>
                <w:sz w:val="22"/>
                <w:szCs w:val="22"/>
              </w:rPr>
              <w:t xml:space="preserve"> $              1.200 </w:t>
            </w:r>
          </w:p>
        </w:tc>
      </w:tr>
      <w:tr w:rsidR="00E225F6" w14:paraId="152A8664" w14:textId="77777777" w:rsidTr="00E225F6">
        <w:trPr>
          <w:trHeight w:val="270"/>
        </w:trPr>
        <w:tc>
          <w:tcPr>
            <w:tcW w:w="0" w:type="auto"/>
            <w:tcBorders>
              <w:top w:val="single" w:sz="4" w:space="0" w:color="4472C4"/>
              <w:left w:val="single" w:sz="4" w:space="0" w:color="4472C4"/>
              <w:bottom w:val="single" w:sz="4" w:space="0" w:color="4472C4"/>
              <w:right w:val="nil"/>
            </w:tcBorders>
            <w:shd w:val="clear" w:color="auto" w:fill="auto"/>
            <w:noWrap/>
            <w:vAlign w:val="bottom"/>
            <w:hideMark/>
          </w:tcPr>
          <w:p w14:paraId="50470D63" w14:textId="77777777" w:rsidR="00E225F6" w:rsidRDefault="00E225F6">
            <w:pPr>
              <w:rPr>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50D96F79" w14:textId="77777777" w:rsidR="00E225F6" w:rsidRDefault="00E225F6">
            <w:pPr>
              <w:rPr>
                <w:sz w:val="20"/>
                <w:szCs w:val="20"/>
              </w:rPr>
            </w:pPr>
          </w:p>
        </w:tc>
        <w:tc>
          <w:tcPr>
            <w:tcW w:w="0" w:type="auto"/>
            <w:tcBorders>
              <w:top w:val="single" w:sz="4" w:space="0" w:color="4472C4"/>
              <w:left w:val="nil"/>
              <w:bottom w:val="single" w:sz="4" w:space="0" w:color="4472C4"/>
              <w:right w:val="nil"/>
            </w:tcBorders>
            <w:shd w:val="clear" w:color="auto" w:fill="auto"/>
            <w:noWrap/>
            <w:vAlign w:val="bottom"/>
            <w:hideMark/>
          </w:tcPr>
          <w:p w14:paraId="40964D00" w14:textId="77777777" w:rsidR="00E225F6" w:rsidRDefault="00E225F6">
            <w:pPr>
              <w:rPr>
                <w:b/>
                <w:bCs/>
                <w:color w:val="000000"/>
                <w:sz w:val="22"/>
                <w:szCs w:val="22"/>
              </w:rPr>
            </w:pPr>
            <w:r>
              <w:rPr>
                <w:b/>
                <w:bCs/>
                <w:color w:val="000000"/>
                <w:sz w:val="22"/>
                <w:szCs w:val="22"/>
              </w:rPr>
              <w:t xml:space="preserve"> $      500,00 </w:t>
            </w:r>
          </w:p>
        </w:tc>
        <w:tc>
          <w:tcPr>
            <w:tcW w:w="0" w:type="auto"/>
            <w:tcBorders>
              <w:top w:val="single" w:sz="4" w:space="0" w:color="4472C4"/>
              <w:left w:val="nil"/>
              <w:bottom w:val="single" w:sz="4" w:space="0" w:color="4472C4"/>
              <w:right w:val="nil"/>
            </w:tcBorders>
            <w:shd w:val="clear" w:color="auto" w:fill="auto"/>
            <w:noWrap/>
            <w:vAlign w:val="bottom"/>
            <w:hideMark/>
          </w:tcPr>
          <w:p w14:paraId="6114BCE2" w14:textId="77777777" w:rsidR="00E225F6" w:rsidRDefault="00E225F6">
            <w:pPr>
              <w:rPr>
                <w:b/>
                <w:bCs/>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739F19AB" w14:textId="77777777" w:rsidR="00E225F6" w:rsidRDefault="00E225F6">
            <w:pPr>
              <w:rPr>
                <w:sz w:val="20"/>
                <w:szCs w:val="20"/>
              </w:rPr>
            </w:pPr>
          </w:p>
        </w:tc>
        <w:tc>
          <w:tcPr>
            <w:tcW w:w="0" w:type="auto"/>
            <w:tcBorders>
              <w:top w:val="single" w:sz="4" w:space="0" w:color="4472C4"/>
              <w:left w:val="nil"/>
              <w:bottom w:val="single" w:sz="4" w:space="0" w:color="4472C4"/>
              <w:right w:val="single" w:sz="4" w:space="0" w:color="4472C4"/>
            </w:tcBorders>
            <w:shd w:val="clear" w:color="auto" w:fill="auto"/>
            <w:noWrap/>
            <w:vAlign w:val="bottom"/>
            <w:hideMark/>
          </w:tcPr>
          <w:p w14:paraId="39A8A0B8" w14:textId="77777777" w:rsidR="00E225F6" w:rsidRDefault="00E225F6">
            <w:pPr>
              <w:rPr>
                <w:b/>
                <w:bCs/>
                <w:color w:val="000000"/>
                <w:sz w:val="22"/>
                <w:szCs w:val="22"/>
              </w:rPr>
            </w:pPr>
            <w:r>
              <w:rPr>
                <w:b/>
                <w:bCs/>
                <w:color w:val="000000"/>
                <w:sz w:val="22"/>
                <w:szCs w:val="22"/>
              </w:rPr>
              <w:t xml:space="preserve"> $             6.000 </w:t>
            </w:r>
          </w:p>
        </w:tc>
      </w:tr>
      <w:tr w:rsidR="00E225F6" w14:paraId="7532FB38" w14:textId="77777777" w:rsidTr="00E225F6">
        <w:trPr>
          <w:trHeight w:val="270"/>
        </w:trPr>
        <w:tc>
          <w:tcPr>
            <w:tcW w:w="0" w:type="auto"/>
            <w:tcBorders>
              <w:top w:val="nil"/>
              <w:left w:val="nil"/>
              <w:bottom w:val="nil"/>
              <w:right w:val="nil"/>
            </w:tcBorders>
            <w:shd w:val="clear" w:color="auto" w:fill="auto"/>
            <w:noWrap/>
            <w:vAlign w:val="bottom"/>
            <w:hideMark/>
          </w:tcPr>
          <w:p w14:paraId="1B72721D" w14:textId="77777777" w:rsidR="00E225F6" w:rsidRDefault="00E225F6">
            <w:pPr>
              <w:rPr>
                <w:b/>
                <w:bCs/>
                <w:color w:val="000000"/>
                <w:sz w:val="22"/>
                <w:szCs w:val="22"/>
              </w:rPr>
            </w:pPr>
          </w:p>
        </w:tc>
        <w:tc>
          <w:tcPr>
            <w:tcW w:w="0" w:type="auto"/>
            <w:tcBorders>
              <w:top w:val="nil"/>
              <w:left w:val="nil"/>
              <w:bottom w:val="nil"/>
              <w:right w:val="nil"/>
            </w:tcBorders>
            <w:shd w:val="clear" w:color="auto" w:fill="auto"/>
            <w:noWrap/>
            <w:vAlign w:val="bottom"/>
            <w:hideMark/>
          </w:tcPr>
          <w:p w14:paraId="10907677"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111D61FD"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2F44E793"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0174C2E1"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7764E85C" w14:textId="77777777" w:rsidR="00E225F6" w:rsidRDefault="00E225F6">
            <w:pPr>
              <w:rPr>
                <w:sz w:val="20"/>
                <w:szCs w:val="20"/>
              </w:rPr>
            </w:pPr>
          </w:p>
        </w:tc>
      </w:tr>
      <w:tr w:rsidR="00E225F6" w14:paraId="5123E237" w14:textId="77777777" w:rsidTr="00E225F6">
        <w:trPr>
          <w:trHeight w:val="270"/>
        </w:trPr>
        <w:tc>
          <w:tcPr>
            <w:tcW w:w="0" w:type="auto"/>
            <w:tcBorders>
              <w:top w:val="nil"/>
              <w:left w:val="nil"/>
              <w:bottom w:val="nil"/>
              <w:right w:val="nil"/>
            </w:tcBorders>
            <w:shd w:val="clear" w:color="auto" w:fill="auto"/>
            <w:noWrap/>
            <w:vAlign w:val="bottom"/>
            <w:hideMark/>
          </w:tcPr>
          <w:p w14:paraId="3FDC8B01" w14:textId="77777777" w:rsidR="00E225F6" w:rsidRDefault="00E225F6">
            <w:pPr>
              <w:rPr>
                <w:color w:val="000000"/>
                <w:sz w:val="22"/>
                <w:szCs w:val="22"/>
              </w:rPr>
            </w:pPr>
            <w:r>
              <w:rPr>
                <w:color w:val="000000"/>
                <w:sz w:val="22"/>
                <w:szCs w:val="22"/>
              </w:rPr>
              <w:t>EQUIPO EXTERNO</w:t>
            </w:r>
          </w:p>
        </w:tc>
        <w:tc>
          <w:tcPr>
            <w:tcW w:w="0" w:type="auto"/>
            <w:tcBorders>
              <w:top w:val="nil"/>
              <w:left w:val="nil"/>
              <w:bottom w:val="nil"/>
              <w:right w:val="nil"/>
            </w:tcBorders>
            <w:shd w:val="clear" w:color="auto" w:fill="auto"/>
            <w:noWrap/>
            <w:vAlign w:val="bottom"/>
            <w:hideMark/>
          </w:tcPr>
          <w:p w14:paraId="0ACD825A" w14:textId="77777777" w:rsidR="00E225F6" w:rsidRDefault="00E225F6">
            <w:pPr>
              <w:rPr>
                <w:color w:val="000000"/>
                <w:sz w:val="22"/>
                <w:szCs w:val="22"/>
              </w:rPr>
            </w:pPr>
          </w:p>
        </w:tc>
        <w:tc>
          <w:tcPr>
            <w:tcW w:w="0" w:type="auto"/>
            <w:tcBorders>
              <w:top w:val="nil"/>
              <w:left w:val="nil"/>
              <w:bottom w:val="nil"/>
              <w:right w:val="nil"/>
            </w:tcBorders>
            <w:shd w:val="clear" w:color="auto" w:fill="auto"/>
            <w:noWrap/>
            <w:vAlign w:val="bottom"/>
            <w:hideMark/>
          </w:tcPr>
          <w:p w14:paraId="090E7A22"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0B70301D"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69F28021" w14:textId="77777777" w:rsidR="00E225F6" w:rsidRDefault="00E225F6">
            <w:pPr>
              <w:rPr>
                <w:sz w:val="20"/>
                <w:szCs w:val="20"/>
              </w:rPr>
            </w:pPr>
          </w:p>
        </w:tc>
        <w:tc>
          <w:tcPr>
            <w:tcW w:w="0" w:type="auto"/>
            <w:tcBorders>
              <w:top w:val="nil"/>
              <w:left w:val="nil"/>
              <w:bottom w:val="nil"/>
              <w:right w:val="nil"/>
            </w:tcBorders>
            <w:shd w:val="clear" w:color="auto" w:fill="auto"/>
            <w:noWrap/>
            <w:vAlign w:val="bottom"/>
            <w:hideMark/>
          </w:tcPr>
          <w:p w14:paraId="172A69A7" w14:textId="77777777" w:rsidR="00E225F6" w:rsidRDefault="00E225F6">
            <w:pPr>
              <w:rPr>
                <w:sz w:val="20"/>
                <w:szCs w:val="20"/>
              </w:rPr>
            </w:pPr>
          </w:p>
        </w:tc>
      </w:tr>
      <w:tr w:rsidR="00E225F6" w14:paraId="18C09871" w14:textId="77777777" w:rsidTr="00E225F6">
        <w:trPr>
          <w:trHeight w:val="270"/>
        </w:trPr>
        <w:tc>
          <w:tcPr>
            <w:tcW w:w="0" w:type="auto"/>
            <w:tcBorders>
              <w:top w:val="single" w:sz="4" w:space="0" w:color="4472C4"/>
              <w:left w:val="single" w:sz="4" w:space="0" w:color="4472C4"/>
              <w:bottom w:val="nil"/>
              <w:right w:val="nil"/>
            </w:tcBorders>
            <w:shd w:val="clear" w:color="4472C4" w:fill="4472C4"/>
            <w:noWrap/>
            <w:vAlign w:val="bottom"/>
            <w:hideMark/>
          </w:tcPr>
          <w:p w14:paraId="68AA3ACF" w14:textId="77777777" w:rsidR="00E225F6" w:rsidRDefault="00E225F6">
            <w:pPr>
              <w:rPr>
                <w:b/>
                <w:bCs/>
                <w:color w:val="FFFFFF"/>
                <w:sz w:val="22"/>
                <w:szCs w:val="22"/>
              </w:rPr>
            </w:pPr>
            <w:r>
              <w:rPr>
                <w:b/>
                <w:bCs/>
                <w:color w:val="FFFFFF"/>
                <w:sz w:val="22"/>
                <w:szCs w:val="22"/>
              </w:rPr>
              <w:t>Descripción</w:t>
            </w:r>
          </w:p>
        </w:tc>
        <w:tc>
          <w:tcPr>
            <w:tcW w:w="0" w:type="auto"/>
            <w:tcBorders>
              <w:top w:val="single" w:sz="4" w:space="0" w:color="4472C4"/>
              <w:left w:val="nil"/>
              <w:bottom w:val="nil"/>
              <w:right w:val="nil"/>
            </w:tcBorders>
            <w:shd w:val="clear" w:color="4472C4" w:fill="4472C4"/>
            <w:noWrap/>
            <w:vAlign w:val="bottom"/>
            <w:hideMark/>
          </w:tcPr>
          <w:p w14:paraId="659F0771" w14:textId="77777777" w:rsidR="00E225F6" w:rsidRDefault="00E225F6">
            <w:pPr>
              <w:rPr>
                <w:b/>
                <w:bCs/>
                <w:color w:val="FFFFFF"/>
                <w:sz w:val="22"/>
                <w:szCs w:val="22"/>
              </w:rPr>
            </w:pPr>
            <w:r>
              <w:rPr>
                <w:b/>
                <w:bCs/>
                <w:color w:val="FFFFFF"/>
                <w:sz w:val="22"/>
                <w:szCs w:val="22"/>
              </w:rPr>
              <w:t>Tipo</w:t>
            </w:r>
          </w:p>
        </w:tc>
        <w:tc>
          <w:tcPr>
            <w:tcW w:w="0" w:type="auto"/>
            <w:tcBorders>
              <w:top w:val="single" w:sz="4" w:space="0" w:color="4472C4"/>
              <w:left w:val="nil"/>
              <w:bottom w:val="nil"/>
              <w:right w:val="nil"/>
            </w:tcBorders>
            <w:shd w:val="clear" w:color="4472C4" w:fill="4472C4"/>
            <w:noWrap/>
            <w:vAlign w:val="bottom"/>
            <w:hideMark/>
          </w:tcPr>
          <w:p w14:paraId="20ED57A3" w14:textId="77777777" w:rsidR="00E225F6" w:rsidRDefault="00E225F6">
            <w:pPr>
              <w:rPr>
                <w:b/>
                <w:bCs/>
                <w:color w:val="FFFFFF"/>
                <w:sz w:val="22"/>
                <w:szCs w:val="22"/>
              </w:rPr>
            </w:pPr>
            <w:r>
              <w:rPr>
                <w:b/>
                <w:bCs/>
                <w:color w:val="FFFFFF"/>
                <w:sz w:val="22"/>
                <w:szCs w:val="22"/>
              </w:rPr>
              <w:t>Costo U$</w:t>
            </w:r>
          </w:p>
        </w:tc>
        <w:tc>
          <w:tcPr>
            <w:tcW w:w="0" w:type="auto"/>
            <w:tcBorders>
              <w:top w:val="single" w:sz="4" w:space="0" w:color="4472C4"/>
              <w:left w:val="nil"/>
              <w:bottom w:val="nil"/>
              <w:right w:val="nil"/>
            </w:tcBorders>
            <w:shd w:val="clear" w:color="4472C4" w:fill="4472C4"/>
            <w:noWrap/>
            <w:vAlign w:val="bottom"/>
            <w:hideMark/>
          </w:tcPr>
          <w:p w14:paraId="4C47DD09" w14:textId="77777777" w:rsidR="00E225F6" w:rsidRDefault="00E225F6">
            <w:pPr>
              <w:rPr>
                <w:b/>
                <w:bCs/>
                <w:color w:val="FFFFFF"/>
                <w:sz w:val="22"/>
                <w:szCs w:val="22"/>
              </w:rPr>
            </w:pPr>
            <w:r>
              <w:rPr>
                <w:b/>
                <w:bCs/>
                <w:color w:val="FFFFFF"/>
                <w:sz w:val="22"/>
                <w:szCs w:val="22"/>
              </w:rPr>
              <w:t>frecuencia</w:t>
            </w:r>
          </w:p>
        </w:tc>
        <w:tc>
          <w:tcPr>
            <w:tcW w:w="0" w:type="auto"/>
            <w:tcBorders>
              <w:top w:val="single" w:sz="4" w:space="0" w:color="4472C4"/>
              <w:left w:val="nil"/>
              <w:bottom w:val="nil"/>
              <w:right w:val="nil"/>
            </w:tcBorders>
            <w:shd w:val="clear" w:color="4472C4" w:fill="4472C4"/>
            <w:noWrap/>
            <w:vAlign w:val="bottom"/>
            <w:hideMark/>
          </w:tcPr>
          <w:p w14:paraId="7BF76D6B" w14:textId="77777777" w:rsidR="00E225F6" w:rsidRDefault="00E225F6">
            <w:pPr>
              <w:rPr>
                <w:b/>
                <w:bCs/>
                <w:color w:val="FFFFFF"/>
                <w:sz w:val="22"/>
                <w:szCs w:val="22"/>
              </w:rPr>
            </w:pPr>
            <w:r>
              <w:rPr>
                <w:b/>
                <w:bCs/>
                <w:color w:val="FFFFFF"/>
                <w:sz w:val="22"/>
                <w:szCs w:val="22"/>
              </w:rPr>
              <w:t>cantidad</w:t>
            </w:r>
          </w:p>
        </w:tc>
        <w:tc>
          <w:tcPr>
            <w:tcW w:w="0" w:type="auto"/>
            <w:tcBorders>
              <w:top w:val="single" w:sz="4" w:space="0" w:color="4472C4"/>
              <w:left w:val="nil"/>
              <w:bottom w:val="nil"/>
              <w:right w:val="single" w:sz="4" w:space="0" w:color="4472C4"/>
            </w:tcBorders>
            <w:shd w:val="clear" w:color="4472C4" w:fill="4472C4"/>
            <w:noWrap/>
            <w:vAlign w:val="bottom"/>
            <w:hideMark/>
          </w:tcPr>
          <w:p w14:paraId="5E2DA931" w14:textId="32CA12E8" w:rsidR="00E225F6" w:rsidRDefault="007F4AF4">
            <w:pPr>
              <w:rPr>
                <w:b/>
                <w:bCs/>
                <w:color w:val="FFFFFF"/>
                <w:sz w:val="22"/>
                <w:szCs w:val="22"/>
              </w:rPr>
            </w:pPr>
            <w:r>
              <w:rPr>
                <w:b/>
                <w:bCs/>
                <w:color w:val="FFFFFF"/>
                <w:sz w:val="22"/>
                <w:szCs w:val="22"/>
              </w:rPr>
              <w:t>Total,</w:t>
            </w:r>
            <w:r w:rsidR="00E225F6">
              <w:rPr>
                <w:b/>
                <w:bCs/>
                <w:color w:val="FFFFFF"/>
                <w:sz w:val="22"/>
                <w:szCs w:val="22"/>
              </w:rPr>
              <w:t xml:space="preserve"> anual U</w:t>
            </w:r>
            <w:r>
              <w:rPr>
                <w:b/>
                <w:bCs/>
                <w:color w:val="FFFFFF"/>
                <w:sz w:val="22"/>
                <w:szCs w:val="22"/>
              </w:rPr>
              <w:t>S</w:t>
            </w:r>
            <w:r w:rsidR="00E225F6">
              <w:rPr>
                <w:b/>
                <w:bCs/>
                <w:color w:val="FFFFFF"/>
                <w:sz w:val="22"/>
                <w:szCs w:val="22"/>
              </w:rPr>
              <w:t>$</w:t>
            </w:r>
          </w:p>
        </w:tc>
      </w:tr>
      <w:tr w:rsidR="00E225F6" w14:paraId="5DFAA4C6"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2FA4E026" w14:textId="77777777" w:rsidR="00E225F6" w:rsidRDefault="00E225F6">
            <w:pPr>
              <w:rPr>
                <w:color w:val="000000"/>
                <w:sz w:val="22"/>
                <w:szCs w:val="22"/>
              </w:rPr>
            </w:pPr>
            <w:r>
              <w:rPr>
                <w:color w:val="000000"/>
                <w:sz w:val="22"/>
                <w:szCs w:val="22"/>
              </w:rPr>
              <w:t>Legal</w:t>
            </w:r>
          </w:p>
        </w:tc>
        <w:tc>
          <w:tcPr>
            <w:tcW w:w="0" w:type="auto"/>
            <w:tcBorders>
              <w:top w:val="single" w:sz="4" w:space="0" w:color="4472C4"/>
              <w:left w:val="nil"/>
              <w:bottom w:val="nil"/>
              <w:right w:val="nil"/>
            </w:tcBorders>
            <w:shd w:val="clear" w:color="auto" w:fill="auto"/>
            <w:noWrap/>
            <w:vAlign w:val="bottom"/>
            <w:hideMark/>
          </w:tcPr>
          <w:p w14:paraId="6337D503" w14:textId="77777777" w:rsidR="00E225F6" w:rsidRDefault="00E225F6">
            <w:pPr>
              <w:rPr>
                <w:color w:val="000000"/>
                <w:sz w:val="22"/>
                <w:szCs w:val="22"/>
              </w:rPr>
            </w:pPr>
            <w:r>
              <w:rPr>
                <w:color w:val="000000"/>
                <w:sz w:val="22"/>
                <w:szCs w:val="22"/>
              </w:rPr>
              <w:t>Abogado</w:t>
            </w:r>
          </w:p>
        </w:tc>
        <w:tc>
          <w:tcPr>
            <w:tcW w:w="0" w:type="auto"/>
            <w:tcBorders>
              <w:top w:val="single" w:sz="4" w:space="0" w:color="4472C4"/>
              <w:left w:val="nil"/>
              <w:bottom w:val="nil"/>
              <w:right w:val="nil"/>
            </w:tcBorders>
            <w:shd w:val="clear" w:color="auto" w:fill="auto"/>
            <w:noWrap/>
            <w:vAlign w:val="bottom"/>
            <w:hideMark/>
          </w:tcPr>
          <w:p w14:paraId="6FF3D1AB"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77BF7771"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075620AB"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0E2FE1EB" w14:textId="77777777" w:rsidR="00E225F6" w:rsidRDefault="00E225F6">
            <w:pPr>
              <w:rPr>
                <w:color w:val="000000"/>
                <w:sz w:val="22"/>
                <w:szCs w:val="22"/>
              </w:rPr>
            </w:pPr>
            <w:r>
              <w:rPr>
                <w:color w:val="000000"/>
                <w:sz w:val="22"/>
                <w:szCs w:val="22"/>
              </w:rPr>
              <w:t xml:space="preserve"> $              1.200 </w:t>
            </w:r>
          </w:p>
        </w:tc>
      </w:tr>
      <w:tr w:rsidR="00E225F6" w14:paraId="02DBF175"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739026CE" w14:textId="77777777" w:rsidR="00E225F6" w:rsidRDefault="00E225F6">
            <w:pPr>
              <w:rPr>
                <w:color w:val="000000"/>
                <w:sz w:val="22"/>
                <w:szCs w:val="22"/>
              </w:rPr>
            </w:pPr>
            <w:r>
              <w:rPr>
                <w:color w:val="000000"/>
                <w:sz w:val="22"/>
                <w:szCs w:val="22"/>
              </w:rPr>
              <w:t>Contable</w:t>
            </w:r>
          </w:p>
        </w:tc>
        <w:tc>
          <w:tcPr>
            <w:tcW w:w="0" w:type="auto"/>
            <w:tcBorders>
              <w:top w:val="single" w:sz="4" w:space="0" w:color="4472C4"/>
              <w:left w:val="nil"/>
              <w:bottom w:val="nil"/>
              <w:right w:val="nil"/>
            </w:tcBorders>
            <w:shd w:val="clear" w:color="auto" w:fill="auto"/>
            <w:noWrap/>
            <w:vAlign w:val="bottom"/>
            <w:hideMark/>
          </w:tcPr>
          <w:p w14:paraId="7C2D95BB" w14:textId="77777777" w:rsidR="00E225F6" w:rsidRDefault="00E225F6">
            <w:pPr>
              <w:rPr>
                <w:color w:val="000000"/>
                <w:sz w:val="22"/>
                <w:szCs w:val="22"/>
              </w:rPr>
            </w:pPr>
            <w:r>
              <w:rPr>
                <w:color w:val="000000"/>
                <w:sz w:val="22"/>
                <w:szCs w:val="22"/>
              </w:rPr>
              <w:t>Contador</w:t>
            </w:r>
          </w:p>
        </w:tc>
        <w:tc>
          <w:tcPr>
            <w:tcW w:w="0" w:type="auto"/>
            <w:tcBorders>
              <w:top w:val="single" w:sz="4" w:space="0" w:color="4472C4"/>
              <w:left w:val="nil"/>
              <w:bottom w:val="nil"/>
              <w:right w:val="nil"/>
            </w:tcBorders>
            <w:shd w:val="clear" w:color="auto" w:fill="auto"/>
            <w:noWrap/>
            <w:vAlign w:val="bottom"/>
            <w:hideMark/>
          </w:tcPr>
          <w:p w14:paraId="7BD63286" w14:textId="77777777" w:rsidR="00E225F6" w:rsidRDefault="00E225F6">
            <w:pPr>
              <w:rPr>
                <w:color w:val="000000"/>
                <w:sz w:val="22"/>
                <w:szCs w:val="22"/>
              </w:rPr>
            </w:pPr>
            <w:r>
              <w:rPr>
                <w:color w:val="000000"/>
                <w:sz w:val="22"/>
                <w:szCs w:val="22"/>
              </w:rPr>
              <w:t xml:space="preserve"> $       150,00 </w:t>
            </w:r>
          </w:p>
        </w:tc>
        <w:tc>
          <w:tcPr>
            <w:tcW w:w="0" w:type="auto"/>
            <w:tcBorders>
              <w:top w:val="single" w:sz="4" w:space="0" w:color="4472C4"/>
              <w:left w:val="nil"/>
              <w:bottom w:val="nil"/>
              <w:right w:val="nil"/>
            </w:tcBorders>
            <w:shd w:val="clear" w:color="auto" w:fill="auto"/>
            <w:noWrap/>
            <w:vAlign w:val="bottom"/>
            <w:hideMark/>
          </w:tcPr>
          <w:p w14:paraId="635D27CD"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07CCDDAF"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59613FDD" w14:textId="77777777" w:rsidR="00E225F6" w:rsidRDefault="00E225F6">
            <w:pPr>
              <w:rPr>
                <w:color w:val="000000"/>
                <w:sz w:val="22"/>
                <w:szCs w:val="22"/>
              </w:rPr>
            </w:pPr>
            <w:r>
              <w:rPr>
                <w:color w:val="000000"/>
                <w:sz w:val="22"/>
                <w:szCs w:val="22"/>
              </w:rPr>
              <w:t xml:space="preserve"> $              1.800 </w:t>
            </w:r>
          </w:p>
        </w:tc>
      </w:tr>
      <w:tr w:rsidR="00E225F6" w14:paraId="71B99865"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4ACAC5C2" w14:textId="77777777" w:rsidR="00E225F6" w:rsidRDefault="00E225F6">
            <w:pPr>
              <w:rPr>
                <w:color w:val="000000"/>
                <w:sz w:val="22"/>
                <w:szCs w:val="22"/>
              </w:rPr>
            </w:pPr>
            <w:r>
              <w:rPr>
                <w:color w:val="000000"/>
                <w:sz w:val="22"/>
                <w:szCs w:val="22"/>
              </w:rPr>
              <w:t>Financiero</w:t>
            </w:r>
          </w:p>
        </w:tc>
        <w:tc>
          <w:tcPr>
            <w:tcW w:w="0" w:type="auto"/>
            <w:tcBorders>
              <w:top w:val="single" w:sz="4" w:space="0" w:color="4472C4"/>
              <w:left w:val="nil"/>
              <w:bottom w:val="nil"/>
              <w:right w:val="nil"/>
            </w:tcBorders>
            <w:shd w:val="clear" w:color="auto" w:fill="auto"/>
            <w:noWrap/>
            <w:vAlign w:val="bottom"/>
            <w:hideMark/>
          </w:tcPr>
          <w:p w14:paraId="60117C6B" w14:textId="77777777" w:rsidR="00E225F6" w:rsidRDefault="00E225F6">
            <w:pPr>
              <w:rPr>
                <w:color w:val="000000"/>
                <w:sz w:val="22"/>
                <w:szCs w:val="22"/>
              </w:rPr>
            </w:pPr>
            <w:r>
              <w:rPr>
                <w:color w:val="000000"/>
                <w:sz w:val="22"/>
                <w:szCs w:val="22"/>
              </w:rPr>
              <w:t>Asesor financiero</w:t>
            </w:r>
          </w:p>
        </w:tc>
        <w:tc>
          <w:tcPr>
            <w:tcW w:w="0" w:type="auto"/>
            <w:tcBorders>
              <w:top w:val="single" w:sz="4" w:space="0" w:color="4472C4"/>
              <w:left w:val="nil"/>
              <w:bottom w:val="nil"/>
              <w:right w:val="nil"/>
            </w:tcBorders>
            <w:shd w:val="clear" w:color="auto" w:fill="auto"/>
            <w:noWrap/>
            <w:vAlign w:val="bottom"/>
            <w:hideMark/>
          </w:tcPr>
          <w:p w14:paraId="19DEF6A8"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19A94015"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0D0C3030"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27A14AA6" w14:textId="77777777" w:rsidR="00E225F6" w:rsidRDefault="00E225F6">
            <w:pPr>
              <w:rPr>
                <w:color w:val="000000"/>
                <w:sz w:val="22"/>
                <w:szCs w:val="22"/>
              </w:rPr>
            </w:pPr>
            <w:r>
              <w:rPr>
                <w:color w:val="000000"/>
                <w:sz w:val="22"/>
                <w:szCs w:val="22"/>
              </w:rPr>
              <w:t xml:space="preserve"> $              1.200 </w:t>
            </w:r>
          </w:p>
        </w:tc>
      </w:tr>
      <w:tr w:rsidR="00E225F6" w14:paraId="526A78A7" w14:textId="77777777" w:rsidTr="00E225F6">
        <w:trPr>
          <w:trHeight w:val="270"/>
        </w:trPr>
        <w:tc>
          <w:tcPr>
            <w:tcW w:w="0" w:type="auto"/>
            <w:tcBorders>
              <w:top w:val="single" w:sz="4" w:space="0" w:color="4472C4"/>
              <w:left w:val="single" w:sz="4" w:space="0" w:color="4472C4"/>
              <w:bottom w:val="nil"/>
              <w:right w:val="nil"/>
            </w:tcBorders>
            <w:shd w:val="clear" w:color="auto" w:fill="auto"/>
            <w:noWrap/>
            <w:vAlign w:val="bottom"/>
            <w:hideMark/>
          </w:tcPr>
          <w:p w14:paraId="78184F94" w14:textId="1CBE8FE3" w:rsidR="00E225F6" w:rsidRDefault="00E225F6">
            <w:pPr>
              <w:rPr>
                <w:color w:val="000000"/>
                <w:sz w:val="22"/>
                <w:szCs w:val="22"/>
              </w:rPr>
            </w:pPr>
            <w:r>
              <w:rPr>
                <w:color w:val="000000"/>
                <w:sz w:val="22"/>
                <w:szCs w:val="22"/>
              </w:rPr>
              <w:t>Microinformática</w:t>
            </w:r>
          </w:p>
        </w:tc>
        <w:tc>
          <w:tcPr>
            <w:tcW w:w="0" w:type="auto"/>
            <w:tcBorders>
              <w:top w:val="single" w:sz="4" w:space="0" w:color="4472C4"/>
              <w:left w:val="nil"/>
              <w:bottom w:val="nil"/>
              <w:right w:val="nil"/>
            </w:tcBorders>
            <w:shd w:val="clear" w:color="auto" w:fill="auto"/>
            <w:noWrap/>
            <w:vAlign w:val="bottom"/>
            <w:hideMark/>
          </w:tcPr>
          <w:p w14:paraId="57B1C864" w14:textId="77777777" w:rsidR="00E225F6" w:rsidRDefault="00E225F6">
            <w:pPr>
              <w:rPr>
                <w:color w:val="000000"/>
                <w:sz w:val="22"/>
                <w:szCs w:val="22"/>
              </w:rPr>
            </w:pPr>
            <w:r>
              <w:rPr>
                <w:color w:val="000000"/>
                <w:sz w:val="22"/>
                <w:szCs w:val="22"/>
              </w:rPr>
              <w:t>Soporte de equipos de computo</w:t>
            </w:r>
          </w:p>
        </w:tc>
        <w:tc>
          <w:tcPr>
            <w:tcW w:w="0" w:type="auto"/>
            <w:tcBorders>
              <w:top w:val="single" w:sz="4" w:space="0" w:color="4472C4"/>
              <w:left w:val="nil"/>
              <w:bottom w:val="nil"/>
              <w:right w:val="nil"/>
            </w:tcBorders>
            <w:shd w:val="clear" w:color="auto" w:fill="auto"/>
            <w:noWrap/>
            <w:vAlign w:val="bottom"/>
            <w:hideMark/>
          </w:tcPr>
          <w:p w14:paraId="5A618642" w14:textId="77777777" w:rsidR="00E225F6" w:rsidRDefault="00E225F6">
            <w:pPr>
              <w:rPr>
                <w:color w:val="000000"/>
                <w:sz w:val="22"/>
                <w:szCs w:val="22"/>
              </w:rPr>
            </w:pPr>
            <w:r>
              <w:rPr>
                <w:color w:val="000000"/>
                <w:sz w:val="22"/>
                <w:szCs w:val="22"/>
              </w:rPr>
              <w:t xml:space="preserve"> $       100,00 </w:t>
            </w:r>
          </w:p>
        </w:tc>
        <w:tc>
          <w:tcPr>
            <w:tcW w:w="0" w:type="auto"/>
            <w:tcBorders>
              <w:top w:val="single" w:sz="4" w:space="0" w:color="4472C4"/>
              <w:left w:val="nil"/>
              <w:bottom w:val="nil"/>
              <w:right w:val="nil"/>
            </w:tcBorders>
            <w:shd w:val="clear" w:color="auto" w:fill="auto"/>
            <w:noWrap/>
            <w:vAlign w:val="bottom"/>
            <w:hideMark/>
          </w:tcPr>
          <w:p w14:paraId="6A687B53" w14:textId="77777777" w:rsidR="00E225F6" w:rsidRDefault="00E225F6">
            <w:pPr>
              <w:rPr>
                <w:color w:val="000000"/>
                <w:sz w:val="22"/>
                <w:szCs w:val="22"/>
              </w:rPr>
            </w:pPr>
            <w:r>
              <w:rPr>
                <w:color w:val="000000"/>
                <w:sz w:val="22"/>
                <w:szCs w:val="22"/>
              </w:rPr>
              <w:t>mes</w:t>
            </w:r>
          </w:p>
        </w:tc>
        <w:tc>
          <w:tcPr>
            <w:tcW w:w="0" w:type="auto"/>
            <w:tcBorders>
              <w:top w:val="single" w:sz="4" w:space="0" w:color="4472C4"/>
              <w:left w:val="nil"/>
              <w:bottom w:val="nil"/>
              <w:right w:val="nil"/>
            </w:tcBorders>
            <w:shd w:val="clear" w:color="auto" w:fill="auto"/>
            <w:noWrap/>
            <w:vAlign w:val="bottom"/>
            <w:hideMark/>
          </w:tcPr>
          <w:p w14:paraId="455007D4" w14:textId="77777777" w:rsidR="00E225F6" w:rsidRDefault="00E225F6">
            <w:pPr>
              <w:jc w:val="right"/>
              <w:rPr>
                <w:color w:val="000000"/>
                <w:sz w:val="22"/>
                <w:szCs w:val="22"/>
              </w:rPr>
            </w:pPr>
            <w:r>
              <w:rPr>
                <w:color w:val="000000"/>
                <w:sz w:val="22"/>
                <w:szCs w:val="22"/>
              </w:rPr>
              <w:t>1</w:t>
            </w:r>
          </w:p>
        </w:tc>
        <w:tc>
          <w:tcPr>
            <w:tcW w:w="0" w:type="auto"/>
            <w:tcBorders>
              <w:top w:val="single" w:sz="4" w:space="0" w:color="4472C4"/>
              <w:left w:val="nil"/>
              <w:bottom w:val="nil"/>
              <w:right w:val="single" w:sz="4" w:space="0" w:color="4472C4"/>
            </w:tcBorders>
            <w:shd w:val="clear" w:color="auto" w:fill="auto"/>
            <w:noWrap/>
            <w:vAlign w:val="bottom"/>
            <w:hideMark/>
          </w:tcPr>
          <w:p w14:paraId="2A492057" w14:textId="77777777" w:rsidR="00E225F6" w:rsidRDefault="00E225F6">
            <w:pPr>
              <w:rPr>
                <w:color w:val="000000"/>
                <w:sz w:val="22"/>
                <w:szCs w:val="22"/>
              </w:rPr>
            </w:pPr>
            <w:r>
              <w:rPr>
                <w:color w:val="000000"/>
                <w:sz w:val="22"/>
                <w:szCs w:val="22"/>
              </w:rPr>
              <w:t xml:space="preserve"> $              1.200 </w:t>
            </w:r>
          </w:p>
        </w:tc>
      </w:tr>
      <w:tr w:rsidR="00E225F6" w14:paraId="2BB248DF" w14:textId="77777777" w:rsidTr="00E225F6">
        <w:trPr>
          <w:trHeight w:val="270"/>
        </w:trPr>
        <w:tc>
          <w:tcPr>
            <w:tcW w:w="0" w:type="auto"/>
            <w:tcBorders>
              <w:top w:val="single" w:sz="4" w:space="0" w:color="4472C4"/>
              <w:left w:val="single" w:sz="4" w:space="0" w:color="4472C4"/>
              <w:bottom w:val="single" w:sz="4" w:space="0" w:color="4472C4"/>
              <w:right w:val="nil"/>
            </w:tcBorders>
            <w:shd w:val="clear" w:color="auto" w:fill="auto"/>
            <w:noWrap/>
            <w:vAlign w:val="bottom"/>
            <w:hideMark/>
          </w:tcPr>
          <w:p w14:paraId="59A390B5" w14:textId="77777777" w:rsidR="00E225F6" w:rsidRDefault="00E225F6">
            <w:pPr>
              <w:rPr>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72F35B20" w14:textId="77777777" w:rsidR="00E225F6" w:rsidRDefault="00E225F6">
            <w:pPr>
              <w:rPr>
                <w:sz w:val="20"/>
                <w:szCs w:val="20"/>
              </w:rPr>
            </w:pPr>
          </w:p>
        </w:tc>
        <w:tc>
          <w:tcPr>
            <w:tcW w:w="0" w:type="auto"/>
            <w:tcBorders>
              <w:top w:val="single" w:sz="4" w:space="0" w:color="4472C4"/>
              <w:left w:val="nil"/>
              <w:bottom w:val="single" w:sz="4" w:space="0" w:color="4472C4"/>
              <w:right w:val="nil"/>
            </w:tcBorders>
            <w:shd w:val="clear" w:color="auto" w:fill="auto"/>
            <w:noWrap/>
            <w:vAlign w:val="bottom"/>
            <w:hideMark/>
          </w:tcPr>
          <w:p w14:paraId="7CFBBFA0" w14:textId="77777777" w:rsidR="00E225F6" w:rsidRDefault="00E225F6">
            <w:pPr>
              <w:rPr>
                <w:b/>
                <w:bCs/>
                <w:color w:val="000000"/>
                <w:sz w:val="22"/>
                <w:szCs w:val="22"/>
              </w:rPr>
            </w:pPr>
            <w:r>
              <w:rPr>
                <w:b/>
                <w:bCs/>
                <w:color w:val="000000"/>
                <w:sz w:val="22"/>
                <w:szCs w:val="22"/>
              </w:rPr>
              <w:t xml:space="preserve"> $      450,00 </w:t>
            </w:r>
          </w:p>
        </w:tc>
        <w:tc>
          <w:tcPr>
            <w:tcW w:w="0" w:type="auto"/>
            <w:tcBorders>
              <w:top w:val="single" w:sz="4" w:space="0" w:color="4472C4"/>
              <w:left w:val="nil"/>
              <w:bottom w:val="single" w:sz="4" w:space="0" w:color="4472C4"/>
              <w:right w:val="nil"/>
            </w:tcBorders>
            <w:shd w:val="clear" w:color="auto" w:fill="auto"/>
            <w:noWrap/>
            <w:vAlign w:val="bottom"/>
            <w:hideMark/>
          </w:tcPr>
          <w:p w14:paraId="60F357A2" w14:textId="77777777" w:rsidR="00E225F6" w:rsidRDefault="00E225F6">
            <w:pPr>
              <w:rPr>
                <w:b/>
                <w:bCs/>
                <w:color w:val="000000"/>
                <w:sz w:val="22"/>
                <w:szCs w:val="22"/>
              </w:rPr>
            </w:pPr>
          </w:p>
        </w:tc>
        <w:tc>
          <w:tcPr>
            <w:tcW w:w="0" w:type="auto"/>
            <w:tcBorders>
              <w:top w:val="single" w:sz="4" w:space="0" w:color="4472C4"/>
              <w:left w:val="nil"/>
              <w:bottom w:val="single" w:sz="4" w:space="0" w:color="4472C4"/>
              <w:right w:val="nil"/>
            </w:tcBorders>
            <w:shd w:val="clear" w:color="auto" w:fill="auto"/>
            <w:noWrap/>
            <w:vAlign w:val="bottom"/>
            <w:hideMark/>
          </w:tcPr>
          <w:p w14:paraId="7275BB17" w14:textId="77777777" w:rsidR="00E225F6" w:rsidRDefault="00E225F6">
            <w:pPr>
              <w:rPr>
                <w:sz w:val="20"/>
                <w:szCs w:val="20"/>
              </w:rPr>
            </w:pPr>
          </w:p>
        </w:tc>
        <w:tc>
          <w:tcPr>
            <w:tcW w:w="0" w:type="auto"/>
            <w:tcBorders>
              <w:top w:val="single" w:sz="4" w:space="0" w:color="4472C4"/>
              <w:left w:val="nil"/>
              <w:bottom w:val="single" w:sz="4" w:space="0" w:color="4472C4"/>
              <w:right w:val="single" w:sz="4" w:space="0" w:color="4472C4"/>
            </w:tcBorders>
            <w:shd w:val="clear" w:color="auto" w:fill="auto"/>
            <w:noWrap/>
            <w:vAlign w:val="bottom"/>
            <w:hideMark/>
          </w:tcPr>
          <w:p w14:paraId="29974802" w14:textId="77777777" w:rsidR="00E225F6" w:rsidRDefault="00E225F6">
            <w:pPr>
              <w:rPr>
                <w:b/>
                <w:bCs/>
                <w:color w:val="000000"/>
                <w:sz w:val="22"/>
                <w:szCs w:val="22"/>
              </w:rPr>
            </w:pPr>
            <w:r>
              <w:rPr>
                <w:b/>
                <w:bCs/>
                <w:color w:val="000000"/>
                <w:sz w:val="22"/>
                <w:szCs w:val="22"/>
              </w:rPr>
              <w:t xml:space="preserve"> $             5.400 </w:t>
            </w:r>
          </w:p>
        </w:tc>
      </w:tr>
    </w:tbl>
    <w:p w14:paraId="7A42E13F" w14:textId="77777777" w:rsidR="00842C38" w:rsidRDefault="00842C38" w:rsidP="0030733C">
      <w:pPr>
        <w:jc w:val="center"/>
      </w:pPr>
    </w:p>
    <w:p w14:paraId="30C01450" w14:textId="158667B9" w:rsidR="00120B66" w:rsidRPr="00D7639A" w:rsidRDefault="00AA3029" w:rsidP="00787E13">
      <w:pPr>
        <w:pStyle w:val="JPRTITULO"/>
      </w:pPr>
      <w:bookmarkStart w:id="175" w:name="_Toc21687516"/>
      <w:r w:rsidRPr="00D7639A">
        <w:lastRenderedPageBreak/>
        <w:t>CURRICULUM VITAE</w:t>
      </w:r>
      <w:bookmarkEnd w:id="175"/>
    </w:p>
    <w:p w14:paraId="6045D1D6" w14:textId="718FF055" w:rsidR="001040DB" w:rsidRDefault="001040DB" w:rsidP="001040DB"/>
    <w:p w14:paraId="12EDC2D2" w14:textId="7E224524" w:rsidR="001040DB" w:rsidRPr="00EA0836" w:rsidRDefault="00EA0836" w:rsidP="00EA0836">
      <w:pPr>
        <w:pStyle w:val="Ttulo2"/>
        <w:spacing w:line="360" w:lineRule="auto"/>
        <w:rPr>
          <w:rFonts w:eastAsia="SimSun"/>
          <w:sz w:val="24"/>
          <w:szCs w:val="24"/>
        </w:rPr>
      </w:pPr>
      <w:r w:rsidRPr="00EA0836">
        <w:rPr>
          <w:rFonts w:eastAsia="SimSun"/>
          <w:sz w:val="24"/>
          <w:szCs w:val="24"/>
        </w:rPr>
        <w:t xml:space="preserve">Edward </w:t>
      </w:r>
      <w:r w:rsidR="001040DB" w:rsidRPr="00EA0836">
        <w:rPr>
          <w:rFonts w:eastAsia="SimSun"/>
          <w:sz w:val="24"/>
          <w:szCs w:val="24"/>
        </w:rPr>
        <w:t>Julián Páez Ruiz</w:t>
      </w:r>
      <w:r w:rsidR="001040DB" w:rsidRPr="00EA0836">
        <w:rPr>
          <w:rFonts w:eastAsia="SimSun"/>
          <w:sz w:val="24"/>
          <w:szCs w:val="24"/>
        </w:rPr>
        <w:tab/>
      </w:r>
      <w:r w:rsidR="001040DB" w:rsidRPr="00EA0836">
        <w:rPr>
          <w:rFonts w:eastAsia="SimSun"/>
          <w:sz w:val="24"/>
          <w:szCs w:val="24"/>
        </w:rPr>
        <w:tab/>
      </w:r>
      <w:r w:rsidR="001040DB" w:rsidRPr="00EA0836">
        <w:rPr>
          <w:rFonts w:eastAsia="SimSun"/>
          <w:sz w:val="24"/>
          <w:szCs w:val="24"/>
        </w:rPr>
        <w:tab/>
      </w:r>
      <w:r w:rsidR="001040DB" w:rsidRPr="00EA0836">
        <w:rPr>
          <w:rFonts w:eastAsia="SimSun"/>
          <w:sz w:val="24"/>
          <w:szCs w:val="24"/>
        </w:rPr>
        <w:tab/>
      </w:r>
      <w:r w:rsidR="001040DB" w:rsidRPr="00EA0836">
        <w:rPr>
          <w:rFonts w:eastAsia="SimSun"/>
          <w:sz w:val="24"/>
          <w:szCs w:val="24"/>
        </w:rPr>
        <w:tab/>
      </w:r>
      <w:r w:rsidR="001040DB" w:rsidRPr="00EA0836">
        <w:rPr>
          <w:rFonts w:eastAsia="SimSun"/>
          <w:sz w:val="24"/>
          <w:szCs w:val="24"/>
        </w:rPr>
        <w:tab/>
      </w:r>
    </w:p>
    <w:p w14:paraId="2A123CBA" w14:textId="20067394" w:rsidR="004836FB" w:rsidRPr="00DB4F74" w:rsidRDefault="00E41B89" w:rsidP="00EA0836">
      <w:pPr>
        <w:keepNext/>
        <w:keepLines/>
        <w:spacing w:before="80" w:line="360" w:lineRule="auto"/>
        <w:outlineLvl w:val="2"/>
        <w:rPr>
          <w:rFonts w:eastAsia="SimSun"/>
        </w:rPr>
      </w:pPr>
      <w:r w:rsidRPr="00DB4F74">
        <w:rPr>
          <w:rFonts w:eastAsia="SimSun"/>
        </w:rPr>
        <w:t xml:space="preserve">Nacionalidad: </w:t>
      </w:r>
      <w:r w:rsidR="00733F53" w:rsidRPr="00DB4F74">
        <w:rPr>
          <w:rFonts w:eastAsia="SimSun"/>
        </w:rPr>
        <w:t>colombiano</w:t>
      </w:r>
    </w:p>
    <w:p w14:paraId="284FCB6F" w14:textId="3A7B5FAD" w:rsidR="001040DB" w:rsidRPr="00DB4F74" w:rsidRDefault="001040DB" w:rsidP="00EA0836">
      <w:pPr>
        <w:keepNext/>
        <w:keepLines/>
        <w:spacing w:before="80" w:line="360" w:lineRule="auto"/>
        <w:outlineLvl w:val="2"/>
        <w:rPr>
          <w:rFonts w:eastAsia="SimSun"/>
        </w:rPr>
      </w:pPr>
      <w:r w:rsidRPr="00DB4F74">
        <w:rPr>
          <w:rFonts w:eastAsia="SimSun"/>
        </w:rPr>
        <w:t xml:space="preserve">E-mail: </w:t>
      </w:r>
      <w:hyperlink r:id="rId128" w:history="1">
        <w:r w:rsidRPr="00DB4F74">
          <w:rPr>
            <w:rFonts w:eastAsia="SimSun"/>
            <w:u w:val="single"/>
          </w:rPr>
          <w:t>juliuspaez@gmail.com</w:t>
        </w:r>
      </w:hyperlink>
      <w:r w:rsidRPr="00DB4F74">
        <w:rPr>
          <w:rFonts w:eastAsia="SimSun"/>
        </w:rPr>
        <w:t xml:space="preserve"> | </w:t>
      </w:r>
      <w:r w:rsidRPr="00DB4F74">
        <w:rPr>
          <w:rFonts w:eastAsia="SimSun"/>
          <w:u w:val="single"/>
        </w:rPr>
        <w:t>jpaezruiz@outlook.com</w:t>
      </w:r>
    </w:p>
    <w:p w14:paraId="183C31F3" w14:textId="77777777" w:rsidR="001040DB" w:rsidRPr="001040DB" w:rsidRDefault="001040DB" w:rsidP="00EA0836">
      <w:pPr>
        <w:keepNext/>
        <w:keepLines/>
        <w:spacing w:before="80" w:line="360" w:lineRule="auto"/>
        <w:outlineLvl w:val="2"/>
        <w:rPr>
          <w:rFonts w:eastAsia="SimSun"/>
        </w:rPr>
      </w:pPr>
      <w:r w:rsidRPr="001040DB">
        <w:rPr>
          <w:rFonts w:eastAsia="SimSun"/>
        </w:rPr>
        <w:t xml:space="preserve">Edad: </w:t>
      </w:r>
      <w:r w:rsidRPr="001040DB">
        <w:rPr>
          <w:rFonts w:eastAsia="SimSun"/>
        </w:rPr>
        <w:tab/>
        <w:t>(36), SEP82</w:t>
      </w:r>
    </w:p>
    <w:p w14:paraId="5854FBD6" w14:textId="175963CC" w:rsidR="001040DB" w:rsidRPr="00EA0836" w:rsidRDefault="001040DB" w:rsidP="00EA0836">
      <w:pPr>
        <w:keepNext/>
        <w:keepLines/>
        <w:spacing w:before="80" w:line="360" w:lineRule="auto"/>
        <w:outlineLvl w:val="2"/>
        <w:rPr>
          <w:rFonts w:eastAsia="SimSun"/>
          <w:lang w:val="es-ES"/>
        </w:rPr>
      </w:pPr>
      <w:r w:rsidRPr="001040DB">
        <w:rPr>
          <w:rFonts w:eastAsia="SimSun"/>
        </w:rPr>
        <w:t xml:space="preserve">Profesión: MBA, </w:t>
      </w:r>
      <w:r w:rsidRPr="001040DB">
        <w:rPr>
          <w:rFonts w:eastAsia="SimSun"/>
          <w:lang w:val="es-ES"/>
        </w:rPr>
        <w:t>Ingeniero de Sistemas y Telecomunicaciones</w:t>
      </w:r>
    </w:p>
    <w:p w14:paraId="5B56456D" w14:textId="2D898275" w:rsidR="0047588D" w:rsidRPr="001040DB" w:rsidRDefault="000977E5" w:rsidP="00EA0836">
      <w:pPr>
        <w:keepNext/>
        <w:keepLines/>
        <w:spacing w:before="80" w:line="360" w:lineRule="auto"/>
        <w:outlineLvl w:val="2"/>
        <w:rPr>
          <w:rFonts w:eastAsia="SimSun"/>
          <w:lang w:val="en-US"/>
        </w:rPr>
      </w:pPr>
      <w:r w:rsidRPr="00EA0836">
        <w:rPr>
          <w:rFonts w:eastAsia="SimSun"/>
          <w:lang w:val="en-US"/>
        </w:rPr>
        <w:t xml:space="preserve">LinkedIn: </w:t>
      </w:r>
      <w:r w:rsidRPr="00EA0836">
        <w:rPr>
          <w:rStyle w:val="domain"/>
          <w:lang w:val="en-US"/>
        </w:rPr>
        <w:t>ar.linkedin.com/in/</w:t>
      </w:r>
      <w:r w:rsidRPr="00EA0836">
        <w:rPr>
          <w:rStyle w:val="vanity-name"/>
          <w:lang w:val="en-US"/>
        </w:rPr>
        <w:t>jpaezruiz</w:t>
      </w:r>
    </w:p>
    <w:p w14:paraId="33DD5F90" w14:textId="77777777" w:rsidR="005E30EB" w:rsidRPr="00EA0836" w:rsidRDefault="005E30EB" w:rsidP="00EA0836">
      <w:pPr>
        <w:keepNext/>
        <w:keepLines/>
        <w:spacing w:before="160" w:line="360" w:lineRule="auto"/>
        <w:outlineLvl w:val="1"/>
        <w:rPr>
          <w:rFonts w:eastAsia="SimSun"/>
          <w:lang w:val="en-US"/>
        </w:rPr>
      </w:pPr>
    </w:p>
    <w:p w14:paraId="4F4E224C" w14:textId="539C7265" w:rsidR="001040DB" w:rsidRPr="001040DB" w:rsidRDefault="001040DB" w:rsidP="00EA0836">
      <w:pPr>
        <w:keepNext/>
        <w:keepLines/>
        <w:spacing w:before="160" w:line="360" w:lineRule="auto"/>
        <w:outlineLvl w:val="1"/>
        <w:rPr>
          <w:rFonts w:eastAsia="SimSun"/>
          <w:b/>
          <w:bCs/>
        </w:rPr>
      </w:pPr>
      <w:r w:rsidRPr="001040DB">
        <w:rPr>
          <w:rFonts w:eastAsia="SimSun"/>
          <w:b/>
          <w:bCs/>
        </w:rPr>
        <w:t>PERFIL</w:t>
      </w:r>
    </w:p>
    <w:p w14:paraId="0386AA7C" w14:textId="61F05F74" w:rsidR="001040DB" w:rsidRPr="001040DB" w:rsidRDefault="001040DB" w:rsidP="00EA0836">
      <w:pPr>
        <w:spacing w:after="120" w:line="360" w:lineRule="auto"/>
        <w:rPr>
          <w:lang w:val="es-ES"/>
        </w:rPr>
      </w:pPr>
      <w:r w:rsidRPr="001040DB">
        <w:rPr>
          <w:lang w:val="es-ES"/>
        </w:rPr>
        <w:t xml:space="preserve">MBA, Ingeniero de Sistemas y Telecomunicaciones, experto en </w:t>
      </w:r>
      <w:r w:rsidR="001720A3" w:rsidRPr="001720A3">
        <w:rPr>
          <w:i/>
          <w:lang w:val="es-ES"/>
        </w:rPr>
        <w:t>Big Data</w:t>
      </w:r>
      <w:r w:rsidRPr="001040DB">
        <w:rPr>
          <w:i/>
          <w:lang w:val="es-ES"/>
        </w:rPr>
        <w:t xml:space="preserve">, Business Intelligence </w:t>
      </w:r>
      <w:r w:rsidRPr="001040DB">
        <w:rPr>
          <w:lang w:val="es-ES"/>
        </w:rPr>
        <w:t xml:space="preserve">e ingeniería de datos, gerencia de proyectos PMI, desarrollo de aplicaciones web, </w:t>
      </w:r>
      <w:r w:rsidRPr="001040DB">
        <w:rPr>
          <w:i/>
          <w:lang w:val="es-ES"/>
        </w:rPr>
        <w:t>Ecommerce</w:t>
      </w:r>
      <w:r w:rsidRPr="001040DB">
        <w:rPr>
          <w:lang w:val="es-ES"/>
        </w:rPr>
        <w:t xml:space="preserve">, </w:t>
      </w:r>
      <w:r w:rsidR="001720A3" w:rsidRPr="001720A3">
        <w:rPr>
          <w:i/>
          <w:lang w:val="es-ES"/>
        </w:rPr>
        <w:t>Marketing</w:t>
      </w:r>
      <w:r w:rsidRPr="001040DB">
        <w:rPr>
          <w:lang w:val="es-ES"/>
        </w:rPr>
        <w:t xml:space="preserve"> Digital, DB, DWH.</w:t>
      </w:r>
    </w:p>
    <w:p w14:paraId="60470799" w14:textId="77777777" w:rsidR="001040DB" w:rsidRPr="001040DB" w:rsidRDefault="001040DB" w:rsidP="00EA0836">
      <w:pPr>
        <w:spacing w:after="120" w:line="360" w:lineRule="auto"/>
        <w:rPr>
          <w:lang w:val="en-US"/>
        </w:rPr>
      </w:pPr>
      <w:r w:rsidRPr="001040DB">
        <w:rPr>
          <w:lang w:val="en-US"/>
        </w:rPr>
        <w:t>Experience</w:t>
      </w:r>
      <w:r w:rsidRPr="001040DB">
        <w:rPr>
          <w:lang w:val="es-UY"/>
        </w:rPr>
        <w:t xml:space="preserve"> especifica</w:t>
      </w:r>
      <w:r w:rsidRPr="001040DB">
        <w:rPr>
          <w:lang w:val="en-US"/>
        </w:rPr>
        <w:t>:</w:t>
      </w:r>
    </w:p>
    <w:p w14:paraId="1FFB6D66" w14:textId="3FAC0B06" w:rsidR="001040DB" w:rsidRPr="001040DB" w:rsidRDefault="001720A3" w:rsidP="00EA0836">
      <w:pPr>
        <w:numPr>
          <w:ilvl w:val="0"/>
          <w:numId w:val="79"/>
        </w:numPr>
        <w:spacing w:after="120" w:line="360" w:lineRule="auto"/>
        <w:rPr>
          <w:lang w:val="en-US"/>
        </w:rPr>
      </w:pPr>
      <w:r w:rsidRPr="001720A3">
        <w:rPr>
          <w:i/>
          <w:lang w:val="en-US"/>
        </w:rPr>
        <w:t>Big Data</w:t>
      </w:r>
      <w:r w:rsidR="001040DB" w:rsidRPr="001040DB">
        <w:rPr>
          <w:lang w:val="en-US"/>
        </w:rPr>
        <w:t xml:space="preserve">: </w:t>
      </w:r>
      <w:r w:rsidR="007B267A" w:rsidRPr="007B267A">
        <w:rPr>
          <w:i/>
          <w:lang w:val="en-US"/>
        </w:rPr>
        <w:t>Hadoop</w:t>
      </w:r>
      <w:r w:rsidR="001040DB" w:rsidRPr="001040DB">
        <w:rPr>
          <w:lang w:val="en-US"/>
        </w:rPr>
        <w:t xml:space="preserve"> (Hive, Sqoop, Mapreduce), Spark</w:t>
      </w:r>
    </w:p>
    <w:p w14:paraId="4506F118" w14:textId="25507AC8" w:rsidR="000D07F0" w:rsidRDefault="001040DB" w:rsidP="001720A3">
      <w:pPr>
        <w:numPr>
          <w:ilvl w:val="0"/>
          <w:numId w:val="79"/>
        </w:numPr>
        <w:spacing w:after="120" w:line="360" w:lineRule="auto"/>
        <w:rPr>
          <w:lang w:val="en-US"/>
        </w:rPr>
      </w:pPr>
      <w:r w:rsidRPr="00736053">
        <w:rPr>
          <w:lang w:val="en-US"/>
        </w:rPr>
        <w:t xml:space="preserve">BI: </w:t>
      </w:r>
      <w:r w:rsidR="007B267A" w:rsidRPr="007B267A">
        <w:rPr>
          <w:i/>
          <w:lang w:val="en-US"/>
        </w:rPr>
        <w:t>Tableau</w:t>
      </w:r>
      <w:r w:rsidRPr="00736053">
        <w:rPr>
          <w:lang w:val="en-US"/>
        </w:rPr>
        <w:t xml:space="preserve">, </w:t>
      </w:r>
      <w:r w:rsidR="007B267A" w:rsidRPr="007B267A">
        <w:rPr>
          <w:i/>
          <w:lang w:val="en-US"/>
        </w:rPr>
        <w:t>PowerBI</w:t>
      </w:r>
      <w:r w:rsidRPr="00736053">
        <w:rPr>
          <w:lang w:val="en-US"/>
        </w:rPr>
        <w:t xml:space="preserve">, SAP Business Objects Suite, </w:t>
      </w:r>
      <w:r w:rsidR="007B267A" w:rsidRPr="007B267A">
        <w:rPr>
          <w:i/>
          <w:lang w:val="en-US"/>
        </w:rPr>
        <w:t>Microstrategy</w:t>
      </w:r>
      <w:r w:rsidR="000D07F0">
        <w:rPr>
          <w:lang w:val="en-US"/>
        </w:rPr>
        <w:t xml:space="preserve">. </w:t>
      </w:r>
    </w:p>
    <w:p w14:paraId="2B9AE850" w14:textId="001F1F78" w:rsidR="001040DB" w:rsidRPr="00736053" w:rsidRDefault="001040DB" w:rsidP="001720A3">
      <w:pPr>
        <w:numPr>
          <w:ilvl w:val="0"/>
          <w:numId w:val="79"/>
        </w:numPr>
        <w:spacing w:after="120" w:line="360" w:lineRule="auto"/>
        <w:rPr>
          <w:lang w:val="en-US"/>
        </w:rPr>
      </w:pPr>
      <w:r w:rsidRPr="00736053">
        <w:rPr>
          <w:lang w:val="en-US"/>
        </w:rPr>
        <w:t>PHP, Phyton, R, Java, Jquery</w:t>
      </w:r>
    </w:p>
    <w:p w14:paraId="70CF00B4" w14:textId="1FD8EABA" w:rsidR="001040DB" w:rsidRPr="001040DB" w:rsidRDefault="001040DB" w:rsidP="00EA0836">
      <w:pPr>
        <w:numPr>
          <w:ilvl w:val="0"/>
          <w:numId w:val="79"/>
        </w:numPr>
        <w:spacing w:after="120" w:line="360" w:lineRule="auto"/>
        <w:rPr>
          <w:lang w:val="en-US"/>
        </w:rPr>
      </w:pPr>
      <w:r w:rsidRPr="001040DB">
        <w:rPr>
          <w:lang w:val="en-US"/>
        </w:rPr>
        <w:t xml:space="preserve">Cloud: GCP, </w:t>
      </w:r>
      <w:r w:rsidR="007B267A" w:rsidRPr="007B267A">
        <w:rPr>
          <w:i/>
          <w:lang w:val="en-US"/>
        </w:rPr>
        <w:t>Microsoft</w:t>
      </w:r>
      <w:r w:rsidRPr="001040DB">
        <w:rPr>
          <w:lang w:val="en-US"/>
        </w:rPr>
        <w:t xml:space="preserve"> Azure</w:t>
      </w:r>
    </w:p>
    <w:p w14:paraId="505AE9B5" w14:textId="475D8992" w:rsidR="001040DB" w:rsidRPr="001040DB" w:rsidRDefault="001040DB" w:rsidP="00EA0836">
      <w:pPr>
        <w:numPr>
          <w:ilvl w:val="0"/>
          <w:numId w:val="79"/>
        </w:numPr>
        <w:spacing w:after="120" w:line="360" w:lineRule="auto"/>
        <w:rPr>
          <w:lang w:val="en-US"/>
        </w:rPr>
      </w:pPr>
      <w:r w:rsidRPr="001040DB">
        <w:rPr>
          <w:lang w:val="en-US"/>
        </w:rPr>
        <w:t>DB: Tera</w:t>
      </w:r>
      <w:r w:rsidR="007B267A" w:rsidRPr="007B267A">
        <w:rPr>
          <w:i/>
          <w:lang w:val="en-US"/>
        </w:rPr>
        <w:t>Data</w:t>
      </w:r>
      <w:r w:rsidRPr="001040DB">
        <w:rPr>
          <w:lang w:val="en-US"/>
        </w:rPr>
        <w:t>, PL-SQL Oracle, SQL Server, MySQL.</w:t>
      </w:r>
    </w:p>
    <w:p w14:paraId="4AC4A962" w14:textId="125C1B41" w:rsidR="001040DB" w:rsidRPr="001040DB" w:rsidRDefault="001040DB" w:rsidP="00EA0836">
      <w:pPr>
        <w:numPr>
          <w:ilvl w:val="0"/>
          <w:numId w:val="79"/>
        </w:numPr>
        <w:spacing w:after="120" w:line="360" w:lineRule="auto"/>
        <w:rPr>
          <w:lang w:val="en-US"/>
        </w:rPr>
      </w:pPr>
      <w:r w:rsidRPr="001040DB">
        <w:rPr>
          <w:lang w:val="en-US"/>
        </w:rPr>
        <w:t xml:space="preserve">ETL: </w:t>
      </w:r>
      <w:r w:rsidR="007B267A" w:rsidRPr="007B267A">
        <w:rPr>
          <w:i/>
          <w:lang w:val="en-US"/>
        </w:rPr>
        <w:t>Data</w:t>
      </w:r>
      <w:r w:rsidRPr="001040DB">
        <w:rPr>
          <w:lang w:val="en-US"/>
        </w:rPr>
        <w:t xml:space="preserve">Stage, SSIS, </w:t>
      </w:r>
      <w:r w:rsidR="007B267A" w:rsidRPr="007B267A">
        <w:rPr>
          <w:i/>
          <w:lang w:val="en-US"/>
        </w:rPr>
        <w:t>Data</w:t>
      </w:r>
      <w:r w:rsidRPr="001040DB">
        <w:rPr>
          <w:lang w:val="en-US"/>
        </w:rPr>
        <w:t>services</w:t>
      </w:r>
    </w:p>
    <w:p w14:paraId="75A2EC44" w14:textId="77777777" w:rsidR="001040DB" w:rsidRPr="001040DB" w:rsidRDefault="001040DB" w:rsidP="00EA0836">
      <w:pPr>
        <w:numPr>
          <w:ilvl w:val="0"/>
          <w:numId w:val="79"/>
        </w:numPr>
        <w:spacing w:after="120" w:line="360" w:lineRule="auto"/>
        <w:rPr>
          <w:lang w:val="en-US"/>
        </w:rPr>
      </w:pPr>
      <w:r w:rsidRPr="001040DB">
        <w:rPr>
          <w:lang w:val="en-US"/>
        </w:rPr>
        <w:t>OS: Linux, Windows</w:t>
      </w:r>
    </w:p>
    <w:p w14:paraId="1B3FFDD3" w14:textId="77777777" w:rsidR="005E30EB" w:rsidRPr="00EA0836" w:rsidRDefault="005E30EB" w:rsidP="00EA0836">
      <w:pPr>
        <w:keepNext/>
        <w:keepLines/>
        <w:spacing w:before="160" w:line="360" w:lineRule="auto"/>
        <w:outlineLvl w:val="1"/>
        <w:rPr>
          <w:rFonts w:eastAsia="SimSun"/>
        </w:rPr>
      </w:pPr>
    </w:p>
    <w:p w14:paraId="064EDA7A" w14:textId="48288CE1" w:rsidR="001040DB" w:rsidRPr="001040DB" w:rsidRDefault="001040DB" w:rsidP="00EA0836">
      <w:pPr>
        <w:keepNext/>
        <w:keepLines/>
        <w:spacing w:before="160" w:line="360" w:lineRule="auto"/>
        <w:outlineLvl w:val="1"/>
        <w:rPr>
          <w:rFonts w:eastAsia="SimSun"/>
          <w:b/>
          <w:bCs/>
        </w:rPr>
      </w:pPr>
      <w:r w:rsidRPr="001040DB">
        <w:rPr>
          <w:rFonts w:eastAsia="SimSun"/>
          <w:b/>
          <w:bCs/>
        </w:rPr>
        <w:t>EXPERIENCIA LABORAL (</w:t>
      </w:r>
      <w:r w:rsidR="00315110" w:rsidRPr="00BE4A05">
        <w:rPr>
          <w:rFonts w:eastAsia="SimSun"/>
          <w:b/>
          <w:bCs/>
        </w:rPr>
        <w:t>10</w:t>
      </w:r>
      <w:r w:rsidRPr="001040DB">
        <w:rPr>
          <w:rFonts w:eastAsia="SimSun"/>
          <w:b/>
          <w:bCs/>
        </w:rPr>
        <w:t xml:space="preserve"> años)</w:t>
      </w:r>
    </w:p>
    <w:p w14:paraId="04F67425" w14:textId="13DFF112" w:rsidR="001040DB" w:rsidRPr="001040DB" w:rsidRDefault="001040DB" w:rsidP="00EA0836">
      <w:pPr>
        <w:spacing w:after="120" w:line="360" w:lineRule="auto"/>
      </w:pPr>
      <w:r w:rsidRPr="001040DB">
        <w:rPr>
          <w:rFonts w:eastAsia="SimSun"/>
        </w:rPr>
        <w:t xml:space="preserve">Telefónica Argentina SA, </w:t>
      </w:r>
      <w:r w:rsidR="001720A3" w:rsidRPr="001720A3">
        <w:rPr>
          <w:rFonts w:eastAsia="SimSun"/>
          <w:i/>
        </w:rPr>
        <w:t>Big Data</w:t>
      </w:r>
      <w:r w:rsidRPr="001040DB">
        <w:rPr>
          <w:rFonts w:eastAsia="SimSun"/>
        </w:rPr>
        <w:t xml:space="preserve"> Engineer SR</w:t>
      </w:r>
      <w:r w:rsidR="00EA0836" w:rsidRPr="00EA0836">
        <w:rPr>
          <w:rFonts w:eastAsia="SimSun"/>
        </w:rPr>
        <w:t xml:space="preserve"> (CABA, Argentina)</w:t>
      </w:r>
    </w:p>
    <w:p w14:paraId="610247E3" w14:textId="78FFAB45" w:rsidR="001040DB" w:rsidRPr="001040DB" w:rsidRDefault="001040DB" w:rsidP="00EA0836">
      <w:pPr>
        <w:keepNext/>
        <w:keepLines/>
        <w:spacing w:before="80" w:line="360" w:lineRule="auto"/>
        <w:outlineLvl w:val="2"/>
        <w:rPr>
          <w:lang w:val="en-US"/>
        </w:rPr>
      </w:pPr>
      <w:r w:rsidRPr="001040DB">
        <w:rPr>
          <w:rFonts w:eastAsia="SimSun"/>
          <w:lang w:val="en-US"/>
        </w:rPr>
        <w:lastRenderedPageBreak/>
        <w:t>Crystal Solutions, SAP BI Consultant</w:t>
      </w:r>
      <w:r w:rsidRPr="001040DB">
        <w:rPr>
          <w:lang w:val="en-US"/>
        </w:rPr>
        <w:t>.</w:t>
      </w:r>
      <w:r w:rsidR="00EA0836" w:rsidRPr="00EA0836">
        <w:rPr>
          <w:lang w:val="en-US"/>
        </w:rPr>
        <w:t xml:space="preserve"> (</w:t>
      </w:r>
      <w:r w:rsidR="00EA0836" w:rsidRPr="00EA0836">
        <w:rPr>
          <w:rFonts w:eastAsia="SimSun"/>
          <w:lang w:val="en-US"/>
        </w:rPr>
        <w:t>CABA, Argentina)</w:t>
      </w:r>
    </w:p>
    <w:p w14:paraId="2F8CA961" w14:textId="35CDAD3D" w:rsidR="001040DB" w:rsidRPr="001040DB" w:rsidRDefault="001040DB" w:rsidP="00EA0836">
      <w:pPr>
        <w:keepNext/>
        <w:keepLines/>
        <w:spacing w:before="80" w:line="360" w:lineRule="auto"/>
        <w:outlineLvl w:val="2"/>
        <w:rPr>
          <w:rFonts w:eastAsia="SimSun"/>
          <w:lang w:val="en-US"/>
        </w:rPr>
      </w:pPr>
      <w:r w:rsidRPr="001040DB">
        <w:rPr>
          <w:rFonts w:eastAsia="SimSun"/>
          <w:lang w:val="en-US"/>
        </w:rPr>
        <w:t>iFactum – iSolutions Group Ltda, Consultant IT – WEB Development</w:t>
      </w:r>
      <w:r w:rsidR="00EA0836" w:rsidRPr="00EA0836">
        <w:rPr>
          <w:rFonts w:eastAsia="SimSun"/>
          <w:lang w:val="en-US"/>
        </w:rPr>
        <w:t xml:space="preserve"> (Bogotá, Colombia)</w:t>
      </w:r>
    </w:p>
    <w:p w14:paraId="0A473D1C" w14:textId="77777777" w:rsidR="00EA0836" w:rsidRPr="001040DB" w:rsidRDefault="001040DB" w:rsidP="00EA0836">
      <w:pPr>
        <w:keepNext/>
        <w:keepLines/>
        <w:spacing w:before="80" w:line="360" w:lineRule="auto"/>
        <w:outlineLvl w:val="2"/>
        <w:rPr>
          <w:rFonts w:eastAsia="SimSun"/>
          <w:lang w:val="en-US"/>
        </w:rPr>
      </w:pPr>
      <w:r w:rsidRPr="001040DB">
        <w:rPr>
          <w:rFonts w:eastAsia="SimSun"/>
          <w:lang w:val="en-US"/>
        </w:rPr>
        <w:t>Technologistics ZF Ltda. Support Engineer</w:t>
      </w:r>
      <w:r w:rsidR="00EA0836" w:rsidRPr="00EA0836">
        <w:rPr>
          <w:rFonts w:eastAsia="SimSun"/>
          <w:lang w:val="en-US"/>
        </w:rPr>
        <w:t xml:space="preserve"> (Bogotá, Colombia)</w:t>
      </w:r>
    </w:p>
    <w:p w14:paraId="6AD5F446" w14:textId="77777777" w:rsidR="001040DB" w:rsidRPr="001040DB" w:rsidRDefault="001040DB" w:rsidP="00EA0836">
      <w:pPr>
        <w:spacing w:after="120" w:line="360" w:lineRule="auto"/>
        <w:rPr>
          <w:lang w:val="en-US"/>
        </w:rPr>
      </w:pPr>
    </w:p>
    <w:p w14:paraId="2D091C3D" w14:textId="77777777" w:rsidR="001040DB" w:rsidRPr="001040DB" w:rsidRDefault="001040DB" w:rsidP="00EA0836">
      <w:pPr>
        <w:keepNext/>
        <w:keepLines/>
        <w:spacing w:before="160" w:line="360" w:lineRule="auto"/>
        <w:outlineLvl w:val="1"/>
        <w:rPr>
          <w:rFonts w:eastAsia="SimSun"/>
          <w:b/>
          <w:bCs/>
          <w:lang w:val="es-ES"/>
        </w:rPr>
      </w:pPr>
      <w:r w:rsidRPr="001040DB">
        <w:rPr>
          <w:rFonts w:eastAsia="SimSun"/>
          <w:b/>
          <w:bCs/>
          <w:lang w:val="es-ES"/>
        </w:rPr>
        <w:t>EDUCACIÓN</w:t>
      </w:r>
    </w:p>
    <w:p w14:paraId="518D1EE9" w14:textId="77777777" w:rsidR="001040DB" w:rsidRPr="001040DB" w:rsidRDefault="001040DB" w:rsidP="00EA0836">
      <w:pPr>
        <w:spacing w:after="120" w:line="360" w:lineRule="auto"/>
      </w:pPr>
      <w:r w:rsidRPr="001040DB">
        <w:rPr>
          <w:rFonts w:eastAsia="SimSun"/>
          <w:lang w:val="es-ES"/>
        </w:rPr>
        <w:t xml:space="preserve">MBA, </w:t>
      </w:r>
      <w:r w:rsidRPr="001040DB">
        <w:rPr>
          <w:rFonts w:eastAsia="SimSun"/>
          <w:i/>
          <w:lang w:val="es-ES"/>
        </w:rPr>
        <w:t>Master Business Administrator</w:t>
      </w:r>
      <w:r w:rsidRPr="001040DB">
        <w:rPr>
          <w:lang w:val="es-ES"/>
        </w:rPr>
        <w:t xml:space="preserve">, Universidad de Palermo, Buenos Aires, Argentina. </w:t>
      </w:r>
      <w:r w:rsidRPr="001040DB">
        <w:t>Fecha:  2014 - 2017.</w:t>
      </w:r>
    </w:p>
    <w:p w14:paraId="2DE7A6D0" w14:textId="77777777" w:rsidR="001040DB" w:rsidRPr="001040DB" w:rsidRDefault="001040DB" w:rsidP="00EA0836">
      <w:pPr>
        <w:spacing w:after="120" w:line="360" w:lineRule="auto"/>
        <w:rPr>
          <w:lang w:val="es-ES"/>
        </w:rPr>
      </w:pPr>
      <w:r w:rsidRPr="001040DB">
        <w:rPr>
          <w:rFonts w:eastAsia="SimSun"/>
          <w:lang w:val="es-ES"/>
        </w:rPr>
        <w:t>Ingeniero de Sistemas y Telecomunicaciones</w:t>
      </w:r>
      <w:r w:rsidRPr="001040DB">
        <w:rPr>
          <w:lang w:val="es-ES"/>
        </w:rPr>
        <w:t>, Universidad “Sergio Arboleda”, Bogotá, Colombia. Fecha: 2006-2012.</w:t>
      </w:r>
    </w:p>
    <w:p w14:paraId="2AF74F0F" w14:textId="77777777" w:rsidR="001040DB" w:rsidRPr="001040DB" w:rsidRDefault="001040DB" w:rsidP="00EA0836">
      <w:pPr>
        <w:spacing w:after="120" w:line="360" w:lineRule="auto"/>
        <w:rPr>
          <w:lang w:val="es-ES"/>
        </w:rPr>
      </w:pPr>
      <w:r w:rsidRPr="001040DB">
        <w:rPr>
          <w:rFonts w:eastAsia="SimSun"/>
          <w:lang w:val="es-ES"/>
        </w:rPr>
        <w:t>Diplomado Gerencia Integral de Proyectos PMI</w:t>
      </w:r>
      <w:r w:rsidRPr="001040DB">
        <w:rPr>
          <w:lang w:val="es-ES"/>
        </w:rPr>
        <w:t>, Universidad “Sergio Arboleda”, Bogotá, Colombia, Fecha: 2011.</w:t>
      </w:r>
    </w:p>
    <w:p w14:paraId="6CA0AF97" w14:textId="77777777" w:rsidR="001040DB" w:rsidRPr="001040DB" w:rsidRDefault="001040DB" w:rsidP="00EA0836">
      <w:pPr>
        <w:spacing w:after="120" w:line="360" w:lineRule="auto"/>
        <w:rPr>
          <w:lang w:val="en-US"/>
        </w:rPr>
      </w:pPr>
      <w:r w:rsidRPr="001040DB">
        <w:rPr>
          <w:rFonts w:eastAsia="SimSun"/>
          <w:lang w:val="es-ES"/>
        </w:rPr>
        <w:t>Diplomado en Implantación de Estrategias Habilitadas por las TIC</w:t>
      </w:r>
      <w:r w:rsidRPr="001040DB">
        <w:rPr>
          <w:lang w:val="es-ES"/>
        </w:rPr>
        <w:t xml:space="preserve">, Universidad “Sergio Arboleda”, Bogotá, Colombia. </w:t>
      </w:r>
      <w:r w:rsidRPr="001040DB">
        <w:rPr>
          <w:lang w:val="en-US"/>
        </w:rPr>
        <w:t>Fecha: 2010.</w:t>
      </w:r>
    </w:p>
    <w:p w14:paraId="2B4DEC72" w14:textId="77777777" w:rsidR="00BE4A05" w:rsidRDefault="00BE4A05" w:rsidP="00EA0836">
      <w:pPr>
        <w:keepNext/>
        <w:keepLines/>
        <w:spacing w:before="160" w:line="360" w:lineRule="auto"/>
        <w:outlineLvl w:val="1"/>
        <w:rPr>
          <w:rFonts w:eastAsia="SimSun"/>
          <w:lang w:val="en-US"/>
        </w:rPr>
      </w:pPr>
    </w:p>
    <w:p w14:paraId="6B7D1616" w14:textId="3D882706" w:rsidR="001040DB" w:rsidRPr="001040DB" w:rsidRDefault="001040DB" w:rsidP="00EA0836">
      <w:pPr>
        <w:keepNext/>
        <w:keepLines/>
        <w:spacing w:before="160" w:line="360" w:lineRule="auto"/>
        <w:outlineLvl w:val="1"/>
        <w:rPr>
          <w:rFonts w:eastAsia="SimSun"/>
          <w:b/>
          <w:bCs/>
          <w:lang w:val="en-US"/>
        </w:rPr>
      </w:pPr>
      <w:r w:rsidRPr="001040DB">
        <w:rPr>
          <w:rFonts w:eastAsia="SimSun"/>
          <w:b/>
          <w:bCs/>
          <w:lang w:val="en-US"/>
        </w:rPr>
        <w:t>CURSOS</w:t>
      </w:r>
    </w:p>
    <w:p w14:paraId="38C528ED" w14:textId="77777777" w:rsidR="001040DB" w:rsidRPr="001040DB" w:rsidRDefault="001040DB" w:rsidP="00EA0836">
      <w:pPr>
        <w:spacing w:after="120" w:line="360" w:lineRule="auto"/>
        <w:rPr>
          <w:i/>
          <w:lang w:val="en-US"/>
        </w:rPr>
      </w:pPr>
      <w:r w:rsidRPr="001040DB">
        <w:rPr>
          <w:i/>
          <w:lang w:val="en-US"/>
        </w:rPr>
        <w:t>HDP Developer: Apache Spark 2.x 2018</w:t>
      </w:r>
    </w:p>
    <w:p w14:paraId="7EBFEB54" w14:textId="66073F23" w:rsidR="001040DB" w:rsidRPr="001040DB" w:rsidRDefault="001040DB" w:rsidP="00EA0836">
      <w:pPr>
        <w:spacing w:after="120" w:line="360" w:lineRule="auto"/>
        <w:rPr>
          <w:i/>
          <w:lang w:val="en-US"/>
        </w:rPr>
      </w:pPr>
      <w:r w:rsidRPr="001040DB">
        <w:rPr>
          <w:i/>
          <w:lang w:val="en-US"/>
        </w:rPr>
        <w:t xml:space="preserve">Google Cloud Platform </w:t>
      </w:r>
      <w:r w:rsidR="001720A3" w:rsidRPr="001720A3">
        <w:rPr>
          <w:i/>
          <w:lang w:val="en-US"/>
        </w:rPr>
        <w:t>Big Data</w:t>
      </w:r>
      <w:r w:rsidRPr="001040DB">
        <w:rPr>
          <w:i/>
          <w:lang w:val="en-US"/>
        </w:rPr>
        <w:t xml:space="preserve"> and Machine Learning Fundamentals 2018</w:t>
      </w:r>
    </w:p>
    <w:p w14:paraId="23B3F08D" w14:textId="77777777" w:rsidR="001040DB" w:rsidRPr="001040DB" w:rsidRDefault="001040DB" w:rsidP="00EA0836">
      <w:pPr>
        <w:spacing w:after="120" w:line="360" w:lineRule="auto"/>
        <w:rPr>
          <w:i/>
          <w:lang w:val="en-US"/>
        </w:rPr>
      </w:pPr>
      <w:r w:rsidRPr="001040DB">
        <w:rPr>
          <w:i/>
          <w:lang w:val="en-US"/>
        </w:rPr>
        <w:t>SAS Minner 2018</w:t>
      </w:r>
    </w:p>
    <w:p w14:paraId="49200E97" w14:textId="77777777" w:rsidR="001040DB" w:rsidRPr="001040DB" w:rsidRDefault="001040DB" w:rsidP="00EA0836">
      <w:pPr>
        <w:spacing w:after="120" w:line="360" w:lineRule="auto"/>
        <w:rPr>
          <w:i/>
          <w:lang w:val="en-US"/>
        </w:rPr>
      </w:pPr>
      <w:r w:rsidRPr="001040DB">
        <w:rPr>
          <w:i/>
          <w:lang w:val="en-US"/>
        </w:rPr>
        <w:t>Microstrategy Advanced Reporting 2017</w:t>
      </w:r>
    </w:p>
    <w:p w14:paraId="6DDC87A0" w14:textId="77777777" w:rsidR="001040DB" w:rsidRPr="001040DB" w:rsidRDefault="001040DB" w:rsidP="00EA0836">
      <w:pPr>
        <w:spacing w:after="120" w:line="360" w:lineRule="auto"/>
        <w:rPr>
          <w:i/>
          <w:lang w:val="en-US"/>
        </w:rPr>
      </w:pPr>
      <w:r w:rsidRPr="001040DB">
        <w:rPr>
          <w:i/>
          <w:lang w:val="en-US"/>
        </w:rPr>
        <w:t>SAP Bussiness Objects. 2015</w:t>
      </w:r>
    </w:p>
    <w:p w14:paraId="404BFDFC" w14:textId="77777777" w:rsidR="001040DB" w:rsidRPr="001040DB" w:rsidRDefault="001040DB" w:rsidP="00EA0836">
      <w:pPr>
        <w:spacing w:after="120" w:line="360" w:lineRule="auto"/>
        <w:rPr>
          <w:i/>
          <w:lang w:val="en-US"/>
        </w:rPr>
      </w:pPr>
      <w:r w:rsidRPr="001040DB">
        <w:rPr>
          <w:i/>
          <w:lang w:val="en-US"/>
        </w:rPr>
        <w:t>Cisco CCNA. 2007</w:t>
      </w:r>
    </w:p>
    <w:p w14:paraId="3E5B85F0" w14:textId="77777777" w:rsidR="001040DB" w:rsidRPr="001040DB" w:rsidRDefault="001040DB" w:rsidP="00EA0836">
      <w:pPr>
        <w:keepNext/>
        <w:keepLines/>
        <w:spacing w:before="160" w:line="360" w:lineRule="auto"/>
        <w:outlineLvl w:val="1"/>
        <w:rPr>
          <w:rFonts w:eastAsia="SimSun"/>
          <w:b/>
          <w:bCs/>
        </w:rPr>
      </w:pPr>
      <w:r w:rsidRPr="001040DB">
        <w:rPr>
          <w:rFonts w:eastAsia="SimSun"/>
          <w:b/>
          <w:bCs/>
        </w:rPr>
        <w:t>IDIOMAS</w:t>
      </w:r>
    </w:p>
    <w:p w14:paraId="582E1669" w14:textId="77777777" w:rsidR="001040DB" w:rsidRPr="001040DB" w:rsidRDefault="001040DB" w:rsidP="00EA0836">
      <w:pPr>
        <w:spacing w:after="120" w:line="360" w:lineRule="auto"/>
        <w:rPr>
          <w:lang w:val="es-ES"/>
        </w:rPr>
      </w:pPr>
      <w:r w:rsidRPr="001040DB">
        <w:rPr>
          <w:lang w:val="es-ES"/>
        </w:rPr>
        <w:t>Idioma1: Primera lengua español</w:t>
      </w:r>
    </w:p>
    <w:p w14:paraId="7B1EAC42" w14:textId="698CA4D5" w:rsidR="001040DB" w:rsidRPr="001040DB" w:rsidRDefault="001040DB" w:rsidP="00EA0836">
      <w:pPr>
        <w:spacing w:after="120" w:line="360" w:lineRule="auto"/>
        <w:rPr>
          <w:lang w:val="es-ES"/>
        </w:rPr>
      </w:pPr>
      <w:r w:rsidRPr="001040DB">
        <w:rPr>
          <w:lang w:val="es-ES"/>
        </w:rPr>
        <w:t xml:space="preserve">Idioma2: Ingles </w:t>
      </w:r>
    </w:p>
    <w:p w14:paraId="3A03D4CE" w14:textId="77777777" w:rsidR="001040DB" w:rsidRPr="00EA0836" w:rsidRDefault="001040DB" w:rsidP="00EA0836">
      <w:pPr>
        <w:spacing w:line="360" w:lineRule="auto"/>
      </w:pPr>
    </w:p>
    <w:sectPr w:rsidR="001040DB" w:rsidRPr="00EA0836" w:rsidSect="00457F09">
      <w:pgSz w:w="12240" w:h="15840"/>
      <w:pgMar w:top="1417" w:right="1417" w:bottom="1700" w:left="1417"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74F6D" w14:textId="77777777" w:rsidR="00E376EF" w:rsidRDefault="00E376EF">
      <w:r>
        <w:separator/>
      </w:r>
    </w:p>
  </w:endnote>
  <w:endnote w:type="continuationSeparator" w:id="0">
    <w:p w14:paraId="0E4EA8FB" w14:textId="77777777" w:rsidR="00E376EF" w:rsidRDefault="00E376EF">
      <w:r>
        <w:continuationSeparator/>
      </w:r>
    </w:p>
  </w:endnote>
  <w:endnote w:type="continuationNotice" w:id="1">
    <w:p w14:paraId="1D2AB9A2" w14:textId="77777777" w:rsidR="00E376EF" w:rsidRDefault="00E37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688665"/>
      <w:docPartObj>
        <w:docPartGallery w:val="Page Numbers (Bottom of Page)"/>
        <w:docPartUnique/>
      </w:docPartObj>
    </w:sdtPr>
    <w:sdtEndPr/>
    <w:sdtContent>
      <w:p w14:paraId="570B16AA" w14:textId="1B7093F1" w:rsidR="001720A3" w:rsidRDefault="001720A3">
        <w:pPr>
          <w:pStyle w:val="Piedepgina"/>
          <w:jc w:val="center"/>
        </w:pPr>
        <w:r>
          <w:fldChar w:fldCharType="begin"/>
        </w:r>
        <w:r>
          <w:instrText>PAGE   \* MERGEFORMAT</w:instrText>
        </w:r>
        <w:r>
          <w:fldChar w:fldCharType="separate"/>
        </w:r>
        <w:r>
          <w:rPr>
            <w:lang w:val="es-ES"/>
          </w:rPr>
          <w:t>2</w:t>
        </w:r>
        <w:r>
          <w:fldChar w:fldCharType="end"/>
        </w:r>
      </w:p>
    </w:sdtContent>
  </w:sdt>
  <w:p w14:paraId="22502B6C" w14:textId="77777777" w:rsidR="001720A3" w:rsidRDefault="001720A3">
    <w:pPr>
      <w:pBdr>
        <w:top w:val="nil"/>
        <w:left w:val="nil"/>
        <w:bottom w:val="nil"/>
        <w:right w:val="nil"/>
        <w:between w:val="nil"/>
      </w:pBdr>
      <w:tabs>
        <w:tab w:val="center" w:pos="4252"/>
        <w:tab w:val="right" w:pos="8504"/>
      </w:tabs>
      <w:spacing w:after="720"/>
      <w:ind w:left="170" w:right="360" w:hanging="170"/>
      <w:jc w:val="both"/>
      <w:rPr>
        <w:rFonts w:ascii="Arial" w:eastAsia="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961314"/>
      <w:docPartObj>
        <w:docPartGallery w:val="Page Numbers (Bottom of Page)"/>
        <w:docPartUnique/>
      </w:docPartObj>
    </w:sdtPr>
    <w:sdtEndPr/>
    <w:sdtContent>
      <w:p w14:paraId="01C7FD42" w14:textId="19FF05AA" w:rsidR="001720A3" w:rsidRDefault="001720A3">
        <w:pPr>
          <w:pStyle w:val="Piedepgina"/>
          <w:jc w:val="center"/>
        </w:pPr>
        <w:r>
          <w:fldChar w:fldCharType="begin"/>
        </w:r>
        <w:r>
          <w:instrText>PAGE   \* MERGEFORMAT</w:instrText>
        </w:r>
        <w:r>
          <w:fldChar w:fldCharType="separate"/>
        </w:r>
        <w:r>
          <w:rPr>
            <w:lang w:val="es-ES"/>
          </w:rPr>
          <w:t>2</w:t>
        </w:r>
        <w:r>
          <w:fldChar w:fldCharType="end"/>
        </w:r>
      </w:p>
    </w:sdtContent>
  </w:sdt>
  <w:p w14:paraId="7713500F" w14:textId="77777777" w:rsidR="001720A3" w:rsidRDefault="001720A3">
    <w:pPr>
      <w:pBdr>
        <w:top w:val="nil"/>
        <w:left w:val="nil"/>
        <w:bottom w:val="nil"/>
        <w:right w:val="nil"/>
        <w:between w:val="nil"/>
      </w:pBdr>
      <w:tabs>
        <w:tab w:val="center" w:pos="4252"/>
        <w:tab w:val="right" w:pos="8504"/>
      </w:tabs>
      <w:spacing w:after="720"/>
      <w:ind w:left="170" w:hanging="170"/>
      <w:jc w:val="center"/>
      <w:rPr>
        <w:rFonts w:ascii="Arial" w:eastAsia="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447E6" w14:textId="77777777" w:rsidR="00E376EF" w:rsidRDefault="00E376EF">
      <w:r>
        <w:separator/>
      </w:r>
    </w:p>
  </w:footnote>
  <w:footnote w:type="continuationSeparator" w:id="0">
    <w:p w14:paraId="3BC64265" w14:textId="77777777" w:rsidR="00E376EF" w:rsidRDefault="00E376EF">
      <w:r>
        <w:continuationSeparator/>
      </w:r>
    </w:p>
  </w:footnote>
  <w:footnote w:type="continuationNotice" w:id="1">
    <w:p w14:paraId="23B937E1" w14:textId="77777777" w:rsidR="00E376EF" w:rsidRDefault="00E376EF"/>
  </w:footnote>
  <w:footnote w:id="2">
    <w:p w14:paraId="38AB0EBB" w14:textId="35C2F4F5" w:rsidR="001720A3" w:rsidRPr="001B5DA4" w:rsidRDefault="001720A3">
      <w:pPr>
        <w:rPr>
          <w:rFonts w:eastAsia="Arial"/>
          <w:sz w:val="18"/>
          <w:szCs w:val="20"/>
          <w:vertAlign w:val="superscript"/>
        </w:rPr>
      </w:pPr>
      <w:r w:rsidRPr="00790B8D">
        <w:rPr>
          <w:vertAlign w:val="superscript"/>
        </w:rPr>
        <w:footnoteRef/>
      </w:r>
      <w:r w:rsidRPr="00790B8D">
        <w:rPr>
          <w:rFonts w:eastAsia="Arial"/>
          <w:sz w:val="20"/>
          <w:szCs w:val="20"/>
          <w:vertAlign w:val="superscript"/>
        </w:rPr>
        <w:t xml:space="preserve"> </w:t>
      </w:r>
      <w:r w:rsidRPr="001B5DA4">
        <w:rPr>
          <w:rFonts w:eastAsia="Arial"/>
          <w:sz w:val="20"/>
          <w:szCs w:val="22"/>
        </w:rPr>
        <w:t>Banco de la Republica (201</w:t>
      </w:r>
      <w:r>
        <w:rPr>
          <w:rFonts w:eastAsia="Arial"/>
          <w:sz w:val="20"/>
          <w:szCs w:val="22"/>
        </w:rPr>
        <w:t>9</w:t>
      </w:r>
      <w:r w:rsidRPr="001B5DA4">
        <w:rPr>
          <w:rFonts w:eastAsia="Arial"/>
          <w:sz w:val="20"/>
          <w:szCs w:val="22"/>
        </w:rPr>
        <w:t>). Boletín de indicadores Económicos (201</w:t>
      </w:r>
      <w:r>
        <w:rPr>
          <w:rFonts w:eastAsia="Arial"/>
          <w:sz w:val="20"/>
          <w:szCs w:val="22"/>
        </w:rPr>
        <w:t>9</w:t>
      </w:r>
      <w:r w:rsidRPr="001B5DA4">
        <w:rPr>
          <w:rFonts w:eastAsia="Arial"/>
          <w:sz w:val="20"/>
          <w:szCs w:val="22"/>
        </w:rPr>
        <w:t>). Recuperado de: http://www.banrep.gov.co/economia/pli/bie.pdf</w:t>
      </w:r>
    </w:p>
  </w:footnote>
  <w:footnote w:id="3">
    <w:p w14:paraId="1560F63A" w14:textId="4CE507C5" w:rsidR="001720A3" w:rsidRPr="00790B8D" w:rsidRDefault="001720A3">
      <w:pPr>
        <w:rPr>
          <w:rFonts w:eastAsia="Arial"/>
          <w:sz w:val="20"/>
          <w:szCs w:val="20"/>
          <w:vertAlign w:val="superscript"/>
        </w:rPr>
      </w:pPr>
      <w:r w:rsidRPr="001B5DA4">
        <w:rPr>
          <w:sz w:val="22"/>
          <w:vertAlign w:val="superscript"/>
        </w:rPr>
        <w:footnoteRef/>
      </w:r>
      <w:r w:rsidRPr="001B5DA4">
        <w:rPr>
          <w:rFonts w:eastAsia="Arial"/>
          <w:sz w:val="18"/>
          <w:szCs w:val="20"/>
          <w:vertAlign w:val="superscript"/>
        </w:rPr>
        <w:t xml:space="preserve"> </w:t>
      </w:r>
      <w:hyperlink r:id="rId1">
        <w:r w:rsidRPr="001B5DA4">
          <w:rPr>
            <w:rFonts w:eastAsia="Arial"/>
            <w:sz w:val="20"/>
            <w:szCs w:val="22"/>
          </w:rPr>
          <w:t xml:space="preserve">Recuperado de: </w:t>
        </w:r>
      </w:hyperlink>
      <w:r w:rsidRPr="00BB088D">
        <w:t xml:space="preserve"> </w:t>
      </w:r>
      <w:r w:rsidRPr="00BB088D">
        <w:rPr>
          <w:rFonts w:eastAsia="Arial"/>
          <w:sz w:val="20"/>
          <w:szCs w:val="22"/>
        </w:rPr>
        <w:t>http://www.intersoftware.org.co/blog/ventas-en-tecnolog%C3%ADa-en-el-pa%C3%ADs-crecieron-3-billones-en-dos-a%C3%B1os</w:t>
      </w:r>
      <w:r>
        <w:t xml:space="preserve"> </w:t>
      </w:r>
      <w:hyperlink r:id="rId2">
        <w:r w:rsidRPr="001B5DA4">
          <w:rPr>
            <w:rFonts w:eastAsia="Arial"/>
            <w:sz w:val="20"/>
            <w:szCs w:val="22"/>
          </w:rPr>
          <w:t xml:space="preserve">, el 1 de </w:t>
        </w:r>
        <w:r>
          <w:rPr>
            <w:rFonts w:eastAsia="Arial"/>
            <w:sz w:val="20"/>
            <w:szCs w:val="22"/>
          </w:rPr>
          <w:t>Abril</w:t>
        </w:r>
        <w:r w:rsidRPr="001B5DA4">
          <w:rPr>
            <w:rFonts w:eastAsia="Arial"/>
            <w:sz w:val="20"/>
            <w:szCs w:val="22"/>
          </w:rPr>
          <w:t xml:space="preserve"> de 201</w:t>
        </w:r>
      </w:hyperlink>
      <w:r>
        <w:rPr>
          <w:rFonts w:eastAsia="Arial"/>
          <w:sz w:val="20"/>
          <w:szCs w:val="22"/>
        </w:rPr>
        <w:t>9.</w:t>
      </w:r>
    </w:p>
  </w:footnote>
  <w:footnote w:id="4">
    <w:p w14:paraId="43D2BDD3" w14:textId="77777777" w:rsidR="001720A3" w:rsidRPr="00790B8D" w:rsidRDefault="001720A3">
      <w:r w:rsidRPr="00790B8D">
        <w:rPr>
          <w:vertAlign w:val="superscript"/>
        </w:rPr>
        <w:footnoteRef/>
      </w:r>
      <w:r w:rsidRPr="00790B8D">
        <w:t xml:space="preserve"> </w:t>
      </w:r>
      <w:r w:rsidRPr="001B5DA4">
        <w:rPr>
          <w:sz w:val="20"/>
          <w:highlight w:val="white"/>
        </w:rPr>
        <w:t>Herramienta de análisis PEST. Alan Champman, 2004. Recuperado del sitio web: http://www.degerencia.com/articulo/analisis_dofa_y_analisis_pest.</w:t>
      </w:r>
    </w:p>
  </w:footnote>
  <w:footnote w:id="5">
    <w:p w14:paraId="06C92EAF" w14:textId="77777777" w:rsidR="001720A3" w:rsidRPr="00790B8D" w:rsidRDefault="001720A3">
      <w:r w:rsidRPr="00790B8D">
        <w:rPr>
          <w:vertAlign w:val="superscript"/>
        </w:rPr>
        <w:footnoteRef/>
      </w:r>
      <w:r w:rsidRPr="00790B8D">
        <w:rPr>
          <w:rFonts w:eastAsia="Arial"/>
          <w:sz w:val="20"/>
          <w:szCs w:val="20"/>
        </w:rPr>
        <w:t xml:space="preserve"> </w:t>
      </w:r>
      <w:r w:rsidRPr="000C5996">
        <w:rPr>
          <w:sz w:val="20"/>
          <w:szCs w:val="22"/>
          <w:highlight w:val="white"/>
        </w:rPr>
        <w:t xml:space="preserve">Las 5 fuerzas de Porter. 1979. Recuperado del sitio web: </w:t>
      </w:r>
      <w:r w:rsidRPr="000C5996">
        <w:rPr>
          <w:sz w:val="20"/>
          <w:szCs w:val="22"/>
        </w:rPr>
        <w:t>http://economipedia.com/definiciones/las-5-fuerzas-de-porter.html</w:t>
      </w:r>
    </w:p>
  </w:footnote>
  <w:footnote w:id="6">
    <w:p w14:paraId="6F1099AE" w14:textId="77777777" w:rsidR="001720A3" w:rsidRPr="00790B8D" w:rsidRDefault="001720A3">
      <w:r w:rsidRPr="00790B8D">
        <w:rPr>
          <w:vertAlign w:val="superscript"/>
        </w:rPr>
        <w:footnoteRef/>
      </w:r>
      <w:r w:rsidRPr="00790B8D">
        <w:t xml:space="preserve"> </w:t>
      </w:r>
      <w:r w:rsidRPr="001B5DA4">
        <w:rPr>
          <w:sz w:val="20"/>
        </w:rPr>
        <w:t>La matriz DOFA</w:t>
      </w:r>
      <w:r w:rsidRPr="001B5DA4">
        <w:rPr>
          <w:sz w:val="20"/>
          <w:highlight w:val="white"/>
        </w:rPr>
        <w:t>. Recuperado del sitio web:</w:t>
      </w:r>
      <w:r w:rsidRPr="001B5DA4">
        <w:rPr>
          <w:sz w:val="20"/>
        </w:rPr>
        <w:t xml:space="preserve"> http://www.eumed.net/libros-gratis/2011d/1042/matriz_dofa.html</w:t>
      </w:r>
    </w:p>
  </w:footnote>
  <w:footnote w:id="7">
    <w:p w14:paraId="619676D2" w14:textId="668D0C16" w:rsidR="001720A3" w:rsidRPr="002A1CA5" w:rsidRDefault="001720A3">
      <w:pPr>
        <w:rPr>
          <w:rFonts w:eastAsia="Arial"/>
          <w:sz w:val="20"/>
          <w:szCs w:val="20"/>
        </w:rPr>
      </w:pPr>
      <w:r w:rsidRPr="002A1CA5">
        <w:rPr>
          <w:vertAlign w:val="superscript"/>
        </w:rPr>
        <w:footnoteRef/>
      </w:r>
      <w:r w:rsidRPr="002A1CA5">
        <w:rPr>
          <w:rFonts w:eastAsia="Arial"/>
          <w:sz w:val="20"/>
          <w:szCs w:val="20"/>
        </w:rPr>
        <w:t xml:space="preserve"> Fuente: Tomado del sitio web: </w:t>
      </w:r>
      <w:hyperlink r:id="rId3">
        <w:r w:rsidRPr="002A1CA5">
          <w:rPr>
            <w:rFonts w:eastAsia="Arial"/>
            <w:sz w:val="20"/>
            <w:szCs w:val="20"/>
          </w:rPr>
          <w:t>http://www.</w:t>
        </w:r>
        <w:r>
          <w:rPr>
            <w:rFonts w:eastAsia="Arial"/>
            <w:sz w:val="20"/>
            <w:szCs w:val="20"/>
          </w:rPr>
          <w:t xml:space="preserve">Big </w:t>
        </w:r>
        <w:r w:rsidR="007B267A" w:rsidRPr="007B267A">
          <w:rPr>
            <w:rFonts w:eastAsia="Arial"/>
            <w:i/>
            <w:sz w:val="20"/>
            <w:szCs w:val="20"/>
          </w:rPr>
          <w:t>Data</w:t>
        </w:r>
        <w:r w:rsidRPr="002A1CA5">
          <w:rPr>
            <w:rFonts w:eastAsia="Arial"/>
            <w:sz w:val="20"/>
            <w:szCs w:val="20"/>
          </w:rPr>
          <w:t>-social.com/informe-cuadrante-magico-gartner/</w:t>
        </w:r>
      </w:hyperlink>
      <w:r w:rsidRPr="002A1CA5">
        <w:rPr>
          <w:rFonts w:eastAsia="Arial"/>
          <w:sz w:val="20"/>
          <w:szCs w:val="20"/>
        </w:rPr>
        <w:t xml:space="preserve"> , el 3 de mayo de 2017.</w:t>
      </w:r>
    </w:p>
  </w:footnote>
  <w:footnote w:id="8">
    <w:p w14:paraId="4F016BBE" w14:textId="3C154E2D" w:rsidR="001720A3" w:rsidRPr="008F2C4A" w:rsidRDefault="001720A3">
      <w:pPr>
        <w:pStyle w:val="Textonotapie"/>
      </w:pPr>
      <w:r w:rsidRPr="008F2C4A">
        <w:rPr>
          <w:rStyle w:val="Refdenotaalpie"/>
        </w:rPr>
        <w:footnoteRef/>
      </w:r>
      <w:r w:rsidRPr="008F2C4A">
        <w:t xml:space="preserve"> Tomado del sitio web: </w:t>
      </w:r>
      <w:hyperlink r:id="rId4" w:history="1">
        <w:r w:rsidRPr="008F2C4A">
          <w:rPr>
            <w:rStyle w:val="Hipervnculo"/>
            <w:color w:val="auto"/>
            <w:u w:val="none"/>
          </w:rPr>
          <w:t>https://nagoregarciasanz.com/plan-de-comunicacion/</w:t>
        </w:r>
      </w:hyperlink>
      <w:r w:rsidRPr="008F2C4A">
        <w:t>, el 12 de mayo de 2019</w:t>
      </w:r>
    </w:p>
  </w:footnote>
  <w:footnote w:id="9">
    <w:p w14:paraId="0F4D9F33" w14:textId="0CFD6C11" w:rsidR="001720A3" w:rsidRPr="00790B8D" w:rsidRDefault="001720A3">
      <w:pPr>
        <w:rPr>
          <w:rFonts w:eastAsia="Arial"/>
          <w:sz w:val="20"/>
          <w:szCs w:val="20"/>
        </w:rPr>
      </w:pPr>
      <w:r w:rsidRPr="00790B8D">
        <w:rPr>
          <w:vertAlign w:val="superscript"/>
        </w:rPr>
        <w:footnoteRef/>
      </w:r>
      <w:r w:rsidRPr="00790B8D">
        <w:rPr>
          <w:rFonts w:eastAsia="Arial"/>
          <w:sz w:val="20"/>
          <w:szCs w:val="20"/>
        </w:rPr>
        <w:t xml:space="preserve"> Definición del VAN, tomado del sitio web: http://economipedia.com/definiciones/valor-actual-neto.html</w:t>
      </w:r>
    </w:p>
  </w:footnote>
  <w:footnote w:id="10">
    <w:p w14:paraId="2FE128B7" w14:textId="77777777" w:rsidR="001720A3" w:rsidRPr="00790B8D" w:rsidRDefault="001720A3">
      <w:pPr>
        <w:rPr>
          <w:rFonts w:eastAsia="Arial"/>
          <w:sz w:val="20"/>
          <w:szCs w:val="20"/>
        </w:rPr>
      </w:pPr>
      <w:r w:rsidRPr="00790B8D">
        <w:rPr>
          <w:vertAlign w:val="superscript"/>
        </w:rPr>
        <w:footnoteRef/>
      </w:r>
      <w:r w:rsidRPr="00790B8D">
        <w:rPr>
          <w:rFonts w:eastAsia="Arial"/>
          <w:sz w:val="20"/>
          <w:szCs w:val="20"/>
        </w:rPr>
        <w:t xml:space="preserve"> Definición TIR, tomada del sitio web: http://economipedia.com/definiciones/tasa-interna-de-retorno.html</w:t>
      </w:r>
    </w:p>
  </w:footnote>
  <w:footnote w:id="11">
    <w:p w14:paraId="6BE3CF5E" w14:textId="0224A293" w:rsidR="001720A3" w:rsidRPr="00790B8D" w:rsidRDefault="001720A3">
      <w:pPr>
        <w:rPr>
          <w:rFonts w:eastAsia="Arial"/>
          <w:sz w:val="20"/>
          <w:szCs w:val="20"/>
        </w:rPr>
      </w:pPr>
      <w:r w:rsidRPr="00790B8D">
        <w:rPr>
          <w:vertAlign w:val="superscript"/>
        </w:rPr>
        <w:footnoteRef/>
      </w:r>
      <w:r w:rsidRPr="00790B8D">
        <w:rPr>
          <w:rFonts w:eastAsia="Arial"/>
          <w:sz w:val="20"/>
          <w:szCs w:val="20"/>
        </w:rPr>
        <w:t xml:space="preserve"> Informe de mercado sobre servicios de software y sector </w:t>
      </w:r>
      <w:r>
        <w:rPr>
          <w:rFonts w:eastAsia="Arial"/>
          <w:sz w:val="20"/>
          <w:szCs w:val="20"/>
        </w:rPr>
        <w:t>IT</w:t>
      </w:r>
      <w:r w:rsidRPr="00790B8D">
        <w:rPr>
          <w:rFonts w:eastAsia="Arial"/>
          <w:sz w:val="20"/>
          <w:szCs w:val="20"/>
        </w:rPr>
        <w:t xml:space="preserve">, Consulado general de </w:t>
      </w:r>
      <w:r w:rsidR="005A1036">
        <w:rPr>
          <w:rFonts w:eastAsia="Arial"/>
          <w:sz w:val="20"/>
          <w:szCs w:val="20"/>
        </w:rPr>
        <w:t>L</w:t>
      </w:r>
      <w:r w:rsidRPr="00790B8D">
        <w:rPr>
          <w:rFonts w:eastAsia="Arial"/>
          <w:sz w:val="20"/>
          <w:szCs w:val="20"/>
        </w:rPr>
        <w:t xml:space="preserve">a </w:t>
      </w:r>
      <w:r w:rsidR="005A1036">
        <w:rPr>
          <w:rFonts w:eastAsia="Arial"/>
          <w:sz w:val="20"/>
          <w:szCs w:val="20"/>
        </w:rPr>
        <w:t>R</w:t>
      </w:r>
      <w:r w:rsidRPr="00790B8D">
        <w:rPr>
          <w:rFonts w:eastAsia="Arial"/>
          <w:sz w:val="20"/>
          <w:szCs w:val="20"/>
        </w:rPr>
        <w:t xml:space="preserve">epública </w:t>
      </w:r>
      <w:r>
        <w:rPr>
          <w:rFonts w:eastAsia="Arial"/>
          <w:sz w:val="20"/>
          <w:szCs w:val="20"/>
        </w:rPr>
        <w:t>Argentina</w:t>
      </w:r>
      <w:r w:rsidRPr="00790B8D">
        <w:rPr>
          <w:rFonts w:eastAsia="Arial"/>
          <w:sz w:val="20"/>
          <w:szCs w:val="20"/>
        </w:rPr>
        <w:t xml:space="preserve"> en Chicago, Julio 2015</w:t>
      </w:r>
    </w:p>
  </w:footnote>
  <w:footnote w:id="12">
    <w:p w14:paraId="1D972FA7" w14:textId="354293D0" w:rsidR="001720A3" w:rsidRPr="006D6F80" w:rsidRDefault="001720A3">
      <w:pPr>
        <w:rPr>
          <w:rFonts w:eastAsia="Arial"/>
          <w:sz w:val="20"/>
          <w:szCs w:val="20"/>
          <w:lang w:val="en-US"/>
        </w:rPr>
      </w:pPr>
      <w:r w:rsidRPr="00790B8D">
        <w:rPr>
          <w:vertAlign w:val="superscript"/>
        </w:rPr>
        <w:footnoteRef/>
      </w:r>
      <w:r w:rsidRPr="006D6F80">
        <w:rPr>
          <w:rFonts w:eastAsia="Arial"/>
          <w:sz w:val="20"/>
          <w:szCs w:val="20"/>
          <w:lang w:val="en-US"/>
        </w:rPr>
        <w:t xml:space="preserve"> </w:t>
      </w:r>
      <w:r w:rsidRPr="006D6F80">
        <w:rPr>
          <w:rFonts w:eastAsia="Arial"/>
          <w:i/>
          <w:sz w:val="20"/>
          <w:szCs w:val="20"/>
          <w:lang w:val="en-US"/>
        </w:rPr>
        <w:t>Global Entrepreneurship Monitor, 2018/2019 Global report</w:t>
      </w:r>
    </w:p>
  </w:footnote>
  <w:footnote w:id="13">
    <w:p w14:paraId="7E92B609" w14:textId="5AB5D66E" w:rsidR="001720A3" w:rsidRPr="00E8557C" w:rsidRDefault="001720A3">
      <w:pPr>
        <w:rPr>
          <w:rFonts w:eastAsia="Arial"/>
          <w:sz w:val="20"/>
          <w:szCs w:val="20"/>
          <w:lang w:val="en-US"/>
        </w:rPr>
      </w:pPr>
      <w:r w:rsidRPr="00790B8D">
        <w:rPr>
          <w:vertAlign w:val="superscript"/>
        </w:rPr>
        <w:footnoteRef/>
      </w:r>
      <w:r w:rsidRPr="00790B8D">
        <w:rPr>
          <w:rFonts w:eastAsia="Arial"/>
          <w:sz w:val="20"/>
          <w:szCs w:val="20"/>
          <w:lang w:val="en-US"/>
        </w:rPr>
        <w:t xml:space="preserve"> </w:t>
      </w:r>
      <w:r w:rsidRPr="00E8557C">
        <w:rPr>
          <w:sz w:val="22"/>
          <w:lang w:val="en-US"/>
        </w:rPr>
        <w:t>Fuente, Magic Quadrant for Business Intelligence and Analytics</w:t>
      </w:r>
      <w:r>
        <w:rPr>
          <w:sz w:val="22"/>
          <w:lang w:val="en-US"/>
        </w:rPr>
        <w:t xml:space="preserve"> </w:t>
      </w:r>
      <w:r w:rsidRPr="00E8557C">
        <w:rPr>
          <w:sz w:val="22"/>
          <w:lang w:val="en-US"/>
        </w:rPr>
        <w:t>Platforms Gartner 201</w:t>
      </w:r>
      <w:r>
        <w:rPr>
          <w:sz w:val="22"/>
          <w:lang w:val="en-US"/>
        </w:rPr>
        <w:t>9</w:t>
      </w:r>
      <w:r w:rsidRPr="00E8557C">
        <w:rPr>
          <w:sz w:val="22"/>
          <w:lang w:val="en-US"/>
        </w:rPr>
        <w:t>.</w:t>
      </w:r>
    </w:p>
  </w:footnote>
  <w:footnote w:id="14">
    <w:p w14:paraId="7ECE36EF" w14:textId="729DDD78" w:rsidR="001720A3" w:rsidRDefault="001720A3" w:rsidP="00BB05B3">
      <w:pPr>
        <w:jc w:val="both"/>
        <w:rPr>
          <w:lang w:val="en-US"/>
        </w:rPr>
      </w:pPr>
      <w:r>
        <w:rPr>
          <w:rStyle w:val="Refdenotaalpie"/>
        </w:rPr>
        <w:footnoteRef/>
      </w:r>
      <w:r>
        <w:rPr>
          <w:lang w:val="en-US"/>
        </w:rPr>
        <w:t xml:space="preserve"> </w:t>
      </w:r>
      <w:r>
        <w:rPr>
          <w:sz w:val="20"/>
          <w:lang w:val="en-US"/>
        </w:rPr>
        <w:t>Tomado del “</w:t>
      </w:r>
      <w:r>
        <w:rPr>
          <w:i/>
          <w:sz w:val="20"/>
          <w:lang w:val="en-US"/>
        </w:rPr>
        <w:t xml:space="preserve">IDC Forecasts Revenues for </w:t>
      </w:r>
      <w:r w:rsidRPr="003E38C0">
        <w:rPr>
          <w:sz w:val="20"/>
          <w:lang w:val="en-US"/>
        </w:rPr>
        <w:t xml:space="preserve">Big </w:t>
      </w:r>
      <w:r w:rsidR="007B267A" w:rsidRPr="007B267A">
        <w:rPr>
          <w:i/>
          <w:sz w:val="20"/>
          <w:lang w:val="en-US"/>
        </w:rPr>
        <w:t>Data</w:t>
      </w:r>
      <w:r>
        <w:rPr>
          <w:i/>
          <w:sz w:val="20"/>
          <w:lang w:val="en-US"/>
        </w:rPr>
        <w:t xml:space="preserve"> and Business Analytics Solutions”, web: </w:t>
      </w:r>
      <w:hyperlink r:id="rId5" w:history="1">
        <w:r w:rsidRPr="00BB05B3">
          <w:rPr>
            <w:rStyle w:val="Hipervnculo"/>
            <w:color w:val="auto"/>
            <w:sz w:val="20"/>
            <w:u w:val="none"/>
            <w:lang w:val="en-US"/>
          </w:rPr>
          <w:t>https://www.idc.com/getdoc.jsp?containerId=prUS44998419</w:t>
        </w:r>
      </w:hyperlink>
      <w:r w:rsidRPr="00BB05B3">
        <w:rPr>
          <w:sz w:val="20"/>
          <w:lang w:val="en-US"/>
        </w:rPr>
        <w:t>, Abril de 2019</w:t>
      </w:r>
    </w:p>
    <w:p w14:paraId="481E5B2C" w14:textId="77777777" w:rsidR="001720A3" w:rsidRDefault="001720A3" w:rsidP="00BB05B3">
      <w:pPr>
        <w:pStyle w:val="Textonotapie"/>
        <w:rPr>
          <w:lang w:val="en-US"/>
        </w:rPr>
      </w:pPr>
    </w:p>
  </w:footnote>
  <w:footnote w:id="15">
    <w:p w14:paraId="4F9C73A3" w14:textId="777769B8" w:rsidR="001720A3" w:rsidRDefault="001720A3" w:rsidP="00BB05B3">
      <w:pPr>
        <w:pStyle w:val="Textonotapie"/>
        <w:rPr>
          <w:rFonts w:asciiTheme="minorHAnsi" w:hAnsiTheme="minorHAnsi" w:cstheme="minorBidi"/>
          <w:lang w:val="en-US"/>
        </w:rPr>
      </w:pPr>
      <w:r>
        <w:rPr>
          <w:rStyle w:val="Refdenotaalpie"/>
        </w:rPr>
        <w:footnoteRef/>
      </w:r>
      <w:r>
        <w:rPr>
          <w:lang w:val="en-US"/>
        </w:rPr>
        <w:t xml:space="preserve"> </w:t>
      </w:r>
      <w:r w:rsidRPr="00CC6842">
        <w:rPr>
          <w:lang w:val="en-US"/>
        </w:rPr>
        <w:t xml:space="preserve">Tomado del IDC Worldwide Semiannual Big </w:t>
      </w:r>
      <w:r w:rsidR="007B267A" w:rsidRPr="007B267A">
        <w:rPr>
          <w:i/>
          <w:lang w:val="en-US"/>
        </w:rPr>
        <w:t>Data</w:t>
      </w:r>
      <w:r w:rsidRPr="00CC6842">
        <w:rPr>
          <w:lang w:val="en-US"/>
        </w:rPr>
        <w:t xml:space="preserve"> and Analytics Spending Guide</w:t>
      </w:r>
      <w:r w:rsidRPr="00EA6D48">
        <w:rPr>
          <w:lang w:val="en-US"/>
        </w:rPr>
        <w:t>, 2018 H</w:t>
      </w:r>
      <w:r>
        <w:rPr>
          <w:lang w:val="en-US"/>
        </w:rPr>
        <w:t>.</w:t>
      </w:r>
      <w:r w:rsidRPr="00EA6D48">
        <w:rPr>
          <w:lang w:val="en-US"/>
        </w:rPr>
        <w:t>1</w:t>
      </w:r>
    </w:p>
  </w:footnote>
  <w:footnote w:id="16">
    <w:p w14:paraId="6A25B6C6" w14:textId="19A4C31C" w:rsidR="001720A3" w:rsidRDefault="001720A3">
      <w:pPr>
        <w:pStyle w:val="Textonotapie"/>
      </w:pPr>
      <w:r>
        <w:rPr>
          <w:rStyle w:val="Refdenotaalpie"/>
        </w:rPr>
        <w:footnoteRef/>
      </w:r>
      <w:r>
        <w:t xml:space="preserve"> Ley 905 de 2004, </w:t>
      </w:r>
      <w:r w:rsidRPr="0013099F">
        <w:t>por medio de la cual se modifica la Ley 590 de 2000 sobre promoción del desarrollo de la micro, pequeña y mediana empresa colombiana y se dictan otras disposiciones</w:t>
      </w:r>
      <w:r>
        <w:t xml:space="preserve">, articulo 2. </w:t>
      </w:r>
    </w:p>
  </w:footnote>
  <w:footnote w:id="17">
    <w:p w14:paraId="3FC0AEFC" w14:textId="407227D9" w:rsidR="001720A3" w:rsidRDefault="001720A3">
      <w:pPr>
        <w:pStyle w:val="Textonotapie"/>
      </w:pPr>
      <w:r>
        <w:rPr>
          <w:rStyle w:val="Refdenotaalpie"/>
        </w:rPr>
        <w:footnoteRef/>
      </w:r>
      <w:r>
        <w:t xml:space="preserve"> Tomado del sitio web: </w:t>
      </w:r>
      <w:hyperlink r:id="rId6" w:history="1">
        <w:r w:rsidRPr="00AD6955">
          <w:rPr>
            <w:rStyle w:val="Hipervnculo"/>
            <w:color w:val="auto"/>
            <w:u w:val="none"/>
          </w:rPr>
          <w:t>https://www.finanzaspersonales.co/trabajo-y-educacion/articulo/empresa-beneficios-de-constituir-una-empresa-sas/72839</w:t>
        </w:r>
      </w:hyperlink>
      <w:r w:rsidRPr="00AD6955">
        <w:t>, el 10 de Junio de 2019</w:t>
      </w:r>
    </w:p>
  </w:footnote>
  <w:footnote w:id="18">
    <w:p w14:paraId="5E532F01" w14:textId="59F3FF2C" w:rsidR="001720A3" w:rsidRDefault="001720A3">
      <w:pPr>
        <w:pStyle w:val="Textonotapie"/>
      </w:pPr>
      <w:r>
        <w:rPr>
          <w:rStyle w:val="Refdenotaalpie"/>
        </w:rPr>
        <w:footnoteRef/>
      </w:r>
      <w:r>
        <w:t xml:space="preserve"> </w:t>
      </w:r>
      <w:r w:rsidRPr="0047124D">
        <w:t>Ley 1429 de 2010</w:t>
      </w:r>
      <w:r>
        <w:t xml:space="preserve">, </w:t>
      </w:r>
      <w:r w:rsidRPr="00E0394A">
        <w:t>por la cual se expide la ley de formalización y generación de empleo</w:t>
      </w:r>
      <w:r>
        <w:t>, articulo 4.</w:t>
      </w:r>
    </w:p>
  </w:footnote>
  <w:footnote w:id="19">
    <w:p w14:paraId="29A511E9" w14:textId="70470B57" w:rsidR="001720A3" w:rsidRDefault="001720A3">
      <w:pPr>
        <w:pStyle w:val="Textonotapie"/>
      </w:pPr>
      <w:r>
        <w:rPr>
          <w:rStyle w:val="Refdenotaalpie"/>
        </w:rPr>
        <w:footnoteRef/>
      </w:r>
      <w:r>
        <w:t xml:space="preserve"> </w:t>
      </w:r>
      <w:r w:rsidRPr="00AB5A26">
        <w:t xml:space="preserve">Tomado del sitio web: </w:t>
      </w:r>
      <w:hyperlink r:id="rId7" w:history="1">
        <w:r w:rsidRPr="00AB5A26">
          <w:rPr>
            <w:rStyle w:val="Hipervnculo"/>
            <w:color w:val="auto"/>
            <w:u w:val="none"/>
          </w:rPr>
          <w:t>https://www.ccb.org.co/Cree-su-empresa/Pasos-para-crear-empresa/Constituya-su-empresa-como-persona-natural-persona-juridica-o-establecimiento-de-comercio</w:t>
        </w:r>
      </w:hyperlink>
      <w:r w:rsidRPr="00AB5A26">
        <w:t>, el 10 de Junio de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6571"/>
    <w:multiLevelType w:val="hybridMultilevel"/>
    <w:tmpl w:val="7CE49B54"/>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1" w15:restartNumberingAfterBreak="0">
    <w:nsid w:val="02DD7EF1"/>
    <w:multiLevelType w:val="multilevel"/>
    <w:tmpl w:val="15D878FA"/>
    <w:lvl w:ilvl="0">
      <w:start w:val="3"/>
      <w:numFmt w:val="decimal"/>
      <w:lvlText w:val="%1."/>
      <w:lvlJc w:val="right"/>
      <w:pPr>
        <w:ind w:left="720" w:hanging="360"/>
      </w:pPr>
      <w:rPr>
        <w:rFonts w:hint="default"/>
        <w:sz w:val="28"/>
        <w:szCs w:val="36"/>
        <w:u w:val="none"/>
      </w:rPr>
    </w:lvl>
    <w:lvl w:ilvl="1">
      <w:start w:val="1"/>
      <w:numFmt w:val="decimal"/>
      <w:lvlText w:val="%1.%2."/>
      <w:lvlJc w:val="right"/>
      <w:pPr>
        <w:ind w:left="1440" w:hanging="360"/>
      </w:pPr>
      <w:rPr>
        <w:rFonts w:hint="default"/>
        <w:u w:val="none"/>
      </w:rPr>
    </w:lvl>
    <w:lvl w:ilvl="2">
      <w:start w:val="1"/>
      <w:numFmt w:val="decimal"/>
      <w:lvlText w:val="%3."/>
      <w:lvlJc w:val="left"/>
      <w:pPr>
        <w:ind w:left="2160" w:hanging="360"/>
      </w:pPr>
      <w:rPr>
        <w:rFonts w:hint="default"/>
        <w:i w:val="0"/>
        <w:u w:val="none"/>
      </w:rPr>
    </w:lvl>
    <w:lvl w:ilvl="3">
      <w:start w:val="1"/>
      <w:numFmt w:val="decimal"/>
      <w:lvlText w:val="%1.%2.%3.%4."/>
      <w:lvlJc w:val="right"/>
      <w:pPr>
        <w:ind w:left="2880" w:hanging="360"/>
      </w:pPr>
      <w:rPr>
        <w:rFonts w:hint="default"/>
        <w:u w:val="none"/>
      </w:rPr>
    </w:lvl>
    <w:lvl w:ilvl="4">
      <w:start w:val="1"/>
      <w:numFmt w:val="bullet"/>
      <w:lvlText w:val=""/>
      <w:lvlJc w:val="left"/>
      <w:pPr>
        <w:ind w:left="3600" w:hanging="360"/>
      </w:pPr>
      <w:rPr>
        <w:rFonts w:ascii="Symbol" w:hAnsi="Symbol"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 w15:restartNumberingAfterBreak="0">
    <w:nsid w:val="08CD48C2"/>
    <w:multiLevelType w:val="hybridMultilevel"/>
    <w:tmpl w:val="E7B8FCE6"/>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3" w15:restartNumberingAfterBreak="0">
    <w:nsid w:val="09220456"/>
    <w:multiLevelType w:val="multilevel"/>
    <w:tmpl w:val="1BBAF768"/>
    <w:lvl w:ilvl="0">
      <w:start w:val="1"/>
      <w:numFmt w:val="bullet"/>
      <w:lvlText w:val=""/>
      <w:lvlJc w:val="left"/>
      <w:pPr>
        <w:ind w:left="720" w:hanging="360"/>
      </w:pPr>
      <w:rPr>
        <w:rFonts w:ascii="Symbol" w:hAnsi="Symbol" w:hint="default"/>
        <w:sz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5F438A"/>
    <w:multiLevelType w:val="multilevel"/>
    <w:tmpl w:val="B1D024D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AEE04F6"/>
    <w:multiLevelType w:val="hybridMultilevel"/>
    <w:tmpl w:val="1D908FDE"/>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6" w15:restartNumberingAfterBreak="0">
    <w:nsid w:val="0C682849"/>
    <w:multiLevelType w:val="multilevel"/>
    <w:tmpl w:val="62B2C2BC"/>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0D290F5C"/>
    <w:multiLevelType w:val="hybridMultilevel"/>
    <w:tmpl w:val="E46CBEB4"/>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8" w15:restartNumberingAfterBreak="0">
    <w:nsid w:val="0E0E55CC"/>
    <w:multiLevelType w:val="hybridMultilevel"/>
    <w:tmpl w:val="83D4F6DC"/>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9" w15:restartNumberingAfterBreak="0">
    <w:nsid w:val="0EA0544C"/>
    <w:multiLevelType w:val="hybridMultilevel"/>
    <w:tmpl w:val="520CF944"/>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0" w15:restartNumberingAfterBreak="0">
    <w:nsid w:val="10456091"/>
    <w:multiLevelType w:val="multilevel"/>
    <w:tmpl w:val="FD62516E"/>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12102BE5"/>
    <w:multiLevelType w:val="hybridMultilevel"/>
    <w:tmpl w:val="39FCF570"/>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12" w15:restartNumberingAfterBreak="0">
    <w:nsid w:val="14413912"/>
    <w:multiLevelType w:val="multilevel"/>
    <w:tmpl w:val="52226360"/>
    <w:lvl w:ilvl="0">
      <w:start w:val="1"/>
      <w:numFmt w:val="bullet"/>
      <w:lvlText w:val=""/>
      <w:lvlJc w:val="left"/>
      <w:pPr>
        <w:ind w:left="3600" w:hanging="360"/>
      </w:pPr>
      <w:rPr>
        <w:rFonts w:ascii="Symbol" w:hAnsi="Symbol" w:hint="default"/>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3" w15:restartNumberingAfterBreak="0">
    <w:nsid w:val="14E30F2B"/>
    <w:multiLevelType w:val="hybridMultilevel"/>
    <w:tmpl w:val="0EA08AF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6806B75"/>
    <w:multiLevelType w:val="hybridMultilevel"/>
    <w:tmpl w:val="7C506BD6"/>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15" w15:restartNumberingAfterBreak="0">
    <w:nsid w:val="17FB1EAE"/>
    <w:multiLevelType w:val="multilevel"/>
    <w:tmpl w:val="6CA0D314"/>
    <w:lvl w:ilvl="0">
      <w:start w:val="1"/>
      <w:numFmt w:val="decimal"/>
      <w:lvlText w:val="%1."/>
      <w:lvlJc w:val="right"/>
      <w:pPr>
        <w:ind w:left="720" w:hanging="360"/>
      </w:pPr>
      <w:rPr>
        <w:rFonts w:hint="default"/>
        <w:sz w:val="28"/>
        <w:szCs w:val="28"/>
        <w:u w:val="none"/>
      </w:rPr>
    </w:lvl>
    <w:lvl w:ilvl="1">
      <w:start w:val="1"/>
      <w:numFmt w:val="decimal"/>
      <w:lvlText w:val="%1.%2."/>
      <w:lvlJc w:val="right"/>
      <w:pPr>
        <w:ind w:left="1440" w:hanging="360"/>
      </w:pPr>
      <w:rPr>
        <w:rFonts w:hint="default"/>
        <w:u w:val="none"/>
      </w:rPr>
    </w:lvl>
    <w:lvl w:ilvl="2">
      <w:start w:val="1"/>
      <w:numFmt w:val="decimal"/>
      <w:lvlText w:val="%3."/>
      <w:lvlJc w:val="left"/>
      <w:pPr>
        <w:ind w:left="2160" w:hanging="360"/>
      </w:pPr>
      <w:rPr>
        <w:rFonts w:hint="default"/>
        <w:i w:val="0"/>
        <w:u w:val="none"/>
      </w:rPr>
    </w:lvl>
    <w:lvl w:ilvl="3">
      <w:start w:val="1"/>
      <w:numFmt w:val="decimal"/>
      <w:lvlText w:val="%1.%2.%3.%4."/>
      <w:lvlJc w:val="right"/>
      <w:pPr>
        <w:ind w:left="2880" w:hanging="360"/>
      </w:pPr>
      <w:rPr>
        <w:rFonts w:hint="default"/>
        <w:u w:val="none"/>
      </w:rPr>
    </w:lvl>
    <w:lvl w:ilvl="4">
      <w:start w:val="1"/>
      <w:numFmt w:val="bullet"/>
      <w:lvlText w:val=""/>
      <w:lvlJc w:val="left"/>
      <w:pPr>
        <w:ind w:left="3600" w:hanging="360"/>
      </w:pPr>
      <w:rPr>
        <w:rFonts w:ascii="Symbol" w:hAnsi="Symbol"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6" w15:restartNumberingAfterBreak="0">
    <w:nsid w:val="18204409"/>
    <w:multiLevelType w:val="hybridMultilevel"/>
    <w:tmpl w:val="C67C40A8"/>
    <w:lvl w:ilvl="0" w:tplc="FB70B7C4">
      <w:start w:val="1"/>
      <w:numFmt w:val="decimal"/>
      <w:lvlText w:val="%1."/>
      <w:lvlJc w:val="left"/>
      <w:pPr>
        <w:ind w:left="705" w:hanging="360"/>
      </w:pPr>
      <w:rPr>
        <w:rFonts w:hint="default"/>
      </w:rPr>
    </w:lvl>
    <w:lvl w:ilvl="1" w:tplc="2C0A0019" w:tentative="1">
      <w:start w:val="1"/>
      <w:numFmt w:val="lowerLetter"/>
      <w:lvlText w:val="%2."/>
      <w:lvlJc w:val="left"/>
      <w:pPr>
        <w:ind w:left="1425" w:hanging="360"/>
      </w:pPr>
    </w:lvl>
    <w:lvl w:ilvl="2" w:tplc="2C0A001B" w:tentative="1">
      <w:start w:val="1"/>
      <w:numFmt w:val="lowerRoman"/>
      <w:lvlText w:val="%3."/>
      <w:lvlJc w:val="right"/>
      <w:pPr>
        <w:ind w:left="2145" w:hanging="180"/>
      </w:pPr>
    </w:lvl>
    <w:lvl w:ilvl="3" w:tplc="2C0A000F" w:tentative="1">
      <w:start w:val="1"/>
      <w:numFmt w:val="decimal"/>
      <w:lvlText w:val="%4."/>
      <w:lvlJc w:val="left"/>
      <w:pPr>
        <w:ind w:left="2865" w:hanging="360"/>
      </w:pPr>
    </w:lvl>
    <w:lvl w:ilvl="4" w:tplc="2C0A0019" w:tentative="1">
      <w:start w:val="1"/>
      <w:numFmt w:val="lowerLetter"/>
      <w:lvlText w:val="%5."/>
      <w:lvlJc w:val="left"/>
      <w:pPr>
        <w:ind w:left="3585" w:hanging="360"/>
      </w:pPr>
    </w:lvl>
    <w:lvl w:ilvl="5" w:tplc="2C0A001B" w:tentative="1">
      <w:start w:val="1"/>
      <w:numFmt w:val="lowerRoman"/>
      <w:lvlText w:val="%6."/>
      <w:lvlJc w:val="right"/>
      <w:pPr>
        <w:ind w:left="4305" w:hanging="180"/>
      </w:pPr>
    </w:lvl>
    <w:lvl w:ilvl="6" w:tplc="2C0A000F" w:tentative="1">
      <w:start w:val="1"/>
      <w:numFmt w:val="decimal"/>
      <w:lvlText w:val="%7."/>
      <w:lvlJc w:val="left"/>
      <w:pPr>
        <w:ind w:left="5025" w:hanging="360"/>
      </w:pPr>
    </w:lvl>
    <w:lvl w:ilvl="7" w:tplc="2C0A0019" w:tentative="1">
      <w:start w:val="1"/>
      <w:numFmt w:val="lowerLetter"/>
      <w:lvlText w:val="%8."/>
      <w:lvlJc w:val="left"/>
      <w:pPr>
        <w:ind w:left="5745" w:hanging="360"/>
      </w:pPr>
    </w:lvl>
    <w:lvl w:ilvl="8" w:tplc="2C0A001B" w:tentative="1">
      <w:start w:val="1"/>
      <w:numFmt w:val="lowerRoman"/>
      <w:lvlText w:val="%9."/>
      <w:lvlJc w:val="right"/>
      <w:pPr>
        <w:ind w:left="6465" w:hanging="180"/>
      </w:pPr>
    </w:lvl>
  </w:abstractNum>
  <w:abstractNum w:abstractNumId="17" w15:restartNumberingAfterBreak="0">
    <w:nsid w:val="192316A9"/>
    <w:multiLevelType w:val="hybridMultilevel"/>
    <w:tmpl w:val="F58A6BBA"/>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18" w15:restartNumberingAfterBreak="0">
    <w:nsid w:val="1E805617"/>
    <w:multiLevelType w:val="hybridMultilevel"/>
    <w:tmpl w:val="CBFE81C8"/>
    <w:lvl w:ilvl="0" w:tplc="BD946C3A">
      <w:numFmt w:val="bullet"/>
      <w:lvlText w:val="•"/>
      <w:lvlJc w:val="left"/>
      <w:pPr>
        <w:ind w:left="1440" w:hanging="72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1457A37"/>
    <w:multiLevelType w:val="hybridMultilevel"/>
    <w:tmpl w:val="E3C21F4A"/>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20" w15:restartNumberingAfterBreak="0">
    <w:nsid w:val="21D820AB"/>
    <w:multiLevelType w:val="multilevel"/>
    <w:tmpl w:val="8002416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5C579A"/>
    <w:multiLevelType w:val="multilevel"/>
    <w:tmpl w:val="86328EE0"/>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2468702B"/>
    <w:multiLevelType w:val="multilevel"/>
    <w:tmpl w:val="591017BE"/>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3" w15:restartNumberingAfterBreak="0">
    <w:nsid w:val="255909FF"/>
    <w:multiLevelType w:val="multilevel"/>
    <w:tmpl w:val="4C22433C"/>
    <w:lvl w:ilvl="0">
      <w:start w:val="1"/>
      <w:numFmt w:val="bullet"/>
      <w:lvlText w:val=""/>
      <w:lvlJc w:val="left"/>
      <w:pPr>
        <w:ind w:left="3240" w:hanging="360"/>
      </w:pPr>
      <w:rPr>
        <w:rFonts w:ascii="Symbol" w:hAnsi="Symbol" w:hint="default"/>
        <w:sz w:val="20"/>
        <w:u w:val="none"/>
      </w:rPr>
    </w:lvl>
    <w:lvl w:ilvl="1">
      <w:start w:val="1"/>
      <w:numFmt w:val="bullet"/>
      <w:lvlText w:val="○"/>
      <w:lvlJc w:val="left"/>
      <w:pPr>
        <w:ind w:left="3960" w:hanging="360"/>
      </w:pPr>
      <w:rPr>
        <w:u w:val="none"/>
      </w:rPr>
    </w:lvl>
    <w:lvl w:ilvl="2">
      <w:start w:val="1"/>
      <w:numFmt w:val="bullet"/>
      <w:lvlText w:val="■"/>
      <w:lvlJc w:val="left"/>
      <w:pPr>
        <w:ind w:left="4680" w:hanging="360"/>
      </w:pPr>
      <w:rPr>
        <w:u w:val="none"/>
      </w:rPr>
    </w:lvl>
    <w:lvl w:ilvl="3">
      <w:start w:val="1"/>
      <w:numFmt w:val="bullet"/>
      <w:lvlText w:val="●"/>
      <w:lvlJc w:val="left"/>
      <w:pPr>
        <w:ind w:left="5400" w:hanging="360"/>
      </w:pPr>
      <w:rPr>
        <w:u w:val="none"/>
      </w:rPr>
    </w:lvl>
    <w:lvl w:ilvl="4">
      <w:start w:val="1"/>
      <w:numFmt w:val="bullet"/>
      <w:lvlText w:val="○"/>
      <w:lvlJc w:val="left"/>
      <w:pPr>
        <w:ind w:left="6120" w:hanging="360"/>
      </w:pPr>
      <w:rPr>
        <w:u w:val="none"/>
      </w:rPr>
    </w:lvl>
    <w:lvl w:ilvl="5">
      <w:start w:val="1"/>
      <w:numFmt w:val="bullet"/>
      <w:lvlText w:val="■"/>
      <w:lvlJc w:val="left"/>
      <w:pPr>
        <w:ind w:left="6840" w:hanging="360"/>
      </w:pPr>
      <w:rPr>
        <w:u w:val="none"/>
      </w:rPr>
    </w:lvl>
    <w:lvl w:ilvl="6">
      <w:start w:val="1"/>
      <w:numFmt w:val="bullet"/>
      <w:lvlText w:val="●"/>
      <w:lvlJc w:val="left"/>
      <w:pPr>
        <w:ind w:left="7560" w:hanging="360"/>
      </w:pPr>
      <w:rPr>
        <w:u w:val="none"/>
      </w:rPr>
    </w:lvl>
    <w:lvl w:ilvl="7">
      <w:start w:val="1"/>
      <w:numFmt w:val="bullet"/>
      <w:lvlText w:val="○"/>
      <w:lvlJc w:val="left"/>
      <w:pPr>
        <w:ind w:left="8280" w:hanging="360"/>
      </w:pPr>
      <w:rPr>
        <w:u w:val="none"/>
      </w:rPr>
    </w:lvl>
    <w:lvl w:ilvl="8">
      <w:start w:val="1"/>
      <w:numFmt w:val="bullet"/>
      <w:lvlText w:val="■"/>
      <w:lvlJc w:val="left"/>
      <w:pPr>
        <w:ind w:left="9000" w:hanging="360"/>
      </w:pPr>
      <w:rPr>
        <w:u w:val="none"/>
      </w:rPr>
    </w:lvl>
  </w:abstractNum>
  <w:abstractNum w:abstractNumId="24" w15:restartNumberingAfterBreak="0">
    <w:nsid w:val="26677BF7"/>
    <w:multiLevelType w:val="hybridMultilevel"/>
    <w:tmpl w:val="21066550"/>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25" w15:restartNumberingAfterBreak="0">
    <w:nsid w:val="28A3350B"/>
    <w:multiLevelType w:val="multilevel"/>
    <w:tmpl w:val="29949478"/>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2AF77CFD"/>
    <w:multiLevelType w:val="hybridMultilevel"/>
    <w:tmpl w:val="9C748316"/>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27" w15:restartNumberingAfterBreak="0">
    <w:nsid w:val="2B29060E"/>
    <w:multiLevelType w:val="hybridMultilevel"/>
    <w:tmpl w:val="F49CBFE6"/>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8" w15:restartNumberingAfterBreak="0">
    <w:nsid w:val="2B883BE4"/>
    <w:multiLevelType w:val="multilevel"/>
    <w:tmpl w:val="5B7CF814"/>
    <w:lvl w:ilvl="0">
      <w:start w:val="1"/>
      <w:numFmt w:val="decimal"/>
      <w:lvlText w:val="%1."/>
      <w:lvlJc w:val="right"/>
      <w:pPr>
        <w:ind w:left="720" w:hanging="360"/>
      </w:pPr>
      <w:rPr>
        <w:rFonts w:hint="default"/>
        <w:u w:val="none"/>
      </w:rPr>
    </w:lvl>
    <w:lvl w:ilvl="1">
      <w:start w:val="1"/>
      <w:numFmt w:val="decimal"/>
      <w:pStyle w:val="JPRSUBTITULO"/>
      <w:lvlText w:val="%1.%2."/>
      <w:lvlJc w:val="right"/>
      <w:pPr>
        <w:ind w:left="1440" w:hanging="360"/>
      </w:pPr>
      <w:rPr>
        <w:rFonts w:hint="default"/>
        <w:u w:val="none"/>
      </w:rPr>
    </w:lvl>
    <w:lvl w:ilvl="2">
      <w:start w:val="1"/>
      <w:numFmt w:val="decimal"/>
      <w:pStyle w:val="JPRT3"/>
      <w:lvlText w:val="%1.%2.%3."/>
      <w:lvlJc w:val="right"/>
      <w:pPr>
        <w:ind w:left="2160" w:hanging="360"/>
      </w:pPr>
      <w:rPr>
        <w:rFonts w:hint="default"/>
        <w:i w:val="0"/>
        <w:u w:val="none"/>
      </w:rPr>
    </w:lvl>
    <w:lvl w:ilvl="3">
      <w:start w:val="1"/>
      <w:numFmt w:val="decimal"/>
      <w:pStyle w:val="JPRT4"/>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9" w15:restartNumberingAfterBreak="0">
    <w:nsid w:val="2C7E0C77"/>
    <w:multiLevelType w:val="multilevel"/>
    <w:tmpl w:val="F05220CE"/>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 w15:restartNumberingAfterBreak="0">
    <w:nsid w:val="2D96004B"/>
    <w:multiLevelType w:val="hybridMultilevel"/>
    <w:tmpl w:val="F8E89D7E"/>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31" w15:restartNumberingAfterBreak="0">
    <w:nsid w:val="2E3D0EB0"/>
    <w:multiLevelType w:val="multilevel"/>
    <w:tmpl w:val="3D646F3E"/>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2" w15:restartNumberingAfterBreak="0">
    <w:nsid w:val="340740A1"/>
    <w:multiLevelType w:val="multilevel"/>
    <w:tmpl w:val="203E721A"/>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3" w15:restartNumberingAfterBreak="0">
    <w:nsid w:val="34F60CCA"/>
    <w:multiLevelType w:val="multilevel"/>
    <w:tmpl w:val="5DBC68E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5694890"/>
    <w:multiLevelType w:val="hybridMultilevel"/>
    <w:tmpl w:val="FE9EBC88"/>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5" w15:restartNumberingAfterBreak="0">
    <w:nsid w:val="35B218DC"/>
    <w:multiLevelType w:val="multilevel"/>
    <w:tmpl w:val="31388C16"/>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6" w15:restartNumberingAfterBreak="0">
    <w:nsid w:val="36866C1F"/>
    <w:multiLevelType w:val="multilevel"/>
    <w:tmpl w:val="4BA20EBA"/>
    <w:lvl w:ilvl="0">
      <w:start w:val="1"/>
      <w:numFmt w:val="bullet"/>
      <w:lvlText w:val=""/>
      <w:lvlJc w:val="left"/>
      <w:pPr>
        <w:ind w:left="2880" w:hanging="360"/>
      </w:pPr>
      <w:rPr>
        <w:rFonts w:ascii="Symbol" w:hAnsi="Symbol"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7" w15:restartNumberingAfterBreak="0">
    <w:nsid w:val="36CA3530"/>
    <w:multiLevelType w:val="hybridMultilevel"/>
    <w:tmpl w:val="7FE85264"/>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38" w15:restartNumberingAfterBreak="0">
    <w:nsid w:val="382F1F0D"/>
    <w:multiLevelType w:val="multilevel"/>
    <w:tmpl w:val="654EE334"/>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15:restartNumberingAfterBreak="0">
    <w:nsid w:val="38FC50D9"/>
    <w:multiLevelType w:val="multilevel"/>
    <w:tmpl w:val="C128CD04"/>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40" w15:restartNumberingAfterBreak="0">
    <w:nsid w:val="393721CA"/>
    <w:multiLevelType w:val="multilevel"/>
    <w:tmpl w:val="86328EE0"/>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15:restartNumberingAfterBreak="0">
    <w:nsid w:val="39785CF4"/>
    <w:multiLevelType w:val="multilevel"/>
    <w:tmpl w:val="7D50E6E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2" w15:restartNumberingAfterBreak="0">
    <w:nsid w:val="3A3A0460"/>
    <w:multiLevelType w:val="hybridMultilevel"/>
    <w:tmpl w:val="F558DDC2"/>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43" w15:restartNumberingAfterBreak="0">
    <w:nsid w:val="3B3B0A4C"/>
    <w:multiLevelType w:val="multilevel"/>
    <w:tmpl w:val="33387770"/>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4" w15:restartNumberingAfterBreak="0">
    <w:nsid w:val="3E3C4958"/>
    <w:multiLevelType w:val="hybridMultilevel"/>
    <w:tmpl w:val="F38E41D0"/>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5" w15:restartNumberingAfterBreak="0">
    <w:nsid w:val="40C9144A"/>
    <w:multiLevelType w:val="multilevel"/>
    <w:tmpl w:val="9B4429DA"/>
    <w:lvl w:ilvl="0">
      <w:start w:val="1"/>
      <w:numFmt w:val="bullet"/>
      <w:lvlText w:val=""/>
      <w:lvlJc w:val="left"/>
      <w:pPr>
        <w:ind w:left="2487" w:hanging="360"/>
      </w:pPr>
      <w:rPr>
        <w:rFonts w:ascii="Symbol" w:hAnsi="Symbol" w:hint="default"/>
        <w:sz w:val="20"/>
        <w:u w:val="none"/>
      </w:rPr>
    </w:lvl>
    <w:lvl w:ilvl="1">
      <w:start w:val="1"/>
      <w:numFmt w:val="bullet"/>
      <w:lvlText w:val="○"/>
      <w:lvlJc w:val="left"/>
      <w:pPr>
        <w:ind w:left="3207" w:hanging="360"/>
      </w:pPr>
      <w:rPr>
        <w:u w:val="none"/>
      </w:rPr>
    </w:lvl>
    <w:lvl w:ilvl="2">
      <w:start w:val="1"/>
      <w:numFmt w:val="bullet"/>
      <w:lvlText w:val="■"/>
      <w:lvlJc w:val="left"/>
      <w:pPr>
        <w:ind w:left="3927" w:hanging="360"/>
      </w:pPr>
      <w:rPr>
        <w:u w:val="none"/>
      </w:rPr>
    </w:lvl>
    <w:lvl w:ilvl="3">
      <w:start w:val="1"/>
      <w:numFmt w:val="bullet"/>
      <w:lvlText w:val="●"/>
      <w:lvlJc w:val="left"/>
      <w:pPr>
        <w:ind w:left="4647" w:hanging="360"/>
      </w:pPr>
      <w:rPr>
        <w:u w:val="none"/>
      </w:rPr>
    </w:lvl>
    <w:lvl w:ilvl="4">
      <w:start w:val="1"/>
      <w:numFmt w:val="bullet"/>
      <w:lvlText w:val="○"/>
      <w:lvlJc w:val="left"/>
      <w:pPr>
        <w:ind w:left="5367" w:hanging="360"/>
      </w:pPr>
      <w:rPr>
        <w:u w:val="none"/>
      </w:rPr>
    </w:lvl>
    <w:lvl w:ilvl="5">
      <w:start w:val="1"/>
      <w:numFmt w:val="bullet"/>
      <w:lvlText w:val="■"/>
      <w:lvlJc w:val="left"/>
      <w:pPr>
        <w:ind w:left="6087" w:hanging="360"/>
      </w:pPr>
      <w:rPr>
        <w:u w:val="none"/>
      </w:rPr>
    </w:lvl>
    <w:lvl w:ilvl="6">
      <w:start w:val="1"/>
      <w:numFmt w:val="bullet"/>
      <w:lvlText w:val="●"/>
      <w:lvlJc w:val="left"/>
      <w:pPr>
        <w:ind w:left="6807" w:hanging="360"/>
      </w:pPr>
      <w:rPr>
        <w:u w:val="none"/>
      </w:rPr>
    </w:lvl>
    <w:lvl w:ilvl="7">
      <w:start w:val="1"/>
      <w:numFmt w:val="bullet"/>
      <w:lvlText w:val="○"/>
      <w:lvlJc w:val="left"/>
      <w:pPr>
        <w:ind w:left="7527" w:hanging="360"/>
      </w:pPr>
      <w:rPr>
        <w:u w:val="none"/>
      </w:rPr>
    </w:lvl>
    <w:lvl w:ilvl="8">
      <w:start w:val="1"/>
      <w:numFmt w:val="bullet"/>
      <w:lvlText w:val="■"/>
      <w:lvlJc w:val="left"/>
      <w:pPr>
        <w:ind w:left="8247" w:hanging="360"/>
      </w:pPr>
      <w:rPr>
        <w:u w:val="none"/>
      </w:rPr>
    </w:lvl>
  </w:abstractNum>
  <w:abstractNum w:abstractNumId="46" w15:restartNumberingAfterBreak="0">
    <w:nsid w:val="41911659"/>
    <w:multiLevelType w:val="multilevel"/>
    <w:tmpl w:val="E4F8ABE0"/>
    <w:lvl w:ilvl="0">
      <w:start w:val="8"/>
      <w:numFmt w:val="decimal"/>
      <w:lvlText w:val="%1."/>
      <w:lvlJc w:val="left"/>
      <w:pPr>
        <w:ind w:left="720" w:hanging="360"/>
      </w:pPr>
      <w:rPr>
        <w:rFonts w:hint="default"/>
        <w:sz w:val="28"/>
        <w:szCs w:val="28"/>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7" w15:restartNumberingAfterBreak="0">
    <w:nsid w:val="42DF1BCC"/>
    <w:multiLevelType w:val="hybridMultilevel"/>
    <w:tmpl w:val="4ADADB6C"/>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48" w15:restartNumberingAfterBreak="0">
    <w:nsid w:val="44F953CF"/>
    <w:multiLevelType w:val="multilevel"/>
    <w:tmpl w:val="91F8496C"/>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9" w15:restartNumberingAfterBreak="0">
    <w:nsid w:val="451754A6"/>
    <w:multiLevelType w:val="hybridMultilevel"/>
    <w:tmpl w:val="4454B09E"/>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50" w15:restartNumberingAfterBreak="0">
    <w:nsid w:val="45C568B2"/>
    <w:multiLevelType w:val="hybridMultilevel"/>
    <w:tmpl w:val="908263EA"/>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51" w15:restartNumberingAfterBreak="0">
    <w:nsid w:val="491E4F81"/>
    <w:multiLevelType w:val="multilevel"/>
    <w:tmpl w:val="4AC24478"/>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15:restartNumberingAfterBreak="0">
    <w:nsid w:val="4A6377CE"/>
    <w:multiLevelType w:val="hybridMultilevel"/>
    <w:tmpl w:val="105A8D5E"/>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53" w15:restartNumberingAfterBreak="0">
    <w:nsid w:val="4BDD2946"/>
    <w:multiLevelType w:val="multilevel"/>
    <w:tmpl w:val="6C58FA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F763288"/>
    <w:multiLevelType w:val="hybridMultilevel"/>
    <w:tmpl w:val="25CEB368"/>
    <w:lvl w:ilvl="0" w:tplc="2C0A0001">
      <w:start w:val="1"/>
      <w:numFmt w:val="bullet"/>
      <w:lvlText w:val=""/>
      <w:lvlJc w:val="left"/>
      <w:pPr>
        <w:ind w:left="2880" w:hanging="360"/>
      </w:pPr>
      <w:rPr>
        <w:rFonts w:ascii="Symbol" w:hAnsi="Symbol" w:hint="default"/>
      </w:rPr>
    </w:lvl>
    <w:lvl w:ilvl="1" w:tplc="2C0A0003">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55" w15:restartNumberingAfterBreak="0">
    <w:nsid w:val="50063896"/>
    <w:multiLevelType w:val="hybridMultilevel"/>
    <w:tmpl w:val="2A8A46A8"/>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56" w15:restartNumberingAfterBreak="0">
    <w:nsid w:val="50A22811"/>
    <w:multiLevelType w:val="hybridMultilevel"/>
    <w:tmpl w:val="912E238A"/>
    <w:lvl w:ilvl="0" w:tplc="2C0A0001">
      <w:start w:val="1"/>
      <w:numFmt w:val="bullet"/>
      <w:lvlText w:val=""/>
      <w:lvlJc w:val="left"/>
      <w:pPr>
        <w:ind w:left="2880" w:hanging="360"/>
      </w:pPr>
      <w:rPr>
        <w:rFonts w:ascii="Symbol" w:hAnsi="Symbol" w:hint="default"/>
      </w:rPr>
    </w:lvl>
    <w:lvl w:ilvl="1" w:tplc="2C0A0003">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57" w15:restartNumberingAfterBreak="0">
    <w:nsid w:val="530F333F"/>
    <w:multiLevelType w:val="hybridMultilevel"/>
    <w:tmpl w:val="6390085C"/>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58" w15:restartNumberingAfterBreak="0">
    <w:nsid w:val="53D26011"/>
    <w:multiLevelType w:val="multilevel"/>
    <w:tmpl w:val="6B7ABD0A"/>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9" w15:restartNumberingAfterBreak="0">
    <w:nsid w:val="55404945"/>
    <w:multiLevelType w:val="hybridMultilevel"/>
    <w:tmpl w:val="50D8D7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15:restartNumberingAfterBreak="0">
    <w:nsid w:val="559E569C"/>
    <w:multiLevelType w:val="hybridMultilevel"/>
    <w:tmpl w:val="E3AC0200"/>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61" w15:restartNumberingAfterBreak="0">
    <w:nsid w:val="55B24FA2"/>
    <w:multiLevelType w:val="multilevel"/>
    <w:tmpl w:val="57CA3942"/>
    <w:lvl w:ilvl="0">
      <w:start w:val="1"/>
      <w:numFmt w:val="bullet"/>
      <w:lvlText w:val=""/>
      <w:lvlJc w:val="left"/>
      <w:pPr>
        <w:ind w:left="3600" w:hanging="360"/>
      </w:pPr>
      <w:rPr>
        <w:rFonts w:ascii="Symbol" w:hAnsi="Symbol" w:hint="default"/>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62" w15:restartNumberingAfterBreak="0">
    <w:nsid w:val="56B4725D"/>
    <w:multiLevelType w:val="multilevel"/>
    <w:tmpl w:val="DB6C5E38"/>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3" w15:restartNumberingAfterBreak="0">
    <w:nsid w:val="5AD45259"/>
    <w:multiLevelType w:val="multilevel"/>
    <w:tmpl w:val="A0FA117C"/>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4" w15:restartNumberingAfterBreak="0">
    <w:nsid w:val="60457726"/>
    <w:multiLevelType w:val="hybridMultilevel"/>
    <w:tmpl w:val="6F78C996"/>
    <w:lvl w:ilvl="0" w:tplc="2C0A0005">
      <w:start w:val="1"/>
      <w:numFmt w:val="bullet"/>
      <w:lvlText w:val=""/>
      <w:lvlJc w:val="left"/>
      <w:pPr>
        <w:ind w:left="1065" w:hanging="360"/>
      </w:pPr>
      <w:rPr>
        <w:rFonts w:ascii="Wingdings" w:hAnsi="Wingdings"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65" w15:restartNumberingAfterBreak="0">
    <w:nsid w:val="60DE60FC"/>
    <w:multiLevelType w:val="multilevel"/>
    <w:tmpl w:val="CE9CDAD2"/>
    <w:lvl w:ilvl="0">
      <w:start w:val="2"/>
      <w:numFmt w:val="decimal"/>
      <w:lvlText w:val="%1."/>
      <w:lvlJc w:val="right"/>
      <w:pPr>
        <w:ind w:left="720" w:hanging="360"/>
      </w:pPr>
      <w:rPr>
        <w:rFonts w:hint="default"/>
        <w:sz w:val="28"/>
        <w:szCs w:val="28"/>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i w:val="0"/>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6" w15:restartNumberingAfterBreak="0">
    <w:nsid w:val="61180E8E"/>
    <w:multiLevelType w:val="hybridMultilevel"/>
    <w:tmpl w:val="4484F104"/>
    <w:lvl w:ilvl="0" w:tplc="2C0A0001">
      <w:start w:val="1"/>
      <w:numFmt w:val="bullet"/>
      <w:lvlText w:val=""/>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67" w15:restartNumberingAfterBreak="0">
    <w:nsid w:val="61B65554"/>
    <w:multiLevelType w:val="multilevel"/>
    <w:tmpl w:val="0B9CA2F0"/>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8" w15:restartNumberingAfterBreak="0">
    <w:nsid w:val="62D8339F"/>
    <w:multiLevelType w:val="hybridMultilevel"/>
    <w:tmpl w:val="3BA80872"/>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69" w15:restartNumberingAfterBreak="0">
    <w:nsid w:val="653C0B25"/>
    <w:multiLevelType w:val="hybridMultilevel"/>
    <w:tmpl w:val="5248176A"/>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70" w15:restartNumberingAfterBreak="0">
    <w:nsid w:val="669E7F0F"/>
    <w:multiLevelType w:val="hybridMultilevel"/>
    <w:tmpl w:val="91EA38D2"/>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71" w15:restartNumberingAfterBreak="0">
    <w:nsid w:val="674748F0"/>
    <w:multiLevelType w:val="hybridMultilevel"/>
    <w:tmpl w:val="BD4A76A4"/>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72" w15:restartNumberingAfterBreak="0">
    <w:nsid w:val="68083AB9"/>
    <w:multiLevelType w:val="multilevel"/>
    <w:tmpl w:val="8E88A05A"/>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3" w15:restartNumberingAfterBreak="0">
    <w:nsid w:val="687E6B14"/>
    <w:multiLevelType w:val="multilevel"/>
    <w:tmpl w:val="DAA44666"/>
    <w:lvl w:ilvl="0">
      <w:start w:val="1"/>
      <w:numFmt w:val="bullet"/>
      <w:lvlText w:val=""/>
      <w:lvlJc w:val="left"/>
      <w:pPr>
        <w:ind w:left="2160" w:hanging="360"/>
      </w:pPr>
      <w:rPr>
        <w:rFonts w:ascii="Symbol" w:hAnsi="Symbol" w:hint="default"/>
        <w:sz w:val="20"/>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4" w15:restartNumberingAfterBreak="0">
    <w:nsid w:val="69DF67B1"/>
    <w:multiLevelType w:val="hybridMultilevel"/>
    <w:tmpl w:val="5D90EAE6"/>
    <w:lvl w:ilvl="0" w:tplc="2C0A0001">
      <w:start w:val="1"/>
      <w:numFmt w:val="bullet"/>
      <w:lvlText w:val=""/>
      <w:lvlJc w:val="left"/>
      <w:pPr>
        <w:ind w:left="2520" w:hanging="360"/>
      </w:pPr>
      <w:rPr>
        <w:rFonts w:ascii="Symbol" w:hAnsi="Symbol"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75" w15:restartNumberingAfterBreak="0">
    <w:nsid w:val="6B4D3659"/>
    <w:multiLevelType w:val="hybridMultilevel"/>
    <w:tmpl w:val="5E7AF580"/>
    <w:lvl w:ilvl="0" w:tplc="2C0A0001">
      <w:start w:val="1"/>
      <w:numFmt w:val="bullet"/>
      <w:lvlText w:val=""/>
      <w:lvlJc w:val="left"/>
      <w:pPr>
        <w:ind w:left="2880" w:hanging="360"/>
      </w:pPr>
      <w:rPr>
        <w:rFonts w:ascii="Symbol" w:hAnsi="Symbol" w:hint="default"/>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76" w15:restartNumberingAfterBreak="0">
    <w:nsid w:val="6B54439A"/>
    <w:multiLevelType w:val="multilevel"/>
    <w:tmpl w:val="EE40A508"/>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7" w15:restartNumberingAfterBreak="0">
    <w:nsid w:val="6F277B7C"/>
    <w:multiLevelType w:val="multilevel"/>
    <w:tmpl w:val="5C86E072"/>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8" w15:restartNumberingAfterBreak="0">
    <w:nsid w:val="6F9452F0"/>
    <w:multiLevelType w:val="multilevel"/>
    <w:tmpl w:val="047EBDF8"/>
    <w:lvl w:ilvl="0">
      <w:start w:val="1"/>
      <w:numFmt w:val="bullet"/>
      <w:lvlText w:val=""/>
      <w:lvlJc w:val="left"/>
      <w:pPr>
        <w:ind w:left="2880" w:hanging="360"/>
      </w:pPr>
      <w:rPr>
        <w:rFonts w:ascii="Symbol" w:hAnsi="Symbol" w:hint="default"/>
        <w:sz w:val="20"/>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9" w15:restartNumberingAfterBreak="0">
    <w:nsid w:val="7B38628E"/>
    <w:multiLevelType w:val="hybridMultilevel"/>
    <w:tmpl w:val="654A483A"/>
    <w:lvl w:ilvl="0" w:tplc="2C0A0001">
      <w:start w:val="1"/>
      <w:numFmt w:val="bullet"/>
      <w:lvlText w:val=""/>
      <w:lvlJc w:val="left"/>
      <w:pPr>
        <w:ind w:left="1065" w:hanging="360"/>
      </w:pPr>
      <w:rPr>
        <w:rFonts w:ascii="Symbol" w:hAnsi="Symbol" w:hint="default"/>
      </w:rPr>
    </w:lvl>
    <w:lvl w:ilvl="1" w:tplc="2C0A0003">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80" w15:restartNumberingAfterBreak="0">
    <w:nsid w:val="7C453652"/>
    <w:multiLevelType w:val="hybridMultilevel"/>
    <w:tmpl w:val="C69E1714"/>
    <w:lvl w:ilvl="0" w:tplc="2C0A0001">
      <w:start w:val="1"/>
      <w:numFmt w:val="bullet"/>
      <w:lvlText w:val=""/>
      <w:lvlJc w:val="left"/>
      <w:pPr>
        <w:ind w:left="3240" w:hanging="360"/>
      </w:pPr>
      <w:rPr>
        <w:rFonts w:ascii="Symbol" w:hAnsi="Symbol" w:hint="default"/>
      </w:rPr>
    </w:lvl>
    <w:lvl w:ilvl="1" w:tplc="2C0A0003" w:tentative="1">
      <w:start w:val="1"/>
      <w:numFmt w:val="bullet"/>
      <w:lvlText w:val="o"/>
      <w:lvlJc w:val="left"/>
      <w:pPr>
        <w:ind w:left="3960" w:hanging="360"/>
      </w:pPr>
      <w:rPr>
        <w:rFonts w:ascii="Courier New" w:hAnsi="Courier New" w:cs="Courier New" w:hint="default"/>
      </w:rPr>
    </w:lvl>
    <w:lvl w:ilvl="2" w:tplc="2C0A0005" w:tentative="1">
      <w:start w:val="1"/>
      <w:numFmt w:val="bullet"/>
      <w:lvlText w:val=""/>
      <w:lvlJc w:val="left"/>
      <w:pPr>
        <w:ind w:left="4680" w:hanging="360"/>
      </w:pPr>
      <w:rPr>
        <w:rFonts w:ascii="Wingdings" w:hAnsi="Wingdings" w:hint="default"/>
      </w:rPr>
    </w:lvl>
    <w:lvl w:ilvl="3" w:tplc="2C0A0001" w:tentative="1">
      <w:start w:val="1"/>
      <w:numFmt w:val="bullet"/>
      <w:lvlText w:val=""/>
      <w:lvlJc w:val="left"/>
      <w:pPr>
        <w:ind w:left="5400" w:hanging="360"/>
      </w:pPr>
      <w:rPr>
        <w:rFonts w:ascii="Symbol" w:hAnsi="Symbol" w:hint="default"/>
      </w:rPr>
    </w:lvl>
    <w:lvl w:ilvl="4" w:tplc="2C0A0003" w:tentative="1">
      <w:start w:val="1"/>
      <w:numFmt w:val="bullet"/>
      <w:lvlText w:val="o"/>
      <w:lvlJc w:val="left"/>
      <w:pPr>
        <w:ind w:left="6120" w:hanging="360"/>
      </w:pPr>
      <w:rPr>
        <w:rFonts w:ascii="Courier New" w:hAnsi="Courier New" w:cs="Courier New" w:hint="default"/>
      </w:rPr>
    </w:lvl>
    <w:lvl w:ilvl="5" w:tplc="2C0A0005" w:tentative="1">
      <w:start w:val="1"/>
      <w:numFmt w:val="bullet"/>
      <w:lvlText w:val=""/>
      <w:lvlJc w:val="left"/>
      <w:pPr>
        <w:ind w:left="6840" w:hanging="360"/>
      </w:pPr>
      <w:rPr>
        <w:rFonts w:ascii="Wingdings" w:hAnsi="Wingdings" w:hint="default"/>
      </w:rPr>
    </w:lvl>
    <w:lvl w:ilvl="6" w:tplc="2C0A0001" w:tentative="1">
      <w:start w:val="1"/>
      <w:numFmt w:val="bullet"/>
      <w:lvlText w:val=""/>
      <w:lvlJc w:val="left"/>
      <w:pPr>
        <w:ind w:left="7560" w:hanging="360"/>
      </w:pPr>
      <w:rPr>
        <w:rFonts w:ascii="Symbol" w:hAnsi="Symbol" w:hint="default"/>
      </w:rPr>
    </w:lvl>
    <w:lvl w:ilvl="7" w:tplc="2C0A0003" w:tentative="1">
      <w:start w:val="1"/>
      <w:numFmt w:val="bullet"/>
      <w:lvlText w:val="o"/>
      <w:lvlJc w:val="left"/>
      <w:pPr>
        <w:ind w:left="8280" w:hanging="360"/>
      </w:pPr>
      <w:rPr>
        <w:rFonts w:ascii="Courier New" w:hAnsi="Courier New" w:cs="Courier New" w:hint="default"/>
      </w:rPr>
    </w:lvl>
    <w:lvl w:ilvl="8" w:tplc="2C0A0005" w:tentative="1">
      <w:start w:val="1"/>
      <w:numFmt w:val="bullet"/>
      <w:lvlText w:val=""/>
      <w:lvlJc w:val="left"/>
      <w:pPr>
        <w:ind w:left="9000" w:hanging="360"/>
      </w:pPr>
      <w:rPr>
        <w:rFonts w:ascii="Wingdings" w:hAnsi="Wingdings" w:hint="default"/>
      </w:rPr>
    </w:lvl>
  </w:abstractNum>
  <w:num w:numId="1">
    <w:abstractNumId w:val="43"/>
  </w:num>
  <w:num w:numId="2">
    <w:abstractNumId w:val="6"/>
  </w:num>
  <w:num w:numId="3">
    <w:abstractNumId w:val="72"/>
  </w:num>
  <w:num w:numId="4">
    <w:abstractNumId w:val="73"/>
  </w:num>
  <w:num w:numId="5">
    <w:abstractNumId w:val="20"/>
  </w:num>
  <w:num w:numId="6">
    <w:abstractNumId w:val="45"/>
  </w:num>
  <w:num w:numId="7">
    <w:abstractNumId w:val="12"/>
  </w:num>
  <w:num w:numId="8">
    <w:abstractNumId w:val="3"/>
  </w:num>
  <w:num w:numId="9">
    <w:abstractNumId w:val="23"/>
  </w:num>
  <w:num w:numId="10">
    <w:abstractNumId w:val="48"/>
  </w:num>
  <w:num w:numId="11">
    <w:abstractNumId w:val="62"/>
  </w:num>
  <w:num w:numId="12">
    <w:abstractNumId w:val="40"/>
  </w:num>
  <w:num w:numId="13">
    <w:abstractNumId w:val="22"/>
  </w:num>
  <w:num w:numId="14">
    <w:abstractNumId w:val="21"/>
  </w:num>
  <w:num w:numId="15">
    <w:abstractNumId w:val="25"/>
  </w:num>
  <w:num w:numId="16">
    <w:abstractNumId w:val="36"/>
  </w:num>
  <w:num w:numId="17">
    <w:abstractNumId w:val="15"/>
  </w:num>
  <w:num w:numId="18">
    <w:abstractNumId w:val="41"/>
  </w:num>
  <w:num w:numId="19">
    <w:abstractNumId w:val="61"/>
  </w:num>
  <w:num w:numId="20">
    <w:abstractNumId w:val="29"/>
  </w:num>
  <w:num w:numId="21">
    <w:abstractNumId w:val="58"/>
  </w:num>
  <w:num w:numId="22">
    <w:abstractNumId w:val="76"/>
  </w:num>
  <w:num w:numId="23">
    <w:abstractNumId w:val="53"/>
  </w:num>
  <w:num w:numId="24">
    <w:abstractNumId w:val="78"/>
  </w:num>
  <w:num w:numId="25">
    <w:abstractNumId w:val="32"/>
  </w:num>
  <w:num w:numId="26">
    <w:abstractNumId w:val="35"/>
  </w:num>
  <w:num w:numId="27">
    <w:abstractNumId w:val="63"/>
  </w:num>
  <w:num w:numId="28">
    <w:abstractNumId w:val="33"/>
  </w:num>
  <w:num w:numId="29">
    <w:abstractNumId w:val="39"/>
  </w:num>
  <w:num w:numId="30">
    <w:abstractNumId w:val="65"/>
  </w:num>
  <w:num w:numId="31">
    <w:abstractNumId w:val="4"/>
  </w:num>
  <w:num w:numId="32">
    <w:abstractNumId w:val="38"/>
  </w:num>
  <w:num w:numId="33">
    <w:abstractNumId w:val="10"/>
  </w:num>
  <w:num w:numId="34">
    <w:abstractNumId w:val="67"/>
  </w:num>
  <w:num w:numId="35">
    <w:abstractNumId w:val="31"/>
  </w:num>
  <w:num w:numId="36">
    <w:abstractNumId w:val="77"/>
  </w:num>
  <w:num w:numId="37">
    <w:abstractNumId w:val="51"/>
  </w:num>
  <w:num w:numId="38">
    <w:abstractNumId w:val="28"/>
  </w:num>
  <w:num w:numId="39">
    <w:abstractNumId w:val="54"/>
  </w:num>
  <w:num w:numId="40">
    <w:abstractNumId w:val="1"/>
  </w:num>
  <w:num w:numId="41">
    <w:abstractNumId w:val="75"/>
  </w:num>
  <w:num w:numId="42">
    <w:abstractNumId w:val="26"/>
  </w:num>
  <w:num w:numId="43">
    <w:abstractNumId w:val="47"/>
  </w:num>
  <w:num w:numId="44">
    <w:abstractNumId w:val="37"/>
  </w:num>
  <w:num w:numId="45">
    <w:abstractNumId w:val="74"/>
  </w:num>
  <w:num w:numId="46">
    <w:abstractNumId w:val="7"/>
  </w:num>
  <w:num w:numId="47">
    <w:abstractNumId w:val="19"/>
  </w:num>
  <w:num w:numId="48">
    <w:abstractNumId w:val="5"/>
  </w:num>
  <w:num w:numId="49">
    <w:abstractNumId w:val="46"/>
  </w:num>
  <w:num w:numId="50">
    <w:abstractNumId w:val="56"/>
  </w:num>
  <w:num w:numId="51">
    <w:abstractNumId w:val="68"/>
  </w:num>
  <w:num w:numId="52">
    <w:abstractNumId w:val="0"/>
  </w:num>
  <w:num w:numId="53">
    <w:abstractNumId w:val="13"/>
  </w:num>
  <w:num w:numId="54">
    <w:abstractNumId w:val="59"/>
  </w:num>
  <w:num w:numId="55">
    <w:abstractNumId w:val="17"/>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num>
  <w:num w:numId="58">
    <w:abstractNumId w:val="49"/>
  </w:num>
  <w:num w:numId="59">
    <w:abstractNumId w:val="16"/>
  </w:num>
  <w:num w:numId="60">
    <w:abstractNumId w:val="57"/>
  </w:num>
  <w:num w:numId="61">
    <w:abstractNumId w:val="69"/>
  </w:num>
  <w:num w:numId="62">
    <w:abstractNumId w:val="24"/>
  </w:num>
  <w:num w:numId="63">
    <w:abstractNumId w:val="14"/>
  </w:num>
  <w:num w:numId="64">
    <w:abstractNumId w:val="70"/>
  </w:num>
  <w:num w:numId="65">
    <w:abstractNumId w:val="71"/>
  </w:num>
  <w:num w:numId="66">
    <w:abstractNumId w:val="60"/>
  </w:num>
  <w:num w:numId="67">
    <w:abstractNumId w:val="66"/>
  </w:num>
  <w:num w:numId="68">
    <w:abstractNumId w:val="44"/>
  </w:num>
  <w:num w:numId="69">
    <w:abstractNumId w:val="79"/>
  </w:num>
  <w:num w:numId="70">
    <w:abstractNumId w:val="34"/>
  </w:num>
  <w:num w:numId="71">
    <w:abstractNumId w:val="2"/>
  </w:num>
  <w:num w:numId="72">
    <w:abstractNumId w:val="80"/>
  </w:num>
  <w:num w:numId="73">
    <w:abstractNumId w:val="42"/>
  </w:num>
  <w:num w:numId="74">
    <w:abstractNumId w:val="30"/>
  </w:num>
  <w:num w:numId="75">
    <w:abstractNumId w:val="50"/>
  </w:num>
  <w:num w:numId="76">
    <w:abstractNumId w:val="8"/>
  </w:num>
  <w:num w:numId="77">
    <w:abstractNumId w:val="9"/>
  </w:num>
  <w:num w:numId="78">
    <w:abstractNumId w:val="11"/>
  </w:num>
  <w:num w:numId="79">
    <w:abstractNumId w:val="18"/>
  </w:num>
  <w:num w:numId="80">
    <w:abstractNumId w:val="27"/>
  </w:num>
  <w:num w:numId="81">
    <w:abstractNumId w:val="64"/>
  </w:num>
  <w:num w:numId="82">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2F3"/>
    <w:rsid w:val="000007EC"/>
    <w:rsid w:val="00000B39"/>
    <w:rsid w:val="00001189"/>
    <w:rsid w:val="000012AF"/>
    <w:rsid w:val="000013FE"/>
    <w:rsid w:val="00002357"/>
    <w:rsid w:val="000024C9"/>
    <w:rsid w:val="00002D75"/>
    <w:rsid w:val="00003A5E"/>
    <w:rsid w:val="0000417E"/>
    <w:rsid w:val="00005BF9"/>
    <w:rsid w:val="00005DBC"/>
    <w:rsid w:val="00006C47"/>
    <w:rsid w:val="0000759B"/>
    <w:rsid w:val="000102A2"/>
    <w:rsid w:val="000123EB"/>
    <w:rsid w:val="00012648"/>
    <w:rsid w:val="0001280D"/>
    <w:rsid w:val="0001303E"/>
    <w:rsid w:val="000139A3"/>
    <w:rsid w:val="00013E7F"/>
    <w:rsid w:val="00014941"/>
    <w:rsid w:val="00014B1A"/>
    <w:rsid w:val="0001575A"/>
    <w:rsid w:val="000159F2"/>
    <w:rsid w:val="00015BB0"/>
    <w:rsid w:val="00016881"/>
    <w:rsid w:val="00017800"/>
    <w:rsid w:val="00021E9A"/>
    <w:rsid w:val="00022EB1"/>
    <w:rsid w:val="00023F51"/>
    <w:rsid w:val="00024368"/>
    <w:rsid w:val="00024FF8"/>
    <w:rsid w:val="000259B7"/>
    <w:rsid w:val="00025B6D"/>
    <w:rsid w:val="000262A8"/>
    <w:rsid w:val="00027AB2"/>
    <w:rsid w:val="000322DF"/>
    <w:rsid w:val="00032864"/>
    <w:rsid w:val="000343CC"/>
    <w:rsid w:val="00034400"/>
    <w:rsid w:val="0003591A"/>
    <w:rsid w:val="000371EF"/>
    <w:rsid w:val="000411BB"/>
    <w:rsid w:val="00041CC0"/>
    <w:rsid w:val="0004263E"/>
    <w:rsid w:val="00044294"/>
    <w:rsid w:val="000447E1"/>
    <w:rsid w:val="00044DBE"/>
    <w:rsid w:val="0004586C"/>
    <w:rsid w:val="00045C8B"/>
    <w:rsid w:val="00046217"/>
    <w:rsid w:val="00047114"/>
    <w:rsid w:val="00047413"/>
    <w:rsid w:val="00047993"/>
    <w:rsid w:val="00047B2C"/>
    <w:rsid w:val="00047D02"/>
    <w:rsid w:val="00050BCB"/>
    <w:rsid w:val="00050EF8"/>
    <w:rsid w:val="00051411"/>
    <w:rsid w:val="00052880"/>
    <w:rsid w:val="00052F85"/>
    <w:rsid w:val="00054582"/>
    <w:rsid w:val="00054B46"/>
    <w:rsid w:val="00055A5B"/>
    <w:rsid w:val="00055B25"/>
    <w:rsid w:val="00055D42"/>
    <w:rsid w:val="0005697D"/>
    <w:rsid w:val="00056CAC"/>
    <w:rsid w:val="00057178"/>
    <w:rsid w:val="000612BD"/>
    <w:rsid w:val="00062A61"/>
    <w:rsid w:val="00062CEF"/>
    <w:rsid w:val="00066304"/>
    <w:rsid w:val="00070A81"/>
    <w:rsid w:val="00071284"/>
    <w:rsid w:val="000715B0"/>
    <w:rsid w:val="00072C7A"/>
    <w:rsid w:val="0007324B"/>
    <w:rsid w:val="000736EE"/>
    <w:rsid w:val="00073DB8"/>
    <w:rsid w:val="00074026"/>
    <w:rsid w:val="00074132"/>
    <w:rsid w:val="000741E9"/>
    <w:rsid w:val="00074D64"/>
    <w:rsid w:val="00074D8C"/>
    <w:rsid w:val="00074DDF"/>
    <w:rsid w:val="00075AD6"/>
    <w:rsid w:val="00075BAE"/>
    <w:rsid w:val="00075E96"/>
    <w:rsid w:val="0007669F"/>
    <w:rsid w:val="00076707"/>
    <w:rsid w:val="000768D8"/>
    <w:rsid w:val="00076C8B"/>
    <w:rsid w:val="0007762D"/>
    <w:rsid w:val="000825AC"/>
    <w:rsid w:val="000829E4"/>
    <w:rsid w:val="000830DA"/>
    <w:rsid w:val="0008387C"/>
    <w:rsid w:val="000841BA"/>
    <w:rsid w:val="00084BD3"/>
    <w:rsid w:val="00084E1E"/>
    <w:rsid w:val="000850B2"/>
    <w:rsid w:val="000861FB"/>
    <w:rsid w:val="00086E63"/>
    <w:rsid w:val="000871F0"/>
    <w:rsid w:val="00087627"/>
    <w:rsid w:val="0008771A"/>
    <w:rsid w:val="000878C1"/>
    <w:rsid w:val="000902CF"/>
    <w:rsid w:val="000908DE"/>
    <w:rsid w:val="00090C1C"/>
    <w:rsid w:val="00090CB2"/>
    <w:rsid w:val="00091911"/>
    <w:rsid w:val="00091BB8"/>
    <w:rsid w:val="00091E26"/>
    <w:rsid w:val="00092768"/>
    <w:rsid w:val="00092FE1"/>
    <w:rsid w:val="00097094"/>
    <w:rsid w:val="000977E5"/>
    <w:rsid w:val="000A02FC"/>
    <w:rsid w:val="000A0F8B"/>
    <w:rsid w:val="000A101A"/>
    <w:rsid w:val="000A2C10"/>
    <w:rsid w:val="000A37C0"/>
    <w:rsid w:val="000A5730"/>
    <w:rsid w:val="000A6130"/>
    <w:rsid w:val="000B0DB1"/>
    <w:rsid w:val="000B1D11"/>
    <w:rsid w:val="000B2023"/>
    <w:rsid w:val="000B2061"/>
    <w:rsid w:val="000B2604"/>
    <w:rsid w:val="000B3D3A"/>
    <w:rsid w:val="000B48F2"/>
    <w:rsid w:val="000B50C8"/>
    <w:rsid w:val="000B56A1"/>
    <w:rsid w:val="000B578F"/>
    <w:rsid w:val="000B57B7"/>
    <w:rsid w:val="000B5B34"/>
    <w:rsid w:val="000B61C9"/>
    <w:rsid w:val="000C05C7"/>
    <w:rsid w:val="000C1C09"/>
    <w:rsid w:val="000C2DD7"/>
    <w:rsid w:val="000C2E96"/>
    <w:rsid w:val="000C3C99"/>
    <w:rsid w:val="000C47F7"/>
    <w:rsid w:val="000C5510"/>
    <w:rsid w:val="000C5664"/>
    <w:rsid w:val="000C5996"/>
    <w:rsid w:val="000C626B"/>
    <w:rsid w:val="000C69C2"/>
    <w:rsid w:val="000C6FAA"/>
    <w:rsid w:val="000D07F0"/>
    <w:rsid w:val="000D082A"/>
    <w:rsid w:val="000D0E64"/>
    <w:rsid w:val="000D0F73"/>
    <w:rsid w:val="000D183C"/>
    <w:rsid w:val="000D2E3A"/>
    <w:rsid w:val="000D36D3"/>
    <w:rsid w:val="000D3AC6"/>
    <w:rsid w:val="000D473C"/>
    <w:rsid w:val="000D535F"/>
    <w:rsid w:val="000D6796"/>
    <w:rsid w:val="000D686F"/>
    <w:rsid w:val="000D7541"/>
    <w:rsid w:val="000E020A"/>
    <w:rsid w:val="000E021B"/>
    <w:rsid w:val="000E09B0"/>
    <w:rsid w:val="000E241A"/>
    <w:rsid w:val="000E2C67"/>
    <w:rsid w:val="000E46EB"/>
    <w:rsid w:val="000E4BB5"/>
    <w:rsid w:val="000E528B"/>
    <w:rsid w:val="000E736C"/>
    <w:rsid w:val="000F35D0"/>
    <w:rsid w:val="000F367C"/>
    <w:rsid w:val="000F4F37"/>
    <w:rsid w:val="000F519E"/>
    <w:rsid w:val="000F5A51"/>
    <w:rsid w:val="000F5DEE"/>
    <w:rsid w:val="001000FF"/>
    <w:rsid w:val="0010018B"/>
    <w:rsid w:val="00101478"/>
    <w:rsid w:val="001016AA"/>
    <w:rsid w:val="00101AFF"/>
    <w:rsid w:val="00101D8A"/>
    <w:rsid w:val="00101E35"/>
    <w:rsid w:val="00102C19"/>
    <w:rsid w:val="00103BA3"/>
    <w:rsid w:val="001040DB"/>
    <w:rsid w:val="00104348"/>
    <w:rsid w:val="0010676C"/>
    <w:rsid w:val="00110B10"/>
    <w:rsid w:val="00110BB6"/>
    <w:rsid w:val="001112D9"/>
    <w:rsid w:val="001114FD"/>
    <w:rsid w:val="001127D3"/>
    <w:rsid w:val="001139C3"/>
    <w:rsid w:val="00113B8F"/>
    <w:rsid w:val="0011457A"/>
    <w:rsid w:val="00114E40"/>
    <w:rsid w:val="0011626D"/>
    <w:rsid w:val="00117E8F"/>
    <w:rsid w:val="001200B8"/>
    <w:rsid w:val="0012035F"/>
    <w:rsid w:val="00120AB6"/>
    <w:rsid w:val="00120B66"/>
    <w:rsid w:val="00121755"/>
    <w:rsid w:val="00121E27"/>
    <w:rsid w:val="00121F4A"/>
    <w:rsid w:val="00122874"/>
    <w:rsid w:val="00122A04"/>
    <w:rsid w:val="00123F3D"/>
    <w:rsid w:val="0012576A"/>
    <w:rsid w:val="001273E9"/>
    <w:rsid w:val="00127F3F"/>
    <w:rsid w:val="0013099F"/>
    <w:rsid w:val="00130D0A"/>
    <w:rsid w:val="00130F2A"/>
    <w:rsid w:val="00131468"/>
    <w:rsid w:val="00131D9D"/>
    <w:rsid w:val="00131EE4"/>
    <w:rsid w:val="001325A8"/>
    <w:rsid w:val="00132DEB"/>
    <w:rsid w:val="00133167"/>
    <w:rsid w:val="00133AD2"/>
    <w:rsid w:val="00135F73"/>
    <w:rsid w:val="00136BE4"/>
    <w:rsid w:val="001376A9"/>
    <w:rsid w:val="001376E6"/>
    <w:rsid w:val="00137955"/>
    <w:rsid w:val="00140047"/>
    <w:rsid w:val="001408C9"/>
    <w:rsid w:val="00140C9C"/>
    <w:rsid w:val="001417B4"/>
    <w:rsid w:val="00141D05"/>
    <w:rsid w:val="001427C2"/>
    <w:rsid w:val="0014474C"/>
    <w:rsid w:val="00144ACC"/>
    <w:rsid w:val="00144B7F"/>
    <w:rsid w:val="00144D08"/>
    <w:rsid w:val="00144DB0"/>
    <w:rsid w:val="00145FFF"/>
    <w:rsid w:val="001460BB"/>
    <w:rsid w:val="00146C15"/>
    <w:rsid w:val="0014718B"/>
    <w:rsid w:val="00150DE9"/>
    <w:rsid w:val="00152D17"/>
    <w:rsid w:val="00152DAE"/>
    <w:rsid w:val="0015414B"/>
    <w:rsid w:val="00154606"/>
    <w:rsid w:val="00154B66"/>
    <w:rsid w:val="001550D2"/>
    <w:rsid w:val="00155F01"/>
    <w:rsid w:val="001568FD"/>
    <w:rsid w:val="00156F59"/>
    <w:rsid w:val="0015712D"/>
    <w:rsid w:val="001574EE"/>
    <w:rsid w:val="00157B8C"/>
    <w:rsid w:val="00157BE8"/>
    <w:rsid w:val="0016034F"/>
    <w:rsid w:val="00160367"/>
    <w:rsid w:val="00160A78"/>
    <w:rsid w:val="00160C37"/>
    <w:rsid w:val="00161177"/>
    <w:rsid w:val="001613B7"/>
    <w:rsid w:val="00161561"/>
    <w:rsid w:val="00161C9D"/>
    <w:rsid w:val="00161F8A"/>
    <w:rsid w:val="0016207A"/>
    <w:rsid w:val="0016207C"/>
    <w:rsid w:val="001621E3"/>
    <w:rsid w:val="00163F6C"/>
    <w:rsid w:val="00164F39"/>
    <w:rsid w:val="00164F61"/>
    <w:rsid w:val="00165B08"/>
    <w:rsid w:val="00166104"/>
    <w:rsid w:val="00166857"/>
    <w:rsid w:val="00166B7F"/>
    <w:rsid w:val="00167908"/>
    <w:rsid w:val="00171350"/>
    <w:rsid w:val="0017138F"/>
    <w:rsid w:val="001720A3"/>
    <w:rsid w:val="00172DB7"/>
    <w:rsid w:val="00172EB6"/>
    <w:rsid w:val="00175055"/>
    <w:rsid w:val="00175581"/>
    <w:rsid w:val="00175D89"/>
    <w:rsid w:val="00176B13"/>
    <w:rsid w:val="00176DEA"/>
    <w:rsid w:val="00177AF9"/>
    <w:rsid w:val="00177CD0"/>
    <w:rsid w:val="001804F3"/>
    <w:rsid w:val="00180D03"/>
    <w:rsid w:val="00181EF3"/>
    <w:rsid w:val="00182B48"/>
    <w:rsid w:val="00183157"/>
    <w:rsid w:val="00183552"/>
    <w:rsid w:val="00184137"/>
    <w:rsid w:val="00184A45"/>
    <w:rsid w:val="001860F6"/>
    <w:rsid w:val="0018633C"/>
    <w:rsid w:val="00186BD1"/>
    <w:rsid w:val="00186F70"/>
    <w:rsid w:val="00187D69"/>
    <w:rsid w:val="001919C0"/>
    <w:rsid w:val="00191C53"/>
    <w:rsid w:val="00191E9E"/>
    <w:rsid w:val="00191F5E"/>
    <w:rsid w:val="001926CD"/>
    <w:rsid w:val="0019292F"/>
    <w:rsid w:val="0019488A"/>
    <w:rsid w:val="00194A1E"/>
    <w:rsid w:val="00195180"/>
    <w:rsid w:val="00196625"/>
    <w:rsid w:val="00196A0F"/>
    <w:rsid w:val="00196D4A"/>
    <w:rsid w:val="0019787E"/>
    <w:rsid w:val="001A01D6"/>
    <w:rsid w:val="001A0335"/>
    <w:rsid w:val="001A03DE"/>
    <w:rsid w:val="001A189C"/>
    <w:rsid w:val="001A1F23"/>
    <w:rsid w:val="001A32FA"/>
    <w:rsid w:val="001A3306"/>
    <w:rsid w:val="001A334A"/>
    <w:rsid w:val="001A3E4B"/>
    <w:rsid w:val="001A5025"/>
    <w:rsid w:val="001A602D"/>
    <w:rsid w:val="001A6DF1"/>
    <w:rsid w:val="001A7034"/>
    <w:rsid w:val="001A7B39"/>
    <w:rsid w:val="001A7E3A"/>
    <w:rsid w:val="001A7FB8"/>
    <w:rsid w:val="001B06D7"/>
    <w:rsid w:val="001B10E2"/>
    <w:rsid w:val="001B1EB2"/>
    <w:rsid w:val="001B3793"/>
    <w:rsid w:val="001B3D2F"/>
    <w:rsid w:val="001B42D7"/>
    <w:rsid w:val="001B458F"/>
    <w:rsid w:val="001B4A75"/>
    <w:rsid w:val="001B4C62"/>
    <w:rsid w:val="001B5264"/>
    <w:rsid w:val="001B5A9D"/>
    <w:rsid w:val="001B5DA4"/>
    <w:rsid w:val="001B6A73"/>
    <w:rsid w:val="001C05AF"/>
    <w:rsid w:val="001C1B93"/>
    <w:rsid w:val="001C2C9C"/>
    <w:rsid w:val="001C2F90"/>
    <w:rsid w:val="001C3102"/>
    <w:rsid w:val="001C3F99"/>
    <w:rsid w:val="001C4060"/>
    <w:rsid w:val="001C4610"/>
    <w:rsid w:val="001C49AA"/>
    <w:rsid w:val="001C4AF9"/>
    <w:rsid w:val="001C60BF"/>
    <w:rsid w:val="001C693B"/>
    <w:rsid w:val="001C7BA7"/>
    <w:rsid w:val="001C7DF1"/>
    <w:rsid w:val="001D047D"/>
    <w:rsid w:val="001D0E20"/>
    <w:rsid w:val="001D172F"/>
    <w:rsid w:val="001D1F9F"/>
    <w:rsid w:val="001D235A"/>
    <w:rsid w:val="001D25A3"/>
    <w:rsid w:val="001D2682"/>
    <w:rsid w:val="001D2A1D"/>
    <w:rsid w:val="001D2DC8"/>
    <w:rsid w:val="001D2ED5"/>
    <w:rsid w:val="001D3789"/>
    <w:rsid w:val="001D38FA"/>
    <w:rsid w:val="001D3D6A"/>
    <w:rsid w:val="001D3D82"/>
    <w:rsid w:val="001D49E9"/>
    <w:rsid w:val="001D5186"/>
    <w:rsid w:val="001D5BA4"/>
    <w:rsid w:val="001D62F3"/>
    <w:rsid w:val="001D7658"/>
    <w:rsid w:val="001E044F"/>
    <w:rsid w:val="001E057D"/>
    <w:rsid w:val="001E089D"/>
    <w:rsid w:val="001E15C0"/>
    <w:rsid w:val="001E177A"/>
    <w:rsid w:val="001E1827"/>
    <w:rsid w:val="001E2901"/>
    <w:rsid w:val="001E2DB5"/>
    <w:rsid w:val="001E34D0"/>
    <w:rsid w:val="001E3AA5"/>
    <w:rsid w:val="001E406E"/>
    <w:rsid w:val="001E4845"/>
    <w:rsid w:val="001E51B3"/>
    <w:rsid w:val="001E64D1"/>
    <w:rsid w:val="001E6F84"/>
    <w:rsid w:val="001E76F1"/>
    <w:rsid w:val="001F0CAB"/>
    <w:rsid w:val="001F453D"/>
    <w:rsid w:val="001F5308"/>
    <w:rsid w:val="001F5636"/>
    <w:rsid w:val="001F64F2"/>
    <w:rsid w:val="001F6AC2"/>
    <w:rsid w:val="00200633"/>
    <w:rsid w:val="00200872"/>
    <w:rsid w:val="0020154F"/>
    <w:rsid w:val="00202C96"/>
    <w:rsid w:val="0020315C"/>
    <w:rsid w:val="00204255"/>
    <w:rsid w:val="002048B5"/>
    <w:rsid w:val="0020513D"/>
    <w:rsid w:val="0020561A"/>
    <w:rsid w:val="00205C75"/>
    <w:rsid w:val="00205ECC"/>
    <w:rsid w:val="0020770D"/>
    <w:rsid w:val="002115AA"/>
    <w:rsid w:val="00211D0A"/>
    <w:rsid w:val="0021267B"/>
    <w:rsid w:val="0021335D"/>
    <w:rsid w:val="00214350"/>
    <w:rsid w:val="00214C32"/>
    <w:rsid w:val="00214C99"/>
    <w:rsid w:val="002169C8"/>
    <w:rsid w:val="00216A92"/>
    <w:rsid w:val="00220339"/>
    <w:rsid w:val="00221BA5"/>
    <w:rsid w:val="00221C7C"/>
    <w:rsid w:val="00221F26"/>
    <w:rsid w:val="002234EF"/>
    <w:rsid w:val="00225FA4"/>
    <w:rsid w:val="0022725C"/>
    <w:rsid w:val="00227273"/>
    <w:rsid w:val="00227F1B"/>
    <w:rsid w:val="0023015B"/>
    <w:rsid w:val="00230934"/>
    <w:rsid w:val="00231B8F"/>
    <w:rsid w:val="00233276"/>
    <w:rsid w:val="00234BFA"/>
    <w:rsid w:val="00235113"/>
    <w:rsid w:val="002357C7"/>
    <w:rsid w:val="00237880"/>
    <w:rsid w:val="00237EC1"/>
    <w:rsid w:val="002404D2"/>
    <w:rsid w:val="002416A7"/>
    <w:rsid w:val="00242BBA"/>
    <w:rsid w:val="00243D7C"/>
    <w:rsid w:val="0024589E"/>
    <w:rsid w:val="002458D9"/>
    <w:rsid w:val="00245ADA"/>
    <w:rsid w:val="00245E20"/>
    <w:rsid w:val="002468C3"/>
    <w:rsid w:val="00246E5B"/>
    <w:rsid w:val="00247187"/>
    <w:rsid w:val="00247708"/>
    <w:rsid w:val="00247957"/>
    <w:rsid w:val="00247B12"/>
    <w:rsid w:val="00247EB0"/>
    <w:rsid w:val="00252CBC"/>
    <w:rsid w:val="00253DA7"/>
    <w:rsid w:val="00254BE8"/>
    <w:rsid w:val="0025561A"/>
    <w:rsid w:val="00255E4E"/>
    <w:rsid w:val="00256147"/>
    <w:rsid w:val="002561C5"/>
    <w:rsid w:val="00256262"/>
    <w:rsid w:val="002579FD"/>
    <w:rsid w:val="00260332"/>
    <w:rsid w:val="00260F39"/>
    <w:rsid w:val="002621A6"/>
    <w:rsid w:val="002643AA"/>
    <w:rsid w:val="0026629B"/>
    <w:rsid w:val="00267469"/>
    <w:rsid w:val="0026784E"/>
    <w:rsid w:val="00271103"/>
    <w:rsid w:val="0027198C"/>
    <w:rsid w:val="00271993"/>
    <w:rsid w:val="00271A8B"/>
    <w:rsid w:val="00271FB5"/>
    <w:rsid w:val="002720ED"/>
    <w:rsid w:val="002720F3"/>
    <w:rsid w:val="002723AC"/>
    <w:rsid w:val="00272422"/>
    <w:rsid w:val="00273521"/>
    <w:rsid w:val="00273A95"/>
    <w:rsid w:val="00273D22"/>
    <w:rsid w:val="00273D3E"/>
    <w:rsid w:val="002745B0"/>
    <w:rsid w:val="002757A9"/>
    <w:rsid w:val="00275D26"/>
    <w:rsid w:val="00275F11"/>
    <w:rsid w:val="0027624B"/>
    <w:rsid w:val="00280231"/>
    <w:rsid w:val="00281896"/>
    <w:rsid w:val="0028196A"/>
    <w:rsid w:val="0028374F"/>
    <w:rsid w:val="00283F37"/>
    <w:rsid w:val="00284F36"/>
    <w:rsid w:val="002851AF"/>
    <w:rsid w:val="0028598A"/>
    <w:rsid w:val="00285B62"/>
    <w:rsid w:val="002862F5"/>
    <w:rsid w:val="0028665F"/>
    <w:rsid w:val="00286676"/>
    <w:rsid w:val="002868EF"/>
    <w:rsid w:val="00286E85"/>
    <w:rsid w:val="00286F86"/>
    <w:rsid w:val="0028787E"/>
    <w:rsid w:val="0029003A"/>
    <w:rsid w:val="002900DD"/>
    <w:rsid w:val="00290E88"/>
    <w:rsid w:val="00291335"/>
    <w:rsid w:val="0029163C"/>
    <w:rsid w:val="00291689"/>
    <w:rsid w:val="002918BC"/>
    <w:rsid w:val="00291C51"/>
    <w:rsid w:val="00292E68"/>
    <w:rsid w:val="0029550C"/>
    <w:rsid w:val="00296782"/>
    <w:rsid w:val="0029767A"/>
    <w:rsid w:val="00297690"/>
    <w:rsid w:val="0029788D"/>
    <w:rsid w:val="00297CB4"/>
    <w:rsid w:val="002A03FB"/>
    <w:rsid w:val="002A09DA"/>
    <w:rsid w:val="002A1CA5"/>
    <w:rsid w:val="002A2353"/>
    <w:rsid w:val="002A27A1"/>
    <w:rsid w:val="002A30A8"/>
    <w:rsid w:val="002A382F"/>
    <w:rsid w:val="002A4319"/>
    <w:rsid w:val="002A433F"/>
    <w:rsid w:val="002A44E9"/>
    <w:rsid w:val="002A4FB7"/>
    <w:rsid w:val="002A62F7"/>
    <w:rsid w:val="002A76D1"/>
    <w:rsid w:val="002B0503"/>
    <w:rsid w:val="002B1057"/>
    <w:rsid w:val="002B12FC"/>
    <w:rsid w:val="002B211C"/>
    <w:rsid w:val="002B3665"/>
    <w:rsid w:val="002B3C4B"/>
    <w:rsid w:val="002B4924"/>
    <w:rsid w:val="002B4B2A"/>
    <w:rsid w:val="002C020B"/>
    <w:rsid w:val="002C14AC"/>
    <w:rsid w:val="002C1D5D"/>
    <w:rsid w:val="002C355B"/>
    <w:rsid w:val="002C3D90"/>
    <w:rsid w:val="002C47E9"/>
    <w:rsid w:val="002C4908"/>
    <w:rsid w:val="002C4B02"/>
    <w:rsid w:val="002C505E"/>
    <w:rsid w:val="002C5AD0"/>
    <w:rsid w:val="002C5D56"/>
    <w:rsid w:val="002C7248"/>
    <w:rsid w:val="002C79DE"/>
    <w:rsid w:val="002D05E0"/>
    <w:rsid w:val="002D0881"/>
    <w:rsid w:val="002D0898"/>
    <w:rsid w:val="002D14F8"/>
    <w:rsid w:val="002D14FB"/>
    <w:rsid w:val="002D15FA"/>
    <w:rsid w:val="002D1602"/>
    <w:rsid w:val="002D1C19"/>
    <w:rsid w:val="002D1E34"/>
    <w:rsid w:val="002D2318"/>
    <w:rsid w:val="002D2522"/>
    <w:rsid w:val="002D2524"/>
    <w:rsid w:val="002D30DA"/>
    <w:rsid w:val="002D3A0D"/>
    <w:rsid w:val="002D45F1"/>
    <w:rsid w:val="002D4CB5"/>
    <w:rsid w:val="002D5C01"/>
    <w:rsid w:val="002D5E4A"/>
    <w:rsid w:val="002D62A3"/>
    <w:rsid w:val="002D7596"/>
    <w:rsid w:val="002D7AB3"/>
    <w:rsid w:val="002E0D51"/>
    <w:rsid w:val="002E0F39"/>
    <w:rsid w:val="002E17A3"/>
    <w:rsid w:val="002E1AC2"/>
    <w:rsid w:val="002E2128"/>
    <w:rsid w:val="002E22C9"/>
    <w:rsid w:val="002E3AAA"/>
    <w:rsid w:val="002E497D"/>
    <w:rsid w:val="002E4A51"/>
    <w:rsid w:val="002E54D0"/>
    <w:rsid w:val="002E5553"/>
    <w:rsid w:val="002E5820"/>
    <w:rsid w:val="002E596F"/>
    <w:rsid w:val="002E6008"/>
    <w:rsid w:val="002E7142"/>
    <w:rsid w:val="002E74DE"/>
    <w:rsid w:val="002E7908"/>
    <w:rsid w:val="002E7FEE"/>
    <w:rsid w:val="002F187F"/>
    <w:rsid w:val="002F2DDF"/>
    <w:rsid w:val="002F3D79"/>
    <w:rsid w:val="002F4BFF"/>
    <w:rsid w:val="002F4DEB"/>
    <w:rsid w:val="002F51FF"/>
    <w:rsid w:val="002F5A61"/>
    <w:rsid w:val="002F7056"/>
    <w:rsid w:val="002F7464"/>
    <w:rsid w:val="0030007A"/>
    <w:rsid w:val="003000EF"/>
    <w:rsid w:val="0030027B"/>
    <w:rsid w:val="00301225"/>
    <w:rsid w:val="0030158B"/>
    <w:rsid w:val="00301D09"/>
    <w:rsid w:val="00304DDF"/>
    <w:rsid w:val="0030613C"/>
    <w:rsid w:val="0030649F"/>
    <w:rsid w:val="0030683C"/>
    <w:rsid w:val="0030733C"/>
    <w:rsid w:val="00311272"/>
    <w:rsid w:val="0031128E"/>
    <w:rsid w:val="003112B3"/>
    <w:rsid w:val="00311845"/>
    <w:rsid w:val="003124DA"/>
    <w:rsid w:val="00312F1C"/>
    <w:rsid w:val="0031351F"/>
    <w:rsid w:val="003142A0"/>
    <w:rsid w:val="00315110"/>
    <w:rsid w:val="0031705D"/>
    <w:rsid w:val="00317E55"/>
    <w:rsid w:val="00320599"/>
    <w:rsid w:val="00321182"/>
    <w:rsid w:val="003217FD"/>
    <w:rsid w:val="00321F70"/>
    <w:rsid w:val="00323D70"/>
    <w:rsid w:val="003244D4"/>
    <w:rsid w:val="00324935"/>
    <w:rsid w:val="00324DE0"/>
    <w:rsid w:val="00325FC4"/>
    <w:rsid w:val="003261D4"/>
    <w:rsid w:val="003278CC"/>
    <w:rsid w:val="00327F4F"/>
    <w:rsid w:val="00330C5F"/>
    <w:rsid w:val="00330CCD"/>
    <w:rsid w:val="003321B9"/>
    <w:rsid w:val="003332D1"/>
    <w:rsid w:val="0033336D"/>
    <w:rsid w:val="00333B8D"/>
    <w:rsid w:val="00334248"/>
    <w:rsid w:val="0033537F"/>
    <w:rsid w:val="00335450"/>
    <w:rsid w:val="00336180"/>
    <w:rsid w:val="00336805"/>
    <w:rsid w:val="00337B51"/>
    <w:rsid w:val="0034018C"/>
    <w:rsid w:val="003405AE"/>
    <w:rsid w:val="00342503"/>
    <w:rsid w:val="00343BB8"/>
    <w:rsid w:val="00343E79"/>
    <w:rsid w:val="00346C55"/>
    <w:rsid w:val="00347449"/>
    <w:rsid w:val="003478AD"/>
    <w:rsid w:val="00347B6D"/>
    <w:rsid w:val="003511DB"/>
    <w:rsid w:val="00351346"/>
    <w:rsid w:val="00351A9D"/>
    <w:rsid w:val="00351F72"/>
    <w:rsid w:val="003528FA"/>
    <w:rsid w:val="00352FD8"/>
    <w:rsid w:val="00353177"/>
    <w:rsid w:val="00354589"/>
    <w:rsid w:val="00354981"/>
    <w:rsid w:val="0035572A"/>
    <w:rsid w:val="003569BD"/>
    <w:rsid w:val="0035794C"/>
    <w:rsid w:val="00361E98"/>
    <w:rsid w:val="00362709"/>
    <w:rsid w:val="00362713"/>
    <w:rsid w:val="00362934"/>
    <w:rsid w:val="00363BA7"/>
    <w:rsid w:val="003643F4"/>
    <w:rsid w:val="00364761"/>
    <w:rsid w:val="003647BA"/>
    <w:rsid w:val="00364A99"/>
    <w:rsid w:val="003668A1"/>
    <w:rsid w:val="00366AC2"/>
    <w:rsid w:val="003679C9"/>
    <w:rsid w:val="00367A46"/>
    <w:rsid w:val="00370172"/>
    <w:rsid w:val="00370D28"/>
    <w:rsid w:val="0037131B"/>
    <w:rsid w:val="00372652"/>
    <w:rsid w:val="003737F8"/>
    <w:rsid w:val="00375335"/>
    <w:rsid w:val="00376D52"/>
    <w:rsid w:val="00377123"/>
    <w:rsid w:val="0037759A"/>
    <w:rsid w:val="0037795B"/>
    <w:rsid w:val="00381915"/>
    <w:rsid w:val="00381E6B"/>
    <w:rsid w:val="0038285F"/>
    <w:rsid w:val="00382FF6"/>
    <w:rsid w:val="003839AE"/>
    <w:rsid w:val="003839B2"/>
    <w:rsid w:val="00383F94"/>
    <w:rsid w:val="003848EC"/>
    <w:rsid w:val="00384D03"/>
    <w:rsid w:val="00385481"/>
    <w:rsid w:val="00387130"/>
    <w:rsid w:val="00387E49"/>
    <w:rsid w:val="00390822"/>
    <w:rsid w:val="00390EF5"/>
    <w:rsid w:val="00392180"/>
    <w:rsid w:val="0039236C"/>
    <w:rsid w:val="003923FF"/>
    <w:rsid w:val="0039278A"/>
    <w:rsid w:val="00393F07"/>
    <w:rsid w:val="00394F49"/>
    <w:rsid w:val="0039595E"/>
    <w:rsid w:val="00395FDB"/>
    <w:rsid w:val="00396819"/>
    <w:rsid w:val="00396A0B"/>
    <w:rsid w:val="00396A5B"/>
    <w:rsid w:val="003A0E39"/>
    <w:rsid w:val="003A1B8D"/>
    <w:rsid w:val="003A21DF"/>
    <w:rsid w:val="003A2853"/>
    <w:rsid w:val="003A4108"/>
    <w:rsid w:val="003A5970"/>
    <w:rsid w:val="003A5A89"/>
    <w:rsid w:val="003A5C47"/>
    <w:rsid w:val="003A6982"/>
    <w:rsid w:val="003A6AD4"/>
    <w:rsid w:val="003A7078"/>
    <w:rsid w:val="003A7926"/>
    <w:rsid w:val="003A79F0"/>
    <w:rsid w:val="003B040D"/>
    <w:rsid w:val="003B0CE6"/>
    <w:rsid w:val="003B180D"/>
    <w:rsid w:val="003B2FF1"/>
    <w:rsid w:val="003B3BA7"/>
    <w:rsid w:val="003B446E"/>
    <w:rsid w:val="003B4F4F"/>
    <w:rsid w:val="003B5406"/>
    <w:rsid w:val="003B6769"/>
    <w:rsid w:val="003B6E14"/>
    <w:rsid w:val="003B7CA5"/>
    <w:rsid w:val="003C1504"/>
    <w:rsid w:val="003C41CB"/>
    <w:rsid w:val="003C4C89"/>
    <w:rsid w:val="003C5017"/>
    <w:rsid w:val="003C5346"/>
    <w:rsid w:val="003C5709"/>
    <w:rsid w:val="003C601B"/>
    <w:rsid w:val="003C6A0F"/>
    <w:rsid w:val="003C7745"/>
    <w:rsid w:val="003C7E7C"/>
    <w:rsid w:val="003D0295"/>
    <w:rsid w:val="003D1F03"/>
    <w:rsid w:val="003D2056"/>
    <w:rsid w:val="003D255B"/>
    <w:rsid w:val="003D2CEB"/>
    <w:rsid w:val="003D321E"/>
    <w:rsid w:val="003D3C86"/>
    <w:rsid w:val="003D4F68"/>
    <w:rsid w:val="003D5E20"/>
    <w:rsid w:val="003D7E84"/>
    <w:rsid w:val="003E0357"/>
    <w:rsid w:val="003E046A"/>
    <w:rsid w:val="003E08BB"/>
    <w:rsid w:val="003E1666"/>
    <w:rsid w:val="003E1749"/>
    <w:rsid w:val="003E1974"/>
    <w:rsid w:val="003E1A8B"/>
    <w:rsid w:val="003E2380"/>
    <w:rsid w:val="003E38C0"/>
    <w:rsid w:val="003E4140"/>
    <w:rsid w:val="003E4392"/>
    <w:rsid w:val="003E4581"/>
    <w:rsid w:val="003E4E39"/>
    <w:rsid w:val="003E4FDB"/>
    <w:rsid w:val="003E5465"/>
    <w:rsid w:val="003E6C9B"/>
    <w:rsid w:val="003E702D"/>
    <w:rsid w:val="003E71F0"/>
    <w:rsid w:val="003E7333"/>
    <w:rsid w:val="003E734B"/>
    <w:rsid w:val="003E7BD1"/>
    <w:rsid w:val="003E7FF9"/>
    <w:rsid w:val="003F07DF"/>
    <w:rsid w:val="003F1E72"/>
    <w:rsid w:val="003F2B22"/>
    <w:rsid w:val="003F7332"/>
    <w:rsid w:val="003F7DEC"/>
    <w:rsid w:val="004008B3"/>
    <w:rsid w:val="00402410"/>
    <w:rsid w:val="0040463B"/>
    <w:rsid w:val="00404CCE"/>
    <w:rsid w:val="004050D3"/>
    <w:rsid w:val="004054B1"/>
    <w:rsid w:val="00406EE4"/>
    <w:rsid w:val="0040753C"/>
    <w:rsid w:val="00407AB9"/>
    <w:rsid w:val="00407B3B"/>
    <w:rsid w:val="00407C58"/>
    <w:rsid w:val="00407E31"/>
    <w:rsid w:val="00410446"/>
    <w:rsid w:val="004105F1"/>
    <w:rsid w:val="00410785"/>
    <w:rsid w:val="00411179"/>
    <w:rsid w:val="00411350"/>
    <w:rsid w:val="00411E60"/>
    <w:rsid w:val="0041234B"/>
    <w:rsid w:val="00412526"/>
    <w:rsid w:val="00414CA8"/>
    <w:rsid w:val="00416237"/>
    <w:rsid w:val="004166A9"/>
    <w:rsid w:val="00416749"/>
    <w:rsid w:val="0041749F"/>
    <w:rsid w:val="004203CA"/>
    <w:rsid w:val="004219C8"/>
    <w:rsid w:val="004237E8"/>
    <w:rsid w:val="00427134"/>
    <w:rsid w:val="004272BD"/>
    <w:rsid w:val="00427652"/>
    <w:rsid w:val="00427A10"/>
    <w:rsid w:val="0043157C"/>
    <w:rsid w:val="00431BFE"/>
    <w:rsid w:val="004336C7"/>
    <w:rsid w:val="00433A8A"/>
    <w:rsid w:val="00433C56"/>
    <w:rsid w:val="004344C9"/>
    <w:rsid w:val="00434890"/>
    <w:rsid w:val="00434DF6"/>
    <w:rsid w:val="00435174"/>
    <w:rsid w:val="004370E6"/>
    <w:rsid w:val="00437A2F"/>
    <w:rsid w:val="00437E62"/>
    <w:rsid w:val="00440CDC"/>
    <w:rsid w:val="0044234A"/>
    <w:rsid w:val="00442888"/>
    <w:rsid w:val="004433AF"/>
    <w:rsid w:val="00443479"/>
    <w:rsid w:val="00443501"/>
    <w:rsid w:val="00443E36"/>
    <w:rsid w:val="004440EA"/>
    <w:rsid w:val="00444259"/>
    <w:rsid w:val="00444357"/>
    <w:rsid w:val="004453B7"/>
    <w:rsid w:val="00445605"/>
    <w:rsid w:val="00446497"/>
    <w:rsid w:val="00446D09"/>
    <w:rsid w:val="004476A7"/>
    <w:rsid w:val="00447EBF"/>
    <w:rsid w:val="004500F4"/>
    <w:rsid w:val="004503B5"/>
    <w:rsid w:val="00450D29"/>
    <w:rsid w:val="0045176B"/>
    <w:rsid w:val="004529B4"/>
    <w:rsid w:val="00453D45"/>
    <w:rsid w:val="0045439F"/>
    <w:rsid w:val="00456146"/>
    <w:rsid w:val="00457F09"/>
    <w:rsid w:val="00461B5E"/>
    <w:rsid w:val="0046405A"/>
    <w:rsid w:val="00465F95"/>
    <w:rsid w:val="00466448"/>
    <w:rsid w:val="00470178"/>
    <w:rsid w:val="00470737"/>
    <w:rsid w:val="0047124D"/>
    <w:rsid w:val="00471F5D"/>
    <w:rsid w:val="00472423"/>
    <w:rsid w:val="0047260D"/>
    <w:rsid w:val="0047384C"/>
    <w:rsid w:val="00474831"/>
    <w:rsid w:val="004749F5"/>
    <w:rsid w:val="0047588D"/>
    <w:rsid w:val="004759D0"/>
    <w:rsid w:val="0047625E"/>
    <w:rsid w:val="00480F3D"/>
    <w:rsid w:val="00481D18"/>
    <w:rsid w:val="004824BA"/>
    <w:rsid w:val="004836FB"/>
    <w:rsid w:val="00483B6D"/>
    <w:rsid w:val="00484369"/>
    <w:rsid w:val="004843CC"/>
    <w:rsid w:val="00484A2A"/>
    <w:rsid w:val="00484AE4"/>
    <w:rsid w:val="00484D7A"/>
    <w:rsid w:val="00484E3B"/>
    <w:rsid w:val="004916E1"/>
    <w:rsid w:val="0049269B"/>
    <w:rsid w:val="00492E93"/>
    <w:rsid w:val="004933CD"/>
    <w:rsid w:val="00493EE3"/>
    <w:rsid w:val="0049541C"/>
    <w:rsid w:val="00495A4F"/>
    <w:rsid w:val="0049639C"/>
    <w:rsid w:val="00497395"/>
    <w:rsid w:val="00497728"/>
    <w:rsid w:val="00497987"/>
    <w:rsid w:val="004A0C9C"/>
    <w:rsid w:val="004A1B6B"/>
    <w:rsid w:val="004A2368"/>
    <w:rsid w:val="004A3D55"/>
    <w:rsid w:val="004A6561"/>
    <w:rsid w:val="004A73E9"/>
    <w:rsid w:val="004A74B5"/>
    <w:rsid w:val="004A77F5"/>
    <w:rsid w:val="004B0393"/>
    <w:rsid w:val="004B04CB"/>
    <w:rsid w:val="004B0853"/>
    <w:rsid w:val="004B093F"/>
    <w:rsid w:val="004B1D29"/>
    <w:rsid w:val="004B4154"/>
    <w:rsid w:val="004B45D9"/>
    <w:rsid w:val="004B4957"/>
    <w:rsid w:val="004B4AA1"/>
    <w:rsid w:val="004B51EE"/>
    <w:rsid w:val="004B56BE"/>
    <w:rsid w:val="004B5A82"/>
    <w:rsid w:val="004B6667"/>
    <w:rsid w:val="004B6E5C"/>
    <w:rsid w:val="004B72E9"/>
    <w:rsid w:val="004B7C14"/>
    <w:rsid w:val="004C0048"/>
    <w:rsid w:val="004C024D"/>
    <w:rsid w:val="004C1A0D"/>
    <w:rsid w:val="004C293D"/>
    <w:rsid w:val="004C4D23"/>
    <w:rsid w:val="004C5446"/>
    <w:rsid w:val="004C54D0"/>
    <w:rsid w:val="004C54DA"/>
    <w:rsid w:val="004C5E30"/>
    <w:rsid w:val="004C76BF"/>
    <w:rsid w:val="004C7EE7"/>
    <w:rsid w:val="004D0BBA"/>
    <w:rsid w:val="004D1F37"/>
    <w:rsid w:val="004D5ECE"/>
    <w:rsid w:val="004D6253"/>
    <w:rsid w:val="004D6DF2"/>
    <w:rsid w:val="004D7D78"/>
    <w:rsid w:val="004E1AF3"/>
    <w:rsid w:val="004E23E4"/>
    <w:rsid w:val="004E38BF"/>
    <w:rsid w:val="004E3B47"/>
    <w:rsid w:val="004E4254"/>
    <w:rsid w:val="004E4824"/>
    <w:rsid w:val="004E5C9B"/>
    <w:rsid w:val="004E7A47"/>
    <w:rsid w:val="004F1148"/>
    <w:rsid w:val="004F11C0"/>
    <w:rsid w:val="004F3416"/>
    <w:rsid w:val="004F36A4"/>
    <w:rsid w:val="004F3AD8"/>
    <w:rsid w:val="004F40A9"/>
    <w:rsid w:val="004F518F"/>
    <w:rsid w:val="004F5408"/>
    <w:rsid w:val="004F5C5A"/>
    <w:rsid w:val="004F5F35"/>
    <w:rsid w:val="004F6D6F"/>
    <w:rsid w:val="004F7AE1"/>
    <w:rsid w:val="00500392"/>
    <w:rsid w:val="00500429"/>
    <w:rsid w:val="005006E7"/>
    <w:rsid w:val="00501E55"/>
    <w:rsid w:val="0050202B"/>
    <w:rsid w:val="0050225E"/>
    <w:rsid w:val="005024C6"/>
    <w:rsid w:val="005029A6"/>
    <w:rsid w:val="00502B49"/>
    <w:rsid w:val="00503207"/>
    <w:rsid w:val="00504D45"/>
    <w:rsid w:val="005059CB"/>
    <w:rsid w:val="00505B14"/>
    <w:rsid w:val="005069E5"/>
    <w:rsid w:val="00507641"/>
    <w:rsid w:val="00511694"/>
    <w:rsid w:val="0051327B"/>
    <w:rsid w:val="00513357"/>
    <w:rsid w:val="00513453"/>
    <w:rsid w:val="00513C96"/>
    <w:rsid w:val="00514077"/>
    <w:rsid w:val="005145F3"/>
    <w:rsid w:val="00514681"/>
    <w:rsid w:val="005149F8"/>
    <w:rsid w:val="005157A1"/>
    <w:rsid w:val="00515E69"/>
    <w:rsid w:val="00516CA2"/>
    <w:rsid w:val="005177F2"/>
    <w:rsid w:val="00520C38"/>
    <w:rsid w:val="00522059"/>
    <w:rsid w:val="0052389B"/>
    <w:rsid w:val="0052403B"/>
    <w:rsid w:val="0052525B"/>
    <w:rsid w:val="005264E9"/>
    <w:rsid w:val="0052685C"/>
    <w:rsid w:val="005314E3"/>
    <w:rsid w:val="005319CF"/>
    <w:rsid w:val="00531C65"/>
    <w:rsid w:val="00532669"/>
    <w:rsid w:val="00533251"/>
    <w:rsid w:val="005339E0"/>
    <w:rsid w:val="005342DA"/>
    <w:rsid w:val="00535475"/>
    <w:rsid w:val="00535794"/>
    <w:rsid w:val="0053690D"/>
    <w:rsid w:val="00537D7D"/>
    <w:rsid w:val="005405B1"/>
    <w:rsid w:val="005407C8"/>
    <w:rsid w:val="00540DB2"/>
    <w:rsid w:val="00541313"/>
    <w:rsid w:val="005420B5"/>
    <w:rsid w:val="00543AFB"/>
    <w:rsid w:val="00543B45"/>
    <w:rsid w:val="00544CB9"/>
    <w:rsid w:val="00545156"/>
    <w:rsid w:val="00546141"/>
    <w:rsid w:val="00546F5A"/>
    <w:rsid w:val="00550E5C"/>
    <w:rsid w:val="00550EE1"/>
    <w:rsid w:val="005510B7"/>
    <w:rsid w:val="00551744"/>
    <w:rsid w:val="005518EC"/>
    <w:rsid w:val="00552931"/>
    <w:rsid w:val="00552BFD"/>
    <w:rsid w:val="005550BD"/>
    <w:rsid w:val="00555296"/>
    <w:rsid w:val="00555D9D"/>
    <w:rsid w:val="00556A0E"/>
    <w:rsid w:val="0055748E"/>
    <w:rsid w:val="00560416"/>
    <w:rsid w:val="00562229"/>
    <w:rsid w:val="00562C20"/>
    <w:rsid w:val="005631A6"/>
    <w:rsid w:val="00565070"/>
    <w:rsid w:val="00566241"/>
    <w:rsid w:val="005662C5"/>
    <w:rsid w:val="0056734E"/>
    <w:rsid w:val="00567A1C"/>
    <w:rsid w:val="00567B16"/>
    <w:rsid w:val="00567EBF"/>
    <w:rsid w:val="0057112C"/>
    <w:rsid w:val="00571528"/>
    <w:rsid w:val="00571952"/>
    <w:rsid w:val="00571BED"/>
    <w:rsid w:val="005737B2"/>
    <w:rsid w:val="005739AC"/>
    <w:rsid w:val="00573E49"/>
    <w:rsid w:val="00574597"/>
    <w:rsid w:val="005768F9"/>
    <w:rsid w:val="00581596"/>
    <w:rsid w:val="00581687"/>
    <w:rsid w:val="00581F20"/>
    <w:rsid w:val="0058205C"/>
    <w:rsid w:val="005837C5"/>
    <w:rsid w:val="00584222"/>
    <w:rsid w:val="0058580E"/>
    <w:rsid w:val="00586FB4"/>
    <w:rsid w:val="00587342"/>
    <w:rsid w:val="00587904"/>
    <w:rsid w:val="00587F29"/>
    <w:rsid w:val="00592821"/>
    <w:rsid w:val="00594F0B"/>
    <w:rsid w:val="005951A5"/>
    <w:rsid w:val="00596013"/>
    <w:rsid w:val="005962DD"/>
    <w:rsid w:val="00596443"/>
    <w:rsid w:val="0059706F"/>
    <w:rsid w:val="00597460"/>
    <w:rsid w:val="00597964"/>
    <w:rsid w:val="00597C2F"/>
    <w:rsid w:val="005A0A29"/>
    <w:rsid w:val="005A0A8D"/>
    <w:rsid w:val="005A1036"/>
    <w:rsid w:val="005A135F"/>
    <w:rsid w:val="005A2659"/>
    <w:rsid w:val="005A273D"/>
    <w:rsid w:val="005A2D95"/>
    <w:rsid w:val="005A31FC"/>
    <w:rsid w:val="005A3E0A"/>
    <w:rsid w:val="005A4002"/>
    <w:rsid w:val="005A473B"/>
    <w:rsid w:val="005A5137"/>
    <w:rsid w:val="005A6D6E"/>
    <w:rsid w:val="005A70EE"/>
    <w:rsid w:val="005B177A"/>
    <w:rsid w:val="005B3214"/>
    <w:rsid w:val="005B4304"/>
    <w:rsid w:val="005B4580"/>
    <w:rsid w:val="005B5340"/>
    <w:rsid w:val="005B7A5B"/>
    <w:rsid w:val="005B7C1F"/>
    <w:rsid w:val="005C01BA"/>
    <w:rsid w:val="005C0511"/>
    <w:rsid w:val="005C0DDF"/>
    <w:rsid w:val="005C116D"/>
    <w:rsid w:val="005C233F"/>
    <w:rsid w:val="005C2987"/>
    <w:rsid w:val="005C29D6"/>
    <w:rsid w:val="005C2CC3"/>
    <w:rsid w:val="005C302C"/>
    <w:rsid w:val="005C3503"/>
    <w:rsid w:val="005C4A1D"/>
    <w:rsid w:val="005C7563"/>
    <w:rsid w:val="005C7F1F"/>
    <w:rsid w:val="005C7F50"/>
    <w:rsid w:val="005D0AE9"/>
    <w:rsid w:val="005D11BF"/>
    <w:rsid w:val="005D13A0"/>
    <w:rsid w:val="005D1522"/>
    <w:rsid w:val="005D1776"/>
    <w:rsid w:val="005D2234"/>
    <w:rsid w:val="005D25A8"/>
    <w:rsid w:val="005D2CC5"/>
    <w:rsid w:val="005D3606"/>
    <w:rsid w:val="005D437B"/>
    <w:rsid w:val="005D4516"/>
    <w:rsid w:val="005D49AA"/>
    <w:rsid w:val="005D5138"/>
    <w:rsid w:val="005D52AA"/>
    <w:rsid w:val="005D57BF"/>
    <w:rsid w:val="005D5A17"/>
    <w:rsid w:val="005D6054"/>
    <w:rsid w:val="005D7053"/>
    <w:rsid w:val="005D79CF"/>
    <w:rsid w:val="005E10C6"/>
    <w:rsid w:val="005E1580"/>
    <w:rsid w:val="005E1CA9"/>
    <w:rsid w:val="005E2116"/>
    <w:rsid w:val="005E22FD"/>
    <w:rsid w:val="005E276E"/>
    <w:rsid w:val="005E2BEB"/>
    <w:rsid w:val="005E30EB"/>
    <w:rsid w:val="005E3163"/>
    <w:rsid w:val="005E3F4B"/>
    <w:rsid w:val="005E48B9"/>
    <w:rsid w:val="005E4FC2"/>
    <w:rsid w:val="005E601E"/>
    <w:rsid w:val="005E6183"/>
    <w:rsid w:val="005E72ED"/>
    <w:rsid w:val="005E7342"/>
    <w:rsid w:val="005E7882"/>
    <w:rsid w:val="005E7E6D"/>
    <w:rsid w:val="005E7F14"/>
    <w:rsid w:val="005F00BD"/>
    <w:rsid w:val="005F0388"/>
    <w:rsid w:val="005F0B63"/>
    <w:rsid w:val="005F0C63"/>
    <w:rsid w:val="005F11A6"/>
    <w:rsid w:val="005F2267"/>
    <w:rsid w:val="005F284E"/>
    <w:rsid w:val="005F2B67"/>
    <w:rsid w:val="005F3667"/>
    <w:rsid w:val="005F4454"/>
    <w:rsid w:val="005F446D"/>
    <w:rsid w:val="005F4563"/>
    <w:rsid w:val="005F48E0"/>
    <w:rsid w:val="005F4DF5"/>
    <w:rsid w:val="005F5E0E"/>
    <w:rsid w:val="005F5E22"/>
    <w:rsid w:val="005F606A"/>
    <w:rsid w:val="005F73EF"/>
    <w:rsid w:val="005F7EDF"/>
    <w:rsid w:val="006015BE"/>
    <w:rsid w:val="00601CD5"/>
    <w:rsid w:val="006026CF"/>
    <w:rsid w:val="006028DB"/>
    <w:rsid w:val="00602984"/>
    <w:rsid w:val="00602A85"/>
    <w:rsid w:val="00603DE8"/>
    <w:rsid w:val="00605524"/>
    <w:rsid w:val="00605580"/>
    <w:rsid w:val="00605879"/>
    <w:rsid w:val="00605D3C"/>
    <w:rsid w:val="00606A2F"/>
    <w:rsid w:val="00607B8E"/>
    <w:rsid w:val="006107F6"/>
    <w:rsid w:val="00610F3E"/>
    <w:rsid w:val="00611C04"/>
    <w:rsid w:val="00611F8C"/>
    <w:rsid w:val="006121EE"/>
    <w:rsid w:val="006127E4"/>
    <w:rsid w:val="00613403"/>
    <w:rsid w:val="00614136"/>
    <w:rsid w:val="00614178"/>
    <w:rsid w:val="00614281"/>
    <w:rsid w:val="00614C09"/>
    <w:rsid w:val="00615A14"/>
    <w:rsid w:val="00615E73"/>
    <w:rsid w:val="00617495"/>
    <w:rsid w:val="006178BB"/>
    <w:rsid w:val="00617962"/>
    <w:rsid w:val="00620C98"/>
    <w:rsid w:val="006223F9"/>
    <w:rsid w:val="006229A1"/>
    <w:rsid w:val="0062326C"/>
    <w:rsid w:val="00625BF5"/>
    <w:rsid w:val="00625F46"/>
    <w:rsid w:val="006268A0"/>
    <w:rsid w:val="006269E7"/>
    <w:rsid w:val="00626AE0"/>
    <w:rsid w:val="00626D26"/>
    <w:rsid w:val="00627BB1"/>
    <w:rsid w:val="00627DF8"/>
    <w:rsid w:val="006304C8"/>
    <w:rsid w:val="00630B80"/>
    <w:rsid w:val="006321F7"/>
    <w:rsid w:val="00632EA0"/>
    <w:rsid w:val="00633934"/>
    <w:rsid w:val="00633A08"/>
    <w:rsid w:val="00634436"/>
    <w:rsid w:val="00634D53"/>
    <w:rsid w:val="00634ECC"/>
    <w:rsid w:val="00635F0F"/>
    <w:rsid w:val="006364D0"/>
    <w:rsid w:val="006369A8"/>
    <w:rsid w:val="00637101"/>
    <w:rsid w:val="0063775E"/>
    <w:rsid w:val="00637B8D"/>
    <w:rsid w:val="0064019B"/>
    <w:rsid w:val="00640548"/>
    <w:rsid w:val="006419C2"/>
    <w:rsid w:val="00641D85"/>
    <w:rsid w:val="0064310C"/>
    <w:rsid w:val="0064366B"/>
    <w:rsid w:val="00643674"/>
    <w:rsid w:val="00643E6F"/>
    <w:rsid w:val="006442C0"/>
    <w:rsid w:val="00644597"/>
    <w:rsid w:val="00645C50"/>
    <w:rsid w:val="0064619A"/>
    <w:rsid w:val="006474D6"/>
    <w:rsid w:val="00650B17"/>
    <w:rsid w:val="00651B07"/>
    <w:rsid w:val="00651C99"/>
    <w:rsid w:val="00652003"/>
    <w:rsid w:val="006537DB"/>
    <w:rsid w:val="00654444"/>
    <w:rsid w:val="00656444"/>
    <w:rsid w:val="006570C7"/>
    <w:rsid w:val="0065785E"/>
    <w:rsid w:val="00660D0F"/>
    <w:rsid w:val="00661032"/>
    <w:rsid w:val="0066160A"/>
    <w:rsid w:val="00662A02"/>
    <w:rsid w:val="00666A8E"/>
    <w:rsid w:val="00667C00"/>
    <w:rsid w:val="00667CE7"/>
    <w:rsid w:val="006703A2"/>
    <w:rsid w:val="0067058D"/>
    <w:rsid w:val="006705BD"/>
    <w:rsid w:val="006705C0"/>
    <w:rsid w:val="00670CAF"/>
    <w:rsid w:val="00671934"/>
    <w:rsid w:val="0067484C"/>
    <w:rsid w:val="00676633"/>
    <w:rsid w:val="00680276"/>
    <w:rsid w:val="0068059F"/>
    <w:rsid w:val="0068103A"/>
    <w:rsid w:val="00681370"/>
    <w:rsid w:val="00681A90"/>
    <w:rsid w:val="00681CC9"/>
    <w:rsid w:val="006828D8"/>
    <w:rsid w:val="00683BCE"/>
    <w:rsid w:val="00683F12"/>
    <w:rsid w:val="0068448E"/>
    <w:rsid w:val="006865AE"/>
    <w:rsid w:val="006874D1"/>
    <w:rsid w:val="00690248"/>
    <w:rsid w:val="006909B0"/>
    <w:rsid w:val="00690A84"/>
    <w:rsid w:val="00690D65"/>
    <w:rsid w:val="0069172A"/>
    <w:rsid w:val="0069194A"/>
    <w:rsid w:val="00691FD2"/>
    <w:rsid w:val="006934B0"/>
    <w:rsid w:val="00694464"/>
    <w:rsid w:val="00697752"/>
    <w:rsid w:val="00697A4A"/>
    <w:rsid w:val="00697C3C"/>
    <w:rsid w:val="006A0952"/>
    <w:rsid w:val="006A1ACB"/>
    <w:rsid w:val="006A1EF6"/>
    <w:rsid w:val="006A4D1B"/>
    <w:rsid w:val="006A561A"/>
    <w:rsid w:val="006A74B1"/>
    <w:rsid w:val="006B0E48"/>
    <w:rsid w:val="006B105A"/>
    <w:rsid w:val="006B3E1C"/>
    <w:rsid w:val="006B434D"/>
    <w:rsid w:val="006B550E"/>
    <w:rsid w:val="006B5FDF"/>
    <w:rsid w:val="006B67D7"/>
    <w:rsid w:val="006B6E1D"/>
    <w:rsid w:val="006B7575"/>
    <w:rsid w:val="006B79CC"/>
    <w:rsid w:val="006C021E"/>
    <w:rsid w:val="006C062D"/>
    <w:rsid w:val="006C1206"/>
    <w:rsid w:val="006C20E7"/>
    <w:rsid w:val="006C28AE"/>
    <w:rsid w:val="006C32D9"/>
    <w:rsid w:val="006C4619"/>
    <w:rsid w:val="006C634B"/>
    <w:rsid w:val="006C704E"/>
    <w:rsid w:val="006D02BD"/>
    <w:rsid w:val="006D0822"/>
    <w:rsid w:val="006D2780"/>
    <w:rsid w:val="006D2ABE"/>
    <w:rsid w:val="006D2ACF"/>
    <w:rsid w:val="006D2FF2"/>
    <w:rsid w:val="006D44F3"/>
    <w:rsid w:val="006D47CF"/>
    <w:rsid w:val="006D4D78"/>
    <w:rsid w:val="006D6F03"/>
    <w:rsid w:val="006D6F80"/>
    <w:rsid w:val="006E0FAD"/>
    <w:rsid w:val="006E32F1"/>
    <w:rsid w:val="006E48D3"/>
    <w:rsid w:val="006E48D5"/>
    <w:rsid w:val="006E5D27"/>
    <w:rsid w:val="006E62F7"/>
    <w:rsid w:val="006E6AC4"/>
    <w:rsid w:val="006E771F"/>
    <w:rsid w:val="006E78E3"/>
    <w:rsid w:val="006F018E"/>
    <w:rsid w:val="006F022D"/>
    <w:rsid w:val="006F042D"/>
    <w:rsid w:val="006F05DA"/>
    <w:rsid w:val="006F27F0"/>
    <w:rsid w:val="006F2F45"/>
    <w:rsid w:val="006F31DC"/>
    <w:rsid w:val="006F6DD3"/>
    <w:rsid w:val="006F71D3"/>
    <w:rsid w:val="00700451"/>
    <w:rsid w:val="00700808"/>
    <w:rsid w:val="00700A38"/>
    <w:rsid w:val="00700D62"/>
    <w:rsid w:val="007034B9"/>
    <w:rsid w:val="0070369A"/>
    <w:rsid w:val="007041E3"/>
    <w:rsid w:val="00704E68"/>
    <w:rsid w:val="007050F7"/>
    <w:rsid w:val="00706FA8"/>
    <w:rsid w:val="007074F3"/>
    <w:rsid w:val="00710639"/>
    <w:rsid w:val="007106A6"/>
    <w:rsid w:val="00710C38"/>
    <w:rsid w:val="00710CA4"/>
    <w:rsid w:val="007112F9"/>
    <w:rsid w:val="0071161D"/>
    <w:rsid w:val="0071176D"/>
    <w:rsid w:val="007129DE"/>
    <w:rsid w:val="00713171"/>
    <w:rsid w:val="007131BF"/>
    <w:rsid w:val="00713BDC"/>
    <w:rsid w:val="00714302"/>
    <w:rsid w:val="00714CF3"/>
    <w:rsid w:val="00715E1A"/>
    <w:rsid w:val="007163A3"/>
    <w:rsid w:val="00716471"/>
    <w:rsid w:val="00717A5E"/>
    <w:rsid w:val="007226EF"/>
    <w:rsid w:val="0072295A"/>
    <w:rsid w:val="00723005"/>
    <w:rsid w:val="007234E9"/>
    <w:rsid w:val="0072395C"/>
    <w:rsid w:val="00723BE0"/>
    <w:rsid w:val="00724BA9"/>
    <w:rsid w:val="00725316"/>
    <w:rsid w:val="00725431"/>
    <w:rsid w:val="00725A34"/>
    <w:rsid w:val="00725A79"/>
    <w:rsid w:val="007266C3"/>
    <w:rsid w:val="00727F7C"/>
    <w:rsid w:val="007303F0"/>
    <w:rsid w:val="007309ED"/>
    <w:rsid w:val="00731A92"/>
    <w:rsid w:val="00732C6F"/>
    <w:rsid w:val="00733216"/>
    <w:rsid w:val="00733E24"/>
    <w:rsid w:val="00733EB3"/>
    <w:rsid w:val="00733F53"/>
    <w:rsid w:val="007348DE"/>
    <w:rsid w:val="00734D11"/>
    <w:rsid w:val="00736053"/>
    <w:rsid w:val="00736119"/>
    <w:rsid w:val="0073618E"/>
    <w:rsid w:val="007361C7"/>
    <w:rsid w:val="00736E5A"/>
    <w:rsid w:val="007376B5"/>
    <w:rsid w:val="00740ECB"/>
    <w:rsid w:val="007411C6"/>
    <w:rsid w:val="007411F2"/>
    <w:rsid w:val="00742FF5"/>
    <w:rsid w:val="00743E8C"/>
    <w:rsid w:val="00744EBB"/>
    <w:rsid w:val="007454B2"/>
    <w:rsid w:val="007464D7"/>
    <w:rsid w:val="00746556"/>
    <w:rsid w:val="00750024"/>
    <w:rsid w:val="00753246"/>
    <w:rsid w:val="007532CB"/>
    <w:rsid w:val="007539CF"/>
    <w:rsid w:val="00753BE2"/>
    <w:rsid w:val="00754C68"/>
    <w:rsid w:val="0075658E"/>
    <w:rsid w:val="007566B6"/>
    <w:rsid w:val="0076080A"/>
    <w:rsid w:val="00760FD9"/>
    <w:rsid w:val="00761E87"/>
    <w:rsid w:val="0076376D"/>
    <w:rsid w:val="00763859"/>
    <w:rsid w:val="007638EA"/>
    <w:rsid w:val="00764094"/>
    <w:rsid w:val="00764BA9"/>
    <w:rsid w:val="00765226"/>
    <w:rsid w:val="00765835"/>
    <w:rsid w:val="00766881"/>
    <w:rsid w:val="00766F6C"/>
    <w:rsid w:val="00767274"/>
    <w:rsid w:val="007701E8"/>
    <w:rsid w:val="0077120C"/>
    <w:rsid w:val="007717D9"/>
    <w:rsid w:val="0077194C"/>
    <w:rsid w:val="00771ADD"/>
    <w:rsid w:val="0077282B"/>
    <w:rsid w:val="00772CD7"/>
    <w:rsid w:val="00774322"/>
    <w:rsid w:val="007756C5"/>
    <w:rsid w:val="00775BDD"/>
    <w:rsid w:val="0077694E"/>
    <w:rsid w:val="00777942"/>
    <w:rsid w:val="00780400"/>
    <w:rsid w:val="00780A11"/>
    <w:rsid w:val="00780A4E"/>
    <w:rsid w:val="00780ADB"/>
    <w:rsid w:val="00781895"/>
    <w:rsid w:val="00782AB6"/>
    <w:rsid w:val="00783785"/>
    <w:rsid w:val="00784CDE"/>
    <w:rsid w:val="00785793"/>
    <w:rsid w:val="007861A2"/>
    <w:rsid w:val="00787489"/>
    <w:rsid w:val="00787E13"/>
    <w:rsid w:val="007907DE"/>
    <w:rsid w:val="00790B8D"/>
    <w:rsid w:val="007920E1"/>
    <w:rsid w:val="0079229D"/>
    <w:rsid w:val="00794100"/>
    <w:rsid w:val="007955FC"/>
    <w:rsid w:val="007965C1"/>
    <w:rsid w:val="007A075B"/>
    <w:rsid w:val="007A252C"/>
    <w:rsid w:val="007A2CB9"/>
    <w:rsid w:val="007A3317"/>
    <w:rsid w:val="007A3A45"/>
    <w:rsid w:val="007A3B3B"/>
    <w:rsid w:val="007A4B2E"/>
    <w:rsid w:val="007A4D97"/>
    <w:rsid w:val="007A52C4"/>
    <w:rsid w:val="007A5697"/>
    <w:rsid w:val="007A628A"/>
    <w:rsid w:val="007A6510"/>
    <w:rsid w:val="007A6588"/>
    <w:rsid w:val="007A6717"/>
    <w:rsid w:val="007A69A5"/>
    <w:rsid w:val="007A708A"/>
    <w:rsid w:val="007B0854"/>
    <w:rsid w:val="007B1660"/>
    <w:rsid w:val="007B18A4"/>
    <w:rsid w:val="007B1EE7"/>
    <w:rsid w:val="007B267A"/>
    <w:rsid w:val="007B26C0"/>
    <w:rsid w:val="007B36C0"/>
    <w:rsid w:val="007B4600"/>
    <w:rsid w:val="007B4D66"/>
    <w:rsid w:val="007B5BED"/>
    <w:rsid w:val="007B608D"/>
    <w:rsid w:val="007B6B5B"/>
    <w:rsid w:val="007B76A9"/>
    <w:rsid w:val="007C2857"/>
    <w:rsid w:val="007C2B74"/>
    <w:rsid w:val="007C36E7"/>
    <w:rsid w:val="007C4F7D"/>
    <w:rsid w:val="007C6623"/>
    <w:rsid w:val="007C6A39"/>
    <w:rsid w:val="007D0D47"/>
    <w:rsid w:val="007D1182"/>
    <w:rsid w:val="007D23D9"/>
    <w:rsid w:val="007D2B2D"/>
    <w:rsid w:val="007D3777"/>
    <w:rsid w:val="007D3894"/>
    <w:rsid w:val="007D5CEE"/>
    <w:rsid w:val="007D6002"/>
    <w:rsid w:val="007E177E"/>
    <w:rsid w:val="007E1C68"/>
    <w:rsid w:val="007E27B0"/>
    <w:rsid w:val="007E28A3"/>
    <w:rsid w:val="007E2C35"/>
    <w:rsid w:val="007E3995"/>
    <w:rsid w:val="007E3A83"/>
    <w:rsid w:val="007E3BAE"/>
    <w:rsid w:val="007E414D"/>
    <w:rsid w:val="007E458C"/>
    <w:rsid w:val="007E5B85"/>
    <w:rsid w:val="007E6146"/>
    <w:rsid w:val="007E6B43"/>
    <w:rsid w:val="007E6F1A"/>
    <w:rsid w:val="007E6F68"/>
    <w:rsid w:val="007F1505"/>
    <w:rsid w:val="007F260B"/>
    <w:rsid w:val="007F2CE5"/>
    <w:rsid w:val="007F3780"/>
    <w:rsid w:val="007F45B6"/>
    <w:rsid w:val="007F4AF4"/>
    <w:rsid w:val="007F6CFA"/>
    <w:rsid w:val="007F741C"/>
    <w:rsid w:val="008006B4"/>
    <w:rsid w:val="00800802"/>
    <w:rsid w:val="008016B2"/>
    <w:rsid w:val="008020B1"/>
    <w:rsid w:val="008021E6"/>
    <w:rsid w:val="0080280C"/>
    <w:rsid w:val="00802C08"/>
    <w:rsid w:val="00803A6E"/>
    <w:rsid w:val="00803C0B"/>
    <w:rsid w:val="00803DB8"/>
    <w:rsid w:val="00803E13"/>
    <w:rsid w:val="008049EE"/>
    <w:rsid w:val="00804C01"/>
    <w:rsid w:val="00804F09"/>
    <w:rsid w:val="008053DB"/>
    <w:rsid w:val="0080573D"/>
    <w:rsid w:val="00805D7F"/>
    <w:rsid w:val="00806B6E"/>
    <w:rsid w:val="00806C0D"/>
    <w:rsid w:val="00807E21"/>
    <w:rsid w:val="00807F89"/>
    <w:rsid w:val="008105BD"/>
    <w:rsid w:val="00810747"/>
    <w:rsid w:val="00810A74"/>
    <w:rsid w:val="008114CE"/>
    <w:rsid w:val="00811CC4"/>
    <w:rsid w:val="008134EB"/>
    <w:rsid w:val="0081433B"/>
    <w:rsid w:val="0081455A"/>
    <w:rsid w:val="00814AC0"/>
    <w:rsid w:val="00815F2D"/>
    <w:rsid w:val="00816C4E"/>
    <w:rsid w:val="0081724A"/>
    <w:rsid w:val="008174AE"/>
    <w:rsid w:val="0081759B"/>
    <w:rsid w:val="00820D70"/>
    <w:rsid w:val="008218AA"/>
    <w:rsid w:val="00821D1D"/>
    <w:rsid w:val="00822175"/>
    <w:rsid w:val="00822849"/>
    <w:rsid w:val="008231C6"/>
    <w:rsid w:val="00823E9A"/>
    <w:rsid w:val="0082455C"/>
    <w:rsid w:val="00824B5A"/>
    <w:rsid w:val="00826582"/>
    <w:rsid w:val="008269BA"/>
    <w:rsid w:val="00826DCF"/>
    <w:rsid w:val="00826F7A"/>
    <w:rsid w:val="0082710F"/>
    <w:rsid w:val="00830AD0"/>
    <w:rsid w:val="00830ED2"/>
    <w:rsid w:val="00830F3B"/>
    <w:rsid w:val="00831372"/>
    <w:rsid w:val="0083170B"/>
    <w:rsid w:val="00832D9E"/>
    <w:rsid w:val="0083370B"/>
    <w:rsid w:val="00834E31"/>
    <w:rsid w:val="0083516A"/>
    <w:rsid w:val="00835E4D"/>
    <w:rsid w:val="0083648B"/>
    <w:rsid w:val="008401FF"/>
    <w:rsid w:val="008407E8"/>
    <w:rsid w:val="00840993"/>
    <w:rsid w:val="008413E8"/>
    <w:rsid w:val="00841D3F"/>
    <w:rsid w:val="00842C38"/>
    <w:rsid w:val="00842FC8"/>
    <w:rsid w:val="008430E1"/>
    <w:rsid w:val="00845342"/>
    <w:rsid w:val="00846236"/>
    <w:rsid w:val="008464A7"/>
    <w:rsid w:val="00847959"/>
    <w:rsid w:val="00847ED8"/>
    <w:rsid w:val="00847F8E"/>
    <w:rsid w:val="0085000B"/>
    <w:rsid w:val="00850E60"/>
    <w:rsid w:val="008517DE"/>
    <w:rsid w:val="008518E2"/>
    <w:rsid w:val="00851BC3"/>
    <w:rsid w:val="008528A2"/>
    <w:rsid w:val="00852CE3"/>
    <w:rsid w:val="008531B3"/>
    <w:rsid w:val="008539A1"/>
    <w:rsid w:val="0085479A"/>
    <w:rsid w:val="008564CA"/>
    <w:rsid w:val="008565EF"/>
    <w:rsid w:val="0085678D"/>
    <w:rsid w:val="00856857"/>
    <w:rsid w:val="00857AAA"/>
    <w:rsid w:val="00857B70"/>
    <w:rsid w:val="00860B35"/>
    <w:rsid w:val="0086295D"/>
    <w:rsid w:val="00863CF2"/>
    <w:rsid w:val="00863DD6"/>
    <w:rsid w:val="00864541"/>
    <w:rsid w:val="008649DE"/>
    <w:rsid w:val="00865866"/>
    <w:rsid w:val="00865B8E"/>
    <w:rsid w:val="00866326"/>
    <w:rsid w:val="008672F2"/>
    <w:rsid w:val="00867420"/>
    <w:rsid w:val="00867FFA"/>
    <w:rsid w:val="00870732"/>
    <w:rsid w:val="00872E6D"/>
    <w:rsid w:val="00874D43"/>
    <w:rsid w:val="00875E11"/>
    <w:rsid w:val="00876309"/>
    <w:rsid w:val="00877DDB"/>
    <w:rsid w:val="00881E89"/>
    <w:rsid w:val="00882C8A"/>
    <w:rsid w:val="00883FAB"/>
    <w:rsid w:val="00884853"/>
    <w:rsid w:val="008851B4"/>
    <w:rsid w:val="008851CB"/>
    <w:rsid w:val="008867D3"/>
    <w:rsid w:val="00886C39"/>
    <w:rsid w:val="00886C81"/>
    <w:rsid w:val="00886C8D"/>
    <w:rsid w:val="00887784"/>
    <w:rsid w:val="008877E8"/>
    <w:rsid w:val="00887E83"/>
    <w:rsid w:val="008916F6"/>
    <w:rsid w:val="00891ED1"/>
    <w:rsid w:val="00893002"/>
    <w:rsid w:val="00894085"/>
    <w:rsid w:val="008943D7"/>
    <w:rsid w:val="008947F9"/>
    <w:rsid w:val="00895050"/>
    <w:rsid w:val="0089524E"/>
    <w:rsid w:val="0089661B"/>
    <w:rsid w:val="00897776"/>
    <w:rsid w:val="008A05DD"/>
    <w:rsid w:val="008A07B2"/>
    <w:rsid w:val="008A0BD0"/>
    <w:rsid w:val="008A21A8"/>
    <w:rsid w:val="008A2BF8"/>
    <w:rsid w:val="008A32A4"/>
    <w:rsid w:val="008A33E0"/>
    <w:rsid w:val="008A35A9"/>
    <w:rsid w:val="008A4963"/>
    <w:rsid w:val="008A4A27"/>
    <w:rsid w:val="008A512E"/>
    <w:rsid w:val="008A5682"/>
    <w:rsid w:val="008A58D8"/>
    <w:rsid w:val="008A603C"/>
    <w:rsid w:val="008A63EE"/>
    <w:rsid w:val="008A683A"/>
    <w:rsid w:val="008B1638"/>
    <w:rsid w:val="008B22D1"/>
    <w:rsid w:val="008B41DF"/>
    <w:rsid w:val="008B4344"/>
    <w:rsid w:val="008B45BA"/>
    <w:rsid w:val="008B4B28"/>
    <w:rsid w:val="008B596A"/>
    <w:rsid w:val="008B675B"/>
    <w:rsid w:val="008B7579"/>
    <w:rsid w:val="008B7F15"/>
    <w:rsid w:val="008C10A6"/>
    <w:rsid w:val="008C13A3"/>
    <w:rsid w:val="008C2A89"/>
    <w:rsid w:val="008C2BAB"/>
    <w:rsid w:val="008C322A"/>
    <w:rsid w:val="008C3309"/>
    <w:rsid w:val="008C4523"/>
    <w:rsid w:val="008C5149"/>
    <w:rsid w:val="008C64A3"/>
    <w:rsid w:val="008C6A71"/>
    <w:rsid w:val="008C6B90"/>
    <w:rsid w:val="008C7B09"/>
    <w:rsid w:val="008C7C7D"/>
    <w:rsid w:val="008D09AE"/>
    <w:rsid w:val="008D15FC"/>
    <w:rsid w:val="008D18AE"/>
    <w:rsid w:val="008D27D1"/>
    <w:rsid w:val="008D43BF"/>
    <w:rsid w:val="008D6588"/>
    <w:rsid w:val="008D6992"/>
    <w:rsid w:val="008D7BFB"/>
    <w:rsid w:val="008E03F1"/>
    <w:rsid w:val="008E15CC"/>
    <w:rsid w:val="008E211D"/>
    <w:rsid w:val="008E363D"/>
    <w:rsid w:val="008E36FC"/>
    <w:rsid w:val="008E3A03"/>
    <w:rsid w:val="008E5006"/>
    <w:rsid w:val="008E5ABE"/>
    <w:rsid w:val="008E7A02"/>
    <w:rsid w:val="008E7B4F"/>
    <w:rsid w:val="008F0897"/>
    <w:rsid w:val="008F251F"/>
    <w:rsid w:val="008F2C4A"/>
    <w:rsid w:val="008F2DFF"/>
    <w:rsid w:val="008F3C41"/>
    <w:rsid w:val="008F446C"/>
    <w:rsid w:val="008F47D5"/>
    <w:rsid w:val="008F488E"/>
    <w:rsid w:val="008F549B"/>
    <w:rsid w:val="008F641E"/>
    <w:rsid w:val="008F6A18"/>
    <w:rsid w:val="008F7993"/>
    <w:rsid w:val="00901A97"/>
    <w:rsid w:val="009023BF"/>
    <w:rsid w:val="00902CAF"/>
    <w:rsid w:val="00904EF3"/>
    <w:rsid w:val="009058E4"/>
    <w:rsid w:val="0090614B"/>
    <w:rsid w:val="009062F6"/>
    <w:rsid w:val="0090684E"/>
    <w:rsid w:val="00906C63"/>
    <w:rsid w:val="009073CE"/>
    <w:rsid w:val="009074B8"/>
    <w:rsid w:val="00907703"/>
    <w:rsid w:val="0090786F"/>
    <w:rsid w:val="00907BCB"/>
    <w:rsid w:val="009102F8"/>
    <w:rsid w:val="00910403"/>
    <w:rsid w:val="009112C5"/>
    <w:rsid w:val="00911B67"/>
    <w:rsid w:val="00912D41"/>
    <w:rsid w:val="00912EE4"/>
    <w:rsid w:val="009130D1"/>
    <w:rsid w:val="009131F3"/>
    <w:rsid w:val="00913965"/>
    <w:rsid w:val="009146F5"/>
    <w:rsid w:val="00914A55"/>
    <w:rsid w:val="00914B28"/>
    <w:rsid w:val="009156F7"/>
    <w:rsid w:val="0091582E"/>
    <w:rsid w:val="00915F5E"/>
    <w:rsid w:val="00916802"/>
    <w:rsid w:val="0091692A"/>
    <w:rsid w:val="00916D08"/>
    <w:rsid w:val="00916D0A"/>
    <w:rsid w:val="009175F0"/>
    <w:rsid w:val="009202A6"/>
    <w:rsid w:val="00920B56"/>
    <w:rsid w:val="0092190F"/>
    <w:rsid w:val="00921AA0"/>
    <w:rsid w:val="00921C5C"/>
    <w:rsid w:val="00921CE6"/>
    <w:rsid w:val="00921FF0"/>
    <w:rsid w:val="00922AF6"/>
    <w:rsid w:val="009230D9"/>
    <w:rsid w:val="00924F9B"/>
    <w:rsid w:val="00924FB4"/>
    <w:rsid w:val="009254E7"/>
    <w:rsid w:val="00925A53"/>
    <w:rsid w:val="00926C43"/>
    <w:rsid w:val="0092721E"/>
    <w:rsid w:val="0093022E"/>
    <w:rsid w:val="009305AB"/>
    <w:rsid w:val="00930B97"/>
    <w:rsid w:val="00931F31"/>
    <w:rsid w:val="00931F79"/>
    <w:rsid w:val="009338B2"/>
    <w:rsid w:val="009339DB"/>
    <w:rsid w:val="00933C94"/>
    <w:rsid w:val="009361FE"/>
    <w:rsid w:val="009406C3"/>
    <w:rsid w:val="00940755"/>
    <w:rsid w:val="00940E70"/>
    <w:rsid w:val="00941199"/>
    <w:rsid w:val="009418F9"/>
    <w:rsid w:val="00941F77"/>
    <w:rsid w:val="009428E1"/>
    <w:rsid w:val="00942DE0"/>
    <w:rsid w:val="009441BD"/>
    <w:rsid w:val="00944374"/>
    <w:rsid w:val="00944718"/>
    <w:rsid w:val="0094495D"/>
    <w:rsid w:val="00945077"/>
    <w:rsid w:val="00946769"/>
    <w:rsid w:val="00946E43"/>
    <w:rsid w:val="00950E4A"/>
    <w:rsid w:val="00951611"/>
    <w:rsid w:val="009520EB"/>
    <w:rsid w:val="00952D73"/>
    <w:rsid w:val="00954369"/>
    <w:rsid w:val="0095443B"/>
    <w:rsid w:val="009549C3"/>
    <w:rsid w:val="00955008"/>
    <w:rsid w:val="00956315"/>
    <w:rsid w:val="00956919"/>
    <w:rsid w:val="00957D5C"/>
    <w:rsid w:val="009604B7"/>
    <w:rsid w:val="00963004"/>
    <w:rsid w:val="00963352"/>
    <w:rsid w:val="009635D0"/>
    <w:rsid w:val="00963AB7"/>
    <w:rsid w:val="00964A60"/>
    <w:rsid w:val="00965697"/>
    <w:rsid w:val="009659FB"/>
    <w:rsid w:val="00965DAD"/>
    <w:rsid w:val="00966A0C"/>
    <w:rsid w:val="00966A0F"/>
    <w:rsid w:val="00971171"/>
    <w:rsid w:val="0097206E"/>
    <w:rsid w:val="009727C8"/>
    <w:rsid w:val="00974E4C"/>
    <w:rsid w:val="009751B8"/>
    <w:rsid w:val="0097536A"/>
    <w:rsid w:val="00975464"/>
    <w:rsid w:val="00975A1F"/>
    <w:rsid w:val="00975D13"/>
    <w:rsid w:val="00975E70"/>
    <w:rsid w:val="00975EFD"/>
    <w:rsid w:val="009778CE"/>
    <w:rsid w:val="00977ED6"/>
    <w:rsid w:val="00980E8B"/>
    <w:rsid w:val="00981606"/>
    <w:rsid w:val="00982437"/>
    <w:rsid w:val="009827F5"/>
    <w:rsid w:val="0098378E"/>
    <w:rsid w:val="00983DCE"/>
    <w:rsid w:val="00983F6A"/>
    <w:rsid w:val="009841CA"/>
    <w:rsid w:val="0098473E"/>
    <w:rsid w:val="009856C1"/>
    <w:rsid w:val="00985A01"/>
    <w:rsid w:val="00985D3F"/>
    <w:rsid w:val="00986844"/>
    <w:rsid w:val="00987833"/>
    <w:rsid w:val="00987E9F"/>
    <w:rsid w:val="00990349"/>
    <w:rsid w:val="0099060D"/>
    <w:rsid w:val="00992480"/>
    <w:rsid w:val="009959AD"/>
    <w:rsid w:val="00996E19"/>
    <w:rsid w:val="00997099"/>
    <w:rsid w:val="009973B2"/>
    <w:rsid w:val="009978D6"/>
    <w:rsid w:val="009979DE"/>
    <w:rsid w:val="009979ED"/>
    <w:rsid w:val="00997B1C"/>
    <w:rsid w:val="009A25FB"/>
    <w:rsid w:val="009A4734"/>
    <w:rsid w:val="009A5316"/>
    <w:rsid w:val="009A5716"/>
    <w:rsid w:val="009A5904"/>
    <w:rsid w:val="009A59F1"/>
    <w:rsid w:val="009A6AED"/>
    <w:rsid w:val="009A76D3"/>
    <w:rsid w:val="009A772C"/>
    <w:rsid w:val="009A793C"/>
    <w:rsid w:val="009A7BC0"/>
    <w:rsid w:val="009B09C9"/>
    <w:rsid w:val="009B1039"/>
    <w:rsid w:val="009B1179"/>
    <w:rsid w:val="009B12EE"/>
    <w:rsid w:val="009B1E85"/>
    <w:rsid w:val="009B3A9F"/>
    <w:rsid w:val="009B4E84"/>
    <w:rsid w:val="009C036B"/>
    <w:rsid w:val="009C03E6"/>
    <w:rsid w:val="009C104C"/>
    <w:rsid w:val="009C125F"/>
    <w:rsid w:val="009C1BB4"/>
    <w:rsid w:val="009C313F"/>
    <w:rsid w:val="009C3F11"/>
    <w:rsid w:val="009C4324"/>
    <w:rsid w:val="009C4B23"/>
    <w:rsid w:val="009C4BFE"/>
    <w:rsid w:val="009C4D8A"/>
    <w:rsid w:val="009C5003"/>
    <w:rsid w:val="009C54E8"/>
    <w:rsid w:val="009C59DE"/>
    <w:rsid w:val="009C6F8B"/>
    <w:rsid w:val="009C726E"/>
    <w:rsid w:val="009C74CE"/>
    <w:rsid w:val="009C7A6A"/>
    <w:rsid w:val="009D20DB"/>
    <w:rsid w:val="009D2E54"/>
    <w:rsid w:val="009D32B1"/>
    <w:rsid w:val="009D47C9"/>
    <w:rsid w:val="009D4994"/>
    <w:rsid w:val="009D5501"/>
    <w:rsid w:val="009D5DE6"/>
    <w:rsid w:val="009D5EDC"/>
    <w:rsid w:val="009D6A9C"/>
    <w:rsid w:val="009D6B46"/>
    <w:rsid w:val="009D6C00"/>
    <w:rsid w:val="009D6CC0"/>
    <w:rsid w:val="009D6FF1"/>
    <w:rsid w:val="009D73CA"/>
    <w:rsid w:val="009D76D2"/>
    <w:rsid w:val="009E0316"/>
    <w:rsid w:val="009E0C4D"/>
    <w:rsid w:val="009E5157"/>
    <w:rsid w:val="009E537E"/>
    <w:rsid w:val="009E6187"/>
    <w:rsid w:val="009E6742"/>
    <w:rsid w:val="009E6817"/>
    <w:rsid w:val="009E7264"/>
    <w:rsid w:val="009E7D78"/>
    <w:rsid w:val="009E7F62"/>
    <w:rsid w:val="009F17C3"/>
    <w:rsid w:val="009F1FE2"/>
    <w:rsid w:val="009F2020"/>
    <w:rsid w:val="009F3659"/>
    <w:rsid w:val="009F4BC1"/>
    <w:rsid w:val="009F5684"/>
    <w:rsid w:val="009F5859"/>
    <w:rsid w:val="009F5AFD"/>
    <w:rsid w:val="009F6E35"/>
    <w:rsid w:val="00A00691"/>
    <w:rsid w:val="00A026CA"/>
    <w:rsid w:val="00A031F0"/>
    <w:rsid w:val="00A03BBF"/>
    <w:rsid w:val="00A04B54"/>
    <w:rsid w:val="00A050C0"/>
    <w:rsid w:val="00A05520"/>
    <w:rsid w:val="00A0626F"/>
    <w:rsid w:val="00A069E9"/>
    <w:rsid w:val="00A078EE"/>
    <w:rsid w:val="00A10226"/>
    <w:rsid w:val="00A11C39"/>
    <w:rsid w:val="00A11E2F"/>
    <w:rsid w:val="00A1257C"/>
    <w:rsid w:val="00A126B5"/>
    <w:rsid w:val="00A12BB3"/>
    <w:rsid w:val="00A12C6D"/>
    <w:rsid w:val="00A12F8D"/>
    <w:rsid w:val="00A15621"/>
    <w:rsid w:val="00A16739"/>
    <w:rsid w:val="00A16B5F"/>
    <w:rsid w:val="00A17612"/>
    <w:rsid w:val="00A17BA4"/>
    <w:rsid w:val="00A20586"/>
    <w:rsid w:val="00A20CCC"/>
    <w:rsid w:val="00A20F8A"/>
    <w:rsid w:val="00A21BE4"/>
    <w:rsid w:val="00A21FAD"/>
    <w:rsid w:val="00A234C2"/>
    <w:rsid w:val="00A23578"/>
    <w:rsid w:val="00A23864"/>
    <w:rsid w:val="00A2403E"/>
    <w:rsid w:val="00A242D8"/>
    <w:rsid w:val="00A26B29"/>
    <w:rsid w:val="00A26B82"/>
    <w:rsid w:val="00A272DA"/>
    <w:rsid w:val="00A27B9F"/>
    <w:rsid w:val="00A3111D"/>
    <w:rsid w:val="00A31735"/>
    <w:rsid w:val="00A31D2E"/>
    <w:rsid w:val="00A32171"/>
    <w:rsid w:val="00A326D8"/>
    <w:rsid w:val="00A3390F"/>
    <w:rsid w:val="00A33C34"/>
    <w:rsid w:val="00A33CD7"/>
    <w:rsid w:val="00A340D5"/>
    <w:rsid w:val="00A34295"/>
    <w:rsid w:val="00A3493A"/>
    <w:rsid w:val="00A34CFB"/>
    <w:rsid w:val="00A3520A"/>
    <w:rsid w:val="00A359B2"/>
    <w:rsid w:val="00A36D74"/>
    <w:rsid w:val="00A37E25"/>
    <w:rsid w:val="00A405B4"/>
    <w:rsid w:val="00A405F0"/>
    <w:rsid w:val="00A40BA8"/>
    <w:rsid w:val="00A41390"/>
    <w:rsid w:val="00A41777"/>
    <w:rsid w:val="00A41D8C"/>
    <w:rsid w:val="00A41EF3"/>
    <w:rsid w:val="00A432DC"/>
    <w:rsid w:val="00A4384A"/>
    <w:rsid w:val="00A44BCB"/>
    <w:rsid w:val="00A453EC"/>
    <w:rsid w:val="00A45E67"/>
    <w:rsid w:val="00A45FE4"/>
    <w:rsid w:val="00A500D4"/>
    <w:rsid w:val="00A5054C"/>
    <w:rsid w:val="00A506DA"/>
    <w:rsid w:val="00A50992"/>
    <w:rsid w:val="00A515D2"/>
    <w:rsid w:val="00A515DB"/>
    <w:rsid w:val="00A516B5"/>
    <w:rsid w:val="00A52142"/>
    <w:rsid w:val="00A52E4E"/>
    <w:rsid w:val="00A53D02"/>
    <w:rsid w:val="00A54D3C"/>
    <w:rsid w:val="00A54E9D"/>
    <w:rsid w:val="00A55726"/>
    <w:rsid w:val="00A55991"/>
    <w:rsid w:val="00A55A09"/>
    <w:rsid w:val="00A55BD2"/>
    <w:rsid w:val="00A55C63"/>
    <w:rsid w:val="00A563B1"/>
    <w:rsid w:val="00A56A8D"/>
    <w:rsid w:val="00A570ED"/>
    <w:rsid w:val="00A57773"/>
    <w:rsid w:val="00A57802"/>
    <w:rsid w:val="00A57FE0"/>
    <w:rsid w:val="00A60D61"/>
    <w:rsid w:val="00A6124B"/>
    <w:rsid w:val="00A61E64"/>
    <w:rsid w:val="00A62E1B"/>
    <w:rsid w:val="00A63645"/>
    <w:rsid w:val="00A6388F"/>
    <w:rsid w:val="00A63D92"/>
    <w:rsid w:val="00A64D35"/>
    <w:rsid w:val="00A65156"/>
    <w:rsid w:val="00A66424"/>
    <w:rsid w:val="00A679F5"/>
    <w:rsid w:val="00A67E80"/>
    <w:rsid w:val="00A70D3E"/>
    <w:rsid w:val="00A726EE"/>
    <w:rsid w:val="00A72C4F"/>
    <w:rsid w:val="00A747D7"/>
    <w:rsid w:val="00A75503"/>
    <w:rsid w:val="00A76777"/>
    <w:rsid w:val="00A76CAF"/>
    <w:rsid w:val="00A77191"/>
    <w:rsid w:val="00A805B0"/>
    <w:rsid w:val="00A805DA"/>
    <w:rsid w:val="00A810DB"/>
    <w:rsid w:val="00A813C3"/>
    <w:rsid w:val="00A8153D"/>
    <w:rsid w:val="00A8184F"/>
    <w:rsid w:val="00A81C4E"/>
    <w:rsid w:val="00A82275"/>
    <w:rsid w:val="00A825C5"/>
    <w:rsid w:val="00A82CAF"/>
    <w:rsid w:val="00A83AEB"/>
    <w:rsid w:val="00A84E9A"/>
    <w:rsid w:val="00A852F9"/>
    <w:rsid w:val="00A858A5"/>
    <w:rsid w:val="00A85D5A"/>
    <w:rsid w:val="00A86307"/>
    <w:rsid w:val="00A867E2"/>
    <w:rsid w:val="00A86ABF"/>
    <w:rsid w:val="00A8713A"/>
    <w:rsid w:val="00A8777B"/>
    <w:rsid w:val="00A90C14"/>
    <w:rsid w:val="00A91B15"/>
    <w:rsid w:val="00A91D92"/>
    <w:rsid w:val="00A91E6A"/>
    <w:rsid w:val="00A9249F"/>
    <w:rsid w:val="00A92749"/>
    <w:rsid w:val="00A92E12"/>
    <w:rsid w:val="00A934C2"/>
    <w:rsid w:val="00A934CB"/>
    <w:rsid w:val="00A949D9"/>
    <w:rsid w:val="00A94AE6"/>
    <w:rsid w:val="00A94C9C"/>
    <w:rsid w:val="00A9548E"/>
    <w:rsid w:val="00A956FD"/>
    <w:rsid w:val="00A95932"/>
    <w:rsid w:val="00A95A43"/>
    <w:rsid w:val="00A95FD7"/>
    <w:rsid w:val="00A9667B"/>
    <w:rsid w:val="00A97B39"/>
    <w:rsid w:val="00AA2F9C"/>
    <w:rsid w:val="00AA3029"/>
    <w:rsid w:val="00AA334B"/>
    <w:rsid w:val="00AA412D"/>
    <w:rsid w:val="00AA5845"/>
    <w:rsid w:val="00AA5A3B"/>
    <w:rsid w:val="00AA5D05"/>
    <w:rsid w:val="00AA70ED"/>
    <w:rsid w:val="00AA77BC"/>
    <w:rsid w:val="00AA7F12"/>
    <w:rsid w:val="00AB1319"/>
    <w:rsid w:val="00AB2CC4"/>
    <w:rsid w:val="00AB3A97"/>
    <w:rsid w:val="00AB4D02"/>
    <w:rsid w:val="00AB4DAC"/>
    <w:rsid w:val="00AB5A26"/>
    <w:rsid w:val="00AB620D"/>
    <w:rsid w:val="00AB6665"/>
    <w:rsid w:val="00AB79E3"/>
    <w:rsid w:val="00AC09C7"/>
    <w:rsid w:val="00AC0E3E"/>
    <w:rsid w:val="00AC13C6"/>
    <w:rsid w:val="00AC1819"/>
    <w:rsid w:val="00AC181C"/>
    <w:rsid w:val="00AC1FFD"/>
    <w:rsid w:val="00AC28F8"/>
    <w:rsid w:val="00AC2FF3"/>
    <w:rsid w:val="00AC3620"/>
    <w:rsid w:val="00AC4AD1"/>
    <w:rsid w:val="00AC515E"/>
    <w:rsid w:val="00AC5A7D"/>
    <w:rsid w:val="00AC5C08"/>
    <w:rsid w:val="00AC62CD"/>
    <w:rsid w:val="00AC6EC9"/>
    <w:rsid w:val="00AC7A29"/>
    <w:rsid w:val="00AD0658"/>
    <w:rsid w:val="00AD0B61"/>
    <w:rsid w:val="00AD0C16"/>
    <w:rsid w:val="00AD0F10"/>
    <w:rsid w:val="00AD0F99"/>
    <w:rsid w:val="00AD196F"/>
    <w:rsid w:val="00AD1D20"/>
    <w:rsid w:val="00AD1E2E"/>
    <w:rsid w:val="00AD2057"/>
    <w:rsid w:val="00AD36DC"/>
    <w:rsid w:val="00AD38BB"/>
    <w:rsid w:val="00AD468C"/>
    <w:rsid w:val="00AD62BD"/>
    <w:rsid w:val="00AD6955"/>
    <w:rsid w:val="00AD69AE"/>
    <w:rsid w:val="00AD6EE4"/>
    <w:rsid w:val="00AD73F2"/>
    <w:rsid w:val="00AD7554"/>
    <w:rsid w:val="00AE262E"/>
    <w:rsid w:val="00AE2F1C"/>
    <w:rsid w:val="00AE3F48"/>
    <w:rsid w:val="00AE424C"/>
    <w:rsid w:val="00AE4637"/>
    <w:rsid w:val="00AE4679"/>
    <w:rsid w:val="00AE473E"/>
    <w:rsid w:val="00AE5016"/>
    <w:rsid w:val="00AE67DE"/>
    <w:rsid w:val="00AE67F6"/>
    <w:rsid w:val="00AE69E1"/>
    <w:rsid w:val="00AF0519"/>
    <w:rsid w:val="00AF06EF"/>
    <w:rsid w:val="00AF13C5"/>
    <w:rsid w:val="00AF1982"/>
    <w:rsid w:val="00AF1A9E"/>
    <w:rsid w:val="00AF1A9F"/>
    <w:rsid w:val="00AF2907"/>
    <w:rsid w:val="00AF2D52"/>
    <w:rsid w:val="00AF3650"/>
    <w:rsid w:val="00AF4238"/>
    <w:rsid w:val="00AF4BBB"/>
    <w:rsid w:val="00AF52B7"/>
    <w:rsid w:val="00AF5483"/>
    <w:rsid w:val="00AF5B68"/>
    <w:rsid w:val="00AF606B"/>
    <w:rsid w:val="00AF656C"/>
    <w:rsid w:val="00AF6B12"/>
    <w:rsid w:val="00AF6BD4"/>
    <w:rsid w:val="00AF70A3"/>
    <w:rsid w:val="00AF71D6"/>
    <w:rsid w:val="00AF7720"/>
    <w:rsid w:val="00AF7E4B"/>
    <w:rsid w:val="00AF7F0A"/>
    <w:rsid w:val="00B002FE"/>
    <w:rsid w:val="00B0127B"/>
    <w:rsid w:val="00B019B1"/>
    <w:rsid w:val="00B02C7F"/>
    <w:rsid w:val="00B03810"/>
    <w:rsid w:val="00B03BA5"/>
    <w:rsid w:val="00B045A4"/>
    <w:rsid w:val="00B057DF"/>
    <w:rsid w:val="00B06A51"/>
    <w:rsid w:val="00B0707D"/>
    <w:rsid w:val="00B102DE"/>
    <w:rsid w:val="00B109D9"/>
    <w:rsid w:val="00B13CD6"/>
    <w:rsid w:val="00B13CFA"/>
    <w:rsid w:val="00B13F27"/>
    <w:rsid w:val="00B13F9B"/>
    <w:rsid w:val="00B1598E"/>
    <w:rsid w:val="00B15CE9"/>
    <w:rsid w:val="00B169DF"/>
    <w:rsid w:val="00B17023"/>
    <w:rsid w:val="00B17659"/>
    <w:rsid w:val="00B17B43"/>
    <w:rsid w:val="00B219A7"/>
    <w:rsid w:val="00B21EB7"/>
    <w:rsid w:val="00B24670"/>
    <w:rsid w:val="00B248E4"/>
    <w:rsid w:val="00B26164"/>
    <w:rsid w:val="00B26AB7"/>
    <w:rsid w:val="00B26C04"/>
    <w:rsid w:val="00B30471"/>
    <w:rsid w:val="00B30592"/>
    <w:rsid w:val="00B30EEB"/>
    <w:rsid w:val="00B31C46"/>
    <w:rsid w:val="00B31DDC"/>
    <w:rsid w:val="00B31F74"/>
    <w:rsid w:val="00B32048"/>
    <w:rsid w:val="00B33C90"/>
    <w:rsid w:val="00B33DAC"/>
    <w:rsid w:val="00B34238"/>
    <w:rsid w:val="00B3527A"/>
    <w:rsid w:val="00B36853"/>
    <w:rsid w:val="00B37DF4"/>
    <w:rsid w:val="00B40D2E"/>
    <w:rsid w:val="00B4155D"/>
    <w:rsid w:val="00B41695"/>
    <w:rsid w:val="00B41AEA"/>
    <w:rsid w:val="00B4434C"/>
    <w:rsid w:val="00B44556"/>
    <w:rsid w:val="00B445EF"/>
    <w:rsid w:val="00B44630"/>
    <w:rsid w:val="00B44DAA"/>
    <w:rsid w:val="00B453CB"/>
    <w:rsid w:val="00B45D14"/>
    <w:rsid w:val="00B46397"/>
    <w:rsid w:val="00B464B5"/>
    <w:rsid w:val="00B467D9"/>
    <w:rsid w:val="00B47574"/>
    <w:rsid w:val="00B47993"/>
    <w:rsid w:val="00B47D55"/>
    <w:rsid w:val="00B539B9"/>
    <w:rsid w:val="00B53F19"/>
    <w:rsid w:val="00B5549B"/>
    <w:rsid w:val="00B5595D"/>
    <w:rsid w:val="00B55BE1"/>
    <w:rsid w:val="00B55F18"/>
    <w:rsid w:val="00B577D3"/>
    <w:rsid w:val="00B60971"/>
    <w:rsid w:val="00B60F1B"/>
    <w:rsid w:val="00B610D7"/>
    <w:rsid w:val="00B61C37"/>
    <w:rsid w:val="00B62142"/>
    <w:rsid w:val="00B6234F"/>
    <w:rsid w:val="00B63307"/>
    <w:rsid w:val="00B63ECE"/>
    <w:rsid w:val="00B64508"/>
    <w:rsid w:val="00B6478F"/>
    <w:rsid w:val="00B6543F"/>
    <w:rsid w:val="00B7054D"/>
    <w:rsid w:val="00B719F0"/>
    <w:rsid w:val="00B72CD1"/>
    <w:rsid w:val="00B730F3"/>
    <w:rsid w:val="00B74F4D"/>
    <w:rsid w:val="00B75A7C"/>
    <w:rsid w:val="00B75D74"/>
    <w:rsid w:val="00B75FC2"/>
    <w:rsid w:val="00B76B2B"/>
    <w:rsid w:val="00B76FF7"/>
    <w:rsid w:val="00B80E6E"/>
    <w:rsid w:val="00B815CB"/>
    <w:rsid w:val="00B8164A"/>
    <w:rsid w:val="00B82644"/>
    <w:rsid w:val="00B829D3"/>
    <w:rsid w:val="00B838CD"/>
    <w:rsid w:val="00B83B63"/>
    <w:rsid w:val="00B83C65"/>
    <w:rsid w:val="00B84C52"/>
    <w:rsid w:val="00B84E5C"/>
    <w:rsid w:val="00B857AD"/>
    <w:rsid w:val="00B85CB6"/>
    <w:rsid w:val="00B860D9"/>
    <w:rsid w:val="00B86CE7"/>
    <w:rsid w:val="00B87539"/>
    <w:rsid w:val="00B876E2"/>
    <w:rsid w:val="00B87A8B"/>
    <w:rsid w:val="00B9016C"/>
    <w:rsid w:val="00B902E3"/>
    <w:rsid w:val="00B90D33"/>
    <w:rsid w:val="00B91D70"/>
    <w:rsid w:val="00B9267A"/>
    <w:rsid w:val="00B928F5"/>
    <w:rsid w:val="00B92EF1"/>
    <w:rsid w:val="00B93614"/>
    <w:rsid w:val="00B9575A"/>
    <w:rsid w:val="00B9667E"/>
    <w:rsid w:val="00B968FA"/>
    <w:rsid w:val="00B96CEF"/>
    <w:rsid w:val="00B96EDE"/>
    <w:rsid w:val="00B97352"/>
    <w:rsid w:val="00BA0E03"/>
    <w:rsid w:val="00BA111E"/>
    <w:rsid w:val="00BA1698"/>
    <w:rsid w:val="00BA3583"/>
    <w:rsid w:val="00BA4BF0"/>
    <w:rsid w:val="00BA4FEB"/>
    <w:rsid w:val="00BA5799"/>
    <w:rsid w:val="00BA7602"/>
    <w:rsid w:val="00BB0232"/>
    <w:rsid w:val="00BB05B3"/>
    <w:rsid w:val="00BB088D"/>
    <w:rsid w:val="00BB1033"/>
    <w:rsid w:val="00BB13BE"/>
    <w:rsid w:val="00BB4BBF"/>
    <w:rsid w:val="00BB534D"/>
    <w:rsid w:val="00BB5673"/>
    <w:rsid w:val="00BB5841"/>
    <w:rsid w:val="00BB6161"/>
    <w:rsid w:val="00BB7C9B"/>
    <w:rsid w:val="00BB7FD5"/>
    <w:rsid w:val="00BC0696"/>
    <w:rsid w:val="00BC0CD4"/>
    <w:rsid w:val="00BC0FEC"/>
    <w:rsid w:val="00BC2937"/>
    <w:rsid w:val="00BC503B"/>
    <w:rsid w:val="00BC569D"/>
    <w:rsid w:val="00BC5BAE"/>
    <w:rsid w:val="00BC64BE"/>
    <w:rsid w:val="00BC7298"/>
    <w:rsid w:val="00BD0448"/>
    <w:rsid w:val="00BD0E5C"/>
    <w:rsid w:val="00BD0F63"/>
    <w:rsid w:val="00BD18FB"/>
    <w:rsid w:val="00BD1B8B"/>
    <w:rsid w:val="00BD2464"/>
    <w:rsid w:val="00BD27AF"/>
    <w:rsid w:val="00BD3232"/>
    <w:rsid w:val="00BD373B"/>
    <w:rsid w:val="00BD4034"/>
    <w:rsid w:val="00BD4488"/>
    <w:rsid w:val="00BD45C6"/>
    <w:rsid w:val="00BD480B"/>
    <w:rsid w:val="00BD4AF0"/>
    <w:rsid w:val="00BD5249"/>
    <w:rsid w:val="00BD525D"/>
    <w:rsid w:val="00BD5636"/>
    <w:rsid w:val="00BD61FE"/>
    <w:rsid w:val="00BD69D1"/>
    <w:rsid w:val="00BD7118"/>
    <w:rsid w:val="00BD71FF"/>
    <w:rsid w:val="00BD7A3B"/>
    <w:rsid w:val="00BD7DE5"/>
    <w:rsid w:val="00BE02E2"/>
    <w:rsid w:val="00BE04D0"/>
    <w:rsid w:val="00BE1A1C"/>
    <w:rsid w:val="00BE1BF6"/>
    <w:rsid w:val="00BE2DBD"/>
    <w:rsid w:val="00BE30AB"/>
    <w:rsid w:val="00BE3802"/>
    <w:rsid w:val="00BE3EBC"/>
    <w:rsid w:val="00BE3F24"/>
    <w:rsid w:val="00BE44F2"/>
    <w:rsid w:val="00BE4A05"/>
    <w:rsid w:val="00BE5129"/>
    <w:rsid w:val="00BE59C5"/>
    <w:rsid w:val="00BE682F"/>
    <w:rsid w:val="00BE705C"/>
    <w:rsid w:val="00BE71CA"/>
    <w:rsid w:val="00BE72F6"/>
    <w:rsid w:val="00BF1BF4"/>
    <w:rsid w:val="00BF2282"/>
    <w:rsid w:val="00BF32D4"/>
    <w:rsid w:val="00BF3533"/>
    <w:rsid w:val="00BF4148"/>
    <w:rsid w:val="00BF41FB"/>
    <w:rsid w:val="00BF489A"/>
    <w:rsid w:val="00BF4B0F"/>
    <w:rsid w:val="00BF56EA"/>
    <w:rsid w:val="00BF6F56"/>
    <w:rsid w:val="00C0056A"/>
    <w:rsid w:val="00C01E23"/>
    <w:rsid w:val="00C02BA9"/>
    <w:rsid w:val="00C037C7"/>
    <w:rsid w:val="00C040E5"/>
    <w:rsid w:val="00C054A1"/>
    <w:rsid w:val="00C06525"/>
    <w:rsid w:val="00C1070C"/>
    <w:rsid w:val="00C11CEE"/>
    <w:rsid w:val="00C11E3C"/>
    <w:rsid w:val="00C122D6"/>
    <w:rsid w:val="00C12DA5"/>
    <w:rsid w:val="00C12DBB"/>
    <w:rsid w:val="00C143BA"/>
    <w:rsid w:val="00C160FA"/>
    <w:rsid w:val="00C16536"/>
    <w:rsid w:val="00C16C62"/>
    <w:rsid w:val="00C17F21"/>
    <w:rsid w:val="00C2022B"/>
    <w:rsid w:val="00C20967"/>
    <w:rsid w:val="00C20BF9"/>
    <w:rsid w:val="00C20D9B"/>
    <w:rsid w:val="00C21CE8"/>
    <w:rsid w:val="00C21F38"/>
    <w:rsid w:val="00C226C9"/>
    <w:rsid w:val="00C2279A"/>
    <w:rsid w:val="00C22BBD"/>
    <w:rsid w:val="00C23047"/>
    <w:rsid w:val="00C23918"/>
    <w:rsid w:val="00C25343"/>
    <w:rsid w:val="00C25672"/>
    <w:rsid w:val="00C25EDE"/>
    <w:rsid w:val="00C269DA"/>
    <w:rsid w:val="00C26C7C"/>
    <w:rsid w:val="00C271E3"/>
    <w:rsid w:val="00C30F09"/>
    <w:rsid w:val="00C31074"/>
    <w:rsid w:val="00C31BCD"/>
    <w:rsid w:val="00C32415"/>
    <w:rsid w:val="00C32733"/>
    <w:rsid w:val="00C3333C"/>
    <w:rsid w:val="00C33CA7"/>
    <w:rsid w:val="00C33D2B"/>
    <w:rsid w:val="00C345F1"/>
    <w:rsid w:val="00C34948"/>
    <w:rsid w:val="00C34FCD"/>
    <w:rsid w:val="00C35983"/>
    <w:rsid w:val="00C36893"/>
    <w:rsid w:val="00C36C73"/>
    <w:rsid w:val="00C37915"/>
    <w:rsid w:val="00C40023"/>
    <w:rsid w:val="00C40272"/>
    <w:rsid w:val="00C404FD"/>
    <w:rsid w:val="00C4059E"/>
    <w:rsid w:val="00C40DFC"/>
    <w:rsid w:val="00C41226"/>
    <w:rsid w:val="00C41519"/>
    <w:rsid w:val="00C41F22"/>
    <w:rsid w:val="00C42034"/>
    <w:rsid w:val="00C421C6"/>
    <w:rsid w:val="00C422C1"/>
    <w:rsid w:val="00C43DEF"/>
    <w:rsid w:val="00C442AF"/>
    <w:rsid w:val="00C4433A"/>
    <w:rsid w:val="00C44A50"/>
    <w:rsid w:val="00C44E53"/>
    <w:rsid w:val="00C45484"/>
    <w:rsid w:val="00C4593C"/>
    <w:rsid w:val="00C45B3C"/>
    <w:rsid w:val="00C45E47"/>
    <w:rsid w:val="00C46528"/>
    <w:rsid w:val="00C46A95"/>
    <w:rsid w:val="00C47FA2"/>
    <w:rsid w:val="00C5120F"/>
    <w:rsid w:val="00C51CC8"/>
    <w:rsid w:val="00C528BC"/>
    <w:rsid w:val="00C52B71"/>
    <w:rsid w:val="00C52BB0"/>
    <w:rsid w:val="00C52BE9"/>
    <w:rsid w:val="00C53338"/>
    <w:rsid w:val="00C5349E"/>
    <w:rsid w:val="00C53DEB"/>
    <w:rsid w:val="00C5420B"/>
    <w:rsid w:val="00C554A5"/>
    <w:rsid w:val="00C557E8"/>
    <w:rsid w:val="00C560EB"/>
    <w:rsid w:val="00C56799"/>
    <w:rsid w:val="00C579F2"/>
    <w:rsid w:val="00C60F23"/>
    <w:rsid w:val="00C6102A"/>
    <w:rsid w:val="00C631FA"/>
    <w:rsid w:val="00C64ECE"/>
    <w:rsid w:val="00C65A83"/>
    <w:rsid w:val="00C668C6"/>
    <w:rsid w:val="00C6700C"/>
    <w:rsid w:val="00C67576"/>
    <w:rsid w:val="00C67F2E"/>
    <w:rsid w:val="00C71086"/>
    <w:rsid w:val="00C72614"/>
    <w:rsid w:val="00C73008"/>
    <w:rsid w:val="00C7325A"/>
    <w:rsid w:val="00C73E16"/>
    <w:rsid w:val="00C74B32"/>
    <w:rsid w:val="00C74B4C"/>
    <w:rsid w:val="00C74F73"/>
    <w:rsid w:val="00C75632"/>
    <w:rsid w:val="00C75B2E"/>
    <w:rsid w:val="00C76BD2"/>
    <w:rsid w:val="00C77430"/>
    <w:rsid w:val="00C77609"/>
    <w:rsid w:val="00C7774E"/>
    <w:rsid w:val="00C80B58"/>
    <w:rsid w:val="00C80DEB"/>
    <w:rsid w:val="00C8364B"/>
    <w:rsid w:val="00C8378D"/>
    <w:rsid w:val="00C83950"/>
    <w:rsid w:val="00C845AE"/>
    <w:rsid w:val="00C848EB"/>
    <w:rsid w:val="00C84C7D"/>
    <w:rsid w:val="00C85E76"/>
    <w:rsid w:val="00C87DAB"/>
    <w:rsid w:val="00C90C49"/>
    <w:rsid w:val="00C91B44"/>
    <w:rsid w:val="00C925C1"/>
    <w:rsid w:val="00C92B6F"/>
    <w:rsid w:val="00C92E55"/>
    <w:rsid w:val="00C93490"/>
    <w:rsid w:val="00C93DD5"/>
    <w:rsid w:val="00C946B4"/>
    <w:rsid w:val="00C94DC3"/>
    <w:rsid w:val="00C952A9"/>
    <w:rsid w:val="00C953E2"/>
    <w:rsid w:val="00C95C76"/>
    <w:rsid w:val="00C96334"/>
    <w:rsid w:val="00C9650F"/>
    <w:rsid w:val="00C97A1F"/>
    <w:rsid w:val="00CA002B"/>
    <w:rsid w:val="00CA07F8"/>
    <w:rsid w:val="00CA08B6"/>
    <w:rsid w:val="00CA1205"/>
    <w:rsid w:val="00CA206E"/>
    <w:rsid w:val="00CA445E"/>
    <w:rsid w:val="00CA4704"/>
    <w:rsid w:val="00CA47CD"/>
    <w:rsid w:val="00CA625E"/>
    <w:rsid w:val="00CA6DB3"/>
    <w:rsid w:val="00CA72F3"/>
    <w:rsid w:val="00CA7853"/>
    <w:rsid w:val="00CB0E7F"/>
    <w:rsid w:val="00CB1045"/>
    <w:rsid w:val="00CB25EE"/>
    <w:rsid w:val="00CB3403"/>
    <w:rsid w:val="00CB37CE"/>
    <w:rsid w:val="00CB3E9B"/>
    <w:rsid w:val="00CB43B2"/>
    <w:rsid w:val="00CB44B5"/>
    <w:rsid w:val="00CB4A8B"/>
    <w:rsid w:val="00CB4B38"/>
    <w:rsid w:val="00CB4CB8"/>
    <w:rsid w:val="00CB5A19"/>
    <w:rsid w:val="00CB795B"/>
    <w:rsid w:val="00CB7B0F"/>
    <w:rsid w:val="00CB7B9B"/>
    <w:rsid w:val="00CC0CEA"/>
    <w:rsid w:val="00CC0FBC"/>
    <w:rsid w:val="00CC26EC"/>
    <w:rsid w:val="00CC270F"/>
    <w:rsid w:val="00CC3702"/>
    <w:rsid w:val="00CC4062"/>
    <w:rsid w:val="00CC4623"/>
    <w:rsid w:val="00CC4ED7"/>
    <w:rsid w:val="00CC6790"/>
    <w:rsid w:val="00CC6842"/>
    <w:rsid w:val="00CD0055"/>
    <w:rsid w:val="00CD1061"/>
    <w:rsid w:val="00CD1763"/>
    <w:rsid w:val="00CD1928"/>
    <w:rsid w:val="00CD2443"/>
    <w:rsid w:val="00CD2AD7"/>
    <w:rsid w:val="00CD2BE6"/>
    <w:rsid w:val="00CD37B8"/>
    <w:rsid w:val="00CD3DA1"/>
    <w:rsid w:val="00CD4F5C"/>
    <w:rsid w:val="00CD5EBE"/>
    <w:rsid w:val="00CD66DB"/>
    <w:rsid w:val="00CD6EBE"/>
    <w:rsid w:val="00CD7403"/>
    <w:rsid w:val="00CD74A7"/>
    <w:rsid w:val="00CE1372"/>
    <w:rsid w:val="00CE1FBF"/>
    <w:rsid w:val="00CE24BF"/>
    <w:rsid w:val="00CE2ACC"/>
    <w:rsid w:val="00CE2B36"/>
    <w:rsid w:val="00CE2C3A"/>
    <w:rsid w:val="00CE5A48"/>
    <w:rsid w:val="00CE648A"/>
    <w:rsid w:val="00CE7242"/>
    <w:rsid w:val="00CE7E4D"/>
    <w:rsid w:val="00CF1568"/>
    <w:rsid w:val="00CF440A"/>
    <w:rsid w:val="00CF514A"/>
    <w:rsid w:val="00CF5513"/>
    <w:rsid w:val="00CF560D"/>
    <w:rsid w:val="00CF629A"/>
    <w:rsid w:val="00CF6340"/>
    <w:rsid w:val="00CF63C2"/>
    <w:rsid w:val="00CF7BFA"/>
    <w:rsid w:val="00D025FF"/>
    <w:rsid w:val="00D02910"/>
    <w:rsid w:val="00D02BA5"/>
    <w:rsid w:val="00D032D4"/>
    <w:rsid w:val="00D036A7"/>
    <w:rsid w:val="00D03794"/>
    <w:rsid w:val="00D03B34"/>
    <w:rsid w:val="00D0482C"/>
    <w:rsid w:val="00D04DE7"/>
    <w:rsid w:val="00D04EC6"/>
    <w:rsid w:val="00D05141"/>
    <w:rsid w:val="00D05459"/>
    <w:rsid w:val="00D0560E"/>
    <w:rsid w:val="00D05B14"/>
    <w:rsid w:val="00D06715"/>
    <w:rsid w:val="00D12667"/>
    <w:rsid w:val="00D12C30"/>
    <w:rsid w:val="00D142D8"/>
    <w:rsid w:val="00D14C0C"/>
    <w:rsid w:val="00D164F5"/>
    <w:rsid w:val="00D166A0"/>
    <w:rsid w:val="00D2007B"/>
    <w:rsid w:val="00D203D3"/>
    <w:rsid w:val="00D20768"/>
    <w:rsid w:val="00D228D3"/>
    <w:rsid w:val="00D22CB6"/>
    <w:rsid w:val="00D22F08"/>
    <w:rsid w:val="00D232BA"/>
    <w:rsid w:val="00D23F7F"/>
    <w:rsid w:val="00D245CB"/>
    <w:rsid w:val="00D24E48"/>
    <w:rsid w:val="00D2542C"/>
    <w:rsid w:val="00D27C1D"/>
    <w:rsid w:val="00D30BE8"/>
    <w:rsid w:val="00D30C4F"/>
    <w:rsid w:val="00D31355"/>
    <w:rsid w:val="00D32A30"/>
    <w:rsid w:val="00D33ADD"/>
    <w:rsid w:val="00D33F58"/>
    <w:rsid w:val="00D346BE"/>
    <w:rsid w:val="00D34736"/>
    <w:rsid w:val="00D34883"/>
    <w:rsid w:val="00D34C9A"/>
    <w:rsid w:val="00D35276"/>
    <w:rsid w:val="00D36162"/>
    <w:rsid w:val="00D36630"/>
    <w:rsid w:val="00D367AD"/>
    <w:rsid w:val="00D37E92"/>
    <w:rsid w:val="00D41358"/>
    <w:rsid w:val="00D41FA1"/>
    <w:rsid w:val="00D43023"/>
    <w:rsid w:val="00D4315A"/>
    <w:rsid w:val="00D431DF"/>
    <w:rsid w:val="00D43BA4"/>
    <w:rsid w:val="00D443D3"/>
    <w:rsid w:val="00D44BDF"/>
    <w:rsid w:val="00D452FF"/>
    <w:rsid w:val="00D46222"/>
    <w:rsid w:val="00D46F84"/>
    <w:rsid w:val="00D5043D"/>
    <w:rsid w:val="00D524F7"/>
    <w:rsid w:val="00D5382C"/>
    <w:rsid w:val="00D540EF"/>
    <w:rsid w:val="00D5477C"/>
    <w:rsid w:val="00D55203"/>
    <w:rsid w:val="00D55550"/>
    <w:rsid w:val="00D57D43"/>
    <w:rsid w:val="00D57EAC"/>
    <w:rsid w:val="00D611D8"/>
    <w:rsid w:val="00D6174E"/>
    <w:rsid w:val="00D61CF5"/>
    <w:rsid w:val="00D65B5F"/>
    <w:rsid w:val="00D66325"/>
    <w:rsid w:val="00D66F4A"/>
    <w:rsid w:val="00D7004F"/>
    <w:rsid w:val="00D701FD"/>
    <w:rsid w:val="00D710E7"/>
    <w:rsid w:val="00D718CE"/>
    <w:rsid w:val="00D71BFB"/>
    <w:rsid w:val="00D734AB"/>
    <w:rsid w:val="00D750D6"/>
    <w:rsid w:val="00D76269"/>
    <w:rsid w:val="00D7639A"/>
    <w:rsid w:val="00D770DE"/>
    <w:rsid w:val="00D776BD"/>
    <w:rsid w:val="00D779EB"/>
    <w:rsid w:val="00D807B3"/>
    <w:rsid w:val="00D815F3"/>
    <w:rsid w:val="00D819D7"/>
    <w:rsid w:val="00D83117"/>
    <w:rsid w:val="00D8470A"/>
    <w:rsid w:val="00D84AB3"/>
    <w:rsid w:val="00D85023"/>
    <w:rsid w:val="00D85CB4"/>
    <w:rsid w:val="00D86113"/>
    <w:rsid w:val="00D862AA"/>
    <w:rsid w:val="00D86489"/>
    <w:rsid w:val="00D86D35"/>
    <w:rsid w:val="00D90036"/>
    <w:rsid w:val="00D92C46"/>
    <w:rsid w:val="00D92F6D"/>
    <w:rsid w:val="00D94287"/>
    <w:rsid w:val="00D94359"/>
    <w:rsid w:val="00D9442A"/>
    <w:rsid w:val="00D9606D"/>
    <w:rsid w:val="00D9730C"/>
    <w:rsid w:val="00D9783B"/>
    <w:rsid w:val="00DA00AE"/>
    <w:rsid w:val="00DA0597"/>
    <w:rsid w:val="00DA0828"/>
    <w:rsid w:val="00DA11B3"/>
    <w:rsid w:val="00DA17FD"/>
    <w:rsid w:val="00DA26BF"/>
    <w:rsid w:val="00DA3787"/>
    <w:rsid w:val="00DA3DC2"/>
    <w:rsid w:val="00DA55B3"/>
    <w:rsid w:val="00DA5826"/>
    <w:rsid w:val="00DA6738"/>
    <w:rsid w:val="00DA75AE"/>
    <w:rsid w:val="00DB02FA"/>
    <w:rsid w:val="00DB0FFF"/>
    <w:rsid w:val="00DB104E"/>
    <w:rsid w:val="00DB187C"/>
    <w:rsid w:val="00DB1910"/>
    <w:rsid w:val="00DB3172"/>
    <w:rsid w:val="00DB49AE"/>
    <w:rsid w:val="00DB4F74"/>
    <w:rsid w:val="00DB5D8F"/>
    <w:rsid w:val="00DB7176"/>
    <w:rsid w:val="00DB750E"/>
    <w:rsid w:val="00DC0116"/>
    <w:rsid w:val="00DC050A"/>
    <w:rsid w:val="00DC09A0"/>
    <w:rsid w:val="00DC124A"/>
    <w:rsid w:val="00DC193A"/>
    <w:rsid w:val="00DC1DC5"/>
    <w:rsid w:val="00DC246A"/>
    <w:rsid w:val="00DC24F7"/>
    <w:rsid w:val="00DC4211"/>
    <w:rsid w:val="00DC5930"/>
    <w:rsid w:val="00DC5952"/>
    <w:rsid w:val="00DC5D6B"/>
    <w:rsid w:val="00DD2936"/>
    <w:rsid w:val="00DD2B29"/>
    <w:rsid w:val="00DD3994"/>
    <w:rsid w:val="00DD3A46"/>
    <w:rsid w:val="00DD3D96"/>
    <w:rsid w:val="00DD3E4A"/>
    <w:rsid w:val="00DD4199"/>
    <w:rsid w:val="00DD422C"/>
    <w:rsid w:val="00DD4859"/>
    <w:rsid w:val="00DD4AE4"/>
    <w:rsid w:val="00DD4DAC"/>
    <w:rsid w:val="00DD4E37"/>
    <w:rsid w:val="00DD4F54"/>
    <w:rsid w:val="00DD64A3"/>
    <w:rsid w:val="00DD65CE"/>
    <w:rsid w:val="00DD69C3"/>
    <w:rsid w:val="00DD6C89"/>
    <w:rsid w:val="00DD7062"/>
    <w:rsid w:val="00DD7324"/>
    <w:rsid w:val="00DD7348"/>
    <w:rsid w:val="00DD7833"/>
    <w:rsid w:val="00DD7933"/>
    <w:rsid w:val="00DE2321"/>
    <w:rsid w:val="00DE3045"/>
    <w:rsid w:val="00DE30FF"/>
    <w:rsid w:val="00DE3AEE"/>
    <w:rsid w:val="00DE3FC2"/>
    <w:rsid w:val="00DE4D44"/>
    <w:rsid w:val="00DE5C79"/>
    <w:rsid w:val="00DE5D8D"/>
    <w:rsid w:val="00DE657E"/>
    <w:rsid w:val="00DE66F3"/>
    <w:rsid w:val="00DE776A"/>
    <w:rsid w:val="00DE7F62"/>
    <w:rsid w:val="00DF0EDC"/>
    <w:rsid w:val="00DF13FA"/>
    <w:rsid w:val="00DF1678"/>
    <w:rsid w:val="00DF400D"/>
    <w:rsid w:val="00DF439E"/>
    <w:rsid w:val="00DF4FEF"/>
    <w:rsid w:val="00DF59EB"/>
    <w:rsid w:val="00DF682C"/>
    <w:rsid w:val="00DF6DB2"/>
    <w:rsid w:val="00DF706F"/>
    <w:rsid w:val="00E00234"/>
    <w:rsid w:val="00E00F25"/>
    <w:rsid w:val="00E024A7"/>
    <w:rsid w:val="00E024B9"/>
    <w:rsid w:val="00E02C73"/>
    <w:rsid w:val="00E0394A"/>
    <w:rsid w:val="00E05EFA"/>
    <w:rsid w:val="00E0737C"/>
    <w:rsid w:val="00E109B1"/>
    <w:rsid w:val="00E118B0"/>
    <w:rsid w:val="00E12015"/>
    <w:rsid w:val="00E12F75"/>
    <w:rsid w:val="00E14DED"/>
    <w:rsid w:val="00E158AA"/>
    <w:rsid w:val="00E166C2"/>
    <w:rsid w:val="00E16A82"/>
    <w:rsid w:val="00E17F63"/>
    <w:rsid w:val="00E2037D"/>
    <w:rsid w:val="00E215F8"/>
    <w:rsid w:val="00E21C4C"/>
    <w:rsid w:val="00E225F6"/>
    <w:rsid w:val="00E2305F"/>
    <w:rsid w:val="00E23096"/>
    <w:rsid w:val="00E237FD"/>
    <w:rsid w:val="00E23A8B"/>
    <w:rsid w:val="00E23ECD"/>
    <w:rsid w:val="00E242E7"/>
    <w:rsid w:val="00E255E9"/>
    <w:rsid w:val="00E27686"/>
    <w:rsid w:val="00E27F61"/>
    <w:rsid w:val="00E3023B"/>
    <w:rsid w:val="00E3253F"/>
    <w:rsid w:val="00E32FFF"/>
    <w:rsid w:val="00E33E7F"/>
    <w:rsid w:val="00E34B72"/>
    <w:rsid w:val="00E3536C"/>
    <w:rsid w:val="00E35592"/>
    <w:rsid w:val="00E3627A"/>
    <w:rsid w:val="00E376EF"/>
    <w:rsid w:val="00E37A8C"/>
    <w:rsid w:val="00E37AD2"/>
    <w:rsid w:val="00E37B41"/>
    <w:rsid w:val="00E41B89"/>
    <w:rsid w:val="00E4267C"/>
    <w:rsid w:val="00E42E2B"/>
    <w:rsid w:val="00E4358F"/>
    <w:rsid w:val="00E43638"/>
    <w:rsid w:val="00E43ABF"/>
    <w:rsid w:val="00E449BE"/>
    <w:rsid w:val="00E44AF6"/>
    <w:rsid w:val="00E457DB"/>
    <w:rsid w:val="00E457F3"/>
    <w:rsid w:val="00E47780"/>
    <w:rsid w:val="00E47FFA"/>
    <w:rsid w:val="00E50202"/>
    <w:rsid w:val="00E506F9"/>
    <w:rsid w:val="00E51727"/>
    <w:rsid w:val="00E5176A"/>
    <w:rsid w:val="00E51F16"/>
    <w:rsid w:val="00E53450"/>
    <w:rsid w:val="00E53B54"/>
    <w:rsid w:val="00E53E45"/>
    <w:rsid w:val="00E54842"/>
    <w:rsid w:val="00E54A52"/>
    <w:rsid w:val="00E5547A"/>
    <w:rsid w:val="00E55E1D"/>
    <w:rsid w:val="00E5606E"/>
    <w:rsid w:val="00E57D4F"/>
    <w:rsid w:val="00E6029D"/>
    <w:rsid w:val="00E60D81"/>
    <w:rsid w:val="00E60F02"/>
    <w:rsid w:val="00E6156C"/>
    <w:rsid w:val="00E615EE"/>
    <w:rsid w:val="00E61E03"/>
    <w:rsid w:val="00E62139"/>
    <w:rsid w:val="00E625FB"/>
    <w:rsid w:val="00E636D8"/>
    <w:rsid w:val="00E6388C"/>
    <w:rsid w:val="00E64052"/>
    <w:rsid w:val="00E6418C"/>
    <w:rsid w:val="00E652F0"/>
    <w:rsid w:val="00E65578"/>
    <w:rsid w:val="00E65BB3"/>
    <w:rsid w:val="00E66B26"/>
    <w:rsid w:val="00E6758C"/>
    <w:rsid w:val="00E70099"/>
    <w:rsid w:val="00E700A5"/>
    <w:rsid w:val="00E7042A"/>
    <w:rsid w:val="00E70509"/>
    <w:rsid w:val="00E70E70"/>
    <w:rsid w:val="00E71148"/>
    <w:rsid w:val="00E71276"/>
    <w:rsid w:val="00E72A24"/>
    <w:rsid w:val="00E736E9"/>
    <w:rsid w:val="00E74059"/>
    <w:rsid w:val="00E7455A"/>
    <w:rsid w:val="00E745C5"/>
    <w:rsid w:val="00E74B4B"/>
    <w:rsid w:val="00E751DF"/>
    <w:rsid w:val="00E767AE"/>
    <w:rsid w:val="00E80568"/>
    <w:rsid w:val="00E81298"/>
    <w:rsid w:val="00E81828"/>
    <w:rsid w:val="00E82589"/>
    <w:rsid w:val="00E82E67"/>
    <w:rsid w:val="00E82F1A"/>
    <w:rsid w:val="00E83BC0"/>
    <w:rsid w:val="00E84A7A"/>
    <w:rsid w:val="00E8514E"/>
    <w:rsid w:val="00E8557C"/>
    <w:rsid w:val="00E86B1F"/>
    <w:rsid w:val="00E86FAB"/>
    <w:rsid w:val="00E909E0"/>
    <w:rsid w:val="00E90EBC"/>
    <w:rsid w:val="00E92BD1"/>
    <w:rsid w:val="00E94578"/>
    <w:rsid w:val="00E949FF"/>
    <w:rsid w:val="00E94AC2"/>
    <w:rsid w:val="00E9773F"/>
    <w:rsid w:val="00EA05FA"/>
    <w:rsid w:val="00EA0836"/>
    <w:rsid w:val="00EA1796"/>
    <w:rsid w:val="00EA1A6A"/>
    <w:rsid w:val="00EA1BB1"/>
    <w:rsid w:val="00EA2792"/>
    <w:rsid w:val="00EA32E6"/>
    <w:rsid w:val="00EA332B"/>
    <w:rsid w:val="00EA35E9"/>
    <w:rsid w:val="00EA41C2"/>
    <w:rsid w:val="00EA4322"/>
    <w:rsid w:val="00EA4D0D"/>
    <w:rsid w:val="00EA6303"/>
    <w:rsid w:val="00EA6D48"/>
    <w:rsid w:val="00EA7BEF"/>
    <w:rsid w:val="00EA7CF8"/>
    <w:rsid w:val="00EA7EB5"/>
    <w:rsid w:val="00EB11A0"/>
    <w:rsid w:val="00EB12D5"/>
    <w:rsid w:val="00EB1432"/>
    <w:rsid w:val="00EB26E9"/>
    <w:rsid w:val="00EB2AF7"/>
    <w:rsid w:val="00EB33F3"/>
    <w:rsid w:val="00EB3EEE"/>
    <w:rsid w:val="00EB6AC2"/>
    <w:rsid w:val="00EB6D97"/>
    <w:rsid w:val="00EB71FD"/>
    <w:rsid w:val="00EB753D"/>
    <w:rsid w:val="00EB76E2"/>
    <w:rsid w:val="00EC0C4B"/>
    <w:rsid w:val="00EC13B2"/>
    <w:rsid w:val="00EC1E9C"/>
    <w:rsid w:val="00EC2713"/>
    <w:rsid w:val="00EC2CF6"/>
    <w:rsid w:val="00EC2E09"/>
    <w:rsid w:val="00EC45EB"/>
    <w:rsid w:val="00EC785F"/>
    <w:rsid w:val="00ED084C"/>
    <w:rsid w:val="00ED1222"/>
    <w:rsid w:val="00ED22BB"/>
    <w:rsid w:val="00ED3A56"/>
    <w:rsid w:val="00ED3C02"/>
    <w:rsid w:val="00ED3D81"/>
    <w:rsid w:val="00ED4D46"/>
    <w:rsid w:val="00ED5A15"/>
    <w:rsid w:val="00ED5A79"/>
    <w:rsid w:val="00ED5CB0"/>
    <w:rsid w:val="00ED5F70"/>
    <w:rsid w:val="00ED611F"/>
    <w:rsid w:val="00ED6AFB"/>
    <w:rsid w:val="00ED6C9B"/>
    <w:rsid w:val="00EE041C"/>
    <w:rsid w:val="00EE0942"/>
    <w:rsid w:val="00EE0CAD"/>
    <w:rsid w:val="00EE15EB"/>
    <w:rsid w:val="00EE2CB0"/>
    <w:rsid w:val="00EE362D"/>
    <w:rsid w:val="00EE501D"/>
    <w:rsid w:val="00EE54A7"/>
    <w:rsid w:val="00EE5E6F"/>
    <w:rsid w:val="00EE62DE"/>
    <w:rsid w:val="00EE68BE"/>
    <w:rsid w:val="00EE6A09"/>
    <w:rsid w:val="00EE6CAF"/>
    <w:rsid w:val="00EE73F9"/>
    <w:rsid w:val="00EE797E"/>
    <w:rsid w:val="00EF0613"/>
    <w:rsid w:val="00EF2A01"/>
    <w:rsid w:val="00EF318D"/>
    <w:rsid w:val="00EF321B"/>
    <w:rsid w:val="00EF4B1A"/>
    <w:rsid w:val="00EF5211"/>
    <w:rsid w:val="00EF7BAB"/>
    <w:rsid w:val="00EF7FD7"/>
    <w:rsid w:val="00F0128C"/>
    <w:rsid w:val="00F01990"/>
    <w:rsid w:val="00F023F4"/>
    <w:rsid w:val="00F029FF"/>
    <w:rsid w:val="00F032BB"/>
    <w:rsid w:val="00F05E96"/>
    <w:rsid w:val="00F06199"/>
    <w:rsid w:val="00F06EF3"/>
    <w:rsid w:val="00F0767D"/>
    <w:rsid w:val="00F10201"/>
    <w:rsid w:val="00F112EC"/>
    <w:rsid w:val="00F114A4"/>
    <w:rsid w:val="00F11B02"/>
    <w:rsid w:val="00F12011"/>
    <w:rsid w:val="00F12489"/>
    <w:rsid w:val="00F12A74"/>
    <w:rsid w:val="00F13435"/>
    <w:rsid w:val="00F15286"/>
    <w:rsid w:val="00F161A7"/>
    <w:rsid w:val="00F1677C"/>
    <w:rsid w:val="00F17C4B"/>
    <w:rsid w:val="00F205BF"/>
    <w:rsid w:val="00F22578"/>
    <w:rsid w:val="00F23E68"/>
    <w:rsid w:val="00F249A8"/>
    <w:rsid w:val="00F24D8C"/>
    <w:rsid w:val="00F25E07"/>
    <w:rsid w:val="00F30152"/>
    <w:rsid w:val="00F3041D"/>
    <w:rsid w:val="00F311B6"/>
    <w:rsid w:val="00F31F17"/>
    <w:rsid w:val="00F33991"/>
    <w:rsid w:val="00F340A5"/>
    <w:rsid w:val="00F340DF"/>
    <w:rsid w:val="00F3521B"/>
    <w:rsid w:val="00F35E0B"/>
    <w:rsid w:val="00F36173"/>
    <w:rsid w:val="00F36B37"/>
    <w:rsid w:val="00F378A0"/>
    <w:rsid w:val="00F40222"/>
    <w:rsid w:val="00F41394"/>
    <w:rsid w:val="00F42D45"/>
    <w:rsid w:val="00F4316D"/>
    <w:rsid w:val="00F435F2"/>
    <w:rsid w:val="00F44753"/>
    <w:rsid w:val="00F4498A"/>
    <w:rsid w:val="00F44B6C"/>
    <w:rsid w:val="00F4557B"/>
    <w:rsid w:val="00F45955"/>
    <w:rsid w:val="00F45D9E"/>
    <w:rsid w:val="00F45FF4"/>
    <w:rsid w:val="00F4637E"/>
    <w:rsid w:val="00F46834"/>
    <w:rsid w:val="00F47B8F"/>
    <w:rsid w:val="00F50989"/>
    <w:rsid w:val="00F5130D"/>
    <w:rsid w:val="00F549F4"/>
    <w:rsid w:val="00F54E43"/>
    <w:rsid w:val="00F55941"/>
    <w:rsid w:val="00F5697C"/>
    <w:rsid w:val="00F56E5D"/>
    <w:rsid w:val="00F572B1"/>
    <w:rsid w:val="00F60386"/>
    <w:rsid w:val="00F607B7"/>
    <w:rsid w:val="00F6162A"/>
    <w:rsid w:val="00F6243A"/>
    <w:rsid w:val="00F62ACE"/>
    <w:rsid w:val="00F63632"/>
    <w:rsid w:val="00F63EEB"/>
    <w:rsid w:val="00F64346"/>
    <w:rsid w:val="00F647E9"/>
    <w:rsid w:val="00F6518E"/>
    <w:rsid w:val="00F654A7"/>
    <w:rsid w:val="00F6585A"/>
    <w:rsid w:val="00F6643E"/>
    <w:rsid w:val="00F6654C"/>
    <w:rsid w:val="00F675A6"/>
    <w:rsid w:val="00F71078"/>
    <w:rsid w:val="00F7119E"/>
    <w:rsid w:val="00F711CC"/>
    <w:rsid w:val="00F71C8F"/>
    <w:rsid w:val="00F73839"/>
    <w:rsid w:val="00F73B50"/>
    <w:rsid w:val="00F74184"/>
    <w:rsid w:val="00F744FB"/>
    <w:rsid w:val="00F7558C"/>
    <w:rsid w:val="00F764C6"/>
    <w:rsid w:val="00F76ED9"/>
    <w:rsid w:val="00F77176"/>
    <w:rsid w:val="00F805C3"/>
    <w:rsid w:val="00F8094F"/>
    <w:rsid w:val="00F82CCE"/>
    <w:rsid w:val="00F82F57"/>
    <w:rsid w:val="00F83EB3"/>
    <w:rsid w:val="00F8515C"/>
    <w:rsid w:val="00F851C7"/>
    <w:rsid w:val="00F865DC"/>
    <w:rsid w:val="00F91FA8"/>
    <w:rsid w:val="00F927B6"/>
    <w:rsid w:val="00F93186"/>
    <w:rsid w:val="00F93379"/>
    <w:rsid w:val="00F93FD9"/>
    <w:rsid w:val="00F94D79"/>
    <w:rsid w:val="00F95689"/>
    <w:rsid w:val="00F96160"/>
    <w:rsid w:val="00F962FE"/>
    <w:rsid w:val="00F9665E"/>
    <w:rsid w:val="00F969BE"/>
    <w:rsid w:val="00FA0959"/>
    <w:rsid w:val="00FA0B63"/>
    <w:rsid w:val="00FA1EB2"/>
    <w:rsid w:val="00FA2753"/>
    <w:rsid w:val="00FA2AD7"/>
    <w:rsid w:val="00FA2CA6"/>
    <w:rsid w:val="00FA3C60"/>
    <w:rsid w:val="00FA41D8"/>
    <w:rsid w:val="00FA4F0F"/>
    <w:rsid w:val="00FA5C3C"/>
    <w:rsid w:val="00FA6048"/>
    <w:rsid w:val="00FA6701"/>
    <w:rsid w:val="00FA752D"/>
    <w:rsid w:val="00FA77EC"/>
    <w:rsid w:val="00FA7C7C"/>
    <w:rsid w:val="00FB1890"/>
    <w:rsid w:val="00FB244A"/>
    <w:rsid w:val="00FB26B5"/>
    <w:rsid w:val="00FB35F4"/>
    <w:rsid w:val="00FB3A20"/>
    <w:rsid w:val="00FB4D40"/>
    <w:rsid w:val="00FB4EFB"/>
    <w:rsid w:val="00FB52D4"/>
    <w:rsid w:val="00FB5941"/>
    <w:rsid w:val="00FB5D74"/>
    <w:rsid w:val="00FB5FC1"/>
    <w:rsid w:val="00FB6A12"/>
    <w:rsid w:val="00FB6DB6"/>
    <w:rsid w:val="00FB6E8A"/>
    <w:rsid w:val="00FB70AC"/>
    <w:rsid w:val="00FB7759"/>
    <w:rsid w:val="00FB7CB3"/>
    <w:rsid w:val="00FC0D33"/>
    <w:rsid w:val="00FC1A00"/>
    <w:rsid w:val="00FC2A38"/>
    <w:rsid w:val="00FC2A56"/>
    <w:rsid w:val="00FC427A"/>
    <w:rsid w:val="00FC4B6A"/>
    <w:rsid w:val="00FC50AB"/>
    <w:rsid w:val="00FC65F8"/>
    <w:rsid w:val="00FC6C83"/>
    <w:rsid w:val="00FC7C66"/>
    <w:rsid w:val="00FD04C1"/>
    <w:rsid w:val="00FD16F2"/>
    <w:rsid w:val="00FD1811"/>
    <w:rsid w:val="00FD1E50"/>
    <w:rsid w:val="00FD1F27"/>
    <w:rsid w:val="00FD3CC8"/>
    <w:rsid w:val="00FD3DDD"/>
    <w:rsid w:val="00FD3FA4"/>
    <w:rsid w:val="00FD415E"/>
    <w:rsid w:val="00FD45C8"/>
    <w:rsid w:val="00FD49CC"/>
    <w:rsid w:val="00FD50EC"/>
    <w:rsid w:val="00FD6C00"/>
    <w:rsid w:val="00FD7284"/>
    <w:rsid w:val="00FD7A46"/>
    <w:rsid w:val="00FE02C4"/>
    <w:rsid w:val="00FE0F2E"/>
    <w:rsid w:val="00FE1581"/>
    <w:rsid w:val="00FE1BB0"/>
    <w:rsid w:val="00FE2593"/>
    <w:rsid w:val="00FE3666"/>
    <w:rsid w:val="00FE3969"/>
    <w:rsid w:val="00FE532F"/>
    <w:rsid w:val="00FE5429"/>
    <w:rsid w:val="00FE6385"/>
    <w:rsid w:val="00FE7438"/>
    <w:rsid w:val="00FE76C0"/>
    <w:rsid w:val="00FF17C6"/>
    <w:rsid w:val="00FF1C95"/>
    <w:rsid w:val="00FF2DD9"/>
    <w:rsid w:val="00FF326A"/>
    <w:rsid w:val="00FF3FAB"/>
    <w:rsid w:val="00FF408C"/>
    <w:rsid w:val="00FF4B47"/>
    <w:rsid w:val="00FF62B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BD1E8"/>
  <w15:docId w15:val="{0041563B-AD1A-44FD-AA83-8D98D062B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93614"/>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C11CEE"/>
    <w:rPr>
      <w:color w:val="0000FF" w:themeColor="hyperlink"/>
      <w:u w:val="single"/>
    </w:rPr>
  </w:style>
  <w:style w:type="character" w:customStyle="1" w:styleId="Mencinsinresolver1">
    <w:name w:val="Mención sin resolver1"/>
    <w:basedOn w:val="Fuentedeprrafopredeter"/>
    <w:uiPriority w:val="99"/>
    <w:semiHidden/>
    <w:unhideWhenUsed/>
    <w:rsid w:val="00C11CEE"/>
    <w:rPr>
      <w:color w:val="605E5C"/>
      <w:shd w:val="clear" w:color="auto" w:fill="E1DFDD"/>
    </w:rPr>
  </w:style>
  <w:style w:type="character" w:styleId="Refdecomentario">
    <w:name w:val="annotation reference"/>
    <w:basedOn w:val="Fuentedeprrafopredeter"/>
    <w:uiPriority w:val="99"/>
    <w:semiHidden/>
    <w:unhideWhenUsed/>
    <w:rsid w:val="00913965"/>
    <w:rPr>
      <w:sz w:val="16"/>
      <w:szCs w:val="16"/>
    </w:rPr>
  </w:style>
  <w:style w:type="paragraph" w:styleId="Textocomentario">
    <w:name w:val="annotation text"/>
    <w:basedOn w:val="Normal"/>
    <w:link w:val="TextocomentarioCar"/>
    <w:uiPriority w:val="99"/>
    <w:semiHidden/>
    <w:unhideWhenUsed/>
    <w:rsid w:val="00913965"/>
    <w:rPr>
      <w:sz w:val="20"/>
      <w:szCs w:val="20"/>
    </w:rPr>
  </w:style>
  <w:style w:type="character" w:customStyle="1" w:styleId="TextocomentarioCar">
    <w:name w:val="Texto comentario Car"/>
    <w:basedOn w:val="Fuentedeprrafopredeter"/>
    <w:link w:val="Textocomentario"/>
    <w:uiPriority w:val="99"/>
    <w:semiHidden/>
    <w:rsid w:val="00913965"/>
    <w:rPr>
      <w:sz w:val="20"/>
      <w:szCs w:val="20"/>
    </w:rPr>
  </w:style>
  <w:style w:type="paragraph" w:styleId="Asuntodelcomentario">
    <w:name w:val="annotation subject"/>
    <w:basedOn w:val="Textocomentario"/>
    <w:next w:val="Textocomentario"/>
    <w:link w:val="AsuntodelcomentarioCar"/>
    <w:uiPriority w:val="99"/>
    <w:semiHidden/>
    <w:unhideWhenUsed/>
    <w:rsid w:val="00913965"/>
    <w:rPr>
      <w:b/>
      <w:bCs/>
    </w:rPr>
  </w:style>
  <w:style w:type="character" w:customStyle="1" w:styleId="AsuntodelcomentarioCar">
    <w:name w:val="Asunto del comentario Car"/>
    <w:basedOn w:val="TextocomentarioCar"/>
    <w:link w:val="Asuntodelcomentario"/>
    <w:uiPriority w:val="99"/>
    <w:semiHidden/>
    <w:rsid w:val="00913965"/>
    <w:rPr>
      <w:b/>
      <w:bCs/>
      <w:sz w:val="20"/>
      <w:szCs w:val="20"/>
    </w:rPr>
  </w:style>
  <w:style w:type="paragraph" w:styleId="Textodeglobo">
    <w:name w:val="Balloon Text"/>
    <w:basedOn w:val="Normal"/>
    <w:link w:val="TextodegloboCar"/>
    <w:uiPriority w:val="99"/>
    <w:semiHidden/>
    <w:unhideWhenUsed/>
    <w:rsid w:val="0091396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3965"/>
    <w:rPr>
      <w:rFonts w:ascii="Segoe UI" w:hAnsi="Segoe UI" w:cs="Segoe UI"/>
      <w:sz w:val="18"/>
      <w:szCs w:val="18"/>
    </w:rPr>
  </w:style>
  <w:style w:type="paragraph" w:styleId="Prrafodelista">
    <w:name w:val="List Paragraph"/>
    <w:basedOn w:val="Normal"/>
    <w:uiPriority w:val="34"/>
    <w:qFormat/>
    <w:rsid w:val="00C554A5"/>
    <w:pPr>
      <w:ind w:left="720"/>
      <w:contextualSpacing/>
    </w:pPr>
  </w:style>
  <w:style w:type="character" w:styleId="Textoennegrita">
    <w:name w:val="Strong"/>
    <w:basedOn w:val="Fuentedeprrafopredeter"/>
    <w:uiPriority w:val="22"/>
    <w:qFormat/>
    <w:rsid w:val="002757A9"/>
    <w:rPr>
      <w:b/>
      <w:bCs/>
    </w:rPr>
  </w:style>
  <w:style w:type="paragraph" w:styleId="Textonotapie">
    <w:name w:val="footnote text"/>
    <w:basedOn w:val="Normal"/>
    <w:link w:val="TextonotapieCar"/>
    <w:uiPriority w:val="99"/>
    <w:semiHidden/>
    <w:unhideWhenUsed/>
    <w:rsid w:val="00AA5D05"/>
    <w:rPr>
      <w:sz w:val="20"/>
      <w:szCs w:val="20"/>
    </w:rPr>
  </w:style>
  <w:style w:type="character" w:customStyle="1" w:styleId="TextonotapieCar">
    <w:name w:val="Texto nota pie Car"/>
    <w:basedOn w:val="Fuentedeprrafopredeter"/>
    <w:link w:val="Textonotapie"/>
    <w:uiPriority w:val="99"/>
    <w:semiHidden/>
    <w:rsid w:val="00AA5D05"/>
    <w:rPr>
      <w:sz w:val="20"/>
      <w:szCs w:val="20"/>
    </w:rPr>
  </w:style>
  <w:style w:type="character" w:styleId="Refdenotaalpie">
    <w:name w:val="footnote reference"/>
    <w:basedOn w:val="Fuentedeprrafopredeter"/>
    <w:uiPriority w:val="99"/>
    <w:semiHidden/>
    <w:unhideWhenUsed/>
    <w:rsid w:val="00AA5D05"/>
    <w:rPr>
      <w:vertAlign w:val="superscript"/>
    </w:rPr>
  </w:style>
  <w:style w:type="paragraph" w:customStyle="1" w:styleId="JPRSUBTITULO">
    <w:name w:val="JPR_SUBTITULO"/>
    <w:basedOn w:val="Normal"/>
    <w:link w:val="JPRSUBTITULOCar"/>
    <w:qFormat/>
    <w:rsid w:val="00804F09"/>
    <w:pPr>
      <w:numPr>
        <w:ilvl w:val="1"/>
        <w:numId w:val="38"/>
      </w:numPr>
      <w:spacing w:line="360" w:lineRule="auto"/>
      <w:jc w:val="both"/>
    </w:pPr>
  </w:style>
  <w:style w:type="character" w:customStyle="1" w:styleId="JPRSUBTITULOCar">
    <w:name w:val="JPR_SUBTITULO Car"/>
    <w:basedOn w:val="Fuentedeprrafopredeter"/>
    <w:link w:val="JPRSUBTITULO"/>
    <w:rsid w:val="00804F09"/>
  </w:style>
  <w:style w:type="table" w:styleId="Tablaconcuadrcula">
    <w:name w:val="Table Grid"/>
    <w:basedOn w:val="Tablanormal"/>
    <w:uiPriority w:val="39"/>
    <w:rsid w:val="007B4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114E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fasis">
    <w:name w:val="Emphasis"/>
    <w:basedOn w:val="Fuentedeprrafopredeter"/>
    <w:uiPriority w:val="20"/>
    <w:qFormat/>
    <w:rsid w:val="00BA4BF0"/>
    <w:rPr>
      <w:i/>
      <w:iCs/>
    </w:rPr>
  </w:style>
  <w:style w:type="character" w:styleId="Mencinsinresolver">
    <w:name w:val="Unresolved Mention"/>
    <w:basedOn w:val="Fuentedeprrafopredeter"/>
    <w:uiPriority w:val="99"/>
    <w:semiHidden/>
    <w:unhideWhenUsed/>
    <w:rsid w:val="00AD6955"/>
    <w:rPr>
      <w:color w:val="605E5C"/>
      <w:shd w:val="clear" w:color="auto" w:fill="E1DFDD"/>
    </w:rPr>
  </w:style>
  <w:style w:type="paragraph" w:styleId="TtuloTDC">
    <w:name w:val="TOC Heading"/>
    <w:basedOn w:val="Ttulo1"/>
    <w:next w:val="Normal"/>
    <w:uiPriority w:val="39"/>
    <w:unhideWhenUsed/>
    <w:qFormat/>
    <w:rsid w:val="00AF5483"/>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921FF0"/>
    <w:pPr>
      <w:tabs>
        <w:tab w:val="right" w:leader="dot" w:pos="9396"/>
      </w:tabs>
      <w:spacing w:after="100" w:line="360" w:lineRule="auto"/>
    </w:pPr>
  </w:style>
  <w:style w:type="paragraph" w:styleId="TDC2">
    <w:name w:val="toc 2"/>
    <w:basedOn w:val="Normal"/>
    <w:next w:val="Normal"/>
    <w:autoRedefine/>
    <w:uiPriority w:val="39"/>
    <w:unhideWhenUsed/>
    <w:rsid w:val="00AF5483"/>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rsid w:val="00AF5483"/>
    <w:pPr>
      <w:spacing w:after="100" w:line="259" w:lineRule="auto"/>
      <w:ind w:left="440"/>
    </w:pPr>
    <w:rPr>
      <w:rFonts w:asciiTheme="minorHAnsi" w:eastAsiaTheme="minorEastAsia" w:hAnsiTheme="minorHAnsi"/>
      <w:sz w:val="22"/>
      <w:szCs w:val="22"/>
    </w:rPr>
  </w:style>
  <w:style w:type="paragraph" w:styleId="TDC4">
    <w:name w:val="toc 4"/>
    <w:basedOn w:val="Normal"/>
    <w:next w:val="Normal"/>
    <w:autoRedefine/>
    <w:uiPriority w:val="39"/>
    <w:unhideWhenUsed/>
    <w:rsid w:val="00221BA5"/>
    <w:pPr>
      <w:spacing w:after="100" w:line="259"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221BA5"/>
    <w:pPr>
      <w:spacing w:after="100" w:line="259"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21BA5"/>
    <w:pPr>
      <w:spacing w:after="100" w:line="259"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21BA5"/>
    <w:pPr>
      <w:spacing w:after="100" w:line="259"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21BA5"/>
    <w:pPr>
      <w:spacing w:after="100" w:line="259"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21BA5"/>
    <w:pPr>
      <w:spacing w:after="100" w:line="259" w:lineRule="auto"/>
      <w:ind w:left="1760"/>
    </w:pPr>
    <w:rPr>
      <w:rFonts w:asciiTheme="minorHAnsi" w:eastAsiaTheme="minorEastAsia" w:hAnsiTheme="minorHAnsi" w:cstheme="minorBidi"/>
      <w:sz w:val="22"/>
      <w:szCs w:val="22"/>
    </w:rPr>
  </w:style>
  <w:style w:type="paragraph" w:customStyle="1" w:styleId="JPRTEXTO">
    <w:name w:val="JPR_TEXTO"/>
    <w:basedOn w:val="JPRSUBTITULO"/>
    <w:link w:val="JPRTEXTOCar"/>
    <w:qFormat/>
    <w:rsid w:val="00B33DAC"/>
    <w:pPr>
      <w:numPr>
        <w:ilvl w:val="0"/>
        <w:numId w:val="0"/>
      </w:numPr>
      <w:ind w:left="1800"/>
    </w:pPr>
  </w:style>
  <w:style w:type="paragraph" w:customStyle="1" w:styleId="JPRT4">
    <w:name w:val="JPR_T4"/>
    <w:basedOn w:val="JPRSUBTITULO"/>
    <w:link w:val="JPRT4Car"/>
    <w:qFormat/>
    <w:rsid w:val="00E024A7"/>
    <w:pPr>
      <w:numPr>
        <w:ilvl w:val="3"/>
      </w:numPr>
    </w:pPr>
  </w:style>
  <w:style w:type="character" w:customStyle="1" w:styleId="JPRTEXTOCar">
    <w:name w:val="JPR_TEXTO Car"/>
    <w:basedOn w:val="JPRSUBTITULOCar"/>
    <w:link w:val="JPRTEXTO"/>
    <w:rsid w:val="00B33DAC"/>
  </w:style>
  <w:style w:type="paragraph" w:customStyle="1" w:styleId="JPRT3">
    <w:name w:val="JPR_T3"/>
    <w:basedOn w:val="JPRSUBTITULO"/>
    <w:link w:val="JPRT3Car"/>
    <w:qFormat/>
    <w:rsid w:val="009B4E84"/>
    <w:pPr>
      <w:numPr>
        <w:ilvl w:val="2"/>
      </w:numPr>
    </w:pPr>
  </w:style>
  <w:style w:type="character" w:customStyle="1" w:styleId="JPRT4Car">
    <w:name w:val="JPR_T4 Car"/>
    <w:basedOn w:val="JPRSUBTITULOCar"/>
    <w:link w:val="JPRT4"/>
    <w:rsid w:val="00E024A7"/>
  </w:style>
  <w:style w:type="character" w:customStyle="1" w:styleId="JPRT3Car">
    <w:name w:val="JPR_T3 Car"/>
    <w:basedOn w:val="JPRSUBTITULOCar"/>
    <w:link w:val="JPRT3"/>
    <w:rsid w:val="009B4E84"/>
  </w:style>
  <w:style w:type="paragraph" w:customStyle="1" w:styleId="JPRGRAPH">
    <w:name w:val="JPR_GRAPH"/>
    <w:basedOn w:val="Normal"/>
    <w:link w:val="JPRGRAPHCar"/>
    <w:qFormat/>
    <w:rsid w:val="00B55BE1"/>
    <w:pPr>
      <w:spacing w:line="360" w:lineRule="auto"/>
      <w:ind w:left="1080"/>
      <w:jc w:val="center"/>
    </w:pPr>
  </w:style>
  <w:style w:type="character" w:customStyle="1" w:styleId="JPRGRAPHCar">
    <w:name w:val="JPR_GRAPH Car"/>
    <w:basedOn w:val="Fuentedeprrafopredeter"/>
    <w:link w:val="JPRGRAPH"/>
    <w:rsid w:val="00B55BE1"/>
  </w:style>
  <w:style w:type="character" w:customStyle="1" w:styleId="Ttulo1Car">
    <w:name w:val="Título 1 Car"/>
    <w:basedOn w:val="Fuentedeprrafopredeter"/>
    <w:link w:val="Ttulo1"/>
    <w:uiPriority w:val="9"/>
    <w:rsid w:val="009C5003"/>
    <w:rPr>
      <w:b/>
      <w:sz w:val="48"/>
      <w:szCs w:val="48"/>
    </w:rPr>
  </w:style>
  <w:style w:type="paragraph" w:styleId="Bibliografa">
    <w:name w:val="Bibliography"/>
    <w:basedOn w:val="Normal"/>
    <w:next w:val="Normal"/>
    <w:uiPriority w:val="37"/>
    <w:unhideWhenUsed/>
    <w:rsid w:val="00965697"/>
  </w:style>
  <w:style w:type="paragraph" w:styleId="Encabezado">
    <w:name w:val="header"/>
    <w:basedOn w:val="Normal"/>
    <w:link w:val="EncabezadoCar"/>
    <w:uiPriority w:val="99"/>
    <w:unhideWhenUsed/>
    <w:rsid w:val="009C036B"/>
    <w:pPr>
      <w:tabs>
        <w:tab w:val="center" w:pos="4419"/>
        <w:tab w:val="right" w:pos="8838"/>
      </w:tabs>
    </w:pPr>
  </w:style>
  <w:style w:type="character" w:customStyle="1" w:styleId="EncabezadoCar">
    <w:name w:val="Encabezado Car"/>
    <w:basedOn w:val="Fuentedeprrafopredeter"/>
    <w:link w:val="Encabezado"/>
    <w:uiPriority w:val="99"/>
    <w:rsid w:val="009C036B"/>
  </w:style>
  <w:style w:type="paragraph" w:styleId="Piedepgina">
    <w:name w:val="footer"/>
    <w:basedOn w:val="Normal"/>
    <w:link w:val="PiedepginaCar"/>
    <w:uiPriority w:val="99"/>
    <w:unhideWhenUsed/>
    <w:rsid w:val="009C036B"/>
    <w:pPr>
      <w:tabs>
        <w:tab w:val="center" w:pos="4419"/>
        <w:tab w:val="right" w:pos="8838"/>
      </w:tabs>
    </w:pPr>
  </w:style>
  <w:style w:type="character" w:customStyle="1" w:styleId="PiedepginaCar">
    <w:name w:val="Pie de página Car"/>
    <w:basedOn w:val="Fuentedeprrafopredeter"/>
    <w:link w:val="Piedepgina"/>
    <w:uiPriority w:val="99"/>
    <w:rsid w:val="009C036B"/>
  </w:style>
  <w:style w:type="character" w:styleId="Hipervnculovisitado">
    <w:name w:val="FollowedHyperlink"/>
    <w:basedOn w:val="Fuentedeprrafopredeter"/>
    <w:uiPriority w:val="99"/>
    <w:semiHidden/>
    <w:unhideWhenUsed/>
    <w:rsid w:val="00D025FF"/>
    <w:rPr>
      <w:color w:val="954F72"/>
      <w:u w:val="single"/>
    </w:rPr>
  </w:style>
  <w:style w:type="paragraph" w:customStyle="1" w:styleId="msonormal0">
    <w:name w:val="msonormal"/>
    <w:basedOn w:val="Normal"/>
    <w:rsid w:val="00D025FF"/>
    <w:pPr>
      <w:spacing w:before="100" w:beforeAutospacing="1" w:after="100" w:afterAutospacing="1"/>
    </w:pPr>
  </w:style>
  <w:style w:type="paragraph" w:customStyle="1" w:styleId="xl65">
    <w:name w:val="xl65"/>
    <w:basedOn w:val="Normal"/>
    <w:rsid w:val="00D025FF"/>
    <w:pPr>
      <w:spacing w:before="100" w:beforeAutospacing="1" w:after="100" w:afterAutospacing="1"/>
      <w:textAlignment w:val="center"/>
    </w:pPr>
  </w:style>
  <w:style w:type="paragraph" w:customStyle="1" w:styleId="xl66">
    <w:name w:val="xl66"/>
    <w:basedOn w:val="Normal"/>
    <w:rsid w:val="00D025FF"/>
    <w:pPr>
      <w:spacing w:before="100" w:beforeAutospacing="1" w:after="100" w:afterAutospacing="1"/>
      <w:jc w:val="both"/>
      <w:textAlignment w:val="center"/>
    </w:pPr>
  </w:style>
  <w:style w:type="paragraph" w:customStyle="1" w:styleId="xl67">
    <w:name w:val="xl67"/>
    <w:basedOn w:val="Normal"/>
    <w:rsid w:val="00D025FF"/>
    <w:pPr>
      <w:pBdr>
        <w:top w:val="single" w:sz="4" w:space="0" w:color="4472C4"/>
        <w:left w:val="single" w:sz="4" w:space="0" w:color="4472C4"/>
      </w:pBdr>
      <w:shd w:val="clear" w:color="4472C4" w:fill="4472C4"/>
      <w:spacing w:before="100" w:beforeAutospacing="1" w:after="100" w:afterAutospacing="1"/>
      <w:jc w:val="center"/>
      <w:textAlignment w:val="center"/>
    </w:pPr>
    <w:rPr>
      <w:b/>
      <w:bCs/>
      <w:color w:val="FFFFFF"/>
      <w:sz w:val="22"/>
      <w:szCs w:val="22"/>
    </w:rPr>
  </w:style>
  <w:style w:type="paragraph" w:customStyle="1" w:styleId="xl68">
    <w:name w:val="xl68"/>
    <w:basedOn w:val="Normal"/>
    <w:rsid w:val="00D025FF"/>
    <w:pPr>
      <w:pBdr>
        <w:top w:val="single" w:sz="4" w:space="0" w:color="4472C4"/>
      </w:pBdr>
      <w:shd w:val="clear" w:color="4472C4" w:fill="4472C4"/>
      <w:spacing w:before="100" w:beforeAutospacing="1" w:after="100" w:afterAutospacing="1"/>
      <w:jc w:val="center"/>
      <w:textAlignment w:val="center"/>
    </w:pPr>
    <w:rPr>
      <w:b/>
      <w:bCs/>
      <w:color w:val="FFFFFF"/>
      <w:sz w:val="22"/>
      <w:szCs w:val="22"/>
    </w:rPr>
  </w:style>
  <w:style w:type="paragraph" w:customStyle="1" w:styleId="xl69">
    <w:name w:val="xl69"/>
    <w:basedOn w:val="Normal"/>
    <w:rsid w:val="00D025FF"/>
    <w:pPr>
      <w:pBdr>
        <w:top w:val="single" w:sz="4" w:space="0" w:color="4472C4"/>
        <w:right w:val="single" w:sz="4" w:space="0" w:color="4472C4"/>
      </w:pBdr>
      <w:shd w:val="clear" w:color="4472C4" w:fill="4472C4"/>
      <w:spacing w:before="100" w:beforeAutospacing="1" w:after="100" w:afterAutospacing="1"/>
      <w:jc w:val="center"/>
      <w:textAlignment w:val="center"/>
    </w:pPr>
    <w:rPr>
      <w:b/>
      <w:bCs/>
      <w:color w:val="FFFFFF"/>
      <w:sz w:val="22"/>
      <w:szCs w:val="22"/>
    </w:rPr>
  </w:style>
  <w:style w:type="paragraph" w:customStyle="1" w:styleId="xl70">
    <w:name w:val="xl70"/>
    <w:basedOn w:val="Normal"/>
    <w:rsid w:val="00D025FF"/>
    <w:pPr>
      <w:pBdr>
        <w:top w:val="single" w:sz="4" w:space="0" w:color="4472C4"/>
        <w:left w:val="single" w:sz="4" w:space="0" w:color="4472C4"/>
      </w:pBdr>
      <w:spacing w:before="100" w:beforeAutospacing="1" w:after="100" w:afterAutospacing="1"/>
      <w:jc w:val="both"/>
      <w:textAlignment w:val="center"/>
    </w:pPr>
    <w:rPr>
      <w:color w:val="000000"/>
      <w:sz w:val="22"/>
      <w:szCs w:val="22"/>
    </w:rPr>
  </w:style>
  <w:style w:type="paragraph" w:customStyle="1" w:styleId="xl71">
    <w:name w:val="xl71"/>
    <w:basedOn w:val="Normal"/>
    <w:rsid w:val="00D025FF"/>
    <w:pPr>
      <w:pBdr>
        <w:top w:val="single" w:sz="4" w:space="0" w:color="4472C4"/>
      </w:pBdr>
      <w:spacing w:before="100" w:beforeAutospacing="1" w:after="100" w:afterAutospacing="1"/>
      <w:jc w:val="both"/>
      <w:textAlignment w:val="center"/>
    </w:pPr>
    <w:rPr>
      <w:color w:val="000000"/>
      <w:sz w:val="22"/>
      <w:szCs w:val="22"/>
    </w:rPr>
  </w:style>
  <w:style w:type="paragraph" w:customStyle="1" w:styleId="xl72">
    <w:name w:val="xl72"/>
    <w:basedOn w:val="Normal"/>
    <w:rsid w:val="00D025FF"/>
    <w:pPr>
      <w:pBdr>
        <w:top w:val="single" w:sz="4" w:space="0" w:color="4472C4"/>
        <w:right w:val="single" w:sz="4" w:space="0" w:color="4472C4"/>
      </w:pBdr>
      <w:spacing w:before="100" w:beforeAutospacing="1" w:after="100" w:afterAutospacing="1"/>
      <w:jc w:val="both"/>
      <w:textAlignment w:val="center"/>
    </w:pPr>
    <w:rPr>
      <w:color w:val="000000"/>
      <w:sz w:val="22"/>
      <w:szCs w:val="22"/>
    </w:rPr>
  </w:style>
  <w:style w:type="paragraph" w:customStyle="1" w:styleId="xl73">
    <w:name w:val="xl73"/>
    <w:basedOn w:val="Normal"/>
    <w:rsid w:val="00D025FF"/>
    <w:pPr>
      <w:pBdr>
        <w:top w:val="single" w:sz="4" w:space="0" w:color="4472C4"/>
        <w:left w:val="single" w:sz="4" w:space="0" w:color="4472C4"/>
        <w:bottom w:val="single" w:sz="4" w:space="0" w:color="4472C4"/>
      </w:pBdr>
      <w:spacing w:before="100" w:beforeAutospacing="1" w:after="100" w:afterAutospacing="1"/>
      <w:jc w:val="both"/>
      <w:textAlignment w:val="center"/>
    </w:pPr>
    <w:rPr>
      <w:color w:val="000000"/>
      <w:sz w:val="22"/>
      <w:szCs w:val="22"/>
    </w:rPr>
  </w:style>
  <w:style w:type="paragraph" w:customStyle="1" w:styleId="xl74">
    <w:name w:val="xl74"/>
    <w:basedOn w:val="Normal"/>
    <w:rsid w:val="00D025FF"/>
    <w:pPr>
      <w:pBdr>
        <w:top w:val="single" w:sz="4" w:space="0" w:color="4472C4"/>
        <w:bottom w:val="single" w:sz="4" w:space="0" w:color="4472C4"/>
      </w:pBdr>
      <w:spacing w:before="100" w:beforeAutospacing="1" w:after="100" w:afterAutospacing="1"/>
      <w:jc w:val="both"/>
      <w:textAlignment w:val="center"/>
    </w:pPr>
    <w:rPr>
      <w:color w:val="000000"/>
      <w:sz w:val="22"/>
      <w:szCs w:val="22"/>
    </w:rPr>
  </w:style>
  <w:style w:type="paragraph" w:customStyle="1" w:styleId="xl75">
    <w:name w:val="xl75"/>
    <w:basedOn w:val="Normal"/>
    <w:rsid w:val="00D025FF"/>
    <w:pPr>
      <w:pBdr>
        <w:top w:val="single" w:sz="4" w:space="0" w:color="4472C4"/>
        <w:bottom w:val="single" w:sz="4" w:space="0" w:color="4472C4"/>
        <w:right w:val="single" w:sz="4" w:space="0" w:color="4472C4"/>
      </w:pBdr>
      <w:spacing w:before="100" w:beforeAutospacing="1" w:after="100" w:afterAutospacing="1"/>
      <w:jc w:val="both"/>
      <w:textAlignment w:val="center"/>
    </w:pPr>
    <w:rPr>
      <w:color w:val="000000"/>
      <w:sz w:val="22"/>
      <w:szCs w:val="22"/>
    </w:rPr>
  </w:style>
  <w:style w:type="paragraph" w:customStyle="1" w:styleId="JPRFIGURA">
    <w:name w:val="JPR_FIGURA"/>
    <w:basedOn w:val="Normal"/>
    <w:link w:val="JPRFIGURACar"/>
    <w:qFormat/>
    <w:rsid w:val="0026784E"/>
    <w:pPr>
      <w:spacing w:line="360" w:lineRule="auto"/>
      <w:ind w:left="2160"/>
      <w:jc w:val="center"/>
    </w:pPr>
  </w:style>
  <w:style w:type="paragraph" w:customStyle="1" w:styleId="JPRTABLA">
    <w:name w:val="JPR_TABLA"/>
    <w:basedOn w:val="Normal"/>
    <w:link w:val="JPRTABLACar"/>
    <w:qFormat/>
    <w:rsid w:val="00955008"/>
    <w:pPr>
      <w:spacing w:line="360" w:lineRule="auto"/>
      <w:ind w:left="1080"/>
      <w:jc w:val="center"/>
    </w:pPr>
  </w:style>
  <w:style w:type="character" w:customStyle="1" w:styleId="JPRFIGURACar">
    <w:name w:val="JPR_FIGURA Car"/>
    <w:basedOn w:val="Fuentedeprrafopredeter"/>
    <w:link w:val="JPRFIGURA"/>
    <w:rsid w:val="0026784E"/>
  </w:style>
  <w:style w:type="table" w:styleId="Tabladelista3-nfasis1">
    <w:name w:val="List Table 3 Accent 1"/>
    <w:basedOn w:val="Tablanormal"/>
    <w:uiPriority w:val="48"/>
    <w:rsid w:val="00922AF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JPRTABLACar">
    <w:name w:val="JPR_TABLA Car"/>
    <w:basedOn w:val="Fuentedeprrafopredeter"/>
    <w:link w:val="JPRTABLA"/>
    <w:rsid w:val="00955008"/>
  </w:style>
  <w:style w:type="paragraph" w:customStyle="1" w:styleId="JPR-ANEXOS">
    <w:name w:val="JPR-ANEXOS"/>
    <w:basedOn w:val="Normal"/>
    <w:link w:val="JPR-ANEXOSCar"/>
    <w:qFormat/>
    <w:rsid w:val="00787E13"/>
    <w:pPr>
      <w:jc w:val="center"/>
    </w:pPr>
    <w:rPr>
      <w:sz w:val="28"/>
      <w:szCs w:val="40"/>
    </w:rPr>
  </w:style>
  <w:style w:type="character" w:customStyle="1" w:styleId="JPR-ANEXOSCar">
    <w:name w:val="JPR-ANEXOS Car"/>
    <w:basedOn w:val="Fuentedeprrafopredeter"/>
    <w:link w:val="JPR-ANEXOS"/>
    <w:rsid w:val="00787E13"/>
    <w:rPr>
      <w:sz w:val="28"/>
      <w:szCs w:val="40"/>
    </w:rPr>
  </w:style>
  <w:style w:type="character" w:customStyle="1" w:styleId="domain">
    <w:name w:val="domain"/>
    <w:basedOn w:val="Fuentedeprrafopredeter"/>
    <w:rsid w:val="000977E5"/>
  </w:style>
  <w:style w:type="character" w:customStyle="1" w:styleId="vanity-name">
    <w:name w:val="vanity-name"/>
    <w:basedOn w:val="Fuentedeprrafopredeter"/>
    <w:rsid w:val="000977E5"/>
  </w:style>
  <w:style w:type="paragraph" w:customStyle="1" w:styleId="JPRTITULO">
    <w:name w:val="JPR_TITULO"/>
    <w:basedOn w:val="Normal"/>
    <w:link w:val="JPRTITULOCar"/>
    <w:qFormat/>
    <w:rsid w:val="00284F36"/>
    <w:pPr>
      <w:spacing w:line="360" w:lineRule="auto"/>
      <w:jc w:val="center"/>
    </w:pPr>
    <w:rPr>
      <w:sz w:val="28"/>
      <w:szCs w:val="28"/>
    </w:rPr>
  </w:style>
  <w:style w:type="character" w:customStyle="1" w:styleId="JPRTITULOCar">
    <w:name w:val="JPR_TITULO Car"/>
    <w:basedOn w:val="Fuentedeprrafopredeter"/>
    <w:link w:val="JPRTITULO"/>
    <w:rsid w:val="00284F36"/>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340">
      <w:bodyDiv w:val="1"/>
      <w:marLeft w:val="0"/>
      <w:marRight w:val="0"/>
      <w:marTop w:val="0"/>
      <w:marBottom w:val="0"/>
      <w:divBdr>
        <w:top w:val="none" w:sz="0" w:space="0" w:color="auto"/>
        <w:left w:val="none" w:sz="0" w:space="0" w:color="auto"/>
        <w:bottom w:val="none" w:sz="0" w:space="0" w:color="auto"/>
        <w:right w:val="none" w:sz="0" w:space="0" w:color="auto"/>
      </w:divBdr>
    </w:div>
    <w:div w:id="1862740">
      <w:bodyDiv w:val="1"/>
      <w:marLeft w:val="0"/>
      <w:marRight w:val="0"/>
      <w:marTop w:val="0"/>
      <w:marBottom w:val="0"/>
      <w:divBdr>
        <w:top w:val="none" w:sz="0" w:space="0" w:color="auto"/>
        <w:left w:val="none" w:sz="0" w:space="0" w:color="auto"/>
        <w:bottom w:val="none" w:sz="0" w:space="0" w:color="auto"/>
        <w:right w:val="none" w:sz="0" w:space="0" w:color="auto"/>
      </w:divBdr>
    </w:div>
    <w:div w:id="11617157">
      <w:bodyDiv w:val="1"/>
      <w:marLeft w:val="0"/>
      <w:marRight w:val="0"/>
      <w:marTop w:val="0"/>
      <w:marBottom w:val="0"/>
      <w:divBdr>
        <w:top w:val="none" w:sz="0" w:space="0" w:color="auto"/>
        <w:left w:val="none" w:sz="0" w:space="0" w:color="auto"/>
        <w:bottom w:val="none" w:sz="0" w:space="0" w:color="auto"/>
        <w:right w:val="none" w:sz="0" w:space="0" w:color="auto"/>
      </w:divBdr>
    </w:div>
    <w:div w:id="17002141">
      <w:bodyDiv w:val="1"/>
      <w:marLeft w:val="0"/>
      <w:marRight w:val="0"/>
      <w:marTop w:val="0"/>
      <w:marBottom w:val="0"/>
      <w:divBdr>
        <w:top w:val="none" w:sz="0" w:space="0" w:color="auto"/>
        <w:left w:val="none" w:sz="0" w:space="0" w:color="auto"/>
        <w:bottom w:val="none" w:sz="0" w:space="0" w:color="auto"/>
        <w:right w:val="none" w:sz="0" w:space="0" w:color="auto"/>
      </w:divBdr>
    </w:div>
    <w:div w:id="19937106">
      <w:bodyDiv w:val="1"/>
      <w:marLeft w:val="0"/>
      <w:marRight w:val="0"/>
      <w:marTop w:val="0"/>
      <w:marBottom w:val="0"/>
      <w:divBdr>
        <w:top w:val="none" w:sz="0" w:space="0" w:color="auto"/>
        <w:left w:val="none" w:sz="0" w:space="0" w:color="auto"/>
        <w:bottom w:val="none" w:sz="0" w:space="0" w:color="auto"/>
        <w:right w:val="none" w:sz="0" w:space="0" w:color="auto"/>
      </w:divBdr>
    </w:div>
    <w:div w:id="22172408">
      <w:bodyDiv w:val="1"/>
      <w:marLeft w:val="0"/>
      <w:marRight w:val="0"/>
      <w:marTop w:val="0"/>
      <w:marBottom w:val="0"/>
      <w:divBdr>
        <w:top w:val="none" w:sz="0" w:space="0" w:color="auto"/>
        <w:left w:val="none" w:sz="0" w:space="0" w:color="auto"/>
        <w:bottom w:val="none" w:sz="0" w:space="0" w:color="auto"/>
        <w:right w:val="none" w:sz="0" w:space="0" w:color="auto"/>
      </w:divBdr>
    </w:div>
    <w:div w:id="25837698">
      <w:bodyDiv w:val="1"/>
      <w:marLeft w:val="0"/>
      <w:marRight w:val="0"/>
      <w:marTop w:val="0"/>
      <w:marBottom w:val="0"/>
      <w:divBdr>
        <w:top w:val="none" w:sz="0" w:space="0" w:color="auto"/>
        <w:left w:val="none" w:sz="0" w:space="0" w:color="auto"/>
        <w:bottom w:val="none" w:sz="0" w:space="0" w:color="auto"/>
        <w:right w:val="none" w:sz="0" w:space="0" w:color="auto"/>
      </w:divBdr>
    </w:div>
    <w:div w:id="29887945">
      <w:bodyDiv w:val="1"/>
      <w:marLeft w:val="0"/>
      <w:marRight w:val="0"/>
      <w:marTop w:val="0"/>
      <w:marBottom w:val="0"/>
      <w:divBdr>
        <w:top w:val="none" w:sz="0" w:space="0" w:color="auto"/>
        <w:left w:val="none" w:sz="0" w:space="0" w:color="auto"/>
        <w:bottom w:val="none" w:sz="0" w:space="0" w:color="auto"/>
        <w:right w:val="none" w:sz="0" w:space="0" w:color="auto"/>
      </w:divBdr>
    </w:div>
    <w:div w:id="31808675">
      <w:bodyDiv w:val="1"/>
      <w:marLeft w:val="0"/>
      <w:marRight w:val="0"/>
      <w:marTop w:val="0"/>
      <w:marBottom w:val="0"/>
      <w:divBdr>
        <w:top w:val="none" w:sz="0" w:space="0" w:color="auto"/>
        <w:left w:val="none" w:sz="0" w:space="0" w:color="auto"/>
        <w:bottom w:val="none" w:sz="0" w:space="0" w:color="auto"/>
        <w:right w:val="none" w:sz="0" w:space="0" w:color="auto"/>
      </w:divBdr>
    </w:div>
    <w:div w:id="48110503">
      <w:bodyDiv w:val="1"/>
      <w:marLeft w:val="0"/>
      <w:marRight w:val="0"/>
      <w:marTop w:val="0"/>
      <w:marBottom w:val="0"/>
      <w:divBdr>
        <w:top w:val="none" w:sz="0" w:space="0" w:color="auto"/>
        <w:left w:val="none" w:sz="0" w:space="0" w:color="auto"/>
        <w:bottom w:val="none" w:sz="0" w:space="0" w:color="auto"/>
        <w:right w:val="none" w:sz="0" w:space="0" w:color="auto"/>
      </w:divBdr>
    </w:div>
    <w:div w:id="50468313">
      <w:bodyDiv w:val="1"/>
      <w:marLeft w:val="0"/>
      <w:marRight w:val="0"/>
      <w:marTop w:val="0"/>
      <w:marBottom w:val="0"/>
      <w:divBdr>
        <w:top w:val="none" w:sz="0" w:space="0" w:color="auto"/>
        <w:left w:val="none" w:sz="0" w:space="0" w:color="auto"/>
        <w:bottom w:val="none" w:sz="0" w:space="0" w:color="auto"/>
        <w:right w:val="none" w:sz="0" w:space="0" w:color="auto"/>
      </w:divBdr>
    </w:div>
    <w:div w:id="52048588">
      <w:bodyDiv w:val="1"/>
      <w:marLeft w:val="0"/>
      <w:marRight w:val="0"/>
      <w:marTop w:val="0"/>
      <w:marBottom w:val="0"/>
      <w:divBdr>
        <w:top w:val="none" w:sz="0" w:space="0" w:color="auto"/>
        <w:left w:val="none" w:sz="0" w:space="0" w:color="auto"/>
        <w:bottom w:val="none" w:sz="0" w:space="0" w:color="auto"/>
        <w:right w:val="none" w:sz="0" w:space="0" w:color="auto"/>
      </w:divBdr>
    </w:div>
    <w:div w:id="54473963">
      <w:bodyDiv w:val="1"/>
      <w:marLeft w:val="0"/>
      <w:marRight w:val="0"/>
      <w:marTop w:val="0"/>
      <w:marBottom w:val="0"/>
      <w:divBdr>
        <w:top w:val="none" w:sz="0" w:space="0" w:color="auto"/>
        <w:left w:val="none" w:sz="0" w:space="0" w:color="auto"/>
        <w:bottom w:val="none" w:sz="0" w:space="0" w:color="auto"/>
        <w:right w:val="none" w:sz="0" w:space="0" w:color="auto"/>
      </w:divBdr>
    </w:div>
    <w:div w:id="60371736">
      <w:bodyDiv w:val="1"/>
      <w:marLeft w:val="0"/>
      <w:marRight w:val="0"/>
      <w:marTop w:val="0"/>
      <w:marBottom w:val="0"/>
      <w:divBdr>
        <w:top w:val="none" w:sz="0" w:space="0" w:color="auto"/>
        <w:left w:val="none" w:sz="0" w:space="0" w:color="auto"/>
        <w:bottom w:val="none" w:sz="0" w:space="0" w:color="auto"/>
        <w:right w:val="none" w:sz="0" w:space="0" w:color="auto"/>
      </w:divBdr>
    </w:div>
    <w:div w:id="60562202">
      <w:bodyDiv w:val="1"/>
      <w:marLeft w:val="0"/>
      <w:marRight w:val="0"/>
      <w:marTop w:val="0"/>
      <w:marBottom w:val="0"/>
      <w:divBdr>
        <w:top w:val="none" w:sz="0" w:space="0" w:color="auto"/>
        <w:left w:val="none" w:sz="0" w:space="0" w:color="auto"/>
        <w:bottom w:val="none" w:sz="0" w:space="0" w:color="auto"/>
        <w:right w:val="none" w:sz="0" w:space="0" w:color="auto"/>
      </w:divBdr>
    </w:div>
    <w:div w:id="62264991">
      <w:bodyDiv w:val="1"/>
      <w:marLeft w:val="0"/>
      <w:marRight w:val="0"/>
      <w:marTop w:val="0"/>
      <w:marBottom w:val="0"/>
      <w:divBdr>
        <w:top w:val="none" w:sz="0" w:space="0" w:color="auto"/>
        <w:left w:val="none" w:sz="0" w:space="0" w:color="auto"/>
        <w:bottom w:val="none" w:sz="0" w:space="0" w:color="auto"/>
        <w:right w:val="none" w:sz="0" w:space="0" w:color="auto"/>
      </w:divBdr>
    </w:div>
    <w:div w:id="69814032">
      <w:bodyDiv w:val="1"/>
      <w:marLeft w:val="0"/>
      <w:marRight w:val="0"/>
      <w:marTop w:val="0"/>
      <w:marBottom w:val="0"/>
      <w:divBdr>
        <w:top w:val="none" w:sz="0" w:space="0" w:color="auto"/>
        <w:left w:val="none" w:sz="0" w:space="0" w:color="auto"/>
        <w:bottom w:val="none" w:sz="0" w:space="0" w:color="auto"/>
        <w:right w:val="none" w:sz="0" w:space="0" w:color="auto"/>
      </w:divBdr>
    </w:div>
    <w:div w:id="76950730">
      <w:bodyDiv w:val="1"/>
      <w:marLeft w:val="0"/>
      <w:marRight w:val="0"/>
      <w:marTop w:val="0"/>
      <w:marBottom w:val="0"/>
      <w:divBdr>
        <w:top w:val="none" w:sz="0" w:space="0" w:color="auto"/>
        <w:left w:val="none" w:sz="0" w:space="0" w:color="auto"/>
        <w:bottom w:val="none" w:sz="0" w:space="0" w:color="auto"/>
        <w:right w:val="none" w:sz="0" w:space="0" w:color="auto"/>
      </w:divBdr>
    </w:div>
    <w:div w:id="77413337">
      <w:bodyDiv w:val="1"/>
      <w:marLeft w:val="0"/>
      <w:marRight w:val="0"/>
      <w:marTop w:val="0"/>
      <w:marBottom w:val="0"/>
      <w:divBdr>
        <w:top w:val="none" w:sz="0" w:space="0" w:color="auto"/>
        <w:left w:val="none" w:sz="0" w:space="0" w:color="auto"/>
        <w:bottom w:val="none" w:sz="0" w:space="0" w:color="auto"/>
        <w:right w:val="none" w:sz="0" w:space="0" w:color="auto"/>
      </w:divBdr>
    </w:div>
    <w:div w:id="78596750">
      <w:bodyDiv w:val="1"/>
      <w:marLeft w:val="0"/>
      <w:marRight w:val="0"/>
      <w:marTop w:val="0"/>
      <w:marBottom w:val="0"/>
      <w:divBdr>
        <w:top w:val="none" w:sz="0" w:space="0" w:color="auto"/>
        <w:left w:val="none" w:sz="0" w:space="0" w:color="auto"/>
        <w:bottom w:val="none" w:sz="0" w:space="0" w:color="auto"/>
        <w:right w:val="none" w:sz="0" w:space="0" w:color="auto"/>
      </w:divBdr>
    </w:div>
    <w:div w:id="79375438">
      <w:bodyDiv w:val="1"/>
      <w:marLeft w:val="0"/>
      <w:marRight w:val="0"/>
      <w:marTop w:val="0"/>
      <w:marBottom w:val="0"/>
      <w:divBdr>
        <w:top w:val="none" w:sz="0" w:space="0" w:color="auto"/>
        <w:left w:val="none" w:sz="0" w:space="0" w:color="auto"/>
        <w:bottom w:val="none" w:sz="0" w:space="0" w:color="auto"/>
        <w:right w:val="none" w:sz="0" w:space="0" w:color="auto"/>
      </w:divBdr>
    </w:div>
    <w:div w:id="91976099">
      <w:bodyDiv w:val="1"/>
      <w:marLeft w:val="0"/>
      <w:marRight w:val="0"/>
      <w:marTop w:val="0"/>
      <w:marBottom w:val="0"/>
      <w:divBdr>
        <w:top w:val="none" w:sz="0" w:space="0" w:color="auto"/>
        <w:left w:val="none" w:sz="0" w:space="0" w:color="auto"/>
        <w:bottom w:val="none" w:sz="0" w:space="0" w:color="auto"/>
        <w:right w:val="none" w:sz="0" w:space="0" w:color="auto"/>
      </w:divBdr>
    </w:div>
    <w:div w:id="108088608">
      <w:bodyDiv w:val="1"/>
      <w:marLeft w:val="0"/>
      <w:marRight w:val="0"/>
      <w:marTop w:val="0"/>
      <w:marBottom w:val="0"/>
      <w:divBdr>
        <w:top w:val="none" w:sz="0" w:space="0" w:color="auto"/>
        <w:left w:val="none" w:sz="0" w:space="0" w:color="auto"/>
        <w:bottom w:val="none" w:sz="0" w:space="0" w:color="auto"/>
        <w:right w:val="none" w:sz="0" w:space="0" w:color="auto"/>
      </w:divBdr>
    </w:div>
    <w:div w:id="116728273">
      <w:bodyDiv w:val="1"/>
      <w:marLeft w:val="0"/>
      <w:marRight w:val="0"/>
      <w:marTop w:val="0"/>
      <w:marBottom w:val="0"/>
      <w:divBdr>
        <w:top w:val="none" w:sz="0" w:space="0" w:color="auto"/>
        <w:left w:val="none" w:sz="0" w:space="0" w:color="auto"/>
        <w:bottom w:val="none" w:sz="0" w:space="0" w:color="auto"/>
        <w:right w:val="none" w:sz="0" w:space="0" w:color="auto"/>
      </w:divBdr>
    </w:div>
    <w:div w:id="117332935">
      <w:bodyDiv w:val="1"/>
      <w:marLeft w:val="0"/>
      <w:marRight w:val="0"/>
      <w:marTop w:val="0"/>
      <w:marBottom w:val="0"/>
      <w:divBdr>
        <w:top w:val="none" w:sz="0" w:space="0" w:color="auto"/>
        <w:left w:val="none" w:sz="0" w:space="0" w:color="auto"/>
        <w:bottom w:val="none" w:sz="0" w:space="0" w:color="auto"/>
        <w:right w:val="none" w:sz="0" w:space="0" w:color="auto"/>
      </w:divBdr>
    </w:div>
    <w:div w:id="118232795">
      <w:bodyDiv w:val="1"/>
      <w:marLeft w:val="0"/>
      <w:marRight w:val="0"/>
      <w:marTop w:val="0"/>
      <w:marBottom w:val="0"/>
      <w:divBdr>
        <w:top w:val="none" w:sz="0" w:space="0" w:color="auto"/>
        <w:left w:val="none" w:sz="0" w:space="0" w:color="auto"/>
        <w:bottom w:val="none" w:sz="0" w:space="0" w:color="auto"/>
        <w:right w:val="none" w:sz="0" w:space="0" w:color="auto"/>
      </w:divBdr>
    </w:div>
    <w:div w:id="120197584">
      <w:bodyDiv w:val="1"/>
      <w:marLeft w:val="0"/>
      <w:marRight w:val="0"/>
      <w:marTop w:val="0"/>
      <w:marBottom w:val="0"/>
      <w:divBdr>
        <w:top w:val="none" w:sz="0" w:space="0" w:color="auto"/>
        <w:left w:val="none" w:sz="0" w:space="0" w:color="auto"/>
        <w:bottom w:val="none" w:sz="0" w:space="0" w:color="auto"/>
        <w:right w:val="none" w:sz="0" w:space="0" w:color="auto"/>
      </w:divBdr>
    </w:div>
    <w:div w:id="120850589">
      <w:bodyDiv w:val="1"/>
      <w:marLeft w:val="0"/>
      <w:marRight w:val="0"/>
      <w:marTop w:val="0"/>
      <w:marBottom w:val="0"/>
      <w:divBdr>
        <w:top w:val="none" w:sz="0" w:space="0" w:color="auto"/>
        <w:left w:val="none" w:sz="0" w:space="0" w:color="auto"/>
        <w:bottom w:val="none" w:sz="0" w:space="0" w:color="auto"/>
        <w:right w:val="none" w:sz="0" w:space="0" w:color="auto"/>
      </w:divBdr>
    </w:div>
    <w:div w:id="125121187">
      <w:bodyDiv w:val="1"/>
      <w:marLeft w:val="0"/>
      <w:marRight w:val="0"/>
      <w:marTop w:val="0"/>
      <w:marBottom w:val="0"/>
      <w:divBdr>
        <w:top w:val="none" w:sz="0" w:space="0" w:color="auto"/>
        <w:left w:val="none" w:sz="0" w:space="0" w:color="auto"/>
        <w:bottom w:val="none" w:sz="0" w:space="0" w:color="auto"/>
        <w:right w:val="none" w:sz="0" w:space="0" w:color="auto"/>
      </w:divBdr>
    </w:div>
    <w:div w:id="128011182">
      <w:bodyDiv w:val="1"/>
      <w:marLeft w:val="0"/>
      <w:marRight w:val="0"/>
      <w:marTop w:val="0"/>
      <w:marBottom w:val="0"/>
      <w:divBdr>
        <w:top w:val="none" w:sz="0" w:space="0" w:color="auto"/>
        <w:left w:val="none" w:sz="0" w:space="0" w:color="auto"/>
        <w:bottom w:val="none" w:sz="0" w:space="0" w:color="auto"/>
        <w:right w:val="none" w:sz="0" w:space="0" w:color="auto"/>
      </w:divBdr>
    </w:div>
    <w:div w:id="131408363">
      <w:bodyDiv w:val="1"/>
      <w:marLeft w:val="0"/>
      <w:marRight w:val="0"/>
      <w:marTop w:val="0"/>
      <w:marBottom w:val="0"/>
      <w:divBdr>
        <w:top w:val="none" w:sz="0" w:space="0" w:color="auto"/>
        <w:left w:val="none" w:sz="0" w:space="0" w:color="auto"/>
        <w:bottom w:val="none" w:sz="0" w:space="0" w:color="auto"/>
        <w:right w:val="none" w:sz="0" w:space="0" w:color="auto"/>
      </w:divBdr>
    </w:div>
    <w:div w:id="141851409">
      <w:bodyDiv w:val="1"/>
      <w:marLeft w:val="0"/>
      <w:marRight w:val="0"/>
      <w:marTop w:val="0"/>
      <w:marBottom w:val="0"/>
      <w:divBdr>
        <w:top w:val="none" w:sz="0" w:space="0" w:color="auto"/>
        <w:left w:val="none" w:sz="0" w:space="0" w:color="auto"/>
        <w:bottom w:val="none" w:sz="0" w:space="0" w:color="auto"/>
        <w:right w:val="none" w:sz="0" w:space="0" w:color="auto"/>
      </w:divBdr>
    </w:div>
    <w:div w:id="142891614">
      <w:bodyDiv w:val="1"/>
      <w:marLeft w:val="0"/>
      <w:marRight w:val="0"/>
      <w:marTop w:val="0"/>
      <w:marBottom w:val="0"/>
      <w:divBdr>
        <w:top w:val="none" w:sz="0" w:space="0" w:color="auto"/>
        <w:left w:val="none" w:sz="0" w:space="0" w:color="auto"/>
        <w:bottom w:val="none" w:sz="0" w:space="0" w:color="auto"/>
        <w:right w:val="none" w:sz="0" w:space="0" w:color="auto"/>
      </w:divBdr>
    </w:div>
    <w:div w:id="160900689">
      <w:bodyDiv w:val="1"/>
      <w:marLeft w:val="0"/>
      <w:marRight w:val="0"/>
      <w:marTop w:val="0"/>
      <w:marBottom w:val="0"/>
      <w:divBdr>
        <w:top w:val="none" w:sz="0" w:space="0" w:color="auto"/>
        <w:left w:val="none" w:sz="0" w:space="0" w:color="auto"/>
        <w:bottom w:val="none" w:sz="0" w:space="0" w:color="auto"/>
        <w:right w:val="none" w:sz="0" w:space="0" w:color="auto"/>
      </w:divBdr>
    </w:div>
    <w:div w:id="161168566">
      <w:bodyDiv w:val="1"/>
      <w:marLeft w:val="0"/>
      <w:marRight w:val="0"/>
      <w:marTop w:val="0"/>
      <w:marBottom w:val="0"/>
      <w:divBdr>
        <w:top w:val="none" w:sz="0" w:space="0" w:color="auto"/>
        <w:left w:val="none" w:sz="0" w:space="0" w:color="auto"/>
        <w:bottom w:val="none" w:sz="0" w:space="0" w:color="auto"/>
        <w:right w:val="none" w:sz="0" w:space="0" w:color="auto"/>
      </w:divBdr>
    </w:div>
    <w:div w:id="164324288">
      <w:bodyDiv w:val="1"/>
      <w:marLeft w:val="0"/>
      <w:marRight w:val="0"/>
      <w:marTop w:val="0"/>
      <w:marBottom w:val="0"/>
      <w:divBdr>
        <w:top w:val="none" w:sz="0" w:space="0" w:color="auto"/>
        <w:left w:val="none" w:sz="0" w:space="0" w:color="auto"/>
        <w:bottom w:val="none" w:sz="0" w:space="0" w:color="auto"/>
        <w:right w:val="none" w:sz="0" w:space="0" w:color="auto"/>
      </w:divBdr>
    </w:div>
    <w:div w:id="166215375">
      <w:bodyDiv w:val="1"/>
      <w:marLeft w:val="0"/>
      <w:marRight w:val="0"/>
      <w:marTop w:val="0"/>
      <w:marBottom w:val="0"/>
      <w:divBdr>
        <w:top w:val="none" w:sz="0" w:space="0" w:color="auto"/>
        <w:left w:val="none" w:sz="0" w:space="0" w:color="auto"/>
        <w:bottom w:val="none" w:sz="0" w:space="0" w:color="auto"/>
        <w:right w:val="none" w:sz="0" w:space="0" w:color="auto"/>
      </w:divBdr>
    </w:div>
    <w:div w:id="172232356">
      <w:bodyDiv w:val="1"/>
      <w:marLeft w:val="0"/>
      <w:marRight w:val="0"/>
      <w:marTop w:val="0"/>
      <w:marBottom w:val="0"/>
      <w:divBdr>
        <w:top w:val="none" w:sz="0" w:space="0" w:color="auto"/>
        <w:left w:val="none" w:sz="0" w:space="0" w:color="auto"/>
        <w:bottom w:val="none" w:sz="0" w:space="0" w:color="auto"/>
        <w:right w:val="none" w:sz="0" w:space="0" w:color="auto"/>
      </w:divBdr>
    </w:div>
    <w:div w:id="173539874">
      <w:bodyDiv w:val="1"/>
      <w:marLeft w:val="0"/>
      <w:marRight w:val="0"/>
      <w:marTop w:val="0"/>
      <w:marBottom w:val="0"/>
      <w:divBdr>
        <w:top w:val="none" w:sz="0" w:space="0" w:color="auto"/>
        <w:left w:val="none" w:sz="0" w:space="0" w:color="auto"/>
        <w:bottom w:val="none" w:sz="0" w:space="0" w:color="auto"/>
        <w:right w:val="none" w:sz="0" w:space="0" w:color="auto"/>
      </w:divBdr>
    </w:div>
    <w:div w:id="173695573">
      <w:bodyDiv w:val="1"/>
      <w:marLeft w:val="0"/>
      <w:marRight w:val="0"/>
      <w:marTop w:val="0"/>
      <w:marBottom w:val="0"/>
      <w:divBdr>
        <w:top w:val="none" w:sz="0" w:space="0" w:color="auto"/>
        <w:left w:val="none" w:sz="0" w:space="0" w:color="auto"/>
        <w:bottom w:val="none" w:sz="0" w:space="0" w:color="auto"/>
        <w:right w:val="none" w:sz="0" w:space="0" w:color="auto"/>
      </w:divBdr>
    </w:div>
    <w:div w:id="192500255">
      <w:bodyDiv w:val="1"/>
      <w:marLeft w:val="0"/>
      <w:marRight w:val="0"/>
      <w:marTop w:val="0"/>
      <w:marBottom w:val="0"/>
      <w:divBdr>
        <w:top w:val="none" w:sz="0" w:space="0" w:color="auto"/>
        <w:left w:val="none" w:sz="0" w:space="0" w:color="auto"/>
        <w:bottom w:val="none" w:sz="0" w:space="0" w:color="auto"/>
        <w:right w:val="none" w:sz="0" w:space="0" w:color="auto"/>
      </w:divBdr>
    </w:div>
    <w:div w:id="193159960">
      <w:bodyDiv w:val="1"/>
      <w:marLeft w:val="0"/>
      <w:marRight w:val="0"/>
      <w:marTop w:val="0"/>
      <w:marBottom w:val="0"/>
      <w:divBdr>
        <w:top w:val="none" w:sz="0" w:space="0" w:color="auto"/>
        <w:left w:val="none" w:sz="0" w:space="0" w:color="auto"/>
        <w:bottom w:val="none" w:sz="0" w:space="0" w:color="auto"/>
        <w:right w:val="none" w:sz="0" w:space="0" w:color="auto"/>
      </w:divBdr>
    </w:div>
    <w:div w:id="194388983">
      <w:bodyDiv w:val="1"/>
      <w:marLeft w:val="0"/>
      <w:marRight w:val="0"/>
      <w:marTop w:val="0"/>
      <w:marBottom w:val="0"/>
      <w:divBdr>
        <w:top w:val="none" w:sz="0" w:space="0" w:color="auto"/>
        <w:left w:val="none" w:sz="0" w:space="0" w:color="auto"/>
        <w:bottom w:val="none" w:sz="0" w:space="0" w:color="auto"/>
        <w:right w:val="none" w:sz="0" w:space="0" w:color="auto"/>
      </w:divBdr>
    </w:div>
    <w:div w:id="194927591">
      <w:bodyDiv w:val="1"/>
      <w:marLeft w:val="0"/>
      <w:marRight w:val="0"/>
      <w:marTop w:val="0"/>
      <w:marBottom w:val="0"/>
      <w:divBdr>
        <w:top w:val="none" w:sz="0" w:space="0" w:color="auto"/>
        <w:left w:val="none" w:sz="0" w:space="0" w:color="auto"/>
        <w:bottom w:val="none" w:sz="0" w:space="0" w:color="auto"/>
        <w:right w:val="none" w:sz="0" w:space="0" w:color="auto"/>
      </w:divBdr>
    </w:div>
    <w:div w:id="195316792">
      <w:bodyDiv w:val="1"/>
      <w:marLeft w:val="0"/>
      <w:marRight w:val="0"/>
      <w:marTop w:val="0"/>
      <w:marBottom w:val="0"/>
      <w:divBdr>
        <w:top w:val="none" w:sz="0" w:space="0" w:color="auto"/>
        <w:left w:val="none" w:sz="0" w:space="0" w:color="auto"/>
        <w:bottom w:val="none" w:sz="0" w:space="0" w:color="auto"/>
        <w:right w:val="none" w:sz="0" w:space="0" w:color="auto"/>
      </w:divBdr>
    </w:div>
    <w:div w:id="198205766">
      <w:bodyDiv w:val="1"/>
      <w:marLeft w:val="0"/>
      <w:marRight w:val="0"/>
      <w:marTop w:val="0"/>
      <w:marBottom w:val="0"/>
      <w:divBdr>
        <w:top w:val="none" w:sz="0" w:space="0" w:color="auto"/>
        <w:left w:val="none" w:sz="0" w:space="0" w:color="auto"/>
        <w:bottom w:val="none" w:sz="0" w:space="0" w:color="auto"/>
        <w:right w:val="none" w:sz="0" w:space="0" w:color="auto"/>
      </w:divBdr>
    </w:div>
    <w:div w:id="199439194">
      <w:bodyDiv w:val="1"/>
      <w:marLeft w:val="0"/>
      <w:marRight w:val="0"/>
      <w:marTop w:val="0"/>
      <w:marBottom w:val="0"/>
      <w:divBdr>
        <w:top w:val="none" w:sz="0" w:space="0" w:color="auto"/>
        <w:left w:val="none" w:sz="0" w:space="0" w:color="auto"/>
        <w:bottom w:val="none" w:sz="0" w:space="0" w:color="auto"/>
        <w:right w:val="none" w:sz="0" w:space="0" w:color="auto"/>
      </w:divBdr>
    </w:div>
    <w:div w:id="211770546">
      <w:bodyDiv w:val="1"/>
      <w:marLeft w:val="0"/>
      <w:marRight w:val="0"/>
      <w:marTop w:val="0"/>
      <w:marBottom w:val="0"/>
      <w:divBdr>
        <w:top w:val="none" w:sz="0" w:space="0" w:color="auto"/>
        <w:left w:val="none" w:sz="0" w:space="0" w:color="auto"/>
        <w:bottom w:val="none" w:sz="0" w:space="0" w:color="auto"/>
        <w:right w:val="none" w:sz="0" w:space="0" w:color="auto"/>
      </w:divBdr>
    </w:div>
    <w:div w:id="212041480">
      <w:bodyDiv w:val="1"/>
      <w:marLeft w:val="0"/>
      <w:marRight w:val="0"/>
      <w:marTop w:val="0"/>
      <w:marBottom w:val="0"/>
      <w:divBdr>
        <w:top w:val="none" w:sz="0" w:space="0" w:color="auto"/>
        <w:left w:val="none" w:sz="0" w:space="0" w:color="auto"/>
        <w:bottom w:val="none" w:sz="0" w:space="0" w:color="auto"/>
        <w:right w:val="none" w:sz="0" w:space="0" w:color="auto"/>
      </w:divBdr>
    </w:div>
    <w:div w:id="213471709">
      <w:bodyDiv w:val="1"/>
      <w:marLeft w:val="0"/>
      <w:marRight w:val="0"/>
      <w:marTop w:val="0"/>
      <w:marBottom w:val="0"/>
      <w:divBdr>
        <w:top w:val="none" w:sz="0" w:space="0" w:color="auto"/>
        <w:left w:val="none" w:sz="0" w:space="0" w:color="auto"/>
        <w:bottom w:val="none" w:sz="0" w:space="0" w:color="auto"/>
        <w:right w:val="none" w:sz="0" w:space="0" w:color="auto"/>
      </w:divBdr>
    </w:div>
    <w:div w:id="213976005">
      <w:bodyDiv w:val="1"/>
      <w:marLeft w:val="0"/>
      <w:marRight w:val="0"/>
      <w:marTop w:val="0"/>
      <w:marBottom w:val="0"/>
      <w:divBdr>
        <w:top w:val="none" w:sz="0" w:space="0" w:color="auto"/>
        <w:left w:val="none" w:sz="0" w:space="0" w:color="auto"/>
        <w:bottom w:val="none" w:sz="0" w:space="0" w:color="auto"/>
        <w:right w:val="none" w:sz="0" w:space="0" w:color="auto"/>
      </w:divBdr>
    </w:div>
    <w:div w:id="223298740">
      <w:bodyDiv w:val="1"/>
      <w:marLeft w:val="0"/>
      <w:marRight w:val="0"/>
      <w:marTop w:val="0"/>
      <w:marBottom w:val="0"/>
      <w:divBdr>
        <w:top w:val="none" w:sz="0" w:space="0" w:color="auto"/>
        <w:left w:val="none" w:sz="0" w:space="0" w:color="auto"/>
        <w:bottom w:val="none" w:sz="0" w:space="0" w:color="auto"/>
        <w:right w:val="none" w:sz="0" w:space="0" w:color="auto"/>
      </w:divBdr>
    </w:div>
    <w:div w:id="224148303">
      <w:bodyDiv w:val="1"/>
      <w:marLeft w:val="0"/>
      <w:marRight w:val="0"/>
      <w:marTop w:val="0"/>
      <w:marBottom w:val="0"/>
      <w:divBdr>
        <w:top w:val="none" w:sz="0" w:space="0" w:color="auto"/>
        <w:left w:val="none" w:sz="0" w:space="0" w:color="auto"/>
        <w:bottom w:val="none" w:sz="0" w:space="0" w:color="auto"/>
        <w:right w:val="none" w:sz="0" w:space="0" w:color="auto"/>
      </w:divBdr>
    </w:div>
    <w:div w:id="228419129">
      <w:bodyDiv w:val="1"/>
      <w:marLeft w:val="0"/>
      <w:marRight w:val="0"/>
      <w:marTop w:val="0"/>
      <w:marBottom w:val="0"/>
      <w:divBdr>
        <w:top w:val="none" w:sz="0" w:space="0" w:color="auto"/>
        <w:left w:val="none" w:sz="0" w:space="0" w:color="auto"/>
        <w:bottom w:val="none" w:sz="0" w:space="0" w:color="auto"/>
        <w:right w:val="none" w:sz="0" w:space="0" w:color="auto"/>
      </w:divBdr>
    </w:div>
    <w:div w:id="233904414">
      <w:bodyDiv w:val="1"/>
      <w:marLeft w:val="0"/>
      <w:marRight w:val="0"/>
      <w:marTop w:val="0"/>
      <w:marBottom w:val="0"/>
      <w:divBdr>
        <w:top w:val="none" w:sz="0" w:space="0" w:color="auto"/>
        <w:left w:val="none" w:sz="0" w:space="0" w:color="auto"/>
        <w:bottom w:val="none" w:sz="0" w:space="0" w:color="auto"/>
        <w:right w:val="none" w:sz="0" w:space="0" w:color="auto"/>
      </w:divBdr>
    </w:div>
    <w:div w:id="243993563">
      <w:bodyDiv w:val="1"/>
      <w:marLeft w:val="0"/>
      <w:marRight w:val="0"/>
      <w:marTop w:val="0"/>
      <w:marBottom w:val="0"/>
      <w:divBdr>
        <w:top w:val="none" w:sz="0" w:space="0" w:color="auto"/>
        <w:left w:val="none" w:sz="0" w:space="0" w:color="auto"/>
        <w:bottom w:val="none" w:sz="0" w:space="0" w:color="auto"/>
        <w:right w:val="none" w:sz="0" w:space="0" w:color="auto"/>
      </w:divBdr>
    </w:div>
    <w:div w:id="244998318">
      <w:bodyDiv w:val="1"/>
      <w:marLeft w:val="0"/>
      <w:marRight w:val="0"/>
      <w:marTop w:val="0"/>
      <w:marBottom w:val="0"/>
      <w:divBdr>
        <w:top w:val="none" w:sz="0" w:space="0" w:color="auto"/>
        <w:left w:val="none" w:sz="0" w:space="0" w:color="auto"/>
        <w:bottom w:val="none" w:sz="0" w:space="0" w:color="auto"/>
        <w:right w:val="none" w:sz="0" w:space="0" w:color="auto"/>
      </w:divBdr>
    </w:div>
    <w:div w:id="259220927">
      <w:bodyDiv w:val="1"/>
      <w:marLeft w:val="0"/>
      <w:marRight w:val="0"/>
      <w:marTop w:val="0"/>
      <w:marBottom w:val="0"/>
      <w:divBdr>
        <w:top w:val="none" w:sz="0" w:space="0" w:color="auto"/>
        <w:left w:val="none" w:sz="0" w:space="0" w:color="auto"/>
        <w:bottom w:val="none" w:sz="0" w:space="0" w:color="auto"/>
        <w:right w:val="none" w:sz="0" w:space="0" w:color="auto"/>
      </w:divBdr>
    </w:div>
    <w:div w:id="267007313">
      <w:bodyDiv w:val="1"/>
      <w:marLeft w:val="0"/>
      <w:marRight w:val="0"/>
      <w:marTop w:val="0"/>
      <w:marBottom w:val="0"/>
      <w:divBdr>
        <w:top w:val="none" w:sz="0" w:space="0" w:color="auto"/>
        <w:left w:val="none" w:sz="0" w:space="0" w:color="auto"/>
        <w:bottom w:val="none" w:sz="0" w:space="0" w:color="auto"/>
        <w:right w:val="none" w:sz="0" w:space="0" w:color="auto"/>
      </w:divBdr>
    </w:div>
    <w:div w:id="269511679">
      <w:bodyDiv w:val="1"/>
      <w:marLeft w:val="0"/>
      <w:marRight w:val="0"/>
      <w:marTop w:val="0"/>
      <w:marBottom w:val="0"/>
      <w:divBdr>
        <w:top w:val="none" w:sz="0" w:space="0" w:color="auto"/>
        <w:left w:val="none" w:sz="0" w:space="0" w:color="auto"/>
        <w:bottom w:val="none" w:sz="0" w:space="0" w:color="auto"/>
        <w:right w:val="none" w:sz="0" w:space="0" w:color="auto"/>
      </w:divBdr>
    </w:div>
    <w:div w:id="270016933">
      <w:bodyDiv w:val="1"/>
      <w:marLeft w:val="0"/>
      <w:marRight w:val="0"/>
      <w:marTop w:val="0"/>
      <w:marBottom w:val="0"/>
      <w:divBdr>
        <w:top w:val="none" w:sz="0" w:space="0" w:color="auto"/>
        <w:left w:val="none" w:sz="0" w:space="0" w:color="auto"/>
        <w:bottom w:val="none" w:sz="0" w:space="0" w:color="auto"/>
        <w:right w:val="none" w:sz="0" w:space="0" w:color="auto"/>
      </w:divBdr>
    </w:div>
    <w:div w:id="272591217">
      <w:bodyDiv w:val="1"/>
      <w:marLeft w:val="0"/>
      <w:marRight w:val="0"/>
      <w:marTop w:val="0"/>
      <w:marBottom w:val="0"/>
      <w:divBdr>
        <w:top w:val="none" w:sz="0" w:space="0" w:color="auto"/>
        <w:left w:val="none" w:sz="0" w:space="0" w:color="auto"/>
        <w:bottom w:val="none" w:sz="0" w:space="0" w:color="auto"/>
        <w:right w:val="none" w:sz="0" w:space="0" w:color="auto"/>
      </w:divBdr>
    </w:div>
    <w:div w:id="285702563">
      <w:bodyDiv w:val="1"/>
      <w:marLeft w:val="0"/>
      <w:marRight w:val="0"/>
      <w:marTop w:val="0"/>
      <w:marBottom w:val="0"/>
      <w:divBdr>
        <w:top w:val="none" w:sz="0" w:space="0" w:color="auto"/>
        <w:left w:val="none" w:sz="0" w:space="0" w:color="auto"/>
        <w:bottom w:val="none" w:sz="0" w:space="0" w:color="auto"/>
        <w:right w:val="none" w:sz="0" w:space="0" w:color="auto"/>
      </w:divBdr>
    </w:div>
    <w:div w:id="299191014">
      <w:bodyDiv w:val="1"/>
      <w:marLeft w:val="0"/>
      <w:marRight w:val="0"/>
      <w:marTop w:val="0"/>
      <w:marBottom w:val="0"/>
      <w:divBdr>
        <w:top w:val="none" w:sz="0" w:space="0" w:color="auto"/>
        <w:left w:val="none" w:sz="0" w:space="0" w:color="auto"/>
        <w:bottom w:val="none" w:sz="0" w:space="0" w:color="auto"/>
        <w:right w:val="none" w:sz="0" w:space="0" w:color="auto"/>
      </w:divBdr>
    </w:div>
    <w:div w:id="304286328">
      <w:bodyDiv w:val="1"/>
      <w:marLeft w:val="0"/>
      <w:marRight w:val="0"/>
      <w:marTop w:val="0"/>
      <w:marBottom w:val="0"/>
      <w:divBdr>
        <w:top w:val="none" w:sz="0" w:space="0" w:color="auto"/>
        <w:left w:val="none" w:sz="0" w:space="0" w:color="auto"/>
        <w:bottom w:val="none" w:sz="0" w:space="0" w:color="auto"/>
        <w:right w:val="none" w:sz="0" w:space="0" w:color="auto"/>
      </w:divBdr>
    </w:div>
    <w:div w:id="309410837">
      <w:bodyDiv w:val="1"/>
      <w:marLeft w:val="0"/>
      <w:marRight w:val="0"/>
      <w:marTop w:val="0"/>
      <w:marBottom w:val="0"/>
      <w:divBdr>
        <w:top w:val="none" w:sz="0" w:space="0" w:color="auto"/>
        <w:left w:val="none" w:sz="0" w:space="0" w:color="auto"/>
        <w:bottom w:val="none" w:sz="0" w:space="0" w:color="auto"/>
        <w:right w:val="none" w:sz="0" w:space="0" w:color="auto"/>
      </w:divBdr>
    </w:div>
    <w:div w:id="313068433">
      <w:bodyDiv w:val="1"/>
      <w:marLeft w:val="0"/>
      <w:marRight w:val="0"/>
      <w:marTop w:val="0"/>
      <w:marBottom w:val="0"/>
      <w:divBdr>
        <w:top w:val="none" w:sz="0" w:space="0" w:color="auto"/>
        <w:left w:val="none" w:sz="0" w:space="0" w:color="auto"/>
        <w:bottom w:val="none" w:sz="0" w:space="0" w:color="auto"/>
        <w:right w:val="none" w:sz="0" w:space="0" w:color="auto"/>
      </w:divBdr>
    </w:div>
    <w:div w:id="315257644">
      <w:bodyDiv w:val="1"/>
      <w:marLeft w:val="0"/>
      <w:marRight w:val="0"/>
      <w:marTop w:val="0"/>
      <w:marBottom w:val="0"/>
      <w:divBdr>
        <w:top w:val="none" w:sz="0" w:space="0" w:color="auto"/>
        <w:left w:val="none" w:sz="0" w:space="0" w:color="auto"/>
        <w:bottom w:val="none" w:sz="0" w:space="0" w:color="auto"/>
        <w:right w:val="none" w:sz="0" w:space="0" w:color="auto"/>
      </w:divBdr>
    </w:div>
    <w:div w:id="321854318">
      <w:bodyDiv w:val="1"/>
      <w:marLeft w:val="0"/>
      <w:marRight w:val="0"/>
      <w:marTop w:val="0"/>
      <w:marBottom w:val="0"/>
      <w:divBdr>
        <w:top w:val="none" w:sz="0" w:space="0" w:color="auto"/>
        <w:left w:val="none" w:sz="0" w:space="0" w:color="auto"/>
        <w:bottom w:val="none" w:sz="0" w:space="0" w:color="auto"/>
        <w:right w:val="none" w:sz="0" w:space="0" w:color="auto"/>
      </w:divBdr>
    </w:div>
    <w:div w:id="325325342">
      <w:bodyDiv w:val="1"/>
      <w:marLeft w:val="0"/>
      <w:marRight w:val="0"/>
      <w:marTop w:val="0"/>
      <w:marBottom w:val="0"/>
      <w:divBdr>
        <w:top w:val="none" w:sz="0" w:space="0" w:color="auto"/>
        <w:left w:val="none" w:sz="0" w:space="0" w:color="auto"/>
        <w:bottom w:val="none" w:sz="0" w:space="0" w:color="auto"/>
        <w:right w:val="none" w:sz="0" w:space="0" w:color="auto"/>
      </w:divBdr>
    </w:div>
    <w:div w:id="327099142">
      <w:bodyDiv w:val="1"/>
      <w:marLeft w:val="0"/>
      <w:marRight w:val="0"/>
      <w:marTop w:val="0"/>
      <w:marBottom w:val="0"/>
      <w:divBdr>
        <w:top w:val="none" w:sz="0" w:space="0" w:color="auto"/>
        <w:left w:val="none" w:sz="0" w:space="0" w:color="auto"/>
        <w:bottom w:val="none" w:sz="0" w:space="0" w:color="auto"/>
        <w:right w:val="none" w:sz="0" w:space="0" w:color="auto"/>
      </w:divBdr>
    </w:div>
    <w:div w:id="329062031">
      <w:bodyDiv w:val="1"/>
      <w:marLeft w:val="0"/>
      <w:marRight w:val="0"/>
      <w:marTop w:val="0"/>
      <w:marBottom w:val="0"/>
      <w:divBdr>
        <w:top w:val="none" w:sz="0" w:space="0" w:color="auto"/>
        <w:left w:val="none" w:sz="0" w:space="0" w:color="auto"/>
        <w:bottom w:val="none" w:sz="0" w:space="0" w:color="auto"/>
        <w:right w:val="none" w:sz="0" w:space="0" w:color="auto"/>
      </w:divBdr>
    </w:div>
    <w:div w:id="332730167">
      <w:bodyDiv w:val="1"/>
      <w:marLeft w:val="0"/>
      <w:marRight w:val="0"/>
      <w:marTop w:val="0"/>
      <w:marBottom w:val="0"/>
      <w:divBdr>
        <w:top w:val="none" w:sz="0" w:space="0" w:color="auto"/>
        <w:left w:val="none" w:sz="0" w:space="0" w:color="auto"/>
        <w:bottom w:val="none" w:sz="0" w:space="0" w:color="auto"/>
        <w:right w:val="none" w:sz="0" w:space="0" w:color="auto"/>
      </w:divBdr>
    </w:div>
    <w:div w:id="335424189">
      <w:bodyDiv w:val="1"/>
      <w:marLeft w:val="0"/>
      <w:marRight w:val="0"/>
      <w:marTop w:val="0"/>
      <w:marBottom w:val="0"/>
      <w:divBdr>
        <w:top w:val="none" w:sz="0" w:space="0" w:color="auto"/>
        <w:left w:val="none" w:sz="0" w:space="0" w:color="auto"/>
        <w:bottom w:val="none" w:sz="0" w:space="0" w:color="auto"/>
        <w:right w:val="none" w:sz="0" w:space="0" w:color="auto"/>
      </w:divBdr>
    </w:div>
    <w:div w:id="335575465">
      <w:bodyDiv w:val="1"/>
      <w:marLeft w:val="0"/>
      <w:marRight w:val="0"/>
      <w:marTop w:val="0"/>
      <w:marBottom w:val="0"/>
      <w:divBdr>
        <w:top w:val="none" w:sz="0" w:space="0" w:color="auto"/>
        <w:left w:val="none" w:sz="0" w:space="0" w:color="auto"/>
        <w:bottom w:val="none" w:sz="0" w:space="0" w:color="auto"/>
        <w:right w:val="none" w:sz="0" w:space="0" w:color="auto"/>
      </w:divBdr>
    </w:div>
    <w:div w:id="336346884">
      <w:bodyDiv w:val="1"/>
      <w:marLeft w:val="0"/>
      <w:marRight w:val="0"/>
      <w:marTop w:val="0"/>
      <w:marBottom w:val="0"/>
      <w:divBdr>
        <w:top w:val="none" w:sz="0" w:space="0" w:color="auto"/>
        <w:left w:val="none" w:sz="0" w:space="0" w:color="auto"/>
        <w:bottom w:val="none" w:sz="0" w:space="0" w:color="auto"/>
        <w:right w:val="none" w:sz="0" w:space="0" w:color="auto"/>
      </w:divBdr>
    </w:div>
    <w:div w:id="340203102">
      <w:bodyDiv w:val="1"/>
      <w:marLeft w:val="0"/>
      <w:marRight w:val="0"/>
      <w:marTop w:val="0"/>
      <w:marBottom w:val="0"/>
      <w:divBdr>
        <w:top w:val="none" w:sz="0" w:space="0" w:color="auto"/>
        <w:left w:val="none" w:sz="0" w:space="0" w:color="auto"/>
        <w:bottom w:val="none" w:sz="0" w:space="0" w:color="auto"/>
        <w:right w:val="none" w:sz="0" w:space="0" w:color="auto"/>
      </w:divBdr>
    </w:div>
    <w:div w:id="342514250">
      <w:bodyDiv w:val="1"/>
      <w:marLeft w:val="0"/>
      <w:marRight w:val="0"/>
      <w:marTop w:val="0"/>
      <w:marBottom w:val="0"/>
      <w:divBdr>
        <w:top w:val="none" w:sz="0" w:space="0" w:color="auto"/>
        <w:left w:val="none" w:sz="0" w:space="0" w:color="auto"/>
        <w:bottom w:val="none" w:sz="0" w:space="0" w:color="auto"/>
        <w:right w:val="none" w:sz="0" w:space="0" w:color="auto"/>
      </w:divBdr>
    </w:div>
    <w:div w:id="343895509">
      <w:bodyDiv w:val="1"/>
      <w:marLeft w:val="0"/>
      <w:marRight w:val="0"/>
      <w:marTop w:val="0"/>
      <w:marBottom w:val="0"/>
      <w:divBdr>
        <w:top w:val="none" w:sz="0" w:space="0" w:color="auto"/>
        <w:left w:val="none" w:sz="0" w:space="0" w:color="auto"/>
        <w:bottom w:val="none" w:sz="0" w:space="0" w:color="auto"/>
        <w:right w:val="none" w:sz="0" w:space="0" w:color="auto"/>
      </w:divBdr>
    </w:div>
    <w:div w:id="361051667">
      <w:bodyDiv w:val="1"/>
      <w:marLeft w:val="0"/>
      <w:marRight w:val="0"/>
      <w:marTop w:val="0"/>
      <w:marBottom w:val="0"/>
      <w:divBdr>
        <w:top w:val="none" w:sz="0" w:space="0" w:color="auto"/>
        <w:left w:val="none" w:sz="0" w:space="0" w:color="auto"/>
        <w:bottom w:val="none" w:sz="0" w:space="0" w:color="auto"/>
        <w:right w:val="none" w:sz="0" w:space="0" w:color="auto"/>
      </w:divBdr>
    </w:div>
    <w:div w:id="361905544">
      <w:bodyDiv w:val="1"/>
      <w:marLeft w:val="0"/>
      <w:marRight w:val="0"/>
      <w:marTop w:val="0"/>
      <w:marBottom w:val="0"/>
      <w:divBdr>
        <w:top w:val="none" w:sz="0" w:space="0" w:color="auto"/>
        <w:left w:val="none" w:sz="0" w:space="0" w:color="auto"/>
        <w:bottom w:val="none" w:sz="0" w:space="0" w:color="auto"/>
        <w:right w:val="none" w:sz="0" w:space="0" w:color="auto"/>
      </w:divBdr>
    </w:div>
    <w:div w:id="362638628">
      <w:bodyDiv w:val="1"/>
      <w:marLeft w:val="0"/>
      <w:marRight w:val="0"/>
      <w:marTop w:val="0"/>
      <w:marBottom w:val="0"/>
      <w:divBdr>
        <w:top w:val="none" w:sz="0" w:space="0" w:color="auto"/>
        <w:left w:val="none" w:sz="0" w:space="0" w:color="auto"/>
        <w:bottom w:val="none" w:sz="0" w:space="0" w:color="auto"/>
        <w:right w:val="none" w:sz="0" w:space="0" w:color="auto"/>
      </w:divBdr>
    </w:div>
    <w:div w:id="363790363">
      <w:bodyDiv w:val="1"/>
      <w:marLeft w:val="0"/>
      <w:marRight w:val="0"/>
      <w:marTop w:val="0"/>
      <w:marBottom w:val="0"/>
      <w:divBdr>
        <w:top w:val="none" w:sz="0" w:space="0" w:color="auto"/>
        <w:left w:val="none" w:sz="0" w:space="0" w:color="auto"/>
        <w:bottom w:val="none" w:sz="0" w:space="0" w:color="auto"/>
        <w:right w:val="none" w:sz="0" w:space="0" w:color="auto"/>
      </w:divBdr>
    </w:div>
    <w:div w:id="370805442">
      <w:bodyDiv w:val="1"/>
      <w:marLeft w:val="0"/>
      <w:marRight w:val="0"/>
      <w:marTop w:val="0"/>
      <w:marBottom w:val="0"/>
      <w:divBdr>
        <w:top w:val="none" w:sz="0" w:space="0" w:color="auto"/>
        <w:left w:val="none" w:sz="0" w:space="0" w:color="auto"/>
        <w:bottom w:val="none" w:sz="0" w:space="0" w:color="auto"/>
        <w:right w:val="none" w:sz="0" w:space="0" w:color="auto"/>
      </w:divBdr>
    </w:div>
    <w:div w:id="371074594">
      <w:bodyDiv w:val="1"/>
      <w:marLeft w:val="0"/>
      <w:marRight w:val="0"/>
      <w:marTop w:val="0"/>
      <w:marBottom w:val="0"/>
      <w:divBdr>
        <w:top w:val="none" w:sz="0" w:space="0" w:color="auto"/>
        <w:left w:val="none" w:sz="0" w:space="0" w:color="auto"/>
        <w:bottom w:val="none" w:sz="0" w:space="0" w:color="auto"/>
        <w:right w:val="none" w:sz="0" w:space="0" w:color="auto"/>
      </w:divBdr>
    </w:div>
    <w:div w:id="373703223">
      <w:bodyDiv w:val="1"/>
      <w:marLeft w:val="0"/>
      <w:marRight w:val="0"/>
      <w:marTop w:val="0"/>
      <w:marBottom w:val="0"/>
      <w:divBdr>
        <w:top w:val="none" w:sz="0" w:space="0" w:color="auto"/>
        <w:left w:val="none" w:sz="0" w:space="0" w:color="auto"/>
        <w:bottom w:val="none" w:sz="0" w:space="0" w:color="auto"/>
        <w:right w:val="none" w:sz="0" w:space="0" w:color="auto"/>
      </w:divBdr>
    </w:div>
    <w:div w:id="377508577">
      <w:bodyDiv w:val="1"/>
      <w:marLeft w:val="0"/>
      <w:marRight w:val="0"/>
      <w:marTop w:val="0"/>
      <w:marBottom w:val="0"/>
      <w:divBdr>
        <w:top w:val="none" w:sz="0" w:space="0" w:color="auto"/>
        <w:left w:val="none" w:sz="0" w:space="0" w:color="auto"/>
        <w:bottom w:val="none" w:sz="0" w:space="0" w:color="auto"/>
        <w:right w:val="none" w:sz="0" w:space="0" w:color="auto"/>
      </w:divBdr>
    </w:div>
    <w:div w:id="383989440">
      <w:bodyDiv w:val="1"/>
      <w:marLeft w:val="0"/>
      <w:marRight w:val="0"/>
      <w:marTop w:val="0"/>
      <w:marBottom w:val="0"/>
      <w:divBdr>
        <w:top w:val="none" w:sz="0" w:space="0" w:color="auto"/>
        <w:left w:val="none" w:sz="0" w:space="0" w:color="auto"/>
        <w:bottom w:val="none" w:sz="0" w:space="0" w:color="auto"/>
        <w:right w:val="none" w:sz="0" w:space="0" w:color="auto"/>
      </w:divBdr>
    </w:div>
    <w:div w:id="385028403">
      <w:bodyDiv w:val="1"/>
      <w:marLeft w:val="0"/>
      <w:marRight w:val="0"/>
      <w:marTop w:val="0"/>
      <w:marBottom w:val="0"/>
      <w:divBdr>
        <w:top w:val="none" w:sz="0" w:space="0" w:color="auto"/>
        <w:left w:val="none" w:sz="0" w:space="0" w:color="auto"/>
        <w:bottom w:val="none" w:sz="0" w:space="0" w:color="auto"/>
        <w:right w:val="none" w:sz="0" w:space="0" w:color="auto"/>
      </w:divBdr>
    </w:div>
    <w:div w:id="390426400">
      <w:bodyDiv w:val="1"/>
      <w:marLeft w:val="0"/>
      <w:marRight w:val="0"/>
      <w:marTop w:val="0"/>
      <w:marBottom w:val="0"/>
      <w:divBdr>
        <w:top w:val="none" w:sz="0" w:space="0" w:color="auto"/>
        <w:left w:val="none" w:sz="0" w:space="0" w:color="auto"/>
        <w:bottom w:val="none" w:sz="0" w:space="0" w:color="auto"/>
        <w:right w:val="none" w:sz="0" w:space="0" w:color="auto"/>
      </w:divBdr>
    </w:div>
    <w:div w:id="390616111">
      <w:bodyDiv w:val="1"/>
      <w:marLeft w:val="0"/>
      <w:marRight w:val="0"/>
      <w:marTop w:val="0"/>
      <w:marBottom w:val="0"/>
      <w:divBdr>
        <w:top w:val="none" w:sz="0" w:space="0" w:color="auto"/>
        <w:left w:val="none" w:sz="0" w:space="0" w:color="auto"/>
        <w:bottom w:val="none" w:sz="0" w:space="0" w:color="auto"/>
        <w:right w:val="none" w:sz="0" w:space="0" w:color="auto"/>
      </w:divBdr>
    </w:div>
    <w:div w:id="395326523">
      <w:bodyDiv w:val="1"/>
      <w:marLeft w:val="0"/>
      <w:marRight w:val="0"/>
      <w:marTop w:val="0"/>
      <w:marBottom w:val="0"/>
      <w:divBdr>
        <w:top w:val="none" w:sz="0" w:space="0" w:color="auto"/>
        <w:left w:val="none" w:sz="0" w:space="0" w:color="auto"/>
        <w:bottom w:val="none" w:sz="0" w:space="0" w:color="auto"/>
        <w:right w:val="none" w:sz="0" w:space="0" w:color="auto"/>
      </w:divBdr>
    </w:div>
    <w:div w:id="396366140">
      <w:bodyDiv w:val="1"/>
      <w:marLeft w:val="0"/>
      <w:marRight w:val="0"/>
      <w:marTop w:val="0"/>
      <w:marBottom w:val="0"/>
      <w:divBdr>
        <w:top w:val="none" w:sz="0" w:space="0" w:color="auto"/>
        <w:left w:val="none" w:sz="0" w:space="0" w:color="auto"/>
        <w:bottom w:val="none" w:sz="0" w:space="0" w:color="auto"/>
        <w:right w:val="none" w:sz="0" w:space="0" w:color="auto"/>
      </w:divBdr>
    </w:div>
    <w:div w:id="407655663">
      <w:bodyDiv w:val="1"/>
      <w:marLeft w:val="0"/>
      <w:marRight w:val="0"/>
      <w:marTop w:val="0"/>
      <w:marBottom w:val="0"/>
      <w:divBdr>
        <w:top w:val="none" w:sz="0" w:space="0" w:color="auto"/>
        <w:left w:val="none" w:sz="0" w:space="0" w:color="auto"/>
        <w:bottom w:val="none" w:sz="0" w:space="0" w:color="auto"/>
        <w:right w:val="none" w:sz="0" w:space="0" w:color="auto"/>
      </w:divBdr>
    </w:div>
    <w:div w:id="408232537">
      <w:bodyDiv w:val="1"/>
      <w:marLeft w:val="0"/>
      <w:marRight w:val="0"/>
      <w:marTop w:val="0"/>
      <w:marBottom w:val="0"/>
      <w:divBdr>
        <w:top w:val="none" w:sz="0" w:space="0" w:color="auto"/>
        <w:left w:val="none" w:sz="0" w:space="0" w:color="auto"/>
        <w:bottom w:val="none" w:sz="0" w:space="0" w:color="auto"/>
        <w:right w:val="none" w:sz="0" w:space="0" w:color="auto"/>
      </w:divBdr>
    </w:div>
    <w:div w:id="411203940">
      <w:bodyDiv w:val="1"/>
      <w:marLeft w:val="0"/>
      <w:marRight w:val="0"/>
      <w:marTop w:val="0"/>
      <w:marBottom w:val="0"/>
      <w:divBdr>
        <w:top w:val="none" w:sz="0" w:space="0" w:color="auto"/>
        <w:left w:val="none" w:sz="0" w:space="0" w:color="auto"/>
        <w:bottom w:val="none" w:sz="0" w:space="0" w:color="auto"/>
        <w:right w:val="none" w:sz="0" w:space="0" w:color="auto"/>
      </w:divBdr>
    </w:div>
    <w:div w:id="411508161">
      <w:bodyDiv w:val="1"/>
      <w:marLeft w:val="0"/>
      <w:marRight w:val="0"/>
      <w:marTop w:val="0"/>
      <w:marBottom w:val="0"/>
      <w:divBdr>
        <w:top w:val="none" w:sz="0" w:space="0" w:color="auto"/>
        <w:left w:val="none" w:sz="0" w:space="0" w:color="auto"/>
        <w:bottom w:val="none" w:sz="0" w:space="0" w:color="auto"/>
        <w:right w:val="none" w:sz="0" w:space="0" w:color="auto"/>
      </w:divBdr>
    </w:div>
    <w:div w:id="412431892">
      <w:bodyDiv w:val="1"/>
      <w:marLeft w:val="0"/>
      <w:marRight w:val="0"/>
      <w:marTop w:val="0"/>
      <w:marBottom w:val="0"/>
      <w:divBdr>
        <w:top w:val="none" w:sz="0" w:space="0" w:color="auto"/>
        <w:left w:val="none" w:sz="0" w:space="0" w:color="auto"/>
        <w:bottom w:val="none" w:sz="0" w:space="0" w:color="auto"/>
        <w:right w:val="none" w:sz="0" w:space="0" w:color="auto"/>
      </w:divBdr>
    </w:div>
    <w:div w:id="419570209">
      <w:bodyDiv w:val="1"/>
      <w:marLeft w:val="0"/>
      <w:marRight w:val="0"/>
      <w:marTop w:val="0"/>
      <w:marBottom w:val="0"/>
      <w:divBdr>
        <w:top w:val="none" w:sz="0" w:space="0" w:color="auto"/>
        <w:left w:val="none" w:sz="0" w:space="0" w:color="auto"/>
        <w:bottom w:val="none" w:sz="0" w:space="0" w:color="auto"/>
        <w:right w:val="none" w:sz="0" w:space="0" w:color="auto"/>
      </w:divBdr>
    </w:div>
    <w:div w:id="420832795">
      <w:bodyDiv w:val="1"/>
      <w:marLeft w:val="0"/>
      <w:marRight w:val="0"/>
      <w:marTop w:val="0"/>
      <w:marBottom w:val="0"/>
      <w:divBdr>
        <w:top w:val="none" w:sz="0" w:space="0" w:color="auto"/>
        <w:left w:val="none" w:sz="0" w:space="0" w:color="auto"/>
        <w:bottom w:val="none" w:sz="0" w:space="0" w:color="auto"/>
        <w:right w:val="none" w:sz="0" w:space="0" w:color="auto"/>
      </w:divBdr>
    </w:div>
    <w:div w:id="421490213">
      <w:bodyDiv w:val="1"/>
      <w:marLeft w:val="0"/>
      <w:marRight w:val="0"/>
      <w:marTop w:val="0"/>
      <w:marBottom w:val="0"/>
      <w:divBdr>
        <w:top w:val="none" w:sz="0" w:space="0" w:color="auto"/>
        <w:left w:val="none" w:sz="0" w:space="0" w:color="auto"/>
        <w:bottom w:val="none" w:sz="0" w:space="0" w:color="auto"/>
        <w:right w:val="none" w:sz="0" w:space="0" w:color="auto"/>
      </w:divBdr>
    </w:div>
    <w:div w:id="435028666">
      <w:bodyDiv w:val="1"/>
      <w:marLeft w:val="0"/>
      <w:marRight w:val="0"/>
      <w:marTop w:val="0"/>
      <w:marBottom w:val="0"/>
      <w:divBdr>
        <w:top w:val="none" w:sz="0" w:space="0" w:color="auto"/>
        <w:left w:val="none" w:sz="0" w:space="0" w:color="auto"/>
        <w:bottom w:val="none" w:sz="0" w:space="0" w:color="auto"/>
        <w:right w:val="none" w:sz="0" w:space="0" w:color="auto"/>
      </w:divBdr>
    </w:div>
    <w:div w:id="443616821">
      <w:bodyDiv w:val="1"/>
      <w:marLeft w:val="0"/>
      <w:marRight w:val="0"/>
      <w:marTop w:val="0"/>
      <w:marBottom w:val="0"/>
      <w:divBdr>
        <w:top w:val="none" w:sz="0" w:space="0" w:color="auto"/>
        <w:left w:val="none" w:sz="0" w:space="0" w:color="auto"/>
        <w:bottom w:val="none" w:sz="0" w:space="0" w:color="auto"/>
        <w:right w:val="none" w:sz="0" w:space="0" w:color="auto"/>
      </w:divBdr>
    </w:div>
    <w:div w:id="446393130">
      <w:bodyDiv w:val="1"/>
      <w:marLeft w:val="0"/>
      <w:marRight w:val="0"/>
      <w:marTop w:val="0"/>
      <w:marBottom w:val="0"/>
      <w:divBdr>
        <w:top w:val="none" w:sz="0" w:space="0" w:color="auto"/>
        <w:left w:val="none" w:sz="0" w:space="0" w:color="auto"/>
        <w:bottom w:val="none" w:sz="0" w:space="0" w:color="auto"/>
        <w:right w:val="none" w:sz="0" w:space="0" w:color="auto"/>
      </w:divBdr>
    </w:div>
    <w:div w:id="447356042">
      <w:bodyDiv w:val="1"/>
      <w:marLeft w:val="0"/>
      <w:marRight w:val="0"/>
      <w:marTop w:val="0"/>
      <w:marBottom w:val="0"/>
      <w:divBdr>
        <w:top w:val="none" w:sz="0" w:space="0" w:color="auto"/>
        <w:left w:val="none" w:sz="0" w:space="0" w:color="auto"/>
        <w:bottom w:val="none" w:sz="0" w:space="0" w:color="auto"/>
        <w:right w:val="none" w:sz="0" w:space="0" w:color="auto"/>
      </w:divBdr>
    </w:div>
    <w:div w:id="451755527">
      <w:bodyDiv w:val="1"/>
      <w:marLeft w:val="0"/>
      <w:marRight w:val="0"/>
      <w:marTop w:val="0"/>
      <w:marBottom w:val="0"/>
      <w:divBdr>
        <w:top w:val="none" w:sz="0" w:space="0" w:color="auto"/>
        <w:left w:val="none" w:sz="0" w:space="0" w:color="auto"/>
        <w:bottom w:val="none" w:sz="0" w:space="0" w:color="auto"/>
        <w:right w:val="none" w:sz="0" w:space="0" w:color="auto"/>
      </w:divBdr>
    </w:div>
    <w:div w:id="457069222">
      <w:bodyDiv w:val="1"/>
      <w:marLeft w:val="0"/>
      <w:marRight w:val="0"/>
      <w:marTop w:val="0"/>
      <w:marBottom w:val="0"/>
      <w:divBdr>
        <w:top w:val="none" w:sz="0" w:space="0" w:color="auto"/>
        <w:left w:val="none" w:sz="0" w:space="0" w:color="auto"/>
        <w:bottom w:val="none" w:sz="0" w:space="0" w:color="auto"/>
        <w:right w:val="none" w:sz="0" w:space="0" w:color="auto"/>
      </w:divBdr>
    </w:div>
    <w:div w:id="457377437">
      <w:bodyDiv w:val="1"/>
      <w:marLeft w:val="0"/>
      <w:marRight w:val="0"/>
      <w:marTop w:val="0"/>
      <w:marBottom w:val="0"/>
      <w:divBdr>
        <w:top w:val="none" w:sz="0" w:space="0" w:color="auto"/>
        <w:left w:val="none" w:sz="0" w:space="0" w:color="auto"/>
        <w:bottom w:val="none" w:sz="0" w:space="0" w:color="auto"/>
        <w:right w:val="none" w:sz="0" w:space="0" w:color="auto"/>
      </w:divBdr>
    </w:div>
    <w:div w:id="460926702">
      <w:bodyDiv w:val="1"/>
      <w:marLeft w:val="0"/>
      <w:marRight w:val="0"/>
      <w:marTop w:val="0"/>
      <w:marBottom w:val="0"/>
      <w:divBdr>
        <w:top w:val="none" w:sz="0" w:space="0" w:color="auto"/>
        <w:left w:val="none" w:sz="0" w:space="0" w:color="auto"/>
        <w:bottom w:val="none" w:sz="0" w:space="0" w:color="auto"/>
        <w:right w:val="none" w:sz="0" w:space="0" w:color="auto"/>
      </w:divBdr>
    </w:div>
    <w:div w:id="462424396">
      <w:bodyDiv w:val="1"/>
      <w:marLeft w:val="0"/>
      <w:marRight w:val="0"/>
      <w:marTop w:val="0"/>
      <w:marBottom w:val="0"/>
      <w:divBdr>
        <w:top w:val="none" w:sz="0" w:space="0" w:color="auto"/>
        <w:left w:val="none" w:sz="0" w:space="0" w:color="auto"/>
        <w:bottom w:val="none" w:sz="0" w:space="0" w:color="auto"/>
        <w:right w:val="none" w:sz="0" w:space="0" w:color="auto"/>
      </w:divBdr>
    </w:div>
    <w:div w:id="462427027">
      <w:bodyDiv w:val="1"/>
      <w:marLeft w:val="0"/>
      <w:marRight w:val="0"/>
      <w:marTop w:val="0"/>
      <w:marBottom w:val="0"/>
      <w:divBdr>
        <w:top w:val="none" w:sz="0" w:space="0" w:color="auto"/>
        <w:left w:val="none" w:sz="0" w:space="0" w:color="auto"/>
        <w:bottom w:val="none" w:sz="0" w:space="0" w:color="auto"/>
        <w:right w:val="none" w:sz="0" w:space="0" w:color="auto"/>
      </w:divBdr>
    </w:div>
    <w:div w:id="465126739">
      <w:bodyDiv w:val="1"/>
      <w:marLeft w:val="0"/>
      <w:marRight w:val="0"/>
      <w:marTop w:val="0"/>
      <w:marBottom w:val="0"/>
      <w:divBdr>
        <w:top w:val="none" w:sz="0" w:space="0" w:color="auto"/>
        <w:left w:val="none" w:sz="0" w:space="0" w:color="auto"/>
        <w:bottom w:val="none" w:sz="0" w:space="0" w:color="auto"/>
        <w:right w:val="none" w:sz="0" w:space="0" w:color="auto"/>
      </w:divBdr>
    </w:div>
    <w:div w:id="466361215">
      <w:bodyDiv w:val="1"/>
      <w:marLeft w:val="0"/>
      <w:marRight w:val="0"/>
      <w:marTop w:val="0"/>
      <w:marBottom w:val="0"/>
      <w:divBdr>
        <w:top w:val="none" w:sz="0" w:space="0" w:color="auto"/>
        <w:left w:val="none" w:sz="0" w:space="0" w:color="auto"/>
        <w:bottom w:val="none" w:sz="0" w:space="0" w:color="auto"/>
        <w:right w:val="none" w:sz="0" w:space="0" w:color="auto"/>
      </w:divBdr>
    </w:div>
    <w:div w:id="468865725">
      <w:bodyDiv w:val="1"/>
      <w:marLeft w:val="0"/>
      <w:marRight w:val="0"/>
      <w:marTop w:val="0"/>
      <w:marBottom w:val="0"/>
      <w:divBdr>
        <w:top w:val="none" w:sz="0" w:space="0" w:color="auto"/>
        <w:left w:val="none" w:sz="0" w:space="0" w:color="auto"/>
        <w:bottom w:val="none" w:sz="0" w:space="0" w:color="auto"/>
        <w:right w:val="none" w:sz="0" w:space="0" w:color="auto"/>
      </w:divBdr>
    </w:div>
    <w:div w:id="469636222">
      <w:bodyDiv w:val="1"/>
      <w:marLeft w:val="0"/>
      <w:marRight w:val="0"/>
      <w:marTop w:val="0"/>
      <w:marBottom w:val="0"/>
      <w:divBdr>
        <w:top w:val="none" w:sz="0" w:space="0" w:color="auto"/>
        <w:left w:val="none" w:sz="0" w:space="0" w:color="auto"/>
        <w:bottom w:val="none" w:sz="0" w:space="0" w:color="auto"/>
        <w:right w:val="none" w:sz="0" w:space="0" w:color="auto"/>
      </w:divBdr>
    </w:div>
    <w:div w:id="472212805">
      <w:bodyDiv w:val="1"/>
      <w:marLeft w:val="0"/>
      <w:marRight w:val="0"/>
      <w:marTop w:val="0"/>
      <w:marBottom w:val="0"/>
      <w:divBdr>
        <w:top w:val="none" w:sz="0" w:space="0" w:color="auto"/>
        <w:left w:val="none" w:sz="0" w:space="0" w:color="auto"/>
        <w:bottom w:val="none" w:sz="0" w:space="0" w:color="auto"/>
        <w:right w:val="none" w:sz="0" w:space="0" w:color="auto"/>
      </w:divBdr>
    </w:div>
    <w:div w:id="475606149">
      <w:bodyDiv w:val="1"/>
      <w:marLeft w:val="0"/>
      <w:marRight w:val="0"/>
      <w:marTop w:val="0"/>
      <w:marBottom w:val="0"/>
      <w:divBdr>
        <w:top w:val="none" w:sz="0" w:space="0" w:color="auto"/>
        <w:left w:val="none" w:sz="0" w:space="0" w:color="auto"/>
        <w:bottom w:val="none" w:sz="0" w:space="0" w:color="auto"/>
        <w:right w:val="none" w:sz="0" w:space="0" w:color="auto"/>
      </w:divBdr>
    </w:div>
    <w:div w:id="475806078">
      <w:bodyDiv w:val="1"/>
      <w:marLeft w:val="0"/>
      <w:marRight w:val="0"/>
      <w:marTop w:val="0"/>
      <w:marBottom w:val="0"/>
      <w:divBdr>
        <w:top w:val="none" w:sz="0" w:space="0" w:color="auto"/>
        <w:left w:val="none" w:sz="0" w:space="0" w:color="auto"/>
        <w:bottom w:val="none" w:sz="0" w:space="0" w:color="auto"/>
        <w:right w:val="none" w:sz="0" w:space="0" w:color="auto"/>
      </w:divBdr>
    </w:div>
    <w:div w:id="478883459">
      <w:bodyDiv w:val="1"/>
      <w:marLeft w:val="0"/>
      <w:marRight w:val="0"/>
      <w:marTop w:val="0"/>
      <w:marBottom w:val="0"/>
      <w:divBdr>
        <w:top w:val="none" w:sz="0" w:space="0" w:color="auto"/>
        <w:left w:val="none" w:sz="0" w:space="0" w:color="auto"/>
        <w:bottom w:val="none" w:sz="0" w:space="0" w:color="auto"/>
        <w:right w:val="none" w:sz="0" w:space="0" w:color="auto"/>
      </w:divBdr>
    </w:div>
    <w:div w:id="480850274">
      <w:bodyDiv w:val="1"/>
      <w:marLeft w:val="0"/>
      <w:marRight w:val="0"/>
      <w:marTop w:val="0"/>
      <w:marBottom w:val="0"/>
      <w:divBdr>
        <w:top w:val="none" w:sz="0" w:space="0" w:color="auto"/>
        <w:left w:val="none" w:sz="0" w:space="0" w:color="auto"/>
        <w:bottom w:val="none" w:sz="0" w:space="0" w:color="auto"/>
        <w:right w:val="none" w:sz="0" w:space="0" w:color="auto"/>
      </w:divBdr>
    </w:div>
    <w:div w:id="487131555">
      <w:bodyDiv w:val="1"/>
      <w:marLeft w:val="0"/>
      <w:marRight w:val="0"/>
      <w:marTop w:val="0"/>
      <w:marBottom w:val="0"/>
      <w:divBdr>
        <w:top w:val="none" w:sz="0" w:space="0" w:color="auto"/>
        <w:left w:val="none" w:sz="0" w:space="0" w:color="auto"/>
        <w:bottom w:val="none" w:sz="0" w:space="0" w:color="auto"/>
        <w:right w:val="none" w:sz="0" w:space="0" w:color="auto"/>
      </w:divBdr>
    </w:div>
    <w:div w:id="489097375">
      <w:bodyDiv w:val="1"/>
      <w:marLeft w:val="0"/>
      <w:marRight w:val="0"/>
      <w:marTop w:val="0"/>
      <w:marBottom w:val="0"/>
      <w:divBdr>
        <w:top w:val="none" w:sz="0" w:space="0" w:color="auto"/>
        <w:left w:val="none" w:sz="0" w:space="0" w:color="auto"/>
        <w:bottom w:val="none" w:sz="0" w:space="0" w:color="auto"/>
        <w:right w:val="none" w:sz="0" w:space="0" w:color="auto"/>
      </w:divBdr>
    </w:div>
    <w:div w:id="493182776">
      <w:bodyDiv w:val="1"/>
      <w:marLeft w:val="0"/>
      <w:marRight w:val="0"/>
      <w:marTop w:val="0"/>
      <w:marBottom w:val="0"/>
      <w:divBdr>
        <w:top w:val="none" w:sz="0" w:space="0" w:color="auto"/>
        <w:left w:val="none" w:sz="0" w:space="0" w:color="auto"/>
        <w:bottom w:val="none" w:sz="0" w:space="0" w:color="auto"/>
        <w:right w:val="none" w:sz="0" w:space="0" w:color="auto"/>
      </w:divBdr>
    </w:div>
    <w:div w:id="494612598">
      <w:bodyDiv w:val="1"/>
      <w:marLeft w:val="0"/>
      <w:marRight w:val="0"/>
      <w:marTop w:val="0"/>
      <w:marBottom w:val="0"/>
      <w:divBdr>
        <w:top w:val="none" w:sz="0" w:space="0" w:color="auto"/>
        <w:left w:val="none" w:sz="0" w:space="0" w:color="auto"/>
        <w:bottom w:val="none" w:sz="0" w:space="0" w:color="auto"/>
        <w:right w:val="none" w:sz="0" w:space="0" w:color="auto"/>
      </w:divBdr>
    </w:div>
    <w:div w:id="495415730">
      <w:bodyDiv w:val="1"/>
      <w:marLeft w:val="0"/>
      <w:marRight w:val="0"/>
      <w:marTop w:val="0"/>
      <w:marBottom w:val="0"/>
      <w:divBdr>
        <w:top w:val="none" w:sz="0" w:space="0" w:color="auto"/>
        <w:left w:val="none" w:sz="0" w:space="0" w:color="auto"/>
        <w:bottom w:val="none" w:sz="0" w:space="0" w:color="auto"/>
        <w:right w:val="none" w:sz="0" w:space="0" w:color="auto"/>
      </w:divBdr>
    </w:div>
    <w:div w:id="495728082">
      <w:bodyDiv w:val="1"/>
      <w:marLeft w:val="0"/>
      <w:marRight w:val="0"/>
      <w:marTop w:val="0"/>
      <w:marBottom w:val="0"/>
      <w:divBdr>
        <w:top w:val="none" w:sz="0" w:space="0" w:color="auto"/>
        <w:left w:val="none" w:sz="0" w:space="0" w:color="auto"/>
        <w:bottom w:val="none" w:sz="0" w:space="0" w:color="auto"/>
        <w:right w:val="none" w:sz="0" w:space="0" w:color="auto"/>
      </w:divBdr>
    </w:div>
    <w:div w:id="502937273">
      <w:bodyDiv w:val="1"/>
      <w:marLeft w:val="0"/>
      <w:marRight w:val="0"/>
      <w:marTop w:val="0"/>
      <w:marBottom w:val="0"/>
      <w:divBdr>
        <w:top w:val="none" w:sz="0" w:space="0" w:color="auto"/>
        <w:left w:val="none" w:sz="0" w:space="0" w:color="auto"/>
        <w:bottom w:val="none" w:sz="0" w:space="0" w:color="auto"/>
        <w:right w:val="none" w:sz="0" w:space="0" w:color="auto"/>
      </w:divBdr>
    </w:div>
    <w:div w:id="509762413">
      <w:bodyDiv w:val="1"/>
      <w:marLeft w:val="0"/>
      <w:marRight w:val="0"/>
      <w:marTop w:val="0"/>
      <w:marBottom w:val="0"/>
      <w:divBdr>
        <w:top w:val="none" w:sz="0" w:space="0" w:color="auto"/>
        <w:left w:val="none" w:sz="0" w:space="0" w:color="auto"/>
        <w:bottom w:val="none" w:sz="0" w:space="0" w:color="auto"/>
        <w:right w:val="none" w:sz="0" w:space="0" w:color="auto"/>
      </w:divBdr>
    </w:div>
    <w:div w:id="515583066">
      <w:bodyDiv w:val="1"/>
      <w:marLeft w:val="0"/>
      <w:marRight w:val="0"/>
      <w:marTop w:val="0"/>
      <w:marBottom w:val="0"/>
      <w:divBdr>
        <w:top w:val="none" w:sz="0" w:space="0" w:color="auto"/>
        <w:left w:val="none" w:sz="0" w:space="0" w:color="auto"/>
        <w:bottom w:val="none" w:sz="0" w:space="0" w:color="auto"/>
        <w:right w:val="none" w:sz="0" w:space="0" w:color="auto"/>
      </w:divBdr>
    </w:div>
    <w:div w:id="521894200">
      <w:bodyDiv w:val="1"/>
      <w:marLeft w:val="0"/>
      <w:marRight w:val="0"/>
      <w:marTop w:val="0"/>
      <w:marBottom w:val="0"/>
      <w:divBdr>
        <w:top w:val="none" w:sz="0" w:space="0" w:color="auto"/>
        <w:left w:val="none" w:sz="0" w:space="0" w:color="auto"/>
        <w:bottom w:val="none" w:sz="0" w:space="0" w:color="auto"/>
        <w:right w:val="none" w:sz="0" w:space="0" w:color="auto"/>
      </w:divBdr>
    </w:div>
    <w:div w:id="527839845">
      <w:bodyDiv w:val="1"/>
      <w:marLeft w:val="0"/>
      <w:marRight w:val="0"/>
      <w:marTop w:val="0"/>
      <w:marBottom w:val="0"/>
      <w:divBdr>
        <w:top w:val="none" w:sz="0" w:space="0" w:color="auto"/>
        <w:left w:val="none" w:sz="0" w:space="0" w:color="auto"/>
        <w:bottom w:val="none" w:sz="0" w:space="0" w:color="auto"/>
        <w:right w:val="none" w:sz="0" w:space="0" w:color="auto"/>
      </w:divBdr>
    </w:div>
    <w:div w:id="527989008">
      <w:bodyDiv w:val="1"/>
      <w:marLeft w:val="0"/>
      <w:marRight w:val="0"/>
      <w:marTop w:val="0"/>
      <w:marBottom w:val="0"/>
      <w:divBdr>
        <w:top w:val="none" w:sz="0" w:space="0" w:color="auto"/>
        <w:left w:val="none" w:sz="0" w:space="0" w:color="auto"/>
        <w:bottom w:val="none" w:sz="0" w:space="0" w:color="auto"/>
        <w:right w:val="none" w:sz="0" w:space="0" w:color="auto"/>
      </w:divBdr>
    </w:div>
    <w:div w:id="530387663">
      <w:bodyDiv w:val="1"/>
      <w:marLeft w:val="0"/>
      <w:marRight w:val="0"/>
      <w:marTop w:val="0"/>
      <w:marBottom w:val="0"/>
      <w:divBdr>
        <w:top w:val="none" w:sz="0" w:space="0" w:color="auto"/>
        <w:left w:val="none" w:sz="0" w:space="0" w:color="auto"/>
        <w:bottom w:val="none" w:sz="0" w:space="0" w:color="auto"/>
        <w:right w:val="none" w:sz="0" w:space="0" w:color="auto"/>
      </w:divBdr>
    </w:div>
    <w:div w:id="534468013">
      <w:bodyDiv w:val="1"/>
      <w:marLeft w:val="0"/>
      <w:marRight w:val="0"/>
      <w:marTop w:val="0"/>
      <w:marBottom w:val="0"/>
      <w:divBdr>
        <w:top w:val="none" w:sz="0" w:space="0" w:color="auto"/>
        <w:left w:val="none" w:sz="0" w:space="0" w:color="auto"/>
        <w:bottom w:val="none" w:sz="0" w:space="0" w:color="auto"/>
        <w:right w:val="none" w:sz="0" w:space="0" w:color="auto"/>
      </w:divBdr>
    </w:div>
    <w:div w:id="535968138">
      <w:bodyDiv w:val="1"/>
      <w:marLeft w:val="0"/>
      <w:marRight w:val="0"/>
      <w:marTop w:val="0"/>
      <w:marBottom w:val="0"/>
      <w:divBdr>
        <w:top w:val="none" w:sz="0" w:space="0" w:color="auto"/>
        <w:left w:val="none" w:sz="0" w:space="0" w:color="auto"/>
        <w:bottom w:val="none" w:sz="0" w:space="0" w:color="auto"/>
        <w:right w:val="none" w:sz="0" w:space="0" w:color="auto"/>
      </w:divBdr>
    </w:div>
    <w:div w:id="542711433">
      <w:bodyDiv w:val="1"/>
      <w:marLeft w:val="0"/>
      <w:marRight w:val="0"/>
      <w:marTop w:val="0"/>
      <w:marBottom w:val="0"/>
      <w:divBdr>
        <w:top w:val="none" w:sz="0" w:space="0" w:color="auto"/>
        <w:left w:val="none" w:sz="0" w:space="0" w:color="auto"/>
        <w:bottom w:val="none" w:sz="0" w:space="0" w:color="auto"/>
        <w:right w:val="none" w:sz="0" w:space="0" w:color="auto"/>
      </w:divBdr>
    </w:div>
    <w:div w:id="542911750">
      <w:bodyDiv w:val="1"/>
      <w:marLeft w:val="0"/>
      <w:marRight w:val="0"/>
      <w:marTop w:val="0"/>
      <w:marBottom w:val="0"/>
      <w:divBdr>
        <w:top w:val="none" w:sz="0" w:space="0" w:color="auto"/>
        <w:left w:val="none" w:sz="0" w:space="0" w:color="auto"/>
        <w:bottom w:val="none" w:sz="0" w:space="0" w:color="auto"/>
        <w:right w:val="none" w:sz="0" w:space="0" w:color="auto"/>
      </w:divBdr>
    </w:div>
    <w:div w:id="543758360">
      <w:bodyDiv w:val="1"/>
      <w:marLeft w:val="0"/>
      <w:marRight w:val="0"/>
      <w:marTop w:val="0"/>
      <w:marBottom w:val="0"/>
      <w:divBdr>
        <w:top w:val="none" w:sz="0" w:space="0" w:color="auto"/>
        <w:left w:val="none" w:sz="0" w:space="0" w:color="auto"/>
        <w:bottom w:val="none" w:sz="0" w:space="0" w:color="auto"/>
        <w:right w:val="none" w:sz="0" w:space="0" w:color="auto"/>
      </w:divBdr>
    </w:div>
    <w:div w:id="551311503">
      <w:bodyDiv w:val="1"/>
      <w:marLeft w:val="0"/>
      <w:marRight w:val="0"/>
      <w:marTop w:val="0"/>
      <w:marBottom w:val="0"/>
      <w:divBdr>
        <w:top w:val="none" w:sz="0" w:space="0" w:color="auto"/>
        <w:left w:val="none" w:sz="0" w:space="0" w:color="auto"/>
        <w:bottom w:val="none" w:sz="0" w:space="0" w:color="auto"/>
        <w:right w:val="none" w:sz="0" w:space="0" w:color="auto"/>
      </w:divBdr>
    </w:div>
    <w:div w:id="560944170">
      <w:bodyDiv w:val="1"/>
      <w:marLeft w:val="0"/>
      <w:marRight w:val="0"/>
      <w:marTop w:val="0"/>
      <w:marBottom w:val="0"/>
      <w:divBdr>
        <w:top w:val="none" w:sz="0" w:space="0" w:color="auto"/>
        <w:left w:val="none" w:sz="0" w:space="0" w:color="auto"/>
        <w:bottom w:val="none" w:sz="0" w:space="0" w:color="auto"/>
        <w:right w:val="none" w:sz="0" w:space="0" w:color="auto"/>
      </w:divBdr>
    </w:div>
    <w:div w:id="563611502">
      <w:bodyDiv w:val="1"/>
      <w:marLeft w:val="0"/>
      <w:marRight w:val="0"/>
      <w:marTop w:val="0"/>
      <w:marBottom w:val="0"/>
      <w:divBdr>
        <w:top w:val="none" w:sz="0" w:space="0" w:color="auto"/>
        <w:left w:val="none" w:sz="0" w:space="0" w:color="auto"/>
        <w:bottom w:val="none" w:sz="0" w:space="0" w:color="auto"/>
        <w:right w:val="none" w:sz="0" w:space="0" w:color="auto"/>
      </w:divBdr>
    </w:div>
    <w:div w:id="570386027">
      <w:bodyDiv w:val="1"/>
      <w:marLeft w:val="0"/>
      <w:marRight w:val="0"/>
      <w:marTop w:val="0"/>
      <w:marBottom w:val="0"/>
      <w:divBdr>
        <w:top w:val="none" w:sz="0" w:space="0" w:color="auto"/>
        <w:left w:val="none" w:sz="0" w:space="0" w:color="auto"/>
        <w:bottom w:val="none" w:sz="0" w:space="0" w:color="auto"/>
        <w:right w:val="none" w:sz="0" w:space="0" w:color="auto"/>
      </w:divBdr>
    </w:div>
    <w:div w:id="571812353">
      <w:bodyDiv w:val="1"/>
      <w:marLeft w:val="0"/>
      <w:marRight w:val="0"/>
      <w:marTop w:val="0"/>
      <w:marBottom w:val="0"/>
      <w:divBdr>
        <w:top w:val="none" w:sz="0" w:space="0" w:color="auto"/>
        <w:left w:val="none" w:sz="0" w:space="0" w:color="auto"/>
        <w:bottom w:val="none" w:sz="0" w:space="0" w:color="auto"/>
        <w:right w:val="none" w:sz="0" w:space="0" w:color="auto"/>
      </w:divBdr>
    </w:div>
    <w:div w:id="572201540">
      <w:bodyDiv w:val="1"/>
      <w:marLeft w:val="0"/>
      <w:marRight w:val="0"/>
      <w:marTop w:val="0"/>
      <w:marBottom w:val="0"/>
      <w:divBdr>
        <w:top w:val="none" w:sz="0" w:space="0" w:color="auto"/>
        <w:left w:val="none" w:sz="0" w:space="0" w:color="auto"/>
        <w:bottom w:val="none" w:sz="0" w:space="0" w:color="auto"/>
        <w:right w:val="none" w:sz="0" w:space="0" w:color="auto"/>
      </w:divBdr>
    </w:div>
    <w:div w:id="572353282">
      <w:bodyDiv w:val="1"/>
      <w:marLeft w:val="0"/>
      <w:marRight w:val="0"/>
      <w:marTop w:val="0"/>
      <w:marBottom w:val="0"/>
      <w:divBdr>
        <w:top w:val="none" w:sz="0" w:space="0" w:color="auto"/>
        <w:left w:val="none" w:sz="0" w:space="0" w:color="auto"/>
        <w:bottom w:val="none" w:sz="0" w:space="0" w:color="auto"/>
        <w:right w:val="none" w:sz="0" w:space="0" w:color="auto"/>
      </w:divBdr>
    </w:div>
    <w:div w:id="575867602">
      <w:bodyDiv w:val="1"/>
      <w:marLeft w:val="0"/>
      <w:marRight w:val="0"/>
      <w:marTop w:val="0"/>
      <w:marBottom w:val="0"/>
      <w:divBdr>
        <w:top w:val="none" w:sz="0" w:space="0" w:color="auto"/>
        <w:left w:val="none" w:sz="0" w:space="0" w:color="auto"/>
        <w:bottom w:val="none" w:sz="0" w:space="0" w:color="auto"/>
        <w:right w:val="none" w:sz="0" w:space="0" w:color="auto"/>
      </w:divBdr>
    </w:div>
    <w:div w:id="578445613">
      <w:bodyDiv w:val="1"/>
      <w:marLeft w:val="0"/>
      <w:marRight w:val="0"/>
      <w:marTop w:val="0"/>
      <w:marBottom w:val="0"/>
      <w:divBdr>
        <w:top w:val="none" w:sz="0" w:space="0" w:color="auto"/>
        <w:left w:val="none" w:sz="0" w:space="0" w:color="auto"/>
        <w:bottom w:val="none" w:sz="0" w:space="0" w:color="auto"/>
        <w:right w:val="none" w:sz="0" w:space="0" w:color="auto"/>
      </w:divBdr>
    </w:div>
    <w:div w:id="580140867">
      <w:bodyDiv w:val="1"/>
      <w:marLeft w:val="0"/>
      <w:marRight w:val="0"/>
      <w:marTop w:val="0"/>
      <w:marBottom w:val="0"/>
      <w:divBdr>
        <w:top w:val="none" w:sz="0" w:space="0" w:color="auto"/>
        <w:left w:val="none" w:sz="0" w:space="0" w:color="auto"/>
        <w:bottom w:val="none" w:sz="0" w:space="0" w:color="auto"/>
        <w:right w:val="none" w:sz="0" w:space="0" w:color="auto"/>
      </w:divBdr>
    </w:div>
    <w:div w:id="584849483">
      <w:bodyDiv w:val="1"/>
      <w:marLeft w:val="0"/>
      <w:marRight w:val="0"/>
      <w:marTop w:val="0"/>
      <w:marBottom w:val="0"/>
      <w:divBdr>
        <w:top w:val="none" w:sz="0" w:space="0" w:color="auto"/>
        <w:left w:val="none" w:sz="0" w:space="0" w:color="auto"/>
        <w:bottom w:val="none" w:sz="0" w:space="0" w:color="auto"/>
        <w:right w:val="none" w:sz="0" w:space="0" w:color="auto"/>
      </w:divBdr>
    </w:div>
    <w:div w:id="589122504">
      <w:bodyDiv w:val="1"/>
      <w:marLeft w:val="0"/>
      <w:marRight w:val="0"/>
      <w:marTop w:val="0"/>
      <w:marBottom w:val="0"/>
      <w:divBdr>
        <w:top w:val="none" w:sz="0" w:space="0" w:color="auto"/>
        <w:left w:val="none" w:sz="0" w:space="0" w:color="auto"/>
        <w:bottom w:val="none" w:sz="0" w:space="0" w:color="auto"/>
        <w:right w:val="none" w:sz="0" w:space="0" w:color="auto"/>
      </w:divBdr>
    </w:div>
    <w:div w:id="589893028">
      <w:bodyDiv w:val="1"/>
      <w:marLeft w:val="0"/>
      <w:marRight w:val="0"/>
      <w:marTop w:val="0"/>
      <w:marBottom w:val="0"/>
      <w:divBdr>
        <w:top w:val="none" w:sz="0" w:space="0" w:color="auto"/>
        <w:left w:val="none" w:sz="0" w:space="0" w:color="auto"/>
        <w:bottom w:val="none" w:sz="0" w:space="0" w:color="auto"/>
        <w:right w:val="none" w:sz="0" w:space="0" w:color="auto"/>
      </w:divBdr>
    </w:div>
    <w:div w:id="592783038">
      <w:bodyDiv w:val="1"/>
      <w:marLeft w:val="0"/>
      <w:marRight w:val="0"/>
      <w:marTop w:val="0"/>
      <w:marBottom w:val="0"/>
      <w:divBdr>
        <w:top w:val="none" w:sz="0" w:space="0" w:color="auto"/>
        <w:left w:val="none" w:sz="0" w:space="0" w:color="auto"/>
        <w:bottom w:val="none" w:sz="0" w:space="0" w:color="auto"/>
        <w:right w:val="none" w:sz="0" w:space="0" w:color="auto"/>
      </w:divBdr>
    </w:div>
    <w:div w:id="599143050">
      <w:bodyDiv w:val="1"/>
      <w:marLeft w:val="0"/>
      <w:marRight w:val="0"/>
      <w:marTop w:val="0"/>
      <w:marBottom w:val="0"/>
      <w:divBdr>
        <w:top w:val="none" w:sz="0" w:space="0" w:color="auto"/>
        <w:left w:val="none" w:sz="0" w:space="0" w:color="auto"/>
        <w:bottom w:val="none" w:sz="0" w:space="0" w:color="auto"/>
        <w:right w:val="none" w:sz="0" w:space="0" w:color="auto"/>
      </w:divBdr>
    </w:div>
    <w:div w:id="608122879">
      <w:bodyDiv w:val="1"/>
      <w:marLeft w:val="0"/>
      <w:marRight w:val="0"/>
      <w:marTop w:val="0"/>
      <w:marBottom w:val="0"/>
      <w:divBdr>
        <w:top w:val="none" w:sz="0" w:space="0" w:color="auto"/>
        <w:left w:val="none" w:sz="0" w:space="0" w:color="auto"/>
        <w:bottom w:val="none" w:sz="0" w:space="0" w:color="auto"/>
        <w:right w:val="none" w:sz="0" w:space="0" w:color="auto"/>
      </w:divBdr>
    </w:div>
    <w:div w:id="609702357">
      <w:bodyDiv w:val="1"/>
      <w:marLeft w:val="0"/>
      <w:marRight w:val="0"/>
      <w:marTop w:val="0"/>
      <w:marBottom w:val="0"/>
      <w:divBdr>
        <w:top w:val="none" w:sz="0" w:space="0" w:color="auto"/>
        <w:left w:val="none" w:sz="0" w:space="0" w:color="auto"/>
        <w:bottom w:val="none" w:sz="0" w:space="0" w:color="auto"/>
        <w:right w:val="none" w:sz="0" w:space="0" w:color="auto"/>
      </w:divBdr>
    </w:div>
    <w:div w:id="619992756">
      <w:bodyDiv w:val="1"/>
      <w:marLeft w:val="0"/>
      <w:marRight w:val="0"/>
      <w:marTop w:val="0"/>
      <w:marBottom w:val="0"/>
      <w:divBdr>
        <w:top w:val="none" w:sz="0" w:space="0" w:color="auto"/>
        <w:left w:val="none" w:sz="0" w:space="0" w:color="auto"/>
        <w:bottom w:val="none" w:sz="0" w:space="0" w:color="auto"/>
        <w:right w:val="none" w:sz="0" w:space="0" w:color="auto"/>
      </w:divBdr>
    </w:div>
    <w:div w:id="624967932">
      <w:bodyDiv w:val="1"/>
      <w:marLeft w:val="0"/>
      <w:marRight w:val="0"/>
      <w:marTop w:val="0"/>
      <w:marBottom w:val="0"/>
      <w:divBdr>
        <w:top w:val="none" w:sz="0" w:space="0" w:color="auto"/>
        <w:left w:val="none" w:sz="0" w:space="0" w:color="auto"/>
        <w:bottom w:val="none" w:sz="0" w:space="0" w:color="auto"/>
        <w:right w:val="none" w:sz="0" w:space="0" w:color="auto"/>
      </w:divBdr>
    </w:div>
    <w:div w:id="626006264">
      <w:bodyDiv w:val="1"/>
      <w:marLeft w:val="0"/>
      <w:marRight w:val="0"/>
      <w:marTop w:val="0"/>
      <w:marBottom w:val="0"/>
      <w:divBdr>
        <w:top w:val="none" w:sz="0" w:space="0" w:color="auto"/>
        <w:left w:val="none" w:sz="0" w:space="0" w:color="auto"/>
        <w:bottom w:val="none" w:sz="0" w:space="0" w:color="auto"/>
        <w:right w:val="none" w:sz="0" w:space="0" w:color="auto"/>
      </w:divBdr>
    </w:div>
    <w:div w:id="627124779">
      <w:bodyDiv w:val="1"/>
      <w:marLeft w:val="0"/>
      <w:marRight w:val="0"/>
      <w:marTop w:val="0"/>
      <w:marBottom w:val="0"/>
      <w:divBdr>
        <w:top w:val="none" w:sz="0" w:space="0" w:color="auto"/>
        <w:left w:val="none" w:sz="0" w:space="0" w:color="auto"/>
        <w:bottom w:val="none" w:sz="0" w:space="0" w:color="auto"/>
        <w:right w:val="none" w:sz="0" w:space="0" w:color="auto"/>
      </w:divBdr>
    </w:div>
    <w:div w:id="629481377">
      <w:bodyDiv w:val="1"/>
      <w:marLeft w:val="0"/>
      <w:marRight w:val="0"/>
      <w:marTop w:val="0"/>
      <w:marBottom w:val="0"/>
      <w:divBdr>
        <w:top w:val="none" w:sz="0" w:space="0" w:color="auto"/>
        <w:left w:val="none" w:sz="0" w:space="0" w:color="auto"/>
        <w:bottom w:val="none" w:sz="0" w:space="0" w:color="auto"/>
        <w:right w:val="none" w:sz="0" w:space="0" w:color="auto"/>
      </w:divBdr>
    </w:div>
    <w:div w:id="630133071">
      <w:bodyDiv w:val="1"/>
      <w:marLeft w:val="0"/>
      <w:marRight w:val="0"/>
      <w:marTop w:val="0"/>
      <w:marBottom w:val="0"/>
      <w:divBdr>
        <w:top w:val="none" w:sz="0" w:space="0" w:color="auto"/>
        <w:left w:val="none" w:sz="0" w:space="0" w:color="auto"/>
        <w:bottom w:val="none" w:sz="0" w:space="0" w:color="auto"/>
        <w:right w:val="none" w:sz="0" w:space="0" w:color="auto"/>
      </w:divBdr>
    </w:div>
    <w:div w:id="639268413">
      <w:bodyDiv w:val="1"/>
      <w:marLeft w:val="0"/>
      <w:marRight w:val="0"/>
      <w:marTop w:val="0"/>
      <w:marBottom w:val="0"/>
      <w:divBdr>
        <w:top w:val="none" w:sz="0" w:space="0" w:color="auto"/>
        <w:left w:val="none" w:sz="0" w:space="0" w:color="auto"/>
        <w:bottom w:val="none" w:sz="0" w:space="0" w:color="auto"/>
        <w:right w:val="none" w:sz="0" w:space="0" w:color="auto"/>
      </w:divBdr>
    </w:div>
    <w:div w:id="640886642">
      <w:bodyDiv w:val="1"/>
      <w:marLeft w:val="0"/>
      <w:marRight w:val="0"/>
      <w:marTop w:val="0"/>
      <w:marBottom w:val="0"/>
      <w:divBdr>
        <w:top w:val="none" w:sz="0" w:space="0" w:color="auto"/>
        <w:left w:val="none" w:sz="0" w:space="0" w:color="auto"/>
        <w:bottom w:val="none" w:sz="0" w:space="0" w:color="auto"/>
        <w:right w:val="none" w:sz="0" w:space="0" w:color="auto"/>
      </w:divBdr>
    </w:div>
    <w:div w:id="651105078">
      <w:bodyDiv w:val="1"/>
      <w:marLeft w:val="0"/>
      <w:marRight w:val="0"/>
      <w:marTop w:val="0"/>
      <w:marBottom w:val="0"/>
      <w:divBdr>
        <w:top w:val="none" w:sz="0" w:space="0" w:color="auto"/>
        <w:left w:val="none" w:sz="0" w:space="0" w:color="auto"/>
        <w:bottom w:val="none" w:sz="0" w:space="0" w:color="auto"/>
        <w:right w:val="none" w:sz="0" w:space="0" w:color="auto"/>
      </w:divBdr>
    </w:div>
    <w:div w:id="651327655">
      <w:bodyDiv w:val="1"/>
      <w:marLeft w:val="0"/>
      <w:marRight w:val="0"/>
      <w:marTop w:val="0"/>
      <w:marBottom w:val="0"/>
      <w:divBdr>
        <w:top w:val="none" w:sz="0" w:space="0" w:color="auto"/>
        <w:left w:val="none" w:sz="0" w:space="0" w:color="auto"/>
        <w:bottom w:val="none" w:sz="0" w:space="0" w:color="auto"/>
        <w:right w:val="none" w:sz="0" w:space="0" w:color="auto"/>
      </w:divBdr>
    </w:div>
    <w:div w:id="655381080">
      <w:bodyDiv w:val="1"/>
      <w:marLeft w:val="0"/>
      <w:marRight w:val="0"/>
      <w:marTop w:val="0"/>
      <w:marBottom w:val="0"/>
      <w:divBdr>
        <w:top w:val="none" w:sz="0" w:space="0" w:color="auto"/>
        <w:left w:val="none" w:sz="0" w:space="0" w:color="auto"/>
        <w:bottom w:val="none" w:sz="0" w:space="0" w:color="auto"/>
        <w:right w:val="none" w:sz="0" w:space="0" w:color="auto"/>
      </w:divBdr>
    </w:div>
    <w:div w:id="658273184">
      <w:bodyDiv w:val="1"/>
      <w:marLeft w:val="0"/>
      <w:marRight w:val="0"/>
      <w:marTop w:val="0"/>
      <w:marBottom w:val="0"/>
      <w:divBdr>
        <w:top w:val="none" w:sz="0" w:space="0" w:color="auto"/>
        <w:left w:val="none" w:sz="0" w:space="0" w:color="auto"/>
        <w:bottom w:val="none" w:sz="0" w:space="0" w:color="auto"/>
        <w:right w:val="none" w:sz="0" w:space="0" w:color="auto"/>
      </w:divBdr>
    </w:div>
    <w:div w:id="659424408">
      <w:bodyDiv w:val="1"/>
      <w:marLeft w:val="0"/>
      <w:marRight w:val="0"/>
      <w:marTop w:val="0"/>
      <w:marBottom w:val="0"/>
      <w:divBdr>
        <w:top w:val="none" w:sz="0" w:space="0" w:color="auto"/>
        <w:left w:val="none" w:sz="0" w:space="0" w:color="auto"/>
        <w:bottom w:val="none" w:sz="0" w:space="0" w:color="auto"/>
        <w:right w:val="none" w:sz="0" w:space="0" w:color="auto"/>
      </w:divBdr>
    </w:div>
    <w:div w:id="660503975">
      <w:bodyDiv w:val="1"/>
      <w:marLeft w:val="0"/>
      <w:marRight w:val="0"/>
      <w:marTop w:val="0"/>
      <w:marBottom w:val="0"/>
      <w:divBdr>
        <w:top w:val="none" w:sz="0" w:space="0" w:color="auto"/>
        <w:left w:val="none" w:sz="0" w:space="0" w:color="auto"/>
        <w:bottom w:val="none" w:sz="0" w:space="0" w:color="auto"/>
        <w:right w:val="none" w:sz="0" w:space="0" w:color="auto"/>
      </w:divBdr>
    </w:div>
    <w:div w:id="662198759">
      <w:bodyDiv w:val="1"/>
      <w:marLeft w:val="0"/>
      <w:marRight w:val="0"/>
      <w:marTop w:val="0"/>
      <w:marBottom w:val="0"/>
      <w:divBdr>
        <w:top w:val="none" w:sz="0" w:space="0" w:color="auto"/>
        <w:left w:val="none" w:sz="0" w:space="0" w:color="auto"/>
        <w:bottom w:val="none" w:sz="0" w:space="0" w:color="auto"/>
        <w:right w:val="none" w:sz="0" w:space="0" w:color="auto"/>
      </w:divBdr>
    </w:div>
    <w:div w:id="664088666">
      <w:bodyDiv w:val="1"/>
      <w:marLeft w:val="0"/>
      <w:marRight w:val="0"/>
      <w:marTop w:val="0"/>
      <w:marBottom w:val="0"/>
      <w:divBdr>
        <w:top w:val="none" w:sz="0" w:space="0" w:color="auto"/>
        <w:left w:val="none" w:sz="0" w:space="0" w:color="auto"/>
        <w:bottom w:val="none" w:sz="0" w:space="0" w:color="auto"/>
        <w:right w:val="none" w:sz="0" w:space="0" w:color="auto"/>
      </w:divBdr>
    </w:div>
    <w:div w:id="675965848">
      <w:bodyDiv w:val="1"/>
      <w:marLeft w:val="0"/>
      <w:marRight w:val="0"/>
      <w:marTop w:val="0"/>
      <w:marBottom w:val="0"/>
      <w:divBdr>
        <w:top w:val="none" w:sz="0" w:space="0" w:color="auto"/>
        <w:left w:val="none" w:sz="0" w:space="0" w:color="auto"/>
        <w:bottom w:val="none" w:sz="0" w:space="0" w:color="auto"/>
        <w:right w:val="none" w:sz="0" w:space="0" w:color="auto"/>
      </w:divBdr>
    </w:div>
    <w:div w:id="679936461">
      <w:bodyDiv w:val="1"/>
      <w:marLeft w:val="0"/>
      <w:marRight w:val="0"/>
      <w:marTop w:val="0"/>
      <w:marBottom w:val="0"/>
      <w:divBdr>
        <w:top w:val="none" w:sz="0" w:space="0" w:color="auto"/>
        <w:left w:val="none" w:sz="0" w:space="0" w:color="auto"/>
        <w:bottom w:val="none" w:sz="0" w:space="0" w:color="auto"/>
        <w:right w:val="none" w:sz="0" w:space="0" w:color="auto"/>
      </w:divBdr>
    </w:div>
    <w:div w:id="692149653">
      <w:bodyDiv w:val="1"/>
      <w:marLeft w:val="0"/>
      <w:marRight w:val="0"/>
      <w:marTop w:val="0"/>
      <w:marBottom w:val="0"/>
      <w:divBdr>
        <w:top w:val="none" w:sz="0" w:space="0" w:color="auto"/>
        <w:left w:val="none" w:sz="0" w:space="0" w:color="auto"/>
        <w:bottom w:val="none" w:sz="0" w:space="0" w:color="auto"/>
        <w:right w:val="none" w:sz="0" w:space="0" w:color="auto"/>
      </w:divBdr>
    </w:div>
    <w:div w:id="692456230">
      <w:bodyDiv w:val="1"/>
      <w:marLeft w:val="0"/>
      <w:marRight w:val="0"/>
      <w:marTop w:val="0"/>
      <w:marBottom w:val="0"/>
      <w:divBdr>
        <w:top w:val="none" w:sz="0" w:space="0" w:color="auto"/>
        <w:left w:val="none" w:sz="0" w:space="0" w:color="auto"/>
        <w:bottom w:val="none" w:sz="0" w:space="0" w:color="auto"/>
        <w:right w:val="none" w:sz="0" w:space="0" w:color="auto"/>
      </w:divBdr>
    </w:div>
    <w:div w:id="695155933">
      <w:bodyDiv w:val="1"/>
      <w:marLeft w:val="0"/>
      <w:marRight w:val="0"/>
      <w:marTop w:val="0"/>
      <w:marBottom w:val="0"/>
      <w:divBdr>
        <w:top w:val="none" w:sz="0" w:space="0" w:color="auto"/>
        <w:left w:val="none" w:sz="0" w:space="0" w:color="auto"/>
        <w:bottom w:val="none" w:sz="0" w:space="0" w:color="auto"/>
        <w:right w:val="none" w:sz="0" w:space="0" w:color="auto"/>
      </w:divBdr>
    </w:div>
    <w:div w:id="700322374">
      <w:bodyDiv w:val="1"/>
      <w:marLeft w:val="0"/>
      <w:marRight w:val="0"/>
      <w:marTop w:val="0"/>
      <w:marBottom w:val="0"/>
      <w:divBdr>
        <w:top w:val="none" w:sz="0" w:space="0" w:color="auto"/>
        <w:left w:val="none" w:sz="0" w:space="0" w:color="auto"/>
        <w:bottom w:val="none" w:sz="0" w:space="0" w:color="auto"/>
        <w:right w:val="none" w:sz="0" w:space="0" w:color="auto"/>
      </w:divBdr>
    </w:div>
    <w:div w:id="706492143">
      <w:bodyDiv w:val="1"/>
      <w:marLeft w:val="0"/>
      <w:marRight w:val="0"/>
      <w:marTop w:val="0"/>
      <w:marBottom w:val="0"/>
      <w:divBdr>
        <w:top w:val="none" w:sz="0" w:space="0" w:color="auto"/>
        <w:left w:val="none" w:sz="0" w:space="0" w:color="auto"/>
        <w:bottom w:val="none" w:sz="0" w:space="0" w:color="auto"/>
        <w:right w:val="none" w:sz="0" w:space="0" w:color="auto"/>
      </w:divBdr>
    </w:div>
    <w:div w:id="709770296">
      <w:bodyDiv w:val="1"/>
      <w:marLeft w:val="0"/>
      <w:marRight w:val="0"/>
      <w:marTop w:val="0"/>
      <w:marBottom w:val="0"/>
      <w:divBdr>
        <w:top w:val="none" w:sz="0" w:space="0" w:color="auto"/>
        <w:left w:val="none" w:sz="0" w:space="0" w:color="auto"/>
        <w:bottom w:val="none" w:sz="0" w:space="0" w:color="auto"/>
        <w:right w:val="none" w:sz="0" w:space="0" w:color="auto"/>
      </w:divBdr>
    </w:div>
    <w:div w:id="710498813">
      <w:bodyDiv w:val="1"/>
      <w:marLeft w:val="0"/>
      <w:marRight w:val="0"/>
      <w:marTop w:val="0"/>
      <w:marBottom w:val="0"/>
      <w:divBdr>
        <w:top w:val="none" w:sz="0" w:space="0" w:color="auto"/>
        <w:left w:val="none" w:sz="0" w:space="0" w:color="auto"/>
        <w:bottom w:val="none" w:sz="0" w:space="0" w:color="auto"/>
        <w:right w:val="none" w:sz="0" w:space="0" w:color="auto"/>
      </w:divBdr>
    </w:div>
    <w:div w:id="712392138">
      <w:bodyDiv w:val="1"/>
      <w:marLeft w:val="0"/>
      <w:marRight w:val="0"/>
      <w:marTop w:val="0"/>
      <w:marBottom w:val="0"/>
      <w:divBdr>
        <w:top w:val="none" w:sz="0" w:space="0" w:color="auto"/>
        <w:left w:val="none" w:sz="0" w:space="0" w:color="auto"/>
        <w:bottom w:val="none" w:sz="0" w:space="0" w:color="auto"/>
        <w:right w:val="none" w:sz="0" w:space="0" w:color="auto"/>
      </w:divBdr>
    </w:div>
    <w:div w:id="712854024">
      <w:bodyDiv w:val="1"/>
      <w:marLeft w:val="0"/>
      <w:marRight w:val="0"/>
      <w:marTop w:val="0"/>
      <w:marBottom w:val="0"/>
      <w:divBdr>
        <w:top w:val="none" w:sz="0" w:space="0" w:color="auto"/>
        <w:left w:val="none" w:sz="0" w:space="0" w:color="auto"/>
        <w:bottom w:val="none" w:sz="0" w:space="0" w:color="auto"/>
        <w:right w:val="none" w:sz="0" w:space="0" w:color="auto"/>
      </w:divBdr>
    </w:div>
    <w:div w:id="715931450">
      <w:bodyDiv w:val="1"/>
      <w:marLeft w:val="0"/>
      <w:marRight w:val="0"/>
      <w:marTop w:val="0"/>
      <w:marBottom w:val="0"/>
      <w:divBdr>
        <w:top w:val="none" w:sz="0" w:space="0" w:color="auto"/>
        <w:left w:val="none" w:sz="0" w:space="0" w:color="auto"/>
        <w:bottom w:val="none" w:sz="0" w:space="0" w:color="auto"/>
        <w:right w:val="none" w:sz="0" w:space="0" w:color="auto"/>
      </w:divBdr>
    </w:div>
    <w:div w:id="720441313">
      <w:bodyDiv w:val="1"/>
      <w:marLeft w:val="0"/>
      <w:marRight w:val="0"/>
      <w:marTop w:val="0"/>
      <w:marBottom w:val="0"/>
      <w:divBdr>
        <w:top w:val="none" w:sz="0" w:space="0" w:color="auto"/>
        <w:left w:val="none" w:sz="0" w:space="0" w:color="auto"/>
        <w:bottom w:val="none" w:sz="0" w:space="0" w:color="auto"/>
        <w:right w:val="none" w:sz="0" w:space="0" w:color="auto"/>
      </w:divBdr>
    </w:div>
    <w:div w:id="723873118">
      <w:bodyDiv w:val="1"/>
      <w:marLeft w:val="0"/>
      <w:marRight w:val="0"/>
      <w:marTop w:val="0"/>
      <w:marBottom w:val="0"/>
      <w:divBdr>
        <w:top w:val="none" w:sz="0" w:space="0" w:color="auto"/>
        <w:left w:val="none" w:sz="0" w:space="0" w:color="auto"/>
        <w:bottom w:val="none" w:sz="0" w:space="0" w:color="auto"/>
        <w:right w:val="none" w:sz="0" w:space="0" w:color="auto"/>
      </w:divBdr>
    </w:div>
    <w:div w:id="726025895">
      <w:bodyDiv w:val="1"/>
      <w:marLeft w:val="0"/>
      <w:marRight w:val="0"/>
      <w:marTop w:val="0"/>
      <w:marBottom w:val="0"/>
      <w:divBdr>
        <w:top w:val="none" w:sz="0" w:space="0" w:color="auto"/>
        <w:left w:val="none" w:sz="0" w:space="0" w:color="auto"/>
        <w:bottom w:val="none" w:sz="0" w:space="0" w:color="auto"/>
        <w:right w:val="none" w:sz="0" w:space="0" w:color="auto"/>
      </w:divBdr>
    </w:div>
    <w:div w:id="728528599">
      <w:bodyDiv w:val="1"/>
      <w:marLeft w:val="0"/>
      <w:marRight w:val="0"/>
      <w:marTop w:val="0"/>
      <w:marBottom w:val="0"/>
      <w:divBdr>
        <w:top w:val="none" w:sz="0" w:space="0" w:color="auto"/>
        <w:left w:val="none" w:sz="0" w:space="0" w:color="auto"/>
        <w:bottom w:val="none" w:sz="0" w:space="0" w:color="auto"/>
        <w:right w:val="none" w:sz="0" w:space="0" w:color="auto"/>
      </w:divBdr>
    </w:div>
    <w:div w:id="729815442">
      <w:bodyDiv w:val="1"/>
      <w:marLeft w:val="0"/>
      <w:marRight w:val="0"/>
      <w:marTop w:val="0"/>
      <w:marBottom w:val="0"/>
      <w:divBdr>
        <w:top w:val="none" w:sz="0" w:space="0" w:color="auto"/>
        <w:left w:val="none" w:sz="0" w:space="0" w:color="auto"/>
        <w:bottom w:val="none" w:sz="0" w:space="0" w:color="auto"/>
        <w:right w:val="none" w:sz="0" w:space="0" w:color="auto"/>
      </w:divBdr>
    </w:div>
    <w:div w:id="730734910">
      <w:bodyDiv w:val="1"/>
      <w:marLeft w:val="0"/>
      <w:marRight w:val="0"/>
      <w:marTop w:val="0"/>
      <w:marBottom w:val="0"/>
      <w:divBdr>
        <w:top w:val="none" w:sz="0" w:space="0" w:color="auto"/>
        <w:left w:val="none" w:sz="0" w:space="0" w:color="auto"/>
        <w:bottom w:val="none" w:sz="0" w:space="0" w:color="auto"/>
        <w:right w:val="none" w:sz="0" w:space="0" w:color="auto"/>
      </w:divBdr>
    </w:div>
    <w:div w:id="732777964">
      <w:bodyDiv w:val="1"/>
      <w:marLeft w:val="0"/>
      <w:marRight w:val="0"/>
      <w:marTop w:val="0"/>
      <w:marBottom w:val="0"/>
      <w:divBdr>
        <w:top w:val="none" w:sz="0" w:space="0" w:color="auto"/>
        <w:left w:val="none" w:sz="0" w:space="0" w:color="auto"/>
        <w:bottom w:val="none" w:sz="0" w:space="0" w:color="auto"/>
        <w:right w:val="none" w:sz="0" w:space="0" w:color="auto"/>
      </w:divBdr>
    </w:div>
    <w:div w:id="735519461">
      <w:bodyDiv w:val="1"/>
      <w:marLeft w:val="0"/>
      <w:marRight w:val="0"/>
      <w:marTop w:val="0"/>
      <w:marBottom w:val="0"/>
      <w:divBdr>
        <w:top w:val="none" w:sz="0" w:space="0" w:color="auto"/>
        <w:left w:val="none" w:sz="0" w:space="0" w:color="auto"/>
        <w:bottom w:val="none" w:sz="0" w:space="0" w:color="auto"/>
        <w:right w:val="none" w:sz="0" w:space="0" w:color="auto"/>
      </w:divBdr>
    </w:div>
    <w:div w:id="740981987">
      <w:bodyDiv w:val="1"/>
      <w:marLeft w:val="0"/>
      <w:marRight w:val="0"/>
      <w:marTop w:val="0"/>
      <w:marBottom w:val="0"/>
      <w:divBdr>
        <w:top w:val="none" w:sz="0" w:space="0" w:color="auto"/>
        <w:left w:val="none" w:sz="0" w:space="0" w:color="auto"/>
        <w:bottom w:val="none" w:sz="0" w:space="0" w:color="auto"/>
        <w:right w:val="none" w:sz="0" w:space="0" w:color="auto"/>
      </w:divBdr>
    </w:div>
    <w:div w:id="743918487">
      <w:bodyDiv w:val="1"/>
      <w:marLeft w:val="0"/>
      <w:marRight w:val="0"/>
      <w:marTop w:val="0"/>
      <w:marBottom w:val="0"/>
      <w:divBdr>
        <w:top w:val="none" w:sz="0" w:space="0" w:color="auto"/>
        <w:left w:val="none" w:sz="0" w:space="0" w:color="auto"/>
        <w:bottom w:val="none" w:sz="0" w:space="0" w:color="auto"/>
        <w:right w:val="none" w:sz="0" w:space="0" w:color="auto"/>
      </w:divBdr>
    </w:div>
    <w:div w:id="744453306">
      <w:bodyDiv w:val="1"/>
      <w:marLeft w:val="0"/>
      <w:marRight w:val="0"/>
      <w:marTop w:val="0"/>
      <w:marBottom w:val="0"/>
      <w:divBdr>
        <w:top w:val="none" w:sz="0" w:space="0" w:color="auto"/>
        <w:left w:val="none" w:sz="0" w:space="0" w:color="auto"/>
        <w:bottom w:val="none" w:sz="0" w:space="0" w:color="auto"/>
        <w:right w:val="none" w:sz="0" w:space="0" w:color="auto"/>
      </w:divBdr>
    </w:div>
    <w:div w:id="747923200">
      <w:bodyDiv w:val="1"/>
      <w:marLeft w:val="0"/>
      <w:marRight w:val="0"/>
      <w:marTop w:val="0"/>
      <w:marBottom w:val="0"/>
      <w:divBdr>
        <w:top w:val="none" w:sz="0" w:space="0" w:color="auto"/>
        <w:left w:val="none" w:sz="0" w:space="0" w:color="auto"/>
        <w:bottom w:val="none" w:sz="0" w:space="0" w:color="auto"/>
        <w:right w:val="none" w:sz="0" w:space="0" w:color="auto"/>
      </w:divBdr>
    </w:div>
    <w:div w:id="754715292">
      <w:bodyDiv w:val="1"/>
      <w:marLeft w:val="0"/>
      <w:marRight w:val="0"/>
      <w:marTop w:val="0"/>
      <w:marBottom w:val="0"/>
      <w:divBdr>
        <w:top w:val="none" w:sz="0" w:space="0" w:color="auto"/>
        <w:left w:val="none" w:sz="0" w:space="0" w:color="auto"/>
        <w:bottom w:val="none" w:sz="0" w:space="0" w:color="auto"/>
        <w:right w:val="none" w:sz="0" w:space="0" w:color="auto"/>
      </w:divBdr>
    </w:div>
    <w:div w:id="763107481">
      <w:bodyDiv w:val="1"/>
      <w:marLeft w:val="0"/>
      <w:marRight w:val="0"/>
      <w:marTop w:val="0"/>
      <w:marBottom w:val="0"/>
      <w:divBdr>
        <w:top w:val="none" w:sz="0" w:space="0" w:color="auto"/>
        <w:left w:val="none" w:sz="0" w:space="0" w:color="auto"/>
        <w:bottom w:val="none" w:sz="0" w:space="0" w:color="auto"/>
        <w:right w:val="none" w:sz="0" w:space="0" w:color="auto"/>
      </w:divBdr>
    </w:div>
    <w:div w:id="764764846">
      <w:bodyDiv w:val="1"/>
      <w:marLeft w:val="0"/>
      <w:marRight w:val="0"/>
      <w:marTop w:val="0"/>
      <w:marBottom w:val="0"/>
      <w:divBdr>
        <w:top w:val="none" w:sz="0" w:space="0" w:color="auto"/>
        <w:left w:val="none" w:sz="0" w:space="0" w:color="auto"/>
        <w:bottom w:val="none" w:sz="0" w:space="0" w:color="auto"/>
        <w:right w:val="none" w:sz="0" w:space="0" w:color="auto"/>
      </w:divBdr>
    </w:div>
    <w:div w:id="776143734">
      <w:bodyDiv w:val="1"/>
      <w:marLeft w:val="0"/>
      <w:marRight w:val="0"/>
      <w:marTop w:val="0"/>
      <w:marBottom w:val="0"/>
      <w:divBdr>
        <w:top w:val="none" w:sz="0" w:space="0" w:color="auto"/>
        <w:left w:val="none" w:sz="0" w:space="0" w:color="auto"/>
        <w:bottom w:val="none" w:sz="0" w:space="0" w:color="auto"/>
        <w:right w:val="none" w:sz="0" w:space="0" w:color="auto"/>
      </w:divBdr>
    </w:div>
    <w:div w:id="777141731">
      <w:bodyDiv w:val="1"/>
      <w:marLeft w:val="0"/>
      <w:marRight w:val="0"/>
      <w:marTop w:val="0"/>
      <w:marBottom w:val="0"/>
      <w:divBdr>
        <w:top w:val="none" w:sz="0" w:space="0" w:color="auto"/>
        <w:left w:val="none" w:sz="0" w:space="0" w:color="auto"/>
        <w:bottom w:val="none" w:sz="0" w:space="0" w:color="auto"/>
        <w:right w:val="none" w:sz="0" w:space="0" w:color="auto"/>
      </w:divBdr>
    </w:div>
    <w:div w:id="783885035">
      <w:bodyDiv w:val="1"/>
      <w:marLeft w:val="0"/>
      <w:marRight w:val="0"/>
      <w:marTop w:val="0"/>
      <w:marBottom w:val="0"/>
      <w:divBdr>
        <w:top w:val="none" w:sz="0" w:space="0" w:color="auto"/>
        <w:left w:val="none" w:sz="0" w:space="0" w:color="auto"/>
        <w:bottom w:val="none" w:sz="0" w:space="0" w:color="auto"/>
        <w:right w:val="none" w:sz="0" w:space="0" w:color="auto"/>
      </w:divBdr>
    </w:div>
    <w:div w:id="785542552">
      <w:bodyDiv w:val="1"/>
      <w:marLeft w:val="0"/>
      <w:marRight w:val="0"/>
      <w:marTop w:val="0"/>
      <w:marBottom w:val="0"/>
      <w:divBdr>
        <w:top w:val="none" w:sz="0" w:space="0" w:color="auto"/>
        <w:left w:val="none" w:sz="0" w:space="0" w:color="auto"/>
        <w:bottom w:val="none" w:sz="0" w:space="0" w:color="auto"/>
        <w:right w:val="none" w:sz="0" w:space="0" w:color="auto"/>
      </w:divBdr>
    </w:div>
    <w:div w:id="796526047">
      <w:bodyDiv w:val="1"/>
      <w:marLeft w:val="0"/>
      <w:marRight w:val="0"/>
      <w:marTop w:val="0"/>
      <w:marBottom w:val="0"/>
      <w:divBdr>
        <w:top w:val="none" w:sz="0" w:space="0" w:color="auto"/>
        <w:left w:val="none" w:sz="0" w:space="0" w:color="auto"/>
        <w:bottom w:val="none" w:sz="0" w:space="0" w:color="auto"/>
        <w:right w:val="none" w:sz="0" w:space="0" w:color="auto"/>
      </w:divBdr>
    </w:div>
    <w:div w:id="798644620">
      <w:bodyDiv w:val="1"/>
      <w:marLeft w:val="0"/>
      <w:marRight w:val="0"/>
      <w:marTop w:val="0"/>
      <w:marBottom w:val="0"/>
      <w:divBdr>
        <w:top w:val="none" w:sz="0" w:space="0" w:color="auto"/>
        <w:left w:val="none" w:sz="0" w:space="0" w:color="auto"/>
        <w:bottom w:val="none" w:sz="0" w:space="0" w:color="auto"/>
        <w:right w:val="none" w:sz="0" w:space="0" w:color="auto"/>
      </w:divBdr>
    </w:div>
    <w:div w:id="799307270">
      <w:bodyDiv w:val="1"/>
      <w:marLeft w:val="0"/>
      <w:marRight w:val="0"/>
      <w:marTop w:val="0"/>
      <w:marBottom w:val="0"/>
      <w:divBdr>
        <w:top w:val="none" w:sz="0" w:space="0" w:color="auto"/>
        <w:left w:val="none" w:sz="0" w:space="0" w:color="auto"/>
        <w:bottom w:val="none" w:sz="0" w:space="0" w:color="auto"/>
        <w:right w:val="none" w:sz="0" w:space="0" w:color="auto"/>
      </w:divBdr>
    </w:div>
    <w:div w:id="802574317">
      <w:bodyDiv w:val="1"/>
      <w:marLeft w:val="0"/>
      <w:marRight w:val="0"/>
      <w:marTop w:val="0"/>
      <w:marBottom w:val="0"/>
      <w:divBdr>
        <w:top w:val="none" w:sz="0" w:space="0" w:color="auto"/>
        <w:left w:val="none" w:sz="0" w:space="0" w:color="auto"/>
        <w:bottom w:val="none" w:sz="0" w:space="0" w:color="auto"/>
        <w:right w:val="none" w:sz="0" w:space="0" w:color="auto"/>
      </w:divBdr>
    </w:div>
    <w:div w:id="813184126">
      <w:bodyDiv w:val="1"/>
      <w:marLeft w:val="0"/>
      <w:marRight w:val="0"/>
      <w:marTop w:val="0"/>
      <w:marBottom w:val="0"/>
      <w:divBdr>
        <w:top w:val="none" w:sz="0" w:space="0" w:color="auto"/>
        <w:left w:val="none" w:sz="0" w:space="0" w:color="auto"/>
        <w:bottom w:val="none" w:sz="0" w:space="0" w:color="auto"/>
        <w:right w:val="none" w:sz="0" w:space="0" w:color="auto"/>
      </w:divBdr>
    </w:div>
    <w:div w:id="819345290">
      <w:bodyDiv w:val="1"/>
      <w:marLeft w:val="0"/>
      <w:marRight w:val="0"/>
      <w:marTop w:val="0"/>
      <w:marBottom w:val="0"/>
      <w:divBdr>
        <w:top w:val="none" w:sz="0" w:space="0" w:color="auto"/>
        <w:left w:val="none" w:sz="0" w:space="0" w:color="auto"/>
        <w:bottom w:val="none" w:sz="0" w:space="0" w:color="auto"/>
        <w:right w:val="none" w:sz="0" w:space="0" w:color="auto"/>
      </w:divBdr>
    </w:div>
    <w:div w:id="822234579">
      <w:bodyDiv w:val="1"/>
      <w:marLeft w:val="0"/>
      <w:marRight w:val="0"/>
      <w:marTop w:val="0"/>
      <w:marBottom w:val="0"/>
      <w:divBdr>
        <w:top w:val="none" w:sz="0" w:space="0" w:color="auto"/>
        <w:left w:val="none" w:sz="0" w:space="0" w:color="auto"/>
        <w:bottom w:val="none" w:sz="0" w:space="0" w:color="auto"/>
        <w:right w:val="none" w:sz="0" w:space="0" w:color="auto"/>
      </w:divBdr>
    </w:div>
    <w:div w:id="824204187">
      <w:bodyDiv w:val="1"/>
      <w:marLeft w:val="0"/>
      <w:marRight w:val="0"/>
      <w:marTop w:val="0"/>
      <w:marBottom w:val="0"/>
      <w:divBdr>
        <w:top w:val="none" w:sz="0" w:space="0" w:color="auto"/>
        <w:left w:val="none" w:sz="0" w:space="0" w:color="auto"/>
        <w:bottom w:val="none" w:sz="0" w:space="0" w:color="auto"/>
        <w:right w:val="none" w:sz="0" w:space="0" w:color="auto"/>
      </w:divBdr>
    </w:div>
    <w:div w:id="827672691">
      <w:bodyDiv w:val="1"/>
      <w:marLeft w:val="0"/>
      <w:marRight w:val="0"/>
      <w:marTop w:val="0"/>
      <w:marBottom w:val="0"/>
      <w:divBdr>
        <w:top w:val="none" w:sz="0" w:space="0" w:color="auto"/>
        <w:left w:val="none" w:sz="0" w:space="0" w:color="auto"/>
        <w:bottom w:val="none" w:sz="0" w:space="0" w:color="auto"/>
        <w:right w:val="none" w:sz="0" w:space="0" w:color="auto"/>
      </w:divBdr>
    </w:div>
    <w:div w:id="828593333">
      <w:bodyDiv w:val="1"/>
      <w:marLeft w:val="0"/>
      <w:marRight w:val="0"/>
      <w:marTop w:val="0"/>
      <w:marBottom w:val="0"/>
      <w:divBdr>
        <w:top w:val="none" w:sz="0" w:space="0" w:color="auto"/>
        <w:left w:val="none" w:sz="0" w:space="0" w:color="auto"/>
        <w:bottom w:val="none" w:sz="0" w:space="0" w:color="auto"/>
        <w:right w:val="none" w:sz="0" w:space="0" w:color="auto"/>
      </w:divBdr>
    </w:div>
    <w:div w:id="832911073">
      <w:bodyDiv w:val="1"/>
      <w:marLeft w:val="0"/>
      <w:marRight w:val="0"/>
      <w:marTop w:val="0"/>
      <w:marBottom w:val="0"/>
      <w:divBdr>
        <w:top w:val="none" w:sz="0" w:space="0" w:color="auto"/>
        <w:left w:val="none" w:sz="0" w:space="0" w:color="auto"/>
        <w:bottom w:val="none" w:sz="0" w:space="0" w:color="auto"/>
        <w:right w:val="none" w:sz="0" w:space="0" w:color="auto"/>
      </w:divBdr>
    </w:div>
    <w:div w:id="841896660">
      <w:bodyDiv w:val="1"/>
      <w:marLeft w:val="0"/>
      <w:marRight w:val="0"/>
      <w:marTop w:val="0"/>
      <w:marBottom w:val="0"/>
      <w:divBdr>
        <w:top w:val="none" w:sz="0" w:space="0" w:color="auto"/>
        <w:left w:val="none" w:sz="0" w:space="0" w:color="auto"/>
        <w:bottom w:val="none" w:sz="0" w:space="0" w:color="auto"/>
        <w:right w:val="none" w:sz="0" w:space="0" w:color="auto"/>
      </w:divBdr>
    </w:div>
    <w:div w:id="846363980">
      <w:bodyDiv w:val="1"/>
      <w:marLeft w:val="0"/>
      <w:marRight w:val="0"/>
      <w:marTop w:val="0"/>
      <w:marBottom w:val="0"/>
      <w:divBdr>
        <w:top w:val="none" w:sz="0" w:space="0" w:color="auto"/>
        <w:left w:val="none" w:sz="0" w:space="0" w:color="auto"/>
        <w:bottom w:val="none" w:sz="0" w:space="0" w:color="auto"/>
        <w:right w:val="none" w:sz="0" w:space="0" w:color="auto"/>
      </w:divBdr>
    </w:div>
    <w:div w:id="846675725">
      <w:bodyDiv w:val="1"/>
      <w:marLeft w:val="0"/>
      <w:marRight w:val="0"/>
      <w:marTop w:val="0"/>
      <w:marBottom w:val="0"/>
      <w:divBdr>
        <w:top w:val="none" w:sz="0" w:space="0" w:color="auto"/>
        <w:left w:val="none" w:sz="0" w:space="0" w:color="auto"/>
        <w:bottom w:val="none" w:sz="0" w:space="0" w:color="auto"/>
        <w:right w:val="none" w:sz="0" w:space="0" w:color="auto"/>
      </w:divBdr>
    </w:div>
    <w:div w:id="847673813">
      <w:bodyDiv w:val="1"/>
      <w:marLeft w:val="0"/>
      <w:marRight w:val="0"/>
      <w:marTop w:val="0"/>
      <w:marBottom w:val="0"/>
      <w:divBdr>
        <w:top w:val="none" w:sz="0" w:space="0" w:color="auto"/>
        <w:left w:val="none" w:sz="0" w:space="0" w:color="auto"/>
        <w:bottom w:val="none" w:sz="0" w:space="0" w:color="auto"/>
        <w:right w:val="none" w:sz="0" w:space="0" w:color="auto"/>
      </w:divBdr>
    </w:div>
    <w:div w:id="851725392">
      <w:bodyDiv w:val="1"/>
      <w:marLeft w:val="0"/>
      <w:marRight w:val="0"/>
      <w:marTop w:val="0"/>
      <w:marBottom w:val="0"/>
      <w:divBdr>
        <w:top w:val="none" w:sz="0" w:space="0" w:color="auto"/>
        <w:left w:val="none" w:sz="0" w:space="0" w:color="auto"/>
        <w:bottom w:val="none" w:sz="0" w:space="0" w:color="auto"/>
        <w:right w:val="none" w:sz="0" w:space="0" w:color="auto"/>
      </w:divBdr>
    </w:div>
    <w:div w:id="852036554">
      <w:bodyDiv w:val="1"/>
      <w:marLeft w:val="0"/>
      <w:marRight w:val="0"/>
      <w:marTop w:val="0"/>
      <w:marBottom w:val="0"/>
      <w:divBdr>
        <w:top w:val="none" w:sz="0" w:space="0" w:color="auto"/>
        <w:left w:val="none" w:sz="0" w:space="0" w:color="auto"/>
        <w:bottom w:val="none" w:sz="0" w:space="0" w:color="auto"/>
        <w:right w:val="none" w:sz="0" w:space="0" w:color="auto"/>
      </w:divBdr>
    </w:div>
    <w:div w:id="864753840">
      <w:bodyDiv w:val="1"/>
      <w:marLeft w:val="0"/>
      <w:marRight w:val="0"/>
      <w:marTop w:val="0"/>
      <w:marBottom w:val="0"/>
      <w:divBdr>
        <w:top w:val="none" w:sz="0" w:space="0" w:color="auto"/>
        <w:left w:val="none" w:sz="0" w:space="0" w:color="auto"/>
        <w:bottom w:val="none" w:sz="0" w:space="0" w:color="auto"/>
        <w:right w:val="none" w:sz="0" w:space="0" w:color="auto"/>
      </w:divBdr>
    </w:div>
    <w:div w:id="866648410">
      <w:bodyDiv w:val="1"/>
      <w:marLeft w:val="0"/>
      <w:marRight w:val="0"/>
      <w:marTop w:val="0"/>
      <w:marBottom w:val="0"/>
      <w:divBdr>
        <w:top w:val="none" w:sz="0" w:space="0" w:color="auto"/>
        <w:left w:val="none" w:sz="0" w:space="0" w:color="auto"/>
        <w:bottom w:val="none" w:sz="0" w:space="0" w:color="auto"/>
        <w:right w:val="none" w:sz="0" w:space="0" w:color="auto"/>
      </w:divBdr>
    </w:div>
    <w:div w:id="866870077">
      <w:bodyDiv w:val="1"/>
      <w:marLeft w:val="0"/>
      <w:marRight w:val="0"/>
      <w:marTop w:val="0"/>
      <w:marBottom w:val="0"/>
      <w:divBdr>
        <w:top w:val="none" w:sz="0" w:space="0" w:color="auto"/>
        <w:left w:val="none" w:sz="0" w:space="0" w:color="auto"/>
        <w:bottom w:val="none" w:sz="0" w:space="0" w:color="auto"/>
        <w:right w:val="none" w:sz="0" w:space="0" w:color="auto"/>
      </w:divBdr>
    </w:div>
    <w:div w:id="868763181">
      <w:bodyDiv w:val="1"/>
      <w:marLeft w:val="0"/>
      <w:marRight w:val="0"/>
      <w:marTop w:val="0"/>
      <w:marBottom w:val="0"/>
      <w:divBdr>
        <w:top w:val="none" w:sz="0" w:space="0" w:color="auto"/>
        <w:left w:val="none" w:sz="0" w:space="0" w:color="auto"/>
        <w:bottom w:val="none" w:sz="0" w:space="0" w:color="auto"/>
        <w:right w:val="none" w:sz="0" w:space="0" w:color="auto"/>
      </w:divBdr>
    </w:div>
    <w:div w:id="873150620">
      <w:bodyDiv w:val="1"/>
      <w:marLeft w:val="0"/>
      <w:marRight w:val="0"/>
      <w:marTop w:val="0"/>
      <w:marBottom w:val="0"/>
      <w:divBdr>
        <w:top w:val="none" w:sz="0" w:space="0" w:color="auto"/>
        <w:left w:val="none" w:sz="0" w:space="0" w:color="auto"/>
        <w:bottom w:val="none" w:sz="0" w:space="0" w:color="auto"/>
        <w:right w:val="none" w:sz="0" w:space="0" w:color="auto"/>
      </w:divBdr>
    </w:div>
    <w:div w:id="876162416">
      <w:bodyDiv w:val="1"/>
      <w:marLeft w:val="0"/>
      <w:marRight w:val="0"/>
      <w:marTop w:val="0"/>
      <w:marBottom w:val="0"/>
      <w:divBdr>
        <w:top w:val="none" w:sz="0" w:space="0" w:color="auto"/>
        <w:left w:val="none" w:sz="0" w:space="0" w:color="auto"/>
        <w:bottom w:val="none" w:sz="0" w:space="0" w:color="auto"/>
        <w:right w:val="none" w:sz="0" w:space="0" w:color="auto"/>
      </w:divBdr>
    </w:div>
    <w:div w:id="876696694">
      <w:bodyDiv w:val="1"/>
      <w:marLeft w:val="0"/>
      <w:marRight w:val="0"/>
      <w:marTop w:val="0"/>
      <w:marBottom w:val="0"/>
      <w:divBdr>
        <w:top w:val="none" w:sz="0" w:space="0" w:color="auto"/>
        <w:left w:val="none" w:sz="0" w:space="0" w:color="auto"/>
        <w:bottom w:val="none" w:sz="0" w:space="0" w:color="auto"/>
        <w:right w:val="none" w:sz="0" w:space="0" w:color="auto"/>
      </w:divBdr>
    </w:div>
    <w:div w:id="879634307">
      <w:bodyDiv w:val="1"/>
      <w:marLeft w:val="0"/>
      <w:marRight w:val="0"/>
      <w:marTop w:val="0"/>
      <w:marBottom w:val="0"/>
      <w:divBdr>
        <w:top w:val="none" w:sz="0" w:space="0" w:color="auto"/>
        <w:left w:val="none" w:sz="0" w:space="0" w:color="auto"/>
        <w:bottom w:val="none" w:sz="0" w:space="0" w:color="auto"/>
        <w:right w:val="none" w:sz="0" w:space="0" w:color="auto"/>
      </w:divBdr>
    </w:div>
    <w:div w:id="880290493">
      <w:bodyDiv w:val="1"/>
      <w:marLeft w:val="0"/>
      <w:marRight w:val="0"/>
      <w:marTop w:val="0"/>
      <w:marBottom w:val="0"/>
      <w:divBdr>
        <w:top w:val="none" w:sz="0" w:space="0" w:color="auto"/>
        <w:left w:val="none" w:sz="0" w:space="0" w:color="auto"/>
        <w:bottom w:val="none" w:sz="0" w:space="0" w:color="auto"/>
        <w:right w:val="none" w:sz="0" w:space="0" w:color="auto"/>
      </w:divBdr>
    </w:div>
    <w:div w:id="883831822">
      <w:bodyDiv w:val="1"/>
      <w:marLeft w:val="0"/>
      <w:marRight w:val="0"/>
      <w:marTop w:val="0"/>
      <w:marBottom w:val="0"/>
      <w:divBdr>
        <w:top w:val="none" w:sz="0" w:space="0" w:color="auto"/>
        <w:left w:val="none" w:sz="0" w:space="0" w:color="auto"/>
        <w:bottom w:val="none" w:sz="0" w:space="0" w:color="auto"/>
        <w:right w:val="none" w:sz="0" w:space="0" w:color="auto"/>
      </w:divBdr>
    </w:div>
    <w:div w:id="886527288">
      <w:bodyDiv w:val="1"/>
      <w:marLeft w:val="0"/>
      <w:marRight w:val="0"/>
      <w:marTop w:val="0"/>
      <w:marBottom w:val="0"/>
      <w:divBdr>
        <w:top w:val="none" w:sz="0" w:space="0" w:color="auto"/>
        <w:left w:val="none" w:sz="0" w:space="0" w:color="auto"/>
        <w:bottom w:val="none" w:sz="0" w:space="0" w:color="auto"/>
        <w:right w:val="none" w:sz="0" w:space="0" w:color="auto"/>
      </w:divBdr>
    </w:div>
    <w:div w:id="886572241">
      <w:bodyDiv w:val="1"/>
      <w:marLeft w:val="0"/>
      <w:marRight w:val="0"/>
      <w:marTop w:val="0"/>
      <w:marBottom w:val="0"/>
      <w:divBdr>
        <w:top w:val="none" w:sz="0" w:space="0" w:color="auto"/>
        <w:left w:val="none" w:sz="0" w:space="0" w:color="auto"/>
        <w:bottom w:val="none" w:sz="0" w:space="0" w:color="auto"/>
        <w:right w:val="none" w:sz="0" w:space="0" w:color="auto"/>
      </w:divBdr>
    </w:div>
    <w:div w:id="897398915">
      <w:bodyDiv w:val="1"/>
      <w:marLeft w:val="0"/>
      <w:marRight w:val="0"/>
      <w:marTop w:val="0"/>
      <w:marBottom w:val="0"/>
      <w:divBdr>
        <w:top w:val="none" w:sz="0" w:space="0" w:color="auto"/>
        <w:left w:val="none" w:sz="0" w:space="0" w:color="auto"/>
        <w:bottom w:val="none" w:sz="0" w:space="0" w:color="auto"/>
        <w:right w:val="none" w:sz="0" w:space="0" w:color="auto"/>
      </w:divBdr>
    </w:div>
    <w:div w:id="900213642">
      <w:bodyDiv w:val="1"/>
      <w:marLeft w:val="0"/>
      <w:marRight w:val="0"/>
      <w:marTop w:val="0"/>
      <w:marBottom w:val="0"/>
      <w:divBdr>
        <w:top w:val="none" w:sz="0" w:space="0" w:color="auto"/>
        <w:left w:val="none" w:sz="0" w:space="0" w:color="auto"/>
        <w:bottom w:val="none" w:sz="0" w:space="0" w:color="auto"/>
        <w:right w:val="none" w:sz="0" w:space="0" w:color="auto"/>
      </w:divBdr>
    </w:div>
    <w:div w:id="900601115">
      <w:bodyDiv w:val="1"/>
      <w:marLeft w:val="0"/>
      <w:marRight w:val="0"/>
      <w:marTop w:val="0"/>
      <w:marBottom w:val="0"/>
      <w:divBdr>
        <w:top w:val="none" w:sz="0" w:space="0" w:color="auto"/>
        <w:left w:val="none" w:sz="0" w:space="0" w:color="auto"/>
        <w:bottom w:val="none" w:sz="0" w:space="0" w:color="auto"/>
        <w:right w:val="none" w:sz="0" w:space="0" w:color="auto"/>
      </w:divBdr>
    </w:div>
    <w:div w:id="905186841">
      <w:bodyDiv w:val="1"/>
      <w:marLeft w:val="0"/>
      <w:marRight w:val="0"/>
      <w:marTop w:val="0"/>
      <w:marBottom w:val="0"/>
      <w:divBdr>
        <w:top w:val="none" w:sz="0" w:space="0" w:color="auto"/>
        <w:left w:val="none" w:sz="0" w:space="0" w:color="auto"/>
        <w:bottom w:val="none" w:sz="0" w:space="0" w:color="auto"/>
        <w:right w:val="none" w:sz="0" w:space="0" w:color="auto"/>
      </w:divBdr>
    </w:div>
    <w:div w:id="911499566">
      <w:bodyDiv w:val="1"/>
      <w:marLeft w:val="0"/>
      <w:marRight w:val="0"/>
      <w:marTop w:val="0"/>
      <w:marBottom w:val="0"/>
      <w:divBdr>
        <w:top w:val="none" w:sz="0" w:space="0" w:color="auto"/>
        <w:left w:val="none" w:sz="0" w:space="0" w:color="auto"/>
        <w:bottom w:val="none" w:sz="0" w:space="0" w:color="auto"/>
        <w:right w:val="none" w:sz="0" w:space="0" w:color="auto"/>
      </w:divBdr>
    </w:div>
    <w:div w:id="911506508">
      <w:bodyDiv w:val="1"/>
      <w:marLeft w:val="0"/>
      <w:marRight w:val="0"/>
      <w:marTop w:val="0"/>
      <w:marBottom w:val="0"/>
      <w:divBdr>
        <w:top w:val="none" w:sz="0" w:space="0" w:color="auto"/>
        <w:left w:val="none" w:sz="0" w:space="0" w:color="auto"/>
        <w:bottom w:val="none" w:sz="0" w:space="0" w:color="auto"/>
        <w:right w:val="none" w:sz="0" w:space="0" w:color="auto"/>
      </w:divBdr>
    </w:div>
    <w:div w:id="915748399">
      <w:bodyDiv w:val="1"/>
      <w:marLeft w:val="0"/>
      <w:marRight w:val="0"/>
      <w:marTop w:val="0"/>
      <w:marBottom w:val="0"/>
      <w:divBdr>
        <w:top w:val="none" w:sz="0" w:space="0" w:color="auto"/>
        <w:left w:val="none" w:sz="0" w:space="0" w:color="auto"/>
        <w:bottom w:val="none" w:sz="0" w:space="0" w:color="auto"/>
        <w:right w:val="none" w:sz="0" w:space="0" w:color="auto"/>
      </w:divBdr>
    </w:div>
    <w:div w:id="917061309">
      <w:bodyDiv w:val="1"/>
      <w:marLeft w:val="0"/>
      <w:marRight w:val="0"/>
      <w:marTop w:val="0"/>
      <w:marBottom w:val="0"/>
      <w:divBdr>
        <w:top w:val="none" w:sz="0" w:space="0" w:color="auto"/>
        <w:left w:val="none" w:sz="0" w:space="0" w:color="auto"/>
        <w:bottom w:val="none" w:sz="0" w:space="0" w:color="auto"/>
        <w:right w:val="none" w:sz="0" w:space="0" w:color="auto"/>
      </w:divBdr>
    </w:div>
    <w:div w:id="923607827">
      <w:bodyDiv w:val="1"/>
      <w:marLeft w:val="0"/>
      <w:marRight w:val="0"/>
      <w:marTop w:val="0"/>
      <w:marBottom w:val="0"/>
      <w:divBdr>
        <w:top w:val="none" w:sz="0" w:space="0" w:color="auto"/>
        <w:left w:val="none" w:sz="0" w:space="0" w:color="auto"/>
        <w:bottom w:val="none" w:sz="0" w:space="0" w:color="auto"/>
        <w:right w:val="none" w:sz="0" w:space="0" w:color="auto"/>
      </w:divBdr>
    </w:div>
    <w:div w:id="932204308">
      <w:bodyDiv w:val="1"/>
      <w:marLeft w:val="0"/>
      <w:marRight w:val="0"/>
      <w:marTop w:val="0"/>
      <w:marBottom w:val="0"/>
      <w:divBdr>
        <w:top w:val="none" w:sz="0" w:space="0" w:color="auto"/>
        <w:left w:val="none" w:sz="0" w:space="0" w:color="auto"/>
        <w:bottom w:val="none" w:sz="0" w:space="0" w:color="auto"/>
        <w:right w:val="none" w:sz="0" w:space="0" w:color="auto"/>
      </w:divBdr>
    </w:div>
    <w:div w:id="932788607">
      <w:bodyDiv w:val="1"/>
      <w:marLeft w:val="0"/>
      <w:marRight w:val="0"/>
      <w:marTop w:val="0"/>
      <w:marBottom w:val="0"/>
      <w:divBdr>
        <w:top w:val="none" w:sz="0" w:space="0" w:color="auto"/>
        <w:left w:val="none" w:sz="0" w:space="0" w:color="auto"/>
        <w:bottom w:val="none" w:sz="0" w:space="0" w:color="auto"/>
        <w:right w:val="none" w:sz="0" w:space="0" w:color="auto"/>
      </w:divBdr>
    </w:div>
    <w:div w:id="938484026">
      <w:bodyDiv w:val="1"/>
      <w:marLeft w:val="0"/>
      <w:marRight w:val="0"/>
      <w:marTop w:val="0"/>
      <w:marBottom w:val="0"/>
      <w:divBdr>
        <w:top w:val="none" w:sz="0" w:space="0" w:color="auto"/>
        <w:left w:val="none" w:sz="0" w:space="0" w:color="auto"/>
        <w:bottom w:val="none" w:sz="0" w:space="0" w:color="auto"/>
        <w:right w:val="none" w:sz="0" w:space="0" w:color="auto"/>
      </w:divBdr>
    </w:div>
    <w:div w:id="946156333">
      <w:bodyDiv w:val="1"/>
      <w:marLeft w:val="0"/>
      <w:marRight w:val="0"/>
      <w:marTop w:val="0"/>
      <w:marBottom w:val="0"/>
      <w:divBdr>
        <w:top w:val="none" w:sz="0" w:space="0" w:color="auto"/>
        <w:left w:val="none" w:sz="0" w:space="0" w:color="auto"/>
        <w:bottom w:val="none" w:sz="0" w:space="0" w:color="auto"/>
        <w:right w:val="none" w:sz="0" w:space="0" w:color="auto"/>
      </w:divBdr>
    </w:div>
    <w:div w:id="946887183">
      <w:bodyDiv w:val="1"/>
      <w:marLeft w:val="0"/>
      <w:marRight w:val="0"/>
      <w:marTop w:val="0"/>
      <w:marBottom w:val="0"/>
      <w:divBdr>
        <w:top w:val="none" w:sz="0" w:space="0" w:color="auto"/>
        <w:left w:val="none" w:sz="0" w:space="0" w:color="auto"/>
        <w:bottom w:val="none" w:sz="0" w:space="0" w:color="auto"/>
        <w:right w:val="none" w:sz="0" w:space="0" w:color="auto"/>
      </w:divBdr>
    </w:div>
    <w:div w:id="958070825">
      <w:bodyDiv w:val="1"/>
      <w:marLeft w:val="0"/>
      <w:marRight w:val="0"/>
      <w:marTop w:val="0"/>
      <w:marBottom w:val="0"/>
      <w:divBdr>
        <w:top w:val="none" w:sz="0" w:space="0" w:color="auto"/>
        <w:left w:val="none" w:sz="0" w:space="0" w:color="auto"/>
        <w:bottom w:val="none" w:sz="0" w:space="0" w:color="auto"/>
        <w:right w:val="none" w:sz="0" w:space="0" w:color="auto"/>
      </w:divBdr>
    </w:div>
    <w:div w:id="958681433">
      <w:bodyDiv w:val="1"/>
      <w:marLeft w:val="0"/>
      <w:marRight w:val="0"/>
      <w:marTop w:val="0"/>
      <w:marBottom w:val="0"/>
      <w:divBdr>
        <w:top w:val="none" w:sz="0" w:space="0" w:color="auto"/>
        <w:left w:val="none" w:sz="0" w:space="0" w:color="auto"/>
        <w:bottom w:val="none" w:sz="0" w:space="0" w:color="auto"/>
        <w:right w:val="none" w:sz="0" w:space="0" w:color="auto"/>
      </w:divBdr>
    </w:div>
    <w:div w:id="961809212">
      <w:bodyDiv w:val="1"/>
      <w:marLeft w:val="0"/>
      <w:marRight w:val="0"/>
      <w:marTop w:val="0"/>
      <w:marBottom w:val="0"/>
      <w:divBdr>
        <w:top w:val="none" w:sz="0" w:space="0" w:color="auto"/>
        <w:left w:val="none" w:sz="0" w:space="0" w:color="auto"/>
        <w:bottom w:val="none" w:sz="0" w:space="0" w:color="auto"/>
        <w:right w:val="none" w:sz="0" w:space="0" w:color="auto"/>
      </w:divBdr>
    </w:div>
    <w:div w:id="967711178">
      <w:bodyDiv w:val="1"/>
      <w:marLeft w:val="0"/>
      <w:marRight w:val="0"/>
      <w:marTop w:val="0"/>
      <w:marBottom w:val="0"/>
      <w:divBdr>
        <w:top w:val="none" w:sz="0" w:space="0" w:color="auto"/>
        <w:left w:val="none" w:sz="0" w:space="0" w:color="auto"/>
        <w:bottom w:val="none" w:sz="0" w:space="0" w:color="auto"/>
        <w:right w:val="none" w:sz="0" w:space="0" w:color="auto"/>
      </w:divBdr>
    </w:div>
    <w:div w:id="970398904">
      <w:bodyDiv w:val="1"/>
      <w:marLeft w:val="0"/>
      <w:marRight w:val="0"/>
      <w:marTop w:val="0"/>
      <w:marBottom w:val="0"/>
      <w:divBdr>
        <w:top w:val="none" w:sz="0" w:space="0" w:color="auto"/>
        <w:left w:val="none" w:sz="0" w:space="0" w:color="auto"/>
        <w:bottom w:val="none" w:sz="0" w:space="0" w:color="auto"/>
        <w:right w:val="none" w:sz="0" w:space="0" w:color="auto"/>
      </w:divBdr>
    </w:div>
    <w:div w:id="976835789">
      <w:bodyDiv w:val="1"/>
      <w:marLeft w:val="0"/>
      <w:marRight w:val="0"/>
      <w:marTop w:val="0"/>
      <w:marBottom w:val="0"/>
      <w:divBdr>
        <w:top w:val="none" w:sz="0" w:space="0" w:color="auto"/>
        <w:left w:val="none" w:sz="0" w:space="0" w:color="auto"/>
        <w:bottom w:val="none" w:sz="0" w:space="0" w:color="auto"/>
        <w:right w:val="none" w:sz="0" w:space="0" w:color="auto"/>
      </w:divBdr>
    </w:div>
    <w:div w:id="977688547">
      <w:bodyDiv w:val="1"/>
      <w:marLeft w:val="0"/>
      <w:marRight w:val="0"/>
      <w:marTop w:val="0"/>
      <w:marBottom w:val="0"/>
      <w:divBdr>
        <w:top w:val="none" w:sz="0" w:space="0" w:color="auto"/>
        <w:left w:val="none" w:sz="0" w:space="0" w:color="auto"/>
        <w:bottom w:val="none" w:sz="0" w:space="0" w:color="auto"/>
        <w:right w:val="none" w:sz="0" w:space="0" w:color="auto"/>
      </w:divBdr>
    </w:div>
    <w:div w:id="985208133">
      <w:bodyDiv w:val="1"/>
      <w:marLeft w:val="0"/>
      <w:marRight w:val="0"/>
      <w:marTop w:val="0"/>
      <w:marBottom w:val="0"/>
      <w:divBdr>
        <w:top w:val="none" w:sz="0" w:space="0" w:color="auto"/>
        <w:left w:val="none" w:sz="0" w:space="0" w:color="auto"/>
        <w:bottom w:val="none" w:sz="0" w:space="0" w:color="auto"/>
        <w:right w:val="none" w:sz="0" w:space="0" w:color="auto"/>
      </w:divBdr>
    </w:div>
    <w:div w:id="990446227">
      <w:bodyDiv w:val="1"/>
      <w:marLeft w:val="0"/>
      <w:marRight w:val="0"/>
      <w:marTop w:val="0"/>
      <w:marBottom w:val="0"/>
      <w:divBdr>
        <w:top w:val="none" w:sz="0" w:space="0" w:color="auto"/>
        <w:left w:val="none" w:sz="0" w:space="0" w:color="auto"/>
        <w:bottom w:val="none" w:sz="0" w:space="0" w:color="auto"/>
        <w:right w:val="none" w:sz="0" w:space="0" w:color="auto"/>
      </w:divBdr>
    </w:div>
    <w:div w:id="990643662">
      <w:bodyDiv w:val="1"/>
      <w:marLeft w:val="0"/>
      <w:marRight w:val="0"/>
      <w:marTop w:val="0"/>
      <w:marBottom w:val="0"/>
      <w:divBdr>
        <w:top w:val="none" w:sz="0" w:space="0" w:color="auto"/>
        <w:left w:val="none" w:sz="0" w:space="0" w:color="auto"/>
        <w:bottom w:val="none" w:sz="0" w:space="0" w:color="auto"/>
        <w:right w:val="none" w:sz="0" w:space="0" w:color="auto"/>
      </w:divBdr>
    </w:div>
    <w:div w:id="992416451">
      <w:bodyDiv w:val="1"/>
      <w:marLeft w:val="0"/>
      <w:marRight w:val="0"/>
      <w:marTop w:val="0"/>
      <w:marBottom w:val="0"/>
      <w:divBdr>
        <w:top w:val="none" w:sz="0" w:space="0" w:color="auto"/>
        <w:left w:val="none" w:sz="0" w:space="0" w:color="auto"/>
        <w:bottom w:val="none" w:sz="0" w:space="0" w:color="auto"/>
        <w:right w:val="none" w:sz="0" w:space="0" w:color="auto"/>
      </w:divBdr>
    </w:div>
    <w:div w:id="993723205">
      <w:bodyDiv w:val="1"/>
      <w:marLeft w:val="0"/>
      <w:marRight w:val="0"/>
      <w:marTop w:val="0"/>
      <w:marBottom w:val="0"/>
      <w:divBdr>
        <w:top w:val="none" w:sz="0" w:space="0" w:color="auto"/>
        <w:left w:val="none" w:sz="0" w:space="0" w:color="auto"/>
        <w:bottom w:val="none" w:sz="0" w:space="0" w:color="auto"/>
        <w:right w:val="none" w:sz="0" w:space="0" w:color="auto"/>
      </w:divBdr>
    </w:div>
    <w:div w:id="997616738">
      <w:bodyDiv w:val="1"/>
      <w:marLeft w:val="0"/>
      <w:marRight w:val="0"/>
      <w:marTop w:val="0"/>
      <w:marBottom w:val="0"/>
      <w:divBdr>
        <w:top w:val="none" w:sz="0" w:space="0" w:color="auto"/>
        <w:left w:val="none" w:sz="0" w:space="0" w:color="auto"/>
        <w:bottom w:val="none" w:sz="0" w:space="0" w:color="auto"/>
        <w:right w:val="none" w:sz="0" w:space="0" w:color="auto"/>
      </w:divBdr>
    </w:div>
    <w:div w:id="1005018568">
      <w:bodyDiv w:val="1"/>
      <w:marLeft w:val="0"/>
      <w:marRight w:val="0"/>
      <w:marTop w:val="0"/>
      <w:marBottom w:val="0"/>
      <w:divBdr>
        <w:top w:val="none" w:sz="0" w:space="0" w:color="auto"/>
        <w:left w:val="none" w:sz="0" w:space="0" w:color="auto"/>
        <w:bottom w:val="none" w:sz="0" w:space="0" w:color="auto"/>
        <w:right w:val="none" w:sz="0" w:space="0" w:color="auto"/>
      </w:divBdr>
    </w:div>
    <w:div w:id="1015496292">
      <w:bodyDiv w:val="1"/>
      <w:marLeft w:val="0"/>
      <w:marRight w:val="0"/>
      <w:marTop w:val="0"/>
      <w:marBottom w:val="0"/>
      <w:divBdr>
        <w:top w:val="none" w:sz="0" w:space="0" w:color="auto"/>
        <w:left w:val="none" w:sz="0" w:space="0" w:color="auto"/>
        <w:bottom w:val="none" w:sz="0" w:space="0" w:color="auto"/>
        <w:right w:val="none" w:sz="0" w:space="0" w:color="auto"/>
      </w:divBdr>
    </w:div>
    <w:div w:id="1016082969">
      <w:bodyDiv w:val="1"/>
      <w:marLeft w:val="0"/>
      <w:marRight w:val="0"/>
      <w:marTop w:val="0"/>
      <w:marBottom w:val="0"/>
      <w:divBdr>
        <w:top w:val="none" w:sz="0" w:space="0" w:color="auto"/>
        <w:left w:val="none" w:sz="0" w:space="0" w:color="auto"/>
        <w:bottom w:val="none" w:sz="0" w:space="0" w:color="auto"/>
        <w:right w:val="none" w:sz="0" w:space="0" w:color="auto"/>
      </w:divBdr>
    </w:div>
    <w:div w:id="1016614324">
      <w:bodyDiv w:val="1"/>
      <w:marLeft w:val="0"/>
      <w:marRight w:val="0"/>
      <w:marTop w:val="0"/>
      <w:marBottom w:val="0"/>
      <w:divBdr>
        <w:top w:val="none" w:sz="0" w:space="0" w:color="auto"/>
        <w:left w:val="none" w:sz="0" w:space="0" w:color="auto"/>
        <w:bottom w:val="none" w:sz="0" w:space="0" w:color="auto"/>
        <w:right w:val="none" w:sz="0" w:space="0" w:color="auto"/>
      </w:divBdr>
    </w:div>
    <w:div w:id="1018771250">
      <w:bodyDiv w:val="1"/>
      <w:marLeft w:val="0"/>
      <w:marRight w:val="0"/>
      <w:marTop w:val="0"/>
      <w:marBottom w:val="0"/>
      <w:divBdr>
        <w:top w:val="none" w:sz="0" w:space="0" w:color="auto"/>
        <w:left w:val="none" w:sz="0" w:space="0" w:color="auto"/>
        <w:bottom w:val="none" w:sz="0" w:space="0" w:color="auto"/>
        <w:right w:val="none" w:sz="0" w:space="0" w:color="auto"/>
      </w:divBdr>
    </w:div>
    <w:div w:id="1024327745">
      <w:bodyDiv w:val="1"/>
      <w:marLeft w:val="0"/>
      <w:marRight w:val="0"/>
      <w:marTop w:val="0"/>
      <w:marBottom w:val="0"/>
      <w:divBdr>
        <w:top w:val="none" w:sz="0" w:space="0" w:color="auto"/>
        <w:left w:val="none" w:sz="0" w:space="0" w:color="auto"/>
        <w:bottom w:val="none" w:sz="0" w:space="0" w:color="auto"/>
        <w:right w:val="none" w:sz="0" w:space="0" w:color="auto"/>
      </w:divBdr>
    </w:div>
    <w:div w:id="1024864239">
      <w:bodyDiv w:val="1"/>
      <w:marLeft w:val="0"/>
      <w:marRight w:val="0"/>
      <w:marTop w:val="0"/>
      <w:marBottom w:val="0"/>
      <w:divBdr>
        <w:top w:val="none" w:sz="0" w:space="0" w:color="auto"/>
        <w:left w:val="none" w:sz="0" w:space="0" w:color="auto"/>
        <w:bottom w:val="none" w:sz="0" w:space="0" w:color="auto"/>
        <w:right w:val="none" w:sz="0" w:space="0" w:color="auto"/>
      </w:divBdr>
    </w:div>
    <w:div w:id="1027025887">
      <w:bodyDiv w:val="1"/>
      <w:marLeft w:val="0"/>
      <w:marRight w:val="0"/>
      <w:marTop w:val="0"/>
      <w:marBottom w:val="0"/>
      <w:divBdr>
        <w:top w:val="none" w:sz="0" w:space="0" w:color="auto"/>
        <w:left w:val="none" w:sz="0" w:space="0" w:color="auto"/>
        <w:bottom w:val="none" w:sz="0" w:space="0" w:color="auto"/>
        <w:right w:val="none" w:sz="0" w:space="0" w:color="auto"/>
      </w:divBdr>
    </w:div>
    <w:div w:id="1030839940">
      <w:bodyDiv w:val="1"/>
      <w:marLeft w:val="0"/>
      <w:marRight w:val="0"/>
      <w:marTop w:val="0"/>
      <w:marBottom w:val="0"/>
      <w:divBdr>
        <w:top w:val="none" w:sz="0" w:space="0" w:color="auto"/>
        <w:left w:val="none" w:sz="0" w:space="0" w:color="auto"/>
        <w:bottom w:val="none" w:sz="0" w:space="0" w:color="auto"/>
        <w:right w:val="none" w:sz="0" w:space="0" w:color="auto"/>
      </w:divBdr>
    </w:div>
    <w:div w:id="1031614331">
      <w:bodyDiv w:val="1"/>
      <w:marLeft w:val="0"/>
      <w:marRight w:val="0"/>
      <w:marTop w:val="0"/>
      <w:marBottom w:val="0"/>
      <w:divBdr>
        <w:top w:val="none" w:sz="0" w:space="0" w:color="auto"/>
        <w:left w:val="none" w:sz="0" w:space="0" w:color="auto"/>
        <w:bottom w:val="none" w:sz="0" w:space="0" w:color="auto"/>
        <w:right w:val="none" w:sz="0" w:space="0" w:color="auto"/>
      </w:divBdr>
    </w:div>
    <w:div w:id="1031995570">
      <w:bodyDiv w:val="1"/>
      <w:marLeft w:val="0"/>
      <w:marRight w:val="0"/>
      <w:marTop w:val="0"/>
      <w:marBottom w:val="0"/>
      <w:divBdr>
        <w:top w:val="none" w:sz="0" w:space="0" w:color="auto"/>
        <w:left w:val="none" w:sz="0" w:space="0" w:color="auto"/>
        <w:bottom w:val="none" w:sz="0" w:space="0" w:color="auto"/>
        <w:right w:val="none" w:sz="0" w:space="0" w:color="auto"/>
      </w:divBdr>
    </w:div>
    <w:div w:id="1032002377">
      <w:bodyDiv w:val="1"/>
      <w:marLeft w:val="0"/>
      <w:marRight w:val="0"/>
      <w:marTop w:val="0"/>
      <w:marBottom w:val="0"/>
      <w:divBdr>
        <w:top w:val="none" w:sz="0" w:space="0" w:color="auto"/>
        <w:left w:val="none" w:sz="0" w:space="0" w:color="auto"/>
        <w:bottom w:val="none" w:sz="0" w:space="0" w:color="auto"/>
        <w:right w:val="none" w:sz="0" w:space="0" w:color="auto"/>
      </w:divBdr>
    </w:div>
    <w:div w:id="1032850304">
      <w:bodyDiv w:val="1"/>
      <w:marLeft w:val="0"/>
      <w:marRight w:val="0"/>
      <w:marTop w:val="0"/>
      <w:marBottom w:val="0"/>
      <w:divBdr>
        <w:top w:val="none" w:sz="0" w:space="0" w:color="auto"/>
        <w:left w:val="none" w:sz="0" w:space="0" w:color="auto"/>
        <w:bottom w:val="none" w:sz="0" w:space="0" w:color="auto"/>
        <w:right w:val="none" w:sz="0" w:space="0" w:color="auto"/>
      </w:divBdr>
    </w:div>
    <w:div w:id="1037196006">
      <w:bodyDiv w:val="1"/>
      <w:marLeft w:val="0"/>
      <w:marRight w:val="0"/>
      <w:marTop w:val="0"/>
      <w:marBottom w:val="0"/>
      <w:divBdr>
        <w:top w:val="none" w:sz="0" w:space="0" w:color="auto"/>
        <w:left w:val="none" w:sz="0" w:space="0" w:color="auto"/>
        <w:bottom w:val="none" w:sz="0" w:space="0" w:color="auto"/>
        <w:right w:val="none" w:sz="0" w:space="0" w:color="auto"/>
      </w:divBdr>
    </w:div>
    <w:div w:id="1041201551">
      <w:bodyDiv w:val="1"/>
      <w:marLeft w:val="0"/>
      <w:marRight w:val="0"/>
      <w:marTop w:val="0"/>
      <w:marBottom w:val="0"/>
      <w:divBdr>
        <w:top w:val="none" w:sz="0" w:space="0" w:color="auto"/>
        <w:left w:val="none" w:sz="0" w:space="0" w:color="auto"/>
        <w:bottom w:val="none" w:sz="0" w:space="0" w:color="auto"/>
        <w:right w:val="none" w:sz="0" w:space="0" w:color="auto"/>
      </w:divBdr>
    </w:div>
    <w:div w:id="1043022344">
      <w:bodyDiv w:val="1"/>
      <w:marLeft w:val="0"/>
      <w:marRight w:val="0"/>
      <w:marTop w:val="0"/>
      <w:marBottom w:val="0"/>
      <w:divBdr>
        <w:top w:val="none" w:sz="0" w:space="0" w:color="auto"/>
        <w:left w:val="none" w:sz="0" w:space="0" w:color="auto"/>
        <w:bottom w:val="none" w:sz="0" w:space="0" w:color="auto"/>
        <w:right w:val="none" w:sz="0" w:space="0" w:color="auto"/>
      </w:divBdr>
    </w:div>
    <w:div w:id="1047530760">
      <w:bodyDiv w:val="1"/>
      <w:marLeft w:val="0"/>
      <w:marRight w:val="0"/>
      <w:marTop w:val="0"/>
      <w:marBottom w:val="0"/>
      <w:divBdr>
        <w:top w:val="none" w:sz="0" w:space="0" w:color="auto"/>
        <w:left w:val="none" w:sz="0" w:space="0" w:color="auto"/>
        <w:bottom w:val="none" w:sz="0" w:space="0" w:color="auto"/>
        <w:right w:val="none" w:sz="0" w:space="0" w:color="auto"/>
      </w:divBdr>
    </w:div>
    <w:div w:id="1047998272">
      <w:bodyDiv w:val="1"/>
      <w:marLeft w:val="0"/>
      <w:marRight w:val="0"/>
      <w:marTop w:val="0"/>
      <w:marBottom w:val="0"/>
      <w:divBdr>
        <w:top w:val="none" w:sz="0" w:space="0" w:color="auto"/>
        <w:left w:val="none" w:sz="0" w:space="0" w:color="auto"/>
        <w:bottom w:val="none" w:sz="0" w:space="0" w:color="auto"/>
        <w:right w:val="none" w:sz="0" w:space="0" w:color="auto"/>
      </w:divBdr>
    </w:div>
    <w:div w:id="1052313454">
      <w:bodyDiv w:val="1"/>
      <w:marLeft w:val="0"/>
      <w:marRight w:val="0"/>
      <w:marTop w:val="0"/>
      <w:marBottom w:val="0"/>
      <w:divBdr>
        <w:top w:val="none" w:sz="0" w:space="0" w:color="auto"/>
        <w:left w:val="none" w:sz="0" w:space="0" w:color="auto"/>
        <w:bottom w:val="none" w:sz="0" w:space="0" w:color="auto"/>
        <w:right w:val="none" w:sz="0" w:space="0" w:color="auto"/>
      </w:divBdr>
    </w:div>
    <w:div w:id="1054964733">
      <w:bodyDiv w:val="1"/>
      <w:marLeft w:val="0"/>
      <w:marRight w:val="0"/>
      <w:marTop w:val="0"/>
      <w:marBottom w:val="0"/>
      <w:divBdr>
        <w:top w:val="none" w:sz="0" w:space="0" w:color="auto"/>
        <w:left w:val="none" w:sz="0" w:space="0" w:color="auto"/>
        <w:bottom w:val="none" w:sz="0" w:space="0" w:color="auto"/>
        <w:right w:val="none" w:sz="0" w:space="0" w:color="auto"/>
      </w:divBdr>
    </w:div>
    <w:div w:id="1058406991">
      <w:bodyDiv w:val="1"/>
      <w:marLeft w:val="0"/>
      <w:marRight w:val="0"/>
      <w:marTop w:val="0"/>
      <w:marBottom w:val="0"/>
      <w:divBdr>
        <w:top w:val="none" w:sz="0" w:space="0" w:color="auto"/>
        <w:left w:val="none" w:sz="0" w:space="0" w:color="auto"/>
        <w:bottom w:val="none" w:sz="0" w:space="0" w:color="auto"/>
        <w:right w:val="none" w:sz="0" w:space="0" w:color="auto"/>
      </w:divBdr>
    </w:div>
    <w:div w:id="1059280362">
      <w:bodyDiv w:val="1"/>
      <w:marLeft w:val="0"/>
      <w:marRight w:val="0"/>
      <w:marTop w:val="0"/>
      <w:marBottom w:val="0"/>
      <w:divBdr>
        <w:top w:val="none" w:sz="0" w:space="0" w:color="auto"/>
        <w:left w:val="none" w:sz="0" w:space="0" w:color="auto"/>
        <w:bottom w:val="none" w:sz="0" w:space="0" w:color="auto"/>
        <w:right w:val="none" w:sz="0" w:space="0" w:color="auto"/>
      </w:divBdr>
    </w:div>
    <w:div w:id="1064181831">
      <w:bodyDiv w:val="1"/>
      <w:marLeft w:val="0"/>
      <w:marRight w:val="0"/>
      <w:marTop w:val="0"/>
      <w:marBottom w:val="0"/>
      <w:divBdr>
        <w:top w:val="none" w:sz="0" w:space="0" w:color="auto"/>
        <w:left w:val="none" w:sz="0" w:space="0" w:color="auto"/>
        <w:bottom w:val="none" w:sz="0" w:space="0" w:color="auto"/>
        <w:right w:val="none" w:sz="0" w:space="0" w:color="auto"/>
      </w:divBdr>
    </w:div>
    <w:div w:id="1064523848">
      <w:bodyDiv w:val="1"/>
      <w:marLeft w:val="0"/>
      <w:marRight w:val="0"/>
      <w:marTop w:val="0"/>
      <w:marBottom w:val="0"/>
      <w:divBdr>
        <w:top w:val="none" w:sz="0" w:space="0" w:color="auto"/>
        <w:left w:val="none" w:sz="0" w:space="0" w:color="auto"/>
        <w:bottom w:val="none" w:sz="0" w:space="0" w:color="auto"/>
        <w:right w:val="none" w:sz="0" w:space="0" w:color="auto"/>
      </w:divBdr>
    </w:div>
    <w:div w:id="1067069990">
      <w:bodyDiv w:val="1"/>
      <w:marLeft w:val="0"/>
      <w:marRight w:val="0"/>
      <w:marTop w:val="0"/>
      <w:marBottom w:val="0"/>
      <w:divBdr>
        <w:top w:val="none" w:sz="0" w:space="0" w:color="auto"/>
        <w:left w:val="none" w:sz="0" w:space="0" w:color="auto"/>
        <w:bottom w:val="none" w:sz="0" w:space="0" w:color="auto"/>
        <w:right w:val="none" w:sz="0" w:space="0" w:color="auto"/>
      </w:divBdr>
    </w:div>
    <w:div w:id="1075326097">
      <w:bodyDiv w:val="1"/>
      <w:marLeft w:val="0"/>
      <w:marRight w:val="0"/>
      <w:marTop w:val="0"/>
      <w:marBottom w:val="0"/>
      <w:divBdr>
        <w:top w:val="none" w:sz="0" w:space="0" w:color="auto"/>
        <w:left w:val="none" w:sz="0" w:space="0" w:color="auto"/>
        <w:bottom w:val="none" w:sz="0" w:space="0" w:color="auto"/>
        <w:right w:val="none" w:sz="0" w:space="0" w:color="auto"/>
      </w:divBdr>
    </w:div>
    <w:div w:id="1075786829">
      <w:bodyDiv w:val="1"/>
      <w:marLeft w:val="0"/>
      <w:marRight w:val="0"/>
      <w:marTop w:val="0"/>
      <w:marBottom w:val="0"/>
      <w:divBdr>
        <w:top w:val="none" w:sz="0" w:space="0" w:color="auto"/>
        <w:left w:val="none" w:sz="0" w:space="0" w:color="auto"/>
        <w:bottom w:val="none" w:sz="0" w:space="0" w:color="auto"/>
        <w:right w:val="none" w:sz="0" w:space="0" w:color="auto"/>
      </w:divBdr>
    </w:div>
    <w:div w:id="1076438476">
      <w:bodyDiv w:val="1"/>
      <w:marLeft w:val="0"/>
      <w:marRight w:val="0"/>
      <w:marTop w:val="0"/>
      <w:marBottom w:val="0"/>
      <w:divBdr>
        <w:top w:val="none" w:sz="0" w:space="0" w:color="auto"/>
        <w:left w:val="none" w:sz="0" w:space="0" w:color="auto"/>
        <w:bottom w:val="none" w:sz="0" w:space="0" w:color="auto"/>
        <w:right w:val="none" w:sz="0" w:space="0" w:color="auto"/>
      </w:divBdr>
    </w:div>
    <w:div w:id="1076825801">
      <w:bodyDiv w:val="1"/>
      <w:marLeft w:val="0"/>
      <w:marRight w:val="0"/>
      <w:marTop w:val="0"/>
      <w:marBottom w:val="0"/>
      <w:divBdr>
        <w:top w:val="none" w:sz="0" w:space="0" w:color="auto"/>
        <w:left w:val="none" w:sz="0" w:space="0" w:color="auto"/>
        <w:bottom w:val="none" w:sz="0" w:space="0" w:color="auto"/>
        <w:right w:val="none" w:sz="0" w:space="0" w:color="auto"/>
      </w:divBdr>
    </w:div>
    <w:div w:id="1078593472">
      <w:bodyDiv w:val="1"/>
      <w:marLeft w:val="0"/>
      <w:marRight w:val="0"/>
      <w:marTop w:val="0"/>
      <w:marBottom w:val="0"/>
      <w:divBdr>
        <w:top w:val="none" w:sz="0" w:space="0" w:color="auto"/>
        <w:left w:val="none" w:sz="0" w:space="0" w:color="auto"/>
        <w:bottom w:val="none" w:sz="0" w:space="0" w:color="auto"/>
        <w:right w:val="none" w:sz="0" w:space="0" w:color="auto"/>
      </w:divBdr>
    </w:div>
    <w:div w:id="1080248228">
      <w:bodyDiv w:val="1"/>
      <w:marLeft w:val="0"/>
      <w:marRight w:val="0"/>
      <w:marTop w:val="0"/>
      <w:marBottom w:val="0"/>
      <w:divBdr>
        <w:top w:val="none" w:sz="0" w:space="0" w:color="auto"/>
        <w:left w:val="none" w:sz="0" w:space="0" w:color="auto"/>
        <w:bottom w:val="none" w:sz="0" w:space="0" w:color="auto"/>
        <w:right w:val="none" w:sz="0" w:space="0" w:color="auto"/>
      </w:divBdr>
    </w:div>
    <w:div w:id="1089885838">
      <w:bodyDiv w:val="1"/>
      <w:marLeft w:val="0"/>
      <w:marRight w:val="0"/>
      <w:marTop w:val="0"/>
      <w:marBottom w:val="0"/>
      <w:divBdr>
        <w:top w:val="none" w:sz="0" w:space="0" w:color="auto"/>
        <w:left w:val="none" w:sz="0" w:space="0" w:color="auto"/>
        <w:bottom w:val="none" w:sz="0" w:space="0" w:color="auto"/>
        <w:right w:val="none" w:sz="0" w:space="0" w:color="auto"/>
      </w:divBdr>
    </w:div>
    <w:div w:id="1092042380">
      <w:bodyDiv w:val="1"/>
      <w:marLeft w:val="0"/>
      <w:marRight w:val="0"/>
      <w:marTop w:val="0"/>
      <w:marBottom w:val="0"/>
      <w:divBdr>
        <w:top w:val="none" w:sz="0" w:space="0" w:color="auto"/>
        <w:left w:val="none" w:sz="0" w:space="0" w:color="auto"/>
        <w:bottom w:val="none" w:sz="0" w:space="0" w:color="auto"/>
        <w:right w:val="none" w:sz="0" w:space="0" w:color="auto"/>
      </w:divBdr>
    </w:div>
    <w:div w:id="1092244201">
      <w:bodyDiv w:val="1"/>
      <w:marLeft w:val="0"/>
      <w:marRight w:val="0"/>
      <w:marTop w:val="0"/>
      <w:marBottom w:val="0"/>
      <w:divBdr>
        <w:top w:val="none" w:sz="0" w:space="0" w:color="auto"/>
        <w:left w:val="none" w:sz="0" w:space="0" w:color="auto"/>
        <w:bottom w:val="none" w:sz="0" w:space="0" w:color="auto"/>
        <w:right w:val="none" w:sz="0" w:space="0" w:color="auto"/>
      </w:divBdr>
    </w:div>
    <w:div w:id="1093819358">
      <w:bodyDiv w:val="1"/>
      <w:marLeft w:val="0"/>
      <w:marRight w:val="0"/>
      <w:marTop w:val="0"/>
      <w:marBottom w:val="0"/>
      <w:divBdr>
        <w:top w:val="none" w:sz="0" w:space="0" w:color="auto"/>
        <w:left w:val="none" w:sz="0" w:space="0" w:color="auto"/>
        <w:bottom w:val="none" w:sz="0" w:space="0" w:color="auto"/>
        <w:right w:val="none" w:sz="0" w:space="0" w:color="auto"/>
      </w:divBdr>
    </w:div>
    <w:div w:id="1094671004">
      <w:bodyDiv w:val="1"/>
      <w:marLeft w:val="0"/>
      <w:marRight w:val="0"/>
      <w:marTop w:val="0"/>
      <w:marBottom w:val="0"/>
      <w:divBdr>
        <w:top w:val="none" w:sz="0" w:space="0" w:color="auto"/>
        <w:left w:val="none" w:sz="0" w:space="0" w:color="auto"/>
        <w:bottom w:val="none" w:sz="0" w:space="0" w:color="auto"/>
        <w:right w:val="none" w:sz="0" w:space="0" w:color="auto"/>
      </w:divBdr>
    </w:div>
    <w:div w:id="1095442761">
      <w:bodyDiv w:val="1"/>
      <w:marLeft w:val="0"/>
      <w:marRight w:val="0"/>
      <w:marTop w:val="0"/>
      <w:marBottom w:val="0"/>
      <w:divBdr>
        <w:top w:val="none" w:sz="0" w:space="0" w:color="auto"/>
        <w:left w:val="none" w:sz="0" w:space="0" w:color="auto"/>
        <w:bottom w:val="none" w:sz="0" w:space="0" w:color="auto"/>
        <w:right w:val="none" w:sz="0" w:space="0" w:color="auto"/>
      </w:divBdr>
    </w:div>
    <w:div w:id="1103039328">
      <w:bodyDiv w:val="1"/>
      <w:marLeft w:val="0"/>
      <w:marRight w:val="0"/>
      <w:marTop w:val="0"/>
      <w:marBottom w:val="0"/>
      <w:divBdr>
        <w:top w:val="none" w:sz="0" w:space="0" w:color="auto"/>
        <w:left w:val="none" w:sz="0" w:space="0" w:color="auto"/>
        <w:bottom w:val="none" w:sz="0" w:space="0" w:color="auto"/>
        <w:right w:val="none" w:sz="0" w:space="0" w:color="auto"/>
      </w:divBdr>
    </w:div>
    <w:div w:id="1118110607">
      <w:bodyDiv w:val="1"/>
      <w:marLeft w:val="0"/>
      <w:marRight w:val="0"/>
      <w:marTop w:val="0"/>
      <w:marBottom w:val="0"/>
      <w:divBdr>
        <w:top w:val="none" w:sz="0" w:space="0" w:color="auto"/>
        <w:left w:val="none" w:sz="0" w:space="0" w:color="auto"/>
        <w:bottom w:val="none" w:sz="0" w:space="0" w:color="auto"/>
        <w:right w:val="none" w:sz="0" w:space="0" w:color="auto"/>
      </w:divBdr>
    </w:div>
    <w:div w:id="1128087956">
      <w:bodyDiv w:val="1"/>
      <w:marLeft w:val="0"/>
      <w:marRight w:val="0"/>
      <w:marTop w:val="0"/>
      <w:marBottom w:val="0"/>
      <w:divBdr>
        <w:top w:val="none" w:sz="0" w:space="0" w:color="auto"/>
        <w:left w:val="none" w:sz="0" w:space="0" w:color="auto"/>
        <w:bottom w:val="none" w:sz="0" w:space="0" w:color="auto"/>
        <w:right w:val="none" w:sz="0" w:space="0" w:color="auto"/>
      </w:divBdr>
    </w:div>
    <w:div w:id="1128475980">
      <w:bodyDiv w:val="1"/>
      <w:marLeft w:val="0"/>
      <w:marRight w:val="0"/>
      <w:marTop w:val="0"/>
      <w:marBottom w:val="0"/>
      <w:divBdr>
        <w:top w:val="none" w:sz="0" w:space="0" w:color="auto"/>
        <w:left w:val="none" w:sz="0" w:space="0" w:color="auto"/>
        <w:bottom w:val="none" w:sz="0" w:space="0" w:color="auto"/>
        <w:right w:val="none" w:sz="0" w:space="0" w:color="auto"/>
      </w:divBdr>
    </w:div>
    <w:div w:id="1130510287">
      <w:bodyDiv w:val="1"/>
      <w:marLeft w:val="0"/>
      <w:marRight w:val="0"/>
      <w:marTop w:val="0"/>
      <w:marBottom w:val="0"/>
      <w:divBdr>
        <w:top w:val="none" w:sz="0" w:space="0" w:color="auto"/>
        <w:left w:val="none" w:sz="0" w:space="0" w:color="auto"/>
        <w:bottom w:val="none" w:sz="0" w:space="0" w:color="auto"/>
        <w:right w:val="none" w:sz="0" w:space="0" w:color="auto"/>
      </w:divBdr>
    </w:div>
    <w:div w:id="1130829442">
      <w:bodyDiv w:val="1"/>
      <w:marLeft w:val="0"/>
      <w:marRight w:val="0"/>
      <w:marTop w:val="0"/>
      <w:marBottom w:val="0"/>
      <w:divBdr>
        <w:top w:val="none" w:sz="0" w:space="0" w:color="auto"/>
        <w:left w:val="none" w:sz="0" w:space="0" w:color="auto"/>
        <w:bottom w:val="none" w:sz="0" w:space="0" w:color="auto"/>
        <w:right w:val="none" w:sz="0" w:space="0" w:color="auto"/>
      </w:divBdr>
    </w:div>
    <w:div w:id="1134250382">
      <w:bodyDiv w:val="1"/>
      <w:marLeft w:val="0"/>
      <w:marRight w:val="0"/>
      <w:marTop w:val="0"/>
      <w:marBottom w:val="0"/>
      <w:divBdr>
        <w:top w:val="none" w:sz="0" w:space="0" w:color="auto"/>
        <w:left w:val="none" w:sz="0" w:space="0" w:color="auto"/>
        <w:bottom w:val="none" w:sz="0" w:space="0" w:color="auto"/>
        <w:right w:val="none" w:sz="0" w:space="0" w:color="auto"/>
      </w:divBdr>
    </w:div>
    <w:div w:id="1138187036">
      <w:bodyDiv w:val="1"/>
      <w:marLeft w:val="0"/>
      <w:marRight w:val="0"/>
      <w:marTop w:val="0"/>
      <w:marBottom w:val="0"/>
      <w:divBdr>
        <w:top w:val="none" w:sz="0" w:space="0" w:color="auto"/>
        <w:left w:val="none" w:sz="0" w:space="0" w:color="auto"/>
        <w:bottom w:val="none" w:sz="0" w:space="0" w:color="auto"/>
        <w:right w:val="none" w:sz="0" w:space="0" w:color="auto"/>
      </w:divBdr>
    </w:div>
    <w:div w:id="1138759794">
      <w:bodyDiv w:val="1"/>
      <w:marLeft w:val="0"/>
      <w:marRight w:val="0"/>
      <w:marTop w:val="0"/>
      <w:marBottom w:val="0"/>
      <w:divBdr>
        <w:top w:val="none" w:sz="0" w:space="0" w:color="auto"/>
        <w:left w:val="none" w:sz="0" w:space="0" w:color="auto"/>
        <w:bottom w:val="none" w:sz="0" w:space="0" w:color="auto"/>
        <w:right w:val="none" w:sz="0" w:space="0" w:color="auto"/>
      </w:divBdr>
    </w:div>
    <w:div w:id="1141192099">
      <w:bodyDiv w:val="1"/>
      <w:marLeft w:val="0"/>
      <w:marRight w:val="0"/>
      <w:marTop w:val="0"/>
      <w:marBottom w:val="0"/>
      <w:divBdr>
        <w:top w:val="none" w:sz="0" w:space="0" w:color="auto"/>
        <w:left w:val="none" w:sz="0" w:space="0" w:color="auto"/>
        <w:bottom w:val="none" w:sz="0" w:space="0" w:color="auto"/>
        <w:right w:val="none" w:sz="0" w:space="0" w:color="auto"/>
      </w:divBdr>
    </w:div>
    <w:div w:id="1150026608">
      <w:bodyDiv w:val="1"/>
      <w:marLeft w:val="0"/>
      <w:marRight w:val="0"/>
      <w:marTop w:val="0"/>
      <w:marBottom w:val="0"/>
      <w:divBdr>
        <w:top w:val="none" w:sz="0" w:space="0" w:color="auto"/>
        <w:left w:val="none" w:sz="0" w:space="0" w:color="auto"/>
        <w:bottom w:val="none" w:sz="0" w:space="0" w:color="auto"/>
        <w:right w:val="none" w:sz="0" w:space="0" w:color="auto"/>
      </w:divBdr>
    </w:div>
    <w:div w:id="1159421995">
      <w:bodyDiv w:val="1"/>
      <w:marLeft w:val="0"/>
      <w:marRight w:val="0"/>
      <w:marTop w:val="0"/>
      <w:marBottom w:val="0"/>
      <w:divBdr>
        <w:top w:val="none" w:sz="0" w:space="0" w:color="auto"/>
        <w:left w:val="none" w:sz="0" w:space="0" w:color="auto"/>
        <w:bottom w:val="none" w:sz="0" w:space="0" w:color="auto"/>
        <w:right w:val="none" w:sz="0" w:space="0" w:color="auto"/>
      </w:divBdr>
    </w:div>
    <w:div w:id="1160191365">
      <w:bodyDiv w:val="1"/>
      <w:marLeft w:val="0"/>
      <w:marRight w:val="0"/>
      <w:marTop w:val="0"/>
      <w:marBottom w:val="0"/>
      <w:divBdr>
        <w:top w:val="none" w:sz="0" w:space="0" w:color="auto"/>
        <w:left w:val="none" w:sz="0" w:space="0" w:color="auto"/>
        <w:bottom w:val="none" w:sz="0" w:space="0" w:color="auto"/>
        <w:right w:val="none" w:sz="0" w:space="0" w:color="auto"/>
      </w:divBdr>
    </w:div>
    <w:div w:id="1161888307">
      <w:bodyDiv w:val="1"/>
      <w:marLeft w:val="0"/>
      <w:marRight w:val="0"/>
      <w:marTop w:val="0"/>
      <w:marBottom w:val="0"/>
      <w:divBdr>
        <w:top w:val="none" w:sz="0" w:space="0" w:color="auto"/>
        <w:left w:val="none" w:sz="0" w:space="0" w:color="auto"/>
        <w:bottom w:val="none" w:sz="0" w:space="0" w:color="auto"/>
        <w:right w:val="none" w:sz="0" w:space="0" w:color="auto"/>
      </w:divBdr>
    </w:div>
    <w:div w:id="1165976585">
      <w:bodyDiv w:val="1"/>
      <w:marLeft w:val="0"/>
      <w:marRight w:val="0"/>
      <w:marTop w:val="0"/>
      <w:marBottom w:val="0"/>
      <w:divBdr>
        <w:top w:val="none" w:sz="0" w:space="0" w:color="auto"/>
        <w:left w:val="none" w:sz="0" w:space="0" w:color="auto"/>
        <w:bottom w:val="none" w:sz="0" w:space="0" w:color="auto"/>
        <w:right w:val="none" w:sz="0" w:space="0" w:color="auto"/>
      </w:divBdr>
    </w:div>
    <w:div w:id="1166704230">
      <w:bodyDiv w:val="1"/>
      <w:marLeft w:val="0"/>
      <w:marRight w:val="0"/>
      <w:marTop w:val="0"/>
      <w:marBottom w:val="0"/>
      <w:divBdr>
        <w:top w:val="none" w:sz="0" w:space="0" w:color="auto"/>
        <w:left w:val="none" w:sz="0" w:space="0" w:color="auto"/>
        <w:bottom w:val="none" w:sz="0" w:space="0" w:color="auto"/>
        <w:right w:val="none" w:sz="0" w:space="0" w:color="auto"/>
      </w:divBdr>
    </w:div>
    <w:div w:id="1170364340">
      <w:bodyDiv w:val="1"/>
      <w:marLeft w:val="0"/>
      <w:marRight w:val="0"/>
      <w:marTop w:val="0"/>
      <w:marBottom w:val="0"/>
      <w:divBdr>
        <w:top w:val="none" w:sz="0" w:space="0" w:color="auto"/>
        <w:left w:val="none" w:sz="0" w:space="0" w:color="auto"/>
        <w:bottom w:val="none" w:sz="0" w:space="0" w:color="auto"/>
        <w:right w:val="none" w:sz="0" w:space="0" w:color="auto"/>
      </w:divBdr>
    </w:div>
    <w:div w:id="1170370152">
      <w:bodyDiv w:val="1"/>
      <w:marLeft w:val="0"/>
      <w:marRight w:val="0"/>
      <w:marTop w:val="0"/>
      <w:marBottom w:val="0"/>
      <w:divBdr>
        <w:top w:val="none" w:sz="0" w:space="0" w:color="auto"/>
        <w:left w:val="none" w:sz="0" w:space="0" w:color="auto"/>
        <w:bottom w:val="none" w:sz="0" w:space="0" w:color="auto"/>
        <w:right w:val="none" w:sz="0" w:space="0" w:color="auto"/>
      </w:divBdr>
    </w:div>
    <w:div w:id="1170604682">
      <w:bodyDiv w:val="1"/>
      <w:marLeft w:val="0"/>
      <w:marRight w:val="0"/>
      <w:marTop w:val="0"/>
      <w:marBottom w:val="0"/>
      <w:divBdr>
        <w:top w:val="none" w:sz="0" w:space="0" w:color="auto"/>
        <w:left w:val="none" w:sz="0" w:space="0" w:color="auto"/>
        <w:bottom w:val="none" w:sz="0" w:space="0" w:color="auto"/>
        <w:right w:val="none" w:sz="0" w:space="0" w:color="auto"/>
      </w:divBdr>
    </w:div>
    <w:div w:id="1171723232">
      <w:bodyDiv w:val="1"/>
      <w:marLeft w:val="0"/>
      <w:marRight w:val="0"/>
      <w:marTop w:val="0"/>
      <w:marBottom w:val="0"/>
      <w:divBdr>
        <w:top w:val="none" w:sz="0" w:space="0" w:color="auto"/>
        <w:left w:val="none" w:sz="0" w:space="0" w:color="auto"/>
        <w:bottom w:val="none" w:sz="0" w:space="0" w:color="auto"/>
        <w:right w:val="none" w:sz="0" w:space="0" w:color="auto"/>
      </w:divBdr>
    </w:div>
    <w:div w:id="1171944896">
      <w:bodyDiv w:val="1"/>
      <w:marLeft w:val="0"/>
      <w:marRight w:val="0"/>
      <w:marTop w:val="0"/>
      <w:marBottom w:val="0"/>
      <w:divBdr>
        <w:top w:val="none" w:sz="0" w:space="0" w:color="auto"/>
        <w:left w:val="none" w:sz="0" w:space="0" w:color="auto"/>
        <w:bottom w:val="none" w:sz="0" w:space="0" w:color="auto"/>
        <w:right w:val="none" w:sz="0" w:space="0" w:color="auto"/>
      </w:divBdr>
    </w:div>
    <w:div w:id="1186213705">
      <w:bodyDiv w:val="1"/>
      <w:marLeft w:val="0"/>
      <w:marRight w:val="0"/>
      <w:marTop w:val="0"/>
      <w:marBottom w:val="0"/>
      <w:divBdr>
        <w:top w:val="none" w:sz="0" w:space="0" w:color="auto"/>
        <w:left w:val="none" w:sz="0" w:space="0" w:color="auto"/>
        <w:bottom w:val="none" w:sz="0" w:space="0" w:color="auto"/>
        <w:right w:val="none" w:sz="0" w:space="0" w:color="auto"/>
      </w:divBdr>
    </w:div>
    <w:div w:id="1191532831">
      <w:bodyDiv w:val="1"/>
      <w:marLeft w:val="0"/>
      <w:marRight w:val="0"/>
      <w:marTop w:val="0"/>
      <w:marBottom w:val="0"/>
      <w:divBdr>
        <w:top w:val="none" w:sz="0" w:space="0" w:color="auto"/>
        <w:left w:val="none" w:sz="0" w:space="0" w:color="auto"/>
        <w:bottom w:val="none" w:sz="0" w:space="0" w:color="auto"/>
        <w:right w:val="none" w:sz="0" w:space="0" w:color="auto"/>
      </w:divBdr>
    </w:div>
    <w:div w:id="1204291548">
      <w:bodyDiv w:val="1"/>
      <w:marLeft w:val="0"/>
      <w:marRight w:val="0"/>
      <w:marTop w:val="0"/>
      <w:marBottom w:val="0"/>
      <w:divBdr>
        <w:top w:val="none" w:sz="0" w:space="0" w:color="auto"/>
        <w:left w:val="none" w:sz="0" w:space="0" w:color="auto"/>
        <w:bottom w:val="none" w:sz="0" w:space="0" w:color="auto"/>
        <w:right w:val="none" w:sz="0" w:space="0" w:color="auto"/>
      </w:divBdr>
    </w:div>
    <w:div w:id="1205949899">
      <w:bodyDiv w:val="1"/>
      <w:marLeft w:val="0"/>
      <w:marRight w:val="0"/>
      <w:marTop w:val="0"/>
      <w:marBottom w:val="0"/>
      <w:divBdr>
        <w:top w:val="none" w:sz="0" w:space="0" w:color="auto"/>
        <w:left w:val="none" w:sz="0" w:space="0" w:color="auto"/>
        <w:bottom w:val="none" w:sz="0" w:space="0" w:color="auto"/>
        <w:right w:val="none" w:sz="0" w:space="0" w:color="auto"/>
      </w:divBdr>
    </w:div>
    <w:div w:id="1216425998">
      <w:bodyDiv w:val="1"/>
      <w:marLeft w:val="0"/>
      <w:marRight w:val="0"/>
      <w:marTop w:val="0"/>
      <w:marBottom w:val="0"/>
      <w:divBdr>
        <w:top w:val="none" w:sz="0" w:space="0" w:color="auto"/>
        <w:left w:val="none" w:sz="0" w:space="0" w:color="auto"/>
        <w:bottom w:val="none" w:sz="0" w:space="0" w:color="auto"/>
        <w:right w:val="none" w:sz="0" w:space="0" w:color="auto"/>
      </w:divBdr>
    </w:div>
    <w:div w:id="1216817251">
      <w:bodyDiv w:val="1"/>
      <w:marLeft w:val="0"/>
      <w:marRight w:val="0"/>
      <w:marTop w:val="0"/>
      <w:marBottom w:val="0"/>
      <w:divBdr>
        <w:top w:val="none" w:sz="0" w:space="0" w:color="auto"/>
        <w:left w:val="none" w:sz="0" w:space="0" w:color="auto"/>
        <w:bottom w:val="none" w:sz="0" w:space="0" w:color="auto"/>
        <w:right w:val="none" w:sz="0" w:space="0" w:color="auto"/>
      </w:divBdr>
    </w:div>
    <w:div w:id="1224563745">
      <w:bodyDiv w:val="1"/>
      <w:marLeft w:val="0"/>
      <w:marRight w:val="0"/>
      <w:marTop w:val="0"/>
      <w:marBottom w:val="0"/>
      <w:divBdr>
        <w:top w:val="none" w:sz="0" w:space="0" w:color="auto"/>
        <w:left w:val="none" w:sz="0" w:space="0" w:color="auto"/>
        <w:bottom w:val="none" w:sz="0" w:space="0" w:color="auto"/>
        <w:right w:val="none" w:sz="0" w:space="0" w:color="auto"/>
      </w:divBdr>
    </w:div>
    <w:div w:id="1234004716">
      <w:bodyDiv w:val="1"/>
      <w:marLeft w:val="0"/>
      <w:marRight w:val="0"/>
      <w:marTop w:val="0"/>
      <w:marBottom w:val="0"/>
      <w:divBdr>
        <w:top w:val="none" w:sz="0" w:space="0" w:color="auto"/>
        <w:left w:val="none" w:sz="0" w:space="0" w:color="auto"/>
        <w:bottom w:val="none" w:sz="0" w:space="0" w:color="auto"/>
        <w:right w:val="none" w:sz="0" w:space="0" w:color="auto"/>
      </w:divBdr>
    </w:div>
    <w:div w:id="1236941145">
      <w:bodyDiv w:val="1"/>
      <w:marLeft w:val="0"/>
      <w:marRight w:val="0"/>
      <w:marTop w:val="0"/>
      <w:marBottom w:val="0"/>
      <w:divBdr>
        <w:top w:val="none" w:sz="0" w:space="0" w:color="auto"/>
        <w:left w:val="none" w:sz="0" w:space="0" w:color="auto"/>
        <w:bottom w:val="none" w:sz="0" w:space="0" w:color="auto"/>
        <w:right w:val="none" w:sz="0" w:space="0" w:color="auto"/>
      </w:divBdr>
    </w:div>
    <w:div w:id="1243760817">
      <w:bodyDiv w:val="1"/>
      <w:marLeft w:val="0"/>
      <w:marRight w:val="0"/>
      <w:marTop w:val="0"/>
      <w:marBottom w:val="0"/>
      <w:divBdr>
        <w:top w:val="none" w:sz="0" w:space="0" w:color="auto"/>
        <w:left w:val="none" w:sz="0" w:space="0" w:color="auto"/>
        <w:bottom w:val="none" w:sz="0" w:space="0" w:color="auto"/>
        <w:right w:val="none" w:sz="0" w:space="0" w:color="auto"/>
      </w:divBdr>
    </w:div>
    <w:div w:id="1246304652">
      <w:bodyDiv w:val="1"/>
      <w:marLeft w:val="0"/>
      <w:marRight w:val="0"/>
      <w:marTop w:val="0"/>
      <w:marBottom w:val="0"/>
      <w:divBdr>
        <w:top w:val="none" w:sz="0" w:space="0" w:color="auto"/>
        <w:left w:val="none" w:sz="0" w:space="0" w:color="auto"/>
        <w:bottom w:val="none" w:sz="0" w:space="0" w:color="auto"/>
        <w:right w:val="none" w:sz="0" w:space="0" w:color="auto"/>
      </w:divBdr>
    </w:div>
    <w:div w:id="1247153324">
      <w:bodyDiv w:val="1"/>
      <w:marLeft w:val="0"/>
      <w:marRight w:val="0"/>
      <w:marTop w:val="0"/>
      <w:marBottom w:val="0"/>
      <w:divBdr>
        <w:top w:val="none" w:sz="0" w:space="0" w:color="auto"/>
        <w:left w:val="none" w:sz="0" w:space="0" w:color="auto"/>
        <w:bottom w:val="none" w:sz="0" w:space="0" w:color="auto"/>
        <w:right w:val="none" w:sz="0" w:space="0" w:color="auto"/>
      </w:divBdr>
    </w:div>
    <w:div w:id="1251155047">
      <w:bodyDiv w:val="1"/>
      <w:marLeft w:val="0"/>
      <w:marRight w:val="0"/>
      <w:marTop w:val="0"/>
      <w:marBottom w:val="0"/>
      <w:divBdr>
        <w:top w:val="none" w:sz="0" w:space="0" w:color="auto"/>
        <w:left w:val="none" w:sz="0" w:space="0" w:color="auto"/>
        <w:bottom w:val="none" w:sz="0" w:space="0" w:color="auto"/>
        <w:right w:val="none" w:sz="0" w:space="0" w:color="auto"/>
      </w:divBdr>
    </w:div>
    <w:div w:id="1252931942">
      <w:bodyDiv w:val="1"/>
      <w:marLeft w:val="0"/>
      <w:marRight w:val="0"/>
      <w:marTop w:val="0"/>
      <w:marBottom w:val="0"/>
      <w:divBdr>
        <w:top w:val="none" w:sz="0" w:space="0" w:color="auto"/>
        <w:left w:val="none" w:sz="0" w:space="0" w:color="auto"/>
        <w:bottom w:val="none" w:sz="0" w:space="0" w:color="auto"/>
        <w:right w:val="none" w:sz="0" w:space="0" w:color="auto"/>
      </w:divBdr>
    </w:div>
    <w:div w:id="1254978087">
      <w:bodyDiv w:val="1"/>
      <w:marLeft w:val="0"/>
      <w:marRight w:val="0"/>
      <w:marTop w:val="0"/>
      <w:marBottom w:val="0"/>
      <w:divBdr>
        <w:top w:val="none" w:sz="0" w:space="0" w:color="auto"/>
        <w:left w:val="none" w:sz="0" w:space="0" w:color="auto"/>
        <w:bottom w:val="none" w:sz="0" w:space="0" w:color="auto"/>
        <w:right w:val="none" w:sz="0" w:space="0" w:color="auto"/>
      </w:divBdr>
    </w:div>
    <w:div w:id="1256213116">
      <w:bodyDiv w:val="1"/>
      <w:marLeft w:val="0"/>
      <w:marRight w:val="0"/>
      <w:marTop w:val="0"/>
      <w:marBottom w:val="0"/>
      <w:divBdr>
        <w:top w:val="none" w:sz="0" w:space="0" w:color="auto"/>
        <w:left w:val="none" w:sz="0" w:space="0" w:color="auto"/>
        <w:bottom w:val="none" w:sz="0" w:space="0" w:color="auto"/>
        <w:right w:val="none" w:sz="0" w:space="0" w:color="auto"/>
      </w:divBdr>
    </w:div>
    <w:div w:id="1261254003">
      <w:bodyDiv w:val="1"/>
      <w:marLeft w:val="0"/>
      <w:marRight w:val="0"/>
      <w:marTop w:val="0"/>
      <w:marBottom w:val="0"/>
      <w:divBdr>
        <w:top w:val="none" w:sz="0" w:space="0" w:color="auto"/>
        <w:left w:val="none" w:sz="0" w:space="0" w:color="auto"/>
        <w:bottom w:val="none" w:sz="0" w:space="0" w:color="auto"/>
        <w:right w:val="none" w:sz="0" w:space="0" w:color="auto"/>
      </w:divBdr>
    </w:div>
    <w:div w:id="1266111087">
      <w:bodyDiv w:val="1"/>
      <w:marLeft w:val="0"/>
      <w:marRight w:val="0"/>
      <w:marTop w:val="0"/>
      <w:marBottom w:val="0"/>
      <w:divBdr>
        <w:top w:val="none" w:sz="0" w:space="0" w:color="auto"/>
        <w:left w:val="none" w:sz="0" w:space="0" w:color="auto"/>
        <w:bottom w:val="none" w:sz="0" w:space="0" w:color="auto"/>
        <w:right w:val="none" w:sz="0" w:space="0" w:color="auto"/>
      </w:divBdr>
    </w:div>
    <w:div w:id="1268082108">
      <w:bodyDiv w:val="1"/>
      <w:marLeft w:val="0"/>
      <w:marRight w:val="0"/>
      <w:marTop w:val="0"/>
      <w:marBottom w:val="0"/>
      <w:divBdr>
        <w:top w:val="none" w:sz="0" w:space="0" w:color="auto"/>
        <w:left w:val="none" w:sz="0" w:space="0" w:color="auto"/>
        <w:bottom w:val="none" w:sz="0" w:space="0" w:color="auto"/>
        <w:right w:val="none" w:sz="0" w:space="0" w:color="auto"/>
      </w:divBdr>
    </w:div>
    <w:div w:id="1272710810">
      <w:bodyDiv w:val="1"/>
      <w:marLeft w:val="0"/>
      <w:marRight w:val="0"/>
      <w:marTop w:val="0"/>
      <w:marBottom w:val="0"/>
      <w:divBdr>
        <w:top w:val="none" w:sz="0" w:space="0" w:color="auto"/>
        <w:left w:val="none" w:sz="0" w:space="0" w:color="auto"/>
        <w:bottom w:val="none" w:sz="0" w:space="0" w:color="auto"/>
        <w:right w:val="none" w:sz="0" w:space="0" w:color="auto"/>
      </w:divBdr>
    </w:div>
    <w:div w:id="1278636229">
      <w:bodyDiv w:val="1"/>
      <w:marLeft w:val="0"/>
      <w:marRight w:val="0"/>
      <w:marTop w:val="0"/>
      <w:marBottom w:val="0"/>
      <w:divBdr>
        <w:top w:val="none" w:sz="0" w:space="0" w:color="auto"/>
        <w:left w:val="none" w:sz="0" w:space="0" w:color="auto"/>
        <w:bottom w:val="none" w:sz="0" w:space="0" w:color="auto"/>
        <w:right w:val="none" w:sz="0" w:space="0" w:color="auto"/>
      </w:divBdr>
    </w:div>
    <w:div w:id="1281181515">
      <w:bodyDiv w:val="1"/>
      <w:marLeft w:val="0"/>
      <w:marRight w:val="0"/>
      <w:marTop w:val="0"/>
      <w:marBottom w:val="0"/>
      <w:divBdr>
        <w:top w:val="none" w:sz="0" w:space="0" w:color="auto"/>
        <w:left w:val="none" w:sz="0" w:space="0" w:color="auto"/>
        <w:bottom w:val="none" w:sz="0" w:space="0" w:color="auto"/>
        <w:right w:val="none" w:sz="0" w:space="0" w:color="auto"/>
      </w:divBdr>
    </w:div>
    <w:div w:id="1283345635">
      <w:bodyDiv w:val="1"/>
      <w:marLeft w:val="0"/>
      <w:marRight w:val="0"/>
      <w:marTop w:val="0"/>
      <w:marBottom w:val="0"/>
      <w:divBdr>
        <w:top w:val="none" w:sz="0" w:space="0" w:color="auto"/>
        <w:left w:val="none" w:sz="0" w:space="0" w:color="auto"/>
        <w:bottom w:val="none" w:sz="0" w:space="0" w:color="auto"/>
        <w:right w:val="none" w:sz="0" w:space="0" w:color="auto"/>
      </w:divBdr>
    </w:div>
    <w:div w:id="1284001768">
      <w:bodyDiv w:val="1"/>
      <w:marLeft w:val="0"/>
      <w:marRight w:val="0"/>
      <w:marTop w:val="0"/>
      <w:marBottom w:val="0"/>
      <w:divBdr>
        <w:top w:val="none" w:sz="0" w:space="0" w:color="auto"/>
        <w:left w:val="none" w:sz="0" w:space="0" w:color="auto"/>
        <w:bottom w:val="none" w:sz="0" w:space="0" w:color="auto"/>
        <w:right w:val="none" w:sz="0" w:space="0" w:color="auto"/>
      </w:divBdr>
    </w:div>
    <w:div w:id="1288514061">
      <w:bodyDiv w:val="1"/>
      <w:marLeft w:val="0"/>
      <w:marRight w:val="0"/>
      <w:marTop w:val="0"/>
      <w:marBottom w:val="0"/>
      <w:divBdr>
        <w:top w:val="none" w:sz="0" w:space="0" w:color="auto"/>
        <w:left w:val="none" w:sz="0" w:space="0" w:color="auto"/>
        <w:bottom w:val="none" w:sz="0" w:space="0" w:color="auto"/>
        <w:right w:val="none" w:sz="0" w:space="0" w:color="auto"/>
      </w:divBdr>
    </w:div>
    <w:div w:id="1294015841">
      <w:bodyDiv w:val="1"/>
      <w:marLeft w:val="0"/>
      <w:marRight w:val="0"/>
      <w:marTop w:val="0"/>
      <w:marBottom w:val="0"/>
      <w:divBdr>
        <w:top w:val="none" w:sz="0" w:space="0" w:color="auto"/>
        <w:left w:val="none" w:sz="0" w:space="0" w:color="auto"/>
        <w:bottom w:val="none" w:sz="0" w:space="0" w:color="auto"/>
        <w:right w:val="none" w:sz="0" w:space="0" w:color="auto"/>
      </w:divBdr>
    </w:div>
    <w:div w:id="1295410502">
      <w:bodyDiv w:val="1"/>
      <w:marLeft w:val="0"/>
      <w:marRight w:val="0"/>
      <w:marTop w:val="0"/>
      <w:marBottom w:val="0"/>
      <w:divBdr>
        <w:top w:val="none" w:sz="0" w:space="0" w:color="auto"/>
        <w:left w:val="none" w:sz="0" w:space="0" w:color="auto"/>
        <w:bottom w:val="none" w:sz="0" w:space="0" w:color="auto"/>
        <w:right w:val="none" w:sz="0" w:space="0" w:color="auto"/>
      </w:divBdr>
    </w:div>
    <w:div w:id="1296327793">
      <w:bodyDiv w:val="1"/>
      <w:marLeft w:val="0"/>
      <w:marRight w:val="0"/>
      <w:marTop w:val="0"/>
      <w:marBottom w:val="0"/>
      <w:divBdr>
        <w:top w:val="none" w:sz="0" w:space="0" w:color="auto"/>
        <w:left w:val="none" w:sz="0" w:space="0" w:color="auto"/>
        <w:bottom w:val="none" w:sz="0" w:space="0" w:color="auto"/>
        <w:right w:val="none" w:sz="0" w:space="0" w:color="auto"/>
      </w:divBdr>
    </w:div>
    <w:div w:id="1304578641">
      <w:bodyDiv w:val="1"/>
      <w:marLeft w:val="0"/>
      <w:marRight w:val="0"/>
      <w:marTop w:val="0"/>
      <w:marBottom w:val="0"/>
      <w:divBdr>
        <w:top w:val="none" w:sz="0" w:space="0" w:color="auto"/>
        <w:left w:val="none" w:sz="0" w:space="0" w:color="auto"/>
        <w:bottom w:val="none" w:sz="0" w:space="0" w:color="auto"/>
        <w:right w:val="none" w:sz="0" w:space="0" w:color="auto"/>
      </w:divBdr>
    </w:div>
    <w:div w:id="1308164740">
      <w:bodyDiv w:val="1"/>
      <w:marLeft w:val="0"/>
      <w:marRight w:val="0"/>
      <w:marTop w:val="0"/>
      <w:marBottom w:val="0"/>
      <w:divBdr>
        <w:top w:val="none" w:sz="0" w:space="0" w:color="auto"/>
        <w:left w:val="none" w:sz="0" w:space="0" w:color="auto"/>
        <w:bottom w:val="none" w:sz="0" w:space="0" w:color="auto"/>
        <w:right w:val="none" w:sz="0" w:space="0" w:color="auto"/>
      </w:divBdr>
    </w:div>
    <w:div w:id="1326788167">
      <w:bodyDiv w:val="1"/>
      <w:marLeft w:val="0"/>
      <w:marRight w:val="0"/>
      <w:marTop w:val="0"/>
      <w:marBottom w:val="0"/>
      <w:divBdr>
        <w:top w:val="none" w:sz="0" w:space="0" w:color="auto"/>
        <w:left w:val="none" w:sz="0" w:space="0" w:color="auto"/>
        <w:bottom w:val="none" w:sz="0" w:space="0" w:color="auto"/>
        <w:right w:val="none" w:sz="0" w:space="0" w:color="auto"/>
      </w:divBdr>
    </w:div>
    <w:div w:id="1327056661">
      <w:bodyDiv w:val="1"/>
      <w:marLeft w:val="0"/>
      <w:marRight w:val="0"/>
      <w:marTop w:val="0"/>
      <w:marBottom w:val="0"/>
      <w:divBdr>
        <w:top w:val="none" w:sz="0" w:space="0" w:color="auto"/>
        <w:left w:val="none" w:sz="0" w:space="0" w:color="auto"/>
        <w:bottom w:val="none" w:sz="0" w:space="0" w:color="auto"/>
        <w:right w:val="none" w:sz="0" w:space="0" w:color="auto"/>
      </w:divBdr>
    </w:div>
    <w:div w:id="1333996114">
      <w:bodyDiv w:val="1"/>
      <w:marLeft w:val="0"/>
      <w:marRight w:val="0"/>
      <w:marTop w:val="0"/>
      <w:marBottom w:val="0"/>
      <w:divBdr>
        <w:top w:val="none" w:sz="0" w:space="0" w:color="auto"/>
        <w:left w:val="none" w:sz="0" w:space="0" w:color="auto"/>
        <w:bottom w:val="none" w:sz="0" w:space="0" w:color="auto"/>
        <w:right w:val="none" w:sz="0" w:space="0" w:color="auto"/>
      </w:divBdr>
    </w:div>
    <w:div w:id="1341204638">
      <w:bodyDiv w:val="1"/>
      <w:marLeft w:val="0"/>
      <w:marRight w:val="0"/>
      <w:marTop w:val="0"/>
      <w:marBottom w:val="0"/>
      <w:divBdr>
        <w:top w:val="none" w:sz="0" w:space="0" w:color="auto"/>
        <w:left w:val="none" w:sz="0" w:space="0" w:color="auto"/>
        <w:bottom w:val="none" w:sz="0" w:space="0" w:color="auto"/>
        <w:right w:val="none" w:sz="0" w:space="0" w:color="auto"/>
      </w:divBdr>
    </w:div>
    <w:div w:id="1342195158">
      <w:bodyDiv w:val="1"/>
      <w:marLeft w:val="0"/>
      <w:marRight w:val="0"/>
      <w:marTop w:val="0"/>
      <w:marBottom w:val="0"/>
      <w:divBdr>
        <w:top w:val="none" w:sz="0" w:space="0" w:color="auto"/>
        <w:left w:val="none" w:sz="0" w:space="0" w:color="auto"/>
        <w:bottom w:val="none" w:sz="0" w:space="0" w:color="auto"/>
        <w:right w:val="none" w:sz="0" w:space="0" w:color="auto"/>
      </w:divBdr>
    </w:div>
    <w:div w:id="1345203465">
      <w:bodyDiv w:val="1"/>
      <w:marLeft w:val="0"/>
      <w:marRight w:val="0"/>
      <w:marTop w:val="0"/>
      <w:marBottom w:val="0"/>
      <w:divBdr>
        <w:top w:val="none" w:sz="0" w:space="0" w:color="auto"/>
        <w:left w:val="none" w:sz="0" w:space="0" w:color="auto"/>
        <w:bottom w:val="none" w:sz="0" w:space="0" w:color="auto"/>
        <w:right w:val="none" w:sz="0" w:space="0" w:color="auto"/>
      </w:divBdr>
    </w:div>
    <w:div w:id="1355887143">
      <w:bodyDiv w:val="1"/>
      <w:marLeft w:val="0"/>
      <w:marRight w:val="0"/>
      <w:marTop w:val="0"/>
      <w:marBottom w:val="0"/>
      <w:divBdr>
        <w:top w:val="none" w:sz="0" w:space="0" w:color="auto"/>
        <w:left w:val="none" w:sz="0" w:space="0" w:color="auto"/>
        <w:bottom w:val="none" w:sz="0" w:space="0" w:color="auto"/>
        <w:right w:val="none" w:sz="0" w:space="0" w:color="auto"/>
      </w:divBdr>
    </w:div>
    <w:div w:id="1356154314">
      <w:bodyDiv w:val="1"/>
      <w:marLeft w:val="0"/>
      <w:marRight w:val="0"/>
      <w:marTop w:val="0"/>
      <w:marBottom w:val="0"/>
      <w:divBdr>
        <w:top w:val="none" w:sz="0" w:space="0" w:color="auto"/>
        <w:left w:val="none" w:sz="0" w:space="0" w:color="auto"/>
        <w:bottom w:val="none" w:sz="0" w:space="0" w:color="auto"/>
        <w:right w:val="none" w:sz="0" w:space="0" w:color="auto"/>
      </w:divBdr>
    </w:div>
    <w:div w:id="1358041015">
      <w:bodyDiv w:val="1"/>
      <w:marLeft w:val="0"/>
      <w:marRight w:val="0"/>
      <w:marTop w:val="0"/>
      <w:marBottom w:val="0"/>
      <w:divBdr>
        <w:top w:val="none" w:sz="0" w:space="0" w:color="auto"/>
        <w:left w:val="none" w:sz="0" w:space="0" w:color="auto"/>
        <w:bottom w:val="none" w:sz="0" w:space="0" w:color="auto"/>
        <w:right w:val="none" w:sz="0" w:space="0" w:color="auto"/>
      </w:divBdr>
    </w:div>
    <w:div w:id="1361861267">
      <w:bodyDiv w:val="1"/>
      <w:marLeft w:val="0"/>
      <w:marRight w:val="0"/>
      <w:marTop w:val="0"/>
      <w:marBottom w:val="0"/>
      <w:divBdr>
        <w:top w:val="none" w:sz="0" w:space="0" w:color="auto"/>
        <w:left w:val="none" w:sz="0" w:space="0" w:color="auto"/>
        <w:bottom w:val="none" w:sz="0" w:space="0" w:color="auto"/>
        <w:right w:val="none" w:sz="0" w:space="0" w:color="auto"/>
      </w:divBdr>
    </w:div>
    <w:div w:id="1361930419">
      <w:bodyDiv w:val="1"/>
      <w:marLeft w:val="0"/>
      <w:marRight w:val="0"/>
      <w:marTop w:val="0"/>
      <w:marBottom w:val="0"/>
      <w:divBdr>
        <w:top w:val="none" w:sz="0" w:space="0" w:color="auto"/>
        <w:left w:val="none" w:sz="0" w:space="0" w:color="auto"/>
        <w:bottom w:val="none" w:sz="0" w:space="0" w:color="auto"/>
        <w:right w:val="none" w:sz="0" w:space="0" w:color="auto"/>
      </w:divBdr>
    </w:div>
    <w:div w:id="1363703091">
      <w:bodyDiv w:val="1"/>
      <w:marLeft w:val="0"/>
      <w:marRight w:val="0"/>
      <w:marTop w:val="0"/>
      <w:marBottom w:val="0"/>
      <w:divBdr>
        <w:top w:val="none" w:sz="0" w:space="0" w:color="auto"/>
        <w:left w:val="none" w:sz="0" w:space="0" w:color="auto"/>
        <w:bottom w:val="none" w:sz="0" w:space="0" w:color="auto"/>
        <w:right w:val="none" w:sz="0" w:space="0" w:color="auto"/>
      </w:divBdr>
    </w:div>
    <w:div w:id="1368948718">
      <w:bodyDiv w:val="1"/>
      <w:marLeft w:val="0"/>
      <w:marRight w:val="0"/>
      <w:marTop w:val="0"/>
      <w:marBottom w:val="0"/>
      <w:divBdr>
        <w:top w:val="none" w:sz="0" w:space="0" w:color="auto"/>
        <w:left w:val="none" w:sz="0" w:space="0" w:color="auto"/>
        <w:bottom w:val="none" w:sz="0" w:space="0" w:color="auto"/>
        <w:right w:val="none" w:sz="0" w:space="0" w:color="auto"/>
      </w:divBdr>
    </w:div>
    <w:div w:id="1369178818">
      <w:bodyDiv w:val="1"/>
      <w:marLeft w:val="0"/>
      <w:marRight w:val="0"/>
      <w:marTop w:val="0"/>
      <w:marBottom w:val="0"/>
      <w:divBdr>
        <w:top w:val="none" w:sz="0" w:space="0" w:color="auto"/>
        <w:left w:val="none" w:sz="0" w:space="0" w:color="auto"/>
        <w:bottom w:val="none" w:sz="0" w:space="0" w:color="auto"/>
        <w:right w:val="none" w:sz="0" w:space="0" w:color="auto"/>
      </w:divBdr>
    </w:div>
    <w:div w:id="1370032157">
      <w:bodyDiv w:val="1"/>
      <w:marLeft w:val="0"/>
      <w:marRight w:val="0"/>
      <w:marTop w:val="0"/>
      <w:marBottom w:val="0"/>
      <w:divBdr>
        <w:top w:val="none" w:sz="0" w:space="0" w:color="auto"/>
        <w:left w:val="none" w:sz="0" w:space="0" w:color="auto"/>
        <w:bottom w:val="none" w:sz="0" w:space="0" w:color="auto"/>
        <w:right w:val="none" w:sz="0" w:space="0" w:color="auto"/>
      </w:divBdr>
    </w:div>
    <w:div w:id="1377048693">
      <w:bodyDiv w:val="1"/>
      <w:marLeft w:val="0"/>
      <w:marRight w:val="0"/>
      <w:marTop w:val="0"/>
      <w:marBottom w:val="0"/>
      <w:divBdr>
        <w:top w:val="none" w:sz="0" w:space="0" w:color="auto"/>
        <w:left w:val="none" w:sz="0" w:space="0" w:color="auto"/>
        <w:bottom w:val="none" w:sz="0" w:space="0" w:color="auto"/>
        <w:right w:val="none" w:sz="0" w:space="0" w:color="auto"/>
      </w:divBdr>
    </w:div>
    <w:div w:id="1379620826">
      <w:bodyDiv w:val="1"/>
      <w:marLeft w:val="0"/>
      <w:marRight w:val="0"/>
      <w:marTop w:val="0"/>
      <w:marBottom w:val="0"/>
      <w:divBdr>
        <w:top w:val="none" w:sz="0" w:space="0" w:color="auto"/>
        <w:left w:val="none" w:sz="0" w:space="0" w:color="auto"/>
        <w:bottom w:val="none" w:sz="0" w:space="0" w:color="auto"/>
        <w:right w:val="none" w:sz="0" w:space="0" w:color="auto"/>
      </w:divBdr>
    </w:div>
    <w:div w:id="1382053954">
      <w:bodyDiv w:val="1"/>
      <w:marLeft w:val="0"/>
      <w:marRight w:val="0"/>
      <w:marTop w:val="0"/>
      <w:marBottom w:val="0"/>
      <w:divBdr>
        <w:top w:val="none" w:sz="0" w:space="0" w:color="auto"/>
        <w:left w:val="none" w:sz="0" w:space="0" w:color="auto"/>
        <w:bottom w:val="none" w:sz="0" w:space="0" w:color="auto"/>
        <w:right w:val="none" w:sz="0" w:space="0" w:color="auto"/>
      </w:divBdr>
    </w:div>
    <w:div w:id="1383751213">
      <w:bodyDiv w:val="1"/>
      <w:marLeft w:val="0"/>
      <w:marRight w:val="0"/>
      <w:marTop w:val="0"/>
      <w:marBottom w:val="0"/>
      <w:divBdr>
        <w:top w:val="none" w:sz="0" w:space="0" w:color="auto"/>
        <w:left w:val="none" w:sz="0" w:space="0" w:color="auto"/>
        <w:bottom w:val="none" w:sz="0" w:space="0" w:color="auto"/>
        <w:right w:val="none" w:sz="0" w:space="0" w:color="auto"/>
      </w:divBdr>
    </w:div>
    <w:div w:id="1384449826">
      <w:bodyDiv w:val="1"/>
      <w:marLeft w:val="0"/>
      <w:marRight w:val="0"/>
      <w:marTop w:val="0"/>
      <w:marBottom w:val="0"/>
      <w:divBdr>
        <w:top w:val="none" w:sz="0" w:space="0" w:color="auto"/>
        <w:left w:val="none" w:sz="0" w:space="0" w:color="auto"/>
        <w:bottom w:val="none" w:sz="0" w:space="0" w:color="auto"/>
        <w:right w:val="none" w:sz="0" w:space="0" w:color="auto"/>
      </w:divBdr>
    </w:div>
    <w:div w:id="1386568080">
      <w:bodyDiv w:val="1"/>
      <w:marLeft w:val="0"/>
      <w:marRight w:val="0"/>
      <w:marTop w:val="0"/>
      <w:marBottom w:val="0"/>
      <w:divBdr>
        <w:top w:val="none" w:sz="0" w:space="0" w:color="auto"/>
        <w:left w:val="none" w:sz="0" w:space="0" w:color="auto"/>
        <w:bottom w:val="none" w:sz="0" w:space="0" w:color="auto"/>
        <w:right w:val="none" w:sz="0" w:space="0" w:color="auto"/>
      </w:divBdr>
    </w:div>
    <w:div w:id="1390423801">
      <w:bodyDiv w:val="1"/>
      <w:marLeft w:val="0"/>
      <w:marRight w:val="0"/>
      <w:marTop w:val="0"/>
      <w:marBottom w:val="0"/>
      <w:divBdr>
        <w:top w:val="none" w:sz="0" w:space="0" w:color="auto"/>
        <w:left w:val="none" w:sz="0" w:space="0" w:color="auto"/>
        <w:bottom w:val="none" w:sz="0" w:space="0" w:color="auto"/>
        <w:right w:val="none" w:sz="0" w:space="0" w:color="auto"/>
      </w:divBdr>
    </w:div>
    <w:div w:id="1395009867">
      <w:bodyDiv w:val="1"/>
      <w:marLeft w:val="0"/>
      <w:marRight w:val="0"/>
      <w:marTop w:val="0"/>
      <w:marBottom w:val="0"/>
      <w:divBdr>
        <w:top w:val="none" w:sz="0" w:space="0" w:color="auto"/>
        <w:left w:val="none" w:sz="0" w:space="0" w:color="auto"/>
        <w:bottom w:val="none" w:sz="0" w:space="0" w:color="auto"/>
        <w:right w:val="none" w:sz="0" w:space="0" w:color="auto"/>
      </w:divBdr>
    </w:div>
    <w:div w:id="1401828688">
      <w:bodyDiv w:val="1"/>
      <w:marLeft w:val="0"/>
      <w:marRight w:val="0"/>
      <w:marTop w:val="0"/>
      <w:marBottom w:val="0"/>
      <w:divBdr>
        <w:top w:val="none" w:sz="0" w:space="0" w:color="auto"/>
        <w:left w:val="none" w:sz="0" w:space="0" w:color="auto"/>
        <w:bottom w:val="none" w:sz="0" w:space="0" w:color="auto"/>
        <w:right w:val="none" w:sz="0" w:space="0" w:color="auto"/>
      </w:divBdr>
    </w:div>
    <w:div w:id="1403404948">
      <w:bodyDiv w:val="1"/>
      <w:marLeft w:val="0"/>
      <w:marRight w:val="0"/>
      <w:marTop w:val="0"/>
      <w:marBottom w:val="0"/>
      <w:divBdr>
        <w:top w:val="none" w:sz="0" w:space="0" w:color="auto"/>
        <w:left w:val="none" w:sz="0" w:space="0" w:color="auto"/>
        <w:bottom w:val="none" w:sz="0" w:space="0" w:color="auto"/>
        <w:right w:val="none" w:sz="0" w:space="0" w:color="auto"/>
      </w:divBdr>
    </w:div>
    <w:div w:id="1406881098">
      <w:bodyDiv w:val="1"/>
      <w:marLeft w:val="0"/>
      <w:marRight w:val="0"/>
      <w:marTop w:val="0"/>
      <w:marBottom w:val="0"/>
      <w:divBdr>
        <w:top w:val="none" w:sz="0" w:space="0" w:color="auto"/>
        <w:left w:val="none" w:sz="0" w:space="0" w:color="auto"/>
        <w:bottom w:val="none" w:sz="0" w:space="0" w:color="auto"/>
        <w:right w:val="none" w:sz="0" w:space="0" w:color="auto"/>
      </w:divBdr>
    </w:div>
    <w:div w:id="1408848307">
      <w:bodyDiv w:val="1"/>
      <w:marLeft w:val="0"/>
      <w:marRight w:val="0"/>
      <w:marTop w:val="0"/>
      <w:marBottom w:val="0"/>
      <w:divBdr>
        <w:top w:val="none" w:sz="0" w:space="0" w:color="auto"/>
        <w:left w:val="none" w:sz="0" w:space="0" w:color="auto"/>
        <w:bottom w:val="none" w:sz="0" w:space="0" w:color="auto"/>
        <w:right w:val="none" w:sz="0" w:space="0" w:color="auto"/>
      </w:divBdr>
    </w:div>
    <w:div w:id="1408922906">
      <w:bodyDiv w:val="1"/>
      <w:marLeft w:val="0"/>
      <w:marRight w:val="0"/>
      <w:marTop w:val="0"/>
      <w:marBottom w:val="0"/>
      <w:divBdr>
        <w:top w:val="none" w:sz="0" w:space="0" w:color="auto"/>
        <w:left w:val="none" w:sz="0" w:space="0" w:color="auto"/>
        <w:bottom w:val="none" w:sz="0" w:space="0" w:color="auto"/>
        <w:right w:val="none" w:sz="0" w:space="0" w:color="auto"/>
      </w:divBdr>
    </w:div>
    <w:div w:id="1409377758">
      <w:bodyDiv w:val="1"/>
      <w:marLeft w:val="0"/>
      <w:marRight w:val="0"/>
      <w:marTop w:val="0"/>
      <w:marBottom w:val="0"/>
      <w:divBdr>
        <w:top w:val="none" w:sz="0" w:space="0" w:color="auto"/>
        <w:left w:val="none" w:sz="0" w:space="0" w:color="auto"/>
        <w:bottom w:val="none" w:sz="0" w:space="0" w:color="auto"/>
        <w:right w:val="none" w:sz="0" w:space="0" w:color="auto"/>
      </w:divBdr>
    </w:div>
    <w:div w:id="1415669194">
      <w:bodyDiv w:val="1"/>
      <w:marLeft w:val="0"/>
      <w:marRight w:val="0"/>
      <w:marTop w:val="0"/>
      <w:marBottom w:val="0"/>
      <w:divBdr>
        <w:top w:val="none" w:sz="0" w:space="0" w:color="auto"/>
        <w:left w:val="none" w:sz="0" w:space="0" w:color="auto"/>
        <w:bottom w:val="none" w:sz="0" w:space="0" w:color="auto"/>
        <w:right w:val="none" w:sz="0" w:space="0" w:color="auto"/>
      </w:divBdr>
    </w:div>
    <w:div w:id="1417628340">
      <w:bodyDiv w:val="1"/>
      <w:marLeft w:val="0"/>
      <w:marRight w:val="0"/>
      <w:marTop w:val="0"/>
      <w:marBottom w:val="0"/>
      <w:divBdr>
        <w:top w:val="none" w:sz="0" w:space="0" w:color="auto"/>
        <w:left w:val="none" w:sz="0" w:space="0" w:color="auto"/>
        <w:bottom w:val="none" w:sz="0" w:space="0" w:color="auto"/>
        <w:right w:val="none" w:sz="0" w:space="0" w:color="auto"/>
      </w:divBdr>
    </w:div>
    <w:div w:id="1419447628">
      <w:bodyDiv w:val="1"/>
      <w:marLeft w:val="0"/>
      <w:marRight w:val="0"/>
      <w:marTop w:val="0"/>
      <w:marBottom w:val="0"/>
      <w:divBdr>
        <w:top w:val="none" w:sz="0" w:space="0" w:color="auto"/>
        <w:left w:val="none" w:sz="0" w:space="0" w:color="auto"/>
        <w:bottom w:val="none" w:sz="0" w:space="0" w:color="auto"/>
        <w:right w:val="none" w:sz="0" w:space="0" w:color="auto"/>
      </w:divBdr>
    </w:div>
    <w:div w:id="1428577301">
      <w:bodyDiv w:val="1"/>
      <w:marLeft w:val="0"/>
      <w:marRight w:val="0"/>
      <w:marTop w:val="0"/>
      <w:marBottom w:val="0"/>
      <w:divBdr>
        <w:top w:val="none" w:sz="0" w:space="0" w:color="auto"/>
        <w:left w:val="none" w:sz="0" w:space="0" w:color="auto"/>
        <w:bottom w:val="none" w:sz="0" w:space="0" w:color="auto"/>
        <w:right w:val="none" w:sz="0" w:space="0" w:color="auto"/>
      </w:divBdr>
    </w:div>
    <w:div w:id="1447001257">
      <w:bodyDiv w:val="1"/>
      <w:marLeft w:val="0"/>
      <w:marRight w:val="0"/>
      <w:marTop w:val="0"/>
      <w:marBottom w:val="0"/>
      <w:divBdr>
        <w:top w:val="none" w:sz="0" w:space="0" w:color="auto"/>
        <w:left w:val="none" w:sz="0" w:space="0" w:color="auto"/>
        <w:bottom w:val="none" w:sz="0" w:space="0" w:color="auto"/>
        <w:right w:val="none" w:sz="0" w:space="0" w:color="auto"/>
      </w:divBdr>
    </w:div>
    <w:div w:id="1449230304">
      <w:bodyDiv w:val="1"/>
      <w:marLeft w:val="0"/>
      <w:marRight w:val="0"/>
      <w:marTop w:val="0"/>
      <w:marBottom w:val="0"/>
      <w:divBdr>
        <w:top w:val="none" w:sz="0" w:space="0" w:color="auto"/>
        <w:left w:val="none" w:sz="0" w:space="0" w:color="auto"/>
        <w:bottom w:val="none" w:sz="0" w:space="0" w:color="auto"/>
        <w:right w:val="none" w:sz="0" w:space="0" w:color="auto"/>
      </w:divBdr>
    </w:div>
    <w:div w:id="1452164463">
      <w:bodyDiv w:val="1"/>
      <w:marLeft w:val="0"/>
      <w:marRight w:val="0"/>
      <w:marTop w:val="0"/>
      <w:marBottom w:val="0"/>
      <w:divBdr>
        <w:top w:val="none" w:sz="0" w:space="0" w:color="auto"/>
        <w:left w:val="none" w:sz="0" w:space="0" w:color="auto"/>
        <w:bottom w:val="none" w:sz="0" w:space="0" w:color="auto"/>
        <w:right w:val="none" w:sz="0" w:space="0" w:color="auto"/>
      </w:divBdr>
    </w:div>
    <w:div w:id="1453475690">
      <w:bodyDiv w:val="1"/>
      <w:marLeft w:val="0"/>
      <w:marRight w:val="0"/>
      <w:marTop w:val="0"/>
      <w:marBottom w:val="0"/>
      <w:divBdr>
        <w:top w:val="none" w:sz="0" w:space="0" w:color="auto"/>
        <w:left w:val="none" w:sz="0" w:space="0" w:color="auto"/>
        <w:bottom w:val="none" w:sz="0" w:space="0" w:color="auto"/>
        <w:right w:val="none" w:sz="0" w:space="0" w:color="auto"/>
      </w:divBdr>
    </w:div>
    <w:div w:id="1454254787">
      <w:bodyDiv w:val="1"/>
      <w:marLeft w:val="0"/>
      <w:marRight w:val="0"/>
      <w:marTop w:val="0"/>
      <w:marBottom w:val="0"/>
      <w:divBdr>
        <w:top w:val="none" w:sz="0" w:space="0" w:color="auto"/>
        <w:left w:val="none" w:sz="0" w:space="0" w:color="auto"/>
        <w:bottom w:val="none" w:sz="0" w:space="0" w:color="auto"/>
        <w:right w:val="none" w:sz="0" w:space="0" w:color="auto"/>
      </w:divBdr>
    </w:div>
    <w:div w:id="1457723624">
      <w:bodyDiv w:val="1"/>
      <w:marLeft w:val="0"/>
      <w:marRight w:val="0"/>
      <w:marTop w:val="0"/>
      <w:marBottom w:val="0"/>
      <w:divBdr>
        <w:top w:val="none" w:sz="0" w:space="0" w:color="auto"/>
        <w:left w:val="none" w:sz="0" w:space="0" w:color="auto"/>
        <w:bottom w:val="none" w:sz="0" w:space="0" w:color="auto"/>
        <w:right w:val="none" w:sz="0" w:space="0" w:color="auto"/>
      </w:divBdr>
    </w:div>
    <w:div w:id="1459496189">
      <w:bodyDiv w:val="1"/>
      <w:marLeft w:val="0"/>
      <w:marRight w:val="0"/>
      <w:marTop w:val="0"/>
      <w:marBottom w:val="0"/>
      <w:divBdr>
        <w:top w:val="none" w:sz="0" w:space="0" w:color="auto"/>
        <w:left w:val="none" w:sz="0" w:space="0" w:color="auto"/>
        <w:bottom w:val="none" w:sz="0" w:space="0" w:color="auto"/>
        <w:right w:val="none" w:sz="0" w:space="0" w:color="auto"/>
      </w:divBdr>
    </w:div>
    <w:div w:id="1460371242">
      <w:bodyDiv w:val="1"/>
      <w:marLeft w:val="0"/>
      <w:marRight w:val="0"/>
      <w:marTop w:val="0"/>
      <w:marBottom w:val="0"/>
      <w:divBdr>
        <w:top w:val="none" w:sz="0" w:space="0" w:color="auto"/>
        <w:left w:val="none" w:sz="0" w:space="0" w:color="auto"/>
        <w:bottom w:val="none" w:sz="0" w:space="0" w:color="auto"/>
        <w:right w:val="none" w:sz="0" w:space="0" w:color="auto"/>
      </w:divBdr>
    </w:div>
    <w:div w:id="1461992870">
      <w:bodyDiv w:val="1"/>
      <w:marLeft w:val="0"/>
      <w:marRight w:val="0"/>
      <w:marTop w:val="0"/>
      <w:marBottom w:val="0"/>
      <w:divBdr>
        <w:top w:val="none" w:sz="0" w:space="0" w:color="auto"/>
        <w:left w:val="none" w:sz="0" w:space="0" w:color="auto"/>
        <w:bottom w:val="none" w:sz="0" w:space="0" w:color="auto"/>
        <w:right w:val="none" w:sz="0" w:space="0" w:color="auto"/>
      </w:divBdr>
    </w:div>
    <w:div w:id="1462964143">
      <w:bodyDiv w:val="1"/>
      <w:marLeft w:val="0"/>
      <w:marRight w:val="0"/>
      <w:marTop w:val="0"/>
      <w:marBottom w:val="0"/>
      <w:divBdr>
        <w:top w:val="none" w:sz="0" w:space="0" w:color="auto"/>
        <w:left w:val="none" w:sz="0" w:space="0" w:color="auto"/>
        <w:bottom w:val="none" w:sz="0" w:space="0" w:color="auto"/>
        <w:right w:val="none" w:sz="0" w:space="0" w:color="auto"/>
      </w:divBdr>
    </w:div>
    <w:div w:id="1464497770">
      <w:bodyDiv w:val="1"/>
      <w:marLeft w:val="0"/>
      <w:marRight w:val="0"/>
      <w:marTop w:val="0"/>
      <w:marBottom w:val="0"/>
      <w:divBdr>
        <w:top w:val="none" w:sz="0" w:space="0" w:color="auto"/>
        <w:left w:val="none" w:sz="0" w:space="0" w:color="auto"/>
        <w:bottom w:val="none" w:sz="0" w:space="0" w:color="auto"/>
        <w:right w:val="none" w:sz="0" w:space="0" w:color="auto"/>
      </w:divBdr>
    </w:div>
    <w:div w:id="1470977142">
      <w:bodyDiv w:val="1"/>
      <w:marLeft w:val="0"/>
      <w:marRight w:val="0"/>
      <w:marTop w:val="0"/>
      <w:marBottom w:val="0"/>
      <w:divBdr>
        <w:top w:val="none" w:sz="0" w:space="0" w:color="auto"/>
        <w:left w:val="none" w:sz="0" w:space="0" w:color="auto"/>
        <w:bottom w:val="none" w:sz="0" w:space="0" w:color="auto"/>
        <w:right w:val="none" w:sz="0" w:space="0" w:color="auto"/>
      </w:divBdr>
    </w:div>
    <w:div w:id="1477332505">
      <w:bodyDiv w:val="1"/>
      <w:marLeft w:val="0"/>
      <w:marRight w:val="0"/>
      <w:marTop w:val="0"/>
      <w:marBottom w:val="0"/>
      <w:divBdr>
        <w:top w:val="none" w:sz="0" w:space="0" w:color="auto"/>
        <w:left w:val="none" w:sz="0" w:space="0" w:color="auto"/>
        <w:bottom w:val="none" w:sz="0" w:space="0" w:color="auto"/>
        <w:right w:val="none" w:sz="0" w:space="0" w:color="auto"/>
      </w:divBdr>
    </w:div>
    <w:div w:id="1477575471">
      <w:bodyDiv w:val="1"/>
      <w:marLeft w:val="0"/>
      <w:marRight w:val="0"/>
      <w:marTop w:val="0"/>
      <w:marBottom w:val="0"/>
      <w:divBdr>
        <w:top w:val="none" w:sz="0" w:space="0" w:color="auto"/>
        <w:left w:val="none" w:sz="0" w:space="0" w:color="auto"/>
        <w:bottom w:val="none" w:sz="0" w:space="0" w:color="auto"/>
        <w:right w:val="none" w:sz="0" w:space="0" w:color="auto"/>
      </w:divBdr>
    </w:div>
    <w:div w:id="1485009297">
      <w:bodyDiv w:val="1"/>
      <w:marLeft w:val="0"/>
      <w:marRight w:val="0"/>
      <w:marTop w:val="0"/>
      <w:marBottom w:val="0"/>
      <w:divBdr>
        <w:top w:val="none" w:sz="0" w:space="0" w:color="auto"/>
        <w:left w:val="none" w:sz="0" w:space="0" w:color="auto"/>
        <w:bottom w:val="none" w:sz="0" w:space="0" w:color="auto"/>
        <w:right w:val="none" w:sz="0" w:space="0" w:color="auto"/>
      </w:divBdr>
    </w:div>
    <w:div w:id="1491484154">
      <w:bodyDiv w:val="1"/>
      <w:marLeft w:val="0"/>
      <w:marRight w:val="0"/>
      <w:marTop w:val="0"/>
      <w:marBottom w:val="0"/>
      <w:divBdr>
        <w:top w:val="none" w:sz="0" w:space="0" w:color="auto"/>
        <w:left w:val="none" w:sz="0" w:space="0" w:color="auto"/>
        <w:bottom w:val="none" w:sz="0" w:space="0" w:color="auto"/>
        <w:right w:val="none" w:sz="0" w:space="0" w:color="auto"/>
      </w:divBdr>
    </w:div>
    <w:div w:id="1491872963">
      <w:bodyDiv w:val="1"/>
      <w:marLeft w:val="0"/>
      <w:marRight w:val="0"/>
      <w:marTop w:val="0"/>
      <w:marBottom w:val="0"/>
      <w:divBdr>
        <w:top w:val="none" w:sz="0" w:space="0" w:color="auto"/>
        <w:left w:val="none" w:sz="0" w:space="0" w:color="auto"/>
        <w:bottom w:val="none" w:sz="0" w:space="0" w:color="auto"/>
        <w:right w:val="none" w:sz="0" w:space="0" w:color="auto"/>
      </w:divBdr>
    </w:div>
    <w:div w:id="1496606358">
      <w:bodyDiv w:val="1"/>
      <w:marLeft w:val="0"/>
      <w:marRight w:val="0"/>
      <w:marTop w:val="0"/>
      <w:marBottom w:val="0"/>
      <w:divBdr>
        <w:top w:val="none" w:sz="0" w:space="0" w:color="auto"/>
        <w:left w:val="none" w:sz="0" w:space="0" w:color="auto"/>
        <w:bottom w:val="none" w:sz="0" w:space="0" w:color="auto"/>
        <w:right w:val="none" w:sz="0" w:space="0" w:color="auto"/>
      </w:divBdr>
    </w:div>
    <w:div w:id="1498350899">
      <w:bodyDiv w:val="1"/>
      <w:marLeft w:val="0"/>
      <w:marRight w:val="0"/>
      <w:marTop w:val="0"/>
      <w:marBottom w:val="0"/>
      <w:divBdr>
        <w:top w:val="none" w:sz="0" w:space="0" w:color="auto"/>
        <w:left w:val="none" w:sz="0" w:space="0" w:color="auto"/>
        <w:bottom w:val="none" w:sz="0" w:space="0" w:color="auto"/>
        <w:right w:val="none" w:sz="0" w:space="0" w:color="auto"/>
      </w:divBdr>
    </w:div>
    <w:div w:id="1504592496">
      <w:bodyDiv w:val="1"/>
      <w:marLeft w:val="0"/>
      <w:marRight w:val="0"/>
      <w:marTop w:val="0"/>
      <w:marBottom w:val="0"/>
      <w:divBdr>
        <w:top w:val="none" w:sz="0" w:space="0" w:color="auto"/>
        <w:left w:val="none" w:sz="0" w:space="0" w:color="auto"/>
        <w:bottom w:val="none" w:sz="0" w:space="0" w:color="auto"/>
        <w:right w:val="none" w:sz="0" w:space="0" w:color="auto"/>
      </w:divBdr>
    </w:div>
    <w:div w:id="1505122780">
      <w:bodyDiv w:val="1"/>
      <w:marLeft w:val="0"/>
      <w:marRight w:val="0"/>
      <w:marTop w:val="0"/>
      <w:marBottom w:val="0"/>
      <w:divBdr>
        <w:top w:val="none" w:sz="0" w:space="0" w:color="auto"/>
        <w:left w:val="none" w:sz="0" w:space="0" w:color="auto"/>
        <w:bottom w:val="none" w:sz="0" w:space="0" w:color="auto"/>
        <w:right w:val="none" w:sz="0" w:space="0" w:color="auto"/>
      </w:divBdr>
    </w:div>
    <w:div w:id="1506047895">
      <w:bodyDiv w:val="1"/>
      <w:marLeft w:val="0"/>
      <w:marRight w:val="0"/>
      <w:marTop w:val="0"/>
      <w:marBottom w:val="0"/>
      <w:divBdr>
        <w:top w:val="none" w:sz="0" w:space="0" w:color="auto"/>
        <w:left w:val="none" w:sz="0" w:space="0" w:color="auto"/>
        <w:bottom w:val="none" w:sz="0" w:space="0" w:color="auto"/>
        <w:right w:val="none" w:sz="0" w:space="0" w:color="auto"/>
      </w:divBdr>
    </w:div>
    <w:div w:id="1512986602">
      <w:bodyDiv w:val="1"/>
      <w:marLeft w:val="0"/>
      <w:marRight w:val="0"/>
      <w:marTop w:val="0"/>
      <w:marBottom w:val="0"/>
      <w:divBdr>
        <w:top w:val="none" w:sz="0" w:space="0" w:color="auto"/>
        <w:left w:val="none" w:sz="0" w:space="0" w:color="auto"/>
        <w:bottom w:val="none" w:sz="0" w:space="0" w:color="auto"/>
        <w:right w:val="none" w:sz="0" w:space="0" w:color="auto"/>
      </w:divBdr>
    </w:div>
    <w:div w:id="1516336809">
      <w:bodyDiv w:val="1"/>
      <w:marLeft w:val="0"/>
      <w:marRight w:val="0"/>
      <w:marTop w:val="0"/>
      <w:marBottom w:val="0"/>
      <w:divBdr>
        <w:top w:val="none" w:sz="0" w:space="0" w:color="auto"/>
        <w:left w:val="none" w:sz="0" w:space="0" w:color="auto"/>
        <w:bottom w:val="none" w:sz="0" w:space="0" w:color="auto"/>
        <w:right w:val="none" w:sz="0" w:space="0" w:color="auto"/>
      </w:divBdr>
    </w:div>
    <w:div w:id="1517841830">
      <w:bodyDiv w:val="1"/>
      <w:marLeft w:val="0"/>
      <w:marRight w:val="0"/>
      <w:marTop w:val="0"/>
      <w:marBottom w:val="0"/>
      <w:divBdr>
        <w:top w:val="none" w:sz="0" w:space="0" w:color="auto"/>
        <w:left w:val="none" w:sz="0" w:space="0" w:color="auto"/>
        <w:bottom w:val="none" w:sz="0" w:space="0" w:color="auto"/>
        <w:right w:val="none" w:sz="0" w:space="0" w:color="auto"/>
      </w:divBdr>
    </w:div>
    <w:div w:id="1518956567">
      <w:bodyDiv w:val="1"/>
      <w:marLeft w:val="0"/>
      <w:marRight w:val="0"/>
      <w:marTop w:val="0"/>
      <w:marBottom w:val="0"/>
      <w:divBdr>
        <w:top w:val="none" w:sz="0" w:space="0" w:color="auto"/>
        <w:left w:val="none" w:sz="0" w:space="0" w:color="auto"/>
        <w:bottom w:val="none" w:sz="0" w:space="0" w:color="auto"/>
        <w:right w:val="none" w:sz="0" w:space="0" w:color="auto"/>
      </w:divBdr>
    </w:div>
    <w:div w:id="1527720383">
      <w:bodyDiv w:val="1"/>
      <w:marLeft w:val="0"/>
      <w:marRight w:val="0"/>
      <w:marTop w:val="0"/>
      <w:marBottom w:val="0"/>
      <w:divBdr>
        <w:top w:val="none" w:sz="0" w:space="0" w:color="auto"/>
        <w:left w:val="none" w:sz="0" w:space="0" w:color="auto"/>
        <w:bottom w:val="none" w:sz="0" w:space="0" w:color="auto"/>
        <w:right w:val="none" w:sz="0" w:space="0" w:color="auto"/>
      </w:divBdr>
    </w:div>
    <w:div w:id="1532376908">
      <w:bodyDiv w:val="1"/>
      <w:marLeft w:val="0"/>
      <w:marRight w:val="0"/>
      <w:marTop w:val="0"/>
      <w:marBottom w:val="0"/>
      <w:divBdr>
        <w:top w:val="none" w:sz="0" w:space="0" w:color="auto"/>
        <w:left w:val="none" w:sz="0" w:space="0" w:color="auto"/>
        <w:bottom w:val="none" w:sz="0" w:space="0" w:color="auto"/>
        <w:right w:val="none" w:sz="0" w:space="0" w:color="auto"/>
      </w:divBdr>
    </w:div>
    <w:div w:id="1532766314">
      <w:bodyDiv w:val="1"/>
      <w:marLeft w:val="0"/>
      <w:marRight w:val="0"/>
      <w:marTop w:val="0"/>
      <w:marBottom w:val="0"/>
      <w:divBdr>
        <w:top w:val="none" w:sz="0" w:space="0" w:color="auto"/>
        <w:left w:val="none" w:sz="0" w:space="0" w:color="auto"/>
        <w:bottom w:val="none" w:sz="0" w:space="0" w:color="auto"/>
        <w:right w:val="none" w:sz="0" w:space="0" w:color="auto"/>
      </w:divBdr>
    </w:div>
    <w:div w:id="1534615336">
      <w:bodyDiv w:val="1"/>
      <w:marLeft w:val="0"/>
      <w:marRight w:val="0"/>
      <w:marTop w:val="0"/>
      <w:marBottom w:val="0"/>
      <w:divBdr>
        <w:top w:val="none" w:sz="0" w:space="0" w:color="auto"/>
        <w:left w:val="none" w:sz="0" w:space="0" w:color="auto"/>
        <w:bottom w:val="none" w:sz="0" w:space="0" w:color="auto"/>
        <w:right w:val="none" w:sz="0" w:space="0" w:color="auto"/>
      </w:divBdr>
    </w:div>
    <w:div w:id="1540976437">
      <w:bodyDiv w:val="1"/>
      <w:marLeft w:val="0"/>
      <w:marRight w:val="0"/>
      <w:marTop w:val="0"/>
      <w:marBottom w:val="0"/>
      <w:divBdr>
        <w:top w:val="none" w:sz="0" w:space="0" w:color="auto"/>
        <w:left w:val="none" w:sz="0" w:space="0" w:color="auto"/>
        <w:bottom w:val="none" w:sz="0" w:space="0" w:color="auto"/>
        <w:right w:val="none" w:sz="0" w:space="0" w:color="auto"/>
      </w:divBdr>
    </w:div>
    <w:div w:id="1545823311">
      <w:bodyDiv w:val="1"/>
      <w:marLeft w:val="0"/>
      <w:marRight w:val="0"/>
      <w:marTop w:val="0"/>
      <w:marBottom w:val="0"/>
      <w:divBdr>
        <w:top w:val="none" w:sz="0" w:space="0" w:color="auto"/>
        <w:left w:val="none" w:sz="0" w:space="0" w:color="auto"/>
        <w:bottom w:val="none" w:sz="0" w:space="0" w:color="auto"/>
        <w:right w:val="none" w:sz="0" w:space="0" w:color="auto"/>
      </w:divBdr>
    </w:div>
    <w:div w:id="1552839244">
      <w:bodyDiv w:val="1"/>
      <w:marLeft w:val="0"/>
      <w:marRight w:val="0"/>
      <w:marTop w:val="0"/>
      <w:marBottom w:val="0"/>
      <w:divBdr>
        <w:top w:val="none" w:sz="0" w:space="0" w:color="auto"/>
        <w:left w:val="none" w:sz="0" w:space="0" w:color="auto"/>
        <w:bottom w:val="none" w:sz="0" w:space="0" w:color="auto"/>
        <w:right w:val="none" w:sz="0" w:space="0" w:color="auto"/>
      </w:divBdr>
    </w:div>
    <w:div w:id="1554124184">
      <w:bodyDiv w:val="1"/>
      <w:marLeft w:val="0"/>
      <w:marRight w:val="0"/>
      <w:marTop w:val="0"/>
      <w:marBottom w:val="0"/>
      <w:divBdr>
        <w:top w:val="none" w:sz="0" w:space="0" w:color="auto"/>
        <w:left w:val="none" w:sz="0" w:space="0" w:color="auto"/>
        <w:bottom w:val="none" w:sz="0" w:space="0" w:color="auto"/>
        <w:right w:val="none" w:sz="0" w:space="0" w:color="auto"/>
      </w:divBdr>
    </w:div>
    <w:div w:id="1554610862">
      <w:bodyDiv w:val="1"/>
      <w:marLeft w:val="0"/>
      <w:marRight w:val="0"/>
      <w:marTop w:val="0"/>
      <w:marBottom w:val="0"/>
      <w:divBdr>
        <w:top w:val="none" w:sz="0" w:space="0" w:color="auto"/>
        <w:left w:val="none" w:sz="0" w:space="0" w:color="auto"/>
        <w:bottom w:val="none" w:sz="0" w:space="0" w:color="auto"/>
        <w:right w:val="none" w:sz="0" w:space="0" w:color="auto"/>
      </w:divBdr>
    </w:div>
    <w:div w:id="1555501168">
      <w:bodyDiv w:val="1"/>
      <w:marLeft w:val="0"/>
      <w:marRight w:val="0"/>
      <w:marTop w:val="0"/>
      <w:marBottom w:val="0"/>
      <w:divBdr>
        <w:top w:val="none" w:sz="0" w:space="0" w:color="auto"/>
        <w:left w:val="none" w:sz="0" w:space="0" w:color="auto"/>
        <w:bottom w:val="none" w:sz="0" w:space="0" w:color="auto"/>
        <w:right w:val="none" w:sz="0" w:space="0" w:color="auto"/>
      </w:divBdr>
    </w:div>
    <w:div w:id="1556039590">
      <w:bodyDiv w:val="1"/>
      <w:marLeft w:val="0"/>
      <w:marRight w:val="0"/>
      <w:marTop w:val="0"/>
      <w:marBottom w:val="0"/>
      <w:divBdr>
        <w:top w:val="none" w:sz="0" w:space="0" w:color="auto"/>
        <w:left w:val="none" w:sz="0" w:space="0" w:color="auto"/>
        <w:bottom w:val="none" w:sz="0" w:space="0" w:color="auto"/>
        <w:right w:val="none" w:sz="0" w:space="0" w:color="auto"/>
      </w:divBdr>
    </w:div>
    <w:div w:id="1556963414">
      <w:bodyDiv w:val="1"/>
      <w:marLeft w:val="0"/>
      <w:marRight w:val="0"/>
      <w:marTop w:val="0"/>
      <w:marBottom w:val="0"/>
      <w:divBdr>
        <w:top w:val="none" w:sz="0" w:space="0" w:color="auto"/>
        <w:left w:val="none" w:sz="0" w:space="0" w:color="auto"/>
        <w:bottom w:val="none" w:sz="0" w:space="0" w:color="auto"/>
        <w:right w:val="none" w:sz="0" w:space="0" w:color="auto"/>
      </w:divBdr>
    </w:div>
    <w:div w:id="1563171956">
      <w:bodyDiv w:val="1"/>
      <w:marLeft w:val="0"/>
      <w:marRight w:val="0"/>
      <w:marTop w:val="0"/>
      <w:marBottom w:val="0"/>
      <w:divBdr>
        <w:top w:val="none" w:sz="0" w:space="0" w:color="auto"/>
        <w:left w:val="none" w:sz="0" w:space="0" w:color="auto"/>
        <w:bottom w:val="none" w:sz="0" w:space="0" w:color="auto"/>
        <w:right w:val="none" w:sz="0" w:space="0" w:color="auto"/>
      </w:divBdr>
    </w:div>
    <w:div w:id="1566062893">
      <w:bodyDiv w:val="1"/>
      <w:marLeft w:val="0"/>
      <w:marRight w:val="0"/>
      <w:marTop w:val="0"/>
      <w:marBottom w:val="0"/>
      <w:divBdr>
        <w:top w:val="none" w:sz="0" w:space="0" w:color="auto"/>
        <w:left w:val="none" w:sz="0" w:space="0" w:color="auto"/>
        <w:bottom w:val="none" w:sz="0" w:space="0" w:color="auto"/>
        <w:right w:val="none" w:sz="0" w:space="0" w:color="auto"/>
      </w:divBdr>
    </w:div>
    <w:div w:id="1573470888">
      <w:bodyDiv w:val="1"/>
      <w:marLeft w:val="0"/>
      <w:marRight w:val="0"/>
      <w:marTop w:val="0"/>
      <w:marBottom w:val="0"/>
      <w:divBdr>
        <w:top w:val="none" w:sz="0" w:space="0" w:color="auto"/>
        <w:left w:val="none" w:sz="0" w:space="0" w:color="auto"/>
        <w:bottom w:val="none" w:sz="0" w:space="0" w:color="auto"/>
        <w:right w:val="none" w:sz="0" w:space="0" w:color="auto"/>
      </w:divBdr>
    </w:div>
    <w:div w:id="1577013977">
      <w:bodyDiv w:val="1"/>
      <w:marLeft w:val="0"/>
      <w:marRight w:val="0"/>
      <w:marTop w:val="0"/>
      <w:marBottom w:val="0"/>
      <w:divBdr>
        <w:top w:val="none" w:sz="0" w:space="0" w:color="auto"/>
        <w:left w:val="none" w:sz="0" w:space="0" w:color="auto"/>
        <w:bottom w:val="none" w:sz="0" w:space="0" w:color="auto"/>
        <w:right w:val="none" w:sz="0" w:space="0" w:color="auto"/>
      </w:divBdr>
    </w:div>
    <w:div w:id="1577940034">
      <w:bodyDiv w:val="1"/>
      <w:marLeft w:val="0"/>
      <w:marRight w:val="0"/>
      <w:marTop w:val="0"/>
      <w:marBottom w:val="0"/>
      <w:divBdr>
        <w:top w:val="none" w:sz="0" w:space="0" w:color="auto"/>
        <w:left w:val="none" w:sz="0" w:space="0" w:color="auto"/>
        <w:bottom w:val="none" w:sz="0" w:space="0" w:color="auto"/>
        <w:right w:val="none" w:sz="0" w:space="0" w:color="auto"/>
      </w:divBdr>
    </w:div>
    <w:div w:id="1578631875">
      <w:bodyDiv w:val="1"/>
      <w:marLeft w:val="0"/>
      <w:marRight w:val="0"/>
      <w:marTop w:val="0"/>
      <w:marBottom w:val="0"/>
      <w:divBdr>
        <w:top w:val="none" w:sz="0" w:space="0" w:color="auto"/>
        <w:left w:val="none" w:sz="0" w:space="0" w:color="auto"/>
        <w:bottom w:val="none" w:sz="0" w:space="0" w:color="auto"/>
        <w:right w:val="none" w:sz="0" w:space="0" w:color="auto"/>
      </w:divBdr>
    </w:div>
    <w:div w:id="1583903594">
      <w:bodyDiv w:val="1"/>
      <w:marLeft w:val="0"/>
      <w:marRight w:val="0"/>
      <w:marTop w:val="0"/>
      <w:marBottom w:val="0"/>
      <w:divBdr>
        <w:top w:val="none" w:sz="0" w:space="0" w:color="auto"/>
        <w:left w:val="none" w:sz="0" w:space="0" w:color="auto"/>
        <w:bottom w:val="none" w:sz="0" w:space="0" w:color="auto"/>
        <w:right w:val="none" w:sz="0" w:space="0" w:color="auto"/>
      </w:divBdr>
    </w:div>
    <w:div w:id="1584335205">
      <w:bodyDiv w:val="1"/>
      <w:marLeft w:val="0"/>
      <w:marRight w:val="0"/>
      <w:marTop w:val="0"/>
      <w:marBottom w:val="0"/>
      <w:divBdr>
        <w:top w:val="none" w:sz="0" w:space="0" w:color="auto"/>
        <w:left w:val="none" w:sz="0" w:space="0" w:color="auto"/>
        <w:bottom w:val="none" w:sz="0" w:space="0" w:color="auto"/>
        <w:right w:val="none" w:sz="0" w:space="0" w:color="auto"/>
      </w:divBdr>
    </w:div>
    <w:div w:id="1584531391">
      <w:bodyDiv w:val="1"/>
      <w:marLeft w:val="0"/>
      <w:marRight w:val="0"/>
      <w:marTop w:val="0"/>
      <w:marBottom w:val="0"/>
      <w:divBdr>
        <w:top w:val="none" w:sz="0" w:space="0" w:color="auto"/>
        <w:left w:val="none" w:sz="0" w:space="0" w:color="auto"/>
        <w:bottom w:val="none" w:sz="0" w:space="0" w:color="auto"/>
        <w:right w:val="none" w:sz="0" w:space="0" w:color="auto"/>
      </w:divBdr>
    </w:div>
    <w:div w:id="1585603008">
      <w:bodyDiv w:val="1"/>
      <w:marLeft w:val="0"/>
      <w:marRight w:val="0"/>
      <w:marTop w:val="0"/>
      <w:marBottom w:val="0"/>
      <w:divBdr>
        <w:top w:val="none" w:sz="0" w:space="0" w:color="auto"/>
        <w:left w:val="none" w:sz="0" w:space="0" w:color="auto"/>
        <w:bottom w:val="none" w:sz="0" w:space="0" w:color="auto"/>
        <w:right w:val="none" w:sz="0" w:space="0" w:color="auto"/>
      </w:divBdr>
    </w:div>
    <w:div w:id="1591502707">
      <w:bodyDiv w:val="1"/>
      <w:marLeft w:val="0"/>
      <w:marRight w:val="0"/>
      <w:marTop w:val="0"/>
      <w:marBottom w:val="0"/>
      <w:divBdr>
        <w:top w:val="none" w:sz="0" w:space="0" w:color="auto"/>
        <w:left w:val="none" w:sz="0" w:space="0" w:color="auto"/>
        <w:bottom w:val="none" w:sz="0" w:space="0" w:color="auto"/>
        <w:right w:val="none" w:sz="0" w:space="0" w:color="auto"/>
      </w:divBdr>
    </w:div>
    <w:div w:id="1593663929">
      <w:bodyDiv w:val="1"/>
      <w:marLeft w:val="0"/>
      <w:marRight w:val="0"/>
      <w:marTop w:val="0"/>
      <w:marBottom w:val="0"/>
      <w:divBdr>
        <w:top w:val="none" w:sz="0" w:space="0" w:color="auto"/>
        <w:left w:val="none" w:sz="0" w:space="0" w:color="auto"/>
        <w:bottom w:val="none" w:sz="0" w:space="0" w:color="auto"/>
        <w:right w:val="none" w:sz="0" w:space="0" w:color="auto"/>
      </w:divBdr>
    </w:div>
    <w:div w:id="1595627334">
      <w:bodyDiv w:val="1"/>
      <w:marLeft w:val="0"/>
      <w:marRight w:val="0"/>
      <w:marTop w:val="0"/>
      <w:marBottom w:val="0"/>
      <w:divBdr>
        <w:top w:val="none" w:sz="0" w:space="0" w:color="auto"/>
        <w:left w:val="none" w:sz="0" w:space="0" w:color="auto"/>
        <w:bottom w:val="none" w:sz="0" w:space="0" w:color="auto"/>
        <w:right w:val="none" w:sz="0" w:space="0" w:color="auto"/>
      </w:divBdr>
    </w:div>
    <w:div w:id="1597787482">
      <w:bodyDiv w:val="1"/>
      <w:marLeft w:val="0"/>
      <w:marRight w:val="0"/>
      <w:marTop w:val="0"/>
      <w:marBottom w:val="0"/>
      <w:divBdr>
        <w:top w:val="none" w:sz="0" w:space="0" w:color="auto"/>
        <w:left w:val="none" w:sz="0" w:space="0" w:color="auto"/>
        <w:bottom w:val="none" w:sz="0" w:space="0" w:color="auto"/>
        <w:right w:val="none" w:sz="0" w:space="0" w:color="auto"/>
      </w:divBdr>
    </w:div>
    <w:div w:id="1598828413">
      <w:bodyDiv w:val="1"/>
      <w:marLeft w:val="0"/>
      <w:marRight w:val="0"/>
      <w:marTop w:val="0"/>
      <w:marBottom w:val="0"/>
      <w:divBdr>
        <w:top w:val="none" w:sz="0" w:space="0" w:color="auto"/>
        <w:left w:val="none" w:sz="0" w:space="0" w:color="auto"/>
        <w:bottom w:val="none" w:sz="0" w:space="0" w:color="auto"/>
        <w:right w:val="none" w:sz="0" w:space="0" w:color="auto"/>
      </w:divBdr>
    </w:div>
    <w:div w:id="1599097718">
      <w:bodyDiv w:val="1"/>
      <w:marLeft w:val="0"/>
      <w:marRight w:val="0"/>
      <w:marTop w:val="0"/>
      <w:marBottom w:val="0"/>
      <w:divBdr>
        <w:top w:val="none" w:sz="0" w:space="0" w:color="auto"/>
        <w:left w:val="none" w:sz="0" w:space="0" w:color="auto"/>
        <w:bottom w:val="none" w:sz="0" w:space="0" w:color="auto"/>
        <w:right w:val="none" w:sz="0" w:space="0" w:color="auto"/>
      </w:divBdr>
    </w:div>
    <w:div w:id="1601447488">
      <w:bodyDiv w:val="1"/>
      <w:marLeft w:val="0"/>
      <w:marRight w:val="0"/>
      <w:marTop w:val="0"/>
      <w:marBottom w:val="0"/>
      <w:divBdr>
        <w:top w:val="none" w:sz="0" w:space="0" w:color="auto"/>
        <w:left w:val="none" w:sz="0" w:space="0" w:color="auto"/>
        <w:bottom w:val="none" w:sz="0" w:space="0" w:color="auto"/>
        <w:right w:val="none" w:sz="0" w:space="0" w:color="auto"/>
      </w:divBdr>
    </w:div>
    <w:div w:id="1618025677">
      <w:bodyDiv w:val="1"/>
      <w:marLeft w:val="0"/>
      <w:marRight w:val="0"/>
      <w:marTop w:val="0"/>
      <w:marBottom w:val="0"/>
      <w:divBdr>
        <w:top w:val="none" w:sz="0" w:space="0" w:color="auto"/>
        <w:left w:val="none" w:sz="0" w:space="0" w:color="auto"/>
        <w:bottom w:val="none" w:sz="0" w:space="0" w:color="auto"/>
        <w:right w:val="none" w:sz="0" w:space="0" w:color="auto"/>
      </w:divBdr>
    </w:div>
    <w:div w:id="1620988083">
      <w:bodyDiv w:val="1"/>
      <w:marLeft w:val="0"/>
      <w:marRight w:val="0"/>
      <w:marTop w:val="0"/>
      <w:marBottom w:val="0"/>
      <w:divBdr>
        <w:top w:val="none" w:sz="0" w:space="0" w:color="auto"/>
        <w:left w:val="none" w:sz="0" w:space="0" w:color="auto"/>
        <w:bottom w:val="none" w:sz="0" w:space="0" w:color="auto"/>
        <w:right w:val="none" w:sz="0" w:space="0" w:color="auto"/>
      </w:divBdr>
    </w:div>
    <w:div w:id="1623266591">
      <w:bodyDiv w:val="1"/>
      <w:marLeft w:val="0"/>
      <w:marRight w:val="0"/>
      <w:marTop w:val="0"/>
      <w:marBottom w:val="0"/>
      <w:divBdr>
        <w:top w:val="none" w:sz="0" w:space="0" w:color="auto"/>
        <w:left w:val="none" w:sz="0" w:space="0" w:color="auto"/>
        <w:bottom w:val="none" w:sz="0" w:space="0" w:color="auto"/>
        <w:right w:val="none" w:sz="0" w:space="0" w:color="auto"/>
      </w:divBdr>
    </w:div>
    <w:div w:id="1623925590">
      <w:bodyDiv w:val="1"/>
      <w:marLeft w:val="0"/>
      <w:marRight w:val="0"/>
      <w:marTop w:val="0"/>
      <w:marBottom w:val="0"/>
      <w:divBdr>
        <w:top w:val="none" w:sz="0" w:space="0" w:color="auto"/>
        <w:left w:val="none" w:sz="0" w:space="0" w:color="auto"/>
        <w:bottom w:val="none" w:sz="0" w:space="0" w:color="auto"/>
        <w:right w:val="none" w:sz="0" w:space="0" w:color="auto"/>
      </w:divBdr>
    </w:div>
    <w:div w:id="1624968209">
      <w:bodyDiv w:val="1"/>
      <w:marLeft w:val="0"/>
      <w:marRight w:val="0"/>
      <w:marTop w:val="0"/>
      <w:marBottom w:val="0"/>
      <w:divBdr>
        <w:top w:val="none" w:sz="0" w:space="0" w:color="auto"/>
        <w:left w:val="none" w:sz="0" w:space="0" w:color="auto"/>
        <w:bottom w:val="none" w:sz="0" w:space="0" w:color="auto"/>
        <w:right w:val="none" w:sz="0" w:space="0" w:color="auto"/>
      </w:divBdr>
    </w:div>
    <w:div w:id="1630430153">
      <w:bodyDiv w:val="1"/>
      <w:marLeft w:val="0"/>
      <w:marRight w:val="0"/>
      <w:marTop w:val="0"/>
      <w:marBottom w:val="0"/>
      <w:divBdr>
        <w:top w:val="none" w:sz="0" w:space="0" w:color="auto"/>
        <w:left w:val="none" w:sz="0" w:space="0" w:color="auto"/>
        <w:bottom w:val="none" w:sz="0" w:space="0" w:color="auto"/>
        <w:right w:val="none" w:sz="0" w:space="0" w:color="auto"/>
      </w:divBdr>
    </w:div>
    <w:div w:id="1630816227">
      <w:bodyDiv w:val="1"/>
      <w:marLeft w:val="0"/>
      <w:marRight w:val="0"/>
      <w:marTop w:val="0"/>
      <w:marBottom w:val="0"/>
      <w:divBdr>
        <w:top w:val="none" w:sz="0" w:space="0" w:color="auto"/>
        <w:left w:val="none" w:sz="0" w:space="0" w:color="auto"/>
        <w:bottom w:val="none" w:sz="0" w:space="0" w:color="auto"/>
        <w:right w:val="none" w:sz="0" w:space="0" w:color="auto"/>
      </w:divBdr>
    </w:div>
    <w:div w:id="1633823999">
      <w:bodyDiv w:val="1"/>
      <w:marLeft w:val="0"/>
      <w:marRight w:val="0"/>
      <w:marTop w:val="0"/>
      <w:marBottom w:val="0"/>
      <w:divBdr>
        <w:top w:val="none" w:sz="0" w:space="0" w:color="auto"/>
        <w:left w:val="none" w:sz="0" w:space="0" w:color="auto"/>
        <w:bottom w:val="none" w:sz="0" w:space="0" w:color="auto"/>
        <w:right w:val="none" w:sz="0" w:space="0" w:color="auto"/>
      </w:divBdr>
    </w:div>
    <w:div w:id="1637448086">
      <w:bodyDiv w:val="1"/>
      <w:marLeft w:val="0"/>
      <w:marRight w:val="0"/>
      <w:marTop w:val="0"/>
      <w:marBottom w:val="0"/>
      <w:divBdr>
        <w:top w:val="none" w:sz="0" w:space="0" w:color="auto"/>
        <w:left w:val="none" w:sz="0" w:space="0" w:color="auto"/>
        <w:bottom w:val="none" w:sz="0" w:space="0" w:color="auto"/>
        <w:right w:val="none" w:sz="0" w:space="0" w:color="auto"/>
      </w:divBdr>
    </w:div>
    <w:div w:id="1638947214">
      <w:bodyDiv w:val="1"/>
      <w:marLeft w:val="0"/>
      <w:marRight w:val="0"/>
      <w:marTop w:val="0"/>
      <w:marBottom w:val="0"/>
      <w:divBdr>
        <w:top w:val="none" w:sz="0" w:space="0" w:color="auto"/>
        <w:left w:val="none" w:sz="0" w:space="0" w:color="auto"/>
        <w:bottom w:val="none" w:sz="0" w:space="0" w:color="auto"/>
        <w:right w:val="none" w:sz="0" w:space="0" w:color="auto"/>
      </w:divBdr>
    </w:div>
    <w:div w:id="1638951790">
      <w:bodyDiv w:val="1"/>
      <w:marLeft w:val="0"/>
      <w:marRight w:val="0"/>
      <w:marTop w:val="0"/>
      <w:marBottom w:val="0"/>
      <w:divBdr>
        <w:top w:val="none" w:sz="0" w:space="0" w:color="auto"/>
        <w:left w:val="none" w:sz="0" w:space="0" w:color="auto"/>
        <w:bottom w:val="none" w:sz="0" w:space="0" w:color="auto"/>
        <w:right w:val="none" w:sz="0" w:space="0" w:color="auto"/>
      </w:divBdr>
    </w:div>
    <w:div w:id="1647125157">
      <w:bodyDiv w:val="1"/>
      <w:marLeft w:val="0"/>
      <w:marRight w:val="0"/>
      <w:marTop w:val="0"/>
      <w:marBottom w:val="0"/>
      <w:divBdr>
        <w:top w:val="none" w:sz="0" w:space="0" w:color="auto"/>
        <w:left w:val="none" w:sz="0" w:space="0" w:color="auto"/>
        <w:bottom w:val="none" w:sz="0" w:space="0" w:color="auto"/>
        <w:right w:val="none" w:sz="0" w:space="0" w:color="auto"/>
      </w:divBdr>
    </w:div>
    <w:div w:id="1649892591">
      <w:bodyDiv w:val="1"/>
      <w:marLeft w:val="0"/>
      <w:marRight w:val="0"/>
      <w:marTop w:val="0"/>
      <w:marBottom w:val="0"/>
      <w:divBdr>
        <w:top w:val="none" w:sz="0" w:space="0" w:color="auto"/>
        <w:left w:val="none" w:sz="0" w:space="0" w:color="auto"/>
        <w:bottom w:val="none" w:sz="0" w:space="0" w:color="auto"/>
        <w:right w:val="none" w:sz="0" w:space="0" w:color="auto"/>
      </w:divBdr>
    </w:div>
    <w:div w:id="1651862683">
      <w:bodyDiv w:val="1"/>
      <w:marLeft w:val="0"/>
      <w:marRight w:val="0"/>
      <w:marTop w:val="0"/>
      <w:marBottom w:val="0"/>
      <w:divBdr>
        <w:top w:val="none" w:sz="0" w:space="0" w:color="auto"/>
        <w:left w:val="none" w:sz="0" w:space="0" w:color="auto"/>
        <w:bottom w:val="none" w:sz="0" w:space="0" w:color="auto"/>
        <w:right w:val="none" w:sz="0" w:space="0" w:color="auto"/>
      </w:divBdr>
    </w:div>
    <w:div w:id="1652325919">
      <w:bodyDiv w:val="1"/>
      <w:marLeft w:val="0"/>
      <w:marRight w:val="0"/>
      <w:marTop w:val="0"/>
      <w:marBottom w:val="0"/>
      <w:divBdr>
        <w:top w:val="none" w:sz="0" w:space="0" w:color="auto"/>
        <w:left w:val="none" w:sz="0" w:space="0" w:color="auto"/>
        <w:bottom w:val="none" w:sz="0" w:space="0" w:color="auto"/>
        <w:right w:val="none" w:sz="0" w:space="0" w:color="auto"/>
      </w:divBdr>
    </w:div>
    <w:div w:id="1657028234">
      <w:bodyDiv w:val="1"/>
      <w:marLeft w:val="0"/>
      <w:marRight w:val="0"/>
      <w:marTop w:val="0"/>
      <w:marBottom w:val="0"/>
      <w:divBdr>
        <w:top w:val="none" w:sz="0" w:space="0" w:color="auto"/>
        <w:left w:val="none" w:sz="0" w:space="0" w:color="auto"/>
        <w:bottom w:val="none" w:sz="0" w:space="0" w:color="auto"/>
        <w:right w:val="none" w:sz="0" w:space="0" w:color="auto"/>
      </w:divBdr>
    </w:div>
    <w:div w:id="1660228516">
      <w:bodyDiv w:val="1"/>
      <w:marLeft w:val="0"/>
      <w:marRight w:val="0"/>
      <w:marTop w:val="0"/>
      <w:marBottom w:val="0"/>
      <w:divBdr>
        <w:top w:val="none" w:sz="0" w:space="0" w:color="auto"/>
        <w:left w:val="none" w:sz="0" w:space="0" w:color="auto"/>
        <w:bottom w:val="none" w:sz="0" w:space="0" w:color="auto"/>
        <w:right w:val="none" w:sz="0" w:space="0" w:color="auto"/>
      </w:divBdr>
    </w:div>
    <w:div w:id="1660231047">
      <w:bodyDiv w:val="1"/>
      <w:marLeft w:val="0"/>
      <w:marRight w:val="0"/>
      <w:marTop w:val="0"/>
      <w:marBottom w:val="0"/>
      <w:divBdr>
        <w:top w:val="none" w:sz="0" w:space="0" w:color="auto"/>
        <w:left w:val="none" w:sz="0" w:space="0" w:color="auto"/>
        <w:bottom w:val="none" w:sz="0" w:space="0" w:color="auto"/>
        <w:right w:val="none" w:sz="0" w:space="0" w:color="auto"/>
      </w:divBdr>
    </w:div>
    <w:div w:id="1664313107">
      <w:bodyDiv w:val="1"/>
      <w:marLeft w:val="0"/>
      <w:marRight w:val="0"/>
      <w:marTop w:val="0"/>
      <w:marBottom w:val="0"/>
      <w:divBdr>
        <w:top w:val="none" w:sz="0" w:space="0" w:color="auto"/>
        <w:left w:val="none" w:sz="0" w:space="0" w:color="auto"/>
        <w:bottom w:val="none" w:sz="0" w:space="0" w:color="auto"/>
        <w:right w:val="none" w:sz="0" w:space="0" w:color="auto"/>
      </w:divBdr>
    </w:div>
    <w:div w:id="1664550311">
      <w:bodyDiv w:val="1"/>
      <w:marLeft w:val="0"/>
      <w:marRight w:val="0"/>
      <w:marTop w:val="0"/>
      <w:marBottom w:val="0"/>
      <w:divBdr>
        <w:top w:val="none" w:sz="0" w:space="0" w:color="auto"/>
        <w:left w:val="none" w:sz="0" w:space="0" w:color="auto"/>
        <w:bottom w:val="none" w:sz="0" w:space="0" w:color="auto"/>
        <w:right w:val="none" w:sz="0" w:space="0" w:color="auto"/>
      </w:divBdr>
    </w:div>
    <w:div w:id="1666476014">
      <w:bodyDiv w:val="1"/>
      <w:marLeft w:val="0"/>
      <w:marRight w:val="0"/>
      <w:marTop w:val="0"/>
      <w:marBottom w:val="0"/>
      <w:divBdr>
        <w:top w:val="none" w:sz="0" w:space="0" w:color="auto"/>
        <w:left w:val="none" w:sz="0" w:space="0" w:color="auto"/>
        <w:bottom w:val="none" w:sz="0" w:space="0" w:color="auto"/>
        <w:right w:val="none" w:sz="0" w:space="0" w:color="auto"/>
      </w:divBdr>
    </w:div>
    <w:div w:id="1667635274">
      <w:bodyDiv w:val="1"/>
      <w:marLeft w:val="0"/>
      <w:marRight w:val="0"/>
      <w:marTop w:val="0"/>
      <w:marBottom w:val="0"/>
      <w:divBdr>
        <w:top w:val="none" w:sz="0" w:space="0" w:color="auto"/>
        <w:left w:val="none" w:sz="0" w:space="0" w:color="auto"/>
        <w:bottom w:val="none" w:sz="0" w:space="0" w:color="auto"/>
        <w:right w:val="none" w:sz="0" w:space="0" w:color="auto"/>
      </w:divBdr>
    </w:div>
    <w:div w:id="1669749699">
      <w:bodyDiv w:val="1"/>
      <w:marLeft w:val="0"/>
      <w:marRight w:val="0"/>
      <w:marTop w:val="0"/>
      <w:marBottom w:val="0"/>
      <w:divBdr>
        <w:top w:val="none" w:sz="0" w:space="0" w:color="auto"/>
        <w:left w:val="none" w:sz="0" w:space="0" w:color="auto"/>
        <w:bottom w:val="none" w:sz="0" w:space="0" w:color="auto"/>
        <w:right w:val="none" w:sz="0" w:space="0" w:color="auto"/>
      </w:divBdr>
    </w:div>
    <w:div w:id="1674063111">
      <w:bodyDiv w:val="1"/>
      <w:marLeft w:val="0"/>
      <w:marRight w:val="0"/>
      <w:marTop w:val="0"/>
      <w:marBottom w:val="0"/>
      <w:divBdr>
        <w:top w:val="none" w:sz="0" w:space="0" w:color="auto"/>
        <w:left w:val="none" w:sz="0" w:space="0" w:color="auto"/>
        <w:bottom w:val="none" w:sz="0" w:space="0" w:color="auto"/>
        <w:right w:val="none" w:sz="0" w:space="0" w:color="auto"/>
      </w:divBdr>
    </w:div>
    <w:div w:id="1674840537">
      <w:bodyDiv w:val="1"/>
      <w:marLeft w:val="0"/>
      <w:marRight w:val="0"/>
      <w:marTop w:val="0"/>
      <w:marBottom w:val="0"/>
      <w:divBdr>
        <w:top w:val="none" w:sz="0" w:space="0" w:color="auto"/>
        <w:left w:val="none" w:sz="0" w:space="0" w:color="auto"/>
        <w:bottom w:val="none" w:sz="0" w:space="0" w:color="auto"/>
        <w:right w:val="none" w:sz="0" w:space="0" w:color="auto"/>
      </w:divBdr>
    </w:div>
    <w:div w:id="1677683547">
      <w:bodyDiv w:val="1"/>
      <w:marLeft w:val="0"/>
      <w:marRight w:val="0"/>
      <w:marTop w:val="0"/>
      <w:marBottom w:val="0"/>
      <w:divBdr>
        <w:top w:val="none" w:sz="0" w:space="0" w:color="auto"/>
        <w:left w:val="none" w:sz="0" w:space="0" w:color="auto"/>
        <w:bottom w:val="none" w:sz="0" w:space="0" w:color="auto"/>
        <w:right w:val="none" w:sz="0" w:space="0" w:color="auto"/>
      </w:divBdr>
    </w:div>
    <w:div w:id="1680499276">
      <w:bodyDiv w:val="1"/>
      <w:marLeft w:val="0"/>
      <w:marRight w:val="0"/>
      <w:marTop w:val="0"/>
      <w:marBottom w:val="0"/>
      <w:divBdr>
        <w:top w:val="none" w:sz="0" w:space="0" w:color="auto"/>
        <w:left w:val="none" w:sz="0" w:space="0" w:color="auto"/>
        <w:bottom w:val="none" w:sz="0" w:space="0" w:color="auto"/>
        <w:right w:val="none" w:sz="0" w:space="0" w:color="auto"/>
      </w:divBdr>
    </w:div>
    <w:div w:id="1680768164">
      <w:bodyDiv w:val="1"/>
      <w:marLeft w:val="0"/>
      <w:marRight w:val="0"/>
      <w:marTop w:val="0"/>
      <w:marBottom w:val="0"/>
      <w:divBdr>
        <w:top w:val="none" w:sz="0" w:space="0" w:color="auto"/>
        <w:left w:val="none" w:sz="0" w:space="0" w:color="auto"/>
        <w:bottom w:val="none" w:sz="0" w:space="0" w:color="auto"/>
        <w:right w:val="none" w:sz="0" w:space="0" w:color="auto"/>
      </w:divBdr>
    </w:div>
    <w:div w:id="1681663382">
      <w:bodyDiv w:val="1"/>
      <w:marLeft w:val="0"/>
      <w:marRight w:val="0"/>
      <w:marTop w:val="0"/>
      <w:marBottom w:val="0"/>
      <w:divBdr>
        <w:top w:val="none" w:sz="0" w:space="0" w:color="auto"/>
        <w:left w:val="none" w:sz="0" w:space="0" w:color="auto"/>
        <w:bottom w:val="none" w:sz="0" w:space="0" w:color="auto"/>
        <w:right w:val="none" w:sz="0" w:space="0" w:color="auto"/>
      </w:divBdr>
    </w:div>
    <w:div w:id="1682705213">
      <w:bodyDiv w:val="1"/>
      <w:marLeft w:val="0"/>
      <w:marRight w:val="0"/>
      <w:marTop w:val="0"/>
      <w:marBottom w:val="0"/>
      <w:divBdr>
        <w:top w:val="none" w:sz="0" w:space="0" w:color="auto"/>
        <w:left w:val="none" w:sz="0" w:space="0" w:color="auto"/>
        <w:bottom w:val="none" w:sz="0" w:space="0" w:color="auto"/>
        <w:right w:val="none" w:sz="0" w:space="0" w:color="auto"/>
      </w:divBdr>
    </w:div>
    <w:div w:id="1687948660">
      <w:bodyDiv w:val="1"/>
      <w:marLeft w:val="0"/>
      <w:marRight w:val="0"/>
      <w:marTop w:val="0"/>
      <w:marBottom w:val="0"/>
      <w:divBdr>
        <w:top w:val="none" w:sz="0" w:space="0" w:color="auto"/>
        <w:left w:val="none" w:sz="0" w:space="0" w:color="auto"/>
        <w:bottom w:val="none" w:sz="0" w:space="0" w:color="auto"/>
        <w:right w:val="none" w:sz="0" w:space="0" w:color="auto"/>
      </w:divBdr>
    </w:div>
    <w:div w:id="1688099612">
      <w:bodyDiv w:val="1"/>
      <w:marLeft w:val="0"/>
      <w:marRight w:val="0"/>
      <w:marTop w:val="0"/>
      <w:marBottom w:val="0"/>
      <w:divBdr>
        <w:top w:val="none" w:sz="0" w:space="0" w:color="auto"/>
        <w:left w:val="none" w:sz="0" w:space="0" w:color="auto"/>
        <w:bottom w:val="none" w:sz="0" w:space="0" w:color="auto"/>
        <w:right w:val="none" w:sz="0" w:space="0" w:color="auto"/>
      </w:divBdr>
    </w:div>
    <w:div w:id="1696805676">
      <w:bodyDiv w:val="1"/>
      <w:marLeft w:val="0"/>
      <w:marRight w:val="0"/>
      <w:marTop w:val="0"/>
      <w:marBottom w:val="0"/>
      <w:divBdr>
        <w:top w:val="none" w:sz="0" w:space="0" w:color="auto"/>
        <w:left w:val="none" w:sz="0" w:space="0" w:color="auto"/>
        <w:bottom w:val="none" w:sz="0" w:space="0" w:color="auto"/>
        <w:right w:val="none" w:sz="0" w:space="0" w:color="auto"/>
      </w:divBdr>
    </w:div>
    <w:div w:id="1701202929">
      <w:bodyDiv w:val="1"/>
      <w:marLeft w:val="0"/>
      <w:marRight w:val="0"/>
      <w:marTop w:val="0"/>
      <w:marBottom w:val="0"/>
      <w:divBdr>
        <w:top w:val="none" w:sz="0" w:space="0" w:color="auto"/>
        <w:left w:val="none" w:sz="0" w:space="0" w:color="auto"/>
        <w:bottom w:val="none" w:sz="0" w:space="0" w:color="auto"/>
        <w:right w:val="none" w:sz="0" w:space="0" w:color="auto"/>
      </w:divBdr>
    </w:div>
    <w:div w:id="1709063011">
      <w:bodyDiv w:val="1"/>
      <w:marLeft w:val="0"/>
      <w:marRight w:val="0"/>
      <w:marTop w:val="0"/>
      <w:marBottom w:val="0"/>
      <w:divBdr>
        <w:top w:val="none" w:sz="0" w:space="0" w:color="auto"/>
        <w:left w:val="none" w:sz="0" w:space="0" w:color="auto"/>
        <w:bottom w:val="none" w:sz="0" w:space="0" w:color="auto"/>
        <w:right w:val="none" w:sz="0" w:space="0" w:color="auto"/>
      </w:divBdr>
    </w:div>
    <w:div w:id="1711758190">
      <w:bodyDiv w:val="1"/>
      <w:marLeft w:val="0"/>
      <w:marRight w:val="0"/>
      <w:marTop w:val="0"/>
      <w:marBottom w:val="0"/>
      <w:divBdr>
        <w:top w:val="none" w:sz="0" w:space="0" w:color="auto"/>
        <w:left w:val="none" w:sz="0" w:space="0" w:color="auto"/>
        <w:bottom w:val="none" w:sz="0" w:space="0" w:color="auto"/>
        <w:right w:val="none" w:sz="0" w:space="0" w:color="auto"/>
      </w:divBdr>
    </w:div>
    <w:div w:id="1713578929">
      <w:bodyDiv w:val="1"/>
      <w:marLeft w:val="0"/>
      <w:marRight w:val="0"/>
      <w:marTop w:val="0"/>
      <w:marBottom w:val="0"/>
      <w:divBdr>
        <w:top w:val="none" w:sz="0" w:space="0" w:color="auto"/>
        <w:left w:val="none" w:sz="0" w:space="0" w:color="auto"/>
        <w:bottom w:val="none" w:sz="0" w:space="0" w:color="auto"/>
        <w:right w:val="none" w:sz="0" w:space="0" w:color="auto"/>
      </w:divBdr>
    </w:div>
    <w:div w:id="1715881562">
      <w:bodyDiv w:val="1"/>
      <w:marLeft w:val="0"/>
      <w:marRight w:val="0"/>
      <w:marTop w:val="0"/>
      <w:marBottom w:val="0"/>
      <w:divBdr>
        <w:top w:val="none" w:sz="0" w:space="0" w:color="auto"/>
        <w:left w:val="none" w:sz="0" w:space="0" w:color="auto"/>
        <w:bottom w:val="none" w:sz="0" w:space="0" w:color="auto"/>
        <w:right w:val="none" w:sz="0" w:space="0" w:color="auto"/>
      </w:divBdr>
    </w:div>
    <w:div w:id="1719430673">
      <w:bodyDiv w:val="1"/>
      <w:marLeft w:val="0"/>
      <w:marRight w:val="0"/>
      <w:marTop w:val="0"/>
      <w:marBottom w:val="0"/>
      <w:divBdr>
        <w:top w:val="none" w:sz="0" w:space="0" w:color="auto"/>
        <w:left w:val="none" w:sz="0" w:space="0" w:color="auto"/>
        <w:bottom w:val="none" w:sz="0" w:space="0" w:color="auto"/>
        <w:right w:val="none" w:sz="0" w:space="0" w:color="auto"/>
      </w:divBdr>
    </w:div>
    <w:div w:id="1721783733">
      <w:bodyDiv w:val="1"/>
      <w:marLeft w:val="0"/>
      <w:marRight w:val="0"/>
      <w:marTop w:val="0"/>
      <w:marBottom w:val="0"/>
      <w:divBdr>
        <w:top w:val="none" w:sz="0" w:space="0" w:color="auto"/>
        <w:left w:val="none" w:sz="0" w:space="0" w:color="auto"/>
        <w:bottom w:val="none" w:sz="0" w:space="0" w:color="auto"/>
        <w:right w:val="none" w:sz="0" w:space="0" w:color="auto"/>
      </w:divBdr>
    </w:div>
    <w:div w:id="1722634936">
      <w:bodyDiv w:val="1"/>
      <w:marLeft w:val="0"/>
      <w:marRight w:val="0"/>
      <w:marTop w:val="0"/>
      <w:marBottom w:val="0"/>
      <w:divBdr>
        <w:top w:val="none" w:sz="0" w:space="0" w:color="auto"/>
        <w:left w:val="none" w:sz="0" w:space="0" w:color="auto"/>
        <w:bottom w:val="none" w:sz="0" w:space="0" w:color="auto"/>
        <w:right w:val="none" w:sz="0" w:space="0" w:color="auto"/>
      </w:divBdr>
    </w:div>
    <w:div w:id="1727753261">
      <w:bodyDiv w:val="1"/>
      <w:marLeft w:val="0"/>
      <w:marRight w:val="0"/>
      <w:marTop w:val="0"/>
      <w:marBottom w:val="0"/>
      <w:divBdr>
        <w:top w:val="none" w:sz="0" w:space="0" w:color="auto"/>
        <w:left w:val="none" w:sz="0" w:space="0" w:color="auto"/>
        <w:bottom w:val="none" w:sz="0" w:space="0" w:color="auto"/>
        <w:right w:val="none" w:sz="0" w:space="0" w:color="auto"/>
      </w:divBdr>
    </w:div>
    <w:div w:id="1739398017">
      <w:bodyDiv w:val="1"/>
      <w:marLeft w:val="0"/>
      <w:marRight w:val="0"/>
      <w:marTop w:val="0"/>
      <w:marBottom w:val="0"/>
      <w:divBdr>
        <w:top w:val="none" w:sz="0" w:space="0" w:color="auto"/>
        <w:left w:val="none" w:sz="0" w:space="0" w:color="auto"/>
        <w:bottom w:val="none" w:sz="0" w:space="0" w:color="auto"/>
        <w:right w:val="none" w:sz="0" w:space="0" w:color="auto"/>
      </w:divBdr>
    </w:div>
    <w:div w:id="1741053896">
      <w:bodyDiv w:val="1"/>
      <w:marLeft w:val="0"/>
      <w:marRight w:val="0"/>
      <w:marTop w:val="0"/>
      <w:marBottom w:val="0"/>
      <w:divBdr>
        <w:top w:val="none" w:sz="0" w:space="0" w:color="auto"/>
        <w:left w:val="none" w:sz="0" w:space="0" w:color="auto"/>
        <w:bottom w:val="none" w:sz="0" w:space="0" w:color="auto"/>
        <w:right w:val="none" w:sz="0" w:space="0" w:color="auto"/>
      </w:divBdr>
    </w:div>
    <w:div w:id="1748646608">
      <w:bodyDiv w:val="1"/>
      <w:marLeft w:val="0"/>
      <w:marRight w:val="0"/>
      <w:marTop w:val="0"/>
      <w:marBottom w:val="0"/>
      <w:divBdr>
        <w:top w:val="none" w:sz="0" w:space="0" w:color="auto"/>
        <w:left w:val="none" w:sz="0" w:space="0" w:color="auto"/>
        <w:bottom w:val="none" w:sz="0" w:space="0" w:color="auto"/>
        <w:right w:val="none" w:sz="0" w:space="0" w:color="auto"/>
      </w:divBdr>
    </w:div>
    <w:div w:id="1766532741">
      <w:bodyDiv w:val="1"/>
      <w:marLeft w:val="0"/>
      <w:marRight w:val="0"/>
      <w:marTop w:val="0"/>
      <w:marBottom w:val="0"/>
      <w:divBdr>
        <w:top w:val="none" w:sz="0" w:space="0" w:color="auto"/>
        <w:left w:val="none" w:sz="0" w:space="0" w:color="auto"/>
        <w:bottom w:val="none" w:sz="0" w:space="0" w:color="auto"/>
        <w:right w:val="none" w:sz="0" w:space="0" w:color="auto"/>
      </w:divBdr>
    </w:div>
    <w:div w:id="1768966240">
      <w:bodyDiv w:val="1"/>
      <w:marLeft w:val="0"/>
      <w:marRight w:val="0"/>
      <w:marTop w:val="0"/>
      <w:marBottom w:val="0"/>
      <w:divBdr>
        <w:top w:val="none" w:sz="0" w:space="0" w:color="auto"/>
        <w:left w:val="none" w:sz="0" w:space="0" w:color="auto"/>
        <w:bottom w:val="none" w:sz="0" w:space="0" w:color="auto"/>
        <w:right w:val="none" w:sz="0" w:space="0" w:color="auto"/>
      </w:divBdr>
    </w:div>
    <w:div w:id="1778713642">
      <w:bodyDiv w:val="1"/>
      <w:marLeft w:val="0"/>
      <w:marRight w:val="0"/>
      <w:marTop w:val="0"/>
      <w:marBottom w:val="0"/>
      <w:divBdr>
        <w:top w:val="none" w:sz="0" w:space="0" w:color="auto"/>
        <w:left w:val="none" w:sz="0" w:space="0" w:color="auto"/>
        <w:bottom w:val="none" w:sz="0" w:space="0" w:color="auto"/>
        <w:right w:val="none" w:sz="0" w:space="0" w:color="auto"/>
      </w:divBdr>
    </w:div>
    <w:div w:id="1782064582">
      <w:bodyDiv w:val="1"/>
      <w:marLeft w:val="0"/>
      <w:marRight w:val="0"/>
      <w:marTop w:val="0"/>
      <w:marBottom w:val="0"/>
      <w:divBdr>
        <w:top w:val="none" w:sz="0" w:space="0" w:color="auto"/>
        <w:left w:val="none" w:sz="0" w:space="0" w:color="auto"/>
        <w:bottom w:val="none" w:sz="0" w:space="0" w:color="auto"/>
        <w:right w:val="none" w:sz="0" w:space="0" w:color="auto"/>
      </w:divBdr>
    </w:div>
    <w:div w:id="1792438887">
      <w:bodyDiv w:val="1"/>
      <w:marLeft w:val="0"/>
      <w:marRight w:val="0"/>
      <w:marTop w:val="0"/>
      <w:marBottom w:val="0"/>
      <w:divBdr>
        <w:top w:val="none" w:sz="0" w:space="0" w:color="auto"/>
        <w:left w:val="none" w:sz="0" w:space="0" w:color="auto"/>
        <w:bottom w:val="none" w:sz="0" w:space="0" w:color="auto"/>
        <w:right w:val="none" w:sz="0" w:space="0" w:color="auto"/>
      </w:divBdr>
    </w:div>
    <w:div w:id="1799034807">
      <w:bodyDiv w:val="1"/>
      <w:marLeft w:val="0"/>
      <w:marRight w:val="0"/>
      <w:marTop w:val="0"/>
      <w:marBottom w:val="0"/>
      <w:divBdr>
        <w:top w:val="none" w:sz="0" w:space="0" w:color="auto"/>
        <w:left w:val="none" w:sz="0" w:space="0" w:color="auto"/>
        <w:bottom w:val="none" w:sz="0" w:space="0" w:color="auto"/>
        <w:right w:val="none" w:sz="0" w:space="0" w:color="auto"/>
      </w:divBdr>
    </w:div>
    <w:div w:id="1801074087">
      <w:bodyDiv w:val="1"/>
      <w:marLeft w:val="0"/>
      <w:marRight w:val="0"/>
      <w:marTop w:val="0"/>
      <w:marBottom w:val="0"/>
      <w:divBdr>
        <w:top w:val="none" w:sz="0" w:space="0" w:color="auto"/>
        <w:left w:val="none" w:sz="0" w:space="0" w:color="auto"/>
        <w:bottom w:val="none" w:sz="0" w:space="0" w:color="auto"/>
        <w:right w:val="none" w:sz="0" w:space="0" w:color="auto"/>
      </w:divBdr>
    </w:div>
    <w:div w:id="1803185115">
      <w:bodyDiv w:val="1"/>
      <w:marLeft w:val="0"/>
      <w:marRight w:val="0"/>
      <w:marTop w:val="0"/>
      <w:marBottom w:val="0"/>
      <w:divBdr>
        <w:top w:val="none" w:sz="0" w:space="0" w:color="auto"/>
        <w:left w:val="none" w:sz="0" w:space="0" w:color="auto"/>
        <w:bottom w:val="none" w:sz="0" w:space="0" w:color="auto"/>
        <w:right w:val="none" w:sz="0" w:space="0" w:color="auto"/>
      </w:divBdr>
    </w:div>
    <w:div w:id="1808627755">
      <w:bodyDiv w:val="1"/>
      <w:marLeft w:val="0"/>
      <w:marRight w:val="0"/>
      <w:marTop w:val="0"/>
      <w:marBottom w:val="0"/>
      <w:divBdr>
        <w:top w:val="none" w:sz="0" w:space="0" w:color="auto"/>
        <w:left w:val="none" w:sz="0" w:space="0" w:color="auto"/>
        <w:bottom w:val="none" w:sz="0" w:space="0" w:color="auto"/>
        <w:right w:val="none" w:sz="0" w:space="0" w:color="auto"/>
      </w:divBdr>
    </w:div>
    <w:div w:id="1814330782">
      <w:bodyDiv w:val="1"/>
      <w:marLeft w:val="0"/>
      <w:marRight w:val="0"/>
      <w:marTop w:val="0"/>
      <w:marBottom w:val="0"/>
      <w:divBdr>
        <w:top w:val="none" w:sz="0" w:space="0" w:color="auto"/>
        <w:left w:val="none" w:sz="0" w:space="0" w:color="auto"/>
        <w:bottom w:val="none" w:sz="0" w:space="0" w:color="auto"/>
        <w:right w:val="none" w:sz="0" w:space="0" w:color="auto"/>
      </w:divBdr>
    </w:div>
    <w:div w:id="1820026665">
      <w:bodyDiv w:val="1"/>
      <w:marLeft w:val="0"/>
      <w:marRight w:val="0"/>
      <w:marTop w:val="0"/>
      <w:marBottom w:val="0"/>
      <w:divBdr>
        <w:top w:val="none" w:sz="0" w:space="0" w:color="auto"/>
        <w:left w:val="none" w:sz="0" w:space="0" w:color="auto"/>
        <w:bottom w:val="none" w:sz="0" w:space="0" w:color="auto"/>
        <w:right w:val="none" w:sz="0" w:space="0" w:color="auto"/>
      </w:divBdr>
    </w:div>
    <w:div w:id="1821194210">
      <w:bodyDiv w:val="1"/>
      <w:marLeft w:val="0"/>
      <w:marRight w:val="0"/>
      <w:marTop w:val="0"/>
      <w:marBottom w:val="0"/>
      <w:divBdr>
        <w:top w:val="none" w:sz="0" w:space="0" w:color="auto"/>
        <w:left w:val="none" w:sz="0" w:space="0" w:color="auto"/>
        <w:bottom w:val="none" w:sz="0" w:space="0" w:color="auto"/>
        <w:right w:val="none" w:sz="0" w:space="0" w:color="auto"/>
      </w:divBdr>
    </w:div>
    <w:div w:id="1822117407">
      <w:bodyDiv w:val="1"/>
      <w:marLeft w:val="0"/>
      <w:marRight w:val="0"/>
      <w:marTop w:val="0"/>
      <w:marBottom w:val="0"/>
      <w:divBdr>
        <w:top w:val="none" w:sz="0" w:space="0" w:color="auto"/>
        <w:left w:val="none" w:sz="0" w:space="0" w:color="auto"/>
        <w:bottom w:val="none" w:sz="0" w:space="0" w:color="auto"/>
        <w:right w:val="none" w:sz="0" w:space="0" w:color="auto"/>
      </w:divBdr>
    </w:div>
    <w:div w:id="1822769530">
      <w:bodyDiv w:val="1"/>
      <w:marLeft w:val="0"/>
      <w:marRight w:val="0"/>
      <w:marTop w:val="0"/>
      <w:marBottom w:val="0"/>
      <w:divBdr>
        <w:top w:val="none" w:sz="0" w:space="0" w:color="auto"/>
        <w:left w:val="none" w:sz="0" w:space="0" w:color="auto"/>
        <w:bottom w:val="none" w:sz="0" w:space="0" w:color="auto"/>
        <w:right w:val="none" w:sz="0" w:space="0" w:color="auto"/>
      </w:divBdr>
    </w:div>
    <w:div w:id="1826971972">
      <w:bodyDiv w:val="1"/>
      <w:marLeft w:val="0"/>
      <w:marRight w:val="0"/>
      <w:marTop w:val="0"/>
      <w:marBottom w:val="0"/>
      <w:divBdr>
        <w:top w:val="none" w:sz="0" w:space="0" w:color="auto"/>
        <w:left w:val="none" w:sz="0" w:space="0" w:color="auto"/>
        <w:bottom w:val="none" w:sz="0" w:space="0" w:color="auto"/>
        <w:right w:val="none" w:sz="0" w:space="0" w:color="auto"/>
      </w:divBdr>
    </w:div>
    <w:div w:id="1827669299">
      <w:bodyDiv w:val="1"/>
      <w:marLeft w:val="0"/>
      <w:marRight w:val="0"/>
      <w:marTop w:val="0"/>
      <w:marBottom w:val="0"/>
      <w:divBdr>
        <w:top w:val="none" w:sz="0" w:space="0" w:color="auto"/>
        <w:left w:val="none" w:sz="0" w:space="0" w:color="auto"/>
        <w:bottom w:val="none" w:sz="0" w:space="0" w:color="auto"/>
        <w:right w:val="none" w:sz="0" w:space="0" w:color="auto"/>
      </w:divBdr>
    </w:div>
    <w:div w:id="1828981152">
      <w:bodyDiv w:val="1"/>
      <w:marLeft w:val="0"/>
      <w:marRight w:val="0"/>
      <w:marTop w:val="0"/>
      <w:marBottom w:val="0"/>
      <w:divBdr>
        <w:top w:val="none" w:sz="0" w:space="0" w:color="auto"/>
        <w:left w:val="none" w:sz="0" w:space="0" w:color="auto"/>
        <w:bottom w:val="none" w:sz="0" w:space="0" w:color="auto"/>
        <w:right w:val="none" w:sz="0" w:space="0" w:color="auto"/>
      </w:divBdr>
    </w:div>
    <w:div w:id="1829898604">
      <w:bodyDiv w:val="1"/>
      <w:marLeft w:val="0"/>
      <w:marRight w:val="0"/>
      <w:marTop w:val="0"/>
      <w:marBottom w:val="0"/>
      <w:divBdr>
        <w:top w:val="none" w:sz="0" w:space="0" w:color="auto"/>
        <w:left w:val="none" w:sz="0" w:space="0" w:color="auto"/>
        <w:bottom w:val="none" w:sz="0" w:space="0" w:color="auto"/>
        <w:right w:val="none" w:sz="0" w:space="0" w:color="auto"/>
      </w:divBdr>
    </w:div>
    <w:div w:id="1832716306">
      <w:bodyDiv w:val="1"/>
      <w:marLeft w:val="0"/>
      <w:marRight w:val="0"/>
      <w:marTop w:val="0"/>
      <w:marBottom w:val="0"/>
      <w:divBdr>
        <w:top w:val="none" w:sz="0" w:space="0" w:color="auto"/>
        <w:left w:val="none" w:sz="0" w:space="0" w:color="auto"/>
        <w:bottom w:val="none" w:sz="0" w:space="0" w:color="auto"/>
        <w:right w:val="none" w:sz="0" w:space="0" w:color="auto"/>
      </w:divBdr>
    </w:div>
    <w:div w:id="1834829486">
      <w:bodyDiv w:val="1"/>
      <w:marLeft w:val="0"/>
      <w:marRight w:val="0"/>
      <w:marTop w:val="0"/>
      <w:marBottom w:val="0"/>
      <w:divBdr>
        <w:top w:val="none" w:sz="0" w:space="0" w:color="auto"/>
        <w:left w:val="none" w:sz="0" w:space="0" w:color="auto"/>
        <w:bottom w:val="none" w:sz="0" w:space="0" w:color="auto"/>
        <w:right w:val="none" w:sz="0" w:space="0" w:color="auto"/>
      </w:divBdr>
    </w:div>
    <w:div w:id="1835994660">
      <w:bodyDiv w:val="1"/>
      <w:marLeft w:val="0"/>
      <w:marRight w:val="0"/>
      <w:marTop w:val="0"/>
      <w:marBottom w:val="0"/>
      <w:divBdr>
        <w:top w:val="none" w:sz="0" w:space="0" w:color="auto"/>
        <w:left w:val="none" w:sz="0" w:space="0" w:color="auto"/>
        <w:bottom w:val="none" w:sz="0" w:space="0" w:color="auto"/>
        <w:right w:val="none" w:sz="0" w:space="0" w:color="auto"/>
      </w:divBdr>
    </w:div>
    <w:div w:id="1837308319">
      <w:bodyDiv w:val="1"/>
      <w:marLeft w:val="0"/>
      <w:marRight w:val="0"/>
      <w:marTop w:val="0"/>
      <w:marBottom w:val="0"/>
      <w:divBdr>
        <w:top w:val="none" w:sz="0" w:space="0" w:color="auto"/>
        <w:left w:val="none" w:sz="0" w:space="0" w:color="auto"/>
        <w:bottom w:val="none" w:sz="0" w:space="0" w:color="auto"/>
        <w:right w:val="none" w:sz="0" w:space="0" w:color="auto"/>
      </w:divBdr>
    </w:div>
    <w:div w:id="1841307774">
      <w:bodyDiv w:val="1"/>
      <w:marLeft w:val="0"/>
      <w:marRight w:val="0"/>
      <w:marTop w:val="0"/>
      <w:marBottom w:val="0"/>
      <w:divBdr>
        <w:top w:val="none" w:sz="0" w:space="0" w:color="auto"/>
        <w:left w:val="none" w:sz="0" w:space="0" w:color="auto"/>
        <w:bottom w:val="none" w:sz="0" w:space="0" w:color="auto"/>
        <w:right w:val="none" w:sz="0" w:space="0" w:color="auto"/>
      </w:divBdr>
    </w:div>
    <w:div w:id="1845899556">
      <w:bodyDiv w:val="1"/>
      <w:marLeft w:val="0"/>
      <w:marRight w:val="0"/>
      <w:marTop w:val="0"/>
      <w:marBottom w:val="0"/>
      <w:divBdr>
        <w:top w:val="none" w:sz="0" w:space="0" w:color="auto"/>
        <w:left w:val="none" w:sz="0" w:space="0" w:color="auto"/>
        <w:bottom w:val="none" w:sz="0" w:space="0" w:color="auto"/>
        <w:right w:val="none" w:sz="0" w:space="0" w:color="auto"/>
      </w:divBdr>
    </w:div>
    <w:div w:id="1855416447">
      <w:bodyDiv w:val="1"/>
      <w:marLeft w:val="0"/>
      <w:marRight w:val="0"/>
      <w:marTop w:val="0"/>
      <w:marBottom w:val="0"/>
      <w:divBdr>
        <w:top w:val="none" w:sz="0" w:space="0" w:color="auto"/>
        <w:left w:val="none" w:sz="0" w:space="0" w:color="auto"/>
        <w:bottom w:val="none" w:sz="0" w:space="0" w:color="auto"/>
        <w:right w:val="none" w:sz="0" w:space="0" w:color="auto"/>
      </w:divBdr>
    </w:div>
    <w:div w:id="1856339524">
      <w:bodyDiv w:val="1"/>
      <w:marLeft w:val="0"/>
      <w:marRight w:val="0"/>
      <w:marTop w:val="0"/>
      <w:marBottom w:val="0"/>
      <w:divBdr>
        <w:top w:val="none" w:sz="0" w:space="0" w:color="auto"/>
        <w:left w:val="none" w:sz="0" w:space="0" w:color="auto"/>
        <w:bottom w:val="none" w:sz="0" w:space="0" w:color="auto"/>
        <w:right w:val="none" w:sz="0" w:space="0" w:color="auto"/>
      </w:divBdr>
    </w:div>
    <w:div w:id="1857692590">
      <w:bodyDiv w:val="1"/>
      <w:marLeft w:val="0"/>
      <w:marRight w:val="0"/>
      <w:marTop w:val="0"/>
      <w:marBottom w:val="0"/>
      <w:divBdr>
        <w:top w:val="none" w:sz="0" w:space="0" w:color="auto"/>
        <w:left w:val="none" w:sz="0" w:space="0" w:color="auto"/>
        <w:bottom w:val="none" w:sz="0" w:space="0" w:color="auto"/>
        <w:right w:val="none" w:sz="0" w:space="0" w:color="auto"/>
      </w:divBdr>
    </w:div>
    <w:div w:id="1857963330">
      <w:bodyDiv w:val="1"/>
      <w:marLeft w:val="0"/>
      <w:marRight w:val="0"/>
      <w:marTop w:val="0"/>
      <w:marBottom w:val="0"/>
      <w:divBdr>
        <w:top w:val="none" w:sz="0" w:space="0" w:color="auto"/>
        <w:left w:val="none" w:sz="0" w:space="0" w:color="auto"/>
        <w:bottom w:val="none" w:sz="0" w:space="0" w:color="auto"/>
        <w:right w:val="none" w:sz="0" w:space="0" w:color="auto"/>
      </w:divBdr>
    </w:div>
    <w:div w:id="1865439155">
      <w:bodyDiv w:val="1"/>
      <w:marLeft w:val="0"/>
      <w:marRight w:val="0"/>
      <w:marTop w:val="0"/>
      <w:marBottom w:val="0"/>
      <w:divBdr>
        <w:top w:val="none" w:sz="0" w:space="0" w:color="auto"/>
        <w:left w:val="none" w:sz="0" w:space="0" w:color="auto"/>
        <w:bottom w:val="none" w:sz="0" w:space="0" w:color="auto"/>
        <w:right w:val="none" w:sz="0" w:space="0" w:color="auto"/>
      </w:divBdr>
    </w:div>
    <w:div w:id="1866017855">
      <w:bodyDiv w:val="1"/>
      <w:marLeft w:val="0"/>
      <w:marRight w:val="0"/>
      <w:marTop w:val="0"/>
      <w:marBottom w:val="0"/>
      <w:divBdr>
        <w:top w:val="none" w:sz="0" w:space="0" w:color="auto"/>
        <w:left w:val="none" w:sz="0" w:space="0" w:color="auto"/>
        <w:bottom w:val="none" w:sz="0" w:space="0" w:color="auto"/>
        <w:right w:val="none" w:sz="0" w:space="0" w:color="auto"/>
      </w:divBdr>
    </w:div>
    <w:div w:id="1868830385">
      <w:bodyDiv w:val="1"/>
      <w:marLeft w:val="0"/>
      <w:marRight w:val="0"/>
      <w:marTop w:val="0"/>
      <w:marBottom w:val="0"/>
      <w:divBdr>
        <w:top w:val="none" w:sz="0" w:space="0" w:color="auto"/>
        <w:left w:val="none" w:sz="0" w:space="0" w:color="auto"/>
        <w:bottom w:val="none" w:sz="0" w:space="0" w:color="auto"/>
        <w:right w:val="none" w:sz="0" w:space="0" w:color="auto"/>
      </w:divBdr>
    </w:div>
    <w:div w:id="1869563792">
      <w:bodyDiv w:val="1"/>
      <w:marLeft w:val="0"/>
      <w:marRight w:val="0"/>
      <w:marTop w:val="0"/>
      <w:marBottom w:val="0"/>
      <w:divBdr>
        <w:top w:val="none" w:sz="0" w:space="0" w:color="auto"/>
        <w:left w:val="none" w:sz="0" w:space="0" w:color="auto"/>
        <w:bottom w:val="none" w:sz="0" w:space="0" w:color="auto"/>
        <w:right w:val="none" w:sz="0" w:space="0" w:color="auto"/>
      </w:divBdr>
    </w:div>
    <w:div w:id="1873371896">
      <w:bodyDiv w:val="1"/>
      <w:marLeft w:val="0"/>
      <w:marRight w:val="0"/>
      <w:marTop w:val="0"/>
      <w:marBottom w:val="0"/>
      <w:divBdr>
        <w:top w:val="none" w:sz="0" w:space="0" w:color="auto"/>
        <w:left w:val="none" w:sz="0" w:space="0" w:color="auto"/>
        <w:bottom w:val="none" w:sz="0" w:space="0" w:color="auto"/>
        <w:right w:val="none" w:sz="0" w:space="0" w:color="auto"/>
      </w:divBdr>
    </w:div>
    <w:div w:id="1877497195">
      <w:bodyDiv w:val="1"/>
      <w:marLeft w:val="0"/>
      <w:marRight w:val="0"/>
      <w:marTop w:val="0"/>
      <w:marBottom w:val="0"/>
      <w:divBdr>
        <w:top w:val="none" w:sz="0" w:space="0" w:color="auto"/>
        <w:left w:val="none" w:sz="0" w:space="0" w:color="auto"/>
        <w:bottom w:val="none" w:sz="0" w:space="0" w:color="auto"/>
        <w:right w:val="none" w:sz="0" w:space="0" w:color="auto"/>
      </w:divBdr>
    </w:div>
    <w:div w:id="1886595267">
      <w:bodyDiv w:val="1"/>
      <w:marLeft w:val="0"/>
      <w:marRight w:val="0"/>
      <w:marTop w:val="0"/>
      <w:marBottom w:val="0"/>
      <w:divBdr>
        <w:top w:val="none" w:sz="0" w:space="0" w:color="auto"/>
        <w:left w:val="none" w:sz="0" w:space="0" w:color="auto"/>
        <w:bottom w:val="none" w:sz="0" w:space="0" w:color="auto"/>
        <w:right w:val="none" w:sz="0" w:space="0" w:color="auto"/>
      </w:divBdr>
    </w:div>
    <w:div w:id="1887140861">
      <w:bodyDiv w:val="1"/>
      <w:marLeft w:val="0"/>
      <w:marRight w:val="0"/>
      <w:marTop w:val="0"/>
      <w:marBottom w:val="0"/>
      <w:divBdr>
        <w:top w:val="none" w:sz="0" w:space="0" w:color="auto"/>
        <w:left w:val="none" w:sz="0" w:space="0" w:color="auto"/>
        <w:bottom w:val="none" w:sz="0" w:space="0" w:color="auto"/>
        <w:right w:val="none" w:sz="0" w:space="0" w:color="auto"/>
      </w:divBdr>
    </w:div>
    <w:div w:id="1887377706">
      <w:bodyDiv w:val="1"/>
      <w:marLeft w:val="0"/>
      <w:marRight w:val="0"/>
      <w:marTop w:val="0"/>
      <w:marBottom w:val="0"/>
      <w:divBdr>
        <w:top w:val="none" w:sz="0" w:space="0" w:color="auto"/>
        <w:left w:val="none" w:sz="0" w:space="0" w:color="auto"/>
        <w:bottom w:val="none" w:sz="0" w:space="0" w:color="auto"/>
        <w:right w:val="none" w:sz="0" w:space="0" w:color="auto"/>
      </w:divBdr>
    </w:div>
    <w:div w:id="1888561283">
      <w:bodyDiv w:val="1"/>
      <w:marLeft w:val="0"/>
      <w:marRight w:val="0"/>
      <w:marTop w:val="0"/>
      <w:marBottom w:val="0"/>
      <w:divBdr>
        <w:top w:val="none" w:sz="0" w:space="0" w:color="auto"/>
        <w:left w:val="none" w:sz="0" w:space="0" w:color="auto"/>
        <w:bottom w:val="none" w:sz="0" w:space="0" w:color="auto"/>
        <w:right w:val="none" w:sz="0" w:space="0" w:color="auto"/>
      </w:divBdr>
    </w:div>
    <w:div w:id="1890874572">
      <w:bodyDiv w:val="1"/>
      <w:marLeft w:val="0"/>
      <w:marRight w:val="0"/>
      <w:marTop w:val="0"/>
      <w:marBottom w:val="0"/>
      <w:divBdr>
        <w:top w:val="none" w:sz="0" w:space="0" w:color="auto"/>
        <w:left w:val="none" w:sz="0" w:space="0" w:color="auto"/>
        <w:bottom w:val="none" w:sz="0" w:space="0" w:color="auto"/>
        <w:right w:val="none" w:sz="0" w:space="0" w:color="auto"/>
      </w:divBdr>
    </w:div>
    <w:div w:id="1893349407">
      <w:bodyDiv w:val="1"/>
      <w:marLeft w:val="0"/>
      <w:marRight w:val="0"/>
      <w:marTop w:val="0"/>
      <w:marBottom w:val="0"/>
      <w:divBdr>
        <w:top w:val="none" w:sz="0" w:space="0" w:color="auto"/>
        <w:left w:val="none" w:sz="0" w:space="0" w:color="auto"/>
        <w:bottom w:val="none" w:sz="0" w:space="0" w:color="auto"/>
        <w:right w:val="none" w:sz="0" w:space="0" w:color="auto"/>
      </w:divBdr>
    </w:div>
    <w:div w:id="1896506098">
      <w:bodyDiv w:val="1"/>
      <w:marLeft w:val="0"/>
      <w:marRight w:val="0"/>
      <w:marTop w:val="0"/>
      <w:marBottom w:val="0"/>
      <w:divBdr>
        <w:top w:val="none" w:sz="0" w:space="0" w:color="auto"/>
        <w:left w:val="none" w:sz="0" w:space="0" w:color="auto"/>
        <w:bottom w:val="none" w:sz="0" w:space="0" w:color="auto"/>
        <w:right w:val="none" w:sz="0" w:space="0" w:color="auto"/>
      </w:divBdr>
    </w:div>
    <w:div w:id="1897279500">
      <w:bodyDiv w:val="1"/>
      <w:marLeft w:val="0"/>
      <w:marRight w:val="0"/>
      <w:marTop w:val="0"/>
      <w:marBottom w:val="0"/>
      <w:divBdr>
        <w:top w:val="none" w:sz="0" w:space="0" w:color="auto"/>
        <w:left w:val="none" w:sz="0" w:space="0" w:color="auto"/>
        <w:bottom w:val="none" w:sz="0" w:space="0" w:color="auto"/>
        <w:right w:val="none" w:sz="0" w:space="0" w:color="auto"/>
      </w:divBdr>
    </w:div>
    <w:div w:id="1908614744">
      <w:bodyDiv w:val="1"/>
      <w:marLeft w:val="0"/>
      <w:marRight w:val="0"/>
      <w:marTop w:val="0"/>
      <w:marBottom w:val="0"/>
      <w:divBdr>
        <w:top w:val="none" w:sz="0" w:space="0" w:color="auto"/>
        <w:left w:val="none" w:sz="0" w:space="0" w:color="auto"/>
        <w:bottom w:val="none" w:sz="0" w:space="0" w:color="auto"/>
        <w:right w:val="none" w:sz="0" w:space="0" w:color="auto"/>
      </w:divBdr>
    </w:div>
    <w:div w:id="1913617220">
      <w:bodyDiv w:val="1"/>
      <w:marLeft w:val="0"/>
      <w:marRight w:val="0"/>
      <w:marTop w:val="0"/>
      <w:marBottom w:val="0"/>
      <w:divBdr>
        <w:top w:val="none" w:sz="0" w:space="0" w:color="auto"/>
        <w:left w:val="none" w:sz="0" w:space="0" w:color="auto"/>
        <w:bottom w:val="none" w:sz="0" w:space="0" w:color="auto"/>
        <w:right w:val="none" w:sz="0" w:space="0" w:color="auto"/>
      </w:divBdr>
    </w:div>
    <w:div w:id="1924485464">
      <w:bodyDiv w:val="1"/>
      <w:marLeft w:val="0"/>
      <w:marRight w:val="0"/>
      <w:marTop w:val="0"/>
      <w:marBottom w:val="0"/>
      <w:divBdr>
        <w:top w:val="none" w:sz="0" w:space="0" w:color="auto"/>
        <w:left w:val="none" w:sz="0" w:space="0" w:color="auto"/>
        <w:bottom w:val="none" w:sz="0" w:space="0" w:color="auto"/>
        <w:right w:val="none" w:sz="0" w:space="0" w:color="auto"/>
      </w:divBdr>
    </w:div>
    <w:div w:id="1924607198">
      <w:bodyDiv w:val="1"/>
      <w:marLeft w:val="0"/>
      <w:marRight w:val="0"/>
      <w:marTop w:val="0"/>
      <w:marBottom w:val="0"/>
      <w:divBdr>
        <w:top w:val="none" w:sz="0" w:space="0" w:color="auto"/>
        <w:left w:val="none" w:sz="0" w:space="0" w:color="auto"/>
        <w:bottom w:val="none" w:sz="0" w:space="0" w:color="auto"/>
        <w:right w:val="none" w:sz="0" w:space="0" w:color="auto"/>
      </w:divBdr>
    </w:div>
    <w:div w:id="1924947528">
      <w:bodyDiv w:val="1"/>
      <w:marLeft w:val="0"/>
      <w:marRight w:val="0"/>
      <w:marTop w:val="0"/>
      <w:marBottom w:val="0"/>
      <w:divBdr>
        <w:top w:val="none" w:sz="0" w:space="0" w:color="auto"/>
        <w:left w:val="none" w:sz="0" w:space="0" w:color="auto"/>
        <w:bottom w:val="none" w:sz="0" w:space="0" w:color="auto"/>
        <w:right w:val="none" w:sz="0" w:space="0" w:color="auto"/>
      </w:divBdr>
    </w:div>
    <w:div w:id="1925457541">
      <w:bodyDiv w:val="1"/>
      <w:marLeft w:val="0"/>
      <w:marRight w:val="0"/>
      <w:marTop w:val="0"/>
      <w:marBottom w:val="0"/>
      <w:divBdr>
        <w:top w:val="none" w:sz="0" w:space="0" w:color="auto"/>
        <w:left w:val="none" w:sz="0" w:space="0" w:color="auto"/>
        <w:bottom w:val="none" w:sz="0" w:space="0" w:color="auto"/>
        <w:right w:val="none" w:sz="0" w:space="0" w:color="auto"/>
      </w:divBdr>
    </w:div>
    <w:div w:id="1927182910">
      <w:bodyDiv w:val="1"/>
      <w:marLeft w:val="0"/>
      <w:marRight w:val="0"/>
      <w:marTop w:val="0"/>
      <w:marBottom w:val="0"/>
      <w:divBdr>
        <w:top w:val="none" w:sz="0" w:space="0" w:color="auto"/>
        <w:left w:val="none" w:sz="0" w:space="0" w:color="auto"/>
        <w:bottom w:val="none" w:sz="0" w:space="0" w:color="auto"/>
        <w:right w:val="none" w:sz="0" w:space="0" w:color="auto"/>
      </w:divBdr>
    </w:div>
    <w:div w:id="1928030826">
      <w:bodyDiv w:val="1"/>
      <w:marLeft w:val="0"/>
      <w:marRight w:val="0"/>
      <w:marTop w:val="0"/>
      <w:marBottom w:val="0"/>
      <w:divBdr>
        <w:top w:val="none" w:sz="0" w:space="0" w:color="auto"/>
        <w:left w:val="none" w:sz="0" w:space="0" w:color="auto"/>
        <w:bottom w:val="none" w:sz="0" w:space="0" w:color="auto"/>
        <w:right w:val="none" w:sz="0" w:space="0" w:color="auto"/>
      </w:divBdr>
    </w:div>
    <w:div w:id="1939483098">
      <w:bodyDiv w:val="1"/>
      <w:marLeft w:val="0"/>
      <w:marRight w:val="0"/>
      <w:marTop w:val="0"/>
      <w:marBottom w:val="0"/>
      <w:divBdr>
        <w:top w:val="none" w:sz="0" w:space="0" w:color="auto"/>
        <w:left w:val="none" w:sz="0" w:space="0" w:color="auto"/>
        <w:bottom w:val="none" w:sz="0" w:space="0" w:color="auto"/>
        <w:right w:val="none" w:sz="0" w:space="0" w:color="auto"/>
      </w:divBdr>
    </w:div>
    <w:div w:id="1940796954">
      <w:bodyDiv w:val="1"/>
      <w:marLeft w:val="0"/>
      <w:marRight w:val="0"/>
      <w:marTop w:val="0"/>
      <w:marBottom w:val="0"/>
      <w:divBdr>
        <w:top w:val="none" w:sz="0" w:space="0" w:color="auto"/>
        <w:left w:val="none" w:sz="0" w:space="0" w:color="auto"/>
        <w:bottom w:val="none" w:sz="0" w:space="0" w:color="auto"/>
        <w:right w:val="none" w:sz="0" w:space="0" w:color="auto"/>
      </w:divBdr>
    </w:div>
    <w:div w:id="1946886104">
      <w:bodyDiv w:val="1"/>
      <w:marLeft w:val="0"/>
      <w:marRight w:val="0"/>
      <w:marTop w:val="0"/>
      <w:marBottom w:val="0"/>
      <w:divBdr>
        <w:top w:val="none" w:sz="0" w:space="0" w:color="auto"/>
        <w:left w:val="none" w:sz="0" w:space="0" w:color="auto"/>
        <w:bottom w:val="none" w:sz="0" w:space="0" w:color="auto"/>
        <w:right w:val="none" w:sz="0" w:space="0" w:color="auto"/>
      </w:divBdr>
    </w:div>
    <w:div w:id="1951278047">
      <w:bodyDiv w:val="1"/>
      <w:marLeft w:val="0"/>
      <w:marRight w:val="0"/>
      <w:marTop w:val="0"/>
      <w:marBottom w:val="0"/>
      <w:divBdr>
        <w:top w:val="none" w:sz="0" w:space="0" w:color="auto"/>
        <w:left w:val="none" w:sz="0" w:space="0" w:color="auto"/>
        <w:bottom w:val="none" w:sz="0" w:space="0" w:color="auto"/>
        <w:right w:val="none" w:sz="0" w:space="0" w:color="auto"/>
      </w:divBdr>
    </w:div>
    <w:div w:id="1951352509">
      <w:bodyDiv w:val="1"/>
      <w:marLeft w:val="0"/>
      <w:marRight w:val="0"/>
      <w:marTop w:val="0"/>
      <w:marBottom w:val="0"/>
      <w:divBdr>
        <w:top w:val="none" w:sz="0" w:space="0" w:color="auto"/>
        <w:left w:val="none" w:sz="0" w:space="0" w:color="auto"/>
        <w:bottom w:val="none" w:sz="0" w:space="0" w:color="auto"/>
        <w:right w:val="none" w:sz="0" w:space="0" w:color="auto"/>
      </w:divBdr>
    </w:div>
    <w:div w:id="1951550512">
      <w:bodyDiv w:val="1"/>
      <w:marLeft w:val="0"/>
      <w:marRight w:val="0"/>
      <w:marTop w:val="0"/>
      <w:marBottom w:val="0"/>
      <w:divBdr>
        <w:top w:val="none" w:sz="0" w:space="0" w:color="auto"/>
        <w:left w:val="none" w:sz="0" w:space="0" w:color="auto"/>
        <w:bottom w:val="none" w:sz="0" w:space="0" w:color="auto"/>
        <w:right w:val="none" w:sz="0" w:space="0" w:color="auto"/>
      </w:divBdr>
    </w:div>
    <w:div w:id="1956977736">
      <w:bodyDiv w:val="1"/>
      <w:marLeft w:val="0"/>
      <w:marRight w:val="0"/>
      <w:marTop w:val="0"/>
      <w:marBottom w:val="0"/>
      <w:divBdr>
        <w:top w:val="none" w:sz="0" w:space="0" w:color="auto"/>
        <w:left w:val="none" w:sz="0" w:space="0" w:color="auto"/>
        <w:bottom w:val="none" w:sz="0" w:space="0" w:color="auto"/>
        <w:right w:val="none" w:sz="0" w:space="0" w:color="auto"/>
      </w:divBdr>
    </w:div>
    <w:div w:id="1959683319">
      <w:bodyDiv w:val="1"/>
      <w:marLeft w:val="0"/>
      <w:marRight w:val="0"/>
      <w:marTop w:val="0"/>
      <w:marBottom w:val="0"/>
      <w:divBdr>
        <w:top w:val="none" w:sz="0" w:space="0" w:color="auto"/>
        <w:left w:val="none" w:sz="0" w:space="0" w:color="auto"/>
        <w:bottom w:val="none" w:sz="0" w:space="0" w:color="auto"/>
        <w:right w:val="none" w:sz="0" w:space="0" w:color="auto"/>
      </w:divBdr>
    </w:div>
    <w:div w:id="1962875961">
      <w:bodyDiv w:val="1"/>
      <w:marLeft w:val="0"/>
      <w:marRight w:val="0"/>
      <w:marTop w:val="0"/>
      <w:marBottom w:val="0"/>
      <w:divBdr>
        <w:top w:val="none" w:sz="0" w:space="0" w:color="auto"/>
        <w:left w:val="none" w:sz="0" w:space="0" w:color="auto"/>
        <w:bottom w:val="none" w:sz="0" w:space="0" w:color="auto"/>
        <w:right w:val="none" w:sz="0" w:space="0" w:color="auto"/>
      </w:divBdr>
    </w:div>
    <w:div w:id="1964454454">
      <w:bodyDiv w:val="1"/>
      <w:marLeft w:val="0"/>
      <w:marRight w:val="0"/>
      <w:marTop w:val="0"/>
      <w:marBottom w:val="0"/>
      <w:divBdr>
        <w:top w:val="none" w:sz="0" w:space="0" w:color="auto"/>
        <w:left w:val="none" w:sz="0" w:space="0" w:color="auto"/>
        <w:bottom w:val="none" w:sz="0" w:space="0" w:color="auto"/>
        <w:right w:val="none" w:sz="0" w:space="0" w:color="auto"/>
      </w:divBdr>
    </w:div>
    <w:div w:id="1967933683">
      <w:bodyDiv w:val="1"/>
      <w:marLeft w:val="0"/>
      <w:marRight w:val="0"/>
      <w:marTop w:val="0"/>
      <w:marBottom w:val="0"/>
      <w:divBdr>
        <w:top w:val="none" w:sz="0" w:space="0" w:color="auto"/>
        <w:left w:val="none" w:sz="0" w:space="0" w:color="auto"/>
        <w:bottom w:val="none" w:sz="0" w:space="0" w:color="auto"/>
        <w:right w:val="none" w:sz="0" w:space="0" w:color="auto"/>
      </w:divBdr>
    </w:div>
    <w:div w:id="1968318603">
      <w:bodyDiv w:val="1"/>
      <w:marLeft w:val="0"/>
      <w:marRight w:val="0"/>
      <w:marTop w:val="0"/>
      <w:marBottom w:val="0"/>
      <w:divBdr>
        <w:top w:val="none" w:sz="0" w:space="0" w:color="auto"/>
        <w:left w:val="none" w:sz="0" w:space="0" w:color="auto"/>
        <w:bottom w:val="none" w:sz="0" w:space="0" w:color="auto"/>
        <w:right w:val="none" w:sz="0" w:space="0" w:color="auto"/>
      </w:divBdr>
    </w:div>
    <w:div w:id="1972468907">
      <w:bodyDiv w:val="1"/>
      <w:marLeft w:val="0"/>
      <w:marRight w:val="0"/>
      <w:marTop w:val="0"/>
      <w:marBottom w:val="0"/>
      <w:divBdr>
        <w:top w:val="none" w:sz="0" w:space="0" w:color="auto"/>
        <w:left w:val="none" w:sz="0" w:space="0" w:color="auto"/>
        <w:bottom w:val="none" w:sz="0" w:space="0" w:color="auto"/>
        <w:right w:val="none" w:sz="0" w:space="0" w:color="auto"/>
      </w:divBdr>
    </w:div>
    <w:div w:id="1973364206">
      <w:bodyDiv w:val="1"/>
      <w:marLeft w:val="0"/>
      <w:marRight w:val="0"/>
      <w:marTop w:val="0"/>
      <w:marBottom w:val="0"/>
      <w:divBdr>
        <w:top w:val="none" w:sz="0" w:space="0" w:color="auto"/>
        <w:left w:val="none" w:sz="0" w:space="0" w:color="auto"/>
        <w:bottom w:val="none" w:sz="0" w:space="0" w:color="auto"/>
        <w:right w:val="none" w:sz="0" w:space="0" w:color="auto"/>
      </w:divBdr>
    </w:div>
    <w:div w:id="1980307490">
      <w:bodyDiv w:val="1"/>
      <w:marLeft w:val="0"/>
      <w:marRight w:val="0"/>
      <w:marTop w:val="0"/>
      <w:marBottom w:val="0"/>
      <w:divBdr>
        <w:top w:val="none" w:sz="0" w:space="0" w:color="auto"/>
        <w:left w:val="none" w:sz="0" w:space="0" w:color="auto"/>
        <w:bottom w:val="none" w:sz="0" w:space="0" w:color="auto"/>
        <w:right w:val="none" w:sz="0" w:space="0" w:color="auto"/>
      </w:divBdr>
    </w:div>
    <w:div w:id="1983655209">
      <w:bodyDiv w:val="1"/>
      <w:marLeft w:val="0"/>
      <w:marRight w:val="0"/>
      <w:marTop w:val="0"/>
      <w:marBottom w:val="0"/>
      <w:divBdr>
        <w:top w:val="none" w:sz="0" w:space="0" w:color="auto"/>
        <w:left w:val="none" w:sz="0" w:space="0" w:color="auto"/>
        <w:bottom w:val="none" w:sz="0" w:space="0" w:color="auto"/>
        <w:right w:val="none" w:sz="0" w:space="0" w:color="auto"/>
      </w:divBdr>
    </w:div>
    <w:div w:id="1983845187">
      <w:bodyDiv w:val="1"/>
      <w:marLeft w:val="0"/>
      <w:marRight w:val="0"/>
      <w:marTop w:val="0"/>
      <w:marBottom w:val="0"/>
      <w:divBdr>
        <w:top w:val="none" w:sz="0" w:space="0" w:color="auto"/>
        <w:left w:val="none" w:sz="0" w:space="0" w:color="auto"/>
        <w:bottom w:val="none" w:sz="0" w:space="0" w:color="auto"/>
        <w:right w:val="none" w:sz="0" w:space="0" w:color="auto"/>
      </w:divBdr>
    </w:div>
    <w:div w:id="1994602253">
      <w:bodyDiv w:val="1"/>
      <w:marLeft w:val="0"/>
      <w:marRight w:val="0"/>
      <w:marTop w:val="0"/>
      <w:marBottom w:val="0"/>
      <w:divBdr>
        <w:top w:val="none" w:sz="0" w:space="0" w:color="auto"/>
        <w:left w:val="none" w:sz="0" w:space="0" w:color="auto"/>
        <w:bottom w:val="none" w:sz="0" w:space="0" w:color="auto"/>
        <w:right w:val="none" w:sz="0" w:space="0" w:color="auto"/>
      </w:divBdr>
    </w:div>
    <w:div w:id="2000961542">
      <w:bodyDiv w:val="1"/>
      <w:marLeft w:val="0"/>
      <w:marRight w:val="0"/>
      <w:marTop w:val="0"/>
      <w:marBottom w:val="0"/>
      <w:divBdr>
        <w:top w:val="none" w:sz="0" w:space="0" w:color="auto"/>
        <w:left w:val="none" w:sz="0" w:space="0" w:color="auto"/>
        <w:bottom w:val="none" w:sz="0" w:space="0" w:color="auto"/>
        <w:right w:val="none" w:sz="0" w:space="0" w:color="auto"/>
      </w:divBdr>
    </w:div>
    <w:div w:id="2012831721">
      <w:bodyDiv w:val="1"/>
      <w:marLeft w:val="0"/>
      <w:marRight w:val="0"/>
      <w:marTop w:val="0"/>
      <w:marBottom w:val="0"/>
      <w:divBdr>
        <w:top w:val="none" w:sz="0" w:space="0" w:color="auto"/>
        <w:left w:val="none" w:sz="0" w:space="0" w:color="auto"/>
        <w:bottom w:val="none" w:sz="0" w:space="0" w:color="auto"/>
        <w:right w:val="none" w:sz="0" w:space="0" w:color="auto"/>
      </w:divBdr>
    </w:div>
    <w:div w:id="2016565595">
      <w:bodyDiv w:val="1"/>
      <w:marLeft w:val="0"/>
      <w:marRight w:val="0"/>
      <w:marTop w:val="0"/>
      <w:marBottom w:val="0"/>
      <w:divBdr>
        <w:top w:val="none" w:sz="0" w:space="0" w:color="auto"/>
        <w:left w:val="none" w:sz="0" w:space="0" w:color="auto"/>
        <w:bottom w:val="none" w:sz="0" w:space="0" w:color="auto"/>
        <w:right w:val="none" w:sz="0" w:space="0" w:color="auto"/>
      </w:divBdr>
    </w:div>
    <w:div w:id="2016805843">
      <w:bodyDiv w:val="1"/>
      <w:marLeft w:val="0"/>
      <w:marRight w:val="0"/>
      <w:marTop w:val="0"/>
      <w:marBottom w:val="0"/>
      <w:divBdr>
        <w:top w:val="none" w:sz="0" w:space="0" w:color="auto"/>
        <w:left w:val="none" w:sz="0" w:space="0" w:color="auto"/>
        <w:bottom w:val="none" w:sz="0" w:space="0" w:color="auto"/>
        <w:right w:val="none" w:sz="0" w:space="0" w:color="auto"/>
      </w:divBdr>
    </w:div>
    <w:div w:id="2020541035">
      <w:bodyDiv w:val="1"/>
      <w:marLeft w:val="0"/>
      <w:marRight w:val="0"/>
      <w:marTop w:val="0"/>
      <w:marBottom w:val="0"/>
      <w:divBdr>
        <w:top w:val="none" w:sz="0" w:space="0" w:color="auto"/>
        <w:left w:val="none" w:sz="0" w:space="0" w:color="auto"/>
        <w:bottom w:val="none" w:sz="0" w:space="0" w:color="auto"/>
        <w:right w:val="none" w:sz="0" w:space="0" w:color="auto"/>
      </w:divBdr>
    </w:div>
    <w:div w:id="2023241995">
      <w:bodyDiv w:val="1"/>
      <w:marLeft w:val="0"/>
      <w:marRight w:val="0"/>
      <w:marTop w:val="0"/>
      <w:marBottom w:val="0"/>
      <w:divBdr>
        <w:top w:val="none" w:sz="0" w:space="0" w:color="auto"/>
        <w:left w:val="none" w:sz="0" w:space="0" w:color="auto"/>
        <w:bottom w:val="none" w:sz="0" w:space="0" w:color="auto"/>
        <w:right w:val="none" w:sz="0" w:space="0" w:color="auto"/>
      </w:divBdr>
    </w:div>
    <w:div w:id="2031636235">
      <w:bodyDiv w:val="1"/>
      <w:marLeft w:val="0"/>
      <w:marRight w:val="0"/>
      <w:marTop w:val="0"/>
      <w:marBottom w:val="0"/>
      <w:divBdr>
        <w:top w:val="none" w:sz="0" w:space="0" w:color="auto"/>
        <w:left w:val="none" w:sz="0" w:space="0" w:color="auto"/>
        <w:bottom w:val="none" w:sz="0" w:space="0" w:color="auto"/>
        <w:right w:val="none" w:sz="0" w:space="0" w:color="auto"/>
      </w:divBdr>
    </w:div>
    <w:div w:id="2041320599">
      <w:bodyDiv w:val="1"/>
      <w:marLeft w:val="0"/>
      <w:marRight w:val="0"/>
      <w:marTop w:val="0"/>
      <w:marBottom w:val="0"/>
      <w:divBdr>
        <w:top w:val="none" w:sz="0" w:space="0" w:color="auto"/>
        <w:left w:val="none" w:sz="0" w:space="0" w:color="auto"/>
        <w:bottom w:val="none" w:sz="0" w:space="0" w:color="auto"/>
        <w:right w:val="none" w:sz="0" w:space="0" w:color="auto"/>
      </w:divBdr>
    </w:div>
    <w:div w:id="2042242174">
      <w:bodyDiv w:val="1"/>
      <w:marLeft w:val="0"/>
      <w:marRight w:val="0"/>
      <w:marTop w:val="0"/>
      <w:marBottom w:val="0"/>
      <w:divBdr>
        <w:top w:val="none" w:sz="0" w:space="0" w:color="auto"/>
        <w:left w:val="none" w:sz="0" w:space="0" w:color="auto"/>
        <w:bottom w:val="none" w:sz="0" w:space="0" w:color="auto"/>
        <w:right w:val="none" w:sz="0" w:space="0" w:color="auto"/>
      </w:divBdr>
    </w:div>
    <w:div w:id="2042897118">
      <w:bodyDiv w:val="1"/>
      <w:marLeft w:val="0"/>
      <w:marRight w:val="0"/>
      <w:marTop w:val="0"/>
      <w:marBottom w:val="0"/>
      <w:divBdr>
        <w:top w:val="none" w:sz="0" w:space="0" w:color="auto"/>
        <w:left w:val="none" w:sz="0" w:space="0" w:color="auto"/>
        <w:bottom w:val="none" w:sz="0" w:space="0" w:color="auto"/>
        <w:right w:val="none" w:sz="0" w:space="0" w:color="auto"/>
      </w:divBdr>
    </w:div>
    <w:div w:id="2051567706">
      <w:bodyDiv w:val="1"/>
      <w:marLeft w:val="0"/>
      <w:marRight w:val="0"/>
      <w:marTop w:val="0"/>
      <w:marBottom w:val="0"/>
      <w:divBdr>
        <w:top w:val="none" w:sz="0" w:space="0" w:color="auto"/>
        <w:left w:val="none" w:sz="0" w:space="0" w:color="auto"/>
        <w:bottom w:val="none" w:sz="0" w:space="0" w:color="auto"/>
        <w:right w:val="none" w:sz="0" w:space="0" w:color="auto"/>
      </w:divBdr>
    </w:div>
    <w:div w:id="2061978700">
      <w:bodyDiv w:val="1"/>
      <w:marLeft w:val="0"/>
      <w:marRight w:val="0"/>
      <w:marTop w:val="0"/>
      <w:marBottom w:val="0"/>
      <w:divBdr>
        <w:top w:val="none" w:sz="0" w:space="0" w:color="auto"/>
        <w:left w:val="none" w:sz="0" w:space="0" w:color="auto"/>
        <w:bottom w:val="none" w:sz="0" w:space="0" w:color="auto"/>
        <w:right w:val="none" w:sz="0" w:space="0" w:color="auto"/>
      </w:divBdr>
    </w:div>
    <w:div w:id="2064937019">
      <w:bodyDiv w:val="1"/>
      <w:marLeft w:val="0"/>
      <w:marRight w:val="0"/>
      <w:marTop w:val="0"/>
      <w:marBottom w:val="0"/>
      <w:divBdr>
        <w:top w:val="none" w:sz="0" w:space="0" w:color="auto"/>
        <w:left w:val="none" w:sz="0" w:space="0" w:color="auto"/>
        <w:bottom w:val="none" w:sz="0" w:space="0" w:color="auto"/>
        <w:right w:val="none" w:sz="0" w:space="0" w:color="auto"/>
      </w:divBdr>
    </w:div>
    <w:div w:id="2068456131">
      <w:bodyDiv w:val="1"/>
      <w:marLeft w:val="0"/>
      <w:marRight w:val="0"/>
      <w:marTop w:val="0"/>
      <w:marBottom w:val="0"/>
      <w:divBdr>
        <w:top w:val="none" w:sz="0" w:space="0" w:color="auto"/>
        <w:left w:val="none" w:sz="0" w:space="0" w:color="auto"/>
        <w:bottom w:val="none" w:sz="0" w:space="0" w:color="auto"/>
        <w:right w:val="none" w:sz="0" w:space="0" w:color="auto"/>
      </w:divBdr>
    </w:div>
    <w:div w:id="2069306023">
      <w:bodyDiv w:val="1"/>
      <w:marLeft w:val="0"/>
      <w:marRight w:val="0"/>
      <w:marTop w:val="0"/>
      <w:marBottom w:val="0"/>
      <w:divBdr>
        <w:top w:val="none" w:sz="0" w:space="0" w:color="auto"/>
        <w:left w:val="none" w:sz="0" w:space="0" w:color="auto"/>
        <w:bottom w:val="none" w:sz="0" w:space="0" w:color="auto"/>
        <w:right w:val="none" w:sz="0" w:space="0" w:color="auto"/>
      </w:divBdr>
    </w:div>
    <w:div w:id="2073774188">
      <w:bodyDiv w:val="1"/>
      <w:marLeft w:val="0"/>
      <w:marRight w:val="0"/>
      <w:marTop w:val="0"/>
      <w:marBottom w:val="0"/>
      <w:divBdr>
        <w:top w:val="none" w:sz="0" w:space="0" w:color="auto"/>
        <w:left w:val="none" w:sz="0" w:space="0" w:color="auto"/>
        <w:bottom w:val="none" w:sz="0" w:space="0" w:color="auto"/>
        <w:right w:val="none" w:sz="0" w:space="0" w:color="auto"/>
      </w:divBdr>
    </w:div>
    <w:div w:id="2080665960">
      <w:bodyDiv w:val="1"/>
      <w:marLeft w:val="0"/>
      <w:marRight w:val="0"/>
      <w:marTop w:val="0"/>
      <w:marBottom w:val="0"/>
      <w:divBdr>
        <w:top w:val="none" w:sz="0" w:space="0" w:color="auto"/>
        <w:left w:val="none" w:sz="0" w:space="0" w:color="auto"/>
        <w:bottom w:val="none" w:sz="0" w:space="0" w:color="auto"/>
        <w:right w:val="none" w:sz="0" w:space="0" w:color="auto"/>
      </w:divBdr>
      <w:divsChild>
        <w:div w:id="1437480877">
          <w:marLeft w:val="0"/>
          <w:marRight w:val="0"/>
          <w:marTop w:val="0"/>
          <w:marBottom w:val="0"/>
          <w:divBdr>
            <w:top w:val="none" w:sz="0" w:space="0" w:color="auto"/>
            <w:left w:val="none" w:sz="0" w:space="0" w:color="auto"/>
            <w:bottom w:val="none" w:sz="0" w:space="0" w:color="auto"/>
            <w:right w:val="none" w:sz="0" w:space="0" w:color="auto"/>
          </w:divBdr>
        </w:div>
      </w:divsChild>
    </w:div>
    <w:div w:id="2082629380">
      <w:bodyDiv w:val="1"/>
      <w:marLeft w:val="0"/>
      <w:marRight w:val="0"/>
      <w:marTop w:val="0"/>
      <w:marBottom w:val="0"/>
      <w:divBdr>
        <w:top w:val="none" w:sz="0" w:space="0" w:color="auto"/>
        <w:left w:val="none" w:sz="0" w:space="0" w:color="auto"/>
        <w:bottom w:val="none" w:sz="0" w:space="0" w:color="auto"/>
        <w:right w:val="none" w:sz="0" w:space="0" w:color="auto"/>
      </w:divBdr>
    </w:div>
    <w:div w:id="2087726686">
      <w:bodyDiv w:val="1"/>
      <w:marLeft w:val="0"/>
      <w:marRight w:val="0"/>
      <w:marTop w:val="0"/>
      <w:marBottom w:val="0"/>
      <w:divBdr>
        <w:top w:val="none" w:sz="0" w:space="0" w:color="auto"/>
        <w:left w:val="none" w:sz="0" w:space="0" w:color="auto"/>
        <w:bottom w:val="none" w:sz="0" w:space="0" w:color="auto"/>
        <w:right w:val="none" w:sz="0" w:space="0" w:color="auto"/>
      </w:divBdr>
    </w:div>
    <w:div w:id="2094741288">
      <w:bodyDiv w:val="1"/>
      <w:marLeft w:val="0"/>
      <w:marRight w:val="0"/>
      <w:marTop w:val="0"/>
      <w:marBottom w:val="0"/>
      <w:divBdr>
        <w:top w:val="none" w:sz="0" w:space="0" w:color="auto"/>
        <w:left w:val="none" w:sz="0" w:space="0" w:color="auto"/>
        <w:bottom w:val="none" w:sz="0" w:space="0" w:color="auto"/>
        <w:right w:val="none" w:sz="0" w:space="0" w:color="auto"/>
      </w:divBdr>
    </w:div>
    <w:div w:id="2098866067">
      <w:bodyDiv w:val="1"/>
      <w:marLeft w:val="0"/>
      <w:marRight w:val="0"/>
      <w:marTop w:val="0"/>
      <w:marBottom w:val="0"/>
      <w:divBdr>
        <w:top w:val="none" w:sz="0" w:space="0" w:color="auto"/>
        <w:left w:val="none" w:sz="0" w:space="0" w:color="auto"/>
        <w:bottom w:val="none" w:sz="0" w:space="0" w:color="auto"/>
        <w:right w:val="none" w:sz="0" w:space="0" w:color="auto"/>
      </w:divBdr>
    </w:div>
    <w:div w:id="2099449329">
      <w:bodyDiv w:val="1"/>
      <w:marLeft w:val="0"/>
      <w:marRight w:val="0"/>
      <w:marTop w:val="0"/>
      <w:marBottom w:val="0"/>
      <w:divBdr>
        <w:top w:val="none" w:sz="0" w:space="0" w:color="auto"/>
        <w:left w:val="none" w:sz="0" w:space="0" w:color="auto"/>
        <w:bottom w:val="none" w:sz="0" w:space="0" w:color="auto"/>
        <w:right w:val="none" w:sz="0" w:space="0" w:color="auto"/>
      </w:divBdr>
    </w:div>
    <w:div w:id="2103212192">
      <w:bodyDiv w:val="1"/>
      <w:marLeft w:val="0"/>
      <w:marRight w:val="0"/>
      <w:marTop w:val="0"/>
      <w:marBottom w:val="0"/>
      <w:divBdr>
        <w:top w:val="none" w:sz="0" w:space="0" w:color="auto"/>
        <w:left w:val="none" w:sz="0" w:space="0" w:color="auto"/>
        <w:bottom w:val="none" w:sz="0" w:space="0" w:color="auto"/>
        <w:right w:val="none" w:sz="0" w:space="0" w:color="auto"/>
      </w:divBdr>
    </w:div>
    <w:div w:id="2117093188">
      <w:bodyDiv w:val="1"/>
      <w:marLeft w:val="0"/>
      <w:marRight w:val="0"/>
      <w:marTop w:val="0"/>
      <w:marBottom w:val="0"/>
      <w:divBdr>
        <w:top w:val="none" w:sz="0" w:space="0" w:color="auto"/>
        <w:left w:val="none" w:sz="0" w:space="0" w:color="auto"/>
        <w:bottom w:val="none" w:sz="0" w:space="0" w:color="auto"/>
        <w:right w:val="none" w:sz="0" w:space="0" w:color="auto"/>
      </w:divBdr>
    </w:div>
    <w:div w:id="2119713596">
      <w:bodyDiv w:val="1"/>
      <w:marLeft w:val="0"/>
      <w:marRight w:val="0"/>
      <w:marTop w:val="0"/>
      <w:marBottom w:val="0"/>
      <w:divBdr>
        <w:top w:val="none" w:sz="0" w:space="0" w:color="auto"/>
        <w:left w:val="none" w:sz="0" w:space="0" w:color="auto"/>
        <w:bottom w:val="none" w:sz="0" w:space="0" w:color="auto"/>
        <w:right w:val="none" w:sz="0" w:space="0" w:color="auto"/>
      </w:divBdr>
    </w:div>
    <w:div w:id="2119789343">
      <w:bodyDiv w:val="1"/>
      <w:marLeft w:val="0"/>
      <w:marRight w:val="0"/>
      <w:marTop w:val="0"/>
      <w:marBottom w:val="0"/>
      <w:divBdr>
        <w:top w:val="none" w:sz="0" w:space="0" w:color="auto"/>
        <w:left w:val="none" w:sz="0" w:space="0" w:color="auto"/>
        <w:bottom w:val="none" w:sz="0" w:space="0" w:color="auto"/>
        <w:right w:val="none" w:sz="0" w:space="0" w:color="auto"/>
      </w:divBdr>
    </w:div>
    <w:div w:id="2122652308">
      <w:bodyDiv w:val="1"/>
      <w:marLeft w:val="0"/>
      <w:marRight w:val="0"/>
      <w:marTop w:val="0"/>
      <w:marBottom w:val="0"/>
      <w:divBdr>
        <w:top w:val="none" w:sz="0" w:space="0" w:color="auto"/>
        <w:left w:val="none" w:sz="0" w:space="0" w:color="auto"/>
        <w:bottom w:val="none" w:sz="0" w:space="0" w:color="auto"/>
        <w:right w:val="none" w:sz="0" w:space="0" w:color="auto"/>
      </w:divBdr>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 w:id="2124837126">
      <w:bodyDiv w:val="1"/>
      <w:marLeft w:val="0"/>
      <w:marRight w:val="0"/>
      <w:marTop w:val="0"/>
      <w:marBottom w:val="0"/>
      <w:divBdr>
        <w:top w:val="none" w:sz="0" w:space="0" w:color="auto"/>
        <w:left w:val="none" w:sz="0" w:space="0" w:color="auto"/>
        <w:bottom w:val="none" w:sz="0" w:space="0" w:color="auto"/>
        <w:right w:val="none" w:sz="0" w:space="0" w:color="auto"/>
      </w:divBdr>
    </w:div>
    <w:div w:id="2130077037">
      <w:bodyDiv w:val="1"/>
      <w:marLeft w:val="0"/>
      <w:marRight w:val="0"/>
      <w:marTop w:val="0"/>
      <w:marBottom w:val="0"/>
      <w:divBdr>
        <w:top w:val="none" w:sz="0" w:space="0" w:color="auto"/>
        <w:left w:val="none" w:sz="0" w:space="0" w:color="auto"/>
        <w:bottom w:val="none" w:sz="0" w:space="0" w:color="auto"/>
        <w:right w:val="none" w:sz="0" w:space="0" w:color="auto"/>
      </w:divBdr>
    </w:div>
    <w:div w:id="2134521916">
      <w:bodyDiv w:val="1"/>
      <w:marLeft w:val="0"/>
      <w:marRight w:val="0"/>
      <w:marTop w:val="0"/>
      <w:marBottom w:val="0"/>
      <w:divBdr>
        <w:top w:val="none" w:sz="0" w:space="0" w:color="auto"/>
        <w:left w:val="none" w:sz="0" w:space="0" w:color="auto"/>
        <w:bottom w:val="none" w:sz="0" w:space="0" w:color="auto"/>
        <w:right w:val="none" w:sz="0" w:space="0" w:color="auto"/>
      </w:divBdr>
    </w:div>
    <w:div w:id="2138376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investinbogota.org/sites/default/files/2019-03/Tecnologi%CC%81as-Informacio%CC%81n-Esp.pdf" TargetMode="External"/><Relationship Id="rId117" Type="http://schemas.openxmlformats.org/officeDocument/2006/relationships/image" Target="media/image91.emf"/><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image" Target="media/image63.emf"/><Relationship Id="rId112" Type="http://schemas.openxmlformats.org/officeDocument/2006/relationships/image" Target="media/image86.emf"/><Relationship Id="rId16" Type="http://schemas.openxmlformats.org/officeDocument/2006/relationships/image" Target="media/image6.png"/><Relationship Id="rId107" Type="http://schemas.openxmlformats.org/officeDocument/2006/relationships/image" Target="media/image81.emf"/><Relationship Id="rId11" Type="http://schemas.openxmlformats.org/officeDocument/2006/relationships/image" Target="media/image2.emf"/><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statista.com/statistics/254266/global-big-data-market-forecast/" TargetMode="External"/><Relationship Id="rId79" Type="http://schemas.openxmlformats.org/officeDocument/2006/relationships/image" Target="media/image54.png"/><Relationship Id="rId102" Type="http://schemas.openxmlformats.org/officeDocument/2006/relationships/image" Target="media/image76.png"/><Relationship Id="rId123" Type="http://schemas.openxmlformats.org/officeDocument/2006/relationships/image" Target="media/image97.emf"/><Relationship Id="rId128" Type="http://schemas.openxmlformats.org/officeDocument/2006/relationships/hyperlink" Target="mailto:juliuspaez@gmail.com" TargetMode="External"/><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https://www.observatorioti.gov.co/batteries/8" TargetMode="External"/><Relationship Id="rId27" Type="http://schemas.openxmlformats.org/officeDocument/2006/relationships/image" Target="media/image14.png"/><Relationship Id="rId30" Type="http://schemas.openxmlformats.org/officeDocument/2006/relationships/hyperlink" Target="http://es.investinbogota.org/invierta-en-bogota/en-que-invertir/servicios-de-base-tecnologica/tecnologias-de-la-informacion-y-comunicaciones-tic" TargetMode="External"/><Relationship Id="rId35" Type="http://schemas.openxmlformats.org/officeDocument/2006/relationships/chart" Target="charts/chart1.xml"/><Relationship Id="rId43" Type="http://schemas.openxmlformats.org/officeDocument/2006/relationships/image" Target="media/image24.png"/><Relationship Id="rId48" Type="http://schemas.openxmlformats.org/officeDocument/2006/relationships/oleObject" Target="embeddings/oleObject1.bin"/><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3.png"/><Relationship Id="rId100" Type="http://schemas.openxmlformats.org/officeDocument/2006/relationships/image" Target="media/image74.emf"/><Relationship Id="rId105" Type="http://schemas.openxmlformats.org/officeDocument/2006/relationships/image" Target="media/image79.emf"/><Relationship Id="rId113" Type="http://schemas.openxmlformats.org/officeDocument/2006/relationships/image" Target="media/image87.emf"/><Relationship Id="rId118" Type="http://schemas.openxmlformats.org/officeDocument/2006/relationships/image" Target="media/image92.emf"/><Relationship Id="rId126" Type="http://schemas.openxmlformats.org/officeDocument/2006/relationships/image" Target="media/image100.emf"/><Relationship Id="rId8" Type="http://schemas.openxmlformats.org/officeDocument/2006/relationships/image" Target="media/image1.jpg"/><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5.png"/><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5.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7.emf"/><Relationship Id="rId108" Type="http://schemas.openxmlformats.org/officeDocument/2006/relationships/image" Target="media/image82.emf"/><Relationship Id="rId116" Type="http://schemas.openxmlformats.org/officeDocument/2006/relationships/image" Target="media/image90.emf"/><Relationship Id="rId124" Type="http://schemas.openxmlformats.org/officeDocument/2006/relationships/image" Target="media/image98.emf"/><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keepsakeautomation.com/wp-content/uploads/2019/02/GEM-global-report-18_19.pdf"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igdata-social.com/informe-cuadrante-magico-gartner/" TargetMode="External"/><Relationship Id="rId23" Type="http://schemas.openxmlformats.org/officeDocument/2006/relationships/image" Target="media/image12.png"/><Relationship Id="rId28" Type="http://schemas.openxmlformats.org/officeDocument/2006/relationships/hyperlink" Target="http://es.investinbogota.org/invierta-en-bogota/en-que-invertir/servicios-de-base-tecnologica/tecnologias-de-la-informacion-y-comunicaciones-tic" TargetMode="Externa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image" Target="media/image80.emf"/><Relationship Id="rId114" Type="http://schemas.openxmlformats.org/officeDocument/2006/relationships/image" Target="media/image88.emf"/><Relationship Id="rId119" Type="http://schemas.openxmlformats.org/officeDocument/2006/relationships/image" Target="media/image93.emf"/><Relationship Id="rId127" Type="http://schemas.openxmlformats.org/officeDocument/2006/relationships/image" Target="media/image101.emf"/><Relationship Id="rId10" Type="http://schemas.openxmlformats.org/officeDocument/2006/relationships/footer" Target="footer2.xml"/><Relationship Id="rId31" Type="http://schemas.openxmlformats.org/officeDocument/2006/relationships/image" Target="media/image16.emf"/><Relationship Id="rId44" Type="http://schemas.openxmlformats.org/officeDocument/2006/relationships/image" Target="media/image25.png"/><Relationship Id="rId52" Type="http://schemas.openxmlformats.org/officeDocument/2006/relationships/oleObject" Target="embeddings/oleObject3.bin"/><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yperlink" Target="https://www.statista.com/statistics/255968/global-big-data-market-growth-forecast/" TargetMode="External"/><Relationship Id="rId81" Type="http://schemas.openxmlformats.org/officeDocument/2006/relationships/hyperlink" Target="https://www.statista.com/statistics/911653/big-data-software-by-leading-vendor-revenue/" TargetMode="External"/><Relationship Id="rId86" Type="http://schemas.openxmlformats.org/officeDocument/2006/relationships/image" Target="media/image60.png"/><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png"/><Relationship Id="rId122" Type="http://schemas.openxmlformats.org/officeDocument/2006/relationships/image" Target="media/image96.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colombiatic.mintic.gov.co/679/w3-article-100444.html" TargetMode="External"/><Relationship Id="rId109" Type="http://schemas.openxmlformats.org/officeDocument/2006/relationships/image" Target="media/image83.emf"/><Relationship Id="rId34" Type="http://schemas.openxmlformats.org/officeDocument/2006/relationships/hyperlink" Target="https://www.dane.gov.co/index.php/estadisticas-por-tema/cuentas-nacionales/cuentas-nacionales-trimestrales" TargetMode="External"/><Relationship Id="rId50" Type="http://schemas.openxmlformats.org/officeDocument/2006/relationships/oleObject" Target="embeddings/oleObject2.bin"/><Relationship Id="rId55" Type="http://schemas.openxmlformats.org/officeDocument/2006/relationships/image" Target="media/image33.png"/><Relationship Id="rId76" Type="http://schemas.openxmlformats.org/officeDocument/2006/relationships/hyperlink" Target="https://www.statista.com/statistics/301566/big-data-factory-revenue-by-type/" TargetMode="External"/><Relationship Id="rId97" Type="http://schemas.openxmlformats.org/officeDocument/2006/relationships/image" Target="media/image71.emf"/><Relationship Id="rId104" Type="http://schemas.openxmlformats.org/officeDocument/2006/relationships/image" Target="media/image78.png"/><Relationship Id="rId120" Type="http://schemas.openxmlformats.org/officeDocument/2006/relationships/image" Target="media/image94.emf"/><Relationship Id="rId125" Type="http://schemas.openxmlformats.org/officeDocument/2006/relationships/image" Target="media/image99.emf"/><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observatorioti.gov.co/batteries/8" TargetMode="External"/><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61.emf"/><Relationship Id="rId110" Type="http://schemas.openxmlformats.org/officeDocument/2006/relationships/image" Target="media/image84.emf"/><Relationship Id="rId115" Type="http://schemas.openxmlformats.org/officeDocument/2006/relationships/image" Target="media/image89.emf"/><Relationship Id="rId61" Type="http://schemas.openxmlformats.org/officeDocument/2006/relationships/image" Target="media/image39.png"/><Relationship Id="rId82" Type="http://schemas.openxmlformats.org/officeDocument/2006/relationships/image" Target="media/image56.png"/></Relationships>
</file>

<file path=word/_rels/footnotes.xml.rels><?xml version="1.0" encoding="UTF-8" standalone="yes"?>
<Relationships xmlns="http://schemas.openxmlformats.org/package/2006/relationships"><Relationship Id="rId3" Type="http://schemas.openxmlformats.org/officeDocument/2006/relationships/hyperlink" Target="http://www.bigdata-social.com/informe-cuadrante-magico-gartner/" TargetMode="External"/><Relationship Id="rId7" Type="http://schemas.openxmlformats.org/officeDocument/2006/relationships/hyperlink" Target="https://www.ccb.org.co/Cree-su-empresa/Pasos-para-crear-empresa/Constituya-su-empresa-como-persona-natural-persona-juridica-o-establecimiento-de-comercio" TargetMode="External"/><Relationship Id="rId2" Type="http://schemas.openxmlformats.org/officeDocument/2006/relationships/hyperlink" Target="http://www.intersoftware.org.co/content/ventas-en-tecnologia-en-el-pais-crecieron-3-billones-en-dos-anos" TargetMode="External"/><Relationship Id="rId1" Type="http://schemas.openxmlformats.org/officeDocument/2006/relationships/hyperlink" Target="http://www.intersoftware.org.co/content/ventas-en-tecnologia-en-el-pais-crecieron-3-billones-en-dos-anos" TargetMode="External"/><Relationship Id="rId6" Type="http://schemas.openxmlformats.org/officeDocument/2006/relationships/hyperlink" Target="https://www.finanzaspersonales.co/trabajo-y-educacion/articulo/empresa-beneficios-de-constituir-una-empresa-sas/72839" TargetMode="External"/><Relationship Id="rId5" Type="http://schemas.openxmlformats.org/officeDocument/2006/relationships/hyperlink" Target="https://www.idc.com/getdoc.jsp?containerId=prUS44998419" TargetMode="External"/><Relationship Id="rId4" Type="http://schemas.openxmlformats.org/officeDocument/2006/relationships/hyperlink" Target="https://nagoregarciasanz.com/plan-de-comunicac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LIUSPAEZ\Downloads\total_nacional.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Hoja1!$B$11</c:f>
              <c:strCache>
                <c:ptCount val="1"/>
                <c:pt idx="0">
                  <c:v>Tasa de desempleo (%)</c:v>
                </c:pt>
              </c:strCache>
            </c:strRef>
          </c:tx>
          <c:spPr>
            <a:ln w="28575" cap="rnd" cmpd="sng">
              <a:solidFill>
                <a:schemeClr val="accent1"/>
              </a:solidFill>
              <a:prstDash val="solid"/>
              <a:bevel/>
              <a:headEnd type="none" w="sm" len="sm"/>
            </a:ln>
            <a:effectLst/>
          </c:spPr>
          <c:marker>
            <c:symbol val="none"/>
          </c:marker>
          <c:cat>
            <c:strRef>
              <c:f>Hoja1!$A$12:$A$74</c:f>
              <c:strCache>
                <c:ptCount val="63"/>
                <c:pt idx="0">
                  <c:v>2014-01</c:v>
                </c:pt>
                <c:pt idx="1">
                  <c:v>2014-02</c:v>
                </c:pt>
                <c:pt idx="2">
                  <c:v>2014-03</c:v>
                </c:pt>
                <c:pt idx="3">
                  <c:v>2014-04</c:v>
                </c:pt>
                <c:pt idx="4">
                  <c:v>2014-05</c:v>
                </c:pt>
                <c:pt idx="5">
                  <c:v>2014-06</c:v>
                </c:pt>
                <c:pt idx="6">
                  <c:v>2014-07</c:v>
                </c:pt>
                <c:pt idx="7">
                  <c:v>2014-08</c:v>
                </c:pt>
                <c:pt idx="8">
                  <c:v>2014-09</c:v>
                </c:pt>
                <c:pt idx="9">
                  <c:v>2014-10</c:v>
                </c:pt>
                <c:pt idx="10">
                  <c:v>2014-11</c:v>
                </c:pt>
                <c:pt idx="11">
                  <c:v>2014-12</c:v>
                </c:pt>
                <c:pt idx="12">
                  <c:v>2015-01</c:v>
                </c:pt>
                <c:pt idx="13">
                  <c:v>2015-02</c:v>
                </c:pt>
                <c:pt idx="14">
                  <c:v>2015-03</c:v>
                </c:pt>
                <c:pt idx="15">
                  <c:v>2015-04</c:v>
                </c:pt>
                <c:pt idx="16">
                  <c:v>2015-05</c:v>
                </c:pt>
                <c:pt idx="17">
                  <c:v>2015-06</c:v>
                </c:pt>
                <c:pt idx="18">
                  <c:v>2015-07</c:v>
                </c:pt>
                <c:pt idx="19">
                  <c:v>2015-08</c:v>
                </c:pt>
                <c:pt idx="20">
                  <c:v>2015-09</c:v>
                </c:pt>
                <c:pt idx="21">
                  <c:v>2015-10</c:v>
                </c:pt>
                <c:pt idx="22">
                  <c:v>2015-11</c:v>
                </c:pt>
                <c:pt idx="23">
                  <c:v>2015-12</c:v>
                </c:pt>
                <c:pt idx="24">
                  <c:v>2016-01</c:v>
                </c:pt>
                <c:pt idx="25">
                  <c:v>2016-02</c:v>
                </c:pt>
                <c:pt idx="26">
                  <c:v>2016-03</c:v>
                </c:pt>
                <c:pt idx="27">
                  <c:v>2016-04</c:v>
                </c:pt>
                <c:pt idx="28">
                  <c:v>2016-05</c:v>
                </c:pt>
                <c:pt idx="29">
                  <c:v>2016-06</c:v>
                </c:pt>
                <c:pt idx="30">
                  <c:v>2016-07</c:v>
                </c:pt>
                <c:pt idx="31">
                  <c:v>2016-08</c:v>
                </c:pt>
                <c:pt idx="32">
                  <c:v>2016-09</c:v>
                </c:pt>
                <c:pt idx="33">
                  <c:v>2016-10</c:v>
                </c:pt>
                <c:pt idx="34">
                  <c:v>2016-11</c:v>
                </c:pt>
                <c:pt idx="35">
                  <c:v>2016-12</c:v>
                </c:pt>
                <c:pt idx="36">
                  <c:v>2017-01</c:v>
                </c:pt>
                <c:pt idx="37">
                  <c:v>2017-02</c:v>
                </c:pt>
                <c:pt idx="38">
                  <c:v>2017-03</c:v>
                </c:pt>
                <c:pt idx="39">
                  <c:v>2017-04</c:v>
                </c:pt>
                <c:pt idx="40">
                  <c:v>2017-05</c:v>
                </c:pt>
                <c:pt idx="41">
                  <c:v>2017-06</c:v>
                </c:pt>
                <c:pt idx="42">
                  <c:v>2017-07</c:v>
                </c:pt>
                <c:pt idx="43">
                  <c:v>2017-08</c:v>
                </c:pt>
                <c:pt idx="44">
                  <c:v>2017-09</c:v>
                </c:pt>
                <c:pt idx="45">
                  <c:v>2017-10</c:v>
                </c:pt>
                <c:pt idx="46">
                  <c:v>2017-11</c:v>
                </c:pt>
                <c:pt idx="47">
                  <c:v>2017-12</c:v>
                </c:pt>
                <c:pt idx="48">
                  <c:v>2018-01</c:v>
                </c:pt>
                <c:pt idx="49">
                  <c:v>2018-02</c:v>
                </c:pt>
                <c:pt idx="50">
                  <c:v>2018-03</c:v>
                </c:pt>
                <c:pt idx="51">
                  <c:v>2018-04</c:v>
                </c:pt>
                <c:pt idx="52">
                  <c:v>2018-05</c:v>
                </c:pt>
                <c:pt idx="53">
                  <c:v>2018-06</c:v>
                </c:pt>
                <c:pt idx="54">
                  <c:v>2018-07</c:v>
                </c:pt>
                <c:pt idx="55">
                  <c:v>2018-08</c:v>
                </c:pt>
                <c:pt idx="56">
                  <c:v>2018-09</c:v>
                </c:pt>
                <c:pt idx="57">
                  <c:v>2018-10</c:v>
                </c:pt>
                <c:pt idx="58">
                  <c:v>2018-11</c:v>
                </c:pt>
                <c:pt idx="59">
                  <c:v>2018-12</c:v>
                </c:pt>
                <c:pt idx="60">
                  <c:v>2019-01</c:v>
                </c:pt>
                <c:pt idx="61">
                  <c:v>2019-02</c:v>
                </c:pt>
                <c:pt idx="62">
                  <c:v>2019-03</c:v>
                </c:pt>
              </c:strCache>
            </c:strRef>
          </c:cat>
          <c:val>
            <c:numRef>
              <c:f>Hoja1!$B$12:$B$74</c:f>
              <c:numCache>
                <c:formatCode>0.00</c:formatCode>
                <c:ptCount val="63"/>
                <c:pt idx="0">
                  <c:v>11.1012332832703</c:v>
                </c:pt>
                <c:pt idx="1">
                  <c:v>10.679110533413599</c:v>
                </c:pt>
                <c:pt idx="2">
                  <c:v>9.7343512724919208</c:v>
                </c:pt>
                <c:pt idx="3">
                  <c:v>8.9650030401632108</c:v>
                </c:pt>
                <c:pt idx="4">
                  <c:v>8.7982368909579307</c:v>
                </c:pt>
                <c:pt idx="5">
                  <c:v>9.1946135814646404</c:v>
                </c:pt>
                <c:pt idx="6">
                  <c:v>9.2897531419744208</c:v>
                </c:pt>
                <c:pt idx="7">
                  <c:v>8.9010274837347492</c:v>
                </c:pt>
                <c:pt idx="8">
                  <c:v>8.3503507604118994</c:v>
                </c:pt>
                <c:pt idx="9">
                  <c:v>7.8602638377877598</c:v>
                </c:pt>
                <c:pt idx="10">
                  <c:v>7.7100142034449801</c:v>
                </c:pt>
                <c:pt idx="11">
                  <c:v>8.7229141060338495</c:v>
                </c:pt>
                <c:pt idx="12">
                  <c:v>10.7851505845238</c:v>
                </c:pt>
                <c:pt idx="13">
                  <c:v>9.8563163401476199</c:v>
                </c:pt>
                <c:pt idx="14">
                  <c:v>8.8606104478735599</c:v>
                </c:pt>
                <c:pt idx="15">
                  <c:v>9.5040711841251806</c:v>
                </c:pt>
                <c:pt idx="16">
                  <c:v>8.9337302074684004</c:v>
                </c:pt>
                <c:pt idx="17">
                  <c:v>8.2457879368561606</c:v>
                </c:pt>
                <c:pt idx="18">
                  <c:v>8.8394016627336693</c:v>
                </c:pt>
                <c:pt idx="19">
                  <c:v>9.0939568525087306</c:v>
                </c:pt>
                <c:pt idx="20">
                  <c:v>8.9807676737036601</c:v>
                </c:pt>
                <c:pt idx="21">
                  <c:v>8.1850246148028898</c:v>
                </c:pt>
                <c:pt idx="22">
                  <c:v>7.27097077778655</c:v>
                </c:pt>
                <c:pt idx="23">
                  <c:v>8.5889170899723997</c:v>
                </c:pt>
                <c:pt idx="24">
                  <c:v>11.905330116589599</c:v>
                </c:pt>
                <c:pt idx="25">
                  <c:v>10.002539627490201</c:v>
                </c:pt>
                <c:pt idx="26">
                  <c:v>10.1373919332206</c:v>
                </c:pt>
                <c:pt idx="27">
                  <c:v>9.0158078393677492</c:v>
                </c:pt>
                <c:pt idx="28">
                  <c:v>8.8474474391362303</c:v>
                </c:pt>
                <c:pt idx="29">
                  <c:v>8.88315837113411</c:v>
                </c:pt>
                <c:pt idx="30">
                  <c:v>9.8453081114519403</c:v>
                </c:pt>
                <c:pt idx="31">
                  <c:v>8.9884196388330597</c:v>
                </c:pt>
                <c:pt idx="32">
                  <c:v>8.50788441336333</c:v>
                </c:pt>
                <c:pt idx="33">
                  <c:v>8.2943207485555508</c:v>
                </c:pt>
                <c:pt idx="34">
                  <c:v>7.5094230398562196</c:v>
                </c:pt>
                <c:pt idx="35">
                  <c:v>8.7427560690363109</c:v>
                </c:pt>
                <c:pt idx="36">
                  <c:v>11.733266744144901</c:v>
                </c:pt>
                <c:pt idx="37">
                  <c:v>10.504291994031</c:v>
                </c:pt>
                <c:pt idx="38">
                  <c:v>9.7046103598584406</c:v>
                </c:pt>
                <c:pt idx="39">
                  <c:v>8.9077180953868904</c:v>
                </c:pt>
                <c:pt idx="40">
                  <c:v>9.4170007474349404</c:v>
                </c:pt>
                <c:pt idx="41">
                  <c:v>8.7155221974232209</c:v>
                </c:pt>
                <c:pt idx="42">
                  <c:v>9.6754113521321496</c:v>
                </c:pt>
                <c:pt idx="43">
                  <c:v>9.1004109403072704</c:v>
                </c:pt>
                <c:pt idx="44">
                  <c:v>9.2246951183924999</c:v>
                </c:pt>
                <c:pt idx="45">
                  <c:v>8.5555857179735693</c:v>
                </c:pt>
                <c:pt idx="46">
                  <c:v>8.3705642253267101</c:v>
                </c:pt>
                <c:pt idx="47">
                  <c:v>8.6273889321606205</c:v>
                </c:pt>
                <c:pt idx="48">
                  <c:v>11.7623483380153</c:v>
                </c:pt>
                <c:pt idx="49">
                  <c:v>10.8032182510231</c:v>
                </c:pt>
                <c:pt idx="50">
                  <c:v>9.4359671733763495</c:v>
                </c:pt>
                <c:pt idx="51">
                  <c:v>9.4625858354315895</c:v>
                </c:pt>
                <c:pt idx="52">
                  <c:v>9.7299733852574306</c:v>
                </c:pt>
                <c:pt idx="53">
                  <c:v>9.0820867381631398</c:v>
                </c:pt>
                <c:pt idx="54">
                  <c:v>9.7206662940255093</c:v>
                </c:pt>
                <c:pt idx="55">
                  <c:v>9.1564145663245302</c:v>
                </c:pt>
                <c:pt idx="56">
                  <c:v>9.4821850583784393</c:v>
                </c:pt>
                <c:pt idx="57">
                  <c:v>9.0611991510547902</c:v>
                </c:pt>
                <c:pt idx="58">
                  <c:v>8.7583459116599691</c:v>
                </c:pt>
                <c:pt idx="59">
                  <c:v>9.7210901146120303</c:v>
                </c:pt>
                <c:pt idx="60">
                  <c:v>12.795457633243901</c:v>
                </c:pt>
                <c:pt idx="61">
                  <c:v>11.7683980121889</c:v>
                </c:pt>
                <c:pt idx="62">
                  <c:v>10.8165675901179</c:v>
                </c:pt>
              </c:numCache>
            </c:numRef>
          </c:val>
          <c:smooth val="1"/>
          <c:extLst>
            <c:ext xmlns:c16="http://schemas.microsoft.com/office/drawing/2014/chart" uri="{C3380CC4-5D6E-409C-BE32-E72D297353CC}">
              <c16:uniqueId val="{00000000-FDBE-4C20-8FE9-9E4C39682485}"/>
            </c:ext>
          </c:extLst>
        </c:ser>
        <c:dLbls>
          <c:showLegendKey val="0"/>
          <c:showVal val="0"/>
          <c:showCatName val="0"/>
          <c:showSerName val="0"/>
          <c:showPercent val="0"/>
          <c:showBubbleSize val="0"/>
        </c:dLbls>
        <c:smooth val="0"/>
        <c:axId val="544262544"/>
        <c:axId val="544262872"/>
      </c:lineChart>
      <c:catAx>
        <c:axId val="544262544"/>
        <c:scaling>
          <c:orientation val="minMax"/>
        </c:scaling>
        <c:delete val="0"/>
        <c:axPos val="b"/>
        <c:numFmt formatCode="General" sourceLinked="0"/>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44262872"/>
        <c:crosses val="autoZero"/>
        <c:auto val="1"/>
        <c:lblAlgn val="ctr"/>
        <c:lblOffset val="100"/>
        <c:noMultiLvlLbl val="0"/>
      </c:catAx>
      <c:valAx>
        <c:axId val="54426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4426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Dru59</b:Tag>
    <b:SourceType>Book</b:SourceType>
    <b:Guid>{9071AD8C-8DA0-4DBA-B30D-EFB03B78EC51}</b:Guid>
    <b:Author>
      <b:Author>
        <b:NameList>
          <b:Person>
            <b:Last>Drucker</b:Last>
            <b:First>Peter</b:First>
            <b:Middle>F</b:Middle>
          </b:Person>
        </b:NameList>
      </b:Author>
    </b:Author>
    <b:Title>The Landmarks of Tomorrow</b:Title>
    <b:Year>1959</b:Year>
    <b:City>New York</b:City>
    <b:Publisher>Harper &amp; Row</b:Publisher>
    <b:RefOrder>1</b:RefOrder>
  </b:Source>
  <b:Source>
    <b:Tag>Villaran</b:Tag>
    <b:SourceType>BookSection</b:SourceType>
    <b:Guid>{49C38765-9FB7-4202-BF0F-F35B90B39C82}</b:Guid>
    <b:Author>
      <b:Author>
        <b:NameList>
          <b:Person>
            <b:Last>Villarán</b:Last>
            <b:First>Karen</b:First>
            <b:Middle>Weinberger</b:Middle>
          </b:Person>
        </b:NameList>
      </b:Author>
      <b:BookAuthor>
        <b:NameList>
          <b:Person>
            <b:Last>Villarán</b:Last>
            <b:First>Karen</b:First>
            <b:Middle>Weinberger</b:Middle>
          </b:Person>
        </b:NameList>
      </b:BookAuthor>
    </b:Author>
    <b:Title>Plan de negocios: Herramienta para evaluar la viabilidad de un negocio</b:Title>
    <b:Year>2009</b:Year>
    <b:City>Lima</b:City>
    <b:Publisher>USAID</b:Publisher>
    <b:BookTitle>Plan de negocios: Herramienta para evaluar la viabilidad de un negocio</b:BookTitle>
    <b:Pages>33</b:Pages>
    <b:RefOrder>5</b:RefOrder>
  </b:Source>
  <b:Source>
    <b:Tag>Pimentel</b:Tag>
    <b:SourceType>BookSection</b:SourceType>
    <b:Guid>{0ADEEE52-5262-4231-AA07-B7ED7FE2EAB8}</b:Guid>
    <b:Author>
      <b:Author>
        <b:NameList>
          <b:Person>
            <b:Last>Pimentel</b:Last>
            <b:First>Edmundo</b:First>
          </b:Person>
        </b:NameList>
      </b:Author>
      <b:BookAuthor>
        <b:NameList>
          <b:Person>
            <b:Last>Pimentel</b:Last>
            <b:First>Edmundo</b:First>
          </b:Person>
        </b:NameList>
      </b:BookAuthor>
    </b:Author>
    <b:Title>Formulación y Evaluación de Proyecto de Inversión</b:Title>
    <b:BookTitle>Formulación y Evaluación de Proyecto de Inversión</b:BookTitle>
    <b:Year>2008</b:Year>
    <b:Pages>17</b:Pages>
    <b:RefOrder>6</b:RefOrder>
  </b:Source>
  <b:Source>
    <b:Tag>Thompson</b:Tag>
    <b:SourceType>BookSection</b:SourceType>
    <b:Guid>{8CA815F2-EE26-43BF-8769-BC4A252990BB}</b:Guid>
    <b:Author>
      <b:Author>
        <b:NameList>
          <b:Person>
            <b:Last>Thompson</b:Last>
            <b:First>Arthur</b:First>
            <b:Middle>A.</b:Middle>
          </b:Person>
          <b:Person>
            <b:Last>Strickland</b:Last>
            <b:First>A. J. </b:First>
          </b:Person>
        </b:NameList>
      </b:Author>
      <b:BookAuthor>
        <b:NameList>
          <b:Person>
            <b:Last>Arthur A. Thompson</b:Last>
            <b:First>A.</b:First>
            <b:Middle>J. Strickland III</b:Middle>
          </b:Person>
        </b:NameList>
      </b:BookAuthor>
    </b:Author>
    <b:Title>Administración estrategica: textos y casos (13ª ed.)</b:Title>
    <b:BookTitle>Administración estrategica: textos y casos (13ª ed.)</b:BookTitle>
    <b:Year>2004</b:Year>
    <b:City>México, D.F</b:City>
    <b:Publisher>Mcgraw-Hill</b:Publisher>
    <b:RefOrder>7</b:RefOrder>
  </b:Source>
  <b:Source>
    <b:Tag>DíazZambrano</b:Tag>
    <b:SourceType>BookSection</b:SourceType>
    <b:Guid>{96905B2A-3978-4879-A65D-13ED910F06A8}</b:Guid>
    <b:Author>
      <b:Author>
        <b:NameList>
          <b:Person>
            <b:Last>Díaz Zambrano</b:Last>
            <b:First>Alfonso</b:First>
          </b:Person>
        </b:NameList>
      </b:Author>
      <b:BookAuthor>
        <b:NameList>
          <b:Person>
            <b:Last>Díaz Zambrano</b:Last>
            <b:First>Alfonso</b:First>
          </b:Person>
        </b:NameList>
      </b:BookAuthor>
    </b:Author>
    <b:Title>Consultoría de Empresas en el Perú</b:Title>
    <b:BookTitle>Consultoría de Empresas en el Perú</b:BookTitle>
    <b:Year>1998</b:Year>
    <b:Pages>7</b:Pages>
    <b:City>Lima</b:City>
    <b:RefOrder>8</b:RefOrder>
  </b:Source>
  <b:Source>
    <b:Tag>Eck05</b:Tag>
    <b:SourceType>Report</b:SourceType>
    <b:Guid>{8B71BBD2-0416-4154-9040-9BEB15E9221C}</b:Guid>
    <b:Author>
      <b:Author>
        <b:NameList>
          <b:Person>
            <b:Last>Eckerson</b:Last>
            <b:First>Wayne</b:First>
            <b:Middle>W.</b:Middle>
          </b:Person>
          <b:Person>
            <b:Last>Howson</b:Last>
            <b:First>Cindi </b:First>
          </b:Person>
        </b:NameList>
      </b:Author>
      <b:BookAuthor>
        <b:NameList>
          <b:Person>
            <b:Last>Eckerson</b:Last>
            <b:First>Wayne</b:First>
            <b:Middle>W.</b:Middle>
          </b:Person>
          <b:Person>
            <b:Last>Howson</b:Last>
            <b:First>Cindi</b:First>
          </b:Person>
        </b:NameList>
      </b:BookAuthor>
    </b:Author>
    <b:Title>Enterprise Business Intelligence: Strategies and Technologies for Deploying BI on an Enterprise Scale</b:Title>
    <b:BookTitle>Enterprise Business Intelligence: Strategies and Technologies for Deploying BI on an Enterprise Scale</b:BookTitle>
    <b:Year>2005</b:Year>
    <b:Publisher>TDWI Report Series</b:Publisher>
    <b:JournalName>TDWI Report Series</b:JournalName>
    <b:InternetSiteTitle>TDWI Report Series</b:InternetSiteTitle>
    <b:URL>http://www.tdwi.org/research/</b:URL>
    <b:RefOrder>9</b:RefOrder>
  </b:Source>
  <b:Source>
    <b:Tag>Ala04</b:Tag>
    <b:SourceType>InternetSite</b:SourceType>
    <b:Guid>{EBB8C0E5-2368-4384-BEDF-576D404EC20F}</b:Guid>
    <b:Title>Herramienta de análisis PEST</b:Title>
    <b:Year>2004</b:Year>
    <b:Author>
      <b:Author>
        <b:NameList>
          <b:Person>
            <b:Last>Champman</b:Last>
            <b:First>Alan</b:First>
          </b:Person>
        </b:NameList>
      </b:Author>
    </b:Author>
    <b:URL>http://www.degerencia.com/articulo/analisis_dofa_y_analisis_pest</b:URL>
    <b:RefOrder>10</b:RefOrder>
  </b:Source>
  <b:Source>
    <b:Tag>DavidFred</b:Tag>
    <b:SourceType>Book</b:SourceType>
    <b:Guid>{B9201068-6E0A-472D-A01A-C963CBC6D44A}</b:Guid>
    <b:Author>
      <b:Author>
        <b:NameList>
          <b:Person>
            <b:Last>Fred R.</b:Last>
            <b:First>David</b:First>
          </b:Person>
        </b:NameList>
      </b:Author>
    </b:Author>
    <b:Title>Conceptos de administración estratégica</b:Title>
    <b:Year>2008</b:Year>
    <b:City>México, D.F</b:City>
    <b:Publisher>Pearson educación</b:Publisher>
    <b:RefOrder>12</b:RefOrder>
  </b:Source>
  <b:Source>
    <b:Tag>OsterPV</b:Tag>
    <b:SourceType>Book</b:SourceType>
    <b:Guid>{F2A23B45-899A-408E-A271-61BCD77808FE}</b:Guid>
    <b:Author>
      <b:Author>
        <b:NameList>
          <b:Person>
            <b:Last>Osterwalder</b:Last>
            <b:First>Alexander</b:First>
          </b:Person>
          <b:Person>
            <b:Last>Pigneur</b:Last>
            <b:First>Yves</b:First>
          </b:Person>
          <b:Person>
            <b:Last>Smith</b:Last>
            <b:First>Alan</b:First>
          </b:Person>
          <b:Person>
            <b:Last>Bernarda</b:Last>
            <b:First>Greg</b:First>
          </b:Person>
          <b:Person>
            <b:Last>Papadakos</b:Last>
            <b:First>Patricia</b:First>
          </b:Person>
        </b:NameList>
      </b:Author>
    </b:Author>
    <b:Title>Diseñando la propuesta de valor</b:Title>
    <b:Year>2015</b:Year>
    <b:City>Barcelona</b:City>
    <b:Publisher>Deusto</b:Publisher>
    <b:RefOrder>13</b:RefOrder>
  </b:Source>
  <b:Source>
    <b:Tag>DOFA</b:Tag>
    <b:SourceType>DocumentFromInternetSite</b:SourceType>
    <b:Guid>{379A5F14-E567-4E91-9F5F-20CAA97CDD63}</b:Guid>
    <b:Title>La matriz DOFA</b:Title>
    <b:URL>http://www.eumed.net/libros-gratis/2011d/1042/matriz_dofa.html</b:URL>
    <b:RefOrder>28</b:RefOrder>
  </b:Source>
  <b:Source>
    <b:Tag>Porter5f</b:Tag>
    <b:SourceType>InternetSite</b:SourceType>
    <b:Guid>{A7096B67-2FFD-413B-8E82-6A830E68CE45}</b:Guid>
    <b:Author>
      <b:Author>
        <b:NameList>
          <b:Person>
            <b:Last>Porter</b:Last>
            <b:First>Michael</b:First>
          </b:Person>
        </b:NameList>
      </b:Author>
    </b:Author>
    <b:Title>Las 5 fuerzas de porter</b:Title>
    <b:URL>http://economipedia.com/definiciones/las-5-fuerzas-de-porter.html</b:URL>
    <b:Year>1979</b:Year>
    <b:RefOrder>11</b:RefOrder>
  </b:Source>
  <b:Source>
    <b:Tag>Gartner</b:Tag>
    <b:SourceType>InternetSite</b:SourceType>
    <b:Guid>{2F72C8D4-0597-4A10-B098-EB18850DB735}</b:Guid>
    <b:Title>Cuadrante magico de Gartner</b:Title>
    <b:URL>http://www.Big Data-social.com/informe-cuadrante-magico-gartner/</b:URL>
    <b:RefOrder>29</b:RefOrder>
  </b:Source>
  <b:Source>
    <b:Tag>KotlerKeller</b:Tag>
    <b:SourceType>Book</b:SourceType>
    <b:Guid>{871C5B31-A752-4481-8D97-709171085AC5}</b:Guid>
    <b:Author>
      <b:Author>
        <b:NameList>
          <b:Person>
            <b:Last>Kotler</b:Last>
            <b:First>Philip</b:First>
          </b:Person>
          <b:Person>
            <b:Last>Keller</b:Last>
            <b:First>Kevin</b:First>
            <b:Middle>Lane</b:Middle>
          </b:Person>
        </b:NameList>
      </b:Author>
    </b:Author>
    <b:Title>Dirección de marketing</b:Title>
    <b:Year>2006</b:Year>
    <b:City>México, D.F</b:City>
    <b:Publisher>Pearson educación</b:Publisher>
    <b:CountryRegion>México</b:CountryRegion>
    <b:Edition>12</b:Edition>
    <b:RefOrder>14</b:RefOrder>
  </b:Source>
  <b:Source>
    <b:Tag>OsterCanvas</b:Tag>
    <b:SourceType>DocumentFromInternetSite</b:SourceType>
    <b:Guid>{99F0B97D-671B-449D-B359-EC2FFA71E92B}</b:Guid>
    <b:Title>Generación de modelos de negocio</b:Title>
    <b:Year>2010</b:Year>
    <b:Author>
      <b:Author>
        <b:NameList>
          <b:Person>
            <b:Last>Osterwalder</b:Last>
            <b:First>Alexander</b:First>
          </b:Person>
          <b:Person>
            <b:Last>Pigneur</b:Last>
            <b:First>Yves</b:First>
          </b:Person>
        </b:NameList>
      </b:Author>
    </b:Author>
    <b:URL>http://www.convergenciamultimedial.com/landau/documentos/bibliografia-2016/osterwalder.pdf</b:URL>
    <b:RefOrder>15</b:RefOrder>
  </b:Source>
  <b:Source>
    <b:Tag>Bonoma</b:Tag>
    <b:SourceType>Book</b:SourceType>
    <b:Guid>{3AC300E9-93E9-404C-8006-5C861FEF7BE8}</b:Guid>
    <b:Title>Adaptación de Segmenting the Industrial Market</b:Title>
    <b:Year>1983</b:Year>
    <b:Author>
      <b:Author>
        <b:NameList>
          <b:Person>
            <b:Last>Bonoma</b:Last>
            <b:First>Thomas</b:First>
            <b:Middle>V.</b:Middle>
          </b:Person>
          <b:Person>
            <b:Last>P.</b:Last>
            <b:First>Benson</b:First>
          </b:Person>
        </b:NameList>
      </b:Author>
    </b:Author>
    <b:City>Lexington</b:City>
    <b:Publisher>LexingtonBooks</b:Publisher>
    <b:RefOrder>16</b:RefOrder>
  </b:Source>
  <b:Source>
    <b:Tag>Best</b:Tag>
    <b:SourceType>Book</b:SourceType>
    <b:Guid>{A076F789-4BFD-465E-9494-C5BC653DF825}</b:Guid>
    <b:Author>
      <b:Author>
        <b:NameList>
          <b:Person>
            <b:Last>Best</b:Last>
            <b:First>Robert</b:First>
            <b:Middle>J.</b:Middle>
          </b:Person>
        </b:NameList>
      </b:Author>
    </b:Author>
    <b:Title>Market-Based Management</b:Title>
    <b:Year>2000</b:Year>
    <b:City>New Jersey</b:City>
    <b:Publisher>Prentice Hall</b:Publisher>
    <b:RefOrder>17</b:RefOrder>
  </b:Source>
  <b:Source>
    <b:Tag>RiesTrout</b:Tag>
    <b:SourceType>Book</b:SourceType>
    <b:Guid>{D62FE990-421E-4F97-8641-C542DF687019}</b:Guid>
    <b:Author>
      <b:Author>
        <b:NameList>
          <b:Person>
            <b:Last>Ries</b:Last>
            <b:First>Al</b:First>
          </b:Person>
          <b:Person>
            <b:Last>Trout</b:Last>
            <b:First>Jack</b:First>
          </b:Person>
        </b:NameList>
      </b:Author>
    </b:Author>
    <b:Title>Posicionamiento la batalla por su mente</b:Title>
    <b:Year>2002</b:Year>
    <b:City>México DF</b:City>
    <b:Publisher>Mc Graw Hill</b:Publisher>
    <b:RefOrder>18</b:RefOrder>
  </b:Source>
  <b:Source>
    <b:Tag>Jones</b:Tag>
    <b:SourceType>Book</b:SourceType>
    <b:Guid>{BCA9B6C5-93AB-4064-8688-E4BE43ED48F3}</b:Guid>
    <b:Author>
      <b:Author>
        <b:NameList>
          <b:Person>
            <b:Last>Jones</b:Last>
            <b:First>Gareth</b:First>
            <b:Middle>R.</b:Middle>
          </b:Person>
        </b:NameList>
      </b:Author>
    </b:Author>
    <b:Title>Teoría organizacional. Diseño y cambio en las organizaciones.</b:Title>
    <b:Year>2008</b:Year>
    <b:City>México, D.F</b:City>
    <b:Publisher>Pearson educación</b:Publisher>
    <b:Edition>5</b:Edition>
    <b:RefOrder>19</b:RefOrder>
  </b:Source>
  <b:Source>
    <b:Tag>Dafft</b:Tag>
    <b:SourceType>Book</b:SourceType>
    <b:Guid>{E05FAD65-FABF-4CC0-B920-B7132F2BE4AC}</b:Guid>
    <b:Author>
      <b:Author>
        <b:NameList>
          <b:Person>
            <b:Last>Daft</b:Last>
            <b:First>Richard</b:First>
            <b:Middle>L.</b:Middle>
          </b:Person>
        </b:NameList>
      </b:Author>
    </b:Author>
    <b:Title>Teoría y diseño organizacional.</b:Title>
    <b:Year>2011</b:Year>
    <b:City>México, D.F</b:City>
    <b:Publisher>Cengage Learning Editores</b:Publisher>
    <b:Edition>10</b:Edition>
    <b:RefOrder>20</b:RefOrder>
  </b:Source>
  <b:Source>
    <b:Tag>Schroeder</b:Tag>
    <b:SourceType>Book</b:SourceType>
    <b:Guid>{EE06C37F-5D7E-4076-9963-D15F73352847}</b:Guid>
    <b:Author>
      <b:Author>
        <b:NameList>
          <b:Person>
            <b:Last>Schroeder</b:Last>
            <b:First>Roger</b:First>
            <b:Middle>G.</b:Middle>
          </b:Person>
          <b:Person>
            <b:Last>Meyer Golstein</b:Last>
            <b:First>Susan</b:First>
          </b:Person>
          <b:Person>
            <b:Last>Rungtusanatham</b:Last>
            <b:First>M.</b:First>
            <b:Middle>Johnny</b:Middle>
          </b:Person>
        </b:NameList>
      </b:Author>
    </b:Author>
    <b:Title>Administración de operaciones. Conceptos y casos contemporáneos</b:Title>
    <b:Year>2005</b:Year>
    <b:City>México, D.F</b:City>
    <b:Publisher>Mc Graw Hill</b:Publisher>
    <b:RefOrder>21</b:RefOrder>
  </b:Source>
  <b:Source>
    <b:Tag>Nagore</b:Tag>
    <b:SourceType>InternetSite</b:SourceType>
    <b:Guid>{92894893-0051-4F93-BF2F-A873753F0261}</b:Guid>
    <b:Author>
      <b:Author>
        <b:NameList>
          <b:Person>
            <b:Last>Sanz</b:Last>
            <b:First>Nagore</b:First>
            <b:Middle>García</b:Middle>
          </b:Person>
        </b:NameList>
      </b:Author>
    </b:Author>
    <b:Title>Cómo hacer un plan de comunicación en la empresa</b:Title>
    <b:URL>https://nagoregarciasanz.com/plan-de-comunicacion/</b:URL>
    <b:Year>2019</b:Year>
    <b:RefOrder>22</b:RefOrder>
  </b:Source>
  <b:Source>
    <b:Tag>Brealey</b:Tag>
    <b:SourceType>Book</b:SourceType>
    <b:Guid>{90F75B57-2A68-4EBC-950C-14CFC89B3F75}</b:Guid>
    <b:Author>
      <b:Author>
        <b:NameList>
          <b:Person>
            <b:Last>Brealey</b:Last>
            <b:First>Richard</b:First>
            <b:Middle>A.</b:Middle>
          </b:Person>
          <b:Person>
            <b:Last>Myers</b:Last>
            <b:First>Stewart</b:First>
            <b:Middle>C.</b:Middle>
          </b:Person>
          <b:Person>
            <b:Last>Allen</b:Last>
            <b:First>Franklin</b:First>
          </b:Person>
        </b:NameList>
      </b:Author>
    </b:Author>
    <b:Title>Principios de finanzas corporativas</b:Title>
    <b:Year>2010</b:Year>
    <b:City>México, D. F.</b:City>
    <b:Publisher>Mcgraw-Hill</b:Publisher>
    <b:RefOrder>23</b:RefOrder>
  </b:Source>
  <b:Source>
    <b:Tag>Lóp13</b:Tag>
    <b:SourceType>Book</b:SourceType>
    <b:Guid>{DBF3E3BD-D165-4678-9DC8-1ED3B633C7A9}</b:Guid>
    <b:Author>
      <b:Author>
        <b:NameList>
          <b:Person>
            <b:Last>López Dumrauf</b:Last>
            <b:First>Guillermo</b:First>
          </b:Person>
        </b:NameList>
      </b:Author>
    </b:Author>
    <b:Title>Finanzas corporativas - Un enfoque latinoamericano</b:Title>
    <b:Year>2013</b:Year>
    <b:City>Buenos Aires</b:City>
    <b:Publisher>Alfaomega</b:Publisher>
    <b:Edition>3</b:Edition>
    <b:RefOrder>24</b:RefOrder>
  </b:Source>
  <b:Source>
    <b:Tag>Mor18</b:Tag>
    <b:SourceType>InternetSite</b:SourceType>
    <b:Guid>{464E10DD-4DD7-4DA6-9B80-7B130FCBEF83}</b:Guid>
    <b:Author>
      <b:Author>
        <b:NameList>
          <b:Person>
            <b:Last>Morales</b:Last>
            <b:First>Víctor</b:First>
            <b:Middle>Velayos</b:Middle>
          </b:Person>
        </b:NameList>
      </b:Author>
    </b:Author>
    <b:Title>economipedia</b:Title>
    <b:Year>2018</b:Year>
    <b:URL>http://economipedia.com/definiciones/valor-actual-neto.html</b:URL>
    <b:RefOrder>30</b:RefOrder>
  </b:Source>
  <b:Source>
    <b:Tag>Sev</b:Tag>
    <b:SourceType>InternetSite</b:SourceType>
    <b:Guid>{AEEE3280-E0EF-40C5-83CB-302875F424AC}</b:Guid>
    <b:Author>
      <b:Author>
        <b:NameList>
          <b:Person>
            <b:Last>Sevilla</b:Last>
            <b:First>Andrés</b:First>
          </b:Person>
        </b:NameList>
      </b:Author>
    </b:Author>
    <b:Title>economipedia</b:Title>
    <b:URL>http://economipedia.com/definiciones/tasa-interna-de-retorno.html</b:URL>
    <b:RefOrder>31</b:RefOrder>
  </b:Source>
  <b:Source>
    <b:Tag>infIT</b:Tag>
    <b:SourceType>Report</b:SourceType>
    <b:Guid>{5F137832-4894-4545-890E-8CD9E23998AF}</b:Guid>
    <b:Title>Informe de mercado sobre servicios de software y sector IT</b:Title>
    <b:Year>2015</b:Year>
    <b:Author>
      <b:Author>
        <b:Corporate>Consulado general de la república Argentina en Chicago</b:Corporate>
      </b:Author>
    </b:Author>
    <b:RefOrder>32</b:RefOrder>
  </b:Source>
  <b:Source>
    <b:Tag>ObservatorioTI</b:Tag>
    <b:SourceType>InternetSite</b:SourceType>
    <b:Guid>{154F53D9-F29E-493D-A3BA-2456A9012FEE}</b:Guid>
    <b:Author>
      <b:Author>
        <b:Corporate>Gobierno de Colombia</b:Corporate>
      </b:Author>
    </b:Author>
    <b:Title>Observatorio TI</b:Title>
    <b:Year>2019</b:Year>
    <b:Month>06</b:Month>
    <b:Day>12</b:Day>
    <b:URL>https://www.observatorioti.gov.co/</b:URL>
    <b:RefOrder>33</b:RefOrder>
  </b:Source>
  <b:Source>
    <b:Tag>Con19</b:Tag>
    <b:SourceType>Report</b:SourceType>
    <b:Guid>{05BBF3FA-50D5-4C5E-8DA1-9D09E1B3C3ED}</b:Guid>
    <b:Title>Informe de dinámica empresarial en Colombia</b:Title>
    <b:Year>2016,2017,2018,2019</b:Year>
    <b:Author>
      <b:Author>
        <b:Corporate>Confecamaras</b:Corporate>
      </b:Author>
    </b:Author>
    <b:RefOrder>34</b:RefOrder>
  </b:Source>
  <b:Source>
    <b:Tag>DAN19</b:Tag>
    <b:SourceType>InternetSite</b:SourceType>
    <b:Guid>{3F0099C5-FC5D-49C8-960A-8AC65BD3903C}</b:Guid>
    <b:Title>DANE</b:Title>
    <b:Year>2019</b:Year>
    <b:Author>
      <b:Author>
        <b:Corporate>DANE Colombia</b:Corporate>
      </b:Author>
    </b:Author>
    <b:Month>10</b:Month>
    <b:Day>05</b:Day>
    <b:URL>https://www.dane.gov.co/index.php/estadisticas-por-tema/cuentas-nacionales/cuentas-nacionales-trimestrales</b:URL>
    <b:RefOrder>35</b:RefOrder>
  </b:Source>
  <b:Source>
    <b:Tag>DAN191</b:Tag>
    <b:SourceType>Report</b:SourceType>
    <b:Guid>{98CDD5A8-FE41-459D-8DAB-A19BD958937F}</b:Guid>
    <b:Title>Encuesta nacional de hogares (ENH)</b:Title>
    <b:Year>2019</b:Year>
    <b:Author>
      <b:Author>
        <b:Corporate>DANE Colombia</b:Corporate>
      </b:Author>
    </b:Author>
    <b:RefOrder>36</b:RefOrder>
  </b:Source>
  <b:Source>
    <b:Tag>DAN17</b:Tag>
    <b:SourceType>Report</b:SourceType>
    <b:Guid>{6D6C1FF0-E3BD-412E-9463-BE7DB676F68E}</b:Guid>
    <b:Author>
      <b:Author>
        <b:Corporate>DANE Colombia</b:Corporate>
      </b:Author>
    </b:Author>
    <b:Title>Indicadores básicos de tenencia y uso de TIC en hogares y personas</b:Title>
    <b:Year>2017</b:Year>
    <b:RefOrder>37</b:RefOrder>
  </b:Source>
  <b:Source>
    <b:Tag>Min18</b:Tag>
    <b:SourceType>Report</b:SourceType>
    <b:Guid>{1049CA12-1F0C-48DD-AFBE-B95E5B10425A}</b:Guid>
    <b:Author>
      <b:Author>
        <b:Corporate>Ministerio de Tecnologías de la información y las comunicaiones Colombia</b:Corporate>
      </b:Author>
    </b:Author>
    <b:Title>Informe Trimestral de las TIC, cuarto trimestre de 2018</b:Title>
    <b:Year>2018</b:Year>
    <b:RefOrder>38</b:RefOrder>
  </b:Source>
  <b:Source>
    <b:Tag>IDC19</b:Tag>
    <b:SourceType>Report</b:SourceType>
    <b:Guid>{23258FE7-D8DB-4CD9-B5E1-253583A1961C}</b:Guid>
    <b:Author>
      <b:Author>
        <b:Corporate>Global Entrepreneurship Monitor Adult Population Survey</b:Corporate>
      </b:Author>
    </b:Author>
    <b:Title>Global Entrepreneurship Monitor, 2018/2019 Global report</b:Title>
    <b:Year>2018,2019</b:Year>
    <b:RefOrder>39</b:RefOrder>
  </b:Source>
  <b:Source>
    <b:Tag>Gar19</b:Tag>
    <b:SourceType>Report</b:SourceType>
    <b:Guid>{01D56055-A824-4726-BEA3-0BD078D92F09}</b:Guid>
    <b:Author>
      <b:Author>
        <b:Corporate>Gartner, Inc</b:Corporate>
      </b:Author>
    </b:Author>
    <b:Title>Cuadrante mágico de Gartner para BI y Analitycs</b:Title>
    <b:Year>2017,2018,2019</b:Year>
    <b:RefOrder>40</b:RefOrder>
  </b:Source>
  <b:Source>
    <b:Tag>Wik19</b:Tag>
    <b:SourceType>InternetSite</b:SourceType>
    <b:Guid>{B4D0D369-4486-48B4-98BC-60342C7193CF}</b:Guid>
    <b:Author>
      <b:Author>
        <b:Corporate>Wikibon; SiliconANGLE</b:Corporate>
      </b:Author>
    </b:Author>
    <b:Title>statista</b:Title>
    <b:Year>2019</b:Year>
    <b:Month>04</b:Month>
    <b:URL>https://www.statista.com/statistics/254266/global-big-data-market-forecast/</b:URL>
    <b:RefOrder>41</b:RefOrder>
  </b:Source>
  <b:Source>
    <b:Tag>IDC</b:Tag>
    <b:SourceType>DocumentFromInternetSite</b:SourceType>
    <b:Guid>{3F791D8A-E188-4E36-9104-148BB62A79F9}</b:Guid>
    <b:Author>
      <b:Author>
        <b:Corporate>IDC</b:Corporate>
      </b:Author>
    </b:Author>
    <b:Title>IDC Forecasts Revenues for Big Data and Business Analytics Solutions</b:Title>
    <b:URL>https://www.idc.com/getdoc.jsp?containerId=prUS44998419</b:URL>
    <b:Year>2019</b:Year>
    <b:Month>04</b:Month>
    <b:RefOrder>27</b:RefOrder>
  </b:Source>
  <b:Source>
    <b:Tag>IDC191</b:Tag>
    <b:SourceType>Report</b:SourceType>
    <b:Guid>{5062D69F-F17B-4C3D-B221-55D28B7BA10B}</b:Guid>
    <b:Title>IDC Worldwide Semiannual Big Data and Analytics Spending Guide, 2018 H1</b:Title>
    <b:Year>2019</b:Year>
    <b:Author>
      <b:Author>
        <b:Corporate>IDC</b:Corporate>
      </b:Author>
    </b:Author>
    <b:RefOrder>42</b:RefOrder>
  </b:Source>
  <b:Source>
    <b:Tag>Fin19</b:Tag>
    <b:SourceType>InternetSite</b:SourceType>
    <b:Guid>{A9E57BCC-BFC0-4943-A8A8-98BE3DF161B1}</b:Guid>
    <b:Year>2019</b:Year>
    <b:Author>
      <b:Author>
        <b:Corporate>Finanzaspersonales</b:Corporate>
      </b:Author>
    </b:Author>
    <b:Month>06</b:Month>
    <b:URL>https://www.finanzaspersonales.co/trabajo-y-educacion/articulo/empresa-beneficios-de-constituir-una-empresa-sas/72839</b:URL>
    <b:RefOrder>43</b:RefOrder>
  </b:Source>
  <b:Source>
    <b:Tag>Gob10</b:Tag>
    <b:SourceType>Misc</b:SourceType>
    <b:Guid>{35AD3FA4-09E2-4F66-B491-759E74245A10}</b:Guid>
    <b:Title>Ley 1429 de 2010</b:Title>
    <b:Year>2010</b:Year>
    <b:Author>
      <b:Author>
        <b:Corporate>Gobierno de Colombia</b:Corporate>
      </b:Author>
    </b:Author>
    <b:CountryRegion>Colombia</b:CountryRegion>
    <b:PublicationTitle>Ley de formalización y generación de empleo</b:PublicationTitle>
    <b:RefOrder>44</b:RefOrder>
  </b:Source>
  <b:Source>
    <b:Tag>Cam19</b:Tag>
    <b:SourceType>InternetSite</b:SourceType>
    <b:Guid>{E27E7E32-90D3-4597-8621-8C423058F668}</b:Guid>
    <b:Year>2019</b:Year>
    <b:Month>06</b:Month>
    <b:Author>
      <b:Author>
        <b:Corporate>Camara de comercio de Bogotá</b:Corporate>
      </b:Author>
    </b:Author>
    <b:URL>: https://www.ccb.org.co/Cree-su-empresa/Pasos-para-crear-empresa/Constituya-su-empresa-como-persona-natural-persona-juridica-o-establecimiento-de-comercio</b:URL>
    <b:RefOrder>45</b:RefOrder>
  </b:Source>
  <b:Source>
    <b:Tag>Moo05</b:Tag>
    <b:SourceType>JournalArticle</b:SourceType>
    <b:Guid>{4419A933-E9A3-420E-8B6E-69E68F2C08ED}</b:Guid>
    <b:Title>Excerpts from A Conversation with Gordon Moore: Moore’s Law</b:Title>
    <b:Year>2005</b:Year>
    <b:Author>
      <b:Author>
        <b:NameList>
          <b:Person>
            <b:Last>Moore</b:Last>
            <b:First>Gordon</b:First>
          </b:Person>
        </b:NameList>
      </b:Author>
    </b:Author>
    <b:JournalName>Intel</b:JournalName>
    <b:RefOrder>25</b:RefOrder>
  </b:Source>
  <b:Source>
    <b:Tag>Pue14</b:Tag>
    <b:SourceType>Book</b:SourceType>
    <b:Guid>{71518449-E431-4E1C-82ED-8DC9E08C7D52}</b:Guid>
    <b:Author>
      <b:Author>
        <b:NameList>
          <b:Person>
            <b:Last>Puentes</b:Last>
            <b:First>Ricardo</b:First>
            <b:Middle>Sánchez</b:Middle>
          </b:Person>
        </b:NameList>
      </b:Author>
    </b:Author>
    <b:Title>Enseñar a investigar. Una didáctica nueva de la investigación en ciencias sociales y humanas</b:Title>
    <b:Year>2014</b:Year>
    <b:Pages>190</b:Pages>
    <b:City>México, D.F.</b:City>
    <b:Publisher>iisue</b:Publisher>
    <b:RefOrder>26</b:RefOrder>
  </b:Source>
  <b:Source>
    <b:Tag>Pet11</b:Tag>
    <b:SourceType>Book</b:SourceType>
    <b:Guid>{3183BC1B-259D-4215-9B79-E7D2297A58E4}</b:Guid>
    <b:Author>
      <b:Author>
        <b:NameList>
          <b:Person>
            <b:Last>Drucker</b:Last>
            <b:First>Peter</b:First>
            <b:Middle>F.</b:Middle>
          </b:Person>
        </b:NameList>
      </b:Author>
    </b:Author>
    <b:Title>The Age of Discontinuity: Guidelines to Our Changing Society</b:Title>
    <b:Year>1969</b:Year>
    <b:City>Londres</b:City>
    <b:Publisher>Transaction Publishers</b:Publisher>
    <b:RefOrder>2</b:RefOrder>
  </b:Source>
  <b:Source>
    <b:Tag>BanrepBIE</b:Tag>
    <b:SourceType>Report</b:SourceType>
    <b:Guid>{25EEB885-76EB-447A-92EB-D4750C15E3A4}</b:Guid>
    <b:Author>
      <b:Author>
        <b:Corporate>Banco de la Republica</b:Corporate>
      </b:Author>
    </b:Author>
    <b:Title>Boletín de indicadores Económicos (2019)</b:Title>
    <b:URL>http://www.banrep.gov.co/economia/pli/bie.pdf</b:URL>
    <b:Year>2019</b:Year>
    <b:Institution>Banco de la Republica</b:Institution>
    <b:City>Colombia</b:City>
    <b:RefOrder>3</b:RefOrder>
  </b:Source>
  <b:Source>
    <b:Tag>Int17</b:Tag>
    <b:SourceType>InternetSite</b:SourceType>
    <b:Guid>{1CEA52AB-B2DC-41C7-BFF4-439BD16C2E8D}</b:Guid>
    <b:Title>Intersoftware</b:Title>
    <b:Year>2017</b:Year>
    <b:Month>04</b:Month>
    <b:Day>01</b:Day>
    <b:URL>http://www.intersoftware.org.co/blog/ventas-en-tecnolog%C3%ADa-en-el-pa%C3%ADs-crecieron-3-billones-en-dos-a%C3%B1os</b:URL>
    <b:RefOrder>4</b:RefOrder>
  </b:Source>
  <b:Source>
    <b:Tag>inv19</b:Tag>
    <b:SourceType>DocumentFromInternetSite</b:SourceType>
    <b:Guid>{542E644A-B220-413D-A569-976211CE9039}</b:Guid>
    <b:Author>
      <b:Author>
        <b:Corporate>Investinbogota</b:Corporate>
      </b:Author>
    </b:Author>
    <b:Title>Investinbogota</b:Title>
    <b:Year>2019</b:Year>
    <b:Month>3</b:Month>
    <b:URL>https://es.investinbogota.org/sites/default/files/2019-03/Tecnologi%CC%81as-Informacio%CC%81n-Esp.pdf</b:URL>
    <b:RefOrder>46</b:RefOrder>
  </b:Source>
  <b:Source>
    <b:Tag>Hay19</b:Tag>
    <b:SourceType>Report</b:SourceType>
    <b:Guid>{46D855F8-56EB-476A-93A8-5AFCC0071D8E}</b:Guid>
    <b:Author>
      <b:Author>
        <b:Corporate>Hays</b:Corporate>
      </b:Author>
    </b:Author>
    <b:Title>Guía Salarial de Hays Colombia 2019</b:Title>
    <b:Year>2019</b:Year>
    <b:Institution>Hays</b:Institution>
    <b:YearAccessed>2019</b:YearAccessed>
    <b:RefOrder>47</b:RefOrder>
  </b:Source>
</b:Sources>
</file>

<file path=customXml/itemProps1.xml><?xml version="1.0" encoding="utf-8"?>
<ds:datastoreItem xmlns:ds="http://schemas.openxmlformats.org/officeDocument/2006/customXml" ds:itemID="{E954E229-5FD1-4D37-A8CA-E646A2B3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4662</TotalTime>
  <Pages>217</Pages>
  <Words>43361</Words>
  <Characters>238491</Characters>
  <Application>Microsoft Office Word</Application>
  <DocSecurity>0</DocSecurity>
  <Lines>1987</Lines>
  <Paragraphs>562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Jpaezruiz</dc:creator>
  <cp:keywords/>
  <dc:description/>
  <cp:lastModifiedBy>Julian Paez Ruiz</cp:lastModifiedBy>
  <cp:revision>1071</cp:revision>
  <dcterms:created xsi:type="dcterms:W3CDTF">2019-06-29T20:03:00Z</dcterms:created>
  <dcterms:modified xsi:type="dcterms:W3CDTF">2019-10-11T00:57:00Z</dcterms:modified>
</cp:coreProperties>
</file>