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58B2" w:rsidRDefault="008E2C51">
      <w:pPr>
        <w:ind w:left="-2127" w:right="-3542"/>
        <w:jc w:val="center"/>
        <w:rPr>
          <w:rFonts w:ascii="Arial" w:eastAsia="Arial" w:hAnsi="Arial" w:cs="Arial"/>
          <w:b/>
        </w:rPr>
      </w:pPr>
      <w:r>
        <w:rPr>
          <w:rFonts w:ascii="Arial" w:eastAsia="Arial" w:hAnsi="Arial" w:cs="Arial"/>
          <w:b/>
        </w:rPr>
        <w:tab/>
      </w:r>
    </w:p>
    <w:p w:rsidR="00F858B2" w:rsidRDefault="00F858B2">
      <w:pPr>
        <w:jc w:val="center"/>
        <w:rPr>
          <w:rFonts w:ascii="Arial" w:eastAsia="Arial" w:hAnsi="Arial" w:cs="Arial"/>
          <w:b/>
        </w:rPr>
      </w:pPr>
    </w:p>
    <w:p w:rsidR="00F858B2" w:rsidRDefault="008E2C51">
      <w:pPr>
        <w:jc w:val="center"/>
        <w:rPr>
          <w:rFonts w:ascii="Arial" w:eastAsia="Arial" w:hAnsi="Arial" w:cs="Arial"/>
          <w:b/>
        </w:rPr>
      </w:pPr>
      <w:r>
        <w:rPr>
          <w:rFonts w:ascii="Arial" w:eastAsia="Arial" w:hAnsi="Arial" w:cs="Arial"/>
          <w:b/>
          <w:noProof/>
          <w:lang w:val="es-AR"/>
        </w:rPr>
        <w:drawing>
          <wp:anchor distT="0" distB="0" distL="114300" distR="114300" simplePos="0" relativeHeight="251658240" behindDoc="0" locked="0" layoutInCell="1" hidden="0" allowOverlap="1">
            <wp:simplePos x="0" y="0"/>
            <wp:positionH relativeFrom="margin">
              <wp:align>center</wp:align>
            </wp:positionH>
            <wp:positionV relativeFrom="margin">
              <wp:posOffset>415925</wp:posOffset>
            </wp:positionV>
            <wp:extent cx="1028700" cy="1028700"/>
            <wp:effectExtent l="0" t="0" r="0" b="0"/>
            <wp:wrapSquare wrapText="bothSides" distT="0" distB="0" distL="114300" distR="114300"/>
            <wp:docPr id="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028700" cy="1028700"/>
                    </a:xfrm>
                    <a:prstGeom prst="rect">
                      <a:avLst/>
                    </a:prstGeom>
                    <a:ln/>
                  </pic:spPr>
                </pic:pic>
              </a:graphicData>
            </a:graphic>
          </wp:anchor>
        </w:drawing>
      </w:r>
    </w:p>
    <w:p w:rsidR="00F858B2" w:rsidRDefault="00F858B2">
      <w:pPr>
        <w:jc w:val="center"/>
        <w:rPr>
          <w:rFonts w:ascii="Arial" w:eastAsia="Arial" w:hAnsi="Arial" w:cs="Arial"/>
          <w:b/>
        </w:rPr>
      </w:pPr>
    </w:p>
    <w:p w:rsidR="00F858B2" w:rsidRDefault="00F858B2"/>
    <w:p w:rsidR="00F858B2" w:rsidRDefault="00F858B2">
      <w:pPr>
        <w:jc w:val="center"/>
        <w:rPr>
          <w:rFonts w:ascii="Arial" w:eastAsia="Arial" w:hAnsi="Arial" w:cs="Arial"/>
          <w:b/>
          <w:sz w:val="28"/>
          <w:szCs w:val="28"/>
        </w:rPr>
      </w:pPr>
    </w:p>
    <w:p w:rsidR="00F858B2" w:rsidRDefault="00F858B2">
      <w:pPr>
        <w:tabs>
          <w:tab w:val="center" w:pos="4320"/>
          <w:tab w:val="left" w:pos="6880"/>
        </w:tabs>
        <w:jc w:val="center"/>
        <w:rPr>
          <w:rFonts w:ascii="Arial" w:eastAsia="Arial" w:hAnsi="Arial" w:cs="Arial"/>
          <w:b/>
          <w:sz w:val="28"/>
          <w:szCs w:val="28"/>
        </w:rPr>
      </w:pPr>
    </w:p>
    <w:p w:rsidR="00F858B2" w:rsidRDefault="00F858B2">
      <w:pPr>
        <w:tabs>
          <w:tab w:val="center" w:pos="4320"/>
          <w:tab w:val="left" w:pos="6880"/>
        </w:tabs>
        <w:jc w:val="center"/>
        <w:rPr>
          <w:rFonts w:ascii="Arial" w:eastAsia="Arial" w:hAnsi="Arial" w:cs="Arial"/>
          <w:b/>
          <w:sz w:val="28"/>
          <w:szCs w:val="28"/>
        </w:rPr>
      </w:pPr>
    </w:p>
    <w:p w:rsidR="00F858B2" w:rsidRDefault="00F858B2">
      <w:pPr>
        <w:tabs>
          <w:tab w:val="center" w:pos="4320"/>
          <w:tab w:val="left" w:pos="6880"/>
        </w:tabs>
        <w:jc w:val="center"/>
        <w:rPr>
          <w:rFonts w:ascii="Arial" w:eastAsia="Arial" w:hAnsi="Arial" w:cs="Arial"/>
          <w:b/>
          <w:sz w:val="28"/>
          <w:szCs w:val="28"/>
        </w:rPr>
      </w:pPr>
    </w:p>
    <w:p w:rsidR="00F858B2" w:rsidRDefault="00F858B2">
      <w:pPr>
        <w:tabs>
          <w:tab w:val="center" w:pos="4320"/>
          <w:tab w:val="left" w:pos="6880"/>
        </w:tabs>
        <w:jc w:val="center"/>
        <w:rPr>
          <w:rFonts w:ascii="Arial" w:eastAsia="Arial" w:hAnsi="Arial" w:cs="Arial"/>
          <w:b/>
          <w:sz w:val="28"/>
          <w:szCs w:val="28"/>
        </w:rPr>
      </w:pPr>
    </w:p>
    <w:p w:rsidR="00F858B2" w:rsidRDefault="008E2C51">
      <w:pPr>
        <w:tabs>
          <w:tab w:val="center" w:pos="4320"/>
          <w:tab w:val="left" w:pos="6880"/>
        </w:tabs>
        <w:jc w:val="center"/>
        <w:rPr>
          <w:b/>
          <w:sz w:val="28"/>
          <w:szCs w:val="28"/>
        </w:rPr>
      </w:pPr>
      <w:r>
        <w:rPr>
          <w:b/>
          <w:sz w:val="28"/>
          <w:szCs w:val="28"/>
        </w:rPr>
        <w:t>Universidad de Palermo</w:t>
      </w:r>
    </w:p>
    <w:p w:rsidR="00F858B2" w:rsidRDefault="00F858B2">
      <w:pPr>
        <w:tabs>
          <w:tab w:val="left" w:pos="5080"/>
        </w:tabs>
        <w:jc w:val="center"/>
        <w:rPr>
          <w:b/>
          <w:sz w:val="28"/>
          <w:szCs w:val="28"/>
        </w:rPr>
      </w:pPr>
    </w:p>
    <w:p w:rsidR="00F858B2" w:rsidRDefault="008E2C51">
      <w:pPr>
        <w:jc w:val="center"/>
        <w:rPr>
          <w:b/>
          <w:sz w:val="28"/>
          <w:szCs w:val="28"/>
        </w:rPr>
      </w:pPr>
      <w:r>
        <w:rPr>
          <w:b/>
          <w:sz w:val="28"/>
          <w:szCs w:val="28"/>
        </w:rPr>
        <w:t>Maestría en Dirección de Empresas</w:t>
      </w:r>
    </w:p>
    <w:p w:rsidR="00F858B2" w:rsidRDefault="00F858B2">
      <w:pPr>
        <w:jc w:val="center"/>
        <w:rPr>
          <w:b/>
          <w:sz w:val="28"/>
          <w:szCs w:val="28"/>
        </w:rPr>
      </w:pPr>
    </w:p>
    <w:p w:rsidR="00F858B2" w:rsidRDefault="008E2C51">
      <w:pPr>
        <w:jc w:val="center"/>
        <w:rPr>
          <w:b/>
          <w:sz w:val="28"/>
          <w:szCs w:val="28"/>
        </w:rPr>
      </w:pPr>
      <w:r>
        <w:rPr>
          <w:b/>
          <w:sz w:val="28"/>
          <w:szCs w:val="28"/>
        </w:rPr>
        <w:t>Trabajo Final para optar al grado de Máster de la Universidad de Palermo en Dirección de Empresas</w:t>
      </w:r>
    </w:p>
    <w:p w:rsidR="00F858B2" w:rsidRDefault="00F858B2">
      <w:pPr>
        <w:pBdr>
          <w:top w:val="nil"/>
          <w:left w:val="nil"/>
          <w:bottom w:val="nil"/>
          <w:right w:val="nil"/>
          <w:between w:val="nil"/>
        </w:pBdr>
        <w:spacing w:line="360" w:lineRule="auto"/>
        <w:jc w:val="center"/>
        <w:rPr>
          <w:b/>
          <w:color w:val="000000"/>
          <w:sz w:val="28"/>
          <w:szCs w:val="28"/>
        </w:rPr>
      </w:pPr>
    </w:p>
    <w:p w:rsidR="00F858B2" w:rsidRDefault="00F858B2">
      <w:pPr>
        <w:pBdr>
          <w:top w:val="nil"/>
          <w:left w:val="nil"/>
          <w:bottom w:val="nil"/>
          <w:right w:val="nil"/>
          <w:between w:val="nil"/>
        </w:pBdr>
        <w:spacing w:line="360" w:lineRule="auto"/>
        <w:jc w:val="center"/>
        <w:rPr>
          <w:b/>
          <w:color w:val="000000"/>
          <w:sz w:val="28"/>
          <w:szCs w:val="28"/>
        </w:rPr>
      </w:pPr>
    </w:p>
    <w:p w:rsidR="00F858B2" w:rsidRDefault="008E2C51">
      <w:pPr>
        <w:pBdr>
          <w:top w:val="nil"/>
          <w:left w:val="nil"/>
          <w:bottom w:val="nil"/>
          <w:right w:val="nil"/>
          <w:between w:val="nil"/>
        </w:pBdr>
        <w:jc w:val="center"/>
        <w:rPr>
          <w:b/>
          <w:color w:val="000000"/>
          <w:sz w:val="28"/>
          <w:szCs w:val="28"/>
        </w:rPr>
      </w:pPr>
      <w:r>
        <w:rPr>
          <w:b/>
          <w:color w:val="000000"/>
          <w:sz w:val="28"/>
          <w:szCs w:val="28"/>
        </w:rPr>
        <w:t xml:space="preserve">PLAN DE </w:t>
      </w:r>
      <w:r>
        <w:rPr>
          <w:b/>
          <w:sz w:val="28"/>
          <w:szCs w:val="28"/>
        </w:rPr>
        <w:t xml:space="preserve">MARKETING </w:t>
      </w:r>
      <w:r>
        <w:rPr>
          <w:b/>
          <w:color w:val="000000"/>
          <w:sz w:val="28"/>
          <w:szCs w:val="28"/>
        </w:rPr>
        <w:t>DE WORLDSACROSS, UNA PLATAFORMA DE CLASES EN LÍNEA DE ESPAÑOL</w:t>
      </w:r>
    </w:p>
    <w:p w:rsidR="00F858B2" w:rsidRDefault="00F858B2">
      <w:pPr>
        <w:pBdr>
          <w:top w:val="nil"/>
          <w:left w:val="nil"/>
          <w:bottom w:val="nil"/>
          <w:right w:val="nil"/>
          <w:between w:val="nil"/>
        </w:pBdr>
        <w:jc w:val="center"/>
        <w:rPr>
          <w:b/>
          <w:color w:val="000000"/>
          <w:sz w:val="28"/>
          <w:szCs w:val="28"/>
        </w:rPr>
      </w:pPr>
    </w:p>
    <w:p w:rsidR="00F858B2" w:rsidRDefault="00F858B2">
      <w:pPr>
        <w:pBdr>
          <w:top w:val="nil"/>
          <w:left w:val="nil"/>
          <w:bottom w:val="nil"/>
          <w:right w:val="nil"/>
          <w:between w:val="nil"/>
        </w:pBdr>
        <w:ind w:left="-2127"/>
        <w:jc w:val="center"/>
        <w:rPr>
          <w:b/>
          <w:color w:val="000000"/>
          <w:sz w:val="28"/>
          <w:szCs w:val="28"/>
        </w:rPr>
      </w:pPr>
    </w:p>
    <w:p w:rsidR="00F858B2" w:rsidRDefault="00F858B2">
      <w:pPr>
        <w:pBdr>
          <w:top w:val="nil"/>
          <w:left w:val="nil"/>
          <w:bottom w:val="nil"/>
          <w:right w:val="nil"/>
          <w:between w:val="nil"/>
        </w:pBdr>
        <w:jc w:val="center"/>
        <w:rPr>
          <w:b/>
          <w:color w:val="000000"/>
          <w:sz w:val="28"/>
          <w:szCs w:val="28"/>
        </w:rPr>
      </w:pPr>
    </w:p>
    <w:p w:rsidR="00F858B2" w:rsidRDefault="008E2C51">
      <w:pPr>
        <w:tabs>
          <w:tab w:val="center" w:pos="4153"/>
        </w:tabs>
        <w:rPr>
          <w:b/>
          <w:color w:val="00B050"/>
          <w:sz w:val="28"/>
          <w:szCs w:val="28"/>
        </w:rPr>
      </w:pPr>
      <w:r>
        <w:rPr>
          <w:b/>
          <w:sz w:val="28"/>
          <w:szCs w:val="28"/>
        </w:rPr>
        <w:t>Nombre de estudiante: Osmel Gelvez</w:t>
      </w:r>
      <w:r>
        <w:rPr>
          <w:b/>
          <w:sz w:val="28"/>
          <w:szCs w:val="28"/>
        </w:rPr>
        <w:tab/>
      </w:r>
      <w:r>
        <w:rPr>
          <w:b/>
          <w:sz w:val="28"/>
          <w:szCs w:val="28"/>
        </w:rPr>
        <w:tab/>
      </w:r>
    </w:p>
    <w:p w:rsidR="00F858B2" w:rsidRDefault="00F858B2">
      <w:pPr>
        <w:tabs>
          <w:tab w:val="center" w:pos="4153"/>
        </w:tabs>
        <w:rPr>
          <w:b/>
          <w:sz w:val="28"/>
          <w:szCs w:val="28"/>
        </w:rPr>
      </w:pPr>
    </w:p>
    <w:p w:rsidR="00F858B2" w:rsidRDefault="008E2C51">
      <w:pPr>
        <w:tabs>
          <w:tab w:val="center" w:pos="4153"/>
        </w:tabs>
        <w:rPr>
          <w:b/>
          <w:color w:val="00B050"/>
          <w:sz w:val="28"/>
          <w:szCs w:val="28"/>
        </w:rPr>
      </w:pPr>
      <w:r>
        <w:rPr>
          <w:b/>
          <w:sz w:val="28"/>
          <w:szCs w:val="28"/>
        </w:rPr>
        <w:t>e-mail: osmelgelvez@gmail.com</w:t>
      </w:r>
    </w:p>
    <w:p w:rsidR="00F858B2" w:rsidRDefault="00F858B2">
      <w:pPr>
        <w:tabs>
          <w:tab w:val="center" w:pos="4153"/>
        </w:tabs>
        <w:rPr>
          <w:b/>
          <w:sz w:val="28"/>
          <w:szCs w:val="28"/>
        </w:rPr>
      </w:pPr>
    </w:p>
    <w:p w:rsidR="00F858B2" w:rsidRDefault="008E2C51">
      <w:pPr>
        <w:tabs>
          <w:tab w:val="center" w:pos="4153"/>
        </w:tabs>
        <w:rPr>
          <w:b/>
          <w:color w:val="00B050"/>
          <w:sz w:val="28"/>
          <w:szCs w:val="28"/>
        </w:rPr>
      </w:pPr>
      <w:r>
        <w:rPr>
          <w:b/>
          <w:sz w:val="28"/>
          <w:szCs w:val="28"/>
        </w:rPr>
        <w:t xml:space="preserve">Perfil de LinkedIn: https://www.linkedin.com/osmelgelvez1993/ </w:t>
      </w:r>
    </w:p>
    <w:p w:rsidR="00F858B2" w:rsidRDefault="00F858B2">
      <w:pPr>
        <w:rPr>
          <w:b/>
          <w:sz w:val="28"/>
          <w:szCs w:val="28"/>
        </w:rPr>
      </w:pPr>
    </w:p>
    <w:p w:rsidR="00F858B2" w:rsidRDefault="008E2C51">
      <w:pPr>
        <w:shd w:val="clear" w:color="auto" w:fill="FFFFFF"/>
        <w:rPr>
          <w:b/>
          <w:sz w:val="28"/>
          <w:szCs w:val="28"/>
        </w:rPr>
      </w:pPr>
      <w:r>
        <w:rPr>
          <w:b/>
          <w:sz w:val="28"/>
          <w:szCs w:val="28"/>
        </w:rPr>
        <w:t>Número de legajo: 0115501</w:t>
      </w:r>
    </w:p>
    <w:p w:rsidR="00F858B2" w:rsidRDefault="00F858B2">
      <w:pPr>
        <w:rPr>
          <w:b/>
          <w:sz w:val="28"/>
          <w:szCs w:val="28"/>
        </w:rPr>
      </w:pPr>
    </w:p>
    <w:p w:rsidR="00F858B2" w:rsidRDefault="00F858B2">
      <w:pPr>
        <w:pBdr>
          <w:top w:val="nil"/>
          <w:left w:val="nil"/>
          <w:bottom w:val="nil"/>
          <w:right w:val="nil"/>
          <w:between w:val="nil"/>
        </w:pBdr>
        <w:jc w:val="center"/>
        <w:rPr>
          <w:b/>
          <w:color w:val="000000"/>
          <w:sz w:val="28"/>
          <w:szCs w:val="28"/>
          <w:u w:val="single"/>
        </w:rPr>
      </w:pPr>
    </w:p>
    <w:p w:rsidR="00F858B2" w:rsidRDefault="00F858B2">
      <w:pPr>
        <w:pBdr>
          <w:top w:val="nil"/>
          <w:left w:val="nil"/>
          <w:bottom w:val="nil"/>
          <w:right w:val="nil"/>
          <w:between w:val="nil"/>
        </w:pBdr>
        <w:jc w:val="center"/>
        <w:rPr>
          <w:b/>
          <w:color w:val="000000"/>
          <w:sz w:val="28"/>
          <w:szCs w:val="28"/>
        </w:rPr>
      </w:pPr>
    </w:p>
    <w:p w:rsidR="00F858B2" w:rsidRDefault="00F858B2">
      <w:pPr>
        <w:pBdr>
          <w:top w:val="nil"/>
          <w:left w:val="nil"/>
          <w:bottom w:val="nil"/>
          <w:right w:val="nil"/>
          <w:between w:val="nil"/>
        </w:pBdr>
        <w:jc w:val="center"/>
        <w:rPr>
          <w:b/>
          <w:color w:val="000000"/>
          <w:sz w:val="28"/>
          <w:szCs w:val="28"/>
        </w:rPr>
      </w:pPr>
    </w:p>
    <w:p w:rsidR="00F858B2" w:rsidRDefault="00F858B2">
      <w:pPr>
        <w:pBdr>
          <w:top w:val="nil"/>
          <w:left w:val="nil"/>
          <w:bottom w:val="nil"/>
          <w:right w:val="nil"/>
          <w:between w:val="nil"/>
        </w:pBdr>
        <w:jc w:val="center"/>
        <w:rPr>
          <w:b/>
          <w:color w:val="000000"/>
          <w:sz w:val="28"/>
          <w:szCs w:val="28"/>
        </w:rPr>
      </w:pPr>
    </w:p>
    <w:p w:rsidR="00F858B2" w:rsidRDefault="00F858B2">
      <w:pPr>
        <w:pBdr>
          <w:top w:val="nil"/>
          <w:left w:val="nil"/>
          <w:bottom w:val="nil"/>
          <w:right w:val="nil"/>
          <w:between w:val="nil"/>
        </w:pBdr>
        <w:jc w:val="center"/>
        <w:rPr>
          <w:b/>
          <w:color w:val="000000"/>
          <w:sz w:val="28"/>
          <w:szCs w:val="28"/>
        </w:rPr>
      </w:pPr>
    </w:p>
    <w:p w:rsidR="00F858B2" w:rsidRDefault="00F858B2">
      <w:pPr>
        <w:pBdr>
          <w:top w:val="nil"/>
          <w:left w:val="nil"/>
          <w:bottom w:val="nil"/>
          <w:right w:val="nil"/>
          <w:between w:val="nil"/>
        </w:pBdr>
        <w:jc w:val="center"/>
        <w:rPr>
          <w:b/>
          <w:color w:val="000000"/>
          <w:sz w:val="28"/>
          <w:szCs w:val="28"/>
        </w:rPr>
      </w:pPr>
    </w:p>
    <w:p w:rsidR="00F858B2" w:rsidRDefault="008E2C51">
      <w:pPr>
        <w:pBdr>
          <w:top w:val="nil"/>
          <w:left w:val="nil"/>
          <w:bottom w:val="nil"/>
          <w:right w:val="nil"/>
          <w:between w:val="nil"/>
        </w:pBdr>
        <w:jc w:val="center"/>
        <w:rPr>
          <w:b/>
          <w:color w:val="000000"/>
          <w:sz w:val="28"/>
          <w:szCs w:val="28"/>
        </w:rPr>
      </w:pPr>
      <w:r>
        <w:rPr>
          <w:b/>
          <w:sz w:val="28"/>
          <w:szCs w:val="28"/>
        </w:rPr>
        <w:t xml:space="preserve">Junio </w:t>
      </w:r>
      <w:r>
        <w:rPr>
          <w:b/>
          <w:color w:val="000000"/>
          <w:sz w:val="28"/>
          <w:szCs w:val="28"/>
        </w:rPr>
        <w:t>202</w:t>
      </w:r>
      <w:r>
        <w:rPr>
          <w:b/>
          <w:sz w:val="28"/>
          <w:szCs w:val="28"/>
        </w:rPr>
        <w:t>4</w:t>
      </w:r>
    </w:p>
    <w:p w:rsidR="00F858B2" w:rsidRDefault="008E2C51">
      <w:pPr>
        <w:jc w:val="center"/>
        <w:rPr>
          <w:b/>
          <w:sz w:val="28"/>
          <w:szCs w:val="28"/>
        </w:rPr>
      </w:pPr>
      <w:r>
        <w:rPr>
          <w:b/>
          <w:sz w:val="28"/>
          <w:szCs w:val="28"/>
        </w:rPr>
        <w:t>Buenos Aires – Argentina</w:t>
      </w:r>
    </w:p>
    <w:p w:rsidR="00F858B2" w:rsidRDefault="00F858B2">
      <w:pPr>
        <w:jc w:val="center"/>
        <w:rPr>
          <w:b/>
          <w:sz w:val="28"/>
          <w:szCs w:val="28"/>
        </w:rPr>
      </w:pPr>
    </w:p>
    <w:p w:rsidR="00F858B2" w:rsidRDefault="008E2C51">
      <w:pPr>
        <w:jc w:val="center"/>
        <w:rPr>
          <w:b/>
          <w:sz w:val="32"/>
          <w:szCs w:val="32"/>
        </w:rPr>
      </w:pPr>
      <w:r>
        <w:rPr>
          <w:b/>
          <w:sz w:val="32"/>
          <w:szCs w:val="32"/>
        </w:rPr>
        <w:t>TABLA DE CONTENIDOS</w:t>
      </w:r>
    </w:p>
    <w:p w:rsidR="00F858B2" w:rsidRDefault="008E2C51">
      <w:pPr>
        <w:jc w:val="both"/>
      </w:pPr>
      <w:r>
        <w:tab/>
      </w:r>
      <w:r>
        <w:tab/>
      </w:r>
      <w:r>
        <w:tab/>
      </w:r>
      <w:r>
        <w:tab/>
      </w:r>
      <w:r>
        <w:tab/>
      </w:r>
      <w:r>
        <w:tab/>
      </w:r>
      <w:r>
        <w:tab/>
      </w:r>
      <w:r>
        <w:tab/>
      </w:r>
      <w:r>
        <w:tab/>
      </w:r>
      <w:r>
        <w:tab/>
      </w:r>
      <w:r>
        <w:tab/>
      </w:r>
      <w:r>
        <w:tab/>
      </w:r>
      <w:r>
        <w:tab/>
      </w:r>
      <w:r>
        <w:tab/>
      </w:r>
      <w:r>
        <w:tab/>
      </w:r>
      <w:r>
        <w:tab/>
      </w:r>
      <w:r>
        <w:t xml:space="preserve">                           </w:t>
      </w:r>
    </w:p>
    <w:sdt>
      <w:sdtPr>
        <w:id w:val="2016339249"/>
        <w:docPartObj>
          <w:docPartGallery w:val="Table of Contents"/>
          <w:docPartUnique/>
        </w:docPartObj>
      </w:sdtPr>
      <w:sdtEndPr/>
      <w:sdtContent>
        <w:p w:rsidR="00F858B2" w:rsidRDefault="008E2C51">
          <w:pPr>
            <w:widowControl w:val="0"/>
            <w:tabs>
              <w:tab w:val="right" w:pos="9360"/>
            </w:tabs>
            <w:spacing w:before="60"/>
            <w:rPr>
              <w:color w:val="000000"/>
            </w:rPr>
          </w:pPr>
          <w:r>
            <w:fldChar w:fldCharType="begin"/>
          </w:r>
          <w:r>
            <w:instrText xml:space="preserve"> TOC \h \u \z \t "Heading 1,1,Heading 2,2,Heading 3,3,Heading 4,4,Heading 5,5,Heading 6,6,"</w:instrText>
          </w:r>
          <w:r>
            <w:fldChar w:fldCharType="separate"/>
          </w:r>
          <w:hyperlink w:anchor="_heading=h.gjdgxs">
            <w:r>
              <w:rPr>
                <w:color w:val="000000"/>
              </w:rPr>
              <w:t>Introducción</w:t>
            </w:r>
            <w:r>
              <w:rPr>
                <w:color w:val="000000"/>
              </w:rPr>
              <w:tab/>
            </w:r>
          </w:hyperlink>
          <w:r>
            <w:fldChar w:fldCharType="begin"/>
          </w:r>
          <w:r>
            <w:instrText xml:space="preserve"> PAGEREF _heading=h.gjdgxs \h </w:instrText>
          </w:r>
          <w:r>
            <w:fldChar w:fldCharType="separate"/>
          </w:r>
          <w:r>
            <w:t>6</w:t>
          </w:r>
          <w:hyperlink w:anchor="_heading=h.gjdgxs" w:history="1"/>
        </w:p>
        <w:p w:rsidR="00F858B2" w:rsidRDefault="008E2C51">
          <w:pPr>
            <w:widowControl w:val="0"/>
            <w:tabs>
              <w:tab w:val="right" w:pos="9360"/>
            </w:tabs>
            <w:spacing w:before="60"/>
            <w:rPr>
              <w:color w:val="000000"/>
            </w:rPr>
          </w:pPr>
          <w:r>
            <w:fldChar w:fldCharType="end"/>
          </w:r>
          <w:hyperlink w:anchor="_heading=h.30j0zll">
            <w:r>
              <w:rPr>
                <w:color w:val="000000"/>
              </w:rPr>
              <w:t>Justificación</w:t>
            </w:r>
            <w:r>
              <w:rPr>
                <w:color w:val="000000"/>
              </w:rPr>
              <w:tab/>
            </w:r>
          </w:hyperlink>
          <w:r>
            <w:fldChar w:fldCharType="begin"/>
          </w:r>
          <w:r>
            <w:instrText xml:space="preserve"> PAGEREF _heading=h.30j0zll \h </w:instrText>
          </w:r>
          <w:r>
            <w:fldChar w:fldCharType="separate"/>
          </w:r>
          <w:r>
            <w:t>7</w:t>
          </w:r>
          <w:hyperlink w:anchor="_heading=h.30j0zll" w:history="1"/>
        </w:p>
        <w:p w:rsidR="00F858B2" w:rsidRDefault="008E2C51">
          <w:pPr>
            <w:widowControl w:val="0"/>
            <w:tabs>
              <w:tab w:val="right" w:pos="9360"/>
            </w:tabs>
            <w:spacing w:before="60"/>
            <w:rPr>
              <w:color w:val="000000"/>
            </w:rPr>
          </w:pPr>
          <w:r>
            <w:fldChar w:fldCharType="end"/>
          </w:r>
          <w:hyperlink w:anchor="_heading=h.1fob9te">
            <w:r>
              <w:rPr>
                <w:color w:val="000000"/>
              </w:rPr>
              <w:t>Objetivo general</w:t>
            </w:r>
            <w:r>
              <w:rPr>
                <w:color w:val="000000"/>
              </w:rPr>
              <w:tab/>
            </w:r>
          </w:hyperlink>
          <w:r>
            <w:fldChar w:fldCharType="begin"/>
          </w:r>
          <w:r>
            <w:instrText xml:space="preserve"> PAGEREF _heading=h.1fob9te \h </w:instrText>
          </w:r>
          <w:r>
            <w:fldChar w:fldCharType="separate"/>
          </w:r>
          <w:r>
            <w:t>8</w:t>
          </w:r>
          <w:hyperlink w:anchor="_heading=h.1fob9te" w:history="1"/>
        </w:p>
        <w:p w:rsidR="00F858B2" w:rsidRDefault="008E2C51">
          <w:pPr>
            <w:widowControl w:val="0"/>
            <w:tabs>
              <w:tab w:val="right" w:pos="9360"/>
            </w:tabs>
            <w:spacing w:before="60"/>
            <w:rPr>
              <w:color w:val="000000"/>
            </w:rPr>
          </w:pPr>
          <w:r>
            <w:fldChar w:fldCharType="end"/>
          </w:r>
          <w:hyperlink w:anchor="_heading=h.3znysh7">
            <w:r>
              <w:rPr>
                <w:color w:val="000000"/>
              </w:rPr>
              <w:t>Objetivos específi</w:t>
            </w:r>
            <w:r>
              <w:rPr>
                <w:color w:val="000000"/>
              </w:rPr>
              <w:t>cos</w:t>
            </w:r>
            <w:r>
              <w:rPr>
                <w:color w:val="000000"/>
              </w:rPr>
              <w:tab/>
            </w:r>
          </w:hyperlink>
          <w:r>
            <w:fldChar w:fldCharType="begin"/>
          </w:r>
          <w:r>
            <w:instrText xml:space="preserve"> PAGEREF _heading=h.3znysh7 \h </w:instrText>
          </w:r>
          <w:r>
            <w:fldChar w:fldCharType="separate"/>
          </w:r>
          <w:r>
            <w:t>8</w:t>
          </w:r>
          <w:hyperlink w:anchor="_heading=h.3znysh7" w:history="1"/>
        </w:p>
        <w:p w:rsidR="00F858B2" w:rsidRDefault="008E2C51">
          <w:pPr>
            <w:widowControl w:val="0"/>
            <w:tabs>
              <w:tab w:val="right" w:pos="9360"/>
            </w:tabs>
            <w:spacing w:before="60"/>
            <w:rPr>
              <w:color w:val="000000"/>
            </w:rPr>
          </w:pPr>
          <w:r>
            <w:fldChar w:fldCharType="end"/>
          </w:r>
          <w:hyperlink w:anchor="_heading=h.2et92p0">
            <w:r>
              <w:rPr>
                <w:color w:val="000000"/>
              </w:rPr>
              <w:t>Metodología de investigación</w:t>
            </w:r>
            <w:r>
              <w:rPr>
                <w:color w:val="000000"/>
              </w:rPr>
              <w:tab/>
            </w:r>
          </w:hyperlink>
          <w:r>
            <w:fldChar w:fldCharType="begin"/>
          </w:r>
          <w:r>
            <w:instrText xml:space="preserve"> PAGEREF _heading=h.2et92p0 \h </w:instrText>
          </w:r>
          <w:r>
            <w:fldChar w:fldCharType="separate"/>
          </w:r>
          <w:r>
            <w:t>8</w:t>
          </w:r>
          <w:hyperlink w:anchor="_heading=h.2et92p0" w:history="1"/>
        </w:p>
        <w:p w:rsidR="00F858B2" w:rsidRDefault="008E2C51">
          <w:pPr>
            <w:widowControl w:val="0"/>
            <w:tabs>
              <w:tab w:val="right" w:pos="9360"/>
            </w:tabs>
            <w:spacing w:before="60"/>
            <w:rPr>
              <w:color w:val="000000"/>
            </w:rPr>
          </w:pPr>
          <w:r>
            <w:fldChar w:fldCharType="end"/>
          </w:r>
          <w:hyperlink w:anchor="_heading=h.tyjcwt">
            <w:r>
              <w:rPr>
                <w:color w:val="000000"/>
              </w:rPr>
              <w:t>Métodos Cualitativos:</w:t>
            </w:r>
            <w:r>
              <w:rPr>
                <w:color w:val="000000"/>
              </w:rPr>
              <w:tab/>
            </w:r>
          </w:hyperlink>
          <w:r>
            <w:fldChar w:fldCharType="begin"/>
          </w:r>
          <w:r>
            <w:instrText xml:space="preserve"> PAGEREF _heading=h.tyjcwt \h </w:instrText>
          </w:r>
          <w:r>
            <w:fldChar w:fldCharType="separate"/>
          </w:r>
          <w:r>
            <w:t>8</w:t>
          </w:r>
          <w:hyperlink w:anchor="_heading=h.tyjcwt" w:history="1"/>
        </w:p>
        <w:p w:rsidR="00F858B2" w:rsidRDefault="008E2C51">
          <w:pPr>
            <w:widowControl w:val="0"/>
            <w:tabs>
              <w:tab w:val="right" w:pos="9360"/>
            </w:tabs>
            <w:spacing w:before="60"/>
            <w:rPr>
              <w:color w:val="000000"/>
            </w:rPr>
          </w:pPr>
          <w:r>
            <w:fldChar w:fldCharType="end"/>
          </w:r>
          <w:hyperlink w:anchor="_heading=h.3dy6vkm">
            <w:r>
              <w:rPr>
                <w:color w:val="000000"/>
              </w:rPr>
              <w:t>Métodos Cuantitativos:</w:t>
            </w:r>
            <w:r>
              <w:rPr>
                <w:color w:val="000000"/>
              </w:rPr>
              <w:tab/>
            </w:r>
          </w:hyperlink>
          <w:r>
            <w:fldChar w:fldCharType="begin"/>
          </w:r>
          <w:r>
            <w:instrText xml:space="preserve"> PAGEREF _heading=h.3dy6vkm \h </w:instrText>
          </w:r>
          <w:r>
            <w:fldChar w:fldCharType="separate"/>
          </w:r>
          <w:r>
            <w:t>9</w:t>
          </w:r>
          <w:hyperlink w:anchor="_heading=h.3dy6vkm" w:history="1"/>
        </w:p>
        <w:p w:rsidR="00F858B2" w:rsidRDefault="008E2C51">
          <w:pPr>
            <w:widowControl w:val="0"/>
            <w:tabs>
              <w:tab w:val="right" w:pos="9360"/>
            </w:tabs>
            <w:spacing w:before="60"/>
            <w:rPr>
              <w:b/>
              <w:color w:val="000000"/>
            </w:rPr>
          </w:pPr>
          <w:r>
            <w:fldChar w:fldCharType="end"/>
          </w:r>
          <w:hyperlink w:anchor="_heading=h.1t3h5sf">
            <w:r>
              <w:rPr>
                <w:b/>
                <w:color w:val="000000"/>
              </w:rPr>
              <w:t>CAPÍTULO 1: MARCO TEÓRICO</w:t>
            </w:r>
            <w:r>
              <w:rPr>
                <w:b/>
                <w:color w:val="000000"/>
              </w:rPr>
              <w:tab/>
            </w:r>
          </w:hyperlink>
          <w:r>
            <w:fldChar w:fldCharType="begin"/>
          </w:r>
          <w:r>
            <w:instrText xml:space="preserve"> PAGEREF _heading=h.1t3h5sf \h </w:instrText>
          </w:r>
          <w:r>
            <w:fldChar w:fldCharType="separate"/>
          </w:r>
          <w:r>
            <w:rPr>
              <w:b/>
            </w:rPr>
            <w:t>10</w:t>
          </w:r>
          <w:hyperlink w:anchor="_heading=h.1t3h5sf" w:history="1"/>
        </w:p>
        <w:p w:rsidR="00F858B2" w:rsidRDefault="008E2C51">
          <w:pPr>
            <w:widowControl w:val="0"/>
            <w:tabs>
              <w:tab w:val="right" w:pos="9360"/>
            </w:tabs>
            <w:spacing w:before="60"/>
            <w:rPr>
              <w:color w:val="000000"/>
            </w:rPr>
          </w:pPr>
          <w:r>
            <w:fldChar w:fldCharType="end"/>
          </w:r>
          <w:hyperlink w:anchor="_heading=h.4d34og8">
            <w:r>
              <w:rPr>
                <w:color w:val="000000"/>
              </w:rPr>
              <w:t>Plan de marketing</w:t>
            </w:r>
            <w:r>
              <w:rPr>
                <w:color w:val="000000"/>
              </w:rPr>
              <w:tab/>
            </w:r>
          </w:hyperlink>
          <w:r>
            <w:fldChar w:fldCharType="begin"/>
          </w:r>
          <w:r>
            <w:instrText xml:space="preserve"> PAGEREF _heading=h.4d34og8 \h </w:instrText>
          </w:r>
          <w:r>
            <w:fldChar w:fldCharType="separate"/>
          </w:r>
          <w:r>
            <w:t>10</w:t>
          </w:r>
          <w:hyperlink w:anchor="_heading=h.4d34og8" w:history="1"/>
        </w:p>
        <w:p w:rsidR="00F858B2" w:rsidRDefault="008E2C51">
          <w:pPr>
            <w:widowControl w:val="0"/>
            <w:tabs>
              <w:tab w:val="right" w:pos="9360"/>
            </w:tabs>
            <w:spacing w:before="60"/>
            <w:rPr>
              <w:color w:val="000000"/>
            </w:rPr>
          </w:pPr>
          <w:r>
            <w:fldChar w:fldCharType="end"/>
          </w:r>
          <w:hyperlink w:anchor="_heading=h.2s8eyo1">
            <w:r>
              <w:rPr>
                <w:color w:val="000000"/>
              </w:rPr>
              <w:t>Lean Startup: hipótesis de valor y crecimiento</w:t>
            </w:r>
            <w:r>
              <w:rPr>
                <w:color w:val="000000"/>
              </w:rPr>
              <w:tab/>
            </w:r>
          </w:hyperlink>
          <w:r>
            <w:fldChar w:fldCharType="begin"/>
          </w:r>
          <w:r>
            <w:instrText xml:space="preserve"> PAGEREF _heading=h.2s8eyo1 \h </w:instrText>
          </w:r>
          <w:r>
            <w:fldChar w:fldCharType="separate"/>
          </w:r>
          <w:r>
            <w:t>11</w:t>
          </w:r>
          <w:hyperlink w:anchor="_heading=h.2s8eyo1" w:history="1"/>
        </w:p>
        <w:p w:rsidR="00F858B2" w:rsidRDefault="008E2C51">
          <w:pPr>
            <w:widowControl w:val="0"/>
            <w:tabs>
              <w:tab w:val="right" w:pos="9360"/>
            </w:tabs>
            <w:spacing w:before="60"/>
            <w:rPr>
              <w:color w:val="000000"/>
            </w:rPr>
          </w:pPr>
          <w:r>
            <w:fldChar w:fldCharType="end"/>
          </w:r>
          <w:hyperlink w:anchor="_heading=h.17dp8vu">
            <w:r>
              <w:rPr>
                <w:color w:val="000000"/>
              </w:rPr>
              <w:t>Product Market</w:t>
            </w:r>
            <w:r>
              <w:rPr>
                <w:color w:val="000000"/>
              </w:rPr>
              <w:t xml:space="preserve"> Fit</w:t>
            </w:r>
            <w:r>
              <w:rPr>
                <w:color w:val="000000"/>
              </w:rPr>
              <w:tab/>
            </w:r>
          </w:hyperlink>
          <w:r>
            <w:fldChar w:fldCharType="begin"/>
          </w:r>
          <w:r>
            <w:instrText xml:space="preserve"> PAGEREF _heading=h.17dp8vu \h </w:instrText>
          </w:r>
          <w:r>
            <w:fldChar w:fldCharType="separate"/>
          </w:r>
          <w:r>
            <w:t>11</w:t>
          </w:r>
          <w:hyperlink w:anchor="_heading=h.17dp8vu" w:history="1"/>
        </w:p>
        <w:p w:rsidR="00F858B2" w:rsidRDefault="008E2C51">
          <w:pPr>
            <w:widowControl w:val="0"/>
            <w:tabs>
              <w:tab w:val="right" w:pos="9360"/>
            </w:tabs>
            <w:spacing w:before="60"/>
            <w:rPr>
              <w:color w:val="000000"/>
            </w:rPr>
          </w:pPr>
          <w:r>
            <w:fldChar w:fldCharType="end"/>
          </w:r>
          <w:hyperlink w:anchor="_heading=h.3rdcrjn">
            <w:r>
              <w:rPr>
                <w:color w:val="000000"/>
              </w:rPr>
              <w:t>Marco Bullseye</w:t>
            </w:r>
            <w:r>
              <w:rPr>
                <w:color w:val="000000"/>
              </w:rPr>
              <w:tab/>
            </w:r>
          </w:hyperlink>
          <w:r>
            <w:fldChar w:fldCharType="begin"/>
          </w:r>
          <w:r>
            <w:instrText xml:space="preserve"> PAGEREF _heading=h.3rdcrjn \h </w:instrText>
          </w:r>
          <w:r>
            <w:fldChar w:fldCharType="separate"/>
          </w:r>
          <w:r>
            <w:t>12</w:t>
          </w:r>
          <w:hyperlink w:anchor="_heading=h.3rdcrjn" w:history="1"/>
        </w:p>
        <w:p w:rsidR="00F858B2" w:rsidRDefault="008E2C51">
          <w:pPr>
            <w:widowControl w:val="0"/>
            <w:tabs>
              <w:tab w:val="right" w:pos="9360"/>
            </w:tabs>
            <w:spacing w:before="60"/>
            <w:rPr>
              <w:color w:val="000000"/>
            </w:rPr>
          </w:pPr>
          <w:r>
            <w:fldChar w:fldCharType="end"/>
          </w:r>
          <w:hyperlink w:anchor="_heading=h.26in1rg">
            <w:r>
              <w:rPr>
                <w:color w:val="000000"/>
              </w:rPr>
              <w:t>Modelo de membresías</w:t>
            </w:r>
            <w:r>
              <w:rPr>
                <w:color w:val="000000"/>
              </w:rPr>
              <w:tab/>
            </w:r>
          </w:hyperlink>
          <w:r>
            <w:fldChar w:fldCharType="begin"/>
          </w:r>
          <w:r>
            <w:instrText xml:space="preserve"> PAGEREF _heading=h.26in1rg \h </w:instrText>
          </w:r>
          <w:r>
            <w:fldChar w:fldCharType="separate"/>
          </w:r>
          <w:r>
            <w:t>12</w:t>
          </w:r>
          <w:hyperlink w:anchor="_heading=h.26in1rg" w:history="1"/>
        </w:p>
        <w:p w:rsidR="00F858B2" w:rsidRDefault="008E2C51">
          <w:pPr>
            <w:widowControl w:val="0"/>
            <w:tabs>
              <w:tab w:val="right" w:pos="9360"/>
            </w:tabs>
            <w:spacing w:before="60"/>
            <w:rPr>
              <w:color w:val="000000"/>
            </w:rPr>
          </w:pPr>
          <w:r>
            <w:fldChar w:fldCharType="end"/>
          </w:r>
          <w:hyperlink w:anchor="_heading=h.lnxbz9">
            <w:r>
              <w:rPr>
                <w:color w:val="000000"/>
              </w:rPr>
              <w:t>Pipe vs. Plataforma</w:t>
            </w:r>
            <w:r>
              <w:rPr>
                <w:color w:val="000000"/>
              </w:rPr>
              <w:tab/>
            </w:r>
          </w:hyperlink>
          <w:r>
            <w:fldChar w:fldCharType="begin"/>
          </w:r>
          <w:r>
            <w:instrText xml:space="preserve"> PAGEREF _heading=h.lnxbz9 \h </w:instrText>
          </w:r>
          <w:r>
            <w:fldChar w:fldCharType="separate"/>
          </w:r>
          <w:r>
            <w:t>13</w:t>
          </w:r>
          <w:hyperlink w:anchor="_heading=h.lnxbz9" w:history="1"/>
        </w:p>
        <w:p w:rsidR="00F858B2" w:rsidRDefault="008E2C51">
          <w:pPr>
            <w:widowControl w:val="0"/>
            <w:tabs>
              <w:tab w:val="right" w:pos="9360"/>
            </w:tabs>
            <w:spacing w:before="60"/>
            <w:rPr>
              <w:color w:val="000000"/>
            </w:rPr>
          </w:pPr>
          <w:r>
            <w:fldChar w:fldCharType="end"/>
          </w:r>
          <w:hyperlink w:anchor="_heading=h.35nkun2">
            <w:r>
              <w:rPr>
                <w:color w:val="000000"/>
              </w:rPr>
              <w:t>Fuerzas de Porter</w:t>
            </w:r>
            <w:r>
              <w:rPr>
                <w:color w:val="000000"/>
              </w:rPr>
              <w:tab/>
            </w:r>
          </w:hyperlink>
          <w:r>
            <w:fldChar w:fldCharType="begin"/>
          </w:r>
          <w:r>
            <w:instrText xml:space="preserve"> PAGEREF _heading=h.35nkun2 \h </w:instrText>
          </w:r>
          <w:r>
            <w:fldChar w:fldCharType="separate"/>
          </w:r>
          <w:r>
            <w:t>13</w:t>
          </w:r>
          <w:hyperlink w:anchor="_heading=h.35nkun2" w:history="1"/>
        </w:p>
        <w:p w:rsidR="00F858B2" w:rsidRDefault="008E2C51">
          <w:pPr>
            <w:widowControl w:val="0"/>
            <w:tabs>
              <w:tab w:val="right" w:pos="9360"/>
            </w:tabs>
            <w:spacing w:before="60"/>
            <w:rPr>
              <w:b/>
              <w:color w:val="000000"/>
            </w:rPr>
          </w:pPr>
          <w:r>
            <w:fldChar w:fldCharType="end"/>
          </w:r>
          <w:hyperlink w:anchor="_heading=h.1ksv4uv">
            <w:r>
              <w:rPr>
                <w:b/>
                <w:color w:val="000000"/>
              </w:rPr>
              <w:t>CAPÍTULO 2: EL SECTOR Y LA EMPRESA</w:t>
            </w:r>
            <w:r>
              <w:rPr>
                <w:b/>
                <w:color w:val="000000"/>
              </w:rPr>
              <w:tab/>
            </w:r>
          </w:hyperlink>
          <w:r>
            <w:fldChar w:fldCharType="begin"/>
          </w:r>
          <w:r>
            <w:instrText xml:space="preserve"> PAGEREF _heading=h.1ksv4uv \h </w:instrText>
          </w:r>
          <w:r>
            <w:fldChar w:fldCharType="separate"/>
          </w:r>
          <w:r>
            <w:rPr>
              <w:b/>
            </w:rPr>
            <w:t>15</w:t>
          </w:r>
          <w:hyperlink w:anchor="_heading=h.1ksv4uv" w:history="1"/>
        </w:p>
        <w:p w:rsidR="00F858B2" w:rsidRDefault="008E2C51">
          <w:pPr>
            <w:widowControl w:val="0"/>
            <w:tabs>
              <w:tab w:val="right" w:pos="9360"/>
            </w:tabs>
            <w:spacing w:before="60"/>
            <w:rPr>
              <w:color w:val="000000"/>
            </w:rPr>
          </w:pPr>
          <w:r>
            <w:fldChar w:fldCharType="end"/>
          </w:r>
          <w:hyperlink w:anchor="_heading=h.44sinio">
            <w:r>
              <w:rPr>
                <w:color w:val="000000"/>
              </w:rPr>
              <w:t>Tendencias en el sector</w:t>
            </w:r>
            <w:r>
              <w:rPr>
                <w:color w:val="000000"/>
              </w:rPr>
              <w:tab/>
            </w:r>
          </w:hyperlink>
          <w:r>
            <w:fldChar w:fldCharType="begin"/>
          </w:r>
          <w:r>
            <w:instrText xml:space="preserve"> PAGEREF _heading=h.44sinio \h </w:instrText>
          </w:r>
          <w:r>
            <w:fldChar w:fldCharType="separate"/>
          </w:r>
          <w:r>
            <w:t>15</w:t>
          </w:r>
          <w:hyperlink w:anchor="_heading=h.44sinio" w:history="1"/>
        </w:p>
        <w:p w:rsidR="00F858B2" w:rsidRDefault="008E2C51">
          <w:pPr>
            <w:widowControl w:val="0"/>
            <w:tabs>
              <w:tab w:val="right" w:pos="9360"/>
            </w:tabs>
            <w:spacing w:before="60"/>
            <w:rPr>
              <w:color w:val="000000"/>
            </w:rPr>
          </w:pPr>
          <w:r>
            <w:fldChar w:fldCharType="end"/>
          </w:r>
          <w:hyperlink w:anchor="_heading=h.2jxsxqh">
            <w:r>
              <w:rPr>
                <w:color w:val="000000"/>
              </w:rPr>
              <w:t>Modelos de negocio</w:t>
            </w:r>
            <w:r>
              <w:rPr>
                <w:color w:val="000000"/>
              </w:rPr>
              <w:tab/>
            </w:r>
          </w:hyperlink>
          <w:r>
            <w:fldChar w:fldCharType="begin"/>
          </w:r>
          <w:r>
            <w:instrText xml:space="preserve"> PAGEREF _heading=h.2jxsxqh \h </w:instrText>
          </w:r>
          <w:r>
            <w:fldChar w:fldCharType="separate"/>
          </w:r>
          <w:r>
            <w:t>16</w:t>
          </w:r>
          <w:hyperlink w:anchor="_heading=h.2jxsxqh" w:history="1"/>
        </w:p>
        <w:p w:rsidR="00F858B2" w:rsidRDefault="008E2C51">
          <w:pPr>
            <w:widowControl w:val="0"/>
            <w:tabs>
              <w:tab w:val="right" w:pos="9360"/>
            </w:tabs>
            <w:spacing w:before="60"/>
            <w:rPr>
              <w:color w:val="000000"/>
            </w:rPr>
          </w:pPr>
          <w:r>
            <w:fldChar w:fldCharType="end"/>
          </w:r>
          <w:hyperlink w:anchor="_heading=h.z337ya">
            <w:r>
              <w:rPr>
                <w:color w:val="000000"/>
              </w:rPr>
              <w:t>La empresa: WorldsAcross</w:t>
            </w:r>
            <w:r>
              <w:rPr>
                <w:color w:val="000000"/>
              </w:rPr>
              <w:tab/>
            </w:r>
          </w:hyperlink>
          <w:r>
            <w:fldChar w:fldCharType="begin"/>
          </w:r>
          <w:r>
            <w:instrText xml:space="preserve"> PAGEREF _heading=h.z337ya \h </w:instrText>
          </w:r>
          <w:r>
            <w:fldChar w:fldCharType="separate"/>
          </w:r>
          <w:r>
            <w:t>18</w:t>
          </w:r>
          <w:hyperlink w:anchor="_heading=h.z337ya" w:history="1"/>
        </w:p>
        <w:p w:rsidR="00F858B2" w:rsidRDefault="008E2C51">
          <w:pPr>
            <w:widowControl w:val="0"/>
            <w:tabs>
              <w:tab w:val="right" w:pos="9360"/>
            </w:tabs>
            <w:spacing w:before="60"/>
            <w:rPr>
              <w:b/>
              <w:color w:val="000000"/>
            </w:rPr>
          </w:pPr>
          <w:r>
            <w:fldChar w:fldCharType="end"/>
          </w:r>
          <w:hyperlink w:anchor="_heading=h.3j2qqm3">
            <w:r>
              <w:rPr>
                <w:b/>
                <w:color w:val="000000"/>
              </w:rPr>
              <w:t>CAPÍTULO 3: ANÁLISIS ESTRATÉGICO</w:t>
            </w:r>
            <w:r>
              <w:rPr>
                <w:b/>
                <w:color w:val="000000"/>
              </w:rPr>
              <w:tab/>
            </w:r>
          </w:hyperlink>
          <w:r>
            <w:fldChar w:fldCharType="begin"/>
          </w:r>
          <w:r>
            <w:instrText xml:space="preserve"> PAGEREF _heading=h.3j2qqm3 \h </w:instrText>
          </w:r>
          <w:r>
            <w:fldChar w:fldCharType="separate"/>
          </w:r>
          <w:r>
            <w:rPr>
              <w:b/>
            </w:rPr>
            <w:t>19</w:t>
          </w:r>
          <w:hyperlink w:anchor="_heading=h.3j2qqm3" w:history="1"/>
        </w:p>
        <w:p w:rsidR="00F858B2" w:rsidRDefault="008E2C51">
          <w:pPr>
            <w:widowControl w:val="0"/>
            <w:tabs>
              <w:tab w:val="right" w:pos="9360"/>
            </w:tabs>
            <w:spacing w:before="60"/>
            <w:rPr>
              <w:color w:val="000000"/>
            </w:rPr>
          </w:pPr>
          <w:r>
            <w:fldChar w:fldCharType="end"/>
          </w:r>
          <w:hyperlink w:anchor="_heading=h.1y810tw">
            <w:r>
              <w:rPr>
                <w:color w:val="000000"/>
              </w:rPr>
              <w:t>Análisis PEST de WorldsAcross</w:t>
            </w:r>
            <w:r>
              <w:rPr>
                <w:color w:val="000000"/>
              </w:rPr>
              <w:tab/>
            </w:r>
          </w:hyperlink>
          <w:r>
            <w:fldChar w:fldCharType="begin"/>
          </w:r>
          <w:r>
            <w:instrText xml:space="preserve"> PAGEREF _heading=h.1y810tw \h </w:instrText>
          </w:r>
          <w:r>
            <w:fldChar w:fldCharType="separate"/>
          </w:r>
          <w:r>
            <w:t>19</w:t>
          </w:r>
          <w:hyperlink w:anchor="_heading=h.1y810tw" w:history="1"/>
        </w:p>
        <w:p w:rsidR="00F858B2" w:rsidRDefault="008E2C51">
          <w:pPr>
            <w:widowControl w:val="0"/>
            <w:tabs>
              <w:tab w:val="right" w:pos="9360"/>
            </w:tabs>
            <w:spacing w:before="60"/>
            <w:rPr>
              <w:color w:val="000000"/>
            </w:rPr>
          </w:pPr>
          <w:r>
            <w:fldChar w:fldCharType="end"/>
          </w:r>
          <w:hyperlink w:anchor="_heading=h.4i7ojhp">
            <w:r>
              <w:rPr>
                <w:color w:val="000000"/>
              </w:rPr>
              <w:t>Fuerzas de Porter</w:t>
            </w:r>
            <w:r>
              <w:rPr>
                <w:color w:val="000000"/>
              </w:rPr>
              <w:tab/>
            </w:r>
          </w:hyperlink>
          <w:r>
            <w:fldChar w:fldCharType="begin"/>
          </w:r>
          <w:r>
            <w:instrText xml:space="preserve"> PAG</w:instrText>
          </w:r>
          <w:r>
            <w:instrText xml:space="preserve">EREF _heading=h.4i7ojhp \h </w:instrText>
          </w:r>
          <w:r>
            <w:fldChar w:fldCharType="separate"/>
          </w:r>
          <w:r>
            <w:t>23</w:t>
          </w:r>
          <w:hyperlink w:anchor="_heading=h.4i7ojhp" w:history="1"/>
        </w:p>
        <w:p w:rsidR="00F858B2" w:rsidRDefault="008E2C51">
          <w:pPr>
            <w:widowControl w:val="0"/>
            <w:tabs>
              <w:tab w:val="right" w:pos="9360"/>
            </w:tabs>
            <w:spacing w:before="60"/>
            <w:rPr>
              <w:color w:val="000000"/>
            </w:rPr>
          </w:pPr>
          <w:r>
            <w:fldChar w:fldCharType="end"/>
          </w:r>
          <w:hyperlink w:anchor="_heading=h.3whwml4">
            <w:r>
              <w:rPr>
                <w:color w:val="000000"/>
              </w:rPr>
              <w:t>Análisis FODA</w:t>
            </w:r>
            <w:r>
              <w:rPr>
                <w:color w:val="000000"/>
              </w:rPr>
              <w:tab/>
            </w:r>
          </w:hyperlink>
          <w:r>
            <w:fldChar w:fldCharType="begin"/>
          </w:r>
          <w:r>
            <w:instrText xml:space="preserve"> PAGEREF _heading=h.3whwml4 \h </w:instrText>
          </w:r>
          <w:r>
            <w:fldChar w:fldCharType="separate"/>
          </w:r>
          <w:r>
            <w:t>32</w:t>
          </w:r>
          <w:hyperlink w:anchor="_heading=h.3whwml4" w:history="1"/>
        </w:p>
        <w:p w:rsidR="00F858B2" w:rsidRDefault="008E2C51">
          <w:pPr>
            <w:widowControl w:val="0"/>
            <w:tabs>
              <w:tab w:val="right" w:pos="9360"/>
            </w:tabs>
            <w:spacing w:before="60"/>
            <w:rPr>
              <w:b/>
              <w:color w:val="000000"/>
            </w:rPr>
          </w:pPr>
          <w:r>
            <w:fldChar w:fldCharType="end"/>
          </w:r>
          <w:hyperlink w:anchor="_heading=h.2bn6wsx">
            <w:r>
              <w:rPr>
                <w:b/>
                <w:color w:val="000000"/>
              </w:rPr>
              <w:t>CAPÍTULO 4: INVESTIGACIÓN DE MERCADO</w:t>
            </w:r>
            <w:r>
              <w:rPr>
                <w:b/>
                <w:color w:val="000000"/>
              </w:rPr>
              <w:tab/>
            </w:r>
          </w:hyperlink>
          <w:r>
            <w:fldChar w:fldCharType="begin"/>
          </w:r>
          <w:r>
            <w:instrText xml:space="preserve"> PAGEREF _heading=h.2bn6wsx \h </w:instrText>
          </w:r>
          <w:r>
            <w:fldChar w:fldCharType="separate"/>
          </w:r>
          <w:r>
            <w:rPr>
              <w:b/>
            </w:rPr>
            <w:t>35</w:t>
          </w:r>
          <w:hyperlink w:anchor="_heading=h.2bn6wsx" w:history="1"/>
        </w:p>
        <w:p w:rsidR="00F858B2" w:rsidRDefault="008E2C51">
          <w:pPr>
            <w:widowControl w:val="0"/>
            <w:tabs>
              <w:tab w:val="right" w:pos="9360"/>
            </w:tabs>
            <w:spacing w:before="60"/>
            <w:rPr>
              <w:color w:val="000000"/>
            </w:rPr>
          </w:pPr>
          <w:r>
            <w:fldChar w:fldCharType="end"/>
          </w:r>
          <w:hyperlink w:anchor="_heading=h.qsh70q">
            <w:r>
              <w:rPr>
                <w:color w:val="000000"/>
              </w:rPr>
              <w:t>Diseño de la investigación</w:t>
            </w:r>
            <w:r>
              <w:rPr>
                <w:color w:val="000000"/>
              </w:rPr>
              <w:tab/>
            </w:r>
          </w:hyperlink>
          <w:r>
            <w:fldChar w:fldCharType="begin"/>
          </w:r>
          <w:r>
            <w:instrText xml:space="preserve"> PAGEREF _heading=h.qsh70q \h </w:instrText>
          </w:r>
          <w:r>
            <w:fldChar w:fldCharType="separate"/>
          </w:r>
          <w:r>
            <w:t>35</w:t>
          </w:r>
          <w:hyperlink w:anchor="_heading=h.qsh70q" w:history="1"/>
        </w:p>
        <w:p w:rsidR="00F858B2" w:rsidRDefault="008E2C51">
          <w:pPr>
            <w:widowControl w:val="0"/>
            <w:tabs>
              <w:tab w:val="right" w:pos="9360"/>
            </w:tabs>
            <w:spacing w:before="60"/>
            <w:rPr>
              <w:color w:val="000000"/>
            </w:rPr>
          </w:pPr>
          <w:r>
            <w:fldChar w:fldCharType="end"/>
          </w:r>
          <w:hyperlink w:anchor="_heading=h.3as4poj">
            <w:r>
              <w:rPr>
                <w:color w:val="000000"/>
              </w:rPr>
              <w:t>Objetivo de la investigación</w:t>
            </w:r>
            <w:r>
              <w:rPr>
                <w:color w:val="000000"/>
              </w:rPr>
              <w:tab/>
            </w:r>
          </w:hyperlink>
          <w:r>
            <w:fldChar w:fldCharType="begin"/>
          </w:r>
          <w:r>
            <w:instrText xml:space="preserve"> PAGEREF _heading=h.3as4poj \h </w:instrText>
          </w:r>
          <w:r>
            <w:fldChar w:fldCharType="separate"/>
          </w:r>
          <w:r>
            <w:t>36</w:t>
          </w:r>
          <w:hyperlink w:anchor="_heading=h.3as4poj" w:history="1"/>
        </w:p>
        <w:p w:rsidR="00F858B2" w:rsidRDefault="008E2C51">
          <w:pPr>
            <w:widowControl w:val="0"/>
            <w:tabs>
              <w:tab w:val="right" w:pos="9360"/>
            </w:tabs>
            <w:spacing w:before="60"/>
            <w:rPr>
              <w:color w:val="000000"/>
            </w:rPr>
          </w:pPr>
          <w:r>
            <w:fldChar w:fldCharType="end"/>
          </w:r>
          <w:hyperlink w:anchor="_heading=h.1pxezwc">
            <w:r>
              <w:rPr>
                <w:color w:val="000000"/>
              </w:rPr>
              <w:t>Encuesta sobre generadores de valor para tomar decisión de compra en el segmento de Plataformas de Spanish Tutoring por membresía.</w:t>
            </w:r>
            <w:r>
              <w:rPr>
                <w:color w:val="000000"/>
              </w:rPr>
              <w:tab/>
            </w:r>
          </w:hyperlink>
          <w:r>
            <w:fldChar w:fldCharType="begin"/>
          </w:r>
          <w:r>
            <w:instrText xml:space="preserve"> PAGEREF _heading=h.1pxezwc \h </w:instrText>
          </w:r>
          <w:r>
            <w:fldChar w:fldCharType="separate"/>
          </w:r>
          <w:r>
            <w:t>36</w:t>
          </w:r>
          <w:hyperlink w:anchor="_heading=h.1pxezwc" w:history="1"/>
        </w:p>
        <w:p w:rsidR="00F858B2" w:rsidRDefault="008E2C51">
          <w:pPr>
            <w:widowControl w:val="0"/>
            <w:tabs>
              <w:tab w:val="right" w:pos="9360"/>
            </w:tabs>
            <w:spacing w:before="60"/>
            <w:rPr>
              <w:color w:val="000000"/>
            </w:rPr>
          </w:pPr>
          <w:r>
            <w:fldChar w:fldCharType="end"/>
          </w:r>
          <w:hyperlink w:anchor="_heading=h.4f1mdlm">
            <w:r>
              <w:rPr>
                <w:color w:val="000000"/>
              </w:rPr>
              <w:t>Encuesta a usuarios activos de WorldsAcross.</w:t>
            </w:r>
            <w:r>
              <w:rPr>
                <w:color w:val="000000"/>
              </w:rPr>
              <w:tab/>
            </w:r>
          </w:hyperlink>
          <w:r>
            <w:fldChar w:fldCharType="begin"/>
          </w:r>
          <w:r>
            <w:instrText xml:space="preserve"> PAGEREF _heading=h.4f1mdlm \h </w:instrText>
          </w:r>
          <w:r>
            <w:fldChar w:fldCharType="separate"/>
          </w:r>
          <w:r>
            <w:t>43</w:t>
          </w:r>
          <w:hyperlink w:anchor="_heading=h.4f1mdlm" w:history="1"/>
        </w:p>
        <w:p w:rsidR="00F858B2" w:rsidRDefault="008E2C51">
          <w:pPr>
            <w:widowControl w:val="0"/>
            <w:tabs>
              <w:tab w:val="right" w:pos="9360"/>
            </w:tabs>
            <w:spacing w:before="60"/>
            <w:rPr>
              <w:color w:val="000000"/>
            </w:rPr>
          </w:pPr>
          <w:r>
            <w:fldChar w:fldCharType="end"/>
          </w:r>
          <w:hyperlink w:anchor="_heading=h.46r0co2">
            <w:r>
              <w:rPr>
                <w:color w:val="000000"/>
              </w:rPr>
              <w:t>Entrevista a usuarios activos de WorldsAcross.</w:t>
            </w:r>
            <w:r>
              <w:rPr>
                <w:color w:val="000000"/>
              </w:rPr>
              <w:tab/>
            </w:r>
          </w:hyperlink>
          <w:r>
            <w:fldChar w:fldCharType="begin"/>
          </w:r>
          <w:r>
            <w:instrText xml:space="preserve"> PAGEREF _heading=h.46r0co2 \h </w:instrText>
          </w:r>
          <w:r>
            <w:fldChar w:fldCharType="separate"/>
          </w:r>
          <w:r>
            <w:t>48</w:t>
          </w:r>
          <w:hyperlink w:anchor="_heading=h.46r0co2" w:history="1"/>
        </w:p>
        <w:p w:rsidR="00F858B2" w:rsidRDefault="008E2C51">
          <w:pPr>
            <w:widowControl w:val="0"/>
            <w:tabs>
              <w:tab w:val="right" w:pos="9360"/>
            </w:tabs>
            <w:spacing w:before="60"/>
            <w:rPr>
              <w:b/>
              <w:color w:val="000000"/>
            </w:rPr>
          </w:pPr>
          <w:r>
            <w:fldChar w:fldCharType="end"/>
          </w:r>
          <w:hyperlink w:anchor="_heading=h.2lwamvv">
            <w:r>
              <w:rPr>
                <w:b/>
                <w:color w:val="000000"/>
              </w:rPr>
              <w:t>CAPÍTULO 5: PLAN DE MARKETING Y PROPUESTA DE VALOR</w:t>
            </w:r>
            <w:r>
              <w:rPr>
                <w:b/>
                <w:color w:val="000000"/>
              </w:rPr>
              <w:tab/>
            </w:r>
          </w:hyperlink>
          <w:r>
            <w:fldChar w:fldCharType="begin"/>
          </w:r>
          <w:r>
            <w:instrText xml:space="preserve"> PAGEREF _heading=h.2lwamvv \h </w:instrText>
          </w:r>
          <w:r>
            <w:fldChar w:fldCharType="separate"/>
          </w:r>
          <w:r>
            <w:rPr>
              <w:b/>
            </w:rPr>
            <w:t>51</w:t>
          </w:r>
          <w:hyperlink w:anchor="_heading=h.2lwamvv" w:history="1"/>
        </w:p>
        <w:p w:rsidR="00F858B2" w:rsidRDefault="008E2C51">
          <w:pPr>
            <w:widowControl w:val="0"/>
            <w:tabs>
              <w:tab w:val="right" w:pos="9360"/>
            </w:tabs>
            <w:spacing w:before="60"/>
            <w:rPr>
              <w:color w:val="000000"/>
            </w:rPr>
          </w:pPr>
          <w:r>
            <w:fldChar w:fldCharType="end"/>
          </w:r>
          <w:hyperlink w:anchor="_heading=h.111kx3o">
            <w:r>
              <w:rPr>
                <w:color w:val="000000"/>
              </w:rPr>
              <w:t>Segmentación del mercado:</w:t>
            </w:r>
            <w:r>
              <w:rPr>
                <w:color w:val="000000"/>
              </w:rPr>
              <w:tab/>
            </w:r>
          </w:hyperlink>
          <w:r>
            <w:fldChar w:fldCharType="begin"/>
          </w:r>
          <w:r>
            <w:instrText xml:space="preserve"> PAGEREF _heading=h.111kx3o \h </w:instrText>
          </w:r>
          <w:r>
            <w:fldChar w:fldCharType="separate"/>
          </w:r>
          <w:r>
            <w:t>52</w:t>
          </w:r>
          <w:hyperlink w:anchor="_heading=h.111kx3o" w:history="1"/>
        </w:p>
        <w:p w:rsidR="00F858B2" w:rsidRDefault="008E2C51">
          <w:pPr>
            <w:widowControl w:val="0"/>
            <w:tabs>
              <w:tab w:val="right" w:pos="9360"/>
            </w:tabs>
            <w:spacing w:before="60"/>
            <w:rPr>
              <w:color w:val="000000"/>
            </w:rPr>
          </w:pPr>
          <w:r>
            <w:fldChar w:fldCharType="end"/>
          </w:r>
          <w:hyperlink w:anchor="_heading=h.2dlolyb">
            <w:r>
              <w:rPr>
                <w:color w:val="000000"/>
              </w:rPr>
              <w:t>Customer Personas de WorldsAcross</w:t>
            </w:r>
            <w:r>
              <w:rPr>
                <w:color w:val="000000"/>
              </w:rPr>
              <w:tab/>
            </w:r>
          </w:hyperlink>
          <w:r>
            <w:fldChar w:fldCharType="begin"/>
          </w:r>
          <w:r>
            <w:instrText xml:space="preserve"> PAGEREF _heading=h.2dlolyb \h </w:instrText>
          </w:r>
          <w:r>
            <w:fldChar w:fldCharType="separate"/>
          </w:r>
          <w:r>
            <w:t>56</w:t>
          </w:r>
          <w:hyperlink w:anchor="_heading=h.2dlolyb" w:history="1"/>
        </w:p>
        <w:p w:rsidR="00F858B2" w:rsidRDefault="008E2C51">
          <w:pPr>
            <w:widowControl w:val="0"/>
            <w:tabs>
              <w:tab w:val="right" w:pos="9360"/>
            </w:tabs>
            <w:spacing w:before="60"/>
            <w:rPr>
              <w:color w:val="000000"/>
            </w:rPr>
          </w:pPr>
          <w:r>
            <w:fldChar w:fldCharType="end"/>
          </w:r>
          <w:hyperlink w:anchor="_heading=h.sqyw64">
            <w:r>
              <w:rPr>
                <w:color w:val="000000"/>
              </w:rPr>
              <w:t>Cliente objetivo de WorldsAcross</w:t>
            </w:r>
            <w:r>
              <w:rPr>
                <w:color w:val="000000"/>
              </w:rPr>
              <w:tab/>
            </w:r>
          </w:hyperlink>
          <w:r>
            <w:fldChar w:fldCharType="begin"/>
          </w:r>
          <w:r>
            <w:instrText xml:space="preserve"> PAGEREF _heading=h.sqyw64 \h </w:instrText>
          </w:r>
          <w:r>
            <w:fldChar w:fldCharType="separate"/>
          </w:r>
          <w:r>
            <w:t>62</w:t>
          </w:r>
          <w:hyperlink w:anchor="_heading=h.sqyw64" w:history="1"/>
        </w:p>
        <w:p w:rsidR="00F858B2" w:rsidRDefault="008E2C51">
          <w:pPr>
            <w:widowControl w:val="0"/>
            <w:tabs>
              <w:tab w:val="right" w:pos="9360"/>
            </w:tabs>
            <w:spacing w:before="60"/>
            <w:rPr>
              <w:color w:val="000000"/>
            </w:rPr>
          </w:pPr>
          <w:r>
            <w:fldChar w:fldCharType="end"/>
          </w:r>
          <w:hyperlink w:anchor="_heading=h.3cqmetx">
            <w:r>
              <w:rPr>
                <w:color w:val="000000"/>
              </w:rPr>
              <w:t>Propuesta de Valo</w:t>
            </w:r>
            <w:r>
              <w:rPr>
                <w:color w:val="000000"/>
              </w:rPr>
              <w:t>r</w:t>
            </w:r>
            <w:r>
              <w:rPr>
                <w:color w:val="000000"/>
              </w:rPr>
              <w:tab/>
            </w:r>
          </w:hyperlink>
          <w:r>
            <w:fldChar w:fldCharType="begin"/>
          </w:r>
          <w:r>
            <w:instrText xml:space="preserve"> PAGEREF _heading=h.3cqmetx \h </w:instrText>
          </w:r>
          <w:r>
            <w:fldChar w:fldCharType="separate"/>
          </w:r>
          <w:r>
            <w:t>63</w:t>
          </w:r>
          <w:hyperlink w:anchor="_heading=h.3cqmetx" w:history="1"/>
        </w:p>
        <w:p w:rsidR="00F858B2" w:rsidRDefault="008E2C51">
          <w:pPr>
            <w:widowControl w:val="0"/>
            <w:tabs>
              <w:tab w:val="right" w:pos="9360"/>
            </w:tabs>
            <w:spacing w:before="60"/>
            <w:rPr>
              <w:color w:val="000000"/>
            </w:rPr>
          </w:pPr>
          <w:r>
            <w:lastRenderedPageBreak/>
            <w:fldChar w:fldCharType="end"/>
          </w:r>
          <w:hyperlink w:anchor="_heading=h.1rvwp1q">
            <w:r>
              <w:rPr>
                <w:color w:val="000000"/>
              </w:rPr>
              <w:t>Declaración de Propuesta de Valor</w:t>
            </w:r>
            <w:r>
              <w:rPr>
                <w:color w:val="000000"/>
              </w:rPr>
              <w:tab/>
            </w:r>
          </w:hyperlink>
          <w:r>
            <w:fldChar w:fldCharType="begin"/>
          </w:r>
          <w:r>
            <w:instrText xml:space="preserve"> PAGEREF _heading=h.1rvwp1q \h </w:instrText>
          </w:r>
          <w:r>
            <w:fldChar w:fldCharType="separate"/>
          </w:r>
          <w:r>
            <w:t>66</w:t>
          </w:r>
          <w:hyperlink w:anchor="_heading=h.1rvwp1q" w:history="1"/>
        </w:p>
        <w:p w:rsidR="00F858B2" w:rsidRDefault="008E2C51">
          <w:pPr>
            <w:widowControl w:val="0"/>
            <w:tabs>
              <w:tab w:val="right" w:pos="9360"/>
            </w:tabs>
            <w:spacing w:before="60"/>
            <w:rPr>
              <w:color w:val="000000"/>
            </w:rPr>
          </w:pPr>
          <w:r>
            <w:fldChar w:fldCharType="end"/>
          </w:r>
          <w:hyperlink w:anchor="_heading=h.4bvk7pj">
            <w:r>
              <w:rPr>
                <w:color w:val="000000"/>
              </w:rPr>
              <w:t>Posicionamiento</w:t>
            </w:r>
            <w:r>
              <w:rPr>
                <w:color w:val="000000"/>
              </w:rPr>
              <w:tab/>
            </w:r>
          </w:hyperlink>
          <w:r>
            <w:fldChar w:fldCharType="begin"/>
          </w:r>
          <w:r>
            <w:instrText xml:space="preserve"> PAGEREF _heading=h.4bvk7pj \h </w:instrText>
          </w:r>
          <w:r>
            <w:fldChar w:fldCharType="separate"/>
          </w:r>
          <w:r>
            <w:t>66</w:t>
          </w:r>
          <w:hyperlink w:anchor="_heading=h.4bvk7pj" w:history="1"/>
        </w:p>
        <w:p w:rsidR="00F858B2" w:rsidRDefault="008E2C51">
          <w:pPr>
            <w:widowControl w:val="0"/>
            <w:tabs>
              <w:tab w:val="right" w:pos="9360"/>
            </w:tabs>
            <w:spacing w:before="60"/>
            <w:rPr>
              <w:color w:val="000000"/>
            </w:rPr>
          </w:pPr>
          <w:r>
            <w:fldChar w:fldCharType="end"/>
          </w:r>
          <w:hyperlink w:anchor="_heading=h.279ka65">
            <w:r>
              <w:rPr>
                <w:color w:val="000000"/>
              </w:rPr>
              <w:t>Análisis Comparativo de Posicionamiento</w:t>
            </w:r>
            <w:r>
              <w:rPr>
                <w:color w:val="000000"/>
              </w:rPr>
              <w:tab/>
            </w:r>
          </w:hyperlink>
          <w:r>
            <w:fldChar w:fldCharType="begin"/>
          </w:r>
          <w:r>
            <w:instrText xml:space="preserve"> PAGEREF _heading=h.279ka65 \h </w:instrText>
          </w:r>
          <w:r>
            <w:fldChar w:fldCharType="separate"/>
          </w:r>
          <w:r>
            <w:t>66</w:t>
          </w:r>
          <w:hyperlink w:anchor="_heading=h.279ka65" w:history="1"/>
        </w:p>
        <w:p w:rsidR="00F858B2" w:rsidRDefault="008E2C51">
          <w:pPr>
            <w:widowControl w:val="0"/>
            <w:tabs>
              <w:tab w:val="right" w:pos="9360"/>
            </w:tabs>
            <w:spacing w:before="60"/>
            <w:rPr>
              <w:color w:val="000000"/>
            </w:rPr>
          </w:pPr>
          <w:r>
            <w:fldChar w:fldCharType="end"/>
          </w:r>
          <w:hyperlink w:anchor="_heading=h.meukdy">
            <w:r>
              <w:rPr>
                <w:color w:val="000000"/>
              </w:rPr>
              <w:t>Declaración de Posicionamiento</w:t>
            </w:r>
            <w:r>
              <w:rPr>
                <w:color w:val="000000"/>
              </w:rPr>
              <w:tab/>
            </w:r>
          </w:hyperlink>
          <w:r>
            <w:fldChar w:fldCharType="begin"/>
          </w:r>
          <w:r>
            <w:instrText xml:space="preserve"> PAGEREF _heading=h.meukdy \h </w:instrText>
          </w:r>
          <w:r>
            <w:fldChar w:fldCharType="separate"/>
          </w:r>
          <w:r>
            <w:t>68</w:t>
          </w:r>
          <w:hyperlink w:anchor="_heading=h.meukdy" w:history="1"/>
        </w:p>
        <w:p w:rsidR="00F858B2" w:rsidRDefault="008E2C51">
          <w:pPr>
            <w:widowControl w:val="0"/>
            <w:tabs>
              <w:tab w:val="right" w:pos="9360"/>
            </w:tabs>
            <w:spacing w:before="60"/>
            <w:rPr>
              <w:color w:val="000000"/>
            </w:rPr>
          </w:pPr>
          <w:r>
            <w:fldChar w:fldCharType="end"/>
          </w:r>
          <w:hyperlink w:anchor="_heading=h.1664s55">
            <w:r>
              <w:rPr>
                <w:color w:val="000000"/>
              </w:rPr>
              <w:t>Comunicación y mensajes de WorldsAcross</w:t>
            </w:r>
            <w:r>
              <w:rPr>
                <w:color w:val="000000"/>
              </w:rPr>
              <w:tab/>
            </w:r>
          </w:hyperlink>
          <w:r>
            <w:fldChar w:fldCharType="begin"/>
          </w:r>
          <w:r>
            <w:instrText xml:space="preserve"> PAGEREF _heading=h.1664s55 \h </w:instrText>
          </w:r>
          <w:r>
            <w:fldChar w:fldCharType="separate"/>
          </w:r>
          <w:r>
            <w:t>68</w:t>
          </w:r>
          <w:hyperlink w:anchor="_heading=h.1664s55" w:history="1"/>
        </w:p>
        <w:p w:rsidR="00F858B2" w:rsidRDefault="008E2C51">
          <w:pPr>
            <w:widowControl w:val="0"/>
            <w:tabs>
              <w:tab w:val="right" w:pos="9360"/>
            </w:tabs>
            <w:spacing w:before="60"/>
            <w:rPr>
              <w:color w:val="000000"/>
            </w:rPr>
          </w:pPr>
          <w:r>
            <w:fldChar w:fldCharType="end"/>
          </w:r>
          <w:hyperlink w:anchor="_heading=h.3q5sasy">
            <w:r>
              <w:rPr>
                <w:color w:val="000000"/>
              </w:rPr>
              <w:t>Tácticas de Marketing</w:t>
            </w:r>
            <w:r>
              <w:rPr>
                <w:color w:val="000000"/>
              </w:rPr>
              <w:tab/>
            </w:r>
          </w:hyperlink>
          <w:r>
            <w:fldChar w:fldCharType="begin"/>
          </w:r>
          <w:r>
            <w:instrText xml:space="preserve"> PAGEREF _heading=h.3q5sasy \h </w:instrText>
          </w:r>
          <w:r>
            <w:fldChar w:fldCharType="separate"/>
          </w:r>
          <w:r>
            <w:t>69</w:t>
          </w:r>
          <w:hyperlink w:anchor="_heading=h.3q5sasy" w:history="1"/>
        </w:p>
        <w:p w:rsidR="00F858B2" w:rsidRDefault="008E2C51">
          <w:pPr>
            <w:widowControl w:val="0"/>
            <w:tabs>
              <w:tab w:val="right" w:pos="9360"/>
            </w:tabs>
            <w:spacing w:before="60"/>
            <w:rPr>
              <w:color w:val="000000"/>
            </w:rPr>
          </w:pPr>
          <w:r>
            <w:fldChar w:fldCharType="end"/>
          </w:r>
          <w:hyperlink w:anchor="_heading=h.25b2l0r">
            <w:r>
              <w:rPr>
                <w:color w:val="000000"/>
              </w:rPr>
              <w:t>Producto</w:t>
            </w:r>
            <w:r>
              <w:rPr>
                <w:color w:val="000000"/>
              </w:rPr>
              <w:tab/>
            </w:r>
          </w:hyperlink>
          <w:r>
            <w:fldChar w:fldCharType="begin"/>
          </w:r>
          <w:r>
            <w:instrText xml:space="preserve"> PAGEREF _heading=h.25b2l0r \h </w:instrText>
          </w:r>
          <w:r>
            <w:fldChar w:fldCharType="separate"/>
          </w:r>
          <w:r>
            <w:t>69</w:t>
          </w:r>
          <w:hyperlink w:anchor="_heading=h.25b2l0r" w:history="1"/>
        </w:p>
        <w:p w:rsidR="00F858B2" w:rsidRDefault="008E2C51">
          <w:pPr>
            <w:widowControl w:val="0"/>
            <w:tabs>
              <w:tab w:val="right" w:pos="9360"/>
            </w:tabs>
            <w:spacing w:before="60"/>
            <w:rPr>
              <w:color w:val="000000"/>
            </w:rPr>
          </w:pPr>
          <w:r>
            <w:fldChar w:fldCharType="end"/>
          </w:r>
          <w:hyperlink w:anchor="_heading=h.kgcv8k">
            <w:r>
              <w:rPr>
                <w:color w:val="000000"/>
              </w:rPr>
              <w:t>Precio</w:t>
            </w:r>
            <w:r>
              <w:rPr>
                <w:color w:val="000000"/>
              </w:rPr>
              <w:tab/>
            </w:r>
          </w:hyperlink>
          <w:r>
            <w:fldChar w:fldCharType="begin"/>
          </w:r>
          <w:r>
            <w:instrText xml:space="preserve"> PAGEREF _heading=h.kgcv8k \h </w:instrText>
          </w:r>
          <w:r>
            <w:fldChar w:fldCharType="separate"/>
          </w:r>
          <w:r>
            <w:t>72</w:t>
          </w:r>
          <w:hyperlink w:anchor="_heading=h.kgcv8k" w:history="1"/>
        </w:p>
        <w:p w:rsidR="00F858B2" w:rsidRDefault="008E2C51">
          <w:pPr>
            <w:widowControl w:val="0"/>
            <w:tabs>
              <w:tab w:val="right" w:pos="9360"/>
            </w:tabs>
            <w:spacing w:before="60"/>
            <w:rPr>
              <w:color w:val="000000"/>
            </w:rPr>
          </w:pPr>
          <w:r>
            <w:fldChar w:fldCharType="end"/>
          </w:r>
          <w:hyperlink w:anchor="_heading=h.36ei31r">
            <w:r>
              <w:rPr>
                <w:color w:val="000000"/>
              </w:rPr>
              <w:t>Plaza</w:t>
            </w:r>
            <w:r>
              <w:rPr>
                <w:color w:val="000000"/>
              </w:rPr>
              <w:tab/>
            </w:r>
          </w:hyperlink>
          <w:r>
            <w:fldChar w:fldCharType="begin"/>
          </w:r>
          <w:r>
            <w:instrText xml:space="preserve"> PAGEREF _heading=h.36ei31r \h </w:instrText>
          </w:r>
          <w:r>
            <w:fldChar w:fldCharType="separate"/>
          </w:r>
          <w:r>
            <w:t>76</w:t>
          </w:r>
          <w:hyperlink w:anchor="_heading=h.36ei31r" w:history="1"/>
        </w:p>
        <w:p w:rsidR="00F858B2" w:rsidRDefault="008E2C51">
          <w:pPr>
            <w:widowControl w:val="0"/>
            <w:tabs>
              <w:tab w:val="right" w:pos="9360"/>
            </w:tabs>
            <w:spacing w:before="60"/>
            <w:rPr>
              <w:color w:val="000000"/>
            </w:rPr>
          </w:pPr>
          <w:r>
            <w:fldChar w:fldCharType="end"/>
          </w:r>
          <w:hyperlink w:anchor="_heading=h.1baon6m">
            <w:r>
              <w:rPr>
                <w:color w:val="000000"/>
              </w:rPr>
              <w:t>Promoción y Campañas</w:t>
            </w:r>
            <w:r>
              <w:rPr>
                <w:color w:val="000000"/>
              </w:rPr>
              <w:tab/>
            </w:r>
          </w:hyperlink>
          <w:r>
            <w:fldChar w:fldCharType="begin"/>
          </w:r>
          <w:r>
            <w:instrText xml:space="preserve"> PAGEREF _heading=h.1baon6m \h </w:instrText>
          </w:r>
          <w:r>
            <w:fldChar w:fldCharType="separate"/>
          </w:r>
          <w:r>
            <w:t>77</w:t>
          </w:r>
          <w:hyperlink w:anchor="_heading=h.1baon6m" w:history="1"/>
        </w:p>
        <w:p w:rsidR="00F858B2" w:rsidRDefault="008E2C51">
          <w:pPr>
            <w:widowControl w:val="0"/>
            <w:tabs>
              <w:tab w:val="right" w:pos="9360"/>
            </w:tabs>
            <w:spacing w:before="60"/>
            <w:rPr>
              <w:color w:val="000000"/>
            </w:rPr>
          </w:pPr>
          <w:r>
            <w:fldChar w:fldCharType="end"/>
          </w:r>
          <w:hyperlink w:anchor="_heading=h.1ljsd9k">
            <w:r>
              <w:rPr>
                <w:color w:val="000000"/>
              </w:rPr>
              <w:t>Estrategias de Comunicación:</w:t>
            </w:r>
            <w:r>
              <w:rPr>
                <w:color w:val="000000"/>
              </w:rPr>
              <w:tab/>
            </w:r>
          </w:hyperlink>
          <w:r>
            <w:fldChar w:fldCharType="begin"/>
          </w:r>
          <w:r>
            <w:instrText xml:space="preserve"> PAGEREF _heading=h.1ljsd9k \h </w:instrText>
          </w:r>
          <w:r>
            <w:fldChar w:fldCharType="separate"/>
          </w:r>
          <w:r>
            <w:t>77</w:t>
          </w:r>
          <w:hyperlink w:anchor="_heading=h.1ljsd9k" w:history="1"/>
        </w:p>
        <w:p w:rsidR="00F858B2" w:rsidRDefault="008E2C51">
          <w:pPr>
            <w:widowControl w:val="0"/>
            <w:tabs>
              <w:tab w:val="right" w:pos="9360"/>
            </w:tabs>
            <w:spacing w:before="60"/>
            <w:rPr>
              <w:color w:val="000000"/>
            </w:rPr>
          </w:pPr>
          <w:r>
            <w:fldChar w:fldCharType="end"/>
          </w:r>
          <w:hyperlink w:anchor="_heading=h.45jfvxd">
            <w:r>
              <w:rPr>
                <w:color w:val="000000"/>
              </w:rPr>
              <w:t>Presupuesto Campañas Anillo Medio</w:t>
            </w:r>
            <w:r>
              <w:rPr>
                <w:color w:val="000000"/>
              </w:rPr>
              <w:tab/>
            </w:r>
          </w:hyperlink>
          <w:r>
            <w:fldChar w:fldCharType="begin"/>
          </w:r>
          <w:r>
            <w:instrText xml:space="preserve"> PAGEREF _heading=h.45jfvxd \h </w:instrText>
          </w:r>
          <w:r>
            <w:fldChar w:fldCharType="separate"/>
          </w:r>
          <w:r>
            <w:t>82</w:t>
          </w:r>
          <w:hyperlink w:anchor="_heading=h.45jfvxd" w:history="1"/>
        </w:p>
        <w:p w:rsidR="00F858B2" w:rsidRDefault="008E2C51">
          <w:pPr>
            <w:widowControl w:val="0"/>
            <w:tabs>
              <w:tab w:val="right" w:pos="9360"/>
            </w:tabs>
            <w:spacing w:before="60"/>
            <w:rPr>
              <w:color w:val="000000"/>
            </w:rPr>
          </w:pPr>
          <w:r>
            <w:fldChar w:fldCharType="end"/>
          </w:r>
          <w:hyperlink w:anchor="_heading=h.1gf8i83">
            <w:r>
              <w:rPr>
                <w:color w:val="000000"/>
              </w:rPr>
              <w:t>Presupuesto Campañas</w:t>
            </w:r>
            <w:r>
              <w:rPr>
                <w:color w:val="000000"/>
              </w:rPr>
              <w:t xml:space="preserve"> Anillo Interno</w:t>
            </w:r>
            <w:r>
              <w:rPr>
                <w:color w:val="000000"/>
              </w:rPr>
              <w:tab/>
            </w:r>
          </w:hyperlink>
          <w:r>
            <w:fldChar w:fldCharType="begin"/>
          </w:r>
          <w:r>
            <w:instrText xml:space="preserve"> PAGEREF _heading=h.1gf8i83 \h </w:instrText>
          </w:r>
          <w:r>
            <w:fldChar w:fldCharType="separate"/>
          </w:r>
          <w:r>
            <w:t>85</w:t>
          </w:r>
          <w:hyperlink w:anchor="_heading=h.1gf8i83" w:history="1"/>
        </w:p>
        <w:p w:rsidR="00F858B2" w:rsidRDefault="008E2C51">
          <w:pPr>
            <w:widowControl w:val="0"/>
            <w:tabs>
              <w:tab w:val="right" w:pos="9360"/>
            </w:tabs>
            <w:spacing w:before="60"/>
            <w:rPr>
              <w:color w:val="000000"/>
            </w:rPr>
          </w:pPr>
          <w:r>
            <w:fldChar w:fldCharType="end"/>
          </w:r>
          <w:hyperlink w:anchor="_heading=h.2koq656">
            <w:r>
              <w:rPr>
                <w:color w:val="000000"/>
              </w:rPr>
              <w:t>Analisis Financiero</w:t>
            </w:r>
            <w:r>
              <w:rPr>
                <w:color w:val="000000"/>
              </w:rPr>
              <w:tab/>
            </w:r>
          </w:hyperlink>
          <w:r>
            <w:fldChar w:fldCharType="begin"/>
          </w:r>
          <w:r>
            <w:instrText xml:space="preserve"> PAGEREF _heading=h.2koq656 \h </w:instrText>
          </w:r>
          <w:r>
            <w:fldChar w:fldCharType="separate"/>
          </w:r>
          <w:r>
            <w:t>86</w:t>
          </w:r>
          <w:hyperlink w:anchor="_heading=h.2koq656" w:history="1"/>
        </w:p>
        <w:p w:rsidR="00F858B2" w:rsidRDefault="008E2C51">
          <w:pPr>
            <w:widowControl w:val="0"/>
            <w:tabs>
              <w:tab w:val="right" w:pos="9360"/>
            </w:tabs>
            <w:spacing w:before="60"/>
            <w:rPr>
              <w:color w:val="000000"/>
            </w:rPr>
          </w:pPr>
          <w:r>
            <w:fldChar w:fldCharType="end"/>
          </w:r>
          <w:hyperlink w:anchor="_heading=h.zu0gcz">
            <w:r>
              <w:rPr>
                <w:color w:val="000000"/>
              </w:rPr>
              <w:t>Conclusión</w:t>
            </w:r>
            <w:r>
              <w:rPr>
                <w:color w:val="000000"/>
              </w:rPr>
              <w:tab/>
            </w:r>
          </w:hyperlink>
          <w:r>
            <w:fldChar w:fldCharType="begin"/>
          </w:r>
          <w:r>
            <w:instrText xml:space="preserve"> PAGEREF _heading=h.zu0gcz \h </w:instrText>
          </w:r>
          <w:r>
            <w:fldChar w:fldCharType="separate"/>
          </w:r>
          <w:r>
            <w:t>87</w:t>
          </w:r>
          <w:r>
            <w:fldChar w:fldCharType="end"/>
          </w:r>
          <w:r>
            <w:fldChar w:fldCharType="end"/>
          </w:r>
        </w:p>
      </w:sdtContent>
    </w:sdt>
    <w:p w:rsidR="00F858B2" w:rsidRDefault="00F858B2">
      <w:pPr>
        <w:spacing w:line="432" w:lineRule="auto"/>
        <w:jc w:val="both"/>
      </w:pPr>
    </w:p>
    <w:p w:rsidR="00F858B2" w:rsidRDefault="00F858B2">
      <w:pPr>
        <w:spacing w:line="432" w:lineRule="auto"/>
        <w:jc w:val="both"/>
      </w:pPr>
    </w:p>
    <w:p w:rsidR="00F858B2" w:rsidRDefault="00F858B2">
      <w:pPr>
        <w:spacing w:line="432" w:lineRule="auto"/>
        <w:jc w:val="both"/>
      </w:pPr>
    </w:p>
    <w:p w:rsidR="00F858B2" w:rsidRDefault="00F858B2">
      <w:pPr>
        <w:spacing w:line="432" w:lineRule="auto"/>
        <w:jc w:val="both"/>
      </w:pPr>
    </w:p>
    <w:p w:rsidR="00F858B2" w:rsidRDefault="00F858B2">
      <w:pPr>
        <w:spacing w:line="432" w:lineRule="auto"/>
        <w:jc w:val="both"/>
      </w:pPr>
    </w:p>
    <w:p w:rsidR="00F858B2" w:rsidRDefault="00F858B2">
      <w:pPr>
        <w:spacing w:line="432" w:lineRule="auto"/>
        <w:jc w:val="both"/>
      </w:pPr>
    </w:p>
    <w:p w:rsidR="00F858B2" w:rsidRDefault="00F858B2">
      <w:pPr>
        <w:spacing w:line="432" w:lineRule="auto"/>
        <w:jc w:val="both"/>
      </w:pPr>
    </w:p>
    <w:p w:rsidR="00F858B2" w:rsidRDefault="00F858B2">
      <w:pPr>
        <w:spacing w:line="432" w:lineRule="auto"/>
        <w:jc w:val="both"/>
      </w:pPr>
    </w:p>
    <w:p w:rsidR="00F858B2" w:rsidRDefault="00F858B2">
      <w:pPr>
        <w:spacing w:line="432" w:lineRule="auto"/>
        <w:jc w:val="both"/>
      </w:pPr>
    </w:p>
    <w:p w:rsidR="00F858B2" w:rsidRDefault="00F858B2">
      <w:pPr>
        <w:spacing w:line="432" w:lineRule="auto"/>
        <w:jc w:val="both"/>
      </w:pPr>
    </w:p>
    <w:p w:rsidR="00F858B2" w:rsidRDefault="00F858B2">
      <w:pPr>
        <w:spacing w:line="432" w:lineRule="auto"/>
        <w:jc w:val="both"/>
      </w:pPr>
    </w:p>
    <w:p w:rsidR="00F858B2" w:rsidRDefault="00F858B2">
      <w:pPr>
        <w:spacing w:line="432" w:lineRule="auto"/>
        <w:jc w:val="both"/>
      </w:pPr>
    </w:p>
    <w:p w:rsidR="00F858B2" w:rsidRDefault="00F858B2">
      <w:pPr>
        <w:spacing w:line="432" w:lineRule="auto"/>
        <w:jc w:val="both"/>
      </w:pPr>
    </w:p>
    <w:p w:rsidR="00F858B2" w:rsidRDefault="00F858B2">
      <w:pPr>
        <w:spacing w:line="432" w:lineRule="auto"/>
        <w:jc w:val="both"/>
      </w:pPr>
    </w:p>
    <w:p w:rsidR="00F858B2" w:rsidRDefault="00F858B2">
      <w:pPr>
        <w:spacing w:line="432" w:lineRule="auto"/>
        <w:jc w:val="both"/>
      </w:pPr>
    </w:p>
    <w:p w:rsidR="00F858B2" w:rsidRDefault="00F858B2">
      <w:pPr>
        <w:spacing w:line="432" w:lineRule="auto"/>
        <w:jc w:val="both"/>
      </w:pPr>
    </w:p>
    <w:p w:rsidR="00F858B2" w:rsidRDefault="008E2C51">
      <w:pPr>
        <w:pStyle w:val="Ttulo3"/>
      </w:pPr>
      <w:bookmarkStart w:id="0" w:name="_heading=h.gjdgxs" w:colFirst="0" w:colLast="0"/>
      <w:bookmarkEnd w:id="0"/>
      <w:r>
        <w:lastRenderedPageBreak/>
        <w:t>Introducción</w:t>
      </w:r>
    </w:p>
    <w:p w:rsidR="00F858B2" w:rsidRDefault="00F858B2">
      <w:pPr>
        <w:spacing w:line="360" w:lineRule="auto"/>
        <w:jc w:val="both"/>
        <w:rPr>
          <w:b/>
        </w:rPr>
      </w:pPr>
    </w:p>
    <w:p w:rsidR="00F858B2" w:rsidRDefault="008E2C51">
      <w:pPr>
        <w:spacing w:line="360" w:lineRule="auto"/>
        <w:jc w:val="both"/>
      </w:pPr>
      <w:r>
        <w:t>El español es la segunda lengua materna más hablada en el mundo, después del chino mandarín, con 496 millones de hablantes nativos. Se estima que 75 mil</w:t>
      </w:r>
      <w:r>
        <w:t>lones de personas tienen competencia limitada en el idioma y que aproximadamente 24 millones están aprendiendo español en la actualidad. Según el Informe de 2022 del Instituto Cervantes, de todos estos aprendices del idioma, 8.077.923 se encuentran en EE.U</w:t>
      </w:r>
      <w:r>
        <w:t>U., lo que representa el 34% de todas las personas que aprenden español en el mundo, distribuidos entre enseñanza de educación primaria, secundaria, universitaria y formación profesional y cursos.</w:t>
      </w:r>
    </w:p>
    <w:p w:rsidR="00F858B2" w:rsidRDefault="00F858B2">
      <w:pPr>
        <w:spacing w:line="360" w:lineRule="auto"/>
        <w:jc w:val="both"/>
      </w:pPr>
    </w:p>
    <w:p w:rsidR="00F858B2" w:rsidRDefault="008E2C51">
      <w:pPr>
        <w:spacing w:line="360" w:lineRule="auto"/>
        <w:jc w:val="both"/>
      </w:pPr>
      <w:r>
        <w:t>Se espera que para el año 2060, de los 9700 millones de personas estimadas en la población mundial, alrededor de 754 millones hablarán español. Las estimaciones de la Oficina del Censo de los Estados Unidos indican que en 2060 habrá 111 millones de hispano</w:t>
      </w:r>
      <w:r>
        <w:t>hablantes distribuidos por todo el país, lo que significa que el 27,5% de la población estadounidense, es decir, casi uno de cada tres residentes, será hispanohablante.</w:t>
      </w:r>
    </w:p>
    <w:p w:rsidR="00F858B2" w:rsidRDefault="00F858B2">
      <w:pPr>
        <w:spacing w:line="360" w:lineRule="auto"/>
        <w:jc w:val="both"/>
      </w:pPr>
    </w:p>
    <w:p w:rsidR="00F858B2" w:rsidRDefault="008E2C51">
      <w:pPr>
        <w:spacing w:line="360" w:lineRule="auto"/>
        <w:jc w:val="both"/>
      </w:pPr>
      <w:r>
        <w:rPr>
          <w:i/>
        </w:rPr>
        <w:t xml:space="preserve">WorldsAcross </w:t>
      </w:r>
      <w:r>
        <w:t>es una empresa que ofrece clases de español personalizadas en línea con p</w:t>
      </w:r>
      <w:r>
        <w:t xml:space="preserve">rofesores nativos a través de una plataforma web. Se caracteriza por ofrecer planes personalizados a los estudiantes de clases </w:t>
      </w:r>
      <w:r>
        <w:rPr>
          <w:i/>
        </w:rPr>
        <w:t>1-on-1,</w:t>
      </w:r>
      <w:r>
        <w:t xml:space="preserve"> sesiones grupales y el acompañamiento de un coach de español. Los tutores se encuentran en Latinoamérica y su público obj</w:t>
      </w:r>
      <w:r>
        <w:t>etivo en EE.UU.</w:t>
      </w:r>
    </w:p>
    <w:p w:rsidR="00F858B2" w:rsidRDefault="00F858B2">
      <w:pPr>
        <w:spacing w:line="360" w:lineRule="auto"/>
        <w:jc w:val="both"/>
      </w:pPr>
    </w:p>
    <w:p w:rsidR="00F858B2" w:rsidRDefault="008E2C51">
      <w:pPr>
        <w:spacing w:line="360" w:lineRule="auto"/>
        <w:jc w:val="both"/>
      </w:pPr>
      <w:r>
        <w:t xml:space="preserve">Considerando este contexto favorable, </w:t>
      </w:r>
      <w:r>
        <w:rPr>
          <w:i/>
        </w:rPr>
        <w:t xml:space="preserve">WorldsAcross </w:t>
      </w:r>
      <w:r>
        <w:t>se enfoca en atender la creciente demanda de instrucción del idioma español en EEUU y la necesidad particular de hacerlo a través de internet considerando la comodidad, flexibilidad y conv</w:t>
      </w:r>
      <w:r>
        <w:t>eniencia en costos que esto genera tanto para aprendices como para instructores.</w:t>
      </w:r>
    </w:p>
    <w:p w:rsidR="00F858B2" w:rsidRDefault="00F858B2">
      <w:pPr>
        <w:spacing w:line="360" w:lineRule="auto"/>
        <w:jc w:val="both"/>
      </w:pPr>
    </w:p>
    <w:p w:rsidR="00F858B2" w:rsidRDefault="008E2C51">
      <w:pPr>
        <w:spacing w:line="360" w:lineRule="auto"/>
        <w:jc w:val="both"/>
      </w:pPr>
      <w:r>
        <w:t xml:space="preserve">Al ser un negocio digital en etapa temprana, se hace esencial para </w:t>
      </w:r>
      <w:r>
        <w:rPr>
          <w:i/>
        </w:rPr>
        <w:t>WorldsAcross</w:t>
      </w:r>
      <w:r>
        <w:t xml:space="preserve"> obtener tracción y validar su hipótesis de valor, es decir, comprobar que su producto resuelve</w:t>
      </w:r>
      <w:r>
        <w:t xml:space="preserve"> problemas de determinado segmento objetivo y que estos usuarios, en efecto, pagan por ello.</w:t>
      </w:r>
    </w:p>
    <w:p w:rsidR="00F858B2" w:rsidRDefault="00F858B2">
      <w:pPr>
        <w:spacing w:line="360" w:lineRule="auto"/>
        <w:jc w:val="both"/>
      </w:pPr>
    </w:p>
    <w:p w:rsidR="00F858B2" w:rsidRDefault="008E2C51">
      <w:pPr>
        <w:spacing w:line="360" w:lineRule="auto"/>
        <w:jc w:val="both"/>
      </w:pPr>
      <w:r>
        <w:lastRenderedPageBreak/>
        <w:t>Al mismo tiempo, el negocio busca comprobar su hipótesis de crecimiento. Es decir, validar si es capaz de incrementar su base de usuarios de tal manera que alcanc</w:t>
      </w:r>
      <w:r>
        <w:t xml:space="preserve">e el </w:t>
      </w:r>
      <w:r>
        <w:rPr>
          <w:i/>
        </w:rPr>
        <w:t xml:space="preserve">Product Market Fit, </w:t>
      </w:r>
      <w:r>
        <w:t>esa etapa en la que el negocio ha encontrado satisfactoriamente un esquema replicable y escalable de adquisición de nuevos clientes objetivo. En otras palabras, haber encontrado el segmento correcto del mercado y el canal de adquis</w:t>
      </w:r>
      <w:r>
        <w:t xml:space="preserve">ición más eficiente para la captura de valor. </w:t>
      </w:r>
    </w:p>
    <w:p w:rsidR="00F858B2" w:rsidRDefault="00F858B2">
      <w:pPr>
        <w:spacing w:line="360" w:lineRule="auto"/>
        <w:jc w:val="both"/>
      </w:pPr>
    </w:p>
    <w:p w:rsidR="00F858B2" w:rsidRDefault="008E2C51">
      <w:pPr>
        <w:spacing w:line="360" w:lineRule="auto"/>
        <w:jc w:val="both"/>
      </w:pPr>
      <w:r>
        <w:t>El presente proyecto de investigación se propone diseñar un plan accionable de marketing que permita escalar el negocio y lo guíe a la obtención de una cuota de mercado significativa. Para ello, emprenderemos</w:t>
      </w:r>
      <w:r>
        <w:t xml:space="preserve"> una revisión del mercado, la competencia, el producto, y aspectos claves en el </w:t>
      </w:r>
      <w:sdt>
        <w:sdtPr>
          <w:tag w:val="goog_rdk_0"/>
          <w:id w:val="-98184504"/>
        </w:sdtPr>
        <w:sdtEndPr/>
        <w:sdtContent/>
      </w:sdt>
      <w:r>
        <w:t>marketing</w:t>
      </w:r>
      <w:r>
        <w:t xml:space="preserve"> como la segmentación de mercado, el posicionamiento de marca, las estrategias de precio, y los planes de comunicación y adquisición de clientes.</w:t>
      </w:r>
    </w:p>
    <w:p w:rsidR="00F858B2" w:rsidRDefault="008E2C51">
      <w:pPr>
        <w:pStyle w:val="Ttulo3"/>
      </w:pPr>
      <w:bookmarkStart w:id="1" w:name="_heading=h.30j0zll" w:colFirst="0" w:colLast="0"/>
      <w:bookmarkEnd w:id="1"/>
      <w:r>
        <w:t>Justificación</w:t>
      </w:r>
    </w:p>
    <w:p w:rsidR="00F858B2" w:rsidRDefault="00F858B2">
      <w:pPr>
        <w:spacing w:line="360" w:lineRule="auto"/>
        <w:jc w:val="both"/>
      </w:pPr>
    </w:p>
    <w:p w:rsidR="00F858B2" w:rsidRDefault="008E2C51">
      <w:pPr>
        <w:spacing w:line="360" w:lineRule="auto"/>
        <w:jc w:val="both"/>
      </w:pPr>
      <w:r>
        <w:t>P</w:t>
      </w:r>
      <w:r>
        <w:t>ara que una idea de negocio tenga potencial se requieren muchas cosas, sin embargo, si hay algo imprescindible es un mercado. La influencia del idioma español y la comunidad hispana en la cultura norteamericana se encuentra en franco ascenso y se manifiest</w:t>
      </w:r>
      <w:r>
        <w:t>a en música, la industria de la televisión, el deporte, la política y otros aspectos de la actualidad.</w:t>
      </w:r>
      <w:r>
        <w:br/>
      </w:r>
      <w:r>
        <w:br/>
        <w:t>Asimismo. teniendo Latinoamérica destinos atractivos, económicos y cercanos para vacacionar o retirarse, posicionan al idioma español como una herramien</w:t>
      </w:r>
      <w:r>
        <w:t>ta indispensable para que norteamericanos aprovechen plenamente sus viajes, puedan generar relaciones interpersonales con hispanohablantes y enriquecerse culturalmente.</w:t>
      </w:r>
    </w:p>
    <w:p w:rsidR="00F858B2" w:rsidRDefault="00F858B2">
      <w:pPr>
        <w:spacing w:line="360" w:lineRule="auto"/>
        <w:jc w:val="both"/>
      </w:pPr>
    </w:p>
    <w:p w:rsidR="00F858B2" w:rsidRDefault="008E2C51">
      <w:pPr>
        <w:spacing w:line="360" w:lineRule="auto"/>
        <w:jc w:val="both"/>
      </w:pPr>
      <w:r>
        <w:t xml:space="preserve">Por otro lado, el mayor acceso a internet de alta velocidad y el extendido uso de las </w:t>
      </w:r>
      <w:r>
        <w:t>videollamadas con soluciones como Google Meet y Zoom, sobre todo después de la pandemia, hacen que una plataforma que permita a usuarios tomar clases con tutores de toda Latinoamérica de manera conveniente, flexible y rápida, se convierta en una idea de ne</w:t>
      </w:r>
      <w:r>
        <w:t>gocio atractiva.</w:t>
      </w:r>
    </w:p>
    <w:p w:rsidR="00F858B2" w:rsidRDefault="00F858B2">
      <w:pPr>
        <w:spacing w:line="360" w:lineRule="auto"/>
        <w:jc w:val="both"/>
      </w:pPr>
    </w:p>
    <w:p w:rsidR="00F858B2" w:rsidRDefault="008E2C51">
      <w:pPr>
        <w:pStyle w:val="Ttulo3"/>
      </w:pPr>
      <w:bookmarkStart w:id="2" w:name="_heading=h.1fob9te" w:colFirst="0" w:colLast="0"/>
      <w:bookmarkEnd w:id="2"/>
      <w:r>
        <w:lastRenderedPageBreak/>
        <w:t xml:space="preserve">Objetivo general </w:t>
      </w:r>
    </w:p>
    <w:p w:rsidR="00F858B2" w:rsidRDefault="008E2C51">
      <w:pPr>
        <w:spacing w:line="360" w:lineRule="auto"/>
        <w:jc w:val="both"/>
      </w:pPr>
      <w:r>
        <w:t>Desarrollar un plan de marketing para WorldsAcross, una plataforma de clases de español en línea.</w:t>
      </w:r>
    </w:p>
    <w:p w:rsidR="00F858B2" w:rsidRDefault="008E2C51">
      <w:pPr>
        <w:pStyle w:val="Ttulo3"/>
      </w:pPr>
      <w:bookmarkStart w:id="3" w:name="_heading=h.3znysh7" w:colFirst="0" w:colLast="0"/>
      <w:bookmarkEnd w:id="3"/>
      <w:r>
        <w:t>Objetivos específicos</w:t>
      </w:r>
    </w:p>
    <w:p w:rsidR="00F858B2" w:rsidRDefault="00F858B2">
      <w:pPr>
        <w:spacing w:line="360" w:lineRule="auto"/>
        <w:jc w:val="both"/>
        <w:rPr>
          <w:b/>
        </w:rPr>
      </w:pPr>
    </w:p>
    <w:p w:rsidR="00F858B2" w:rsidRDefault="008E2C51">
      <w:pPr>
        <w:numPr>
          <w:ilvl w:val="0"/>
          <w:numId w:val="21"/>
        </w:numPr>
        <w:pBdr>
          <w:top w:val="nil"/>
          <w:left w:val="nil"/>
          <w:bottom w:val="nil"/>
          <w:right w:val="nil"/>
          <w:between w:val="nil"/>
        </w:pBdr>
        <w:spacing w:line="360" w:lineRule="auto"/>
        <w:jc w:val="both"/>
        <w:rPr>
          <w:color w:val="000000"/>
        </w:rPr>
      </w:pPr>
      <w:r>
        <w:t>Identificar las oportunidades de crecimiento de la empresa</w:t>
      </w:r>
    </w:p>
    <w:p w:rsidR="00F858B2" w:rsidRDefault="008E2C51">
      <w:pPr>
        <w:numPr>
          <w:ilvl w:val="0"/>
          <w:numId w:val="21"/>
        </w:numPr>
        <w:pBdr>
          <w:top w:val="nil"/>
          <w:left w:val="nil"/>
          <w:bottom w:val="nil"/>
          <w:right w:val="nil"/>
          <w:between w:val="nil"/>
        </w:pBdr>
        <w:spacing w:line="360" w:lineRule="auto"/>
        <w:jc w:val="both"/>
      </w:pPr>
      <w:r>
        <w:t>Definir una propuesta de valor</w:t>
      </w:r>
    </w:p>
    <w:p w:rsidR="00F858B2" w:rsidRDefault="008E2C51">
      <w:pPr>
        <w:numPr>
          <w:ilvl w:val="0"/>
          <w:numId w:val="21"/>
        </w:numPr>
        <w:pBdr>
          <w:top w:val="nil"/>
          <w:left w:val="nil"/>
          <w:bottom w:val="nil"/>
          <w:right w:val="nil"/>
          <w:between w:val="nil"/>
        </w:pBdr>
        <w:spacing w:line="360" w:lineRule="auto"/>
        <w:jc w:val="both"/>
      </w:pPr>
      <w:r>
        <w:t>Determinar la factibilidad económica del plan de marketing</w:t>
      </w:r>
    </w:p>
    <w:p w:rsidR="00F858B2" w:rsidRDefault="008E2C51">
      <w:pPr>
        <w:pStyle w:val="Ttulo3"/>
      </w:pPr>
      <w:bookmarkStart w:id="4" w:name="_heading=h.2et92p0" w:colFirst="0" w:colLast="0"/>
      <w:bookmarkEnd w:id="4"/>
      <w:r>
        <w:t>Metodología de investigación</w:t>
      </w:r>
    </w:p>
    <w:p w:rsidR="00F858B2" w:rsidRDefault="00F858B2">
      <w:pPr>
        <w:spacing w:line="360" w:lineRule="auto"/>
        <w:jc w:val="both"/>
        <w:rPr>
          <w:b/>
        </w:rPr>
      </w:pPr>
    </w:p>
    <w:p w:rsidR="00F858B2" w:rsidRDefault="008E2C51">
      <w:pPr>
        <w:spacing w:line="360" w:lineRule="auto"/>
        <w:jc w:val="both"/>
      </w:pPr>
      <w:r>
        <w:t>Para esta investigación, se adoptará un enfoque exploratorio-descriptivo utilizando métodos tanto cualitativos como cuantitativos.</w:t>
      </w:r>
    </w:p>
    <w:p w:rsidR="00F858B2" w:rsidRDefault="008E2C51">
      <w:pPr>
        <w:pStyle w:val="Ttulo3"/>
      </w:pPr>
      <w:bookmarkStart w:id="5" w:name="_heading=h.tyjcwt" w:colFirst="0" w:colLast="0"/>
      <w:bookmarkEnd w:id="5"/>
      <w:r>
        <w:t>Métodos Cualitativos:</w:t>
      </w:r>
    </w:p>
    <w:p w:rsidR="00F858B2" w:rsidRDefault="00F858B2">
      <w:pPr>
        <w:spacing w:line="360" w:lineRule="auto"/>
        <w:jc w:val="both"/>
      </w:pPr>
    </w:p>
    <w:p w:rsidR="00F858B2" w:rsidRDefault="008E2C51">
      <w:pPr>
        <w:numPr>
          <w:ilvl w:val="0"/>
          <w:numId w:val="30"/>
        </w:numPr>
        <w:spacing w:line="360" w:lineRule="auto"/>
        <w:jc w:val="both"/>
      </w:pPr>
      <w:r>
        <w:t>Entrevistas e</w:t>
      </w:r>
      <w:r>
        <w:t xml:space="preserve">xploratorias: Se llevarán a cabo una entrevistas con preguntas abiertas a suscriptores de la plataforma. El objetivo es conocer mejor sus </w:t>
      </w:r>
      <w:r>
        <w:rPr>
          <w:i/>
        </w:rPr>
        <w:t>paint points</w:t>
      </w:r>
      <w:r>
        <w:t xml:space="preserve"> y frustraciones para así optimizar y robustecer los perfiles del customer persona y construir una comunic</w:t>
      </w:r>
      <w:r>
        <w:t>ación de marketing efectiva.</w:t>
      </w:r>
    </w:p>
    <w:p w:rsidR="00F858B2" w:rsidRDefault="008E2C51">
      <w:pPr>
        <w:pStyle w:val="Ttulo3"/>
      </w:pPr>
      <w:bookmarkStart w:id="6" w:name="_heading=h.3dy6vkm" w:colFirst="0" w:colLast="0"/>
      <w:bookmarkEnd w:id="6"/>
      <w:r>
        <w:t>Métodos Cuantitativos:</w:t>
      </w:r>
    </w:p>
    <w:p w:rsidR="00F858B2" w:rsidRDefault="00F858B2">
      <w:pPr>
        <w:spacing w:line="360" w:lineRule="auto"/>
        <w:jc w:val="both"/>
        <w:rPr>
          <w:b/>
        </w:rPr>
      </w:pPr>
    </w:p>
    <w:p w:rsidR="00F858B2" w:rsidRDefault="008E2C51">
      <w:pPr>
        <w:numPr>
          <w:ilvl w:val="0"/>
          <w:numId w:val="25"/>
        </w:numPr>
        <w:spacing w:line="360" w:lineRule="auto"/>
        <w:jc w:val="both"/>
      </w:pPr>
      <w:r>
        <w:t>Se identificarán de antemano los Indicadores Clave de Rendimiento (KPIs) más importantes para el negocio y las campañas de marketing.</w:t>
      </w:r>
    </w:p>
    <w:p w:rsidR="00F858B2" w:rsidRDefault="008E2C51">
      <w:pPr>
        <w:numPr>
          <w:ilvl w:val="0"/>
          <w:numId w:val="25"/>
        </w:numPr>
        <w:spacing w:line="360" w:lineRule="auto"/>
        <w:jc w:val="both"/>
      </w:pPr>
      <w:r>
        <w:t>Se efectuará un análisis cuantitativo para medir y explicar los resul</w:t>
      </w:r>
      <w:r>
        <w:t>tados de las campañas de marketing.</w:t>
      </w:r>
    </w:p>
    <w:p w:rsidR="00F858B2" w:rsidRDefault="00F858B2">
      <w:pPr>
        <w:spacing w:line="360" w:lineRule="auto"/>
        <w:jc w:val="both"/>
      </w:pPr>
    </w:p>
    <w:p w:rsidR="00F858B2" w:rsidRDefault="008E2C51">
      <w:pPr>
        <w:spacing w:line="360" w:lineRule="auto"/>
        <w:jc w:val="both"/>
      </w:pPr>
      <w:r>
        <w:lastRenderedPageBreak/>
        <w:t xml:space="preserve">Con esta combinación de métodos, la investigación aspira a ofrecer hallazgos comprehensivos y accionables para mejorar la estrategia de marketing del negocio en esta etapa temprana en la que busca alcanzar rentabilidad </w:t>
      </w:r>
      <w:r>
        <w:t>y crecimiento.</w:t>
      </w:r>
    </w:p>
    <w:p w:rsidR="00F858B2" w:rsidRDefault="00F858B2">
      <w:pPr>
        <w:spacing w:line="360" w:lineRule="auto"/>
        <w:jc w:val="both"/>
      </w:pPr>
    </w:p>
    <w:p w:rsidR="00F858B2" w:rsidRDefault="00F858B2">
      <w:pPr>
        <w:spacing w:line="360" w:lineRule="auto"/>
        <w:jc w:val="both"/>
        <w:rPr>
          <w:b/>
        </w:rPr>
      </w:pPr>
    </w:p>
    <w:p w:rsidR="00F858B2" w:rsidRDefault="00F858B2">
      <w:pPr>
        <w:spacing w:line="360" w:lineRule="auto"/>
        <w:jc w:val="both"/>
        <w:rPr>
          <w:b/>
        </w:rPr>
      </w:pPr>
    </w:p>
    <w:p w:rsidR="00F858B2" w:rsidRDefault="00F858B2">
      <w:pPr>
        <w:spacing w:line="360" w:lineRule="auto"/>
        <w:jc w:val="both"/>
        <w:rPr>
          <w:b/>
        </w:rPr>
      </w:pPr>
    </w:p>
    <w:p w:rsidR="00F858B2" w:rsidRDefault="00F858B2">
      <w:pPr>
        <w:spacing w:line="360" w:lineRule="auto"/>
        <w:jc w:val="both"/>
        <w:rPr>
          <w:b/>
        </w:rPr>
      </w:pPr>
    </w:p>
    <w:p w:rsidR="00F858B2" w:rsidRDefault="00F858B2">
      <w:pPr>
        <w:spacing w:line="360" w:lineRule="auto"/>
        <w:jc w:val="both"/>
        <w:rPr>
          <w:b/>
        </w:rPr>
      </w:pPr>
    </w:p>
    <w:p w:rsidR="00F858B2" w:rsidRDefault="00F858B2">
      <w:pPr>
        <w:spacing w:line="360" w:lineRule="auto"/>
        <w:jc w:val="both"/>
        <w:rPr>
          <w:b/>
        </w:rPr>
      </w:pPr>
    </w:p>
    <w:p w:rsidR="00F858B2" w:rsidRDefault="00F858B2">
      <w:pPr>
        <w:spacing w:line="360" w:lineRule="auto"/>
        <w:jc w:val="both"/>
        <w:rPr>
          <w:b/>
        </w:rPr>
      </w:pPr>
    </w:p>
    <w:p w:rsidR="00F858B2" w:rsidRDefault="00F858B2">
      <w:pPr>
        <w:spacing w:line="360" w:lineRule="auto"/>
        <w:jc w:val="both"/>
        <w:rPr>
          <w:b/>
        </w:rPr>
      </w:pPr>
    </w:p>
    <w:p w:rsidR="00F858B2" w:rsidRDefault="00F858B2">
      <w:pPr>
        <w:spacing w:line="360" w:lineRule="auto"/>
        <w:jc w:val="both"/>
        <w:rPr>
          <w:b/>
        </w:rPr>
      </w:pPr>
    </w:p>
    <w:p w:rsidR="00F858B2" w:rsidRDefault="00F858B2">
      <w:pPr>
        <w:spacing w:line="360" w:lineRule="auto"/>
        <w:jc w:val="both"/>
        <w:rPr>
          <w:b/>
        </w:rPr>
      </w:pPr>
    </w:p>
    <w:p w:rsidR="00F858B2" w:rsidRDefault="00F858B2">
      <w:pPr>
        <w:spacing w:line="360" w:lineRule="auto"/>
        <w:jc w:val="both"/>
        <w:rPr>
          <w:b/>
        </w:rPr>
      </w:pPr>
    </w:p>
    <w:p w:rsidR="00F858B2" w:rsidRDefault="00F858B2">
      <w:pPr>
        <w:spacing w:line="360" w:lineRule="auto"/>
        <w:jc w:val="both"/>
        <w:rPr>
          <w:b/>
        </w:rPr>
      </w:pPr>
    </w:p>
    <w:p w:rsidR="00F858B2" w:rsidRDefault="00F858B2">
      <w:pPr>
        <w:spacing w:line="360" w:lineRule="auto"/>
        <w:jc w:val="both"/>
        <w:rPr>
          <w:b/>
        </w:rPr>
      </w:pPr>
    </w:p>
    <w:p w:rsidR="00F858B2" w:rsidRDefault="00F858B2">
      <w:pPr>
        <w:spacing w:line="360" w:lineRule="auto"/>
        <w:jc w:val="both"/>
        <w:rPr>
          <w:b/>
        </w:rPr>
      </w:pPr>
    </w:p>
    <w:p w:rsidR="00F858B2" w:rsidRDefault="00F858B2">
      <w:pPr>
        <w:spacing w:line="360" w:lineRule="auto"/>
        <w:jc w:val="both"/>
        <w:rPr>
          <w:b/>
        </w:rPr>
      </w:pPr>
    </w:p>
    <w:p w:rsidR="00F858B2" w:rsidRDefault="00F858B2">
      <w:pPr>
        <w:spacing w:line="360" w:lineRule="auto"/>
        <w:jc w:val="both"/>
        <w:rPr>
          <w:b/>
        </w:rPr>
      </w:pPr>
    </w:p>
    <w:p w:rsidR="00F858B2" w:rsidRDefault="00F858B2">
      <w:pPr>
        <w:spacing w:line="360" w:lineRule="auto"/>
        <w:jc w:val="both"/>
        <w:rPr>
          <w:b/>
        </w:rPr>
      </w:pPr>
    </w:p>
    <w:p w:rsidR="00F858B2" w:rsidRDefault="00F858B2">
      <w:pPr>
        <w:spacing w:line="360" w:lineRule="auto"/>
        <w:jc w:val="both"/>
        <w:rPr>
          <w:b/>
        </w:rPr>
      </w:pPr>
    </w:p>
    <w:p w:rsidR="00F858B2" w:rsidRDefault="00F858B2">
      <w:pPr>
        <w:spacing w:line="360" w:lineRule="auto"/>
        <w:jc w:val="both"/>
        <w:rPr>
          <w:b/>
        </w:rPr>
      </w:pPr>
    </w:p>
    <w:p w:rsidR="00F858B2" w:rsidRDefault="00F858B2">
      <w:pPr>
        <w:spacing w:line="360" w:lineRule="auto"/>
        <w:jc w:val="both"/>
        <w:rPr>
          <w:b/>
        </w:rPr>
      </w:pPr>
    </w:p>
    <w:p w:rsidR="00F858B2" w:rsidRDefault="00F858B2">
      <w:pPr>
        <w:spacing w:line="360" w:lineRule="auto"/>
        <w:jc w:val="both"/>
        <w:rPr>
          <w:b/>
        </w:rPr>
      </w:pPr>
    </w:p>
    <w:p w:rsidR="00F858B2" w:rsidRDefault="00F858B2">
      <w:pPr>
        <w:spacing w:line="360" w:lineRule="auto"/>
        <w:jc w:val="both"/>
        <w:rPr>
          <w:b/>
        </w:rPr>
      </w:pPr>
    </w:p>
    <w:p w:rsidR="00F858B2" w:rsidRDefault="00F858B2">
      <w:pPr>
        <w:spacing w:line="360" w:lineRule="auto"/>
        <w:jc w:val="both"/>
        <w:rPr>
          <w:b/>
        </w:rPr>
      </w:pPr>
    </w:p>
    <w:p w:rsidR="00F858B2" w:rsidRDefault="00F858B2">
      <w:pPr>
        <w:spacing w:line="360" w:lineRule="auto"/>
        <w:jc w:val="both"/>
        <w:rPr>
          <w:b/>
        </w:rPr>
      </w:pPr>
    </w:p>
    <w:p w:rsidR="00F858B2" w:rsidRDefault="008E2C51">
      <w:pPr>
        <w:pStyle w:val="Ttulo1"/>
        <w:rPr>
          <w:color w:val="FF0000"/>
        </w:rPr>
      </w:pPr>
      <w:bookmarkStart w:id="7" w:name="_heading=h.1t3h5sf" w:colFirst="0" w:colLast="0"/>
      <w:bookmarkEnd w:id="7"/>
      <w:r>
        <w:lastRenderedPageBreak/>
        <w:t>CAPÍTULO 1: MARCO TEÓRICO</w:t>
      </w:r>
    </w:p>
    <w:p w:rsidR="00F858B2" w:rsidRDefault="008E2C51">
      <w:pPr>
        <w:pStyle w:val="Ttulo3"/>
        <w:tabs>
          <w:tab w:val="left" w:pos="1520"/>
        </w:tabs>
        <w:spacing w:before="240" w:after="240"/>
      </w:pPr>
      <w:bookmarkStart w:id="8" w:name="_heading=h.4d34og8" w:colFirst="0" w:colLast="0"/>
      <w:bookmarkEnd w:id="8"/>
      <w:r>
        <w:t>Plan de marketing</w:t>
      </w:r>
    </w:p>
    <w:p w:rsidR="00F858B2" w:rsidRDefault="008E2C51">
      <w:pPr>
        <w:tabs>
          <w:tab w:val="left" w:pos="1520"/>
        </w:tabs>
        <w:spacing w:before="240" w:after="240" w:line="360" w:lineRule="auto"/>
        <w:jc w:val="both"/>
      </w:pPr>
      <w:r>
        <w:t>En la economía digital, hoy más que nunca, se precisa de una hoja de ruta clara para entregar y capturar valor de manera efectiva. Según Kotler (2016), "</w:t>
      </w:r>
      <w:r>
        <w:t>el plan de marketing documenta la manera en que se lograrán las metas estratégicas a través de métodos y tácticas específicas de marketing y con el cliente como punto de partida" (p. 663, Apéndice A1).</w:t>
      </w:r>
    </w:p>
    <w:p w:rsidR="00F858B2" w:rsidRDefault="008E2C51">
      <w:pPr>
        <w:tabs>
          <w:tab w:val="left" w:pos="1520"/>
        </w:tabs>
        <w:spacing w:before="240" w:after="240" w:line="360" w:lineRule="auto"/>
        <w:jc w:val="both"/>
      </w:pPr>
      <w:r>
        <w:t xml:space="preserve">A pesar de que el alcance no es tan amplio como el de </w:t>
      </w:r>
      <w:r>
        <w:t xml:space="preserve">un plan de negocios, un plan de marketing "también está vinculado con los planes de otros departamentos de la organización". Y "sin el nivel adecuado de apoyo y recursos organizacionales, ningún plan de marketing puede tener </w:t>
      </w:r>
      <w:sdt>
        <w:sdtPr>
          <w:tag w:val="goog_rdk_1"/>
          <w:id w:val="-1344777693"/>
        </w:sdtPr>
        <w:sdtEndPr/>
        <w:sdtContent/>
      </w:sdt>
      <w:r>
        <w:t>éxito</w:t>
      </w:r>
      <w:r>
        <w:t>"</w:t>
      </w:r>
      <w:r>
        <w:t>. (Kotler, 2016, p. 663, Apéndice A1)</w:t>
      </w:r>
    </w:p>
    <w:p w:rsidR="00F858B2" w:rsidRDefault="008E2C51">
      <w:pPr>
        <w:tabs>
          <w:tab w:val="left" w:pos="1520"/>
        </w:tabs>
        <w:spacing w:before="240" w:after="240" w:line="360" w:lineRule="auto"/>
        <w:jc w:val="both"/>
      </w:pPr>
      <w:r>
        <w:t>En ese sentido, el autor destaca el papel de la investigación y la inteligencia de negocios para un plan de marketing exitoso. "Para desarrollar productos innovadores, estrategias exitosas y programas de acción, los es</w:t>
      </w:r>
      <w:r>
        <w:t xml:space="preserve">pecialistas en marketing necesitan información actualizada sobre el entorno, la competencia y los segmentos seleccionados del mercado" (Kotler, </w:t>
      </w:r>
      <w:sdt>
        <w:sdtPr>
          <w:tag w:val="goog_rdk_2"/>
          <w:id w:val="1584637571"/>
        </w:sdtPr>
        <w:sdtEndPr/>
        <w:sdtContent/>
      </w:sdt>
      <w:r>
        <w:t>2016</w:t>
      </w:r>
      <w:r>
        <w:t>, p. 663, Apéndice A1).</w:t>
      </w:r>
    </w:p>
    <w:p w:rsidR="00F858B2" w:rsidRDefault="008E2C51">
      <w:pPr>
        <w:tabs>
          <w:tab w:val="left" w:pos="1520"/>
        </w:tabs>
        <w:spacing w:before="240" w:after="240" w:line="360" w:lineRule="auto"/>
        <w:jc w:val="both"/>
      </w:pPr>
      <w:r>
        <w:t>Asimismo, señala que analizar los datos internos es el punto de partida para ev</w:t>
      </w:r>
      <w:r>
        <w:t xml:space="preserve">aluar la situación de marketing actual. Así como también "las investigaciones de mercado contribuyen a aprender más sobre los requerimientos, las expectativas y percepciones de sus clientes, así como sus niveles de satisfacción y lealtad. Esta comprensión </w:t>
      </w:r>
      <w:r>
        <w:t>más profunda brinda los cimientos para crear una ventaja competitiva por medio de las decisiones correctas y bien informadas en materia de segmentación, determinación de mercados meta y posicionamiento. Por lo tanto, el plan de marketing debe describir qué</w:t>
      </w:r>
      <w:r>
        <w:t xml:space="preserve"> tipo de investigaciones de mercado se llevarán a cabo, así como cuándo y de qué manera se aplicarán los hallazgos" (Kotler, 2016 p, 663, Apéndice A1).</w:t>
      </w:r>
    </w:p>
    <w:p w:rsidR="00F858B2" w:rsidRDefault="008E2C51">
      <w:pPr>
        <w:pStyle w:val="Ttulo3"/>
        <w:tabs>
          <w:tab w:val="left" w:pos="1520"/>
        </w:tabs>
        <w:spacing w:before="240" w:after="240"/>
      </w:pPr>
      <w:bookmarkStart w:id="9" w:name="_heading=h.2s8eyo1" w:colFirst="0" w:colLast="0"/>
      <w:bookmarkEnd w:id="9"/>
      <w:r>
        <w:t>Lean Startup: hipótesis de valor y crecimiento</w:t>
      </w:r>
    </w:p>
    <w:p w:rsidR="00F858B2" w:rsidRDefault="008E2C51">
      <w:pPr>
        <w:tabs>
          <w:tab w:val="left" w:pos="1520"/>
        </w:tabs>
        <w:spacing w:before="240" w:after="240" w:line="360" w:lineRule="auto"/>
        <w:jc w:val="both"/>
      </w:pPr>
      <w:r>
        <w:t xml:space="preserve">Una startup, según Eric Ries (2008), es un nuevo negocio </w:t>
      </w:r>
      <w:r>
        <w:t xml:space="preserve">que desarrolla productos o servicios innovadores en un ambiente de completa incertidumbre. La diferencia fundamental entre una </w:t>
      </w:r>
      <w:r>
        <w:lastRenderedPageBreak/>
        <w:t>startup y un negocio convencional es la incertidumbre, lo que hace que los planes, estudios de mercado y estrategias no tengan la</w:t>
      </w:r>
      <w:r>
        <w:t xml:space="preserve"> misma efectividad.</w:t>
      </w:r>
    </w:p>
    <w:p w:rsidR="00F858B2" w:rsidRDefault="008E2C51">
      <w:pPr>
        <w:tabs>
          <w:tab w:val="left" w:pos="1520"/>
        </w:tabs>
        <w:spacing w:before="240" w:after="240" w:line="360" w:lineRule="auto"/>
        <w:jc w:val="both"/>
      </w:pPr>
      <w:r>
        <w:t>La hipótesis de valor es un concepto que busca probar si un producto o servicio realmente entrega valor a los clientes una vez que lo están usando. Según Ries (2008), "el primer paso en comprender un nuevo producto o servicio es descifr</w:t>
      </w:r>
      <w:r>
        <w:t>ar si es fundamentalmente un creador de valor" (p. 89).</w:t>
      </w:r>
    </w:p>
    <w:p w:rsidR="00F858B2" w:rsidRDefault="008E2C51">
      <w:pPr>
        <w:tabs>
          <w:tab w:val="left" w:pos="1520"/>
        </w:tabs>
        <w:spacing w:before="240" w:after="240" w:line="360" w:lineRule="auto"/>
        <w:jc w:val="both"/>
      </w:pPr>
      <w:r>
        <w:t>Por su parte, la hipótesis de crecimiento examina cómo los nuevos clientes descubrirán un producto o servicio y cómo este se extiende de los early adopters a la adopción masiva (Ries, 2008, pp. 68-69)</w:t>
      </w:r>
      <w:r>
        <w:t>.</w:t>
      </w:r>
    </w:p>
    <w:p w:rsidR="00F858B2" w:rsidRDefault="008E2C51">
      <w:pPr>
        <w:pStyle w:val="Ttulo3"/>
        <w:tabs>
          <w:tab w:val="left" w:pos="1520"/>
        </w:tabs>
        <w:spacing w:before="240" w:after="240"/>
      </w:pPr>
      <w:bookmarkStart w:id="10" w:name="_heading=h.17dp8vu" w:colFirst="0" w:colLast="0"/>
      <w:bookmarkEnd w:id="10"/>
      <w:r>
        <w:t>Product Market Fit</w:t>
      </w:r>
    </w:p>
    <w:p w:rsidR="00F858B2" w:rsidRDefault="008E2C51">
      <w:pPr>
        <w:tabs>
          <w:tab w:val="left" w:pos="1520"/>
        </w:tabs>
        <w:spacing w:before="240" w:after="240" w:line="360" w:lineRule="auto"/>
        <w:jc w:val="both"/>
      </w:pPr>
      <w:r>
        <w:t>Marc Andreessen (2007) explica que el Product Market Fit es el momento en el que una startup finalmente consigue a un amplio conjunto de clientes que resuenan con el producto. De manera más explícita, comenta que "siempre puedes sentir</w:t>
      </w:r>
      <w:r>
        <w:t xml:space="preserve"> cuando el Product Market Fit está sucediendo: los clientes están comprando tu producto tan rápido como puedes hacerlo. El dinero se está apilando en tu cuenta bancaria. Estás contratando vendedores y atención al cliente tan rápido como puedas" (Andreessen</w:t>
      </w:r>
      <w:r>
        <w:t xml:space="preserve">, </w:t>
      </w:r>
      <w:sdt>
        <w:sdtPr>
          <w:tag w:val="goog_rdk_3"/>
          <w:id w:val="1570221727"/>
        </w:sdtPr>
        <w:sdtEndPr/>
        <w:sdtContent/>
      </w:sdt>
      <w:sdt>
        <w:sdtPr>
          <w:tag w:val="goog_rdk_4"/>
          <w:id w:val="1761949494"/>
        </w:sdtPr>
        <w:sdtEndPr/>
        <w:sdtContent/>
      </w:sdt>
      <w:r>
        <w:t>2007</w:t>
      </w:r>
      <w:bookmarkStart w:id="11" w:name="_GoBack"/>
      <w:bookmarkEnd w:id="11"/>
      <w:r>
        <w:t>).</w:t>
      </w:r>
    </w:p>
    <w:p w:rsidR="00F858B2" w:rsidRDefault="008E2C51">
      <w:pPr>
        <w:tabs>
          <w:tab w:val="left" w:pos="1520"/>
        </w:tabs>
        <w:spacing w:before="240" w:after="240" w:line="360" w:lineRule="auto"/>
        <w:jc w:val="both"/>
      </w:pPr>
      <w:r>
        <w:t>Andreessen (2007) sugiere que la vida de toda startup se puede dividir en dos partes, pre-market fit y post-market fit, y que el éxito de una startup está anclado a alcanzar esta segunda etapa.</w:t>
      </w:r>
    </w:p>
    <w:p w:rsidR="00F858B2" w:rsidRDefault="008E2C51">
      <w:pPr>
        <w:pStyle w:val="Ttulo3"/>
        <w:tabs>
          <w:tab w:val="left" w:pos="1520"/>
        </w:tabs>
        <w:spacing w:before="240" w:after="240"/>
      </w:pPr>
      <w:bookmarkStart w:id="12" w:name="_heading=h.3rdcrjn" w:colFirst="0" w:colLast="0"/>
      <w:bookmarkEnd w:id="12"/>
      <w:r>
        <w:t>Marco Bullseye</w:t>
      </w:r>
    </w:p>
    <w:p w:rsidR="00F858B2" w:rsidRDefault="008E2C51">
      <w:pPr>
        <w:tabs>
          <w:tab w:val="left" w:pos="1520"/>
        </w:tabs>
        <w:spacing w:before="240" w:after="240" w:line="360" w:lineRule="auto"/>
        <w:jc w:val="both"/>
      </w:pPr>
      <w:r>
        <w:t>Hoy en día, muchos emprended</w:t>
      </w:r>
      <w:r>
        <w:t>ores son capaces de conformar equipos de alto desempeño, construir productos o servicios de alta complejidad e incluso obtener un éxito relativo al llamar la atención de early adopters y algunos inversores. No obstante, lo que pocos logran es superar el de</w:t>
      </w:r>
      <w:r>
        <w:t>safío subsiguiente: obtener adopción del mercado objetivo y escalar.</w:t>
      </w:r>
    </w:p>
    <w:p w:rsidR="00F858B2" w:rsidRDefault="008E2C51">
      <w:pPr>
        <w:tabs>
          <w:tab w:val="left" w:pos="1520"/>
        </w:tabs>
        <w:spacing w:before="240" w:after="240" w:line="360" w:lineRule="auto"/>
        <w:jc w:val="both"/>
      </w:pPr>
      <w:r>
        <w:t>Según Weinberg (2014), el marco Bullseye es una metodología para encontrar los canales de marketing más eficientes para aumentar la base de clientes en la etapa temprana de una startup, y</w:t>
      </w:r>
      <w:r>
        <w:t xml:space="preserve"> consiste en tres anillos:</w:t>
      </w:r>
    </w:p>
    <w:p w:rsidR="00F858B2" w:rsidRDefault="008E2C51">
      <w:pPr>
        <w:numPr>
          <w:ilvl w:val="0"/>
          <w:numId w:val="39"/>
        </w:numPr>
        <w:tabs>
          <w:tab w:val="left" w:pos="1520"/>
        </w:tabs>
        <w:spacing w:before="240" w:line="360" w:lineRule="auto"/>
        <w:jc w:val="both"/>
      </w:pPr>
      <w:r>
        <w:rPr>
          <w:b/>
        </w:rPr>
        <w:lastRenderedPageBreak/>
        <w:t xml:space="preserve">Anillo exterior: lo que es posible: </w:t>
      </w:r>
      <w:r>
        <w:t>Se hace un brainstorming y se consideran todos los canales disponibles. Weinberg (2014) identifica 19 canales principales que incluyen SEO, Content Marketing, Paid Search, entre otros.</w:t>
      </w:r>
    </w:p>
    <w:p w:rsidR="00F858B2" w:rsidRDefault="008E2C51">
      <w:pPr>
        <w:numPr>
          <w:ilvl w:val="0"/>
          <w:numId w:val="39"/>
        </w:numPr>
        <w:tabs>
          <w:tab w:val="left" w:pos="1520"/>
        </w:tabs>
        <w:spacing w:line="360" w:lineRule="auto"/>
        <w:jc w:val="both"/>
      </w:pPr>
      <w:r>
        <w:rPr>
          <w:b/>
        </w:rPr>
        <w:t>Anillo m</w:t>
      </w:r>
      <w:r>
        <w:rPr>
          <w:b/>
        </w:rPr>
        <w:t>edio:</w:t>
      </w:r>
      <w:r>
        <w:t xml:space="preserve"> </w:t>
      </w:r>
      <w:r>
        <w:rPr>
          <w:b/>
        </w:rPr>
        <w:t>lo que es probable:</w:t>
      </w:r>
      <w:r>
        <w:t xml:space="preserve"> Después de contemplar todos los posibles canales, el primer paso es llevar a cabo experimentos baratos para evaluar los canales más prometedores.</w:t>
      </w:r>
    </w:p>
    <w:p w:rsidR="00F858B2" w:rsidRDefault="008E2C51">
      <w:pPr>
        <w:numPr>
          <w:ilvl w:val="0"/>
          <w:numId w:val="39"/>
        </w:numPr>
        <w:tabs>
          <w:tab w:val="left" w:pos="1520"/>
        </w:tabs>
        <w:spacing w:after="240" w:line="360" w:lineRule="auto"/>
        <w:jc w:val="both"/>
      </w:pPr>
      <w:r>
        <w:rPr>
          <w:b/>
        </w:rPr>
        <w:t>Anillo interno:</w:t>
      </w:r>
      <w:r>
        <w:t xml:space="preserve"> </w:t>
      </w:r>
      <w:r>
        <w:rPr>
          <w:b/>
        </w:rPr>
        <w:t>lo que funciona:</w:t>
      </w:r>
      <w:r>
        <w:t xml:space="preserve"> Basado en los resultados de los experimentos, te en</w:t>
      </w:r>
      <w:r>
        <w:t>focas en los canales más prometedores.</w:t>
      </w:r>
    </w:p>
    <w:p w:rsidR="00F858B2" w:rsidRDefault="008E2C51">
      <w:pPr>
        <w:widowControl w:val="0"/>
        <w:tabs>
          <w:tab w:val="left" w:pos="380"/>
        </w:tabs>
        <w:spacing w:before="240" w:after="240" w:line="360" w:lineRule="auto"/>
        <w:jc w:val="both"/>
      </w:pPr>
      <w:r>
        <w:t>Gabriel Weinberg explica desde su experiencia con su propia startup DuckDuckGo que lo que funciona en una etapa de crecimiento, eventualmente deja de funcionar. Los canales de adquisición deben estar en constante experimentación. Esto lo ilustra con su pro</w:t>
      </w:r>
      <w:r>
        <w:t>pia experiencia, en la que tuvo que reinventar sus tácticas cada vez que avanzó de 100 usuarios a 1,000 usuarios y a 10,000  a 100,000 y así sucesivamente (Weinberg, 2014).</w:t>
      </w:r>
    </w:p>
    <w:p w:rsidR="00F858B2" w:rsidRDefault="008E2C51">
      <w:pPr>
        <w:pStyle w:val="Ttulo3"/>
        <w:widowControl w:val="0"/>
        <w:tabs>
          <w:tab w:val="left" w:pos="380"/>
        </w:tabs>
        <w:spacing w:before="240" w:after="240"/>
      </w:pPr>
      <w:bookmarkStart w:id="13" w:name="_heading=h.26in1rg" w:colFirst="0" w:colLast="0"/>
      <w:bookmarkEnd w:id="13"/>
      <w:r>
        <w:t>Modelo de membresías</w:t>
      </w:r>
    </w:p>
    <w:p w:rsidR="00F858B2" w:rsidRDefault="008E2C51">
      <w:pPr>
        <w:widowControl w:val="0"/>
        <w:tabs>
          <w:tab w:val="left" w:pos="380"/>
        </w:tabs>
        <w:spacing w:before="240" w:after="240" w:line="360" w:lineRule="auto"/>
        <w:jc w:val="both"/>
      </w:pPr>
      <w:r>
        <w:t>WorldsAcross es un negocio digital que tiene un modelo de memb</w:t>
      </w:r>
      <w:r>
        <w:t>resías. Para Robbie Kellman Baxter (2015), "una organización de economía de membresías es cualquier empresa en la que los miembros tienen una participación permanente y formal en la organización" (p. 35).</w:t>
      </w:r>
    </w:p>
    <w:p w:rsidR="00F858B2" w:rsidRDefault="008E2C51">
      <w:pPr>
        <w:widowControl w:val="0"/>
        <w:tabs>
          <w:tab w:val="left" w:pos="380"/>
        </w:tabs>
        <w:spacing w:before="240" w:after="240" w:line="360" w:lineRule="auto"/>
        <w:jc w:val="both"/>
      </w:pPr>
      <w:r>
        <w:t>No importa qué tipo de membresía sea, "en todos los</w:t>
      </w:r>
      <w:r>
        <w:t xml:space="preserve"> casos, los miembros entienden que la relación es continua y no una simple transacción. Hasta que el miembro cancele, la primera transacción dura para siempre" (Baxter, 2015). Respecto a cómo es la experiencia y la creación de valor, menciona: "idealmente </w:t>
      </w:r>
      <w:r>
        <w:t>a los miembros se les da la oportunidad de interactuar no solo con la organización sino con los demás. Lo que significa que la comunidad como un todo se beneficia de los pensamientos, experiencias y opiniones de cada miembro" (Baxter, 2015, p. 35).</w:t>
      </w:r>
    </w:p>
    <w:p w:rsidR="00F858B2" w:rsidRDefault="008E2C51">
      <w:pPr>
        <w:widowControl w:val="0"/>
        <w:tabs>
          <w:tab w:val="left" w:pos="380"/>
        </w:tabs>
        <w:spacing w:before="240" w:after="240" w:line="360" w:lineRule="auto"/>
        <w:jc w:val="both"/>
      </w:pPr>
      <w:r>
        <w:t xml:space="preserve">Dentro </w:t>
      </w:r>
      <w:r>
        <w:t>de las categorías de organizaciones de la economía de membresías, Baxter (2015) destaca a las suscripciones digitales como "negocios en línea cuyos miembros pagan una cuota recurrente a cambio de acceso a contenido, funcionalidades o servicios. Lo cual, se</w:t>
      </w:r>
      <w:r>
        <w:t>gún menciona, es determinante para tener una mayor previsibilidad y fluidez en los ingresos" (p. 37).</w:t>
      </w:r>
    </w:p>
    <w:p w:rsidR="00F858B2" w:rsidRDefault="008E2C51">
      <w:pPr>
        <w:pStyle w:val="Ttulo3"/>
        <w:widowControl w:val="0"/>
        <w:tabs>
          <w:tab w:val="left" w:pos="380"/>
        </w:tabs>
        <w:spacing w:before="240" w:after="240"/>
      </w:pPr>
      <w:bookmarkStart w:id="14" w:name="_heading=h.lnxbz9" w:colFirst="0" w:colLast="0"/>
      <w:bookmarkEnd w:id="14"/>
      <w:r>
        <w:lastRenderedPageBreak/>
        <w:t>Pipe vs. Plataforma</w:t>
      </w:r>
    </w:p>
    <w:p w:rsidR="00F858B2" w:rsidRDefault="008E2C51">
      <w:pPr>
        <w:widowControl w:val="0"/>
        <w:tabs>
          <w:tab w:val="left" w:pos="380"/>
        </w:tabs>
        <w:spacing w:before="240" w:after="240" w:line="360" w:lineRule="auto"/>
        <w:jc w:val="both"/>
      </w:pPr>
      <w:r>
        <w:t xml:space="preserve">Sangeet Paul Choudary (2015), en su libro </w:t>
      </w:r>
      <w:r>
        <w:rPr>
          <w:i/>
        </w:rPr>
        <w:t>Platform Scale</w:t>
      </w:r>
      <w:r>
        <w:t>, resalta que "mientras las pipes crean valor y lo transmiten a los consumidor</w:t>
      </w:r>
      <w:r>
        <w:t>es, las plataformas permiten a productores y consumidores externos intercambiar valor entre sí" (p. 22).</w:t>
      </w:r>
    </w:p>
    <w:p w:rsidR="00F858B2" w:rsidRDefault="008E2C51">
      <w:pPr>
        <w:widowControl w:val="0"/>
        <w:tabs>
          <w:tab w:val="left" w:pos="380"/>
        </w:tabs>
        <w:spacing w:before="240" w:after="240" w:line="360" w:lineRule="auto"/>
        <w:jc w:val="both"/>
      </w:pPr>
      <w:r>
        <w:t>Las plataformas, según Choudary (2015), cumplen dos roles específicos:</w:t>
      </w:r>
    </w:p>
    <w:p w:rsidR="00F858B2" w:rsidRDefault="008E2C51">
      <w:pPr>
        <w:widowControl w:val="0"/>
        <w:numPr>
          <w:ilvl w:val="0"/>
          <w:numId w:val="70"/>
        </w:numPr>
        <w:tabs>
          <w:tab w:val="left" w:pos="380"/>
        </w:tabs>
        <w:spacing w:before="240" w:line="360" w:lineRule="auto"/>
        <w:jc w:val="both"/>
      </w:pPr>
      <w:r>
        <w:t>Proporcionan una infraestructura abierta y participativa para que productores y consumidores se conecten e interactúen entre sí.</w:t>
      </w:r>
    </w:p>
    <w:p w:rsidR="00F858B2" w:rsidRDefault="008E2C51">
      <w:pPr>
        <w:widowControl w:val="0"/>
        <w:numPr>
          <w:ilvl w:val="0"/>
          <w:numId w:val="70"/>
        </w:numPr>
        <w:tabs>
          <w:tab w:val="left" w:pos="380"/>
        </w:tabs>
        <w:spacing w:after="240" w:line="360" w:lineRule="auto"/>
        <w:jc w:val="both"/>
      </w:pPr>
      <w:r>
        <w:t>Seleccionan a los participantes en la plataforma y rigen las interacciones sociales y económicas que se producen.</w:t>
      </w:r>
    </w:p>
    <w:p w:rsidR="00F858B2" w:rsidRDefault="008E2C51">
      <w:pPr>
        <w:widowControl w:val="0"/>
        <w:tabs>
          <w:tab w:val="left" w:pos="380"/>
        </w:tabs>
        <w:spacing w:before="240" w:after="240" w:line="360" w:lineRule="auto"/>
        <w:jc w:val="both"/>
      </w:pPr>
      <w:r>
        <w:t>"En la visión</w:t>
      </w:r>
      <w:r>
        <w:t xml:space="preserve"> tradicional del mercado, el consumidor está ubicado al final del pipe. Este entrega productos y servicios al consumidor. La relación del consumidor con la empresa es directa. El negocio construye lo que el consumidor quiera y este paga por el bien o servi</w:t>
      </w:r>
      <w:r>
        <w:t>cio" (Choudary, 2015, p. 22).</w:t>
      </w:r>
    </w:p>
    <w:p w:rsidR="00F858B2" w:rsidRDefault="008E2C51">
      <w:pPr>
        <w:pStyle w:val="Ttulo3"/>
        <w:widowControl w:val="0"/>
        <w:tabs>
          <w:tab w:val="left" w:pos="380"/>
        </w:tabs>
        <w:spacing w:before="240" w:after="240"/>
      </w:pPr>
      <w:bookmarkStart w:id="15" w:name="_heading=h.35nkun2" w:colFirst="0" w:colLast="0"/>
      <w:bookmarkEnd w:id="15"/>
      <w:r>
        <w:t>Fuerzas de Porter</w:t>
      </w:r>
    </w:p>
    <w:p w:rsidR="00F858B2" w:rsidRDefault="008E2C51">
      <w:pPr>
        <w:widowControl w:val="0"/>
        <w:tabs>
          <w:tab w:val="left" w:pos="380"/>
        </w:tabs>
        <w:spacing w:before="240" w:after="240" w:line="360" w:lineRule="auto"/>
        <w:jc w:val="both"/>
      </w:pPr>
      <w:r>
        <w:t>El marco de análisis desarrollado por Michael E. Porter (1980) ayuda a analizar el nivel de competencia dentro de una industria y el atractivo de entrar en esa industria. El marco se articula en torno a cinco</w:t>
      </w:r>
      <w:r>
        <w:t xml:space="preserve"> fuerzas clave:</w:t>
      </w:r>
    </w:p>
    <w:p w:rsidR="00F858B2" w:rsidRDefault="008E2C51">
      <w:pPr>
        <w:widowControl w:val="0"/>
        <w:numPr>
          <w:ilvl w:val="0"/>
          <w:numId w:val="62"/>
        </w:numPr>
        <w:tabs>
          <w:tab w:val="left" w:pos="380"/>
        </w:tabs>
        <w:spacing w:before="240" w:line="360" w:lineRule="auto"/>
        <w:jc w:val="both"/>
      </w:pPr>
      <w:r>
        <w:rPr>
          <w:b/>
        </w:rPr>
        <w:t>Poder de negociación de los proveedores:</w:t>
      </w:r>
      <w:r>
        <w:t xml:space="preserve"> Esta fuerza analiza la facilidad que tienen los proveedores para subir los precios. Un poder de negociación elevado significa que los proveedores tienen influencia, lo que no es bueno para las empres</w:t>
      </w:r>
      <w:r>
        <w:t>as que quieren mantener los costes bajos. Los factores que influyen en el poder de los proveedores son el número de proveedores, la singularidad de sus servicios y el coste de cambiar de proveedor.</w:t>
      </w:r>
    </w:p>
    <w:p w:rsidR="00F858B2" w:rsidRDefault="008E2C51">
      <w:pPr>
        <w:widowControl w:val="0"/>
        <w:numPr>
          <w:ilvl w:val="0"/>
          <w:numId w:val="62"/>
        </w:numPr>
        <w:tabs>
          <w:tab w:val="left" w:pos="380"/>
        </w:tabs>
        <w:spacing w:line="360" w:lineRule="auto"/>
        <w:jc w:val="both"/>
      </w:pPr>
      <w:r>
        <w:rPr>
          <w:b/>
        </w:rPr>
        <w:t xml:space="preserve">Poder de negociación de los clientes: </w:t>
      </w:r>
      <w:r>
        <w:t xml:space="preserve">Esta fuerza examina </w:t>
      </w:r>
      <w:r>
        <w:t xml:space="preserve">la facilidad que tienen los compradores para hacer bajar los precios. Un alto poder de compra significa que los clientes tienen influencia. El número de compradores, el tamaño de cada comprador y el coste de cambiar de proveedor pueden afectar al poder de </w:t>
      </w:r>
      <w:r>
        <w:t>compra.</w:t>
      </w:r>
    </w:p>
    <w:p w:rsidR="00F858B2" w:rsidRDefault="008E2C51">
      <w:pPr>
        <w:widowControl w:val="0"/>
        <w:numPr>
          <w:ilvl w:val="0"/>
          <w:numId w:val="62"/>
        </w:numPr>
        <w:tabs>
          <w:tab w:val="left" w:pos="380"/>
        </w:tabs>
        <w:spacing w:line="360" w:lineRule="auto"/>
        <w:jc w:val="both"/>
      </w:pPr>
      <w:r>
        <w:rPr>
          <w:b/>
        </w:rPr>
        <w:lastRenderedPageBreak/>
        <w:t>Rivalidad competitiva:</w:t>
      </w:r>
      <w:r>
        <w:t xml:space="preserve"> Esta fuerza analiza el grado en que las empresas compiten entre sí dentro del sector. Cuantos más competidores haya, más difícil será obtener beneficios elevados. Los factores incluyen el número de competidores, la tasa de cr</w:t>
      </w:r>
      <w:r>
        <w:t>ecimiento de la industria y la complejidad del producto/servicio.</w:t>
      </w:r>
    </w:p>
    <w:p w:rsidR="00F858B2" w:rsidRDefault="008E2C51">
      <w:pPr>
        <w:widowControl w:val="0"/>
        <w:numPr>
          <w:ilvl w:val="0"/>
          <w:numId w:val="62"/>
        </w:numPr>
        <w:tabs>
          <w:tab w:val="left" w:pos="380"/>
        </w:tabs>
        <w:spacing w:line="360" w:lineRule="auto"/>
        <w:jc w:val="both"/>
      </w:pPr>
      <w:r>
        <w:rPr>
          <w:b/>
        </w:rPr>
        <w:t xml:space="preserve">Amenaza de entrada de nuevos competidores: </w:t>
      </w:r>
      <w:r>
        <w:t>Esta fuerza examina la facilidad de entrada de nuevas empresas en el sector. Si es fácil que entren nuevos competidores, esto supone una amenaza pa</w:t>
      </w:r>
      <w:r>
        <w:t>ra la rentabilidad de las empresas existentes. Los factores clave son el coste inicial de entrada, las restricciones normativas y el acceso a los canales de distribución.</w:t>
      </w:r>
    </w:p>
    <w:p w:rsidR="00F858B2" w:rsidRDefault="008E2C51">
      <w:pPr>
        <w:widowControl w:val="0"/>
        <w:numPr>
          <w:ilvl w:val="0"/>
          <w:numId w:val="62"/>
        </w:numPr>
        <w:tabs>
          <w:tab w:val="left" w:pos="380"/>
        </w:tabs>
        <w:spacing w:after="240" w:line="360" w:lineRule="auto"/>
        <w:jc w:val="both"/>
      </w:pPr>
      <w:r>
        <w:rPr>
          <w:b/>
        </w:rPr>
        <w:t>Amenaza de sustitución:</w:t>
      </w:r>
      <w:r>
        <w:t xml:space="preserve"> Esta fuerza considera lo fácil que es para los clientes encontrar una alternativa a su producto o servicio. Si los sustitutos son fáciles de encontrar y más baratos, la amenaza es alta. Los factores incluyen la disponibilidad de productos similares, el co</w:t>
      </w:r>
      <w:r>
        <w:t>ste de cambiar a sustitutos y el conocimiento de los sustitutos por parte de los consumidores.</w:t>
      </w:r>
    </w:p>
    <w:p w:rsidR="00F858B2" w:rsidRDefault="00F858B2">
      <w:pPr>
        <w:widowControl w:val="0"/>
        <w:tabs>
          <w:tab w:val="left" w:pos="380"/>
        </w:tabs>
        <w:spacing w:line="360" w:lineRule="auto"/>
        <w:ind w:right="127"/>
        <w:jc w:val="both"/>
        <w:rPr>
          <w:b/>
        </w:rPr>
      </w:pPr>
    </w:p>
    <w:p w:rsidR="00F858B2" w:rsidRDefault="00F858B2">
      <w:pPr>
        <w:widowControl w:val="0"/>
        <w:tabs>
          <w:tab w:val="left" w:pos="380"/>
        </w:tabs>
        <w:spacing w:line="360" w:lineRule="auto"/>
        <w:ind w:right="127"/>
        <w:jc w:val="both"/>
        <w:rPr>
          <w:b/>
        </w:rPr>
      </w:pPr>
    </w:p>
    <w:p w:rsidR="00F858B2" w:rsidRDefault="00F858B2">
      <w:pPr>
        <w:widowControl w:val="0"/>
        <w:tabs>
          <w:tab w:val="left" w:pos="380"/>
        </w:tabs>
        <w:spacing w:line="360" w:lineRule="auto"/>
        <w:ind w:right="127"/>
        <w:jc w:val="both"/>
        <w:rPr>
          <w:b/>
        </w:rPr>
      </w:pPr>
    </w:p>
    <w:p w:rsidR="00F858B2" w:rsidRDefault="00F858B2">
      <w:pPr>
        <w:widowControl w:val="0"/>
        <w:tabs>
          <w:tab w:val="left" w:pos="380"/>
        </w:tabs>
        <w:spacing w:line="360" w:lineRule="auto"/>
        <w:ind w:right="127"/>
        <w:jc w:val="both"/>
        <w:rPr>
          <w:b/>
        </w:rPr>
      </w:pPr>
    </w:p>
    <w:p w:rsidR="00F858B2" w:rsidRDefault="00F858B2">
      <w:pPr>
        <w:widowControl w:val="0"/>
        <w:tabs>
          <w:tab w:val="left" w:pos="380"/>
        </w:tabs>
        <w:spacing w:line="360" w:lineRule="auto"/>
        <w:ind w:right="127"/>
        <w:jc w:val="both"/>
        <w:rPr>
          <w:b/>
        </w:rPr>
      </w:pPr>
    </w:p>
    <w:p w:rsidR="00F858B2" w:rsidRDefault="00F858B2">
      <w:pPr>
        <w:widowControl w:val="0"/>
        <w:tabs>
          <w:tab w:val="left" w:pos="380"/>
        </w:tabs>
        <w:spacing w:line="360" w:lineRule="auto"/>
        <w:ind w:right="127"/>
        <w:jc w:val="both"/>
        <w:rPr>
          <w:b/>
        </w:rPr>
      </w:pPr>
    </w:p>
    <w:p w:rsidR="00F858B2" w:rsidRDefault="00F858B2">
      <w:pPr>
        <w:widowControl w:val="0"/>
        <w:tabs>
          <w:tab w:val="left" w:pos="380"/>
        </w:tabs>
        <w:spacing w:line="360" w:lineRule="auto"/>
        <w:ind w:right="127"/>
        <w:jc w:val="both"/>
        <w:rPr>
          <w:b/>
        </w:rPr>
      </w:pPr>
    </w:p>
    <w:p w:rsidR="00F858B2" w:rsidRDefault="00F858B2">
      <w:pPr>
        <w:widowControl w:val="0"/>
        <w:tabs>
          <w:tab w:val="left" w:pos="380"/>
        </w:tabs>
        <w:spacing w:line="360" w:lineRule="auto"/>
        <w:ind w:right="127"/>
        <w:jc w:val="both"/>
        <w:rPr>
          <w:b/>
        </w:rPr>
      </w:pPr>
    </w:p>
    <w:p w:rsidR="00F858B2" w:rsidRDefault="00F858B2">
      <w:pPr>
        <w:widowControl w:val="0"/>
        <w:tabs>
          <w:tab w:val="left" w:pos="380"/>
        </w:tabs>
        <w:spacing w:line="360" w:lineRule="auto"/>
        <w:ind w:right="127"/>
        <w:jc w:val="both"/>
        <w:rPr>
          <w:b/>
        </w:rPr>
      </w:pPr>
    </w:p>
    <w:p w:rsidR="00F858B2" w:rsidRDefault="00F858B2">
      <w:pPr>
        <w:pStyle w:val="Ttulo1"/>
        <w:widowControl w:val="0"/>
        <w:tabs>
          <w:tab w:val="left" w:pos="380"/>
        </w:tabs>
        <w:ind w:right="127"/>
      </w:pPr>
      <w:bookmarkStart w:id="16" w:name="_heading=h.ikunsihi3rzu" w:colFirst="0" w:colLast="0"/>
      <w:bookmarkEnd w:id="16"/>
    </w:p>
    <w:p w:rsidR="00F858B2" w:rsidRDefault="00F858B2">
      <w:pPr>
        <w:tabs>
          <w:tab w:val="left" w:pos="380"/>
        </w:tabs>
      </w:pPr>
    </w:p>
    <w:p w:rsidR="00F858B2" w:rsidRDefault="00F858B2">
      <w:pPr>
        <w:tabs>
          <w:tab w:val="left" w:pos="380"/>
        </w:tabs>
      </w:pPr>
    </w:p>
    <w:p w:rsidR="00F858B2" w:rsidRDefault="00F858B2">
      <w:pPr>
        <w:tabs>
          <w:tab w:val="left" w:pos="380"/>
        </w:tabs>
      </w:pPr>
    </w:p>
    <w:p w:rsidR="00F858B2" w:rsidRDefault="00F858B2">
      <w:pPr>
        <w:tabs>
          <w:tab w:val="left" w:pos="380"/>
        </w:tabs>
      </w:pPr>
    </w:p>
    <w:p w:rsidR="00F858B2" w:rsidRDefault="008E2C51">
      <w:pPr>
        <w:pStyle w:val="Ttulo1"/>
        <w:widowControl w:val="0"/>
        <w:tabs>
          <w:tab w:val="left" w:pos="380"/>
        </w:tabs>
        <w:ind w:right="127"/>
      </w:pPr>
      <w:bookmarkStart w:id="17" w:name="_heading=h.1ksv4uv" w:colFirst="0" w:colLast="0"/>
      <w:bookmarkEnd w:id="17"/>
      <w:r>
        <w:lastRenderedPageBreak/>
        <w:t>CAPÍTULO 2: EL SECTOR Y LA EMPRESA</w:t>
      </w:r>
    </w:p>
    <w:p w:rsidR="00F858B2" w:rsidRDefault="00F858B2">
      <w:pPr>
        <w:widowControl w:val="0"/>
        <w:tabs>
          <w:tab w:val="left" w:pos="380"/>
        </w:tabs>
        <w:spacing w:line="360" w:lineRule="auto"/>
        <w:ind w:right="127"/>
        <w:jc w:val="both"/>
        <w:rPr>
          <w:b/>
        </w:rPr>
      </w:pPr>
    </w:p>
    <w:p w:rsidR="00F858B2" w:rsidRDefault="008E2C51">
      <w:pPr>
        <w:tabs>
          <w:tab w:val="left" w:pos="380"/>
        </w:tabs>
        <w:spacing w:line="360" w:lineRule="auto"/>
        <w:jc w:val="both"/>
      </w:pPr>
      <w:r>
        <w:t xml:space="preserve">Hasta la Revolución Industrial, el sector de la enseñanza de idiomas era de poca relevancia económica y estaba </w:t>
      </w:r>
      <w:r>
        <w:t>prácticamente reservado para políticos, diplomáticos, militares, científicos, artistas y algunos profesionales muy especializados.</w:t>
      </w:r>
    </w:p>
    <w:p w:rsidR="00F858B2" w:rsidRDefault="00F858B2">
      <w:pPr>
        <w:tabs>
          <w:tab w:val="left" w:pos="380"/>
        </w:tabs>
        <w:spacing w:line="360" w:lineRule="auto"/>
        <w:jc w:val="both"/>
      </w:pPr>
    </w:p>
    <w:p w:rsidR="00F858B2" w:rsidRDefault="008E2C51">
      <w:pPr>
        <w:tabs>
          <w:tab w:val="left" w:pos="380"/>
        </w:tabs>
        <w:spacing w:line="360" w:lineRule="auto"/>
        <w:jc w:val="both"/>
      </w:pPr>
      <w:r>
        <w:t>Esta situación empezó a cambiar en el siglo pasado, cuando surgieron escuelas privadas especializadas en la enseñanza de idi</w:t>
      </w:r>
      <w:r>
        <w:t xml:space="preserve">omas y propuestas innovadoras, como las experiencias educativas en el extranjero comúnmente denominadas como escuelas de intercambio de idiomas. Un ejemplo de esto es EF, la empresa europea con sede en Suiza que, desde 1965, ha liderado el camino con este </w:t>
      </w:r>
      <w:r>
        <w:t>modelo de negocio.</w:t>
      </w:r>
    </w:p>
    <w:p w:rsidR="00F858B2" w:rsidRDefault="00F858B2">
      <w:pPr>
        <w:tabs>
          <w:tab w:val="left" w:pos="380"/>
        </w:tabs>
        <w:spacing w:line="360" w:lineRule="auto"/>
        <w:jc w:val="both"/>
      </w:pPr>
    </w:p>
    <w:p w:rsidR="00F858B2" w:rsidRDefault="008E2C51">
      <w:pPr>
        <w:tabs>
          <w:tab w:val="left" w:pos="380"/>
        </w:tabs>
        <w:spacing w:line="360" w:lineRule="auto"/>
        <w:jc w:val="both"/>
      </w:pPr>
      <w:r>
        <w:t>A partir de la década del noventa, dado el auge de la globalización, los flujos migratorios continuos y el estilo de vida de la era digital, estar interconectados y poder comunicarnos en más de un idioma se ha vuelto cada vez más necesa</w:t>
      </w:r>
      <w:r>
        <w:t>rio. Hoy en día es común tener equipos de trabajo multiculturales, clientes a nivel global y hogares donde se hablan varios idiomas.</w:t>
      </w:r>
    </w:p>
    <w:p w:rsidR="00F858B2" w:rsidRDefault="00F858B2">
      <w:pPr>
        <w:tabs>
          <w:tab w:val="left" w:pos="380"/>
        </w:tabs>
        <w:spacing w:line="360" w:lineRule="auto"/>
        <w:jc w:val="both"/>
      </w:pPr>
    </w:p>
    <w:p w:rsidR="00F858B2" w:rsidRDefault="008E2C51">
      <w:pPr>
        <w:tabs>
          <w:tab w:val="left" w:pos="380"/>
        </w:tabs>
        <w:spacing w:line="360" w:lineRule="auto"/>
        <w:jc w:val="both"/>
      </w:pPr>
      <w:r>
        <w:t xml:space="preserve">En este contexto, la industria de la enseñanza de idiomas ha venido creciendo consistentemente. Según un informe publicado por la consultora </w:t>
      </w:r>
      <w:r>
        <w:rPr>
          <w:i/>
        </w:rPr>
        <w:t>Global Market Insights</w:t>
      </w:r>
      <w:r>
        <w:t>, se estima que el tamaño del mercado actual es de USD $52 mil millones y se espera que exper</w:t>
      </w:r>
      <w:r>
        <w:t>imente una Tasa Anual Compuesta de Crecimiento (CAGR) del 20% en la próxima década.</w:t>
      </w:r>
    </w:p>
    <w:p w:rsidR="00F858B2" w:rsidRDefault="008E2C51">
      <w:pPr>
        <w:pStyle w:val="Ttulo3"/>
        <w:tabs>
          <w:tab w:val="left" w:pos="380"/>
        </w:tabs>
      </w:pPr>
      <w:bookmarkStart w:id="18" w:name="_heading=h.44sinio" w:colFirst="0" w:colLast="0"/>
      <w:bookmarkEnd w:id="18"/>
      <w:r>
        <w:t>Tendencias en el sector</w:t>
      </w:r>
    </w:p>
    <w:p w:rsidR="00F858B2" w:rsidRDefault="00F858B2">
      <w:pPr>
        <w:tabs>
          <w:tab w:val="left" w:pos="380"/>
        </w:tabs>
        <w:spacing w:line="360" w:lineRule="auto"/>
        <w:ind w:left="720"/>
        <w:jc w:val="both"/>
      </w:pPr>
    </w:p>
    <w:p w:rsidR="00F858B2" w:rsidRDefault="008E2C51">
      <w:pPr>
        <w:numPr>
          <w:ilvl w:val="0"/>
          <w:numId w:val="45"/>
        </w:numPr>
        <w:tabs>
          <w:tab w:val="left" w:pos="380"/>
        </w:tabs>
        <w:spacing w:line="360" w:lineRule="auto"/>
        <w:ind w:left="1440"/>
        <w:jc w:val="both"/>
      </w:pPr>
      <w:r>
        <w:rPr>
          <w:b/>
        </w:rPr>
        <w:t>Adaptación a las tendencias digitales:</w:t>
      </w:r>
      <w:r>
        <w:t xml:space="preserve"> Muchos expertos señalan que el aprendizaje de idiomas se está trasladando cada vez más a plataformas en líne</w:t>
      </w:r>
      <w:r>
        <w:t>a, favorecido por su flexibilidad y accesibilidad. Las aplicaciones móviles, cursos en línea y, en algunos casos, la realidad virtual se están convirtiendo en métodos populares para aprender idiomas.</w:t>
      </w:r>
    </w:p>
    <w:p w:rsidR="00F858B2" w:rsidRDefault="00F858B2">
      <w:pPr>
        <w:tabs>
          <w:tab w:val="left" w:pos="380"/>
        </w:tabs>
        <w:spacing w:line="360" w:lineRule="auto"/>
        <w:ind w:left="1440"/>
        <w:jc w:val="both"/>
        <w:rPr>
          <w:b/>
        </w:rPr>
      </w:pPr>
    </w:p>
    <w:p w:rsidR="00F858B2" w:rsidRDefault="008E2C51">
      <w:pPr>
        <w:numPr>
          <w:ilvl w:val="0"/>
          <w:numId w:val="45"/>
        </w:numPr>
        <w:tabs>
          <w:tab w:val="left" w:pos="380"/>
        </w:tabs>
        <w:spacing w:line="360" w:lineRule="auto"/>
        <w:ind w:left="1440"/>
        <w:jc w:val="both"/>
      </w:pPr>
      <w:r>
        <w:rPr>
          <w:b/>
        </w:rPr>
        <w:lastRenderedPageBreak/>
        <w:t>Personalización:</w:t>
      </w:r>
      <w:r>
        <w:t xml:space="preserve"> Las experiencias de aprendizaje person</w:t>
      </w:r>
      <w:r>
        <w:t>alizadas son consideradas el futuro de la enseñanza de idiomas, gracias a datos que permiten adaptar las lecciones al progreso, las preferencias y los estilos de aprendizaje individuales.</w:t>
      </w:r>
    </w:p>
    <w:p w:rsidR="00F858B2" w:rsidRDefault="00F858B2">
      <w:pPr>
        <w:tabs>
          <w:tab w:val="left" w:pos="380"/>
        </w:tabs>
        <w:spacing w:line="360" w:lineRule="auto"/>
        <w:ind w:left="1440"/>
        <w:jc w:val="both"/>
      </w:pPr>
    </w:p>
    <w:p w:rsidR="00F858B2" w:rsidRDefault="008E2C51">
      <w:pPr>
        <w:numPr>
          <w:ilvl w:val="0"/>
          <w:numId w:val="45"/>
        </w:numPr>
        <w:tabs>
          <w:tab w:val="left" w:pos="380"/>
        </w:tabs>
        <w:spacing w:line="360" w:lineRule="auto"/>
        <w:ind w:left="1440"/>
        <w:jc w:val="both"/>
      </w:pPr>
      <w:r>
        <w:rPr>
          <w:b/>
        </w:rPr>
        <w:t>El papel de la comunidad</w:t>
      </w:r>
      <w:r>
        <w:t xml:space="preserve">: La participación en la comunidad, ya sea </w:t>
      </w:r>
      <w:r>
        <w:t>a través de redes sociales o comunidades integradas en aplicaciones, es frecuentemente citada como un factor esencial en el aprendizaje de idiomas, proporcionando oportunidades para la práctica, retroalimentación y apoyo emocional.</w:t>
      </w:r>
    </w:p>
    <w:p w:rsidR="00F858B2" w:rsidRDefault="00F858B2">
      <w:pPr>
        <w:tabs>
          <w:tab w:val="left" w:pos="380"/>
        </w:tabs>
        <w:spacing w:line="360" w:lineRule="auto"/>
        <w:ind w:left="1440"/>
        <w:jc w:val="both"/>
      </w:pPr>
    </w:p>
    <w:p w:rsidR="00F858B2" w:rsidRDefault="008E2C51">
      <w:pPr>
        <w:numPr>
          <w:ilvl w:val="0"/>
          <w:numId w:val="45"/>
        </w:numPr>
        <w:tabs>
          <w:tab w:val="left" w:pos="380"/>
        </w:tabs>
        <w:spacing w:line="360" w:lineRule="auto"/>
        <w:ind w:left="1440"/>
        <w:jc w:val="both"/>
      </w:pPr>
      <w:r>
        <w:rPr>
          <w:b/>
        </w:rPr>
        <w:t>Aprendizaje permanente</w:t>
      </w:r>
      <w:r>
        <w:t>:</w:t>
      </w:r>
      <w:r>
        <w:t xml:space="preserve"> En un mundo interconectado, el conocimiento de idiomas no es un logro aislado, sino un activo para toda la vida. Por ello, muchas plataformas buscan servir a los estudiantes en distintas etapas de sus vidas y niveles de competencia.</w:t>
      </w:r>
    </w:p>
    <w:p w:rsidR="00F858B2" w:rsidRDefault="00F858B2">
      <w:pPr>
        <w:tabs>
          <w:tab w:val="left" w:pos="380"/>
        </w:tabs>
        <w:spacing w:line="360" w:lineRule="auto"/>
        <w:ind w:left="1440"/>
        <w:jc w:val="both"/>
      </w:pPr>
    </w:p>
    <w:p w:rsidR="00F858B2" w:rsidRDefault="008E2C51">
      <w:pPr>
        <w:numPr>
          <w:ilvl w:val="0"/>
          <w:numId w:val="45"/>
        </w:numPr>
        <w:tabs>
          <w:tab w:val="left" w:pos="380"/>
        </w:tabs>
        <w:spacing w:line="360" w:lineRule="auto"/>
        <w:ind w:left="1440"/>
        <w:jc w:val="both"/>
      </w:pPr>
      <w:r>
        <w:rPr>
          <w:b/>
        </w:rPr>
        <w:t>Monetización y modelo</w:t>
      </w:r>
      <w:r>
        <w:rPr>
          <w:b/>
        </w:rPr>
        <w:t>s de negocio</w:t>
      </w:r>
      <w:r>
        <w:t xml:space="preserve">: El sector cuenta con diversos modelos de negocio, desde aplicaciones con modelo </w:t>
      </w:r>
      <w:r>
        <w:rPr>
          <w:i/>
        </w:rPr>
        <w:t>freemium,</w:t>
      </w:r>
      <w:r>
        <w:t xml:space="preserve"> hasta servicios basados en suscripciones y pagos únicos por curso o clase. Existe un debate recurrente sobre la sostenibilidad y escalabilidad de estos </w:t>
      </w:r>
      <w:r>
        <w:t>modelos.</w:t>
      </w:r>
    </w:p>
    <w:p w:rsidR="00F858B2" w:rsidRDefault="008E2C51">
      <w:pPr>
        <w:pStyle w:val="Ttulo3"/>
        <w:widowControl w:val="0"/>
        <w:tabs>
          <w:tab w:val="left" w:pos="380"/>
        </w:tabs>
        <w:ind w:right="127"/>
      </w:pPr>
      <w:bookmarkStart w:id="19" w:name="_heading=h.2jxsxqh" w:colFirst="0" w:colLast="0"/>
      <w:bookmarkEnd w:id="19"/>
      <w:r>
        <w:t>Modelos de negocio</w:t>
      </w:r>
    </w:p>
    <w:p w:rsidR="00F858B2" w:rsidRDefault="00F858B2">
      <w:pPr>
        <w:widowControl w:val="0"/>
        <w:tabs>
          <w:tab w:val="left" w:pos="380"/>
        </w:tabs>
        <w:spacing w:line="360" w:lineRule="auto"/>
        <w:ind w:left="720" w:right="127"/>
        <w:jc w:val="both"/>
      </w:pPr>
    </w:p>
    <w:p w:rsidR="00F858B2" w:rsidRDefault="008E2C51">
      <w:pPr>
        <w:widowControl w:val="0"/>
        <w:tabs>
          <w:tab w:val="left" w:pos="380"/>
        </w:tabs>
        <w:spacing w:line="360" w:lineRule="auto"/>
        <w:ind w:right="127"/>
        <w:jc w:val="both"/>
      </w:pPr>
      <w:r>
        <w:t>Dentro del sector podemos encontrar diversos tipos de modelos de negocios que varían en cuanto a funcionalidad, propósito y mercado, algunos llegan a ser servicios complementarios para muchos usuarios.</w:t>
      </w:r>
    </w:p>
    <w:p w:rsidR="00F858B2" w:rsidRDefault="00F858B2">
      <w:pPr>
        <w:widowControl w:val="0"/>
        <w:tabs>
          <w:tab w:val="left" w:pos="380"/>
        </w:tabs>
        <w:spacing w:line="360" w:lineRule="auto"/>
        <w:ind w:left="720" w:right="127"/>
        <w:jc w:val="both"/>
      </w:pPr>
    </w:p>
    <w:p w:rsidR="00F858B2" w:rsidRDefault="008E2C51">
      <w:pPr>
        <w:widowControl w:val="0"/>
        <w:tabs>
          <w:tab w:val="left" w:pos="380"/>
        </w:tabs>
        <w:spacing w:line="360" w:lineRule="auto"/>
        <w:ind w:right="127"/>
        <w:jc w:val="both"/>
      </w:pPr>
      <w:r>
        <w:rPr>
          <w:b/>
          <w:i/>
        </w:rPr>
        <w:t>Digital Apps</w:t>
      </w:r>
      <w:r>
        <w:t xml:space="preserve">: son apps centradas en introducir a los usuarios en un idioma, aprendiendo de manera gamificada. Usualmente tienen un flujo lineal de lecciones. Un componente innovador es el uso de IA para presentar </w:t>
      </w:r>
      <w:r>
        <w:rPr>
          <w:i/>
        </w:rPr>
        <w:t xml:space="preserve">flashcards </w:t>
      </w:r>
      <w:r>
        <w:t>que sean relevantes para el usuario.</w:t>
      </w:r>
    </w:p>
    <w:p w:rsidR="00F858B2" w:rsidRDefault="00F858B2">
      <w:pPr>
        <w:widowControl w:val="0"/>
        <w:tabs>
          <w:tab w:val="left" w:pos="380"/>
        </w:tabs>
        <w:spacing w:line="360" w:lineRule="auto"/>
        <w:ind w:left="720" w:right="127"/>
        <w:jc w:val="both"/>
      </w:pPr>
    </w:p>
    <w:p w:rsidR="00F858B2" w:rsidRDefault="008E2C51">
      <w:pPr>
        <w:widowControl w:val="0"/>
        <w:numPr>
          <w:ilvl w:val="0"/>
          <w:numId w:val="71"/>
        </w:numPr>
        <w:tabs>
          <w:tab w:val="left" w:pos="380"/>
        </w:tabs>
        <w:spacing w:line="360" w:lineRule="auto"/>
        <w:ind w:right="127"/>
        <w:jc w:val="both"/>
      </w:pPr>
      <w:r>
        <w:t>Respec</w:t>
      </w:r>
      <w:r>
        <w:t xml:space="preserve">to al método de aprendizaje, es autónomo. Cada estudiante estudia a su propio </w:t>
      </w:r>
      <w:r>
        <w:lastRenderedPageBreak/>
        <w:t>ritmo y elige, hasta cierto punto, qué lecciones tomar.</w:t>
      </w:r>
    </w:p>
    <w:p w:rsidR="00F858B2" w:rsidRDefault="00F858B2">
      <w:pPr>
        <w:widowControl w:val="0"/>
        <w:tabs>
          <w:tab w:val="left" w:pos="380"/>
        </w:tabs>
        <w:spacing w:line="360" w:lineRule="auto"/>
        <w:ind w:right="127"/>
        <w:jc w:val="both"/>
      </w:pPr>
    </w:p>
    <w:p w:rsidR="00F858B2" w:rsidRDefault="008E2C51">
      <w:pPr>
        <w:widowControl w:val="0"/>
        <w:numPr>
          <w:ilvl w:val="0"/>
          <w:numId w:val="71"/>
        </w:numPr>
        <w:tabs>
          <w:tab w:val="left" w:pos="380"/>
        </w:tabs>
        <w:spacing w:line="360" w:lineRule="auto"/>
        <w:ind w:right="127"/>
        <w:jc w:val="both"/>
      </w:pPr>
      <w:r>
        <w:t>Las apps mejor posicionadas son Duolingo, Memrise y Babbel.</w:t>
      </w:r>
    </w:p>
    <w:p w:rsidR="00F858B2" w:rsidRDefault="00F858B2">
      <w:pPr>
        <w:widowControl w:val="0"/>
        <w:tabs>
          <w:tab w:val="left" w:pos="380"/>
        </w:tabs>
        <w:spacing w:line="360" w:lineRule="auto"/>
        <w:ind w:left="1440" w:right="127"/>
        <w:jc w:val="both"/>
      </w:pPr>
    </w:p>
    <w:p w:rsidR="00F858B2" w:rsidRDefault="008E2C51">
      <w:pPr>
        <w:widowControl w:val="0"/>
        <w:numPr>
          <w:ilvl w:val="0"/>
          <w:numId w:val="71"/>
        </w:numPr>
        <w:tabs>
          <w:tab w:val="left" w:pos="380"/>
        </w:tabs>
        <w:spacing w:line="360" w:lineRule="auto"/>
        <w:ind w:right="127"/>
        <w:jc w:val="both"/>
      </w:pPr>
      <w:r>
        <w:t xml:space="preserve">Cuentan con versiones </w:t>
      </w:r>
      <w:r>
        <w:rPr>
          <w:i/>
        </w:rPr>
        <w:t xml:space="preserve">free </w:t>
      </w:r>
      <w:r>
        <w:t>y pagas entre usd $7 y $15 por me</w:t>
      </w:r>
      <w:r>
        <w:t>s.</w:t>
      </w:r>
      <w:r>
        <w:br/>
      </w:r>
    </w:p>
    <w:p w:rsidR="00F858B2" w:rsidRDefault="008E2C51">
      <w:pPr>
        <w:widowControl w:val="0"/>
        <w:tabs>
          <w:tab w:val="left" w:pos="380"/>
        </w:tabs>
        <w:spacing w:line="360" w:lineRule="auto"/>
        <w:ind w:right="127"/>
        <w:jc w:val="both"/>
      </w:pPr>
      <w:r>
        <w:rPr>
          <w:b/>
          <w:i/>
        </w:rPr>
        <w:t>Tutors Marketplace</w:t>
      </w:r>
      <w:r>
        <w:rPr>
          <w:b/>
        </w:rPr>
        <w:t xml:space="preserve">: </w:t>
      </w:r>
      <w:r>
        <w:t>son plataformas estilo red social que juntan tutores y estudiantes para tomar clases en vivo. Los usuarios pagan por cada clase a través de la plataforma y los tutores reciben la cuota restando la comisión fija que cobra la platafor</w:t>
      </w:r>
      <w:r>
        <w:t>ma.</w:t>
      </w:r>
      <w:r>
        <w:br/>
      </w:r>
      <w:r>
        <w:br/>
        <w:t>Los precios de una clase de español en estas plataformas varían entre $5 a más de $60 por clase dependiendo del perfil del tutor.</w:t>
      </w:r>
    </w:p>
    <w:p w:rsidR="00F858B2" w:rsidRDefault="00F858B2">
      <w:pPr>
        <w:widowControl w:val="0"/>
        <w:tabs>
          <w:tab w:val="left" w:pos="380"/>
        </w:tabs>
        <w:spacing w:line="360" w:lineRule="auto"/>
        <w:ind w:left="720" w:right="127"/>
        <w:jc w:val="both"/>
        <w:rPr>
          <w:b/>
        </w:rPr>
      </w:pPr>
    </w:p>
    <w:p w:rsidR="00F858B2" w:rsidRDefault="008E2C51">
      <w:pPr>
        <w:widowControl w:val="0"/>
        <w:tabs>
          <w:tab w:val="left" w:pos="380"/>
        </w:tabs>
        <w:spacing w:line="360" w:lineRule="auto"/>
        <w:ind w:right="127"/>
        <w:jc w:val="both"/>
      </w:pPr>
      <w:r>
        <w:t>Los Tutors Marketplace mejor posicionados son iTalki, LiveLingua y Preply.</w:t>
      </w:r>
    </w:p>
    <w:p w:rsidR="00F858B2" w:rsidRDefault="00F858B2">
      <w:pPr>
        <w:widowControl w:val="0"/>
        <w:tabs>
          <w:tab w:val="left" w:pos="380"/>
        </w:tabs>
        <w:spacing w:line="360" w:lineRule="auto"/>
        <w:ind w:left="720" w:right="127"/>
        <w:jc w:val="both"/>
      </w:pPr>
    </w:p>
    <w:p w:rsidR="00F858B2" w:rsidRDefault="008E2C51">
      <w:pPr>
        <w:widowControl w:val="0"/>
        <w:tabs>
          <w:tab w:val="left" w:pos="380"/>
        </w:tabs>
        <w:spacing w:line="360" w:lineRule="auto"/>
        <w:ind w:right="127"/>
        <w:jc w:val="both"/>
      </w:pPr>
      <w:r>
        <w:rPr>
          <w:b/>
        </w:rPr>
        <w:t xml:space="preserve">Plataformas de clases por membresía: </w:t>
      </w:r>
      <w:r>
        <w:t>son neg</w:t>
      </w:r>
      <w:r>
        <w:t xml:space="preserve">ocios en línea con un modelo centralizado de gestión y entrenamiento de los tutores que ofrecen planes por suscripción con un </w:t>
      </w:r>
      <w:r>
        <w:rPr>
          <w:i/>
        </w:rPr>
        <w:t>pricing</w:t>
      </w:r>
      <w:r>
        <w:t xml:space="preserve"> definido. Los usuarios pagan una cuota fija mensual por determinado programa o cantidad de clases.</w:t>
      </w:r>
    </w:p>
    <w:p w:rsidR="00F858B2" w:rsidRDefault="00F858B2">
      <w:pPr>
        <w:widowControl w:val="0"/>
        <w:tabs>
          <w:tab w:val="left" w:pos="380"/>
        </w:tabs>
        <w:spacing w:line="360" w:lineRule="auto"/>
        <w:ind w:left="720" w:right="127"/>
        <w:jc w:val="both"/>
      </w:pPr>
    </w:p>
    <w:p w:rsidR="00F858B2" w:rsidRDefault="008E2C51">
      <w:pPr>
        <w:widowControl w:val="0"/>
        <w:tabs>
          <w:tab w:val="left" w:pos="380"/>
        </w:tabs>
        <w:spacing w:line="360" w:lineRule="auto"/>
        <w:ind w:right="127"/>
        <w:jc w:val="both"/>
      </w:pPr>
      <w:r>
        <w:t>En el segmento de plat</w:t>
      </w:r>
      <w:r>
        <w:t>aformas de clases por membresía para clases de español con tutores de Latinoamérica, la empresa mejor posicionada es Baselang, una empresa fundada en Medellín que cuenta con aproximadamente 5.000 miembros activos.</w:t>
      </w:r>
    </w:p>
    <w:p w:rsidR="00F858B2" w:rsidRDefault="00F858B2">
      <w:pPr>
        <w:widowControl w:val="0"/>
        <w:tabs>
          <w:tab w:val="left" w:pos="380"/>
        </w:tabs>
        <w:spacing w:line="360" w:lineRule="auto"/>
        <w:ind w:left="720" w:right="127"/>
        <w:jc w:val="both"/>
      </w:pPr>
    </w:p>
    <w:p w:rsidR="00F858B2" w:rsidRDefault="008E2C51">
      <w:pPr>
        <w:widowControl w:val="0"/>
        <w:tabs>
          <w:tab w:val="left" w:pos="380"/>
        </w:tabs>
        <w:spacing w:line="360" w:lineRule="auto"/>
        <w:ind w:right="127"/>
        <w:jc w:val="both"/>
        <w:rPr>
          <w:b/>
        </w:rPr>
      </w:pPr>
      <w:r>
        <w:t>Su plan mensual de clases en línea ilimitadas tiene un precio de $179.</w:t>
      </w:r>
    </w:p>
    <w:p w:rsidR="00F858B2" w:rsidRDefault="008E2C51">
      <w:pPr>
        <w:pStyle w:val="Ttulo3"/>
        <w:widowControl w:val="0"/>
        <w:tabs>
          <w:tab w:val="left" w:pos="380"/>
        </w:tabs>
        <w:ind w:right="127"/>
      </w:pPr>
      <w:bookmarkStart w:id="20" w:name="_heading=h.z337ya" w:colFirst="0" w:colLast="0"/>
      <w:bookmarkEnd w:id="20"/>
      <w:r>
        <w:t>La empresa: WorldsAcross</w:t>
      </w:r>
    </w:p>
    <w:p w:rsidR="00F858B2" w:rsidRDefault="00F858B2">
      <w:pPr>
        <w:widowControl w:val="0"/>
        <w:tabs>
          <w:tab w:val="left" w:pos="380"/>
        </w:tabs>
        <w:spacing w:line="360" w:lineRule="auto"/>
        <w:ind w:right="127"/>
        <w:jc w:val="both"/>
        <w:rPr>
          <w:b/>
        </w:rPr>
      </w:pPr>
    </w:p>
    <w:p w:rsidR="00F858B2" w:rsidRDefault="008E2C51">
      <w:pPr>
        <w:tabs>
          <w:tab w:val="left" w:pos="380"/>
        </w:tabs>
        <w:spacing w:line="360" w:lineRule="auto"/>
        <w:jc w:val="both"/>
      </w:pPr>
      <w:r>
        <w:t>Fundada en febrero de 2022 en Buenos Aires, WorldsAcross tiene el objetivo de conectar culturas a través del idioma español. Hasta la fecha, cuenta con un equipo compuesto por sus tres fundadores y 22 empleados. La empresa ofrece clases de español a estudi</w:t>
      </w:r>
      <w:r>
        <w:t xml:space="preserve">antes angloparlantes </w:t>
      </w:r>
      <w:r>
        <w:lastRenderedPageBreak/>
        <w:t>originarios de Estados Unidos, Canadá y Reino Unido. Actualmente dispone de una plantilla de 27 tutores provenientes de diversos países de Latinoamérica, incluyendo Argentina, Colombia, Venezuela y México.</w:t>
      </w:r>
    </w:p>
    <w:p w:rsidR="00F858B2" w:rsidRDefault="00F858B2">
      <w:pPr>
        <w:tabs>
          <w:tab w:val="left" w:pos="380"/>
        </w:tabs>
        <w:spacing w:line="360" w:lineRule="auto"/>
        <w:ind w:left="720"/>
        <w:jc w:val="both"/>
      </w:pPr>
    </w:p>
    <w:p w:rsidR="00F858B2" w:rsidRDefault="008E2C51">
      <w:pPr>
        <w:tabs>
          <w:tab w:val="left" w:pos="380"/>
        </w:tabs>
        <w:spacing w:line="360" w:lineRule="auto"/>
        <w:jc w:val="both"/>
      </w:pPr>
      <w:r>
        <w:t>La compañía ofrece una plata</w:t>
      </w:r>
      <w:r>
        <w:t>forma web y una aplicación móvil en las que los estudiantes pueden agendar clases desde las 07:00 horas. hasta las 00:00 horas hora argentina, los 7 días de la semana y durante todo el año. También pueden descargar lecciones, ver videos y realizar tareas e</w:t>
      </w:r>
      <w:r>
        <w:t>n documentos compartidos. Las videollamadas se llevan a cabo a través de Google Meet.</w:t>
      </w:r>
    </w:p>
    <w:p w:rsidR="00F858B2" w:rsidRDefault="00F858B2">
      <w:pPr>
        <w:tabs>
          <w:tab w:val="left" w:pos="380"/>
        </w:tabs>
        <w:spacing w:line="360" w:lineRule="auto"/>
        <w:ind w:left="720"/>
        <w:jc w:val="both"/>
      </w:pPr>
    </w:p>
    <w:p w:rsidR="00F858B2" w:rsidRDefault="008E2C51">
      <w:pPr>
        <w:tabs>
          <w:tab w:val="left" w:pos="380"/>
        </w:tabs>
        <w:spacing w:line="360" w:lineRule="auto"/>
        <w:jc w:val="both"/>
      </w:pPr>
      <w:r>
        <w:t>En su oferta académica, WorldsAcross propone un método que se enfoca en la adquisición del español mediante la exposición al idioma a través de conversaciones con tutore</w:t>
      </w:r>
      <w:r>
        <w:t>s nativos y un plan de aprendizaje personalizado por un coach, encargado de guiar, evaluar y motivar al usuario.</w:t>
      </w:r>
    </w:p>
    <w:p w:rsidR="00F858B2" w:rsidRDefault="00F858B2">
      <w:pPr>
        <w:tabs>
          <w:tab w:val="left" w:pos="380"/>
        </w:tabs>
        <w:spacing w:line="360" w:lineRule="auto"/>
        <w:ind w:left="720"/>
        <w:jc w:val="both"/>
      </w:pPr>
    </w:p>
    <w:p w:rsidR="00F858B2" w:rsidRDefault="008E2C51">
      <w:pPr>
        <w:tabs>
          <w:tab w:val="left" w:pos="380"/>
        </w:tabs>
        <w:spacing w:line="360" w:lineRule="auto"/>
        <w:jc w:val="both"/>
      </w:pPr>
      <w:r>
        <w:t xml:space="preserve">Cuenta con un currículum propio y un proceso de </w:t>
      </w:r>
      <w:r>
        <w:rPr>
          <w:i/>
        </w:rPr>
        <w:t>onboarding</w:t>
      </w:r>
      <w:r>
        <w:t xml:space="preserve"> en el que un coach personal de español genera el plan individualizado para acelerar</w:t>
      </w:r>
      <w:r>
        <w:t xml:space="preserve"> el proceso de aprendizaje del cliente según sus objetivos y preferencias.</w:t>
      </w:r>
    </w:p>
    <w:p w:rsidR="00F858B2" w:rsidRDefault="00F858B2">
      <w:pPr>
        <w:tabs>
          <w:tab w:val="left" w:pos="380"/>
        </w:tabs>
        <w:spacing w:line="360" w:lineRule="auto"/>
        <w:jc w:val="both"/>
      </w:pPr>
    </w:p>
    <w:p w:rsidR="00F858B2" w:rsidRDefault="00F858B2">
      <w:pPr>
        <w:tabs>
          <w:tab w:val="left" w:pos="380"/>
        </w:tabs>
        <w:spacing w:line="360" w:lineRule="auto"/>
        <w:jc w:val="both"/>
      </w:pPr>
    </w:p>
    <w:p w:rsidR="00F858B2" w:rsidRDefault="00F858B2">
      <w:pPr>
        <w:tabs>
          <w:tab w:val="left" w:pos="380"/>
        </w:tabs>
        <w:spacing w:line="360" w:lineRule="auto"/>
        <w:jc w:val="both"/>
      </w:pPr>
    </w:p>
    <w:p w:rsidR="00F858B2" w:rsidRDefault="00F858B2">
      <w:pPr>
        <w:tabs>
          <w:tab w:val="left" w:pos="380"/>
        </w:tabs>
        <w:spacing w:line="360" w:lineRule="auto"/>
        <w:jc w:val="both"/>
      </w:pPr>
    </w:p>
    <w:p w:rsidR="00F858B2" w:rsidRDefault="00F858B2">
      <w:pPr>
        <w:tabs>
          <w:tab w:val="left" w:pos="380"/>
        </w:tabs>
        <w:spacing w:line="360" w:lineRule="auto"/>
        <w:jc w:val="both"/>
      </w:pPr>
    </w:p>
    <w:p w:rsidR="00F858B2" w:rsidRDefault="00F858B2">
      <w:pPr>
        <w:tabs>
          <w:tab w:val="left" w:pos="380"/>
        </w:tabs>
        <w:spacing w:line="360" w:lineRule="auto"/>
        <w:jc w:val="both"/>
      </w:pPr>
    </w:p>
    <w:p w:rsidR="00F858B2" w:rsidRDefault="00F858B2">
      <w:pPr>
        <w:tabs>
          <w:tab w:val="left" w:pos="380"/>
        </w:tabs>
        <w:spacing w:line="360" w:lineRule="auto"/>
        <w:jc w:val="both"/>
      </w:pPr>
    </w:p>
    <w:p w:rsidR="00F858B2" w:rsidRDefault="00F858B2">
      <w:pPr>
        <w:tabs>
          <w:tab w:val="left" w:pos="380"/>
        </w:tabs>
        <w:spacing w:line="360" w:lineRule="auto"/>
        <w:jc w:val="both"/>
      </w:pPr>
    </w:p>
    <w:p w:rsidR="00F858B2" w:rsidRDefault="00F858B2">
      <w:pPr>
        <w:tabs>
          <w:tab w:val="left" w:pos="380"/>
        </w:tabs>
        <w:spacing w:line="360" w:lineRule="auto"/>
        <w:jc w:val="both"/>
      </w:pPr>
    </w:p>
    <w:p w:rsidR="00F858B2" w:rsidRDefault="00F858B2">
      <w:pPr>
        <w:tabs>
          <w:tab w:val="left" w:pos="380"/>
        </w:tabs>
        <w:spacing w:line="360" w:lineRule="auto"/>
        <w:jc w:val="both"/>
      </w:pPr>
    </w:p>
    <w:p w:rsidR="00F858B2" w:rsidRDefault="00F858B2">
      <w:pPr>
        <w:tabs>
          <w:tab w:val="left" w:pos="380"/>
        </w:tabs>
        <w:spacing w:line="360" w:lineRule="auto"/>
        <w:jc w:val="both"/>
      </w:pPr>
    </w:p>
    <w:p w:rsidR="00F858B2" w:rsidRDefault="00F858B2">
      <w:pPr>
        <w:tabs>
          <w:tab w:val="left" w:pos="380"/>
        </w:tabs>
        <w:spacing w:line="360" w:lineRule="auto"/>
        <w:jc w:val="both"/>
      </w:pPr>
    </w:p>
    <w:p w:rsidR="00F858B2" w:rsidRDefault="00F858B2">
      <w:pPr>
        <w:tabs>
          <w:tab w:val="left" w:pos="380"/>
        </w:tabs>
        <w:spacing w:line="360" w:lineRule="auto"/>
        <w:jc w:val="both"/>
      </w:pPr>
    </w:p>
    <w:p w:rsidR="00F858B2" w:rsidRDefault="008E2C51">
      <w:pPr>
        <w:pStyle w:val="Ttulo1"/>
        <w:tabs>
          <w:tab w:val="left" w:pos="380"/>
        </w:tabs>
      </w:pPr>
      <w:bookmarkStart w:id="21" w:name="_heading=h.3j2qqm3" w:colFirst="0" w:colLast="0"/>
      <w:bookmarkEnd w:id="21"/>
      <w:r>
        <w:lastRenderedPageBreak/>
        <w:t>CAPÍTULO 3: ANÁLISIS ESTRATÉGICO</w:t>
      </w:r>
    </w:p>
    <w:p w:rsidR="00F858B2" w:rsidRDefault="008E2C51">
      <w:pPr>
        <w:pStyle w:val="Ttulo3"/>
        <w:widowControl w:val="0"/>
        <w:tabs>
          <w:tab w:val="left" w:pos="380"/>
        </w:tabs>
        <w:ind w:right="133"/>
      </w:pPr>
      <w:bookmarkStart w:id="22" w:name="_heading=h.1y810tw" w:colFirst="0" w:colLast="0"/>
      <w:bookmarkEnd w:id="22"/>
      <w:r>
        <w:t>Análisis PEST de WorldsAcross</w:t>
      </w:r>
    </w:p>
    <w:p w:rsidR="00F858B2" w:rsidRDefault="008E2C51">
      <w:pPr>
        <w:spacing w:line="360" w:lineRule="auto"/>
        <w:jc w:val="both"/>
      </w:pPr>
      <w:r>
        <w:rPr>
          <w:b/>
        </w:rPr>
        <w:t>Políticos (P):</w:t>
      </w:r>
    </w:p>
    <w:p w:rsidR="00F858B2" w:rsidRDefault="00F858B2">
      <w:pPr>
        <w:spacing w:line="360" w:lineRule="auto"/>
        <w:ind w:left="720"/>
        <w:jc w:val="both"/>
      </w:pPr>
    </w:p>
    <w:p w:rsidR="00F858B2" w:rsidRDefault="008E2C51">
      <w:pPr>
        <w:numPr>
          <w:ilvl w:val="0"/>
          <w:numId w:val="51"/>
        </w:numPr>
        <w:spacing w:line="360" w:lineRule="auto"/>
        <w:jc w:val="both"/>
      </w:pPr>
      <w:r>
        <w:t xml:space="preserve">Regulaciones en Estados Unidos para LLCs: </w:t>
      </w:r>
    </w:p>
    <w:p w:rsidR="00F858B2" w:rsidRDefault="00F858B2">
      <w:pPr>
        <w:spacing w:line="360" w:lineRule="auto"/>
        <w:jc w:val="both"/>
      </w:pPr>
    </w:p>
    <w:p w:rsidR="00F858B2" w:rsidRDefault="008E2C51">
      <w:pPr>
        <w:spacing w:line="360" w:lineRule="auto"/>
        <w:jc w:val="both"/>
      </w:pPr>
      <w:r>
        <w:t xml:space="preserve">Las obligaciones fiscales y regulatorias para una Limited Liability Companies (LLCs) establecidas en EE.UU. son un elemento importante a considerar, pues implican una responsabilidad ante el </w:t>
      </w:r>
      <w:r>
        <w:rPr>
          <w:i/>
        </w:rPr>
        <w:t>Internal Revenue Service</w:t>
      </w:r>
      <w:r>
        <w:t xml:space="preserve"> “IRS” y supone necesario un control y or</w:t>
      </w:r>
      <w:r>
        <w:t>denamiento de informes financieros y pago de impuestos según convenga la ley del estado en el que fue creada la compañía.</w:t>
      </w:r>
    </w:p>
    <w:p w:rsidR="00F858B2" w:rsidRDefault="00F858B2">
      <w:pPr>
        <w:spacing w:line="360" w:lineRule="auto"/>
        <w:ind w:left="720"/>
        <w:jc w:val="both"/>
      </w:pPr>
    </w:p>
    <w:p w:rsidR="00F858B2" w:rsidRDefault="008E2C51">
      <w:pPr>
        <w:numPr>
          <w:ilvl w:val="0"/>
          <w:numId w:val="51"/>
        </w:numPr>
        <w:spacing w:line="360" w:lineRule="auto"/>
        <w:jc w:val="both"/>
      </w:pPr>
      <w:r>
        <w:t>Relaciones bilaterales entre EE.UU. y Argentina</w:t>
      </w:r>
    </w:p>
    <w:p w:rsidR="00F858B2" w:rsidRDefault="00F858B2">
      <w:pPr>
        <w:spacing w:line="360" w:lineRule="auto"/>
        <w:jc w:val="both"/>
      </w:pPr>
    </w:p>
    <w:p w:rsidR="00F858B2" w:rsidRDefault="008E2C51">
      <w:pPr>
        <w:spacing w:line="360" w:lineRule="auto"/>
        <w:jc w:val="both"/>
      </w:pPr>
      <w:r>
        <w:t>Las relaciones bilaterales entre gobiernos y los tratados comerciales e interoperabi</w:t>
      </w:r>
      <w:r>
        <w:t xml:space="preserve">lidad de los sistemas financieros también tienen un peso relevante. Actualmente por los controles cambiarios y las políticas monetarias del Banco Central de Argentina, resulta complicado realizar transacciones en dólares. Cuestión que significa un desafío </w:t>
      </w:r>
      <w:r>
        <w:t>para WorldsAcross a la hora de hacer transacciones entre los sistemas bancarios de estos países.</w:t>
      </w:r>
    </w:p>
    <w:p w:rsidR="00F858B2" w:rsidRDefault="00F858B2">
      <w:pPr>
        <w:spacing w:line="360" w:lineRule="auto"/>
        <w:jc w:val="both"/>
      </w:pPr>
    </w:p>
    <w:p w:rsidR="00F858B2" w:rsidRDefault="008E2C51">
      <w:pPr>
        <w:numPr>
          <w:ilvl w:val="0"/>
          <w:numId w:val="51"/>
        </w:numPr>
        <w:spacing w:line="360" w:lineRule="auto"/>
        <w:jc w:val="both"/>
      </w:pPr>
      <w:r>
        <w:t>Regulaciones internacionales</w:t>
      </w:r>
    </w:p>
    <w:p w:rsidR="00F858B2" w:rsidRDefault="00F858B2">
      <w:pPr>
        <w:spacing w:line="360" w:lineRule="auto"/>
        <w:jc w:val="both"/>
      </w:pPr>
    </w:p>
    <w:p w:rsidR="00F858B2" w:rsidRDefault="008E2C51">
      <w:pPr>
        <w:spacing w:line="360" w:lineRule="auto"/>
        <w:jc w:val="both"/>
      </w:pPr>
      <w:r>
        <w:t>Conformidad con las leyes y regulaciones sobre educación en línea, protección de datos, y derechos del consumidor en EE.UU., Can</w:t>
      </w:r>
      <w:r>
        <w:t>adá, y Reino Unido.</w:t>
      </w:r>
    </w:p>
    <w:p w:rsidR="00F858B2" w:rsidRDefault="00F858B2">
      <w:pPr>
        <w:spacing w:line="360" w:lineRule="auto"/>
        <w:jc w:val="both"/>
      </w:pPr>
    </w:p>
    <w:p w:rsidR="00F858B2" w:rsidRDefault="008E2C51">
      <w:pPr>
        <w:spacing w:line="360" w:lineRule="auto"/>
        <w:jc w:val="both"/>
        <w:rPr>
          <w:b/>
        </w:rPr>
      </w:pPr>
      <w:r>
        <w:rPr>
          <w:b/>
        </w:rPr>
        <w:t>Económicos (E):</w:t>
      </w:r>
    </w:p>
    <w:p w:rsidR="00F858B2" w:rsidRDefault="00F858B2">
      <w:pPr>
        <w:spacing w:line="360" w:lineRule="auto"/>
        <w:ind w:left="720"/>
        <w:jc w:val="both"/>
      </w:pPr>
    </w:p>
    <w:p w:rsidR="00F858B2" w:rsidRDefault="008E2C51">
      <w:pPr>
        <w:numPr>
          <w:ilvl w:val="0"/>
          <w:numId w:val="43"/>
        </w:numPr>
        <w:spacing w:line="360" w:lineRule="auto"/>
        <w:jc w:val="both"/>
      </w:pPr>
      <w:r>
        <w:t>Tasa de cambio</w:t>
      </w:r>
    </w:p>
    <w:p w:rsidR="00F858B2" w:rsidRDefault="00F858B2">
      <w:pPr>
        <w:spacing w:line="360" w:lineRule="auto"/>
        <w:ind w:left="720"/>
        <w:jc w:val="both"/>
      </w:pPr>
    </w:p>
    <w:p w:rsidR="00F858B2" w:rsidRDefault="008E2C51">
      <w:pPr>
        <w:spacing w:line="360" w:lineRule="auto"/>
        <w:jc w:val="both"/>
      </w:pPr>
      <w:r>
        <w:lastRenderedPageBreak/>
        <w:t>Las economías latinoamericanas se caracterizan por una alta volatilidad e índices inflacionarios altos, Si bien, la tendencia general es a que se deprecien las monedas latinoamericanas respecto al dólar</w:t>
      </w:r>
      <w:r>
        <w:t>, la competitividad es un punto esencial a considerar para el modelo de negocio y qué tan atractivos son las sueldos y compensaciones de los tutores y colaboradores.</w:t>
      </w:r>
    </w:p>
    <w:p w:rsidR="00F858B2" w:rsidRDefault="00F858B2">
      <w:pPr>
        <w:spacing w:line="360" w:lineRule="auto"/>
        <w:jc w:val="both"/>
      </w:pPr>
    </w:p>
    <w:p w:rsidR="00F858B2" w:rsidRDefault="008E2C51">
      <w:pPr>
        <w:spacing w:line="360" w:lineRule="auto"/>
        <w:jc w:val="both"/>
      </w:pPr>
      <w:r>
        <w:t>Habiendo muchas fluctuaciones en la tasa de cambio entre el dólar estadounidense y las mo</w:t>
      </w:r>
      <w:r>
        <w:t>nedas latinoamericanas pueden afectar los costos de operación y los márgenes de utilidad de WorldsAcross.</w:t>
      </w:r>
    </w:p>
    <w:p w:rsidR="00F858B2" w:rsidRDefault="00F858B2">
      <w:pPr>
        <w:spacing w:line="360" w:lineRule="auto"/>
        <w:ind w:left="720"/>
        <w:jc w:val="both"/>
      </w:pPr>
    </w:p>
    <w:p w:rsidR="00F858B2" w:rsidRDefault="008E2C51">
      <w:pPr>
        <w:numPr>
          <w:ilvl w:val="0"/>
          <w:numId w:val="43"/>
        </w:numPr>
        <w:spacing w:line="360" w:lineRule="auto"/>
        <w:jc w:val="both"/>
      </w:pPr>
      <w:r>
        <w:t xml:space="preserve">Economía de los países objetivo: </w:t>
      </w:r>
    </w:p>
    <w:p w:rsidR="00F858B2" w:rsidRDefault="00F858B2">
      <w:pPr>
        <w:spacing w:line="360" w:lineRule="auto"/>
        <w:jc w:val="both"/>
      </w:pPr>
    </w:p>
    <w:p w:rsidR="00F858B2" w:rsidRDefault="008E2C51">
      <w:pPr>
        <w:spacing w:line="360" w:lineRule="auto"/>
        <w:jc w:val="both"/>
      </w:pPr>
      <w:r>
        <w:t xml:space="preserve">Al 2024 la situación económica de los mercados objetivo (EE.UU., Canadá y Reino Unido) es de seguir con detenimiento. La alta inflación post pandemia y la subsecuente subida de las tasas de interés han tenido efectos adversos en el consumo y costo de vida </w:t>
      </w:r>
      <w:r>
        <w:t>de las personas.</w:t>
      </w:r>
    </w:p>
    <w:p w:rsidR="00F858B2" w:rsidRDefault="00F858B2">
      <w:pPr>
        <w:spacing w:line="360" w:lineRule="auto"/>
        <w:jc w:val="both"/>
      </w:pPr>
    </w:p>
    <w:p w:rsidR="00F858B2" w:rsidRDefault="008E2C51">
      <w:pPr>
        <w:spacing w:line="360" w:lineRule="auto"/>
        <w:jc w:val="both"/>
      </w:pPr>
      <w:r>
        <w:t xml:space="preserve">A marzo de 2024, en los Estados Unidos la tasa anual de inflación es del 3,5%, mientras que en Canadá 2,9% y Reino Unido 3,2%. </w:t>
      </w:r>
    </w:p>
    <w:p w:rsidR="00F858B2" w:rsidRDefault="00F858B2">
      <w:pPr>
        <w:spacing w:line="360" w:lineRule="auto"/>
        <w:jc w:val="both"/>
      </w:pPr>
    </w:p>
    <w:p w:rsidR="00F858B2" w:rsidRDefault="008E2C51">
      <w:pPr>
        <w:spacing w:line="360" w:lineRule="auto"/>
        <w:jc w:val="both"/>
      </w:pPr>
      <w:r>
        <w:t>En consonancia con la situación económica, un segmento de la población jubilada de estos  tres países, está c</w:t>
      </w:r>
      <w:r>
        <w:t>omprando viviendas y mudándose a países como México y Costa Rica para los norteamericanos, y España para los británicos, con el fin de hacer rendir sus pensiones y obtener una mejor calidad de vida.</w:t>
      </w:r>
    </w:p>
    <w:p w:rsidR="00F858B2" w:rsidRDefault="00F858B2">
      <w:pPr>
        <w:spacing w:line="360" w:lineRule="auto"/>
        <w:jc w:val="both"/>
      </w:pPr>
    </w:p>
    <w:p w:rsidR="00F858B2" w:rsidRDefault="008E2C51">
      <w:pPr>
        <w:spacing w:line="360" w:lineRule="auto"/>
        <w:jc w:val="both"/>
      </w:pPr>
      <w:r>
        <w:t>Asimismo, encontramos a los “</w:t>
      </w:r>
      <w:r>
        <w:rPr>
          <w:i/>
        </w:rPr>
        <w:t>snowbirds</w:t>
      </w:r>
      <w:r>
        <w:t>” que son, usualme</w:t>
      </w:r>
      <w:r>
        <w:t>nte retirados, provenientes de Estados Unidos, Canadá o Reino Unido, que regularmente pasan las temporadas de invierno de sus países, en otros países o regiones más al sur, con la intención de evitar las temperaturas extremas.</w:t>
      </w:r>
    </w:p>
    <w:p w:rsidR="00F858B2" w:rsidRDefault="00F858B2">
      <w:pPr>
        <w:spacing w:line="360" w:lineRule="auto"/>
        <w:jc w:val="both"/>
      </w:pPr>
    </w:p>
    <w:p w:rsidR="00F858B2" w:rsidRDefault="008E2C51">
      <w:pPr>
        <w:spacing w:line="360" w:lineRule="auto"/>
        <w:jc w:val="both"/>
        <w:rPr>
          <w:b/>
        </w:rPr>
      </w:pPr>
      <w:r>
        <w:rPr>
          <w:b/>
        </w:rPr>
        <w:t>Sociales (S):</w:t>
      </w:r>
    </w:p>
    <w:p w:rsidR="00F858B2" w:rsidRDefault="00F858B2">
      <w:pPr>
        <w:pBdr>
          <w:top w:val="nil"/>
          <w:left w:val="nil"/>
          <w:bottom w:val="nil"/>
          <w:right w:val="nil"/>
          <w:between w:val="nil"/>
        </w:pBdr>
        <w:spacing w:line="360" w:lineRule="auto"/>
        <w:ind w:left="720"/>
        <w:jc w:val="both"/>
      </w:pPr>
    </w:p>
    <w:p w:rsidR="00F858B2" w:rsidRDefault="008E2C51">
      <w:pPr>
        <w:numPr>
          <w:ilvl w:val="0"/>
          <w:numId w:val="41"/>
        </w:numPr>
        <w:pBdr>
          <w:top w:val="nil"/>
          <w:left w:val="nil"/>
          <w:bottom w:val="nil"/>
          <w:right w:val="nil"/>
          <w:between w:val="nil"/>
        </w:pBdr>
        <w:spacing w:line="360" w:lineRule="auto"/>
        <w:jc w:val="both"/>
      </w:pPr>
      <w:r>
        <w:t>Cambio cultur</w:t>
      </w:r>
      <w:r>
        <w:t xml:space="preserve">al y demanda de clases de español: </w:t>
      </w:r>
    </w:p>
    <w:p w:rsidR="00F858B2" w:rsidRDefault="00F858B2">
      <w:pPr>
        <w:pBdr>
          <w:top w:val="nil"/>
          <w:left w:val="nil"/>
          <w:bottom w:val="nil"/>
          <w:right w:val="nil"/>
          <w:between w:val="nil"/>
        </w:pBdr>
        <w:spacing w:line="360" w:lineRule="auto"/>
        <w:jc w:val="both"/>
      </w:pPr>
    </w:p>
    <w:p w:rsidR="00F858B2" w:rsidRDefault="008E2C51">
      <w:pPr>
        <w:pBdr>
          <w:top w:val="nil"/>
          <w:left w:val="nil"/>
          <w:bottom w:val="nil"/>
          <w:right w:val="nil"/>
          <w:between w:val="nil"/>
        </w:pBdr>
        <w:spacing w:line="360" w:lineRule="auto"/>
        <w:jc w:val="both"/>
      </w:pPr>
      <w:r>
        <w:t>Los flujos migratorios de latinoamericanos hacia Estados Unidos y la tasa de fertilidad del segmento hispano en Estados Unidos son factores que han venido aumentando la relevancia del idioma español y la cultura hispana. Resultando en muchas más personas e</w:t>
      </w:r>
      <w:r>
        <w:t>xpuestas al idioma y con deseo de comunicarse.</w:t>
      </w:r>
    </w:p>
    <w:p w:rsidR="00F858B2" w:rsidRDefault="00F858B2">
      <w:pPr>
        <w:pBdr>
          <w:top w:val="nil"/>
          <w:left w:val="nil"/>
          <w:bottom w:val="nil"/>
          <w:right w:val="nil"/>
          <w:between w:val="nil"/>
        </w:pBdr>
        <w:spacing w:line="360" w:lineRule="auto"/>
        <w:jc w:val="both"/>
      </w:pPr>
    </w:p>
    <w:p w:rsidR="00F858B2" w:rsidRDefault="008E2C51">
      <w:pPr>
        <w:numPr>
          <w:ilvl w:val="0"/>
          <w:numId w:val="41"/>
        </w:numPr>
        <w:pBdr>
          <w:top w:val="nil"/>
          <w:left w:val="nil"/>
          <w:bottom w:val="nil"/>
          <w:right w:val="nil"/>
          <w:between w:val="nil"/>
        </w:pBdr>
        <w:spacing w:line="360" w:lineRule="auto"/>
        <w:jc w:val="both"/>
      </w:pPr>
      <w:r>
        <w:t>Percepción del aprendizaje en línea:</w:t>
      </w:r>
    </w:p>
    <w:p w:rsidR="00F858B2" w:rsidRDefault="00F858B2">
      <w:pPr>
        <w:pBdr>
          <w:top w:val="nil"/>
          <w:left w:val="nil"/>
          <w:bottom w:val="nil"/>
          <w:right w:val="nil"/>
          <w:between w:val="nil"/>
        </w:pBdr>
        <w:spacing w:line="360" w:lineRule="auto"/>
        <w:jc w:val="both"/>
      </w:pPr>
    </w:p>
    <w:p w:rsidR="00F858B2" w:rsidRDefault="008E2C51">
      <w:pPr>
        <w:pBdr>
          <w:top w:val="nil"/>
          <w:left w:val="nil"/>
          <w:bottom w:val="nil"/>
          <w:right w:val="nil"/>
          <w:between w:val="nil"/>
        </w:pBdr>
        <w:spacing w:line="360" w:lineRule="auto"/>
        <w:jc w:val="both"/>
      </w:pPr>
      <w:r>
        <w:t>Actualmente existe una creciente adopción y confianza generalizada en las plataformas de aprendizaje en línea. Con el pasar de los años y a medida que los productos y ser</w:t>
      </w:r>
      <w:r>
        <w:t>vicios de aprendizaje en línea se fueron sofisticando y simplificando, incluso los usuarios menos instruidos en el uso de las nuevas tecnologías y el internet se han venido integrando a un ritmo acelerado.</w:t>
      </w:r>
      <w:r>
        <w:br/>
      </w:r>
      <w:r>
        <w:br/>
        <w:t>Según un estudio de Mckinsey publicado en 2022, m</w:t>
      </w:r>
      <w:r>
        <w:t>ientras las inscripciones generales a universidades en Estados Unidos descendieron un 3%. Las principales universidades con ofertas en línea tuvieron un crecimiento en inscripciones de 11%</w:t>
      </w:r>
    </w:p>
    <w:p w:rsidR="00F858B2" w:rsidRDefault="00F858B2">
      <w:pPr>
        <w:pBdr>
          <w:top w:val="nil"/>
          <w:left w:val="nil"/>
          <w:bottom w:val="nil"/>
          <w:right w:val="nil"/>
          <w:between w:val="nil"/>
        </w:pBdr>
        <w:spacing w:line="360" w:lineRule="auto"/>
        <w:jc w:val="both"/>
      </w:pPr>
    </w:p>
    <w:p w:rsidR="00F858B2" w:rsidRDefault="00F858B2">
      <w:pPr>
        <w:pBdr>
          <w:top w:val="nil"/>
          <w:left w:val="nil"/>
          <w:bottom w:val="nil"/>
          <w:right w:val="nil"/>
          <w:between w:val="nil"/>
        </w:pBdr>
        <w:spacing w:line="360" w:lineRule="auto"/>
        <w:jc w:val="both"/>
      </w:pPr>
    </w:p>
    <w:p w:rsidR="00F858B2" w:rsidRDefault="008E2C51">
      <w:pPr>
        <w:numPr>
          <w:ilvl w:val="0"/>
          <w:numId w:val="41"/>
        </w:numPr>
        <w:pBdr>
          <w:top w:val="nil"/>
          <w:left w:val="nil"/>
          <w:bottom w:val="nil"/>
          <w:right w:val="nil"/>
          <w:between w:val="nil"/>
        </w:pBdr>
        <w:spacing w:line="360" w:lineRule="auto"/>
        <w:jc w:val="both"/>
      </w:pPr>
      <w:r>
        <w:t>Relevancia de la cultura latinoamericana: Interés y curiosidad po</w:t>
      </w:r>
      <w:r>
        <w:t>r la cultura latinoamericana y cómo esto puede influir en la demanda de clases que integran aspectos culturales.</w:t>
      </w:r>
    </w:p>
    <w:p w:rsidR="00F858B2" w:rsidRDefault="00F858B2">
      <w:pPr>
        <w:pBdr>
          <w:top w:val="nil"/>
          <w:left w:val="nil"/>
          <w:bottom w:val="nil"/>
          <w:right w:val="nil"/>
          <w:between w:val="nil"/>
        </w:pBdr>
        <w:spacing w:line="360" w:lineRule="auto"/>
        <w:jc w:val="both"/>
      </w:pPr>
    </w:p>
    <w:p w:rsidR="00F858B2" w:rsidRDefault="008E2C51">
      <w:pPr>
        <w:spacing w:line="360" w:lineRule="auto"/>
        <w:jc w:val="both"/>
      </w:pPr>
      <w:r>
        <w:t>La irrupción en la cultura pop de la música latina, películas y shows de tv han demostrado ser un imán para atraer consumidores de productos y</w:t>
      </w:r>
      <w:r>
        <w:t xml:space="preserve"> servicios relacionados con la cultura hispana.</w:t>
      </w:r>
    </w:p>
    <w:p w:rsidR="00F858B2" w:rsidRDefault="00F858B2">
      <w:pPr>
        <w:spacing w:line="360" w:lineRule="auto"/>
        <w:jc w:val="both"/>
      </w:pPr>
    </w:p>
    <w:p w:rsidR="00F858B2" w:rsidRDefault="008E2C51">
      <w:pPr>
        <w:spacing w:line="360" w:lineRule="auto"/>
        <w:jc w:val="both"/>
      </w:pPr>
      <w:r>
        <w:t>Un factor social que también incide en el interés por el idioma español es la gran cantidad de cognados o palabras similares que existen entre el inglés y el español, palabras que comparten significado, orto</w:t>
      </w:r>
      <w:r>
        <w:t>grafía y pronunciación. Algunos expertos afirman que existen aproximadamente 20.000 cognados entre el inglés y el español.</w:t>
      </w:r>
    </w:p>
    <w:p w:rsidR="00F858B2" w:rsidRDefault="00F858B2">
      <w:pPr>
        <w:spacing w:line="360" w:lineRule="auto"/>
        <w:jc w:val="both"/>
      </w:pPr>
    </w:p>
    <w:p w:rsidR="00F858B2" w:rsidRDefault="008E2C51">
      <w:pPr>
        <w:spacing w:line="360" w:lineRule="auto"/>
        <w:jc w:val="both"/>
      </w:pPr>
      <w:r>
        <w:lastRenderedPageBreak/>
        <w:t xml:space="preserve">En sintonía con esto, según el Departamento de Estado de EE.UU. el español, junto al francés y el portugués, se encuentra entre los </w:t>
      </w:r>
      <w:r>
        <w:t>idiomas que menos tiempo toma aprender a sus diplomáticos, con un promedio entre 24-30 semanas de instrucción.</w:t>
      </w:r>
    </w:p>
    <w:p w:rsidR="00F858B2" w:rsidRDefault="00F858B2">
      <w:pPr>
        <w:numPr>
          <w:ilvl w:val="0"/>
          <w:numId w:val="5"/>
        </w:numPr>
        <w:spacing w:line="360" w:lineRule="auto"/>
        <w:jc w:val="both"/>
      </w:pPr>
    </w:p>
    <w:p w:rsidR="00F858B2" w:rsidRDefault="008E2C51">
      <w:pPr>
        <w:spacing w:line="360" w:lineRule="auto"/>
        <w:jc w:val="both"/>
        <w:rPr>
          <w:b/>
        </w:rPr>
      </w:pPr>
      <w:r>
        <w:rPr>
          <w:b/>
        </w:rPr>
        <w:t>Tecnológicos (T):</w:t>
      </w:r>
    </w:p>
    <w:p w:rsidR="00F858B2" w:rsidRDefault="00F858B2">
      <w:pPr>
        <w:spacing w:line="360" w:lineRule="auto"/>
        <w:jc w:val="both"/>
      </w:pPr>
    </w:p>
    <w:p w:rsidR="00F858B2" w:rsidRDefault="008E2C51">
      <w:pPr>
        <w:numPr>
          <w:ilvl w:val="0"/>
          <w:numId w:val="31"/>
        </w:numPr>
        <w:spacing w:line="360" w:lineRule="auto"/>
        <w:jc w:val="both"/>
      </w:pPr>
      <w:r>
        <w:t>Plataforma y tecnologías de aprendizaje:</w:t>
      </w:r>
    </w:p>
    <w:p w:rsidR="00F858B2" w:rsidRDefault="00F858B2">
      <w:pPr>
        <w:spacing w:line="360" w:lineRule="auto"/>
        <w:jc w:val="both"/>
      </w:pPr>
    </w:p>
    <w:p w:rsidR="00F858B2" w:rsidRDefault="008E2C51">
      <w:pPr>
        <w:spacing w:line="360" w:lineRule="auto"/>
        <w:jc w:val="both"/>
      </w:pPr>
      <w:r>
        <w:t>Algunas compañías de aprendizaje de idiomas como Duolingo, Babbel e incluso la plataforma de cursos Coursera, han reportado crecimientos increíbles y muy superiores a otros negocios de la industria educativa, esto gracias al uso de tecnología, la inteligen</w:t>
      </w:r>
      <w:r>
        <w:t xml:space="preserve">cia artificial y los datos que generan sus millones de usuarios y permiten tener una escala más grande y personalizar cada vez más las experiencias. </w:t>
      </w:r>
    </w:p>
    <w:p w:rsidR="00F858B2" w:rsidRDefault="00F858B2">
      <w:pPr>
        <w:spacing w:line="360" w:lineRule="auto"/>
        <w:jc w:val="both"/>
      </w:pPr>
    </w:p>
    <w:p w:rsidR="00F858B2" w:rsidRDefault="008E2C51">
      <w:pPr>
        <w:spacing w:line="360" w:lineRule="auto"/>
        <w:jc w:val="both"/>
      </w:pPr>
      <w:r>
        <w:t>El caso de Duolingo destaca, quienes con 650 empleados cuentan con una capitalización bursátil de USD $6.</w:t>
      </w:r>
      <w:r>
        <w:t>500 millones y una base de 500 millones de usuarios registrados. Probando así el alcance global de las soluciones para aprendizaje de idiomas cuando son apalancadas en la tecnología.</w:t>
      </w:r>
    </w:p>
    <w:p w:rsidR="00F858B2" w:rsidRDefault="00F858B2">
      <w:pPr>
        <w:spacing w:line="360" w:lineRule="auto"/>
        <w:jc w:val="both"/>
      </w:pPr>
    </w:p>
    <w:p w:rsidR="00F858B2" w:rsidRDefault="008E2C51">
      <w:pPr>
        <w:spacing w:line="360" w:lineRule="auto"/>
        <w:jc w:val="both"/>
      </w:pPr>
      <w:r>
        <w:t>En el segmento de las plataformas de clases por membresía, el uso de nue</w:t>
      </w:r>
      <w:r>
        <w:t xml:space="preserve">vas tecnologías para personalizar más la experiencia de los usuarios, resulta esencial para entregar más y mejores funcionalidades adicionales a las clases, lo que deviene en un mayor </w:t>
      </w:r>
      <w:r>
        <w:rPr>
          <w:i/>
        </w:rPr>
        <w:t xml:space="preserve">engagement </w:t>
      </w:r>
      <w:r>
        <w:t>de los usuarios dentro de la plataforma y un aumento en la pe</w:t>
      </w:r>
      <w:r>
        <w:t>rcepción de valor.</w:t>
      </w:r>
    </w:p>
    <w:p w:rsidR="00F858B2" w:rsidRDefault="00F858B2">
      <w:pPr>
        <w:spacing w:line="360" w:lineRule="auto"/>
        <w:jc w:val="both"/>
      </w:pPr>
    </w:p>
    <w:p w:rsidR="00F858B2" w:rsidRDefault="008E2C51">
      <w:pPr>
        <w:numPr>
          <w:ilvl w:val="0"/>
          <w:numId w:val="31"/>
        </w:numPr>
        <w:spacing w:line="360" w:lineRule="auto"/>
        <w:jc w:val="both"/>
      </w:pPr>
      <w:r>
        <w:t>Integración tecnológica: Eficiencia en la integración de herramientas como Google Meet para videollamadas y cualquier otra plataforma o servicio utilizado para mejorar entregar el servicio de manera óptima y enriquecer la experiencia de</w:t>
      </w:r>
      <w:r>
        <w:t xml:space="preserve"> aprendizaje.</w:t>
      </w:r>
    </w:p>
    <w:p w:rsidR="00F858B2" w:rsidRDefault="00F858B2">
      <w:pPr>
        <w:widowControl w:val="0"/>
        <w:ind w:right="112"/>
        <w:jc w:val="both"/>
      </w:pPr>
    </w:p>
    <w:p w:rsidR="00F858B2" w:rsidRDefault="008E2C51">
      <w:pPr>
        <w:spacing w:line="360" w:lineRule="auto"/>
        <w:jc w:val="both"/>
      </w:pPr>
      <w:r>
        <w:t>Por último resulta valioso encontrar una manera organizada, eficiente y enfocada en el negocio, de usar herramientas y soluciones tecnológicas de terceros. Mitigando riesgos y maximizando el impacto en la usabilidad, experiencia y sostenibil</w:t>
      </w:r>
      <w:r>
        <w:t>idad del negocio.</w:t>
      </w:r>
    </w:p>
    <w:p w:rsidR="00F858B2" w:rsidRDefault="00F858B2">
      <w:pPr>
        <w:spacing w:line="360" w:lineRule="auto"/>
        <w:jc w:val="both"/>
      </w:pPr>
    </w:p>
    <w:p w:rsidR="00F858B2" w:rsidRDefault="008E2C51">
      <w:pPr>
        <w:spacing w:line="360" w:lineRule="auto"/>
        <w:jc w:val="both"/>
      </w:pPr>
      <w:r>
        <w:t xml:space="preserve">En este aspecto, al WorldsAcross entregar su servicio de clases en línea a través de servicios de videollamada proveídos por terceros como Google Meet, enfrenta una situación riesgosa que puede alterar significativamente en el modelo de </w:t>
      </w:r>
      <w:r>
        <w:t>negocio, la estructura de costos y las operaciones de la plataforma.</w:t>
      </w:r>
    </w:p>
    <w:p w:rsidR="00F858B2" w:rsidRDefault="008E2C51">
      <w:pPr>
        <w:pStyle w:val="Ttulo3"/>
        <w:widowControl w:val="0"/>
        <w:ind w:right="112"/>
      </w:pPr>
      <w:bookmarkStart w:id="23" w:name="_heading=h.4i7ojhp" w:colFirst="0" w:colLast="0"/>
      <w:bookmarkEnd w:id="23"/>
      <w:r>
        <w:t>Fuerzas de Porter</w:t>
      </w:r>
    </w:p>
    <w:p w:rsidR="00F858B2" w:rsidRDefault="00F858B2">
      <w:pPr>
        <w:jc w:val="both"/>
      </w:pPr>
    </w:p>
    <w:p w:rsidR="00F858B2" w:rsidRDefault="008E2C51">
      <w:pPr>
        <w:spacing w:line="360" w:lineRule="auto"/>
        <w:jc w:val="both"/>
        <w:rPr>
          <w:b/>
        </w:rPr>
      </w:pPr>
      <w:r>
        <w:rPr>
          <w:b/>
        </w:rPr>
        <w:t>Rivalidad entre competidores existentes</w:t>
      </w:r>
    </w:p>
    <w:p w:rsidR="00F858B2" w:rsidRDefault="00F858B2">
      <w:pPr>
        <w:spacing w:line="360" w:lineRule="auto"/>
        <w:jc w:val="both"/>
        <w:rPr>
          <w:b/>
        </w:rPr>
      </w:pPr>
    </w:p>
    <w:p w:rsidR="00F858B2" w:rsidRDefault="008E2C51">
      <w:pPr>
        <w:spacing w:line="360" w:lineRule="auto"/>
        <w:jc w:val="both"/>
        <w:rPr>
          <w:b/>
        </w:rPr>
      </w:pPr>
      <w:r>
        <w:t xml:space="preserve">Esta fuerza analiza el grado en que las empresas compiten entre sí dentro del sector. Cuantos más competidores haya, más difícil será obtener beneficios elevados. Los factores incluyen el número de competidores, la tasa de crecimiento de la industria y la </w:t>
      </w:r>
      <w:r>
        <w:t>complejidad del producto/servicio.</w:t>
      </w:r>
    </w:p>
    <w:p w:rsidR="00F858B2" w:rsidRDefault="00F858B2">
      <w:pPr>
        <w:spacing w:line="360" w:lineRule="auto"/>
        <w:jc w:val="both"/>
        <w:rPr>
          <w:b/>
        </w:rPr>
      </w:pPr>
    </w:p>
    <w:p w:rsidR="00F858B2" w:rsidRDefault="008E2C51">
      <w:pPr>
        <w:spacing w:line="360" w:lineRule="auto"/>
        <w:jc w:val="both"/>
        <w:rPr>
          <w:b/>
        </w:rPr>
      </w:pPr>
      <w:r>
        <w:rPr>
          <w:b/>
        </w:rPr>
        <w:t>Número y diversidad de competidores en el mercado de enseñanza de español en línea.</w:t>
      </w:r>
    </w:p>
    <w:p w:rsidR="00F858B2" w:rsidRDefault="00F858B2">
      <w:pPr>
        <w:spacing w:line="360" w:lineRule="auto"/>
        <w:jc w:val="both"/>
      </w:pPr>
    </w:p>
    <w:p w:rsidR="00F858B2" w:rsidRDefault="008E2C51">
      <w:pPr>
        <w:spacing w:line="360" w:lineRule="auto"/>
        <w:jc w:val="both"/>
      </w:pPr>
      <w:r>
        <w:t xml:space="preserve">Dentro de la industria existe una gran variedad de proveedores de servicios de aprendizaje de español en línea dentro de las cuales hemos mencionado previamente a las </w:t>
      </w:r>
      <w:r>
        <w:rPr>
          <w:b/>
          <w:i/>
        </w:rPr>
        <w:t xml:space="preserve">Digital Apps, Tutors Marketplace </w:t>
      </w:r>
      <w:r>
        <w:rPr>
          <w:b/>
        </w:rPr>
        <w:t xml:space="preserve">y Plataformas de clases por membresía. </w:t>
      </w:r>
      <w:r>
        <w:t>Estas, si bien co</w:t>
      </w:r>
      <w:r>
        <w:t>mparten aspectos en común, tienen grandes diferencias en su modelos de negocio, fuentes de ingresos y segmentos de mercado objetivo.</w:t>
      </w:r>
    </w:p>
    <w:p w:rsidR="00F858B2" w:rsidRDefault="00F858B2">
      <w:pPr>
        <w:spacing w:line="360" w:lineRule="auto"/>
        <w:jc w:val="both"/>
        <w:rPr>
          <w:b/>
        </w:rPr>
      </w:pPr>
    </w:p>
    <w:p w:rsidR="00F858B2" w:rsidRDefault="008E2C51">
      <w:pPr>
        <w:spacing w:line="360" w:lineRule="auto"/>
        <w:jc w:val="both"/>
        <w:rPr>
          <w:b/>
        </w:rPr>
      </w:pPr>
      <w:r>
        <w:rPr>
          <w:b/>
          <w:i/>
        </w:rPr>
        <w:t>Digital Apps</w:t>
      </w:r>
    </w:p>
    <w:p w:rsidR="00F858B2" w:rsidRDefault="00F858B2">
      <w:pPr>
        <w:spacing w:line="360" w:lineRule="auto"/>
        <w:jc w:val="both"/>
      </w:pPr>
    </w:p>
    <w:p w:rsidR="00F858B2" w:rsidRDefault="008E2C51">
      <w:pPr>
        <w:spacing w:line="360" w:lineRule="auto"/>
        <w:jc w:val="both"/>
      </w:pPr>
      <w:r>
        <w:t>En el mercado de aplicaciones de aprendizaje de español, hay varios competidores notables, incluyendo Duolin</w:t>
      </w:r>
      <w:r>
        <w:t xml:space="preserve">go, Memrise, Babbel y Rosetta Stone. Apps que también enseñan otros idiomas y cuyo </w:t>
      </w:r>
      <w:r>
        <w:rPr>
          <w:i/>
        </w:rPr>
        <w:t>core</w:t>
      </w:r>
      <w:r>
        <w:t xml:space="preserve"> de negocio es netamente tecnológico.</w:t>
      </w:r>
    </w:p>
    <w:p w:rsidR="00F858B2" w:rsidRDefault="00F858B2">
      <w:pPr>
        <w:spacing w:line="360" w:lineRule="auto"/>
        <w:jc w:val="both"/>
      </w:pPr>
    </w:p>
    <w:p w:rsidR="00F858B2" w:rsidRDefault="008E2C51">
      <w:pPr>
        <w:spacing w:line="360" w:lineRule="auto"/>
        <w:jc w:val="both"/>
      </w:pPr>
      <w:r>
        <w:t xml:space="preserve">La diversidad radica en la oferta de aplicaciones gratuitas, de modelo </w:t>
      </w:r>
      <w:r>
        <w:rPr>
          <w:i/>
        </w:rPr>
        <w:t>freemium</w:t>
      </w:r>
      <w:r>
        <w:t xml:space="preserve"> o pagas, que atraen a una amplia gama de usuarios,</w:t>
      </w:r>
      <w:r>
        <w:t xml:space="preserve"> desde principiantes hasta avanzados.</w:t>
      </w:r>
    </w:p>
    <w:p w:rsidR="00F858B2" w:rsidRDefault="00F858B2">
      <w:pPr>
        <w:spacing w:line="360" w:lineRule="auto"/>
        <w:jc w:val="both"/>
      </w:pPr>
    </w:p>
    <w:p w:rsidR="00F858B2" w:rsidRDefault="008E2C51">
      <w:pPr>
        <w:spacing w:line="360" w:lineRule="auto"/>
        <w:jc w:val="both"/>
      </w:pPr>
      <w:r>
        <w:lastRenderedPageBreak/>
        <w:t>El hecho de poder ser descargada en un teléfono móvil y usable en cualquier momento o lugar con conexión a internet les otorga una gran ventaja sobre programas y cursos que requieren mayor compromiso, atención y dispo</w:t>
      </w:r>
      <w:r>
        <w:t>nibilidad de tiempo.</w:t>
      </w:r>
      <w:r>
        <w:br/>
      </w:r>
      <w:r>
        <w:br/>
        <w:t xml:space="preserve">Estas aplicaciones de aprendizaje de español a menudo emplean estrategias de marketing que se apalancan en ofrecer versiones gratuitas que facilitan la adquisición de usuarios y les brinda posibilidades de establecer una relación con </w:t>
      </w:r>
      <w:r>
        <w:t xml:space="preserve">el usuario que lo guíe hasta hacer un </w:t>
      </w:r>
      <w:r>
        <w:rPr>
          <w:i/>
        </w:rPr>
        <w:t>upgrade</w:t>
      </w:r>
      <w:r>
        <w:t xml:space="preserve"> a las versiones pagas. </w:t>
      </w:r>
      <w:r>
        <w:br/>
      </w:r>
      <w:r>
        <w:br/>
        <w:t xml:space="preserve">También se centran en la gamificación, el aumento del </w:t>
      </w:r>
      <w:r>
        <w:rPr>
          <w:i/>
        </w:rPr>
        <w:t>engagement</w:t>
      </w:r>
      <w:r>
        <w:t xml:space="preserve"> y la retención a través de notificaciones y recompensas.</w:t>
      </w:r>
    </w:p>
    <w:p w:rsidR="00F858B2" w:rsidRDefault="00F858B2">
      <w:pPr>
        <w:spacing w:line="360" w:lineRule="auto"/>
        <w:jc w:val="both"/>
      </w:pPr>
    </w:p>
    <w:p w:rsidR="00F858B2" w:rsidRDefault="008E2C51">
      <w:pPr>
        <w:spacing w:line="360" w:lineRule="auto"/>
        <w:jc w:val="both"/>
        <w:rPr>
          <w:b/>
        </w:rPr>
      </w:pPr>
      <w:r>
        <w:rPr>
          <w:b/>
          <w:i/>
        </w:rPr>
        <w:t>Tutors Marketplaces</w:t>
      </w:r>
    </w:p>
    <w:p w:rsidR="00F858B2" w:rsidRDefault="00F858B2">
      <w:pPr>
        <w:spacing w:line="360" w:lineRule="auto"/>
        <w:jc w:val="both"/>
        <w:rPr>
          <w:b/>
        </w:rPr>
      </w:pPr>
    </w:p>
    <w:p w:rsidR="00F858B2" w:rsidRDefault="008E2C51">
      <w:pPr>
        <w:spacing w:line="360" w:lineRule="auto"/>
        <w:jc w:val="both"/>
      </w:pPr>
      <w:r>
        <w:t>En la categoría de Tutors Marketplaces, d</w:t>
      </w:r>
      <w:r>
        <w:t>estacan iTalki, Preply y LiveLingua, entre otros. Estas plataformas conectan a estudiantes con tutores de español de todo el mundo, ofreciendo diversidad en términos de precios, niveles de español y enfoques pedagógicos.</w:t>
      </w:r>
    </w:p>
    <w:p w:rsidR="00F858B2" w:rsidRDefault="00F858B2">
      <w:pPr>
        <w:spacing w:line="360" w:lineRule="auto"/>
        <w:jc w:val="both"/>
      </w:pPr>
    </w:p>
    <w:p w:rsidR="00F858B2" w:rsidRDefault="008E2C51">
      <w:pPr>
        <w:spacing w:line="360" w:lineRule="auto"/>
        <w:jc w:val="both"/>
      </w:pPr>
      <w:r>
        <w:t>Los Tutors Marketplaces dependen e</w:t>
      </w:r>
      <w:r>
        <w:t>n gran medida del marketing digital y las redes sociales para atraer a estudiantes y tutores. Muchos ofrecen programas de referidos y promociones para fomentar la inscripción de estudiantes y la retención de tutores. Los efectos de red indirectos son clave</w:t>
      </w:r>
      <w:r>
        <w:t>s y las empresas más competitivas y mejor posicionadas como iTalki, son aquellas que estimulan más este efecto.</w:t>
      </w:r>
    </w:p>
    <w:p w:rsidR="00F858B2" w:rsidRDefault="00F858B2">
      <w:pPr>
        <w:spacing w:line="360" w:lineRule="auto"/>
        <w:jc w:val="both"/>
      </w:pPr>
    </w:p>
    <w:p w:rsidR="00F858B2" w:rsidRDefault="008E2C51">
      <w:pPr>
        <w:spacing w:line="360" w:lineRule="auto"/>
        <w:jc w:val="both"/>
        <w:rPr>
          <w:b/>
        </w:rPr>
      </w:pPr>
      <w:r>
        <w:rPr>
          <w:b/>
        </w:rPr>
        <w:t>Plataformas de clases en línea por membresía</w:t>
      </w:r>
    </w:p>
    <w:p w:rsidR="00F858B2" w:rsidRDefault="00F858B2">
      <w:pPr>
        <w:spacing w:line="360" w:lineRule="auto"/>
        <w:jc w:val="both"/>
      </w:pPr>
    </w:p>
    <w:p w:rsidR="00F858B2" w:rsidRDefault="008E2C51">
      <w:pPr>
        <w:spacing w:line="360" w:lineRule="auto"/>
        <w:jc w:val="both"/>
      </w:pPr>
      <w:r>
        <w:t>Baselang y Lingoda son dos referentes de este modelo de negocio. Aunque el número de competidores</w:t>
      </w:r>
      <w:r>
        <w:t xml:space="preserve"> directos en este segmento es menor en comparación con las aplicaciones y los </w:t>
      </w:r>
      <w:r>
        <w:rPr>
          <w:i/>
        </w:rPr>
        <w:t>Tutors Marketplaces</w:t>
      </w:r>
      <w:r>
        <w:t>, la diferencia con este último radica en los planes de membresía y, sobre todo, en que ofrecen un programa y currículum de lecciones propio, mientras que en l</w:t>
      </w:r>
      <w:r>
        <w:t xml:space="preserve">os </w:t>
      </w:r>
      <w:r>
        <w:rPr>
          <w:i/>
        </w:rPr>
        <w:t xml:space="preserve">Marketplaces </w:t>
      </w:r>
      <w:r>
        <w:t>cada tutor es responsable de proporcionar su propio contenido y lecciones.</w:t>
      </w:r>
    </w:p>
    <w:p w:rsidR="00F858B2" w:rsidRDefault="00F858B2">
      <w:pPr>
        <w:spacing w:line="360" w:lineRule="auto"/>
        <w:jc w:val="both"/>
      </w:pPr>
    </w:p>
    <w:p w:rsidR="00F858B2" w:rsidRDefault="008E2C51">
      <w:pPr>
        <w:spacing w:line="360" w:lineRule="auto"/>
        <w:jc w:val="both"/>
      </w:pPr>
      <w:r>
        <w:t>En ese sentido, Baselang apunta a su público con una oferta de precios menores y con instrucción de tutores no profesionales provenientes de Latinoamérica. Mientras</w:t>
      </w:r>
      <w:r>
        <w:t xml:space="preserve"> que Lingoda lo hace en un segmento premium que busca profesores con certificaciones e incluye profesores de España. De esta manera, se logran apreciar grandes diferencias entre sus planes estándar: mientras un plan mensual de 12 clases individuales de Lin</w:t>
      </w:r>
      <w:r>
        <w:t>goda cuesta USD $369.99. En Baselang, el plan mensual de clases individuales ilimitadas cuesta USD $179.</w:t>
      </w:r>
    </w:p>
    <w:p w:rsidR="00F858B2" w:rsidRDefault="00F858B2">
      <w:pPr>
        <w:spacing w:line="360" w:lineRule="auto"/>
        <w:jc w:val="both"/>
        <w:rPr>
          <w:b/>
        </w:rPr>
      </w:pPr>
    </w:p>
    <w:p w:rsidR="00F858B2" w:rsidRDefault="008E2C51">
      <w:pPr>
        <w:spacing w:line="360" w:lineRule="auto"/>
        <w:jc w:val="both"/>
        <w:rPr>
          <w:b/>
        </w:rPr>
      </w:pPr>
      <w:r>
        <w:rPr>
          <w:b/>
        </w:rPr>
        <w:t>Tasa de crecimiento de la industria y su madurez.</w:t>
      </w:r>
    </w:p>
    <w:p w:rsidR="00F858B2" w:rsidRDefault="00F858B2">
      <w:pPr>
        <w:spacing w:line="360" w:lineRule="auto"/>
        <w:jc w:val="both"/>
      </w:pPr>
    </w:p>
    <w:p w:rsidR="00F858B2" w:rsidRDefault="008E2C51">
      <w:pPr>
        <w:spacing w:line="360" w:lineRule="auto"/>
        <w:jc w:val="both"/>
      </w:pPr>
      <w:r>
        <w:t>El mercado de la enseñanza en línea de idiomas al 2024 tiene un valor de USD $8,53 mil millones y c</w:t>
      </w:r>
      <w:r>
        <w:t>on una CAGR de 20,8% se proyecta que para 2032 alcance los USD $38,7 mil millones y que siga incrementando su peso relativo dentro del sector del Aprendizaje de Idiomas.</w:t>
      </w:r>
    </w:p>
    <w:p w:rsidR="00F858B2" w:rsidRDefault="00F858B2">
      <w:pPr>
        <w:spacing w:line="360" w:lineRule="auto"/>
        <w:jc w:val="both"/>
      </w:pPr>
    </w:p>
    <w:p w:rsidR="00F858B2" w:rsidRDefault="008E2C51">
      <w:pPr>
        <w:pStyle w:val="Ttulo4"/>
      </w:pPr>
      <w:bookmarkStart w:id="24" w:name="_heading=h.2xcytpi" w:colFirst="0" w:colLast="0"/>
      <w:bookmarkEnd w:id="24"/>
      <w:r>
        <w:t>Gráfico No. 1 - Mercado de aprendizaje de idiomas en línea</w:t>
      </w:r>
    </w:p>
    <w:p w:rsidR="00F858B2" w:rsidRDefault="008E2C51">
      <w:pPr>
        <w:spacing w:line="360" w:lineRule="auto"/>
        <w:jc w:val="center"/>
      </w:pPr>
      <w:r>
        <w:rPr>
          <w:noProof/>
          <w:lang w:val="es-AR"/>
        </w:rPr>
        <w:drawing>
          <wp:inline distT="114300" distB="114300" distL="114300" distR="114300">
            <wp:extent cx="4697262" cy="2586038"/>
            <wp:effectExtent l="0" t="0" r="0" b="0"/>
            <wp:docPr id="4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4697262" cy="2586038"/>
                    </a:xfrm>
                    <a:prstGeom prst="rect">
                      <a:avLst/>
                    </a:prstGeom>
                    <a:ln/>
                  </pic:spPr>
                </pic:pic>
              </a:graphicData>
            </a:graphic>
          </wp:inline>
        </w:drawing>
      </w:r>
    </w:p>
    <w:p w:rsidR="00F858B2" w:rsidRDefault="008E2C51">
      <w:pPr>
        <w:spacing w:line="360" w:lineRule="auto"/>
        <w:jc w:val="center"/>
        <w:rPr>
          <w:i/>
          <w:sz w:val="18"/>
          <w:szCs w:val="18"/>
        </w:rPr>
      </w:pPr>
      <w:r>
        <w:rPr>
          <w:sz w:val="18"/>
          <w:szCs w:val="18"/>
        </w:rPr>
        <w:t xml:space="preserve">Fuente: </w:t>
      </w:r>
      <w:r>
        <w:rPr>
          <w:i/>
          <w:sz w:val="18"/>
          <w:szCs w:val="18"/>
        </w:rPr>
        <w:t>Online Language Learning Market Research - Meticulous Research</w:t>
      </w:r>
    </w:p>
    <w:p w:rsidR="00F858B2" w:rsidRDefault="00F858B2">
      <w:pPr>
        <w:spacing w:line="360" w:lineRule="auto"/>
        <w:ind w:left="720"/>
        <w:jc w:val="both"/>
      </w:pPr>
    </w:p>
    <w:p w:rsidR="00F858B2" w:rsidRDefault="008E2C51">
      <w:pPr>
        <w:spacing w:line="360" w:lineRule="auto"/>
        <w:jc w:val="both"/>
      </w:pPr>
      <w:r>
        <w:t xml:space="preserve">Por su parte, se espera que el segmento de </w:t>
      </w:r>
      <w:r>
        <w:rPr>
          <w:i/>
        </w:rPr>
        <w:t>Online Language Tutoring</w:t>
      </w:r>
      <w:r>
        <w:t xml:space="preserve"> en el que se encuentra WorldsAcross, con un CAGR de 20,2% desde 2023 alcance un tamaño de USD $12,7 mil millones en 2030.</w:t>
      </w:r>
    </w:p>
    <w:p w:rsidR="00F858B2" w:rsidRDefault="00F858B2">
      <w:pPr>
        <w:spacing w:line="360" w:lineRule="auto"/>
        <w:jc w:val="center"/>
        <w:rPr>
          <w:b/>
        </w:rPr>
      </w:pPr>
    </w:p>
    <w:p w:rsidR="00F858B2" w:rsidRDefault="008E2C51">
      <w:pPr>
        <w:pStyle w:val="Ttulo4"/>
      </w:pPr>
      <w:bookmarkStart w:id="25" w:name="_heading=h.1ci93xb" w:colFirst="0" w:colLast="0"/>
      <w:bookmarkEnd w:id="25"/>
      <w:r>
        <w:lastRenderedPageBreak/>
        <w:t>G</w:t>
      </w:r>
      <w:r>
        <w:t>ráfico No. 2 - Mercado de clases de idiomas en línea</w:t>
      </w:r>
    </w:p>
    <w:p w:rsidR="00F858B2" w:rsidRDefault="008E2C51">
      <w:pPr>
        <w:spacing w:line="360" w:lineRule="auto"/>
        <w:jc w:val="center"/>
      </w:pPr>
      <w:r>
        <w:rPr>
          <w:noProof/>
          <w:lang w:val="es-AR"/>
        </w:rPr>
        <w:drawing>
          <wp:inline distT="114300" distB="114300" distL="114300" distR="114300">
            <wp:extent cx="4599887" cy="2988115"/>
            <wp:effectExtent l="0" t="0" r="0" b="0"/>
            <wp:docPr id="4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4599887" cy="2988115"/>
                    </a:xfrm>
                    <a:prstGeom prst="rect">
                      <a:avLst/>
                    </a:prstGeom>
                    <a:ln/>
                  </pic:spPr>
                </pic:pic>
              </a:graphicData>
            </a:graphic>
          </wp:inline>
        </w:drawing>
      </w:r>
    </w:p>
    <w:p w:rsidR="00F858B2" w:rsidRDefault="008E2C51">
      <w:pPr>
        <w:spacing w:line="360" w:lineRule="auto"/>
        <w:jc w:val="center"/>
        <w:rPr>
          <w:i/>
          <w:sz w:val="18"/>
          <w:szCs w:val="18"/>
        </w:rPr>
      </w:pPr>
      <w:r>
        <w:rPr>
          <w:sz w:val="18"/>
          <w:szCs w:val="18"/>
        </w:rPr>
        <w:t xml:space="preserve">Fuente: </w:t>
      </w:r>
      <w:r>
        <w:rPr>
          <w:i/>
          <w:sz w:val="18"/>
          <w:szCs w:val="18"/>
        </w:rPr>
        <w:t>Online Language Tutoring Market - Meticulous Research</w:t>
      </w:r>
    </w:p>
    <w:p w:rsidR="00F858B2" w:rsidRDefault="00F858B2">
      <w:pPr>
        <w:spacing w:line="360" w:lineRule="auto"/>
        <w:jc w:val="both"/>
        <w:rPr>
          <w:sz w:val="18"/>
          <w:szCs w:val="18"/>
        </w:rPr>
      </w:pPr>
    </w:p>
    <w:p w:rsidR="00F858B2" w:rsidRDefault="008E2C51">
      <w:pPr>
        <w:spacing w:line="360" w:lineRule="auto"/>
        <w:jc w:val="both"/>
        <w:rPr>
          <w:b/>
        </w:rPr>
      </w:pPr>
      <w:r>
        <w:rPr>
          <w:b/>
        </w:rPr>
        <w:t>Amenaza de nuevos entrantes</w:t>
      </w:r>
    </w:p>
    <w:p w:rsidR="00F858B2" w:rsidRDefault="00F858B2">
      <w:pPr>
        <w:spacing w:line="360" w:lineRule="auto"/>
        <w:ind w:left="1440"/>
        <w:jc w:val="both"/>
      </w:pPr>
    </w:p>
    <w:p w:rsidR="00F858B2" w:rsidRDefault="008E2C51">
      <w:pPr>
        <w:spacing w:line="360" w:lineRule="auto"/>
        <w:jc w:val="both"/>
      </w:pPr>
      <w:r>
        <w:rPr>
          <w:b/>
        </w:rPr>
        <w:t>Barreras de Entrada</w:t>
      </w:r>
      <w:r>
        <w:t>: La industria de la enseñanza de español en línea presenta barreras significativas para nuevos entrantes, las cuales, a pesar de ser un mercado con alto crecimiento, suponen dificultades para nuevos entrantes.</w:t>
      </w:r>
      <w:r>
        <w:br/>
      </w:r>
      <w:r>
        <w:br/>
        <w:t>Estas barreras varían en complejidad dependi</w:t>
      </w:r>
      <w:r>
        <w:t xml:space="preserve">endo del segmento de mercado, sea de </w:t>
      </w:r>
      <w:r>
        <w:rPr>
          <w:i/>
        </w:rPr>
        <w:t>Digital Apps</w:t>
      </w:r>
      <w:r>
        <w:t xml:space="preserve">, </w:t>
      </w:r>
      <w:r>
        <w:rPr>
          <w:i/>
        </w:rPr>
        <w:t>Tutors Marketplaces</w:t>
      </w:r>
      <w:r>
        <w:t xml:space="preserve"> o Plataformas de</w:t>
      </w:r>
      <w:r>
        <w:rPr>
          <w:i/>
        </w:rPr>
        <w:t xml:space="preserve"> Tutoring</w:t>
      </w:r>
      <w:r>
        <w:t xml:space="preserve"> por Membresía. Así como también por otras variables tales como idioma, tipo de usuario final (individual, instituciones educativas, corporativo) entre otras.</w:t>
      </w:r>
    </w:p>
    <w:p w:rsidR="00F858B2" w:rsidRDefault="008E2C51">
      <w:pPr>
        <w:spacing w:line="360" w:lineRule="auto"/>
        <w:jc w:val="both"/>
      </w:pPr>
      <w:r>
        <w:br/>
      </w:r>
      <w:r>
        <w:t xml:space="preserve">En el caso de las Plataformas de </w:t>
      </w:r>
      <w:r>
        <w:rPr>
          <w:i/>
        </w:rPr>
        <w:t>Tutoring</w:t>
      </w:r>
      <w:r>
        <w:t xml:space="preserve"> por Membresía las barreras son:</w:t>
      </w:r>
      <w:r>
        <w:br/>
      </w:r>
    </w:p>
    <w:p w:rsidR="00F858B2" w:rsidRDefault="008E2C51">
      <w:pPr>
        <w:numPr>
          <w:ilvl w:val="0"/>
          <w:numId w:val="56"/>
        </w:numPr>
        <w:spacing w:line="360" w:lineRule="auto"/>
        <w:jc w:val="both"/>
      </w:pPr>
      <w:r>
        <w:t xml:space="preserve">Desarrollo Tecnológico: para ofrecer servicio de </w:t>
      </w:r>
      <w:r>
        <w:rPr>
          <w:i/>
        </w:rPr>
        <w:t>tutoring</w:t>
      </w:r>
      <w:r>
        <w:t xml:space="preserve"> en línea y en vivo, los nuevos entrantes necesitan desarrollar una plataforma tecnológica robusta o adquirir un </w:t>
      </w:r>
      <w:r>
        <w:rPr>
          <w:i/>
        </w:rPr>
        <w:t xml:space="preserve">SAAS </w:t>
      </w:r>
      <w:r>
        <w:t>(Softw</w:t>
      </w:r>
      <w:r>
        <w:t xml:space="preserve">are As A Service) que garantice accesibilidad para tutores, estudiantes y administradores, y que tenga un alto grado de personalización para que los usuarios </w:t>
      </w:r>
      <w:r>
        <w:lastRenderedPageBreak/>
        <w:t>puedan desempeñar tareas varias. A su vez, será necesario tercerizar otras soluciones tecnológicas</w:t>
      </w:r>
      <w:r>
        <w:t xml:space="preserve"> como servicios de videollamadas y bibliotecas digitales para almacenar lecciones. </w:t>
      </w:r>
    </w:p>
    <w:p w:rsidR="00F858B2" w:rsidRDefault="00F858B2">
      <w:pPr>
        <w:spacing w:line="360" w:lineRule="auto"/>
        <w:ind w:left="720"/>
        <w:jc w:val="both"/>
      </w:pPr>
    </w:p>
    <w:p w:rsidR="00F858B2" w:rsidRDefault="008E2C51">
      <w:pPr>
        <w:numPr>
          <w:ilvl w:val="0"/>
          <w:numId w:val="19"/>
        </w:numPr>
        <w:spacing w:line="360" w:lineRule="auto"/>
        <w:jc w:val="both"/>
      </w:pPr>
      <w:r>
        <w:t>Adquisición de Usuarios (estudiantes y tutores): alcanzar una base de usuarios que permita desencadenar efectos de red es esencial para una plataforma. Para ello, la estra</w:t>
      </w:r>
      <w:r>
        <w:t>tegia inicial en marketing y adquisición de talento requerirá inversiones significativas de recursos para estimular y alinear ambas partes.</w:t>
      </w:r>
    </w:p>
    <w:p w:rsidR="00F858B2" w:rsidRDefault="00F858B2">
      <w:pPr>
        <w:spacing w:line="360" w:lineRule="auto"/>
        <w:ind w:left="720"/>
        <w:jc w:val="both"/>
      </w:pPr>
    </w:p>
    <w:p w:rsidR="00F858B2" w:rsidRDefault="008E2C51">
      <w:pPr>
        <w:numPr>
          <w:ilvl w:val="0"/>
          <w:numId w:val="73"/>
        </w:numPr>
        <w:spacing w:line="360" w:lineRule="auto"/>
        <w:jc w:val="both"/>
      </w:pPr>
      <w:r>
        <w:t xml:space="preserve">Construcción de Reputación: los usuarios de servicios de </w:t>
      </w:r>
      <w:r>
        <w:rPr>
          <w:i/>
        </w:rPr>
        <w:t>tutoring</w:t>
      </w:r>
      <w:r>
        <w:t xml:space="preserve"> por membresía, al ser servicios cuyo ticket prome</w:t>
      </w:r>
      <w:r>
        <w:t xml:space="preserve">dio supera los USD $100 mensuales y significar un pago recurrente a mediano o largo plazo, esperan conseguir servicios con reseñas y que hayan construido una reputación y credibilidad en la industria. </w:t>
      </w:r>
    </w:p>
    <w:p w:rsidR="00F858B2" w:rsidRDefault="00F858B2">
      <w:pPr>
        <w:spacing w:line="360" w:lineRule="auto"/>
        <w:jc w:val="both"/>
      </w:pPr>
    </w:p>
    <w:p w:rsidR="00F858B2" w:rsidRDefault="008E2C51">
      <w:pPr>
        <w:numPr>
          <w:ilvl w:val="0"/>
          <w:numId w:val="67"/>
        </w:numPr>
        <w:spacing w:line="360" w:lineRule="auto"/>
        <w:jc w:val="both"/>
      </w:pPr>
      <w:r>
        <w:t>Capital Requerido: ingresar a esta industria requiere una inversión significativa en tecnología y marketing. Pero en el segmento de tutoring por membresía destaca la inversión en adquirir talento y operaciones en general. Capacitar y fidelizar a los tutore</w:t>
      </w:r>
      <w:r>
        <w:t>s requiere una estrategia de compensación, incentivos y gestión contínua que representa una parte importante de los costos operativos del negocio.</w:t>
      </w:r>
    </w:p>
    <w:p w:rsidR="00F858B2" w:rsidRDefault="00F858B2">
      <w:pPr>
        <w:spacing w:line="360" w:lineRule="auto"/>
        <w:jc w:val="both"/>
      </w:pPr>
    </w:p>
    <w:p w:rsidR="00F858B2" w:rsidRDefault="008E2C51">
      <w:pPr>
        <w:spacing w:line="360" w:lineRule="auto"/>
        <w:jc w:val="both"/>
      </w:pPr>
      <w:r>
        <w:rPr>
          <w:b/>
        </w:rPr>
        <w:t>Retención y Lealtad del Cliente:</w:t>
      </w:r>
      <w:r>
        <w:t xml:space="preserve"> La retención y la lealtad del cliente son altamente valoradas en este segme</w:t>
      </w:r>
      <w:r>
        <w:t>nto de la industria en el que la interacción social juega el rol protagonista. Las empresas líderes han desarrollado estrategias efectivas de retención de clientes, como programas de recompensas y promociones para estudiantes leales, sin embargo, más impor</w:t>
      </w:r>
      <w:r>
        <w:t>tante que eso resultan las redes que se generan entre estudiantes y tutores y el valor que los clientes encuentran en estas relaciones.</w:t>
      </w:r>
    </w:p>
    <w:p w:rsidR="00F858B2" w:rsidRDefault="00F858B2">
      <w:pPr>
        <w:spacing w:line="360" w:lineRule="auto"/>
        <w:jc w:val="both"/>
      </w:pPr>
    </w:p>
    <w:p w:rsidR="00F858B2" w:rsidRDefault="008E2C51">
      <w:pPr>
        <w:spacing w:line="360" w:lineRule="auto"/>
        <w:jc w:val="both"/>
      </w:pPr>
      <w:r>
        <w:t xml:space="preserve">En resumen, la amenaza de nuevos entrantes en la industria de la enseñanza de español en línea, especialmente a través </w:t>
      </w:r>
      <w:r>
        <w:t xml:space="preserve">de clases como las ofrecidas por Lingoda y Baselang, es de un riesgo medio debido a las barreras de entrada, los altos costos iniciales y la competencia con empresas establecidas que ya tienen una base de usuarios sólida y recursos financieros. </w:t>
      </w:r>
    </w:p>
    <w:p w:rsidR="00F858B2" w:rsidRDefault="00F858B2">
      <w:pPr>
        <w:spacing w:line="360" w:lineRule="auto"/>
        <w:jc w:val="both"/>
      </w:pPr>
    </w:p>
    <w:p w:rsidR="00F858B2" w:rsidRDefault="008E2C51">
      <w:pPr>
        <w:spacing w:line="360" w:lineRule="auto"/>
        <w:jc w:val="both"/>
      </w:pPr>
      <w:r>
        <w:t>Sin embar</w:t>
      </w:r>
      <w:r>
        <w:t>go, la demanda continua de aprendizaje de español en línea y la innovación tecnológica que abarata costos, pueden seguir atrayendo a nuevos competidores dispuestos a superar estas barreras.</w:t>
      </w:r>
    </w:p>
    <w:p w:rsidR="00F858B2" w:rsidRDefault="00F858B2">
      <w:pPr>
        <w:spacing w:line="360" w:lineRule="auto"/>
        <w:jc w:val="both"/>
      </w:pPr>
    </w:p>
    <w:p w:rsidR="00F858B2" w:rsidRDefault="008E2C51">
      <w:pPr>
        <w:spacing w:line="360" w:lineRule="auto"/>
        <w:jc w:val="both"/>
        <w:rPr>
          <w:b/>
        </w:rPr>
      </w:pPr>
      <w:r>
        <w:rPr>
          <w:b/>
        </w:rPr>
        <w:t>Amenaza de productos sustitutos</w:t>
      </w:r>
    </w:p>
    <w:p w:rsidR="00F858B2" w:rsidRDefault="00F858B2">
      <w:pPr>
        <w:spacing w:line="360" w:lineRule="auto"/>
        <w:jc w:val="both"/>
      </w:pPr>
    </w:p>
    <w:p w:rsidR="00F858B2" w:rsidRDefault="008E2C51">
      <w:pPr>
        <w:spacing w:line="360" w:lineRule="auto"/>
        <w:jc w:val="both"/>
        <w:rPr>
          <w:b/>
        </w:rPr>
      </w:pPr>
      <w:r>
        <w:rPr>
          <w:b/>
        </w:rPr>
        <w:t xml:space="preserve">Disponibilidad y Popularidad de </w:t>
      </w:r>
      <w:r>
        <w:rPr>
          <w:b/>
        </w:rPr>
        <w:t>Otros Métodos de Aprendizaje de Idiomas:</w:t>
      </w:r>
    </w:p>
    <w:p w:rsidR="00F858B2" w:rsidRDefault="00F858B2">
      <w:pPr>
        <w:spacing w:line="360" w:lineRule="auto"/>
        <w:ind w:left="720"/>
        <w:jc w:val="both"/>
      </w:pPr>
    </w:p>
    <w:p w:rsidR="00F858B2" w:rsidRDefault="008E2C51">
      <w:pPr>
        <w:numPr>
          <w:ilvl w:val="0"/>
          <w:numId w:val="33"/>
        </w:numPr>
        <w:spacing w:line="360" w:lineRule="auto"/>
        <w:jc w:val="both"/>
      </w:pPr>
      <w:r>
        <w:t>Programas de inmersión en el extranjero: los servicios prestados por empresas como EF. con programas que combinan actividades culturales y cursos impartidos por profesores nativos son muy populares desde hace décad</w:t>
      </w:r>
      <w:r>
        <w:t>as, sobre todo entre los jóvenes en edades pre-universitarias.</w:t>
      </w:r>
    </w:p>
    <w:p w:rsidR="00F858B2" w:rsidRDefault="00F858B2">
      <w:pPr>
        <w:spacing w:line="360" w:lineRule="auto"/>
        <w:ind w:left="720"/>
        <w:jc w:val="both"/>
      </w:pPr>
    </w:p>
    <w:p w:rsidR="00F858B2" w:rsidRDefault="008E2C51">
      <w:pPr>
        <w:numPr>
          <w:ilvl w:val="0"/>
          <w:numId w:val="33"/>
        </w:numPr>
        <w:spacing w:line="360" w:lineRule="auto"/>
        <w:jc w:val="both"/>
      </w:pPr>
      <w:r>
        <w:t>Audiolibros y libros: aunque la enseñanza en línea es cada vez más popular, los métodos offline aún son utilizados, especialmente por aquellos que prefieren un enfoque más tradicional o que pu</w:t>
      </w:r>
      <w:r>
        <w:t>eden no tener acceso constante a Internet. Esto incluye libros, guías y audiolibros.</w:t>
      </w:r>
    </w:p>
    <w:p w:rsidR="00F858B2" w:rsidRDefault="00F858B2">
      <w:pPr>
        <w:spacing w:line="360" w:lineRule="auto"/>
        <w:jc w:val="both"/>
      </w:pPr>
    </w:p>
    <w:p w:rsidR="00F858B2" w:rsidRDefault="008E2C51">
      <w:pPr>
        <w:numPr>
          <w:ilvl w:val="0"/>
          <w:numId w:val="27"/>
        </w:numPr>
        <w:spacing w:line="360" w:lineRule="auto"/>
        <w:jc w:val="both"/>
      </w:pPr>
      <w:r>
        <w:t>Clases particulares presenciales: Las clases de idiomas presenciales siguen siendo una opción popular, especialmente para quienes buscan interacción directa con un instru</w:t>
      </w:r>
      <w:r>
        <w:t xml:space="preserve">ctor y/o compañeros de clase. </w:t>
      </w:r>
    </w:p>
    <w:p w:rsidR="00F858B2" w:rsidRDefault="00F858B2">
      <w:pPr>
        <w:spacing w:line="360" w:lineRule="auto"/>
        <w:ind w:left="720"/>
        <w:jc w:val="both"/>
      </w:pPr>
    </w:p>
    <w:p w:rsidR="00F858B2" w:rsidRDefault="008E2C51">
      <w:pPr>
        <w:numPr>
          <w:ilvl w:val="0"/>
          <w:numId w:val="27"/>
        </w:numPr>
        <w:spacing w:line="360" w:lineRule="auto"/>
        <w:jc w:val="both"/>
      </w:pPr>
      <w:r>
        <w:t xml:space="preserve">Cursos y lecciones pregrabados: Las lecciones y cursos en YouTube y otras plataformas de video tanto gratuitas como pagas, ofrecen una alternativa a las plataformas de </w:t>
      </w:r>
      <w:r>
        <w:rPr>
          <w:i/>
        </w:rPr>
        <w:t>tutoring</w:t>
      </w:r>
      <w:r>
        <w:t xml:space="preserve"> de enseñanza de idiomas. Aunque estos recursos </w:t>
      </w:r>
      <w:r>
        <w:t>pueden ser menos personalizados, son ampliamente utilizados, especialmente por personas que buscan aprender de forma autodidacta o con un presupuesto limitado.</w:t>
      </w:r>
    </w:p>
    <w:p w:rsidR="00F858B2" w:rsidRDefault="00F858B2">
      <w:pPr>
        <w:spacing w:line="360" w:lineRule="auto"/>
        <w:jc w:val="both"/>
      </w:pPr>
    </w:p>
    <w:p w:rsidR="00F858B2" w:rsidRDefault="008E2C51">
      <w:pPr>
        <w:spacing w:line="360" w:lineRule="auto"/>
        <w:jc w:val="both"/>
        <w:rPr>
          <w:b/>
        </w:rPr>
      </w:pPr>
      <w:r>
        <w:rPr>
          <w:b/>
        </w:rPr>
        <w:t>Cambios en la Tecnología Educativa:</w:t>
      </w:r>
    </w:p>
    <w:p w:rsidR="00F858B2" w:rsidRDefault="00F858B2">
      <w:pPr>
        <w:spacing w:line="360" w:lineRule="auto"/>
        <w:jc w:val="both"/>
      </w:pPr>
    </w:p>
    <w:p w:rsidR="00F858B2" w:rsidRDefault="008E2C51">
      <w:pPr>
        <w:spacing w:line="360" w:lineRule="auto"/>
        <w:jc w:val="both"/>
      </w:pPr>
      <w:r>
        <w:lastRenderedPageBreak/>
        <w:t>La tecnología educativa continúa evolucionando, lo que pod</w:t>
      </w:r>
      <w:r>
        <w:t>ría resultar en métodos más efectivos y eficientes de aprendizaje de idiomas. Al momento, el desarrollo de algoritmos de inteligencia artificial (IA) permite la creación de programas de aprendizaje de idiomas más personalizados y adaptativos.</w:t>
      </w:r>
    </w:p>
    <w:p w:rsidR="00F858B2" w:rsidRDefault="00F858B2">
      <w:pPr>
        <w:spacing w:line="360" w:lineRule="auto"/>
        <w:ind w:left="1440"/>
        <w:jc w:val="both"/>
      </w:pPr>
    </w:p>
    <w:p w:rsidR="00F858B2" w:rsidRDefault="008E2C51">
      <w:pPr>
        <w:spacing w:line="360" w:lineRule="auto"/>
        <w:jc w:val="both"/>
      </w:pPr>
      <w:r>
        <w:t>Realidades emergentes como la realidad virtual (RV) y la realidad aumentada (RA) también podrían ofrecer nuevas formas de aprendizaje de idiomas lo cual provocará transformaciones en toda la industria de la enseñanza de idiomas.</w:t>
      </w:r>
    </w:p>
    <w:p w:rsidR="00F858B2" w:rsidRDefault="00F858B2">
      <w:pPr>
        <w:spacing w:line="360" w:lineRule="auto"/>
        <w:jc w:val="both"/>
        <w:rPr>
          <w:b/>
        </w:rPr>
      </w:pPr>
    </w:p>
    <w:p w:rsidR="00F858B2" w:rsidRDefault="008E2C51">
      <w:pPr>
        <w:spacing w:line="360" w:lineRule="auto"/>
        <w:jc w:val="both"/>
        <w:rPr>
          <w:b/>
        </w:rPr>
      </w:pPr>
      <w:r>
        <w:rPr>
          <w:b/>
        </w:rPr>
        <w:t>Poder de negociación de lo</w:t>
      </w:r>
      <w:r>
        <w:rPr>
          <w:b/>
        </w:rPr>
        <w:t>s proveedores</w:t>
      </w:r>
    </w:p>
    <w:p w:rsidR="00F858B2" w:rsidRDefault="00F858B2">
      <w:pPr>
        <w:spacing w:line="360" w:lineRule="auto"/>
        <w:jc w:val="both"/>
        <w:rPr>
          <w:b/>
        </w:rPr>
      </w:pPr>
    </w:p>
    <w:p w:rsidR="00F858B2" w:rsidRDefault="008E2C51">
      <w:pPr>
        <w:spacing w:line="360" w:lineRule="auto"/>
        <w:jc w:val="both"/>
        <w:rPr>
          <w:b/>
        </w:rPr>
      </w:pPr>
      <w:r>
        <w:rPr>
          <w:b/>
        </w:rPr>
        <w:t>Dependencia de Tecnologías o Plataformas Específicas:</w:t>
      </w:r>
    </w:p>
    <w:p w:rsidR="00F858B2" w:rsidRDefault="00F858B2">
      <w:pPr>
        <w:spacing w:line="360" w:lineRule="auto"/>
        <w:jc w:val="both"/>
      </w:pPr>
    </w:p>
    <w:p w:rsidR="00F858B2" w:rsidRDefault="008E2C51">
      <w:pPr>
        <w:spacing w:line="360" w:lineRule="auto"/>
        <w:jc w:val="both"/>
      </w:pPr>
      <w:r>
        <w:t xml:space="preserve">WorldsAcross depende de Google Meet para realizar las videollamadas en sus clases. Esto genera una alta dependencia de esta plataforma, lo que podría dar lugar a desafíos si Google Meet </w:t>
      </w:r>
      <w:r>
        <w:t xml:space="preserve">experimenta interrupciones de servicio o cambios en sus políticas o </w:t>
      </w:r>
      <w:r>
        <w:rPr>
          <w:i/>
        </w:rPr>
        <w:t>pricing</w:t>
      </w:r>
      <w:r>
        <w:t>.</w:t>
      </w:r>
    </w:p>
    <w:p w:rsidR="00F858B2" w:rsidRDefault="00F858B2">
      <w:pPr>
        <w:spacing w:line="360" w:lineRule="auto"/>
        <w:jc w:val="both"/>
      </w:pPr>
    </w:p>
    <w:p w:rsidR="00F858B2" w:rsidRDefault="008E2C51">
      <w:pPr>
        <w:spacing w:line="360" w:lineRule="auto"/>
        <w:jc w:val="both"/>
      </w:pPr>
      <w:r>
        <w:t>Actualmente, la empresa usa el ecosistema de soluciones de Google “Workspace” para sus tareas corporativas, sin embargo, para las clases y sus tutores se usan los planes gratuito</w:t>
      </w:r>
      <w:r>
        <w:t>s.</w:t>
      </w:r>
    </w:p>
    <w:p w:rsidR="00F858B2" w:rsidRDefault="00F858B2">
      <w:pPr>
        <w:spacing w:line="360" w:lineRule="auto"/>
        <w:jc w:val="both"/>
      </w:pPr>
    </w:p>
    <w:p w:rsidR="00F858B2" w:rsidRDefault="008E2C51">
      <w:pPr>
        <w:spacing w:line="360" w:lineRule="auto"/>
        <w:jc w:val="both"/>
        <w:rPr>
          <w:b/>
        </w:rPr>
      </w:pPr>
      <w:r>
        <w:rPr>
          <w:b/>
        </w:rPr>
        <w:t>Número y Calidad de los Tutores:</w:t>
      </w:r>
    </w:p>
    <w:p w:rsidR="00F858B2" w:rsidRDefault="00F858B2">
      <w:pPr>
        <w:spacing w:line="360" w:lineRule="auto"/>
        <w:jc w:val="both"/>
      </w:pPr>
    </w:p>
    <w:p w:rsidR="00F858B2" w:rsidRDefault="008E2C51">
      <w:pPr>
        <w:spacing w:line="360" w:lineRule="auto"/>
        <w:jc w:val="both"/>
      </w:pPr>
      <w:r>
        <w:t>La calidad y cantidad de tutores disponibles es un factor crítico para WorldsAcross, ya que afecta directamente al valor entregado a los estudiantes. Para atraer y retener a los mejores tutores, WorldsAcross debe compe</w:t>
      </w:r>
      <w:r>
        <w:t xml:space="preserve">tir con otras plataformas de enseñanza de idiomas en línea y también con la modalidad </w:t>
      </w:r>
      <w:r>
        <w:rPr>
          <w:i/>
        </w:rPr>
        <w:t>freelance</w:t>
      </w:r>
      <w:r>
        <w:t>.</w:t>
      </w:r>
    </w:p>
    <w:p w:rsidR="00F858B2" w:rsidRDefault="00F858B2">
      <w:pPr>
        <w:spacing w:line="360" w:lineRule="auto"/>
        <w:jc w:val="both"/>
      </w:pPr>
    </w:p>
    <w:p w:rsidR="00F858B2" w:rsidRDefault="008E2C51">
      <w:pPr>
        <w:spacing w:line="360" w:lineRule="auto"/>
        <w:jc w:val="both"/>
      </w:pPr>
      <w:r>
        <w:t>Generar un efecto de red es esencial. Los tutores exitosos atraen a más estudiantes, lo que a su vez atrae a más tutores, creando un ciclo virtuoso. Para logr</w:t>
      </w:r>
      <w:r>
        <w:t>ar esto, WorldsAcross debe ofrecer un ambiente de trabajo atractivo, oportunidades de desarrollo profesional y compensaciones competitivas.</w:t>
      </w:r>
    </w:p>
    <w:p w:rsidR="00F858B2" w:rsidRDefault="008E2C51">
      <w:pPr>
        <w:spacing w:line="360" w:lineRule="auto"/>
        <w:jc w:val="both"/>
        <w:rPr>
          <w:b/>
        </w:rPr>
      </w:pPr>
      <w:r>
        <w:rPr>
          <w:b/>
        </w:rPr>
        <w:lastRenderedPageBreak/>
        <w:t>Costos y Complejidades Asociadas con el Cambio de Proveedores o Tecnologías:</w:t>
      </w:r>
    </w:p>
    <w:p w:rsidR="00F858B2" w:rsidRDefault="00F858B2">
      <w:pPr>
        <w:spacing w:line="360" w:lineRule="auto"/>
        <w:jc w:val="both"/>
      </w:pPr>
    </w:p>
    <w:p w:rsidR="00F858B2" w:rsidRDefault="008E2C51">
      <w:pPr>
        <w:spacing w:line="360" w:lineRule="auto"/>
        <w:jc w:val="both"/>
      </w:pPr>
      <w:r>
        <w:t>El riesgo de cambiar o actualizar la p</w:t>
      </w:r>
      <w:r>
        <w:t>lataforma para reservar clases, o cambiar el servicio de videollamadas, en este caso de Google Meet, podría ser costoso y complejo. Implicaría la necesidad de capacitar a tutores y estudiantes en el uso de una nueva plataforma, lo que podría interrumpir la</w:t>
      </w:r>
      <w:r>
        <w:t xml:space="preserve"> experiencia de aprendizaje y generar fricciones indeseadas.</w:t>
      </w:r>
    </w:p>
    <w:p w:rsidR="00F858B2" w:rsidRDefault="00F858B2">
      <w:pPr>
        <w:spacing w:line="360" w:lineRule="auto"/>
        <w:jc w:val="both"/>
      </w:pPr>
    </w:p>
    <w:p w:rsidR="00F858B2" w:rsidRDefault="008E2C51">
      <w:pPr>
        <w:spacing w:line="360" w:lineRule="auto"/>
        <w:jc w:val="both"/>
        <w:rPr>
          <w:b/>
        </w:rPr>
      </w:pPr>
      <w:r>
        <w:rPr>
          <w:b/>
        </w:rPr>
        <w:t>Gestión de exclusividad de tutores</w:t>
      </w:r>
    </w:p>
    <w:p w:rsidR="00F858B2" w:rsidRDefault="00F858B2">
      <w:pPr>
        <w:spacing w:line="360" w:lineRule="auto"/>
        <w:jc w:val="both"/>
      </w:pPr>
    </w:p>
    <w:p w:rsidR="00F858B2" w:rsidRDefault="008E2C51">
      <w:pPr>
        <w:spacing w:line="360" w:lineRule="auto"/>
        <w:jc w:val="both"/>
      </w:pPr>
      <w:r>
        <w:t>Riesgos asociados a este modelo de negocio son la posibilidad de que, no dados los incentivos óptimos ni entregado el valor esperado, los tutores terminen ofr</w:t>
      </w:r>
      <w:r>
        <w:t>eciendo sus servicios de manera independiente a usuarios de la plataforma.</w:t>
      </w:r>
    </w:p>
    <w:p w:rsidR="00F858B2" w:rsidRDefault="00F858B2">
      <w:pPr>
        <w:spacing w:line="360" w:lineRule="auto"/>
        <w:jc w:val="both"/>
      </w:pPr>
    </w:p>
    <w:p w:rsidR="00F858B2" w:rsidRDefault="008E2C51">
      <w:pPr>
        <w:spacing w:line="360" w:lineRule="auto"/>
        <w:jc w:val="both"/>
        <w:rPr>
          <w:b/>
        </w:rPr>
      </w:pPr>
      <w:r>
        <w:rPr>
          <w:b/>
        </w:rPr>
        <w:t>Poder de negociación de los compradores (estudiantes)</w:t>
      </w:r>
    </w:p>
    <w:p w:rsidR="00F858B2" w:rsidRDefault="00F858B2">
      <w:pPr>
        <w:spacing w:line="360" w:lineRule="auto"/>
        <w:jc w:val="both"/>
        <w:rPr>
          <w:b/>
        </w:rPr>
      </w:pPr>
    </w:p>
    <w:p w:rsidR="00F858B2" w:rsidRDefault="008E2C51">
      <w:pPr>
        <w:numPr>
          <w:ilvl w:val="0"/>
          <w:numId w:val="35"/>
        </w:numPr>
        <w:spacing w:line="360" w:lineRule="auto"/>
        <w:jc w:val="both"/>
      </w:pPr>
      <w:r>
        <w:t>Sensibilidad del precio entre los usuarios:</w:t>
      </w:r>
    </w:p>
    <w:p w:rsidR="00F858B2" w:rsidRDefault="00F858B2">
      <w:pPr>
        <w:spacing w:line="360" w:lineRule="auto"/>
        <w:jc w:val="both"/>
      </w:pPr>
    </w:p>
    <w:p w:rsidR="00F858B2" w:rsidRDefault="00F858B2">
      <w:pPr>
        <w:spacing w:line="360" w:lineRule="auto"/>
        <w:jc w:val="both"/>
      </w:pPr>
    </w:p>
    <w:p w:rsidR="00F858B2" w:rsidRDefault="008E2C51">
      <w:pPr>
        <w:spacing w:line="360" w:lineRule="auto"/>
        <w:jc w:val="both"/>
      </w:pPr>
      <w:r>
        <w:t xml:space="preserve">La sensibilidad al precio varía entre los perfiles de estudiantes de español en línea, incluyendo aspectos demográficos, psicográficos y de en qué etapa de su proceso de aprendizaje se encuentra. </w:t>
      </w:r>
      <w:r>
        <w:br/>
      </w:r>
      <w:r>
        <w:br/>
        <w:t>En la actualidad, al existir tantos servicios de similares</w:t>
      </w:r>
      <w:r>
        <w:t xml:space="preserve"> características en la industria, resulta común que algunos usuarios experimenten con diversas apps y plataformas en intervalos de tiempo cortos o incluso simultáneamente. Esto incide de manera importante en la toma de decisión de compra en los usuarios co</w:t>
      </w:r>
      <w:r>
        <w:t xml:space="preserve">n alta sensibilidad al precio. </w:t>
      </w:r>
    </w:p>
    <w:p w:rsidR="00F858B2" w:rsidRDefault="00F858B2">
      <w:pPr>
        <w:spacing w:line="360" w:lineRule="auto"/>
        <w:jc w:val="both"/>
      </w:pPr>
    </w:p>
    <w:p w:rsidR="00F858B2" w:rsidRDefault="008E2C51">
      <w:pPr>
        <w:spacing w:line="360" w:lineRule="auto"/>
        <w:jc w:val="both"/>
      </w:pPr>
      <w:r>
        <w:t xml:space="preserve">Por esta razón, la estrategia de </w:t>
      </w:r>
      <w:r>
        <w:rPr>
          <w:i/>
        </w:rPr>
        <w:t>pricing</w:t>
      </w:r>
      <w:r>
        <w:t xml:space="preserve"> toma relevancia decisoria en el modelo de negocio por su alto impacto en el valor se puede capturar como negocio. Para ello es preciso ofrecer un esquema de precios que logre maximiz</w:t>
      </w:r>
      <w:r>
        <w:t xml:space="preserve">ar el valor percibido y la disposición a pagar con paquetes de clases que se ajusten a las necesidades de cada estudiante, permitiendo hacer </w:t>
      </w:r>
      <w:r>
        <w:rPr>
          <w:i/>
        </w:rPr>
        <w:t>upgrades</w:t>
      </w:r>
      <w:r>
        <w:t xml:space="preserve"> y </w:t>
      </w:r>
      <w:r>
        <w:rPr>
          <w:i/>
        </w:rPr>
        <w:t>downgrades</w:t>
      </w:r>
      <w:r>
        <w:t xml:space="preserve"> y </w:t>
      </w:r>
      <w:r>
        <w:lastRenderedPageBreak/>
        <w:t>prolongar su ciclo de vida.</w:t>
      </w:r>
      <w:r>
        <w:br/>
      </w:r>
    </w:p>
    <w:p w:rsidR="00F858B2" w:rsidRDefault="008E2C51">
      <w:pPr>
        <w:numPr>
          <w:ilvl w:val="0"/>
          <w:numId w:val="35"/>
        </w:numPr>
        <w:spacing w:line="360" w:lineRule="auto"/>
        <w:jc w:val="both"/>
      </w:pPr>
      <w:r>
        <w:t>Disponibilidad de información y transparencia para los estudia</w:t>
      </w:r>
      <w:r>
        <w:t>ntes para comparar servicios.</w:t>
      </w:r>
    </w:p>
    <w:p w:rsidR="00F858B2" w:rsidRDefault="00F858B2">
      <w:pPr>
        <w:spacing w:line="360" w:lineRule="auto"/>
        <w:jc w:val="both"/>
      </w:pPr>
    </w:p>
    <w:p w:rsidR="00F858B2" w:rsidRDefault="008E2C51">
      <w:pPr>
        <w:spacing w:line="360" w:lineRule="auto"/>
        <w:jc w:val="both"/>
      </w:pPr>
      <w:r>
        <w:t>La transparencia en la información sobre los servicios es esencial para que los estudiantes puedan comparar y tomar decisiones informadas. Hoy en día la información sobre los tutores, los métodos de enseñanza, las tarifas, re</w:t>
      </w:r>
      <w:r>
        <w:t>sponsabilidad social, derechos laborales y las experiencias de otros estudiantes, son altamente demandadas y se han convertido en esenciales para los usuarios.</w:t>
      </w:r>
      <w:r>
        <w:br/>
      </w:r>
    </w:p>
    <w:p w:rsidR="00F858B2" w:rsidRDefault="008E2C51">
      <w:pPr>
        <w:spacing w:line="360" w:lineRule="auto"/>
        <w:jc w:val="both"/>
      </w:pPr>
      <w:r>
        <w:t>Tal como es el caso de las  reseñas y testimonios de otros estudiantes en plataformas de reseña</w:t>
      </w:r>
      <w:r>
        <w:t>s como Trustpilot o Google y redes sociales como Reddit,que influyen enormemente en la percepción de los estudiantes sobre la calidad de los servicios de WorldsAcross y su responsabilidad social corporativa en comparación con otras plataformas.</w:t>
      </w:r>
    </w:p>
    <w:p w:rsidR="00F858B2" w:rsidRDefault="00F858B2">
      <w:pPr>
        <w:spacing w:line="360" w:lineRule="auto"/>
        <w:ind w:left="720"/>
        <w:jc w:val="both"/>
      </w:pPr>
    </w:p>
    <w:p w:rsidR="00F858B2" w:rsidRDefault="008E2C51">
      <w:pPr>
        <w:numPr>
          <w:ilvl w:val="0"/>
          <w:numId w:val="35"/>
        </w:numPr>
        <w:spacing w:line="360" w:lineRule="auto"/>
        <w:jc w:val="both"/>
      </w:pPr>
      <w:r>
        <w:t>Nivel de d</w:t>
      </w:r>
      <w:r>
        <w:t>iferenciación del servicio: ¿pueden los estudiantes obtener fácilmente el mismo servicio en otro lugar?</w:t>
      </w:r>
    </w:p>
    <w:p w:rsidR="00F858B2" w:rsidRDefault="00F858B2">
      <w:pPr>
        <w:spacing w:line="360" w:lineRule="auto"/>
        <w:jc w:val="both"/>
      </w:pPr>
    </w:p>
    <w:p w:rsidR="00F858B2" w:rsidRDefault="008E2C51">
      <w:pPr>
        <w:spacing w:line="360" w:lineRule="auto"/>
        <w:jc w:val="both"/>
      </w:pPr>
      <w:r>
        <w:t>Una compañía es percibida diferente en tanto pueda incrementar la disposición a pagar por su producto/servicio por encima de sus costos. Para cualquier</w:t>
      </w:r>
      <w:r>
        <w:t xml:space="preserve"> startup en el segmento de las plataformas de</w:t>
      </w:r>
      <w:r>
        <w:rPr>
          <w:i/>
        </w:rPr>
        <w:t xml:space="preserve"> tutoring</w:t>
      </w:r>
      <w:r>
        <w:t xml:space="preserve"> o en la industria de la enseñanza de idiomas, es clave posicionarse con una oferta única que evite que los usuarios puedan sustituir con facilidad al servicio prestado.</w:t>
      </w:r>
    </w:p>
    <w:p w:rsidR="00F858B2" w:rsidRDefault="008E2C51">
      <w:pPr>
        <w:pStyle w:val="Ttulo3"/>
        <w:widowControl w:val="0"/>
        <w:ind w:right="112"/>
      </w:pPr>
      <w:bookmarkStart w:id="26" w:name="_heading=h.3whwml4" w:colFirst="0" w:colLast="0"/>
      <w:bookmarkEnd w:id="26"/>
      <w:r>
        <w:t>Análisis FODA</w:t>
      </w:r>
    </w:p>
    <w:p w:rsidR="00F858B2" w:rsidRDefault="00F858B2">
      <w:pPr>
        <w:widowControl w:val="0"/>
        <w:ind w:left="720" w:right="112"/>
        <w:jc w:val="both"/>
        <w:rPr>
          <w:b/>
        </w:rPr>
      </w:pPr>
    </w:p>
    <w:p w:rsidR="00F858B2" w:rsidRDefault="008E2C51">
      <w:pPr>
        <w:spacing w:line="360" w:lineRule="auto"/>
        <w:jc w:val="both"/>
      </w:pPr>
      <w:r>
        <w:rPr>
          <w:b/>
        </w:rPr>
        <w:t>Fortalezas:</w:t>
      </w:r>
    </w:p>
    <w:p w:rsidR="00F858B2" w:rsidRDefault="00F858B2">
      <w:pPr>
        <w:spacing w:line="360" w:lineRule="auto"/>
        <w:ind w:left="720"/>
        <w:jc w:val="both"/>
      </w:pPr>
    </w:p>
    <w:p w:rsidR="00F858B2" w:rsidRDefault="008E2C51">
      <w:pPr>
        <w:spacing w:line="360" w:lineRule="auto"/>
        <w:jc w:val="both"/>
      </w:pPr>
      <w:r>
        <w:rPr>
          <w:b/>
        </w:rPr>
        <w:t>Meto</w:t>
      </w:r>
      <w:r>
        <w:rPr>
          <w:b/>
        </w:rPr>
        <w:t>dología y currículo propio:</w:t>
      </w:r>
      <w:r>
        <w:t xml:space="preserve"> WorldsAcross ofrece un enfoque innovador que se fundamenta en la teoría de la adquisición de lenguas extranjeras, la cual procura emular el proceso natural con el que adquirimos nuestro idioma nativo, esto se aplica en las sesio</w:t>
      </w:r>
      <w:r>
        <w:t xml:space="preserve">nes </w:t>
      </w:r>
      <w:r>
        <w:lastRenderedPageBreak/>
        <w:t>conversacionales centradas en exponer al estudiante de una manera holística al idioma, sus matices y la cultura latinoamericana, con un programa de estudio personalizado por el coach personal de español asignado.</w:t>
      </w:r>
    </w:p>
    <w:p w:rsidR="00F858B2" w:rsidRDefault="00F858B2">
      <w:pPr>
        <w:spacing w:line="360" w:lineRule="auto"/>
        <w:ind w:left="720"/>
        <w:jc w:val="both"/>
      </w:pPr>
    </w:p>
    <w:p w:rsidR="00F858B2" w:rsidRDefault="008E2C51">
      <w:pPr>
        <w:spacing w:line="360" w:lineRule="auto"/>
        <w:jc w:val="both"/>
      </w:pPr>
      <w:r>
        <w:t>Esta metodología y su currículo, atrae</w:t>
      </w:r>
      <w:r>
        <w:t>n a estudiantes que buscan una experiencia de aprendizaje auténtica, personalizada y que prepare habilidades integrales para comunicarse efectivamente en situaciones cotidianas con hispanohablantes, sea al viajar, conocer personas o. tener encuentros con f</w:t>
      </w:r>
      <w:r>
        <w:t>amiliares, amigos o compañeros de trabajo.</w:t>
      </w:r>
    </w:p>
    <w:p w:rsidR="00F858B2" w:rsidRDefault="00F858B2">
      <w:pPr>
        <w:spacing w:line="360" w:lineRule="auto"/>
        <w:ind w:left="720"/>
        <w:jc w:val="both"/>
      </w:pPr>
    </w:p>
    <w:p w:rsidR="00F858B2" w:rsidRDefault="008E2C51">
      <w:pPr>
        <w:spacing w:line="360" w:lineRule="auto"/>
        <w:jc w:val="both"/>
      </w:pPr>
      <w:r>
        <w:rPr>
          <w:b/>
        </w:rPr>
        <w:t>Variedad de Tutores preparados:</w:t>
      </w:r>
      <w:r>
        <w:t xml:space="preserve"> La empresa cuenta con una plantilla de 40 tutores de diferentes países de Latinoamérica incluyendo México, Colombia, Venezuela, Ecuador y Argentina. Lo que permite a los estudiante</w:t>
      </w:r>
      <w:r>
        <w:t>s experimentar diferentes acentos, estilos de enseñanza, expresiones idiomáticas y formación profesional. Esto permite tener una aproximación inmersiva desde casa a lo que es una comunidad latinoamericana real.</w:t>
      </w:r>
    </w:p>
    <w:p w:rsidR="00F858B2" w:rsidRDefault="00F858B2">
      <w:pPr>
        <w:spacing w:line="360" w:lineRule="auto"/>
        <w:jc w:val="both"/>
      </w:pPr>
    </w:p>
    <w:p w:rsidR="00F858B2" w:rsidRDefault="008E2C51">
      <w:pPr>
        <w:spacing w:line="360" w:lineRule="auto"/>
        <w:jc w:val="both"/>
        <w:rPr>
          <w:b/>
        </w:rPr>
      </w:pPr>
      <w:r>
        <w:rPr>
          <w:b/>
        </w:rPr>
        <w:t>Flexibilidad de Horarios</w:t>
      </w:r>
      <w:r>
        <w:t>: WorldsAcross ofrece a los estudiantes la posibilidad de agendar clases desde las 6 a.m. hasta las 12 a.m. ET, los 7 días de la semana, lo que se adapta a los estilos de vida de los estudiantes y a los diferentes husos horarios del hemisferio occidental.</w:t>
      </w:r>
      <w:r>
        <w:br/>
      </w:r>
    </w:p>
    <w:p w:rsidR="00F858B2" w:rsidRDefault="008E2C51">
      <w:pPr>
        <w:spacing w:line="360" w:lineRule="auto"/>
        <w:jc w:val="both"/>
        <w:rPr>
          <w:b/>
        </w:rPr>
      </w:pPr>
      <w:r>
        <w:rPr>
          <w:b/>
        </w:rPr>
        <w:t>Oportunidades:</w:t>
      </w:r>
    </w:p>
    <w:p w:rsidR="00F858B2" w:rsidRDefault="00F858B2">
      <w:pPr>
        <w:numPr>
          <w:ilvl w:val="0"/>
          <w:numId w:val="17"/>
        </w:numPr>
        <w:spacing w:line="360" w:lineRule="auto"/>
        <w:ind w:left="1440"/>
        <w:jc w:val="both"/>
      </w:pPr>
    </w:p>
    <w:p w:rsidR="00F858B2" w:rsidRDefault="008E2C51">
      <w:pPr>
        <w:spacing w:line="360" w:lineRule="auto"/>
        <w:jc w:val="both"/>
      </w:pPr>
      <w:r>
        <w:rPr>
          <w:b/>
        </w:rPr>
        <w:t>Crecimiento de la Industria:</w:t>
      </w:r>
      <w:r>
        <w:t xml:space="preserve"> La industria de la enseñanza de idiomas en línea muestra un alto potencial de crecimiento, con un pronóstico de alcanzar los USD $38.7 mil millones para 2030. WorldsAcross puede aprovechar esta oportunidad para</w:t>
      </w:r>
      <w:r>
        <w:t xml:space="preserve"> expandir su base de clientes de manera sostenida.</w:t>
      </w:r>
    </w:p>
    <w:p w:rsidR="00F858B2" w:rsidRDefault="00F858B2">
      <w:pPr>
        <w:spacing w:line="360" w:lineRule="auto"/>
        <w:ind w:left="720"/>
        <w:jc w:val="both"/>
      </w:pPr>
    </w:p>
    <w:p w:rsidR="00F858B2" w:rsidRDefault="008E2C51">
      <w:pPr>
        <w:spacing w:line="360" w:lineRule="auto"/>
        <w:jc w:val="both"/>
      </w:pPr>
      <w:r>
        <w:rPr>
          <w:b/>
        </w:rPr>
        <w:t>Diversificación de Servicios</w:t>
      </w:r>
      <w:r>
        <w:t>: WorldsAcross podría considerar la diversificación de sus servicios, como la inclusión de programas de otorgamiento de certificación o la expansión a la enseñanza a otros rang</w:t>
      </w:r>
      <w:r>
        <w:t>os de edad como el infantil. Así como consolidar su vertical de experiencias de turismo idiomático en Buenos Aires.</w:t>
      </w:r>
    </w:p>
    <w:p w:rsidR="00F858B2" w:rsidRDefault="00F858B2">
      <w:pPr>
        <w:spacing w:line="360" w:lineRule="auto"/>
        <w:ind w:left="720"/>
        <w:jc w:val="both"/>
      </w:pPr>
    </w:p>
    <w:p w:rsidR="00F858B2" w:rsidRDefault="008E2C51">
      <w:pPr>
        <w:spacing w:line="360" w:lineRule="auto"/>
        <w:jc w:val="both"/>
      </w:pPr>
      <w:r>
        <w:rPr>
          <w:b/>
        </w:rPr>
        <w:lastRenderedPageBreak/>
        <w:t>Datos e IA:</w:t>
      </w:r>
      <w:r>
        <w:t xml:space="preserve"> la empresa puede impulsar sus esfuerzos en R&amp;D (investigación y desarrollo) de herramientas que permita automatizar y optimizar</w:t>
      </w:r>
      <w:r>
        <w:t xml:space="preserve"> procesos con el objetivo de entregar mayor valor a los estudiantes. En el área de educación, haciendo uso de la ciencia de datos podría encontrar maneras de acelerar los procesos de aprendizaje de los estudiantes y crear productos tecnológicos complementa</w:t>
      </w:r>
      <w:r>
        <w:t>rios a las clases.</w:t>
      </w:r>
    </w:p>
    <w:p w:rsidR="00F858B2" w:rsidRDefault="00F858B2">
      <w:pPr>
        <w:spacing w:line="360" w:lineRule="auto"/>
        <w:ind w:left="720"/>
        <w:jc w:val="both"/>
      </w:pPr>
    </w:p>
    <w:p w:rsidR="00F858B2" w:rsidRDefault="008E2C51">
      <w:pPr>
        <w:spacing w:line="360" w:lineRule="auto"/>
        <w:jc w:val="both"/>
        <w:rPr>
          <w:b/>
        </w:rPr>
      </w:pPr>
      <w:r>
        <w:rPr>
          <w:b/>
        </w:rPr>
        <w:t>Debilidades:</w:t>
      </w:r>
    </w:p>
    <w:p w:rsidR="00F858B2" w:rsidRDefault="00F858B2">
      <w:pPr>
        <w:spacing w:line="360" w:lineRule="auto"/>
        <w:ind w:left="720"/>
        <w:jc w:val="both"/>
      </w:pPr>
    </w:p>
    <w:p w:rsidR="00F858B2" w:rsidRDefault="008E2C51">
      <w:pPr>
        <w:spacing w:line="360" w:lineRule="auto"/>
        <w:jc w:val="both"/>
      </w:pPr>
      <w:r>
        <w:rPr>
          <w:b/>
        </w:rPr>
        <w:t>Nuevo en el Mercado:</w:t>
      </w:r>
      <w:r>
        <w:t xml:space="preserve"> WorldsAcross es una empresa nueva, fundada en 2022 y cuyo servicio fue lanzado en mayo de ese año, lo que puede generar desconfianza entre algunos estudiantes que prefieren plataformas con una larga tr</w:t>
      </w:r>
      <w:r>
        <w:t>ayectoria en el mercado y mayor cantidad de estudiantes y tutores.</w:t>
      </w:r>
    </w:p>
    <w:p w:rsidR="00F858B2" w:rsidRDefault="00F858B2">
      <w:pPr>
        <w:spacing w:line="360" w:lineRule="auto"/>
        <w:ind w:left="720"/>
        <w:jc w:val="both"/>
      </w:pPr>
    </w:p>
    <w:p w:rsidR="00F858B2" w:rsidRDefault="008E2C51">
      <w:pPr>
        <w:spacing w:line="360" w:lineRule="auto"/>
        <w:jc w:val="both"/>
      </w:pPr>
      <w:r>
        <w:t>Como referencia respecto a competidores, el sitio web dedicado a reseñas Trustpilot. aloja 40 reseñas sobre WorldsAcross, mientras que por ejemplo, Baselang ha recibido 183 y Lingoda 4936.</w:t>
      </w:r>
    </w:p>
    <w:p w:rsidR="00F858B2" w:rsidRDefault="00F858B2">
      <w:pPr>
        <w:spacing w:line="360" w:lineRule="auto"/>
        <w:ind w:left="720"/>
        <w:jc w:val="both"/>
      </w:pPr>
    </w:p>
    <w:p w:rsidR="00F858B2" w:rsidRDefault="008E2C51">
      <w:pPr>
        <w:spacing w:line="360" w:lineRule="auto"/>
        <w:jc w:val="both"/>
      </w:pPr>
      <w:r>
        <w:rPr>
          <w:b/>
        </w:rPr>
        <w:t>Dependencia de Google Meet y servicios tecnológicos no propios:</w:t>
      </w:r>
      <w:r>
        <w:t xml:space="preserve"> La dependencia de una plataforma externa como Google Meet para las videollamadas puede plantear desafíos de integración, confiabilidad e incertidumbre organizacional. Si bien la empresa util</w:t>
      </w:r>
      <w:r>
        <w:t>iza una plataforma web y app propia que permite a los estudiantes agendar sus clases, ver videos de los tutores, conocer su calendario de próximas clases, acceder a la biblioteca de recursos gramaticales y recibir recordatorios para sus clases, al haber si</w:t>
      </w:r>
      <w:r>
        <w:t>do desarrollada como parte de un MVP, tiene una serie de debilidades que afectan no solo la usabilidad y experiencia de usuario sino que también supone un riesgo para la disponibilidad e integridad de las funciones básicas de la plataforma en el mediano pl</w:t>
      </w:r>
      <w:r>
        <w:t>azo.</w:t>
      </w:r>
    </w:p>
    <w:p w:rsidR="00F858B2" w:rsidRDefault="00F858B2">
      <w:pPr>
        <w:spacing w:line="360" w:lineRule="auto"/>
        <w:ind w:left="720"/>
        <w:jc w:val="both"/>
      </w:pPr>
    </w:p>
    <w:p w:rsidR="00F858B2" w:rsidRDefault="008E2C51">
      <w:pPr>
        <w:spacing w:line="360" w:lineRule="auto"/>
        <w:jc w:val="both"/>
        <w:rPr>
          <w:b/>
        </w:rPr>
      </w:pPr>
      <w:r>
        <w:rPr>
          <w:b/>
        </w:rPr>
        <w:t>Amenazas:</w:t>
      </w:r>
    </w:p>
    <w:p w:rsidR="00F858B2" w:rsidRDefault="00F858B2">
      <w:pPr>
        <w:spacing w:line="360" w:lineRule="auto"/>
        <w:ind w:left="720"/>
        <w:jc w:val="both"/>
      </w:pPr>
    </w:p>
    <w:p w:rsidR="00F858B2" w:rsidRDefault="008E2C51">
      <w:pPr>
        <w:spacing w:line="360" w:lineRule="auto"/>
        <w:jc w:val="both"/>
      </w:pPr>
      <w:r>
        <w:t xml:space="preserve">Competencia: La competencia en la industria de la enseñanza de español en línea es alta, con empresas establecidas como Baselang y Lingoda, así como aplicaciones populares como </w:t>
      </w:r>
      <w:r>
        <w:lastRenderedPageBreak/>
        <w:t>Duolingo, Memrise y Babbel. WorldsAcross debe competir de mane</w:t>
      </w:r>
      <w:r>
        <w:t>ra inteligente para hacer crecer su cuota de mercado</w:t>
      </w:r>
    </w:p>
    <w:p w:rsidR="00F858B2" w:rsidRDefault="00F858B2">
      <w:pPr>
        <w:spacing w:line="360" w:lineRule="auto"/>
        <w:ind w:left="1440"/>
        <w:jc w:val="both"/>
      </w:pPr>
    </w:p>
    <w:p w:rsidR="00F858B2" w:rsidRDefault="008E2C51">
      <w:pPr>
        <w:spacing w:line="360" w:lineRule="auto"/>
        <w:jc w:val="both"/>
      </w:pPr>
      <w:r>
        <w:rPr>
          <w:b/>
        </w:rPr>
        <w:t>Cambios en la Tecnología Educativa:</w:t>
      </w:r>
      <w:r>
        <w:t xml:space="preserve"> los avances tecnológicos pueden dar lugar a métodos de aprendizaje más efectivos y eficientes. WorldsAcross debe estar al tanto de estas tendencias y adaptarse a ella</w:t>
      </w:r>
      <w:r>
        <w:t>s.</w:t>
      </w:r>
    </w:p>
    <w:p w:rsidR="00F858B2" w:rsidRDefault="00F858B2">
      <w:pPr>
        <w:spacing w:line="360" w:lineRule="auto"/>
        <w:ind w:left="720"/>
        <w:jc w:val="both"/>
      </w:pPr>
    </w:p>
    <w:p w:rsidR="00F858B2" w:rsidRDefault="008E2C51">
      <w:pPr>
        <w:spacing w:line="360" w:lineRule="auto"/>
        <w:jc w:val="both"/>
      </w:pPr>
      <w:r>
        <w:rPr>
          <w:b/>
        </w:rPr>
        <w:t>Sustitutos:</w:t>
      </w:r>
      <w:r>
        <w:t xml:space="preserve"> Los estudiantes pueden optar por métodos de aprendizaje de idiomas alternativos, como clases presenciales, tutoriales en YouTube, libros o software de realidad virtual. La percepción del valor que ofrece WorldsAcross debe superar a estos sustitutos.</w:t>
      </w:r>
    </w:p>
    <w:p w:rsidR="00F858B2" w:rsidRDefault="00F858B2">
      <w:pPr>
        <w:spacing w:line="360" w:lineRule="auto"/>
        <w:ind w:left="720"/>
        <w:jc w:val="both"/>
      </w:pPr>
    </w:p>
    <w:p w:rsidR="00F858B2" w:rsidRDefault="008E2C51">
      <w:pPr>
        <w:spacing w:line="360" w:lineRule="auto"/>
        <w:jc w:val="both"/>
      </w:pPr>
      <w:r>
        <w:t>En r</w:t>
      </w:r>
      <w:r>
        <w:t>esumen, WorldsAcross tiene una metodología única y diferenciadores que son una potencial ventaja competitiva. Sin embargo, enfrenta la competencia de empresas establecidas y debe adaptarse a los cambios tecnológicos y las preferencias de los estudiantes. L</w:t>
      </w:r>
      <w:r>
        <w:t>a empresa puede aprovechar el crecimiento de la industria y mejorar sus esfuerzos de marketing para impulsar su crecimiento.</w:t>
      </w:r>
    </w:p>
    <w:p w:rsidR="00F858B2" w:rsidRDefault="00F858B2">
      <w:pPr>
        <w:widowControl w:val="0"/>
        <w:ind w:right="112"/>
        <w:jc w:val="both"/>
        <w:rPr>
          <w:b/>
        </w:rPr>
      </w:pPr>
    </w:p>
    <w:p w:rsidR="00F858B2" w:rsidRDefault="00F858B2">
      <w:pPr>
        <w:widowControl w:val="0"/>
        <w:ind w:right="112"/>
        <w:jc w:val="both"/>
        <w:rPr>
          <w:b/>
        </w:rPr>
      </w:pPr>
    </w:p>
    <w:p w:rsidR="00F858B2" w:rsidRDefault="00F858B2">
      <w:pPr>
        <w:widowControl w:val="0"/>
        <w:ind w:right="112"/>
        <w:jc w:val="both"/>
        <w:rPr>
          <w:b/>
        </w:rPr>
      </w:pPr>
    </w:p>
    <w:p w:rsidR="00F858B2" w:rsidRDefault="00F858B2">
      <w:pPr>
        <w:widowControl w:val="0"/>
        <w:ind w:right="112"/>
        <w:jc w:val="both"/>
        <w:rPr>
          <w:b/>
        </w:rPr>
      </w:pPr>
    </w:p>
    <w:p w:rsidR="00F858B2" w:rsidRDefault="00F858B2">
      <w:pPr>
        <w:widowControl w:val="0"/>
        <w:ind w:right="112"/>
        <w:jc w:val="both"/>
        <w:rPr>
          <w:b/>
        </w:rPr>
      </w:pPr>
    </w:p>
    <w:p w:rsidR="00F858B2" w:rsidRDefault="00F858B2">
      <w:pPr>
        <w:widowControl w:val="0"/>
        <w:ind w:right="112"/>
        <w:jc w:val="both"/>
        <w:rPr>
          <w:b/>
        </w:rPr>
      </w:pPr>
    </w:p>
    <w:p w:rsidR="00F858B2" w:rsidRDefault="00F858B2">
      <w:pPr>
        <w:widowControl w:val="0"/>
        <w:ind w:right="112"/>
        <w:jc w:val="both"/>
        <w:rPr>
          <w:b/>
        </w:rPr>
      </w:pPr>
    </w:p>
    <w:p w:rsidR="00F858B2" w:rsidRDefault="00F858B2">
      <w:pPr>
        <w:widowControl w:val="0"/>
        <w:ind w:right="112"/>
        <w:jc w:val="both"/>
        <w:rPr>
          <w:b/>
        </w:rPr>
      </w:pPr>
    </w:p>
    <w:p w:rsidR="00F858B2" w:rsidRDefault="00F858B2">
      <w:pPr>
        <w:widowControl w:val="0"/>
        <w:ind w:right="112"/>
        <w:jc w:val="both"/>
        <w:rPr>
          <w:b/>
        </w:rPr>
      </w:pPr>
    </w:p>
    <w:p w:rsidR="00F858B2" w:rsidRDefault="00F858B2">
      <w:pPr>
        <w:widowControl w:val="0"/>
        <w:ind w:right="112"/>
        <w:jc w:val="both"/>
        <w:rPr>
          <w:b/>
        </w:rPr>
      </w:pPr>
    </w:p>
    <w:p w:rsidR="00F858B2" w:rsidRDefault="00F858B2">
      <w:pPr>
        <w:widowControl w:val="0"/>
        <w:ind w:right="112"/>
        <w:jc w:val="both"/>
        <w:rPr>
          <w:b/>
        </w:rPr>
      </w:pPr>
    </w:p>
    <w:p w:rsidR="00F858B2" w:rsidRDefault="00F858B2">
      <w:pPr>
        <w:widowControl w:val="0"/>
        <w:ind w:right="112"/>
        <w:jc w:val="both"/>
        <w:rPr>
          <w:b/>
        </w:rPr>
      </w:pPr>
    </w:p>
    <w:p w:rsidR="00F858B2" w:rsidRDefault="00F858B2">
      <w:pPr>
        <w:widowControl w:val="0"/>
        <w:ind w:right="112"/>
        <w:jc w:val="both"/>
        <w:rPr>
          <w:b/>
        </w:rPr>
      </w:pPr>
    </w:p>
    <w:p w:rsidR="00F858B2" w:rsidRDefault="00F858B2">
      <w:pPr>
        <w:widowControl w:val="0"/>
        <w:ind w:right="112"/>
        <w:jc w:val="both"/>
        <w:rPr>
          <w:b/>
        </w:rPr>
      </w:pPr>
    </w:p>
    <w:p w:rsidR="00F858B2" w:rsidRDefault="00F858B2">
      <w:pPr>
        <w:widowControl w:val="0"/>
        <w:ind w:right="112"/>
        <w:jc w:val="both"/>
        <w:rPr>
          <w:b/>
        </w:rPr>
      </w:pPr>
    </w:p>
    <w:p w:rsidR="00F858B2" w:rsidRDefault="00F858B2">
      <w:pPr>
        <w:widowControl w:val="0"/>
        <w:ind w:right="112"/>
        <w:jc w:val="both"/>
        <w:rPr>
          <w:b/>
        </w:rPr>
      </w:pPr>
    </w:p>
    <w:p w:rsidR="00F858B2" w:rsidRDefault="00F858B2">
      <w:pPr>
        <w:widowControl w:val="0"/>
        <w:ind w:right="112"/>
        <w:jc w:val="both"/>
        <w:rPr>
          <w:b/>
        </w:rPr>
      </w:pPr>
    </w:p>
    <w:p w:rsidR="00F858B2" w:rsidRDefault="00F858B2">
      <w:pPr>
        <w:widowControl w:val="0"/>
        <w:ind w:right="112"/>
        <w:jc w:val="both"/>
        <w:rPr>
          <w:b/>
        </w:rPr>
      </w:pPr>
    </w:p>
    <w:p w:rsidR="00F858B2" w:rsidRDefault="00F858B2">
      <w:pPr>
        <w:widowControl w:val="0"/>
        <w:ind w:right="112"/>
        <w:jc w:val="both"/>
        <w:rPr>
          <w:b/>
        </w:rPr>
      </w:pPr>
    </w:p>
    <w:p w:rsidR="00F858B2" w:rsidRDefault="008E2C51">
      <w:pPr>
        <w:pStyle w:val="Ttulo1"/>
        <w:widowControl w:val="0"/>
        <w:ind w:right="112"/>
      </w:pPr>
      <w:bookmarkStart w:id="27" w:name="_heading=h.2bn6wsx" w:colFirst="0" w:colLast="0"/>
      <w:bookmarkEnd w:id="27"/>
      <w:r>
        <w:lastRenderedPageBreak/>
        <w:t>CAPÍTULO 4: INVESTIGACIÓN DE MERCADO</w:t>
      </w:r>
    </w:p>
    <w:p w:rsidR="00F858B2" w:rsidRDefault="00F858B2">
      <w:pPr>
        <w:widowControl w:val="0"/>
        <w:ind w:right="112"/>
        <w:jc w:val="both"/>
        <w:rPr>
          <w:b/>
        </w:rPr>
      </w:pPr>
    </w:p>
    <w:p w:rsidR="00F858B2" w:rsidRDefault="008E2C51">
      <w:pPr>
        <w:spacing w:line="360" w:lineRule="auto"/>
        <w:jc w:val="both"/>
      </w:pPr>
      <w:r>
        <w:t>El propósito de esta investigación es determinar cuáles son los generadore</w:t>
      </w:r>
      <w:r>
        <w:t xml:space="preserve">s de valor que impulsan a un consumidor a tomar la decisión de compra. en el segmento de las plataformas de </w:t>
      </w:r>
      <w:r>
        <w:rPr>
          <w:i/>
        </w:rPr>
        <w:t>Spanish</w:t>
      </w:r>
      <w:r>
        <w:t xml:space="preserve"> </w:t>
      </w:r>
      <w:r>
        <w:rPr>
          <w:i/>
        </w:rPr>
        <w:t xml:space="preserve">tutoring </w:t>
      </w:r>
      <w:r>
        <w:t xml:space="preserve">por membresía, y de esa manera, establecer la estrategia y tácticas de marketing que conducirán a la empresa a encontrar su </w:t>
      </w:r>
      <w:r>
        <w:rPr>
          <w:i/>
        </w:rPr>
        <w:t>product</w:t>
      </w:r>
      <w:r>
        <w:rPr>
          <w:i/>
        </w:rPr>
        <w:t xml:space="preserve"> market fit</w:t>
      </w:r>
      <w:r>
        <w:t>.</w:t>
      </w:r>
    </w:p>
    <w:p w:rsidR="00F858B2" w:rsidRDefault="00F858B2">
      <w:pPr>
        <w:spacing w:line="360" w:lineRule="auto"/>
        <w:jc w:val="both"/>
      </w:pPr>
    </w:p>
    <w:p w:rsidR="00F858B2" w:rsidRDefault="008E2C51">
      <w:pPr>
        <w:spacing w:line="360" w:lineRule="auto"/>
        <w:jc w:val="both"/>
      </w:pPr>
      <w:r>
        <w:t>A través de esta investigación, aspiramos a sumergirnos más profundamente en la conducta de usuarios y no usuarios de WorldsAcross, cuáles son sus problemas, frustraciones y resultados esperados a fin de garantizar que nuestro plan se centre en comunicarle</w:t>
      </w:r>
      <w:r>
        <w:t>s y entregarles soluciones a sus problemas.</w:t>
      </w:r>
    </w:p>
    <w:p w:rsidR="00F858B2" w:rsidRDefault="00F858B2">
      <w:pPr>
        <w:widowControl w:val="0"/>
        <w:ind w:right="112"/>
        <w:jc w:val="both"/>
      </w:pPr>
    </w:p>
    <w:p w:rsidR="00F858B2" w:rsidRDefault="008E2C51">
      <w:pPr>
        <w:spacing w:line="360" w:lineRule="auto"/>
        <w:jc w:val="both"/>
      </w:pPr>
      <w:r>
        <w:t>A pesar de que la propuesta de valor que WorldsAcross ha presentado en el mercado ha conseguido tracción y unos indicadores de satisfacción positivos, existe un enorme margen de mejora en la comprensión de las n</w:t>
      </w:r>
      <w:r>
        <w:t xml:space="preserve">ecesidades de los clientes, puntos problemáticos y frustraciones, así como en la caracterización de los </w:t>
      </w:r>
      <w:r>
        <w:rPr>
          <w:i/>
        </w:rPr>
        <w:t>customer persona</w:t>
      </w:r>
      <w:r>
        <w:t>.</w:t>
      </w:r>
    </w:p>
    <w:p w:rsidR="00F858B2" w:rsidRDefault="00F858B2">
      <w:pPr>
        <w:spacing w:line="360" w:lineRule="auto"/>
        <w:jc w:val="both"/>
      </w:pPr>
    </w:p>
    <w:p w:rsidR="00F858B2" w:rsidRDefault="008E2C51">
      <w:pPr>
        <w:spacing w:line="360" w:lineRule="auto"/>
        <w:jc w:val="both"/>
      </w:pPr>
      <w:r>
        <w:t>Esta falta de claridad puede estar obstaculizando la capacidad del negocio para retener a sus suscriptores, mejorar su propuesta y ma</w:t>
      </w:r>
      <w:r>
        <w:t>ximizar la efectividad de sus campañas de marketing. El principal desafío es, por tanto, identificar y comprender en profundidad estos aspectos, con el objetivo de refinar la oferta y las estrategias de WorldsAcross. ¿Qué es lo que realmente buscan nuestro</w:t>
      </w:r>
      <w:r>
        <w:t xml:space="preserve">s usuarios en una plataforma de clases de español? ¿Cuáles son los obstáculos que enfrentan durante su experiencia con WorldsAcross? ¿Recomendarías a un amigo o colega WorldsAcross? </w:t>
      </w:r>
    </w:p>
    <w:p w:rsidR="00F858B2" w:rsidRDefault="008E2C51">
      <w:pPr>
        <w:pStyle w:val="Ttulo3"/>
      </w:pPr>
      <w:bookmarkStart w:id="28" w:name="_heading=h.qsh70q" w:colFirst="0" w:colLast="0"/>
      <w:bookmarkEnd w:id="28"/>
      <w:r>
        <w:t>Diseño de la investigación</w:t>
      </w:r>
    </w:p>
    <w:p w:rsidR="00F858B2" w:rsidRDefault="00F858B2">
      <w:pPr>
        <w:spacing w:line="360" w:lineRule="auto"/>
        <w:jc w:val="both"/>
      </w:pPr>
    </w:p>
    <w:p w:rsidR="00F858B2" w:rsidRDefault="008E2C51">
      <w:pPr>
        <w:spacing w:line="360" w:lineRule="auto"/>
        <w:jc w:val="both"/>
      </w:pPr>
      <w:r>
        <w:t>La investigación se diseñará empleando un enfoque mixto, combinando tanto métodos cuantitativos como cualitativos para obtener una visión completa y detallada de las experiencias de los usuarios en WorldsAcross.</w:t>
      </w:r>
    </w:p>
    <w:p w:rsidR="00F858B2" w:rsidRDefault="008E2C51">
      <w:pPr>
        <w:pStyle w:val="Ttulo3"/>
      </w:pPr>
      <w:bookmarkStart w:id="29" w:name="_heading=h.3as4poj" w:colFirst="0" w:colLast="0"/>
      <w:bookmarkEnd w:id="29"/>
      <w:r>
        <w:lastRenderedPageBreak/>
        <w:t>Objetivo de la investigación</w:t>
      </w:r>
    </w:p>
    <w:p w:rsidR="00F858B2" w:rsidRDefault="00F858B2">
      <w:pPr>
        <w:spacing w:line="360" w:lineRule="auto"/>
        <w:jc w:val="both"/>
        <w:rPr>
          <w:b/>
        </w:rPr>
      </w:pPr>
    </w:p>
    <w:p w:rsidR="00F858B2" w:rsidRDefault="008E2C51">
      <w:pPr>
        <w:numPr>
          <w:ilvl w:val="0"/>
          <w:numId w:val="72"/>
        </w:numPr>
        <w:spacing w:line="360" w:lineRule="auto"/>
        <w:jc w:val="both"/>
      </w:pPr>
      <w:r>
        <w:t>Identificar cu</w:t>
      </w:r>
      <w:r>
        <w:t>áles son los generadores de valor en el segmento de plataformas de Spanish Tutoring por membresía</w:t>
      </w:r>
    </w:p>
    <w:p w:rsidR="00F858B2" w:rsidRDefault="00F858B2">
      <w:pPr>
        <w:spacing w:line="360" w:lineRule="auto"/>
        <w:jc w:val="both"/>
      </w:pPr>
    </w:p>
    <w:p w:rsidR="00F858B2" w:rsidRDefault="008E2C51">
      <w:pPr>
        <w:spacing w:line="360" w:lineRule="auto"/>
        <w:jc w:val="both"/>
        <w:rPr>
          <w:b/>
        </w:rPr>
      </w:pPr>
      <w:r>
        <w:rPr>
          <w:b/>
        </w:rPr>
        <w:t>Instrumentos de recolección de datos:</w:t>
      </w:r>
    </w:p>
    <w:p w:rsidR="00F858B2" w:rsidRDefault="00F858B2">
      <w:pPr>
        <w:spacing w:line="360" w:lineRule="auto"/>
        <w:jc w:val="both"/>
        <w:rPr>
          <w:b/>
        </w:rPr>
      </w:pPr>
    </w:p>
    <w:p w:rsidR="00F858B2" w:rsidRDefault="008E2C51">
      <w:pPr>
        <w:numPr>
          <w:ilvl w:val="0"/>
          <w:numId w:val="47"/>
        </w:numPr>
        <w:spacing w:line="360" w:lineRule="auto"/>
        <w:jc w:val="both"/>
      </w:pPr>
      <w:r>
        <w:t>Encuesta a leads</w:t>
      </w:r>
    </w:p>
    <w:p w:rsidR="00F858B2" w:rsidRDefault="008E2C51">
      <w:pPr>
        <w:numPr>
          <w:ilvl w:val="0"/>
          <w:numId w:val="47"/>
        </w:numPr>
        <w:spacing w:line="360" w:lineRule="auto"/>
        <w:jc w:val="both"/>
      </w:pPr>
      <w:r>
        <w:t>Encuesta a clientes activos de WorldsAcross</w:t>
      </w:r>
    </w:p>
    <w:p w:rsidR="00F858B2" w:rsidRDefault="008E2C51">
      <w:pPr>
        <w:numPr>
          <w:ilvl w:val="0"/>
          <w:numId w:val="47"/>
        </w:numPr>
        <w:spacing w:line="360" w:lineRule="auto"/>
        <w:jc w:val="both"/>
      </w:pPr>
      <w:r>
        <w:t>Entrevista en profundidad usuarios activos de WorldsAcros</w:t>
      </w:r>
      <w:r>
        <w:t>s</w:t>
      </w:r>
    </w:p>
    <w:p w:rsidR="00F858B2" w:rsidRDefault="008E2C51">
      <w:pPr>
        <w:pStyle w:val="Ttulo3"/>
      </w:pPr>
      <w:bookmarkStart w:id="30" w:name="_heading=h.1pxezwc" w:colFirst="0" w:colLast="0"/>
      <w:bookmarkEnd w:id="30"/>
      <w:r>
        <w:t xml:space="preserve">Encuesta sobre generadores de valor para tomar decisión de compra en el segmento de Plataformas de </w:t>
      </w:r>
      <w:r>
        <w:rPr>
          <w:i/>
        </w:rPr>
        <w:t>Spanish Tutoring</w:t>
      </w:r>
      <w:r>
        <w:t xml:space="preserve"> por membresía. </w:t>
      </w:r>
    </w:p>
    <w:p w:rsidR="00F858B2" w:rsidRDefault="00F858B2">
      <w:pPr>
        <w:spacing w:line="360" w:lineRule="auto"/>
        <w:ind w:left="720"/>
        <w:jc w:val="both"/>
      </w:pPr>
    </w:p>
    <w:p w:rsidR="00F858B2" w:rsidRDefault="008E2C51">
      <w:pPr>
        <w:spacing w:line="360" w:lineRule="auto"/>
        <w:jc w:val="both"/>
      </w:pPr>
      <w:r>
        <w:t>Es una encuesta diseñada para entender los generadores de valor que impulsan a una persona a decidirse por una plataforma</w:t>
      </w:r>
      <w:r>
        <w:t xml:space="preserve"> de tutoría de español en línea. La encuesta está estructurada en secciones clave para obtener información relevante que ayude a la plataforma a ajustar su estrategia de marketing. </w:t>
      </w:r>
    </w:p>
    <w:p w:rsidR="00F858B2" w:rsidRDefault="00F858B2">
      <w:pPr>
        <w:spacing w:line="360" w:lineRule="auto"/>
        <w:jc w:val="both"/>
      </w:pPr>
    </w:p>
    <w:p w:rsidR="00F858B2" w:rsidRDefault="008E2C51">
      <w:pPr>
        <w:spacing w:line="360" w:lineRule="auto"/>
        <w:jc w:val="both"/>
      </w:pPr>
      <w:r>
        <w:t>El estudio fue desarrollado a través de una campaña de email en la que se</w:t>
      </w:r>
      <w:r>
        <w:t xml:space="preserve"> envió una encuesta en línea a miembros de la lista de email de WorldsAcross que nunca han hecho una compra o consumido alguno de los servicios prestados por la plataforma.</w:t>
      </w:r>
    </w:p>
    <w:p w:rsidR="00F858B2" w:rsidRDefault="00F858B2">
      <w:pPr>
        <w:spacing w:line="360" w:lineRule="auto"/>
        <w:jc w:val="both"/>
        <w:rPr>
          <w:b/>
        </w:rPr>
      </w:pPr>
    </w:p>
    <w:p w:rsidR="00F858B2" w:rsidRDefault="00F858B2">
      <w:pPr>
        <w:spacing w:line="360" w:lineRule="auto"/>
        <w:jc w:val="both"/>
        <w:rPr>
          <w:b/>
        </w:rPr>
      </w:pPr>
    </w:p>
    <w:p w:rsidR="00F858B2" w:rsidRDefault="00F858B2">
      <w:pPr>
        <w:spacing w:line="360" w:lineRule="auto"/>
        <w:jc w:val="both"/>
        <w:rPr>
          <w:b/>
        </w:rPr>
      </w:pPr>
    </w:p>
    <w:p w:rsidR="00F858B2" w:rsidRDefault="00F858B2">
      <w:pPr>
        <w:spacing w:line="360" w:lineRule="auto"/>
        <w:jc w:val="both"/>
        <w:rPr>
          <w:b/>
        </w:rPr>
      </w:pPr>
    </w:p>
    <w:p w:rsidR="00F858B2" w:rsidRDefault="00F858B2">
      <w:pPr>
        <w:spacing w:line="360" w:lineRule="auto"/>
        <w:jc w:val="both"/>
        <w:rPr>
          <w:b/>
        </w:rPr>
      </w:pPr>
    </w:p>
    <w:p w:rsidR="00F858B2" w:rsidRDefault="00F858B2">
      <w:pPr>
        <w:spacing w:line="360" w:lineRule="auto"/>
        <w:jc w:val="both"/>
        <w:rPr>
          <w:b/>
        </w:rPr>
      </w:pPr>
    </w:p>
    <w:p w:rsidR="00F858B2" w:rsidRDefault="00F858B2">
      <w:pPr>
        <w:spacing w:line="360" w:lineRule="auto"/>
        <w:jc w:val="both"/>
        <w:rPr>
          <w:b/>
        </w:rPr>
      </w:pPr>
    </w:p>
    <w:p w:rsidR="00F858B2" w:rsidRDefault="00F858B2">
      <w:pPr>
        <w:spacing w:line="360" w:lineRule="auto"/>
        <w:jc w:val="both"/>
        <w:rPr>
          <w:b/>
        </w:rPr>
      </w:pPr>
    </w:p>
    <w:p w:rsidR="00F858B2" w:rsidRDefault="008E2C51">
      <w:pPr>
        <w:rPr>
          <w:b/>
        </w:rPr>
      </w:pPr>
      <w:r>
        <w:rPr>
          <w:b/>
        </w:rPr>
        <w:lastRenderedPageBreak/>
        <w:t>Resultados de la investigación:</w:t>
      </w:r>
    </w:p>
    <w:p w:rsidR="00F858B2" w:rsidRDefault="00F858B2"/>
    <w:p w:rsidR="00F858B2" w:rsidRDefault="008E2C51">
      <w:pPr>
        <w:pStyle w:val="Ttulo4"/>
        <w:rPr>
          <w:i/>
        </w:rPr>
      </w:pPr>
      <w:bookmarkStart w:id="31" w:name="_heading=h.49x2ik5" w:colFirst="0" w:colLast="0"/>
      <w:bookmarkEnd w:id="31"/>
      <w:r>
        <w:t xml:space="preserve">Gráfico No. 3 - Edad </w:t>
      </w:r>
      <w:r>
        <w:rPr>
          <w:i/>
        </w:rPr>
        <w:t>Leads</w:t>
      </w:r>
    </w:p>
    <w:p w:rsidR="00F858B2" w:rsidRDefault="008E2C51">
      <w:pPr>
        <w:spacing w:line="360" w:lineRule="auto"/>
        <w:jc w:val="center"/>
      </w:pPr>
      <w:r>
        <w:rPr>
          <w:noProof/>
          <w:lang w:val="es-AR"/>
        </w:rPr>
        <w:drawing>
          <wp:inline distT="114300" distB="114300" distL="114300" distR="114300">
            <wp:extent cx="5953125" cy="2895600"/>
            <wp:effectExtent l="0" t="0" r="0" b="0"/>
            <wp:docPr id="5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2"/>
                    <a:srcRect l="10292" r="10292"/>
                    <a:stretch>
                      <a:fillRect/>
                    </a:stretch>
                  </pic:blipFill>
                  <pic:spPr>
                    <a:xfrm>
                      <a:off x="0" y="0"/>
                      <a:ext cx="5953125" cy="2895600"/>
                    </a:xfrm>
                    <a:prstGeom prst="rect">
                      <a:avLst/>
                    </a:prstGeom>
                    <a:ln/>
                  </pic:spPr>
                </pic:pic>
              </a:graphicData>
            </a:graphic>
          </wp:inline>
        </w:drawing>
      </w:r>
    </w:p>
    <w:p w:rsidR="00F858B2" w:rsidRDefault="008E2C51">
      <w:pPr>
        <w:spacing w:line="360" w:lineRule="auto"/>
        <w:jc w:val="center"/>
        <w:rPr>
          <w:sz w:val="18"/>
          <w:szCs w:val="18"/>
        </w:rPr>
      </w:pPr>
      <w:r>
        <w:rPr>
          <w:sz w:val="18"/>
          <w:szCs w:val="18"/>
        </w:rPr>
        <w:t>Fuente: elaboración propia</w:t>
      </w:r>
    </w:p>
    <w:p w:rsidR="00F858B2" w:rsidRDefault="00F858B2">
      <w:pPr>
        <w:spacing w:line="360" w:lineRule="auto"/>
        <w:jc w:val="center"/>
      </w:pPr>
    </w:p>
    <w:p w:rsidR="00F858B2" w:rsidRDefault="00F858B2">
      <w:pPr>
        <w:spacing w:line="360" w:lineRule="auto"/>
        <w:jc w:val="center"/>
        <w:rPr>
          <w:b/>
        </w:rPr>
      </w:pPr>
    </w:p>
    <w:p w:rsidR="00F858B2" w:rsidRDefault="008E2C51">
      <w:pPr>
        <w:pStyle w:val="Ttulo4"/>
        <w:rPr>
          <w:i/>
        </w:rPr>
      </w:pPr>
      <w:bookmarkStart w:id="32" w:name="_heading=h.2p2csry" w:colFirst="0" w:colLast="0"/>
      <w:bookmarkEnd w:id="32"/>
      <w:r>
        <w:t xml:space="preserve">Gráfico No. 4 - Género </w:t>
      </w:r>
      <w:r>
        <w:rPr>
          <w:i/>
        </w:rPr>
        <w:t>Leads</w:t>
      </w:r>
    </w:p>
    <w:p w:rsidR="00F858B2" w:rsidRDefault="008E2C51">
      <w:pPr>
        <w:spacing w:line="360" w:lineRule="auto"/>
        <w:jc w:val="both"/>
      </w:pPr>
      <w:r>
        <w:rPr>
          <w:noProof/>
          <w:lang w:val="es-AR"/>
        </w:rPr>
        <w:drawing>
          <wp:inline distT="114300" distB="114300" distL="114300" distR="114300">
            <wp:extent cx="5943600" cy="2552700"/>
            <wp:effectExtent l="0" t="0" r="0" b="0"/>
            <wp:docPr id="4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3"/>
                    <a:srcRect l="-7051" r="7051"/>
                    <a:stretch>
                      <a:fillRect/>
                    </a:stretch>
                  </pic:blipFill>
                  <pic:spPr>
                    <a:xfrm>
                      <a:off x="0" y="0"/>
                      <a:ext cx="5943600" cy="2552700"/>
                    </a:xfrm>
                    <a:prstGeom prst="rect">
                      <a:avLst/>
                    </a:prstGeom>
                    <a:ln/>
                  </pic:spPr>
                </pic:pic>
              </a:graphicData>
            </a:graphic>
          </wp:inline>
        </w:drawing>
      </w:r>
    </w:p>
    <w:p w:rsidR="00F858B2" w:rsidRDefault="008E2C51">
      <w:pPr>
        <w:spacing w:line="360" w:lineRule="auto"/>
        <w:jc w:val="center"/>
        <w:rPr>
          <w:b/>
        </w:rPr>
      </w:pPr>
      <w:r>
        <w:rPr>
          <w:b/>
        </w:rPr>
        <w:tab/>
      </w:r>
      <w:r>
        <w:rPr>
          <w:sz w:val="18"/>
          <w:szCs w:val="18"/>
        </w:rPr>
        <w:t>Fuente: elaboración propia</w:t>
      </w:r>
    </w:p>
    <w:p w:rsidR="00F858B2" w:rsidRDefault="00F858B2">
      <w:pPr>
        <w:spacing w:line="360" w:lineRule="auto"/>
        <w:jc w:val="both"/>
        <w:rPr>
          <w:b/>
        </w:rPr>
      </w:pPr>
    </w:p>
    <w:p w:rsidR="00F858B2" w:rsidRDefault="00F858B2">
      <w:pPr>
        <w:spacing w:line="360" w:lineRule="auto"/>
        <w:jc w:val="both"/>
        <w:rPr>
          <w:b/>
        </w:rPr>
      </w:pPr>
    </w:p>
    <w:p w:rsidR="00F858B2" w:rsidRDefault="008E2C51">
      <w:pPr>
        <w:pStyle w:val="Ttulo4"/>
        <w:rPr>
          <w:i/>
        </w:rPr>
      </w:pPr>
      <w:bookmarkStart w:id="33" w:name="_heading=h.147n2zr" w:colFirst="0" w:colLast="0"/>
      <w:bookmarkEnd w:id="33"/>
      <w:r>
        <w:lastRenderedPageBreak/>
        <w:t xml:space="preserve">Gráfico No. 5 - País de Residencia </w:t>
      </w:r>
      <w:r>
        <w:rPr>
          <w:i/>
        </w:rPr>
        <w:t>Leads</w:t>
      </w:r>
    </w:p>
    <w:p w:rsidR="00F858B2" w:rsidRDefault="00F858B2">
      <w:pPr>
        <w:spacing w:line="360" w:lineRule="auto"/>
        <w:jc w:val="center"/>
        <w:rPr>
          <w:b/>
          <w:i/>
        </w:rPr>
      </w:pPr>
    </w:p>
    <w:p w:rsidR="00F858B2" w:rsidRDefault="008E2C51">
      <w:pPr>
        <w:spacing w:line="360" w:lineRule="auto"/>
        <w:jc w:val="both"/>
      </w:pPr>
      <w:r>
        <w:rPr>
          <w:noProof/>
          <w:lang w:val="es-AR"/>
        </w:rPr>
        <w:drawing>
          <wp:inline distT="114300" distB="114300" distL="114300" distR="114300">
            <wp:extent cx="5943600" cy="2552700"/>
            <wp:effectExtent l="0" t="0" r="0" b="0"/>
            <wp:docPr id="5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l="-4326" r="4326"/>
                    <a:stretch>
                      <a:fillRect/>
                    </a:stretch>
                  </pic:blipFill>
                  <pic:spPr>
                    <a:xfrm>
                      <a:off x="0" y="0"/>
                      <a:ext cx="5943600" cy="2552700"/>
                    </a:xfrm>
                    <a:prstGeom prst="rect">
                      <a:avLst/>
                    </a:prstGeom>
                    <a:ln/>
                  </pic:spPr>
                </pic:pic>
              </a:graphicData>
            </a:graphic>
          </wp:inline>
        </w:drawing>
      </w:r>
    </w:p>
    <w:p w:rsidR="00F858B2" w:rsidRDefault="008E2C51">
      <w:pPr>
        <w:spacing w:line="360" w:lineRule="auto"/>
        <w:jc w:val="center"/>
        <w:rPr>
          <w:b/>
        </w:rPr>
      </w:pPr>
      <w:r>
        <w:rPr>
          <w:sz w:val="18"/>
          <w:szCs w:val="18"/>
        </w:rPr>
        <w:t>Fuente: elaboración propia</w:t>
      </w:r>
    </w:p>
    <w:p w:rsidR="00F858B2" w:rsidRDefault="00F858B2">
      <w:pPr>
        <w:spacing w:line="360" w:lineRule="auto"/>
        <w:jc w:val="center"/>
        <w:rPr>
          <w:b/>
        </w:rPr>
      </w:pPr>
    </w:p>
    <w:p w:rsidR="00F858B2" w:rsidRDefault="00F858B2">
      <w:pPr>
        <w:spacing w:line="360" w:lineRule="auto"/>
        <w:jc w:val="center"/>
        <w:rPr>
          <w:b/>
        </w:rPr>
      </w:pPr>
    </w:p>
    <w:p w:rsidR="00F858B2" w:rsidRDefault="00F858B2">
      <w:pPr>
        <w:spacing w:line="360" w:lineRule="auto"/>
        <w:jc w:val="center"/>
        <w:rPr>
          <w:b/>
        </w:rPr>
      </w:pPr>
    </w:p>
    <w:p w:rsidR="00F858B2" w:rsidRDefault="008E2C51">
      <w:pPr>
        <w:pStyle w:val="Ttulo4"/>
        <w:rPr>
          <w:i/>
        </w:rPr>
      </w:pPr>
      <w:bookmarkStart w:id="34" w:name="_heading=h.3o7alnk" w:colFirst="0" w:colLast="0"/>
      <w:bookmarkEnd w:id="34"/>
      <w:r>
        <w:t xml:space="preserve">Gráfico No. 6 - Nivel de español </w:t>
      </w:r>
      <w:r>
        <w:rPr>
          <w:i/>
        </w:rPr>
        <w:t>Leads</w:t>
      </w:r>
    </w:p>
    <w:p w:rsidR="00F858B2" w:rsidRDefault="008E2C51">
      <w:pPr>
        <w:spacing w:line="360" w:lineRule="auto"/>
        <w:jc w:val="both"/>
      </w:pPr>
      <w:r>
        <w:rPr>
          <w:noProof/>
          <w:lang w:val="es-AR"/>
        </w:rPr>
        <w:drawing>
          <wp:inline distT="114300" distB="114300" distL="114300" distR="114300">
            <wp:extent cx="5943600" cy="2184400"/>
            <wp:effectExtent l="0" t="0" r="0" b="0"/>
            <wp:docPr id="5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5"/>
                    <a:srcRect l="961" r="-961"/>
                    <a:stretch>
                      <a:fillRect/>
                    </a:stretch>
                  </pic:blipFill>
                  <pic:spPr>
                    <a:xfrm>
                      <a:off x="0" y="0"/>
                      <a:ext cx="5943600" cy="2184400"/>
                    </a:xfrm>
                    <a:prstGeom prst="rect">
                      <a:avLst/>
                    </a:prstGeom>
                    <a:ln/>
                  </pic:spPr>
                </pic:pic>
              </a:graphicData>
            </a:graphic>
          </wp:inline>
        </w:drawing>
      </w:r>
    </w:p>
    <w:p w:rsidR="00F858B2" w:rsidRDefault="008E2C51">
      <w:pPr>
        <w:spacing w:line="360" w:lineRule="auto"/>
        <w:jc w:val="center"/>
        <w:rPr>
          <w:b/>
        </w:rPr>
      </w:pPr>
      <w:r>
        <w:rPr>
          <w:sz w:val="18"/>
          <w:szCs w:val="18"/>
        </w:rPr>
        <w:t>Fuente: elaboración propia</w:t>
      </w:r>
    </w:p>
    <w:p w:rsidR="00F858B2" w:rsidRDefault="00F858B2">
      <w:pPr>
        <w:spacing w:line="360" w:lineRule="auto"/>
        <w:ind w:left="720"/>
        <w:jc w:val="both"/>
        <w:rPr>
          <w:b/>
        </w:rPr>
      </w:pPr>
    </w:p>
    <w:p w:rsidR="00F858B2" w:rsidRDefault="00F858B2">
      <w:pPr>
        <w:spacing w:line="360" w:lineRule="auto"/>
        <w:ind w:left="720"/>
        <w:jc w:val="both"/>
        <w:rPr>
          <w:b/>
        </w:rPr>
      </w:pPr>
    </w:p>
    <w:p w:rsidR="00F858B2" w:rsidRDefault="00F858B2">
      <w:pPr>
        <w:spacing w:line="360" w:lineRule="auto"/>
        <w:ind w:left="720"/>
        <w:jc w:val="both"/>
        <w:rPr>
          <w:b/>
        </w:rPr>
      </w:pPr>
    </w:p>
    <w:p w:rsidR="00F858B2" w:rsidRDefault="00F858B2">
      <w:pPr>
        <w:spacing w:line="360" w:lineRule="auto"/>
        <w:ind w:left="720"/>
        <w:jc w:val="both"/>
        <w:rPr>
          <w:b/>
        </w:rPr>
      </w:pPr>
    </w:p>
    <w:p w:rsidR="00F858B2" w:rsidRDefault="00F858B2">
      <w:pPr>
        <w:spacing w:line="360" w:lineRule="auto"/>
        <w:ind w:left="720"/>
        <w:jc w:val="both"/>
        <w:rPr>
          <w:b/>
        </w:rPr>
      </w:pPr>
    </w:p>
    <w:p w:rsidR="00F858B2" w:rsidRDefault="008E2C51">
      <w:pPr>
        <w:pStyle w:val="Ttulo4"/>
      </w:pPr>
      <w:bookmarkStart w:id="35" w:name="_heading=h.23ckvvd" w:colFirst="0" w:colLast="0"/>
      <w:bookmarkEnd w:id="35"/>
      <w:r>
        <w:lastRenderedPageBreak/>
        <w:t>Gráfico No. 7- ¿Por qué estás interesado en aprender?</w:t>
      </w:r>
    </w:p>
    <w:p w:rsidR="00F858B2" w:rsidRDefault="00F858B2">
      <w:pPr>
        <w:spacing w:line="360" w:lineRule="auto"/>
        <w:jc w:val="center"/>
        <w:rPr>
          <w:b/>
        </w:rPr>
      </w:pPr>
    </w:p>
    <w:p w:rsidR="00F858B2" w:rsidRDefault="008E2C51">
      <w:pPr>
        <w:spacing w:line="360" w:lineRule="auto"/>
        <w:jc w:val="both"/>
        <w:rPr>
          <w:b/>
        </w:rPr>
      </w:pPr>
      <w:r>
        <w:rPr>
          <w:b/>
          <w:noProof/>
          <w:lang w:val="es-AR"/>
        </w:rPr>
        <w:drawing>
          <wp:inline distT="114300" distB="114300" distL="114300" distR="114300">
            <wp:extent cx="5943600" cy="2501900"/>
            <wp:effectExtent l="0" t="0" r="0" b="0"/>
            <wp:docPr id="5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6"/>
                    <a:srcRect/>
                    <a:stretch>
                      <a:fillRect/>
                    </a:stretch>
                  </pic:blipFill>
                  <pic:spPr>
                    <a:xfrm>
                      <a:off x="0" y="0"/>
                      <a:ext cx="5943600" cy="2501900"/>
                    </a:xfrm>
                    <a:prstGeom prst="rect">
                      <a:avLst/>
                    </a:prstGeom>
                    <a:ln/>
                  </pic:spPr>
                </pic:pic>
              </a:graphicData>
            </a:graphic>
          </wp:inline>
        </w:drawing>
      </w:r>
    </w:p>
    <w:p w:rsidR="00F858B2" w:rsidRDefault="008E2C51">
      <w:pPr>
        <w:spacing w:line="360" w:lineRule="auto"/>
        <w:jc w:val="center"/>
        <w:rPr>
          <w:sz w:val="18"/>
          <w:szCs w:val="18"/>
        </w:rPr>
      </w:pPr>
      <w:r>
        <w:rPr>
          <w:sz w:val="18"/>
          <w:szCs w:val="18"/>
        </w:rPr>
        <w:t>Fuente: elaboración propia</w:t>
      </w:r>
    </w:p>
    <w:p w:rsidR="00F858B2" w:rsidRDefault="00F858B2">
      <w:pPr>
        <w:spacing w:line="360" w:lineRule="auto"/>
        <w:jc w:val="center"/>
        <w:rPr>
          <w:sz w:val="18"/>
          <w:szCs w:val="18"/>
        </w:rPr>
      </w:pPr>
    </w:p>
    <w:p w:rsidR="00F858B2" w:rsidRDefault="00F858B2">
      <w:pPr>
        <w:spacing w:line="360" w:lineRule="auto"/>
        <w:jc w:val="center"/>
        <w:rPr>
          <w:sz w:val="18"/>
          <w:szCs w:val="18"/>
        </w:rPr>
      </w:pPr>
    </w:p>
    <w:p w:rsidR="00F858B2" w:rsidRDefault="00F858B2">
      <w:pPr>
        <w:spacing w:line="360" w:lineRule="auto"/>
        <w:jc w:val="both"/>
        <w:rPr>
          <w:b/>
        </w:rPr>
      </w:pPr>
    </w:p>
    <w:p w:rsidR="00F858B2" w:rsidRDefault="008E2C51">
      <w:pPr>
        <w:pStyle w:val="Ttulo4"/>
        <w:ind w:left="720"/>
      </w:pPr>
      <w:bookmarkStart w:id="36" w:name="_heading=h.ihv636" w:colFirst="0" w:colLast="0"/>
      <w:bookmarkEnd w:id="36"/>
      <w:r>
        <w:t>Gráfico No. 8- ¿Qué tipo de experiencia de aprendizaje prefieres?</w:t>
      </w:r>
    </w:p>
    <w:p w:rsidR="00F858B2" w:rsidRDefault="008E2C51">
      <w:pPr>
        <w:spacing w:line="360" w:lineRule="auto"/>
        <w:ind w:left="720"/>
        <w:jc w:val="center"/>
        <w:rPr>
          <w:b/>
        </w:rPr>
      </w:pPr>
      <w:r>
        <w:rPr>
          <w:b/>
          <w:noProof/>
          <w:lang w:val="es-AR"/>
        </w:rPr>
        <w:drawing>
          <wp:inline distT="114300" distB="114300" distL="114300" distR="114300">
            <wp:extent cx="5943600" cy="2298700"/>
            <wp:effectExtent l="0" t="0" r="0" b="0"/>
            <wp:docPr id="5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l="8814" r="-8814"/>
                    <a:stretch>
                      <a:fillRect/>
                    </a:stretch>
                  </pic:blipFill>
                  <pic:spPr>
                    <a:xfrm>
                      <a:off x="0" y="0"/>
                      <a:ext cx="5943600" cy="2298700"/>
                    </a:xfrm>
                    <a:prstGeom prst="rect">
                      <a:avLst/>
                    </a:prstGeom>
                    <a:ln/>
                  </pic:spPr>
                </pic:pic>
              </a:graphicData>
            </a:graphic>
          </wp:inline>
        </w:drawing>
      </w:r>
    </w:p>
    <w:p w:rsidR="00F858B2" w:rsidRDefault="008E2C51">
      <w:pPr>
        <w:spacing w:line="360" w:lineRule="auto"/>
        <w:jc w:val="center"/>
        <w:rPr>
          <w:b/>
        </w:rPr>
      </w:pPr>
      <w:r>
        <w:rPr>
          <w:sz w:val="18"/>
          <w:szCs w:val="18"/>
        </w:rPr>
        <w:t>Fuente: elaboración propia</w:t>
      </w:r>
    </w:p>
    <w:p w:rsidR="00F858B2" w:rsidRDefault="00F858B2">
      <w:pPr>
        <w:spacing w:line="360" w:lineRule="auto"/>
        <w:ind w:left="720"/>
        <w:jc w:val="center"/>
        <w:rPr>
          <w:b/>
        </w:rPr>
      </w:pPr>
    </w:p>
    <w:p w:rsidR="00F858B2" w:rsidRDefault="00F858B2">
      <w:pPr>
        <w:spacing w:line="360" w:lineRule="auto"/>
        <w:ind w:left="720"/>
        <w:jc w:val="center"/>
        <w:rPr>
          <w:b/>
        </w:rPr>
      </w:pPr>
    </w:p>
    <w:p w:rsidR="00F858B2" w:rsidRDefault="00F858B2">
      <w:pPr>
        <w:spacing w:line="360" w:lineRule="auto"/>
        <w:ind w:left="720"/>
        <w:jc w:val="center"/>
        <w:rPr>
          <w:b/>
        </w:rPr>
      </w:pPr>
    </w:p>
    <w:p w:rsidR="00F858B2" w:rsidRDefault="00F858B2">
      <w:pPr>
        <w:spacing w:line="360" w:lineRule="auto"/>
        <w:ind w:left="720"/>
        <w:jc w:val="center"/>
        <w:rPr>
          <w:b/>
        </w:rPr>
      </w:pPr>
    </w:p>
    <w:p w:rsidR="00F858B2" w:rsidRDefault="00F858B2">
      <w:pPr>
        <w:spacing w:line="360" w:lineRule="auto"/>
        <w:ind w:left="720"/>
        <w:jc w:val="center"/>
        <w:rPr>
          <w:b/>
        </w:rPr>
      </w:pPr>
    </w:p>
    <w:p w:rsidR="00F858B2" w:rsidRDefault="008E2C51">
      <w:pPr>
        <w:pStyle w:val="Ttulo4"/>
        <w:ind w:left="720"/>
      </w:pPr>
      <w:bookmarkStart w:id="37" w:name="_heading=h.32hioqz" w:colFirst="0" w:colLast="0"/>
      <w:bookmarkEnd w:id="37"/>
      <w:r>
        <w:lastRenderedPageBreak/>
        <w:t>Gráfico No. 9- ¿Cuál de los siguientes factores son más importantes en una plataforma de clases de español?</w:t>
      </w:r>
    </w:p>
    <w:p w:rsidR="00F858B2" w:rsidRDefault="008E2C51">
      <w:pPr>
        <w:spacing w:line="360" w:lineRule="auto"/>
        <w:jc w:val="both"/>
      </w:pPr>
      <w:r>
        <w:rPr>
          <w:noProof/>
          <w:lang w:val="es-AR"/>
        </w:rPr>
        <w:drawing>
          <wp:inline distT="114300" distB="114300" distL="114300" distR="114300">
            <wp:extent cx="5033963" cy="3552303"/>
            <wp:effectExtent l="0" t="0" r="0" b="0"/>
            <wp:docPr id="5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8"/>
                    <a:srcRect l="-13232" r="13232"/>
                    <a:stretch>
                      <a:fillRect/>
                    </a:stretch>
                  </pic:blipFill>
                  <pic:spPr>
                    <a:xfrm>
                      <a:off x="0" y="0"/>
                      <a:ext cx="5033963" cy="3552303"/>
                    </a:xfrm>
                    <a:prstGeom prst="rect">
                      <a:avLst/>
                    </a:prstGeom>
                    <a:ln/>
                  </pic:spPr>
                </pic:pic>
              </a:graphicData>
            </a:graphic>
          </wp:inline>
        </w:drawing>
      </w:r>
    </w:p>
    <w:p w:rsidR="00F858B2" w:rsidRDefault="008E2C51">
      <w:pPr>
        <w:spacing w:line="432" w:lineRule="auto"/>
        <w:jc w:val="center"/>
        <w:rPr>
          <w:sz w:val="18"/>
          <w:szCs w:val="18"/>
        </w:rPr>
      </w:pPr>
      <w:r>
        <w:rPr>
          <w:sz w:val="18"/>
          <w:szCs w:val="18"/>
        </w:rPr>
        <w:t>Fuente: elaboración propia</w:t>
      </w:r>
    </w:p>
    <w:p w:rsidR="00F858B2" w:rsidRDefault="008E2C51">
      <w:pPr>
        <w:pStyle w:val="Ttulo4"/>
        <w:ind w:left="720"/>
      </w:pPr>
      <w:bookmarkStart w:id="38" w:name="_heading=h.1hmsyys" w:colFirst="0" w:colLast="0"/>
      <w:bookmarkEnd w:id="38"/>
      <w:r>
        <w:t>Gráfico No. 10- ¿Qué fuentes de información usas para evaluar una plataforma de clases de español?</w:t>
      </w:r>
      <w:r>
        <w:rPr>
          <w:noProof/>
          <w:lang w:val="es-AR"/>
        </w:rPr>
        <w:drawing>
          <wp:inline distT="114300" distB="114300" distL="114300" distR="114300">
            <wp:extent cx="5057775" cy="2814920"/>
            <wp:effectExtent l="0" t="0" r="0" b="0"/>
            <wp:docPr id="5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9"/>
                    <a:srcRect l="-1974" t="3870" r="1974" b="-3870"/>
                    <a:stretch>
                      <a:fillRect/>
                    </a:stretch>
                  </pic:blipFill>
                  <pic:spPr>
                    <a:xfrm>
                      <a:off x="0" y="0"/>
                      <a:ext cx="5057775" cy="2814920"/>
                    </a:xfrm>
                    <a:prstGeom prst="rect">
                      <a:avLst/>
                    </a:prstGeom>
                    <a:ln/>
                  </pic:spPr>
                </pic:pic>
              </a:graphicData>
            </a:graphic>
          </wp:inline>
        </w:drawing>
      </w:r>
    </w:p>
    <w:p w:rsidR="00F858B2" w:rsidRDefault="008E2C51">
      <w:pPr>
        <w:spacing w:line="432" w:lineRule="auto"/>
        <w:jc w:val="center"/>
        <w:rPr>
          <w:sz w:val="18"/>
          <w:szCs w:val="18"/>
        </w:rPr>
      </w:pPr>
      <w:r>
        <w:rPr>
          <w:sz w:val="18"/>
          <w:szCs w:val="18"/>
        </w:rPr>
        <w:t>Fuente: elaboración propia</w:t>
      </w:r>
    </w:p>
    <w:p w:rsidR="00F858B2" w:rsidRDefault="008E2C51">
      <w:pPr>
        <w:pStyle w:val="Ttulo4"/>
        <w:ind w:left="720"/>
      </w:pPr>
      <w:bookmarkStart w:id="39" w:name="_heading=h.41mghml" w:colFirst="0" w:colLast="0"/>
      <w:bookmarkEnd w:id="39"/>
      <w:r>
        <w:lastRenderedPageBreak/>
        <w:t>Gráfico No. 11- ¿Cuál es el precio mensual que está dispuesto a pagar por una suscripción a una plataforma de clases de español?</w:t>
      </w:r>
    </w:p>
    <w:p w:rsidR="00F858B2" w:rsidRDefault="008E2C51">
      <w:pPr>
        <w:spacing w:line="360" w:lineRule="auto"/>
        <w:jc w:val="center"/>
      </w:pPr>
      <w:r>
        <w:rPr>
          <w:noProof/>
          <w:lang w:val="es-AR"/>
        </w:rPr>
        <w:drawing>
          <wp:inline distT="114300" distB="114300" distL="114300" distR="114300">
            <wp:extent cx="5943600" cy="3136900"/>
            <wp:effectExtent l="0" t="0" r="0" b="0"/>
            <wp:docPr id="5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0"/>
                    <a:srcRect/>
                    <a:stretch>
                      <a:fillRect/>
                    </a:stretch>
                  </pic:blipFill>
                  <pic:spPr>
                    <a:xfrm>
                      <a:off x="0" y="0"/>
                      <a:ext cx="5943600" cy="3136900"/>
                    </a:xfrm>
                    <a:prstGeom prst="rect">
                      <a:avLst/>
                    </a:prstGeom>
                    <a:ln/>
                  </pic:spPr>
                </pic:pic>
              </a:graphicData>
            </a:graphic>
          </wp:inline>
        </w:drawing>
      </w:r>
    </w:p>
    <w:p w:rsidR="00F858B2" w:rsidRDefault="008E2C51">
      <w:pPr>
        <w:spacing w:line="518" w:lineRule="auto"/>
        <w:jc w:val="center"/>
        <w:rPr>
          <w:sz w:val="18"/>
          <w:szCs w:val="18"/>
        </w:rPr>
      </w:pPr>
      <w:r>
        <w:rPr>
          <w:sz w:val="18"/>
          <w:szCs w:val="18"/>
        </w:rPr>
        <w:t>Fuente: elaboración propia</w:t>
      </w:r>
    </w:p>
    <w:p w:rsidR="00F858B2" w:rsidRDefault="00F858B2">
      <w:pPr>
        <w:spacing w:line="360" w:lineRule="auto"/>
        <w:jc w:val="center"/>
        <w:rPr>
          <w:b/>
          <w:sz w:val="18"/>
          <w:szCs w:val="18"/>
        </w:rPr>
      </w:pPr>
    </w:p>
    <w:p w:rsidR="00F858B2" w:rsidRDefault="008E2C51">
      <w:pPr>
        <w:pStyle w:val="Ttulo4"/>
      </w:pPr>
      <w:bookmarkStart w:id="40" w:name="_heading=h.2grqrue" w:colFirst="0" w:colLast="0"/>
      <w:bookmarkEnd w:id="40"/>
      <w:r>
        <w:t>Gráfico No. 12- ¿Has usado una plataforma de clases de español en el p</w:t>
      </w:r>
      <w:r>
        <w:t>asado?</w:t>
      </w:r>
    </w:p>
    <w:p w:rsidR="00F858B2" w:rsidRDefault="00F858B2">
      <w:pPr>
        <w:spacing w:line="360" w:lineRule="auto"/>
        <w:jc w:val="both"/>
        <w:rPr>
          <w:b/>
        </w:rPr>
      </w:pPr>
    </w:p>
    <w:p w:rsidR="00F858B2" w:rsidRDefault="008E2C51">
      <w:pPr>
        <w:spacing w:line="360" w:lineRule="auto"/>
        <w:jc w:val="both"/>
      </w:pPr>
      <w:r>
        <w:rPr>
          <w:noProof/>
          <w:lang w:val="es-AR"/>
        </w:rPr>
        <w:drawing>
          <wp:inline distT="114300" distB="114300" distL="114300" distR="114300">
            <wp:extent cx="5943600" cy="2260600"/>
            <wp:effectExtent l="0" t="0" r="0" b="0"/>
            <wp:docPr id="58"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1"/>
                    <a:srcRect/>
                    <a:stretch>
                      <a:fillRect/>
                    </a:stretch>
                  </pic:blipFill>
                  <pic:spPr>
                    <a:xfrm>
                      <a:off x="0" y="0"/>
                      <a:ext cx="5943600" cy="2260600"/>
                    </a:xfrm>
                    <a:prstGeom prst="rect">
                      <a:avLst/>
                    </a:prstGeom>
                    <a:ln/>
                  </pic:spPr>
                </pic:pic>
              </a:graphicData>
            </a:graphic>
          </wp:inline>
        </w:drawing>
      </w:r>
    </w:p>
    <w:p w:rsidR="00F858B2" w:rsidRDefault="008E2C51">
      <w:pPr>
        <w:spacing w:line="432" w:lineRule="auto"/>
        <w:jc w:val="center"/>
        <w:rPr>
          <w:sz w:val="18"/>
          <w:szCs w:val="18"/>
        </w:rPr>
      </w:pPr>
      <w:r>
        <w:rPr>
          <w:sz w:val="18"/>
          <w:szCs w:val="18"/>
        </w:rPr>
        <w:t>Fuente: elaboración propia</w:t>
      </w:r>
    </w:p>
    <w:p w:rsidR="00F858B2" w:rsidRDefault="00F858B2">
      <w:pPr>
        <w:spacing w:line="360" w:lineRule="auto"/>
        <w:jc w:val="both"/>
        <w:rPr>
          <w:b/>
          <w:sz w:val="18"/>
          <w:szCs w:val="18"/>
        </w:rPr>
      </w:pPr>
    </w:p>
    <w:p w:rsidR="00F858B2" w:rsidRDefault="00F858B2">
      <w:pPr>
        <w:spacing w:line="360" w:lineRule="auto"/>
        <w:jc w:val="both"/>
        <w:rPr>
          <w:b/>
        </w:rPr>
      </w:pPr>
    </w:p>
    <w:p w:rsidR="00F858B2" w:rsidRDefault="00F858B2">
      <w:pPr>
        <w:spacing w:line="360" w:lineRule="auto"/>
        <w:jc w:val="both"/>
        <w:rPr>
          <w:b/>
        </w:rPr>
      </w:pPr>
    </w:p>
    <w:p w:rsidR="00F858B2" w:rsidRDefault="008E2C51">
      <w:pPr>
        <w:pStyle w:val="Ttulo4"/>
        <w:ind w:left="720"/>
      </w:pPr>
      <w:bookmarkStart w:id="41" w:name="_heading=h.vx1227" w:colFirst="0" w:colLast="0"/>
      <w:bookmarkEnd w:id="41"/>
      <w:r>
        <w:lastRenderedPageBreak/>
        <w:t>Gráfico No. 13- ¿Cuál plataforma has usado?</w:t>
      </w:r>
    </w:p>
    <w:p w:rsidR="00F858B2" w:rsidRDefault="008E2C51">
      <w:pPr>
        <w:spacing w:line="360" w:lineRule="auto"/>
        <w:jc w:val="both"/>
        <w:rPr>
          <w:b/>
        </w:rPr>
      </w:pPr>
      <w:r>
        <w:rPr>
          <w:noProof/>
          <w:lang w:val="es-AR"/>
        </w:rPr>
        <w:drawing>
          <wp:inline distT="114300" distB="114300" distL="114300" distR="114300">
            <wp:extent cx="5943600" cy="3213100"/>
            <wp:effectExtent l="0" t="0" r="0" b="0"/>
            <wp:docPr id="5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2"/>
                    <a:srcRect/>
                    <a:stretch>
                      <a:fillRect/>
                    </a:stretch>
                  </pic:blipFill>
                  <pic:spPr>
                    <a:xfrm>
                      <a:off x="0" y="0"/>
                      <a:ext cx="5943600" cy="3213100"/>
                    </a:xfrm>
                    <a:prstGeom prst="rect">
                      <a:avLst/>
                    </a:prstGeom>
                    <a:ln/>
                  </pic:spPr>
                </pic:pic>
              </a:graphicData>
            </a:graphic>
          </wp:inline>
        </w:drawing>
      </w:r>
    </w:p>
    <w:p w:rsidR="00F858B2" w:rsidRDefault="008E2C51">
      <w:pPr>
        <w:spacing w:line="432" w:lineRule="auto"/>
        <w:jc w:val="center"/>
        <w:rPr>
          <w:sz w:val="18"/>
          <w:szCs w:val="18"/>
        </w:rPr>
      </w:pPr>
      <w:r>
        <w:rPr>
          <w:sz w:val="18"/>
          <w:szCs w:val="18"/>
        </w:rPr>
        <w:t>Fuente: elaboración propia</w:t>
      </w:r>
    </w:p>
    <w:p w:rsidR="00F858B2" w:rsidRDefault="00F858B2">
      <w:pPr>
        <w:spacing w:line="360" w:lineRule="auto"/>
        <w:jc w:val="both"/>
        <w:rPr>
          <w:b/>
          <w:sz w:val="18"/>
          <w:szCs w:val="18"/>
        </w:rPr>
      </w:pPr>
    </w:p>
    <w:p w:rsidR="00F858B2" w:rsidRDefault="00F858B2">
      <w:pPr>
        <w:spacing w:line="360" w:lineRule="auto"/>
        <w:jc w:val="both"/>
        <w:rPr>
          <w:b/>
        </w:rPr>
      </w:pPr>
    </w:p>
    <w:p w:rsidR="00F858B2" w:rsidRDefault="008E2C51">
      <w:pPr>
        <w:pStyle w:val="Ttulo4"/>
        <w:ind w:left="720"/>
      </w:pPr>
      <w:bookmarkStart w:id="42" w:name="_heading=h.3fwokq0" w:colFirst="0" w:colLast="0"/>
      <w:bookmarkEnd w:id="42"/>
      <w:r>
        <w:t>Gráfico No. 14- ¿Qué tan satisfecho estás con tu experiencia previa?</w:t>
      </w:r>
    </w:p>
    <w:p w:rsidR="00F858B2" w:rsidRDefault="00F858B2">
      <w:pPr>
        <w:spacing w:line="360" w:lineRule="auto"/>
        <w:jc w:val="both"/>
        <w:rPr>
          <w:b/>
        </w:rPr>
      </w:pPr>
    </w:p>
    <w:p w:rsidR="00F858B2" w:rsidRDefault="008E2C51">
      <w:pPr>
        <w:spacing w:line="360" w:lineRule="auto"/>
        <w:jc w:val="both"/>
      </w:pPr>
      <w:r>
        <w:rPr>
          <w:noProof/>
          <w:lang w:val="es-AR"/>
        </w:rPr>
        <w:drawing>
          <wp:inline distT="114300" distB="114300" distL="114300" distR="114300">
            <wp:extent cx="5943600" cy="1663700"/>
            <wp:effectExtent l="0" t="0" r="0" b="0"/>
            <wp:docPr id="6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3"/>
                    <a:srcRect/>
                    <a:stretch>
                      <a:fillRect/>
                    </a:stretch>
                  </pic:blipFill>
                  <pic:spPr>
                    <a:xfrm>
                      <a:off x="0" y="0"/>
                      <a:ext cx="5943600" cy="1663700"/>
                    </a:xfrm>
                    <a:prstGeom prst="rect">
                      <a:avLst/>
                    </a:prstGeom>
                    <a:ln/>
                  </pic:spPr>
                </pic:pic>
              </a:graphicData>
            </a:graphic>
          </wp:inline>
        </w:drawing>
      </w:r>
    </w:p>
    <w:p w:rsidR="00F858B2" w:rsidRDefault="00F858B2">
      <w:pPr>
        <w:spacing w:line="360" w:lineRule="auto"/>
        <w:jc w:val="both"/>
        <w:rPr>
          <w:b/>
        </w:rPr>
      </w:pPr>
    </w:p>
    <w:p w:rsidR="00F858B2" w:rsidRDefault="008E2C51">
      <w:pPr>
        <w:spacing w:line="432" w:lineRule="auto"/>
        <w:jc w:val="center"/>
        <w:rPr>
          <w:sz w:val="18"/>
          <w:szCs w:val="18"/>
        </w:rPr>
      </w:pPr>
      <w:r>
        <w:rPr>
          <w:sz w:val="18"/>
          <w:szCs w:val="18"/>
        </w:rPr>
        <w:t>Fuente: elaboración propia</w:t>
      </w:r>
    </w:p>
    <w:p w:rsidR="00F858B2" w:rsidRDefault="00F858B2">
      <w:pPr>
        <w:spacing w:line="360" w:lineRule="auto"/>
        <w:jc w:val="both"/>
        <w:rPr>
          <w:b/>
        </w:rPr>
      </w:pPr>
    </w:p>
    <w:p w:rsidR="00F858B2" w:rsidRDefault="00F858B2">
      <w:pPr>
        <w:spacing w:line="360" w:lineRule="auto"/>
        <w:jc w:val="both"/>
        <w:rPr>
          <w:b/>
        </w:rPr>
      </w:pPr>
    </w:p>
    <w:p w:rsidR="00F858B2" w:rsidRDefault="00F858B2">
      <w:pPr>
        <w:spacing w:line="360" w:lineRule="auto"/>
        <w:jc w:val="both"/>
        <w:rPr>
          <w:b/>
        </w:rPr>
      </w:pPr>
    </w:p>
    <w:p w:rsidR="00F858B2" w:rsidRDefault="00F858B2">
      <w:pPr>
        <w:spacing w:line="360" w:lineRule="auto"/>
        <w:jc w:val="both"/>
        <w:rPr>
          <w:b/>
        </w:rPr>
      </w:pPr>
    </w:p>
    <w:p w:rsidR="00F858B2" w:rsidRDefault="008E2C51">
      <w:pPr>
        <w:pStyle w:val="Ttulo4"/>
        <w:ind w:left="720"/>
      </w:pPr>
      <w:bookmarkStart w:id="43" w:name="_heading=h.1v1yuxt" w:colFirst="0" w:colLast="0"/>
      <w:bookmarkEnd w:id="43"/>
      <w:r>
        <w:lastRenderedPageBreak/>
        <w:t>Gráfico No. 15- ¿Qué tan satisfecho estuviste con tu experiencia previa?</w:t>
      </w:r>
    </w:p>
    <w:p w:rsidR="00F858B2" w:rsidRDefault="008E2C51">
      <w:pPr>
        <w:spacing w:line="360" w:lineRule="auto"/>
        <w:jc w:val="center"/>
      </w:pPr>
      <w:r>
        <w:rPr>
          <w:noProof/>
          <w:lang w:val="es-AR"/>
        </w:rPr>
        <w:drawing>
          <wp:inline distT="114300" distB="114300" distL="114300" distR="114300">
            <wp:extent cx="4224338" cy="3069111"/>
            <wp:effectExtent l="0" t="0" r="0" b="0"/>
            <wp:docPr id="6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4"/>
                    <a:srcRect/>
                    <a:stretch>
                      <a:fillRect/>
                    </a:stretch>
                  </pic:blipFill>
                  <pic:spPr>
                    <a:xfrm>
                      <a:off x="0" y="0"/>
                      <a:ext cx="4224338" cy="3069111"/>
                    </a:xfrm>
                    <a:prstGeom prst="rect">
                      <a:avLst/>
                    </a:prstGeom>
                    <a:ln/>
                  </pic:spPr>
                </pic:pic>
              </a:graphicData>
            </a:graphic>
          </wp:inline>
        </w:drawing>
      </w:r>
    </w:p>
    <w:p w:rsidR="00F858B2" w:rsidRDefault="008E2C51">
      <w:pPr>
        <w:spacing w:line="518" w:lineRule="auto"/>
        <w:jc w:val="center"/>
        <w:rPr>
          <w:sz w:val="18"/>
          <w:szCs w:val="18"/>
        </w:rPr>
      </w:pPr>
      <w:r>
        <w:rPr>
          <w:sz w:val="18"/>
          <w:szCs w:val="18"/>
        </w:rPr>
        <w:t>Fuente: elaboración propia</w:t>
      </w:r>
    </w:p>
    <w:p w:rsidR="00F858B2" w:rsidRDefault="008E2C51">
      <w:pPr>
        <w:pStyle w:val="Ttulo3"/>
      </w:pPr>
      <w:bookmarkStart w:id="44" w:name="_heading=h.4f1mdlm" w:colFirst="0" w:colLast="0"/>
      <w:bookmarkEnd w:id="44"/>
      <w:r>
        <w:t xml:space="preserve">Encuesta a usuarios activos de WorldsAcross. </w:t>
      </w:r>
    </w:p>
    <w:p w:rsidR="00F858B2" w:rsidRDefault="00F858B2">
      <w:pPr>
        <w:spacing w:line="360" w:lineRule="auto"/>
        <w:jc w:val="both"/>
      </w:pPr>
    </w:p>
    <w:p w:rsidR="00F858B2" w:rsidRDefault="008E2C51">
      <w:pPr>
        <w:spacing w:line="360" w:lineRule="auto"/>
        <w:jc w:val="both"/>
      </w:pPr>
      <w:r>
        <w:t>Esta encuesta se basa en el modelo del consultor de startups Sean Ellis. La cual busca proporcionar un indi</w:t>
      </w:r>
      <w:r>
        <w:t xml:space="preserve">cador sobre qué tan alineada está la oferta de WorldsAcross con las necesidades del mercado. El indicador es deducido de las respuestas a una pregunta sobre la adopción del producto o servicio, si es igual o menor al 40% indica una dificultad para crecer, </w:t>
      </w:r>
      <w:r>
        <w:t>si es superior al 40% indica una buena condición para escalar.</w:t>
      </w:r>
    </w:p>
    <w:p w:rsidR="00F858B2" w:rsidRDefault="00F858B2">
      <w:pPr>
        <w:spacing w:line="360" w:lineRule="auto"/>
        <w:jc w:val="both"/>
      </w:pPr>
    </w:p>
    <w:p w:rsidR="00F858B2" w:rsidRDefault="008E2C51">
      <w:pPr>
        <w:spacing w:line="360" w:lineRule="auto"/>
        <w:jc w:val="both"/>
      </w:pPr>
      <w:r>
        <w:t xml:space="preserve"> Adicionalmente, se medirá el NPS (</w:t>
      </w:r>
      <w:r>
        <w:rPr>
          <w:i/>
        </w:rPr>
        <w:t>Net Promoter Score</w:t>
      </w:r>
      <w:r>
        <w:t xml:space="preserve">) para evaluar la satisfacción y lealtad de los clientes. El NPS hace la pregunta “¿Qué tan probable es que recomiendes a WorldsAcross?” y </w:t>
      </w:r>
      <w:r>
        <w:t>establece una escala del 0 al 10. Donde 0 es totalmente improbable y 10 es totalmente probable.</w:t>
      </w:r>
      <w:r>
        <w:br/>
      </w:r>
      <w:r>
        <w:br/>
        <w:t xml:space="preserve">El indicador establece que quienes responden del 0 al 6 (detractores) son clientes insatisfechos que pueden participar de un boca a boca negativo de la marca. </w:t>
      </w:r>
      <w:r>
        <w:t xml:space="preserve">Por su parte, quienes responden 7 u 8 (pasivos) son clientes satisfechos pero susceptibles a irse con la competencia. Por último, </w:t>
      </w:r>
      <w:r>
        <w:lastRenderedPageBreak/>
        <w:t>quienes responden 9 o 10 (promotores) son clientes leales que están dispuestos a seguir consumiendo y recomendando la marca.</w:t>
      </w:r>
    </w:p>
    <w:p w:rsidR="00F858B2" w:rsidRDefault="00F858B2">
      <w:pPr>
        <w:spacing w:line="360" w:lineRule="auto"/>
        <w:jc w:val="both"/>
      </w:pPr>
    </w:p>
    <w:p w:rsidR="00F858B2" w:rsidRDefault="008E2C51">
      <w:pPr>
        <w:spacing w:line="360" w:lineRule="auto"/>
        <w:jc w:val="both"/>
        <w:rPr>
          <w:b/>
        </w:rPr>
      </w:pPr>
      <w:r>
        <w:rPr>
          <w:b/>
        </w:rPr>
        <w:t>Resultados de la investigación:</w:t>
      </w:r>
    </w:p>
    <w:p w:rsidR="00F858B2" w:rsidRDefault="00F858B2">
      <w:pPr>
        <w:spacing w:line="360" w:lineRule="auto"/>
        <w:jc w:val="both"/>
        <w:rPr>
          <w:b/>
        </w:rPr>
      </w:pPr>
    </w:p>
    <w:p w:rsidR="00F858B2" w:rsidRDefault="008E2C51">
      <w:pPr>
        <w:spacing w:line="360" w:lineRule="auto"/>
      </w:pPr>
      <w:r>
        <w:t>Tamaño de la muestra: n = N*</w:t>
      </w:r>
      <w:r>
        <w:t>𝑍</w:t>
      </w:r>
      <w:r>
        <w:t>2*p*q / (N-1)</w:t>
      </w:r>
      <w:r>
        <w:t>𝑒</w:t>
      </w:r>
      <w:r>
        <w:t>2+</w:t>
      </w:r>
      <w:r>
        <w:t>𝑍</w:t>
      </w:r>
      <w:r>
        <w:t>2*p*q</w:t>
      </w:r>
    </w:p>
    <w:p w:rsidR="00F858B2" w:rsidRDefault="008E2C51">
      <w:pPr>
        <w:spacing w:line="360" w:lineRule="auto"/>
      </w:pPr>
      <w:r>
        <w:t>N= tamaño de la población total (150 suscriptores)</w:t>
      </w:r>
    </w:p>
    <w:p w:rsidR="00F858B2" w:rsidRDefault="008E2C51">
      <w:pPr>
        <w:spacing w:line="360" w:lineRule="auto"/>
      </w:pPr>
      <w:r>
        <w:t>Z = Nivel de confianza (para un 95% se toma una puntuación z de 1.96)</w:t>
      </w:r>
    </w:p>
    <w:p w:rsidR="00F858B2" w:rsidRDefault="008E2C51">
      <w:pPr>
        <w:spacing w:line="360" w:lineRule="auto"/>
      </w:pPr>
      <w:r>
        <w:t>p = probabilidad a favor (0.5)</w:t>
      </w:r>
    </w:p>
    <w:p w:rsidR="00F858B2" w:rsidRDefault="008E2C51">
      <w:pPr>
        <w:spacing w:line="360" w:lineRule="auto"/>
      </w:pPr>
      <w:r>
        <w:t>q = probabilidad en contra (0.5)</w:t>
      </w:r>
    </w:p>
    <w:p w:rsidR="00F858B2" w:rsidRDefault="008E2C51">
      <w:pPr>
        <w:spacing w:line="360" w:lineRule="auto"/>
      </w:pPr>
      <w:r>
        <w:t>e= margen de error (0.1)</w:t>
      </w:r>
    </w:p>
    <w:p w:rsidR="00F858B2" w:rsidRDefault="008E2C51">
      <w:pPr>
        <w:spacing w:line="360" w:lineRule="auto"/>
      </w:pPr>
      <w:r>
        <w:t>Z = desviación estándar (para 95% se toma una puntuación z de 1,96)</w:t>
      </w:r>
    </w:p>
    <w:p w:rsidR="00F858B2" w:rsidRDefault="008E2C51">
      <w:pPr>
        <w:spacing w:line="360" w:lineRule="auto"/>
      </w:pPr>
      <w:r>
        <w:t>n = 150*1.96²*0.5*0.5 / (150-1)*0.1²+1.96²*0.5*0.5</w:t>
      </w:r>
    </w:p>
    <w:p w:rsidR="00F858B2" w:rsidRDefault="008E2C51">
      <w:pPr>
        <w:spacing w:line="360" w:lineRule="auto"/>
      </w:pPr>
      <w:r>
        <w:t>n = 150*1.96²*0.5*0.5 / (149*0.01)+(1.96²*0.5*0.5)</w:t>
      </w:r>
    </w:p>
    <w:p w:rsidR="00F858B2" w:rsidRDefault="008E2C51">
      <w:pPr>
        <w:spacing w:line="360" w:lineRule="auto"/>
      </w:pPr>
      <w:r>
        <w:t>n = 150*3.8416*0.25 / 1.49+0</w:t>
      </w:r>
      <w:r>
        <w:t>.9604</w:t>
      </w:r>
    </w:p>
    <w:p w:rsidR="00F858B2" w:rsidRDefault="008E2C51">
      <w:pPr>
        <w:spacing w:line="360" w:lineRule="auto"/>
      </w:pPr>
      <w:r>
        <w:t>n = 144.06 / 2.4504 = 58.76</w:t>
      </w:r>
    </w:p>
    <w:p w:rsidR="00F858B2" w:rsidRDefault="00F858B2">
      <w:pPr>
        <w:spacing w:line="360" w:lineRule="auto"/>
      </w:pPr>
    </w:p>
    <w:p w:rsidR="00F858B2" w:rsidRDefault="008E2C51">
      <w:pPr>
        <w:spacing w:line="360" w:lineRule="auto"/>
      </w:pPr>
      <w:r>
        <w:t>Considerando un nivel de confianza del 95% y un margen de error del 10% el tamaño de la muestra es de 59.</w:t>
      </w:r>
    </w:p>
    <w:p w:rsidR="00F858B2" w:rsidRDefault="00F858B2">
      <w:pPr>
        <w:spacing w:line="360" w:lineRule="auto"/>
      </w:pPr>
    </w:p>
    <w:p w:rsidR="00F858B2" w:rsidRDefault="008E2C51">
      <w:pPr>
        <w:spacing w:line="360" w:lineRule="auto"/>
        <w:jc w:val="both"/>
      </w:pPr>
      <w:r>
        <w:t>La encuesta fue enviada en junio de 2024 a los 150 suscriptores activos para la fecha, de los cuales se obtuvieron 59 respuestas.</w:t>
      </w:r>
    </w:p>
    <w:p w:rsidR="00F858B2" w:rsidRDefault="00F858B2">
      <w:pPr>
        <w:spacing w:line="360" w:lineRule="auto"/>
        <w:jc w:val="both"/>
      </w:pPr>
    </w:p>
    <w:p w:rsidR="00F858B2" w:rsidRDefault="008E2C51">
      <w:pPr>
        <w:spacing w:line="360" w:lineRule="auto"/>
        <w:jc w:val="both"/>
      </w:pPr>
      <w:r>
        <w:t xml:space="preserve">Elaborada siguiendo el </w:t>
      </w:r>
      <w:r>
        <w:rPr>
          <w:i/>
        </w:rPr>
        <w:t>template</w:t>
      </w:r>
      <w:r>
        <w:t xml:space="preserve"> de la plataforma de educación para negocios GoPractice </w:t>
      </w:r>
      <w:hyperlink r:id="rId25">
        <w:r>
          <w:rPr>
            <w:color w:val="1155CC"/>
            <w:u w:val="single"/>
          </w:rPr>
          <w:t>https://pmfsurvey.com/</w:t>
        </w:r>
      </w:hyperlink>
      <w:r>
        <w:t xml:space="preserve"> salvo una modificación a la pregunta número dos para convertirla en el conocido indicador de lealtad y satisfacción de clientes Net Promoter Score ‘</w:t>
      </w:r>
      <w:r>
        <w:rPr>
          <w:b/>
        </w:rPr>
        <w:t>NPS</w:t>
      </w:r>
      <w:r>
        <w:t>’.</w:t>
      </w:r>
    </w:p>
    <w:p w:rsidR="00F858B2" w:rsidRDefault="00F858B2">
      <w:pPr>
        <w:spacing w:line="360" w:lineRule="auto"/>
        <w:jc w:val="both"/>
      </w:pPr>
    </w:p>
    <w:p w:rsidR="00F858B2" w:rsidRDefault="008E2C51">
      <w:pPr>
        <w:spacing w:line="360" w:lineRule="auto"/>
        <w:jc w:val="both"/>
      </w:pPr>
      <w:r>
        <w:t>Las respuestas se recogieron a través de la plataforma SurveyMonkey y la i</w:t>
      </w:r>
      <w:r>
        <w:t>nvitación a participar fue enviada a los clientes vía email. A continuación, los resultados.</w:t>
      </w:r>
    </w:p>
    <w:p w:rsidR="00F858B2" w:rsidRDefault="00F858B2">
      <w:pPr>
        <w:spacing w:line="360" w:lineRule="auto"/>
        <w:jc w:val="both"/>
      </w:pPr>
    </w:p>
    <w:p w:rsidR="00F858B2" w:rsidRDefault="00F858B2">
      <w:pPr>
        <w:spacing w:line="360" w:lineRule="auto"/>
        <w:jc w:val="both"/>
      </w:pPr>
    </w:p>
    <w:p w:rsidR="00F858B2" w:rsidRDefault="008E2C51">
      <w:pPr>
        <w:pStyle w:val="Ttulo4"/>
        <w:spacing w:line="432" w:lineRule="auto"/>
        <w:ind w:left="720"/>
      </w:pPr>
      <w:bookmarkStart w:id="45" w:name="_heading=h.2u6wntf" w:colFirst="0" w:colLast="0"/>
      <w:bookmarkEnd w:id="45"/>
      <w:r>
        <w:lastRenderedPageBreak/>
        <w:t>Gráfico No. 16- ¿Cómo se sentiría si ya no pudiera utilizar WorldsAcross?</w:t>
      </w:r>
    </w:p>
    <w:p w:rsidR="00F858B2" w:rsidRDefault="008E2C51">
      <w:pPr>
        <w:spacing w:line="432" w:lineRule="auto"/>
        <w:ind w:left="720"/>
        <w:rPr>
          <w:b/>
        </w:rPr>
      </w:pPr>
      <w:r>
        <w:rPr>
          <w:b/>
          <w:noProof/>
          <w:lang w:val="es-AR"/>
        </w:rPr>
        <w:drawing>
          <wp:inline distT="114300" distB="114300" distL="114300" distR="114300">
            <wp:extent cx="5943600" cy="2552700"/>
            <wp:effectExtent l="0" t="0" r="0" b="0"/>
            <wp:docPr id="6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6"/>
                    <a:srcRect/>
                    <a:stretch>
                      <a:fillRect/>
                    </a:stretch>
                  </pic:blipFill>
                  <pic:spPr>
                    <a:xfrm>
                      <a:off x="0" y="0"/>
                      <a:ext cx="5943600" cy="2552700"/>
                    </a:xfrm>
                    <a:prstGeom prst="rect">
                      <a:avLst/>
                    </a:prstGeom>
                    <a:ln/>
                  </pic:spPr>
                </pic:pic>
              </a:graphicData>
            </a:graphic>
          </wp:inline>
        </w:drawing>
      </w:r>
    </w:p>
    <w:p w:rsidR="00F858B2" w:rsidRDefault="008E2C51">
      <w:pPr>
        <w:spacing w:line="518" w:lineRule="auto"/>
        <w:jc w:val="center"/>
        <w:rPr>
          <w:sz w:val="18"/>
          <w:szCs w:val="18"/>
        </w:rPr>
      </w:pPr>
      <w:r>
        <w:rPr>
          <w:sz w:val="18"/>
          <w:szCs w:val="18"/>
        </w:rPr>
        <w:t>Fuente: elaboración propia</w:t>
      </w:r>
    </w:p>
    <w:p w:rsidR="00F858B2" w:rsidRDefault="00F858B2">
      <w:pPr>
        <w:spacing w:line="432" w:lineRule="auto"/>
        <w:ind w:left="720"/>
        <w:jc w:val="center"/>
        <w:rPr>
          <w:b/>
          <w:sz w:val="18"/>
          <w:szCs w:val="18"/>
        </w:rPr>
      </w:pPr>
    </w:p>
    <w:p w:rsidR="00F858B2" w:rsidRDefault="008E2C51">
      <w:pPr>
        <w:pStyle w:val="Ttulo4"/>
        <w:spacing w:line="518" w:lineRule="auto"/>
        <w:ind w:left="720"/>
      </w:pPr>
      <w:bookmarkStart w:id="46" w:name="_heading=h.19c6y18" w:colFirst="0" w:colLast="0"/>
      <w:bookmarkEnd w:id="46"/>
      <w:r>
        <w:t>Gráfico No. 17- ¿Qué alternativa utilizaría si WorldsAcro</w:t>
      </w:r>
      <w:r>
        <w:t>ss dejara de estar disponible?</w:t>
      </w:r>
    </w:p>
    <w:p w:rsidR="00F858B2" w:rsidRDefault="008E2C51">
      <w:pPr>
        <w:spacing w:line="518" w:lineRule="auto"/>
        <w:ind w:left="720"/>
        <w:jc w:val="center"/>
        <w:rPr>
          <w:b/>
        </w:rPr>
      </w:pPr>
      <w:r>
        <w:rPr>
          <w:b/>
          <w:noProof/>
          <w:lang w:val="es-AR"/>
        </w:rPr>
        <w:drawing>
          <wp:inline distT="114300" distB="114300" distL="114300" distR="114300">
            <wp:extent cx="5943600" cy="2552700"/>
            <wp:effectExtent l="0" t="0" r="0" b="0"/>
            <wp:docPr id="6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7"/>
                    <a:srcRect/>
                    <a:stretch>
                      <a:fillRect/>
                    </a:stretch>
                  </pic:blipFill>
                  <pic:spPr>
                    <a:xfrm>
                      <a:off x="0" y="0"/>
                      <a:ext cx="5943600" cy="2552700"/>
                    </a:xfrm>
                    <a:prstGeom prst="rect">
                      <a:avLst/>
                    </a:prstGeom>
                    <a:ln/>
                  </pic:spPr>
                </pic:pic>
              </a:graphicData>
            </a:graphic>
          </wp:inline>
        </w:drawing>
      </w:r>
    </w:p>
    <w:p w:rsidR="00F858B2" w:rsidRDefault="008E2C51">
      <w:pPr>
        <w:spacing w:line="518" w:lineRule="auto"/>
        <w:jc w:val="center"/>
        <w:rPr>
          <w:sz w:val="18"/>
          <w:szCs w:val="18"/>
        </w:rPr>
      </w:pPr>
      <w:r>
        <w:rPr>
          <w:sz w:val="18"/>
          <w:szCs w:val="18"/>
        </w:rPr>
        <w:t>Fuente: elaboración propia</w:t>
      </w:r>
    </w:p>
    <w:p w:rsidR="00F858B2" w:rsidRDefault="00F858B2">
      <w:pPr>
        <w:spacing w:line="518" w:lineRule="auto"/>
        <w:jc w:val="center"/>
        <w:rPr>
          <w:sz w:val="18"/>
          <w:szCs w:val="18"/>
        </w:rPr>
      </w:pPr>
    </w:p>
    <w:p w:rsidR="00F858B2" w:rsidRDefault="00F858B2">
      <w:pPr>
        <w:spacing w:line="518" w:lineRule="auto"/>
        <w:jc w:val="center"/>
        <w:rPr>
          <w:sz w:val="18"/>
          <w:szCs w:val="18"/>
        </w:rPr>
      </w:pPr>
    </w:p>
    <w:p w:rsidR="00F858B2" w:rsidRDefault="00F858B2">
      <w:pPr>
        <w:spacing w:line="518" w:lineRule="auto"/>
        <w:ind w:left="720"/>
        <w:jc w:val="center"/>
        <w:rPr>
          <w:b/>
        </w:rPr>
      </w:pPr>
    </w:p>
    <w:p w:rsidR="00F858B2" w:rsidRDefault="008E2C51">
      <w:pPr>
        <w:pStyle w:val="Ttulo4"/>
        <w:spacing w:line="518" w:lineRule="auto"/>
        <w:ind w:left="720"/>
      </w:pPr>
      <w:bookmarkStart w:id="47" w:name="_heading=h.3tbugp1" w:colFirst="0" w:colLast="0"/>
      <w:bookmarkEnd w:id="47"/>
      <w:r>
        <w:lastRenderedPageBreak/>
        <w:t xml:space="preserve">Gráfico No. 18- Alternativas si WorldsAcross dejara de estar disponible </w:t>
      </w:r>
    </w:p>
    <w:p w:rsidR="00F858B2" w:rsidRDefault="008E2C51">
      <w:pPr>
        <w:spacing w:line="518" w:lineRule="auto"/>
        <w:jc w:val="center"/>
        <w:rPr>
          <w:sz w:val="18"/>
          <w:szCs w:val="18"/>
        </w:rPr>
      </w:pPr>
      <w:r>
        <w:rPr>
          <w:noProof/>
          <w:sz w:val="18"/>
          <w:szCs w:val="18"/>
          <w:lang w:val="es-AR"/>
        </w:rPr>
        <w:drawing>
          <wp:inline distT="114300" distB="114300" distL="114300" distR="114300">
            <wp:extent cx="5943600" cy="774700"/>
            <wp:effectExtent l="0" t="0" r="0" b="0"/>
            <wp:docPr id="6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8"/>
                    <a:srcRect/>
                    <a:stretch>
                      <a:fillRect/>
                    </a:stretch>
                  </pic:blipFill>
                  <pic:spPr>
                    <a:xfrm>
                      <a:off x="0" y="0"/>
                      <a:ext cx="5943600" cy="774700"/>
                    </a:xfrm>
                    <a:prstGeom prst="rect">
                      <a:avLst/>
                    </a:prstGeom>
                    <a:ln/>
                  </pic:spPr>
                </pic:pic>
              </a:graphicData>
            </a:graphic>
          </wp:inline>
        </w:drawing>
      </w:r>
    </w:p>
    <w:p w:rsidR="00F858B2" w:rsidRDefault="008E2C51">
      <w:pPr>
        <w:spacing w:line="518" w:lineRule="auto"/>
        <w:jc w:val="center"/>
      </w:pPr>
      <w:r>
        <w:rPr>
          <w:sz w:val="18"/>
          <w:szCs w:val="18"/>
        </w:rPr>
        <w:t>Fuente: elaboración propia</w:t>
      </w:r>
    </w:p>
    <w:p w:rsidR="00F858B2" w:rsidRDefault="00F858B2">
      <w:pPr>
        <w:spacing w:line="360" w:lineRule="auto"/>
        <w:jc w:val="both"/>
        <w:rPr>
          <w:b/>
        </w:rPr>
      </w:pPr>
    </w:p>
    <w:p w:rsidR="00F858B2" w:rsidRDefault="00F858B2">
      <w:pPr>
        <w:spacing w:line="360" w:lineRule="auto"/>
        <w:jc w:val="both"/>
        <w:rPr>
          <w:b/>
        </w:rPr>
      </w:pPr>
    </w:p>
    <w:p w:rsidR="00F858B2" w:rsidRDefault="00F858B2">
      <w:pPr>
        <w:spacing w:line="360" w:lineRule="auto"/>
        <w:jc w:val="both"/>
        <w:rPr>
          <w:b/>
        </w:rPr>
      </w:pPr>
    </w:p>
    <w:p w:rsidR="00F858B2" w:rsidRDefault="00F858B2">
      <w:pPr>
        <w:spacing w:line="360" w:lineRule="auto"/>
        <w:jc w:val="both"/>
        <w:rPr>
          <w:b/>
        </w:rPr>
      </w:pPr>
    </w:p>
    <w:p w:rsidR="00F858B2" w:rsidRDefault="00F858B2">
      <w:pPr>
        <w:spacing w:line="360" w:lineRule="auto"/>
        <w:jc w:val="both"/>
        <w:rPr>
          <w:b/>
        </w:rPr>
      </w:pPr>
    </w:p>
    <w:p w:rsidR="00F858B2" w:rsidRDefault="00F858B2">
      <w:pPr>
        <w:spacing w:line="360" w:lineRule="auto"/>
        <w:jc w:val="both"/>
        <w:rPr>
          <w:b/>
        </w:rPr>
      </w:pPr>
    </w:p>
    <w:p w:rsidR="00F858B2" w:rsidRDefault="00F858B2">
      <w:pPr>
        <w:spacing w:line="360" w:lineRule="auto"/>
        <w:jc w:val="both"/>
        <w:rPr>
          <w:b/>
        </w:rPr>
      </w:pPr>
    </w:p>
    <w:p w:rsidR="00F858B2" w:rsidRDefault="008E2C51">
      <w:pPr>
        <w:pStyle w:val="Ttulo4"/>
      </w:pPr>
      <w:bookmarkStart w:id="48" w:name="_heading=h.28h4qwu" w:colFirst="0" w:colLast="0"/>
      <w:bookmarkEnd w:id="48"/>
      <w:r>
        <w:t xml:space="preserve"> Gráfico No. 19 - ¿Qué tan probable es que recomiendes WorldsAcross a un amigo o colega?</w:t>
      </w:r>
    </w:p>
    <w:p w:rsidR="00F858B2" w:rsidRDefault="008E2C51">
      <w:pPr>
        <w:spacing w:line="360" w:lineRule="auto"/>
        <w:ind w:firstLine="720"/>
        <w:jc w:val="both"/>
      </w:pPr>
      <w:r>
        <w:rPr>
          <w:noProof/>
          <w:lang w:val="es-AR"/>
        </w:rPr>
        <w:drawing>
          <wp:inline distT="114300" distB="114300" distL="114300" distR="114300">
            <wp:extent cx="5943600" cy="2082800"/>
            <wp:effectExtent l="0" t="0" r="0" b="0"/>
            <wp:docPr id="6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9"/>
                    <a:srcRect l="4166" r="-4166"/>
                    <a:stretch>
                      <a:fillRect/>
                    </a:stretch>
                  </pic:blipFill>
                  <pic:spPr>
                    <a:xfrm>
                      <a:off x="0" y="0"/>
                      <a:ext cx="5943600" cy="2082800"/>
                    </a:xfrm>
                    <a:prstGeom prst="rect">
                      <a:avLst/>
                    </a:prstGeom>
                    <a:ln/>
                  </pic:spPr>
                </pic:pic>
              </a:graphicData>
            </a:graphic>
          </wp:inline>
        </w:drawing>
      </w:r>
    </w:p>
    <w:p w:rsidR="00F858B2" w:rsidRDefault="008E2C51">
      <w:pPr>
        <w:spacing w:line="622" w:lineRule="auto"/>
        <w:jc w:val="center"/>
        <w:rPr>
          <w:sz w:val="18"/>
          <w:szCs w:val="18"/>
        </w:rPr>
      </w:pPr>
      <w:r>
        <w:rPr>
          <w:sz w:val="18"/>
          <w:szCs w:val="18"/>
        </w:rPr>
        <w:t>Fuente: elaboración propia</w:t>
      </w:r>
    </w:p>
    <w:p w:rsidR="00F858B2" w:rsidRDefault="00F858B2">
      <w:pPr>
        <w:spacing w:line="360" w:lineRule="auto"/>
        <w:ind w:firstLine="720"/>
        <w:jc w:val="both"/>
        <w:rPr>
          <w:sz w:val="18"/>
          <w:szCs w:val="18"/>
        </w:rPr>
      </w:pPr>
    </w:p>
    <w:p w:rsidR="00F858B2" w:rsidRDefault="008E2C51">
      <w:pPr>
        <w:spacing w:line="360" w:lineRule="auto"/>
        <w:jc w:val="center"/>
        <w:rPr>
          <w:b/>
        </w:rPr>
      </w:pPr>
      <w:r>
        <w:rPr>
          <w:b/>
        </w:rPr>
        <w:t xml:space="preserve"> </w:t>
      </w:r>
    </w:p>
    <w:p w:rsidR="00F858B2" w:rsidRDefault="00F858B2">
      <w:pPr>
        <w:spacing w:line="360" w:lineRule="auto"/>
        <w:jc w:val="center"/>
        <w:rPr>
          <w:b/>
        </w:rPr>
      </w:pPr>
    </w:p>
    <w:p w:rsidR="00F858B2" w:rsidRDefault="00F858B2">
      <w:pPr>
        <w:spacing w:line="360" w:lineRule="auto"/>
        <w:jc w:val="center"/>
        <w:rPr>
          <w:b/>
        </w:rPr>
      </w:pPr>
    </w:p>
    <w:p w:rsidR="00F858B2" w:rsidRDefault="00F858B2">
      <w:pPr>
        <w:spacing w:line="360" w:lineRule="auto"/>
        <w:jc w:val="center"/>
        <w:rPr>
          <w:b/>
        </w:rPr>
      </w:pPr>
    </w:p>
    <w:p w:rsidR="00F858B2" w:rsidRDefault="00F858B2">
      <w:pPr>
        <w:spacing w:line="360" w:lineRule="auto"/>
        <w:jc w:val="center"/>
        <w:rPr>
          <w:b/>
        </w:rPr>
      </w:pPr>
    </w:p>
    <w:p w:rsidR="00F858B2" w:rsidRDefault="008E2C51">
      <w:pPr>
        <w:pStyle w:val="Ttulo4"/>
      </w:pPr>
      <w:bookmarkStart w:id="49" w:name="_heading=h.nmf14n" w:colFirst="0" w:colLast="0"/>
      <w:bookmarkEnd w:id="49"/>
      <w:r>
        <w:lastRenderedPageBreak/>
        <w:t>Gráfico No. 20 - ¿Cuál es el principal beneficio que has recibido de WorldsAcross?</w:t>
      </w:r>
    </w:p>
    <w:p w:rsidR="00F858B2" w:rsidRDefault="008E2C51">
      <w:pPr>
        <w:spacing w:line="360" w:lineRule="auto"/>
        <w:jc w:val="center"/>
      </w:pPr>
      <w:r>
        <w:rPr>
          <w:noProof/>
          <w:lang w:val="es-AR"/>
        </w:rPr>
        <w:drawing>
          <wp:inline distT="114300" distB="114300" distL="114300" distR="114300">
            <wp:extent cx="5943600" cy="2730500"/>
            <wp:effectExtent l="0" t="0" r="0" b="0"/>
            <wp:docPr id="3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0"/>
                    <a:srcRect/>
                    <a:stretch>
                      <a:fillRect/>
                    </a:stretch>
                  </pic:blipFill>
                  <pic:spPr>
                    <a:xfrm>
                      <a:off x="0" y="0"/>
                      <a:ext cx="5943600" cy="2730500"/>
                    </a:xfrm>
                    <a:prstGeom prst="rect">
                      <a:avLst/>
                    </a:prstGeom>
                    <a:ln/>
                  </pic:spPr>
                </pic:pic>
              </a:graphicData>
            </a:graphic>
          </wp:inline>
        </w:drawing>
      </w:r>
    </w:p>
    <w:p w:rsidR="00F858B2" w:rsidRDefault="008E2C51">
      <w:pPr>
        <w:spacing w:line="622" w:lineRule="auto"/>
        <w:jc w:val="center"/>
        <w:rPr>
          <w:sz w:val="18"/>
          <w:szCs w:val="18"/>
        </w:rPr>
      </w:pPr>
      <w:r>
        <w:rPr>
          <w:sz w:val="18"/>
          <w:szCs w:val="18"/>
        </w:rPr>
        <w:t>Fuente: elaboración propia</w:t>
      </w:r>
    </w:p>
    <w:p w:rsidR="00F858B2" w:rsidRDefault="00F858B2">
      <w:pPr>
        <w:spacing w:line="360" w:lineRule="auto"/>
        <w:jc w:val="both"/>
        <w:rPr>
          <w:sz w:val="18"/>
          <w:szCs w:val="18"/>
        </w:rPr>
      </w:pPr>
    </w:p>
    <w:p w:rsidR="00F858B2" w:rsidRDefault="00F858B2">
      <w:pPr>
        <w:spacing w:line="360" w:lineRule="auto"/>
        <w:jc w:val="both"/>
      </w:pPr>
    </w:p>
    <w:p w:rsidR="00F858B2" w:rsidRDefault="00F858B2">
      <w:pPr>
        <w:spacing w:line="360" w:lineRule="auto"/>
        <w:jc w:val="both"/>
        <w:rPr>
          <w:i/>
        </w:rPr>
      </w:pPr>
    </w:p>
    <w:p w:rsidR="00F858B2" w:rsidRDefault="00F858B2">
      <w:pPr>
        <w:spacing w:line="360" w:lineRule="auto"/>
        <w:jc w:val="both"/>
        <w:rPr>
          <w:i/>
        </w:rPr>
      </w:pPr>
    </w:p>
    <w:p w:rsidR="00F858B2" w:rsidRDefault="008E2C51">
      <w:pPr>
        <w:pStyle w:val="Ttulo4"/>
        <w:spacing w:line="432" w:lineRule="auto"/>
      </w:pPr>
      <w:bookmarkStart w:id="50" w:name="_heading=h.37m2jsg" w:colFirst="0" w:colLast="0"/>
      <w:bookmarkEnd w:id="50"/>
      <w:r>
        <w:t xml:space="preserve"> Gráfico No. 21 - ¿Qué tipo de persona cree que se beneficiaría más de WorldsAcross?</w:t>
      </w:r>
    </w:p>
    <w:p w:rsidR="00F858B2" w:rsidRDefault="008E2C51">
      <w:pPr>
        <w:spacing w:line="360" w:lineRule="auto"/>
        <w:jc w:val="center"/>
      </w:pPr>
      <w:r>
        <w:rPr>
          <w:noProof/>
          <w:lang w:val="es-AR"/>
        </w:rPr>
        <w:drawing>
          <wp:inline distT="114300" distB="114300" distL="114300" distR="114300">
            <wp:extent cx="5943600" cy="2717800"/>
            <wp:effectExtent l="0" t="0" r="0" b="0"/>
            <wp:docPr id="3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1"/>
                    <a:srcRect/>
                    <a:stretch>
                      <a:fillRect/>
                    </a:stretch>
                  </pic:blipFill>
                  <pic:spPr>
                    <a:xfrm>
                      <a:off x="0" y="0"/>
                      <a:ext cx="5943600" cy="2717800"/>
                    </a:xfrm>
                    <a:prstGeom prst="rect">
                      <a:avLst/>
                    </a:prstGeom>
                    <a:ln/>
                  </pic:spPr>
                </pic:pic>
              </a:graphicData>
            </a:graphic>
          </wp:inline>
        </w:drawing>
      </w:r>
    </w:p>
    <w:p w:rsidR="00F858B2" w:rsidRDefault="008E2C51">
      <w:pPr>
        <w:spacing w:line="622" w:lineRule="auto"/>
        <w:jc w:val="center"/>
        <w:rPr>
          <w:sz w:val="18"/>
          <w:szCs w:val="18"/>
        </w:rPr>
      </w:pPr>
      <w:r>
        <w:rPr>
          <w:sz w:val="18"/>
          <w:szCs w:val="18"/>
        </w:rPr>
        <w:t>Fuente: elaboración propia</w:t>
      </w:r>
    </w:p>
    <w:p w:rsidR="00F858B2" w:rsidRDefault="00F858B2">
      <w:pPr>
        <w:spacing w:line="360" w:lineRule="auto"/>
        <w:jc w:val="both"/>
        <w:rPr>
          <w:sz w:val="18"/>
          <w:szCs w:val="18"/>
        </w:rPr>
      </w:pPr>
    </w:p>
    <w:p w:rsidR="00F858B2" w:rsidRDefault="00F858B2">
      <w:pPr>
        <w:spacing w:line="360" w:lineRule="auto"/>
        <w:jc w:val="both"/>
        <w:rPr>
          <w:i/>
        </w:rPr>
      </w:pPr>
    </w:p>
    <w:p w:rsidR="00F858B2" w:rsidRDefault="008E2C51">
      <w:pPr>
        <w:pStyle w:val="Ttulo4"/>
        <w:spacing w:line="432" w:lineRule="auto"/>
      </w:pPr>
      <w:bookmarkStart w:id="51" w:name="_heading=h.1mrcu09" w:colFirst="0" w:colLast="0"/>
      <w:bookmarkEnd w:id="51"/>
      <w:r>
        <w:t xml:space="preserve"> Gráfico No. 22 - ¿Cómo podemos mejorar WorldsAcross para satisfacer tus necesidades?</w:t>
      </w:r>
    </w:p>
    <w:p w:rsidR="00F858B2" w:rsidRDefault="008E2C51">
      <w:pPr>
        <w:spacing w:line="360" w:lineRule="auto"/>
        <w:jc w:val="both"/>
      </w:pPr>
      <w:r>
        <w:rPr>
          <w:noProof/>
          <w:lang w:val="es-AR"/>
        </w:rPr>
        <w:drawing>
          <wp:inline distT="114300" distB="114300" distL="114300" distR="114300">
            <wp:extent cx="5943600" cy="2794000"/>
            <wp:effectExtent l="0" t="0" r="0" b="0"/>
            <wp:docPr id="3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a:stretch>
                      <a:fillRect/>
                    </a:stretch>
                  </pic:blipFill>
                  <pic:spPr>
                    <a:xfrm>
                      <a:off x="0" y="0"/>
                      <a:ext cx="5943600" cy="2794000"/>
                    </a:xfrm>
                    <a:prstGeom prst="rect">
                      <a:avLst/>
                    </a:prstGeom>
                    <a:ln/>
                  </pic:spPr>
                </pic:pic>
              </a:graphicData>
            </a:graphic>
          </wp:inline>
        </w:drawing>
      </w:r>
    </w:p>
    <w:p w:rsidR="00F858B2" w:rsidRDefault="008E2C51">
      <w:pPr>
        <w:spacing w:line="622" w:lineRule="auto"/>
        <w:jc w:val="center"/>
        <w:rPr>
          <w:sz w:val="18"/>
          <w:szCs w:val="18"/>
        </w:rPr>
      </w:pPr>
      <w:r>
        <w:rPr>
          <w:sz w:val="18"/>
          <w:szCs w:val="18"/>
        </w:rPr>
        <w:t>Fuente: elaboración propia</w:t>
      </w:r>
    </w:p>
    <w:p w:rsidR="00F858B2" w:rsidRDefault="008E2C51">
      <w:pPr>
        <w:pStyle w:val="Ttulo3"/>
      </w:pPr>
      <w:bookmarkStart w:id="52" w:name="_heading=h.46r0co2" w:colFirst="0" w:colLast="0"/>
      <w:bookmarkEnd w:id="52"/>
      <w:r>
        <w:t>Entrevista a usuarios act</w:t>
      </w:r>
      <w:r>
        <w:t xml:space="preserve">ivos de WorldsAcross. </w:t>
      </w:r>
    </w:p>
    <w:p w:rsidR="00F858B2" w:rsidRDefault="00F858B2">
      <w:pPr>
        <w:spacing w:line="360" w:lineRule="auto"/>
        <w:jc w:val="both"/>
        <w:rPr>
          <w:b/>
        </w:rPr>
      </w:pPr>
    </w:p>
    <w:p w:rsidR="00F858B2" w:rsidRDefault="008E2C51">
      <w:pPr>
        <w:spacing w:line="432" w:lineRule="auto"/>
        <w:jc w:val="both"/>
      </w:pPr>
      <w:r>
        <w:t>Fueron entrevistas con clientes activos a través de Google Meet. Estas entrevistas tuvieron una duración máxima de 20 minutos y siguieron un formato conversacional centrado en las áreas más importantes de la experiencia del cliente.</w:t>
      </w:r>
    </w:p>
    <w:p w:rsidR="00F858B2" w:rsidRDefault="00F858B2">
      <w:pPr>
        <w:spacing w:line="360" w:lineRule="auto"/>
        <w:jc w:val="both"/>
        <w:rPr>
          <w:b/>
        </w:rPr>
      </w:pPr>
    </w:p>
    <w:p w:rsidR="00F858B2" w:rsidRDefault="008E2C51">
      <w:pPr>
        <w:spacing w:line="360" w:lineRule="auto"/>
        <w:jc w:val="both"/>
        <w:rPr>
          <w:b/>
        </w:rPr>
      </w:pPr>
      <w:r>
        <w:rPr>
          <w:b/>
        </w:rPr>
        <w:t>Resultados de la investigación:</w:t>
      </w:r>
    </w:p>
    <w:p w:rsidR="00F858B2" w:rsidRDefault="00F858B2">
      <w:pPr>
        <w:spacing w:line="360" w:lineRule="auto"/>
        <w:jc w:val="both"/>
      </w:pPr>
    </w:p>
    <w:p w:rsidR="00F858B2" w:rsidRDefault="008E2C51">
      <w:pPr>
        <w:spacing w:line="360" w:lineRule="auto"/>
        <w:jc w:val="both"/>
      </w:pPr>
      <w:r>
        <w:t xml:space="preserve">A continuación se presentan las preguntas empleadas en la entrevista, esta fue realizada vía Google Meet haciendo uso de la herramienta en línea “Tactiq” para obtener la transcripción de la conversación. </w:t>
      </w:r>
    </w:p>
    <w:p w:rsidR="00F858B2" w:rsidRDefault="00F858B2">
      <w:pPr>
        <w:spacing w:line="360" w:lineRule="auto"/>
        <w:jc w:val="both"/>
      </w:pPr>
    </w:p>
    <w:p w:rsidR="00F858B2" w:rsidRDefault="008E2C51">
      <w:pPr>
        <w:numPr>
          <w:ilvl w:val="0"/>
          <w:numId w:val="3"/>
        </w:numPr>
        <w:spacing w:line="360" w:lineRule="auto"/>
        <w:jc w:val="both"/>
      </w:pPr>
      <w:r>
        <w:t xml:space="preserve">¿Qué te motivó </w:t>
      </w:r>
      <w:r>
        <w:t>a unirte a WorldsAcross y aprender español en línea?</w:t>
      </w:r>
    </w:p>
    <w:p w:rsidR="00F858B2" w:rsidRDefault="008E2C51">
      <w:pPr>
        <w:numPr>
          <w:ilvl w:val="0"/>
          <w:numId w:val="3"/>
        </w:numPr>
        <w:spacing w:line="360" w:lineRule="auto"/>
        <w:jc w:val="both"/>
      </w:pPr>
      <w:r>
        <w:t>¿Has utilizado otras plataformas o métodos de aprendizaje de idiomas en el pasado? Si es así, ¿cuáles y qué lo llevó a cambiar a WorldsAcross?</w:t>
      </w:r>
    </w:p>
    <w:p w:rsidR="00F858B2" w:rsidRDefault="008E2C51">
      <w:pPr>
        <w:numPr>
          <w:ilvl w:val="0"/>
          <w:numId w:val="3"/>
        </w:numPr>
        <w:spacing w:line="360" w:lineRule="auto"/>
        <w:jc w:val="both"/>
      </w:pPr>
      <w:r>
        <w:lastRenderedPageBreak/>
        <w:t>Cuéntame sobre tu experiencia general con WorldsAcross. ¿Qué</w:t>
      </w:r>
      <w:r>
        <w:t xml:space="preserve"> aspectos te han gustado más?</w:t>
      </w:r>
    </w:p>
    <w:p w:rsidR="00F858B2" w:rsidRDefault="008E2C51">
      <w:pPr>
        <w:numPr>
          <w:ilvl w:val="0"/>
          <w:numId w:val="3"/>
        </w:numPr>
        <w:spacing w:line="360" w:lineRule="auto"/>
        <w:jc w:val="both"/>
      </w:pPr>
      <w:r>
        <w:t>¿Qué características o aspectos del servicio sientes que podrían mejorar?</w:t>
      </w:r>
    </w:p>
    <w:p w:rsidR="00F858B2" w:rsidRDefault="008E2C51">
      <w:pPr>
        <w:numPr>
          <w:ilvl w:val="0"/>
          <w:numId w:val="3"/>
        </w:numPr>
        <w:spacing w:line="360" w:lineRule="auto"/>
        <w:jc w:val="both"/>
      </w:pPr>
      <w:r>
        <w:t xml:space="preserve">¿Cómo calificarías la calidad de las clases y la interacción con los tutores de WorldsAcross? </w:t>
      </w:r>
    </w:p>
    <w:p w:rsidR="00F858B2" w:rsidRDefault="008E2C51">
      <w:pPr>
        <w:numPr>
          <w:ilvl w:val="0"/>
          <w:numId w:val="3"/>
        </w:numPr>
        <w:spacing w:line="360" w:lineRule="auto"/>
        <w:jc w:val="both"/>
      </w:pPr>
      <w:r>
        <w:t>¿Has tenido algún problema técnico o dificultades con la plataforma o las videollamadas?</w:t>
      </w:r>
    </w:p>
    <w:p w:rsidR="00F858B2" w:rsidRDefault="008E2C51">
      <w:pPr>
        <w:numPr>
          <w:ilvl w:val="0"/>
          <w:numId w:val="3"/>
        </w:numPr>
        <w:spacing w:line="360" w:lineRule="auto"/>
        <w:jc w:val="both"/>
      </w:pPr>
      <w:r>
        <w:t>¿Qué aspectos de WorldsAcross consideras que lo diferencian de otras plataformas de aprendizaje de idiomas en línea?</w:t>
      </w:r>
    </w:p>
    <w:p w:rsidR="00F858B2" w:rsidRDefault="008E2C51">
      <w:pPr>
        <w:numPr>
          <w:ilvl w:val="0"/>
          <w:numId w:val="3"/>
        </w:numPr>
        <w:spacing w:line="360" w:lineRule="auto"/>
        <w:jc w:val="both"/>
      </w:pPr>
      <w:r>
        <w:t xml:space="preserve">¿Sientes que el método de aprendizaje centrado en </w:t>
      </w:r>
      <w:r>
        <w:t>la cultura y la personalización ha sido efectivo para ti?</w:t>
      </w:r>
    </w:p>
    <w:p w:rsidR="00F858B2" w:rsidRDefault="008E2C51">
      <w:pPr>
        <w:numPr>
          <w:ilvl w:val="0"/>
          <w:numId w:val="3"/>
        </w:numPr>
        <w:spacing w:line="360" w:lineRule="auto"/>
        <w:jc w:val="both"/>
      </w:pPr>
      <w:r>
        <w:t>¿Cómo describirías tu progreso en el aprendizaje del español desde que te uniste a WorldsAcross?</w:t>
      </w:r>
    </w:p>
    <w:p w:rsidR="00F858B2" w:rsidRDefault="008E2C51">
      <w:pPr>
        <w:numPr>
          <w:ilvl w:val="0"/>
          <w:numId w:val="3"/>
        </w:numPr>
        <w:spacing w:line="360" w:lineRule="auto"/>
        <w:jc w:val="both"/>
      </w:pPr>
      <w:r>
        <w:t>¿Has enfrentado alguna frustración o desafío particular al utilizar WorldsAcross? Si es así, por favo</w:t>
      </w:r>
      <w:r>
        <w:t>r descríbelo.</w:t>
      </w:r>
    </w:p>
    <w:p w:rsidR="00F858B2" w:rsidRDefault="008E2C51">
      <w:pPr>
        <w:numPr>
          <w:ilvl w:val="0"/>
          <w:numId w:val="3"/>
        </w:numPr>
        <w:spacing w:line="360" w:lineRule="auto"/>
        <w:jc w:val="both"/>
      </w:pPr>
      <w:r>
        <w:t>Si pudieras hacer una recomendación para mejorar la experiencia en WorldsAcross, ¿cuál sería?</w:t>
      </w:r>
    </w:p>
    <w:p w:rsidR="00F858B2" w:rsidRDefault="008E2C51">
      <w:pPr>
        <w:numPr>
          <w:ilvl w:val="0"/>
          <w:numId w:val="3"/>
        </w:numPr>
        <w:spacing w:line="360" w:lineRule="auto"/>
        <w:jc w:val="both"/>
      </w:pPr>
      <w:r>
        <w:t>¿Qué sugerencias tienes para atraer a más estudiantes a WorldsAcross?</w:t>
      </w:r>
    </w:p>
    <w:p w:rsidR="00F858B2" w:rsidRDefault="008E2C51">
      <w:pPr>
        <w:numPr>
          <w:ilvl w:val="0"/>
          <w:numId w:val="3"/>
        </w:numPr>
        <w:spacing w:line="360" w:lineRule="auto"/>
        <w:jc w:val="both"/>
      </w:pPr>
      <w:r>
        <w:t>¿Qué expectativas tienes para tu aprendizaje de español en el futuro con World</w:t>
      </w:r>
      <w:r>
        <w:t>sAcross?</w:t>
      </w:r>
    </w:p>
    <w:p w:rsidR="00F858B2" w:rsidRDefault="00F858B2">
      <w:pPr>
        <w:spacing w:line="360" w:lineRule="auto"/>
        <w:ind w:left="720"/>
        <w:jc w:val="both"/>
      </w:pPr>
    </w:p>
    <w:p w:rsidR="00F858B2" w:rsidRDefault="008E2C51">
      <w:pPr>
        <w:spacing w:line="360" w:lineRule="auto"/>
        <w:jc w:val="both"/>
      </w:pPr>
      <w:r>
        <w:rPr>
          <w:b/>
        </w:rPr>
        <w:t xml:space="preserve">Hallazgos destacados de las entrevistas a clientes: </w:t>
      </w:r>
      <w:r>
        <w:t>a continuación proveemos un breve resumen con los  hallazgos más destacados de las entrevistas. Para leer las transcripciones completas, acudir a la sección de anexos.</w:t>
      </w:r>
    </w:p>
    <w:p w:rsidR="00F858B2" w:rsidRDefault="00F858B2">
      <w:pPr>
        <w:spacing w:line="360" w:lineRule="auto"/>
        <w:jc w:val="both"/>
      </w:pPr>
    </w:p>
    <w:p w:rsidR="00F858B2" w:rsidRDefault="008E2C51">
      <w:pPr>
        <w:jc w:val="both"/>
        <w:rPr>
          <w:b/>
        </w:rPr>
      </w:pPr>
      <w:r>
        <w:rPr>
          <w:b/>
        </w:rPr>
        <w:t xml:space="preserve">Motivaciones para unirse </w:t>
      </w:r>
      <w:r>
        <w:rPr>
          <w:b/>
        </w:rPr>
        <w:t>a WorldsAcross:</w:t>
      </w:r>
    </w:p>
    <w:p w:rsidR="00F858B2" w:rsidRDefault="00F858B2">
      <w:pPr>
        <w:jc w:val="both"/>
        <w:rPr>
          <w:b/>
        </w:rPr>
      </w:pPr>
    </w:p>
    <w:p w:rsidR="00F858B2" w:rsidRDefault="008E2C51">
      <w:pPr>
        <w:numPr>
          <w:ilvl w:val="0"/>
          <w:numId w:val="49"/>
        </w:numPr>
        <w:spacing w:line="360" w:lineRule="auto"/>
        <w:jc w:val="both"/>
      </w:pPr>
      <w:r>
        <w:rPr>
          <w:b/>
        </w:rPr>
        <w:t>Conexiones Personales</w:t>
      </w:r>
      <w:r>
        <w:t>: algunos estudiantes se unieron a WorldsAcross debido a conexiones familiares y deseos de comunicarse con ellos.</w:t>
      </w:r>
    </w:p>
    <w:p w:rsidR="00F858B2" w:rsidRDefault="008E2C51">
      <w:pPr>
        <w:numPr>
          <w:ilvl w:val="0"/>
          <w:numId w:val="49"/>
        </w:numPr>
        <w:spacing w:line="360" w:lineRule="auto"/>
        <w:jc w:val="both"/>
      </w:pPr>
      <w:r>
        <w:rPr>
          <w:b/>
        </w:rPr>
        <w:t>Viajes</w:t>
      </w:r>
      <w:r>
        <w:t xml:space="preserve">: varios usuarios expresaron el deseo de viajar y la necesidad de poder comunicarse adecuadamente </w:t>
      </w:r>
      <w:r>
        <w:t>en países de habla hispana.</w:t>
      </w:r>
    </w:p>
    <w:p w:rsidR="00F858B2" w:rsidRDefault="008E2C51">
      <w:pPr>
        <w:numPr>
          <w:ilvl w:val="0"/>
          <w:numId w:val="49"/>
        </w:numPr>
        <w:spacing w:line="360" w:lineRule="auto"/>
        <w:jc w:val="both"/>
      </w:pPr>
      <w:r>
        <w:rPr>
          <w:b/>
        </w:rPr>
        <w:t>Intereses académicos</w:t>
      </w:r>
      <w:r>
        <w:t>: algunos entrevistados mencionaron motivaciones relacionadas con su carrera universitaria.</w:t>
      </w:r>
    </w:p>
    <w:p w:rsidR="00F858B2" w:rsidRDefault="008E2C51">
      <w:pPr>
        <w:numPr>
          <w:ilvl w:val="0"/>
          <w:numId w:val="49"/>
        </w:numPr>
        <w:spacing w:line="360" w:lineRule="auto"/>
        <w:jc w:val="both"/>
      </w:pPr>
      <w:r>
        <w:rPr>
          <w:b/>
        </w:rPr>
        <w:lastRenderedPageBreak/>
        <w:t>Intereses Culturales</w:t>
      </w:r>
      <w:r>
        <w:t>: un hilo común es el deseo de conectarse con la cultura hispana y sus tradiciones.</w:t>
      </w:r>
    </w:p>
    <w:p w:rsidR="00F858B2" w:rsidRDefault="00F858B2">
      <w:pPr>
        <w:spacing w:line="360" w:lineRule="auto"/>
        <w:jc w:val="both"/>
      </w:pPr>
    </w:p>
    <w:p w:rsidR="00F858B2" w:rsidRDefault="008E2C51">
      <w:pPr>
        <w:spacing w:line="360" w:lineRule="auto"/>
        <w:jc w:val="both"/>
        <w:rPr>
          <w:b/>
        </w:rPr>
      </w:pPr>
      <w:r>
        <w:rPr>
          <w:b/>
        </w:rPr>
        <w:t>Experiencia pasada con otras plataformas o métodos:</w:t>
      </w:r>
    </w:p>
    <w:p w:rsidR="00F858B2" w:rsidRDefault="00F858B2">
      <w:pPr>
        <w:spacing w:line="360" w:lineRule="auto"/>
        <w:jc w:val="both"/>
        <w:rPr>
          <w:b/>
        </w:rPr>
      </w:pPr>
    </w:p>
    <w:p w:rsidR="00F858B2" w:rsidRDefault="008E2C51">
      <w:pPr>
        <w:numPr>
          <w:ilvl w:val="0"/>
          <w:numId w:val="57"/>
        </w:numPr>
        <w:spacing w:line="360" w:lineRule="auto"/>
        <w:jc w:val="both"/>
      </w:pPr>
      <w:r>
        <w:t>La mayoría de los estudiantes mencionaron haber utilizado otras plataformas, apps y métodos. No obstante, sentían que WorldsAcross ofrecía algo diferente.</w:t>
      </w:r>
    </w:p>
    <w:p w:rsidR="00F858B2" w:rsidRDefault="00F858B2">
      <w:pPr>
        <w:spacing w:line="360" w:lineRule="auto"/>
        <w:ind w:left="720"/>
        <w:jc w:val="both"/>
      </w:pPr>
    </w:p>
    <w:p w:rsidR="00F858B2" w:rsidRDefault="008E2C51">
      <w:pPr>
        <w:spacing w:line="360" w:lineRule="auto"/>
        <w:jc w:val="both"/>
        <w:rPr>
          <w:b/>
        </w:rPr>
      </w:pPr>
      <w:r>
        <w:rPr>
          <w:b/>
        </w:rPr>
        <w:t>Aspectos positivos de WorldsAcross:</w:t>
      </w:r>
    </w:p>
    <w:p w:rsidR="00F858B2" w:rsidRDefault="00F858B2">
      <w:pPr>
        <w:spacing w:line="360" w:lineRule="auto"/>
        <w:jc w:val="both"/>
      </w:pPr>
    </w:p>
    <w:p w:rsidR="00F858B2" w:rsidRDefault="008E2C51">
      <w:pPr>
        <w:numPr>
          <w:ilvl w:val="0"/>
          <w:numId w:val="42"/>
        </w:numPr>
        <w:spacing w:line="360" w:lineRule="auto"/>
        <w:jc w:val="both"/>
      </w:pPr>
      <w:r>
        <w:rPr>
          <w:b/>
        </w:rPr>
        <w:t>Interacción personalizada</w:t>
      </w:r>
      <w:r>
        <w:t>: casi todos los estudiantes valoraron el enfoque personalizado y la capacidad de los tutores para adaptarse a sus necesidades individuales.</w:t>
      </w:r>
    </w:p>
    <w:p w:rsidR="00F858B2" w:rsidRDefault="00F858B2">
      <w:pPr>
        <w:spacing w:line="360" w:lineRule="auto"/>
        <w:ind w:left="720"/>
        <w:jc w:val="both"/>
      </w:pPr>
    </w:p>
    <w:p w:rsidR="00F858B2" w:rsidRDefault="008E2C51">
      <w:pPr>
        <w:numPr>
          <w:ilvl w:val="0"/>
          <w:numId w:val="42"/>
        </w:numPr>
        <w:spacing w:line="360" w:lineRule="auto"/>
        <w:jc w:val="both"/>
      </w:pPr>
      <w:r>
        <w:rPr>
          <w:b/>
        </w:rPr>
        <w:t>Apoyo continuo</w:t>
      </w:r>
      <w:r>
        <w:t>: la comunidad y el apoyo constante fueron resaltados por varios de los enc</w:t>
      </w:r>
      <w:r>
        <w:t>uestados.</w:t>
      </w:r>
    </w:p>
    <w:p w:rsidR="00F858B2" w:rsidRDefault="00F858B2">
      <w:pPr>
        <w:spacing w:line="360" w:lineRule="auto"/>
        <w:ind w:left="720"/>
        <w:jc w:val="both"/>
      </w:pPr>
    </w:p>
    <w:p w:rsidR="00F858B2" w:rsidRDefault="008E2C51">
      <w:pPr>
        <w:numPr>
          <w:ilvl w:val="0"/>
          <w:numId w:val="42"/>
        </w:numPr>
        <w:spacing w:line="360" w:lineRule="auto"/>
        <w:jc w:val="both"/>
      </w:pPr>
      <w:r>
        <w:rPr>
          <w:b/>
        </w:rPr>
        <w:t>Enfoque cultural</w:t>
      </w:r>
      <w:r>
        <w:t>: fue un diferenciador clave, con estudiantes como Maxine y Shan destacando su valor.</w:t>
      </w:r>
    </w:p>
    <w:p w:rsidR="00F858B2" w:rsidRDefault="00F858B2">
      <w:pPr>
        <w:spacing w:line="360" w:lineRule="auto"/>
        <w:ind w:left="720"/>
        <w:jc w:val="both"/>
      </w:pPr>
    </w:p>
    <w:p w:rsidR="00F858B2" w:rsidRDefault="008E2C51">
      <w:pPr>
        <w:numPr>
          <w:ilvl w:val="0"/>
          <w:numId w:val="42"/>
        </w:numPr>
        <w:spacing w:line="360" w:lineRule="auto"/>
        <w:jc w:val="both"/>
      </w:pPr>
      <w:r>
        <w:rPr>
          <w:b/>
        </w:rPr>
        <w:t>Progreso real</w:t>
      </w:r>
      <w:r>
        <w:t>: la mayoría de los encuestados, manifestaron que su español había mejorado notablemente.</w:t>
      </w:r>
    </w:p>
    <w:p w:rsidR="00F858B2" w:rsidRDefault="00F858B2">
      <w:pPr>
        <w:spacing w:line="360" w:lineRule="auto"/>
        <w:ind w:left="720"/>
        <w:jc w:val="both"/>
      </w:pPr>
    </w:p>
    <w:p w:rsidR="00F858B2" w:rsidRDefault="008E2C51">
      <w:pPr>
        <w:spacing w:line="360" w:lineRule="auto"/>
        <w:jc w:val="both"/>
        <w:rPr>
          <w:b/>
        </w:rPr>
      </w:pPr>
      <w:r>
        <w:rPr>
          <w:b/>
        </w:rPr>
        <w:t>Áreas de mejora:</w:t>
      </w:r>
    </w:p>
    <w:p w:rsidR="00F858B2" w:rsidRDefault="00F858B2">
      <w:pPr>
        <w:spacing w:line="360" w:lineRule="auto"/>
        <w:jc w:val="both"/>
      </w:pPr>
    </w:p>
    <w:p w:rsidR="00F858B2" w:rsidRDefault="008E2C51">
      <w:pPr>
        <w:numPr>
          <w:ilvl w:val="0"/>
          <w:numId w:val="38"/>
        </w:numPr>
        <w:spacing w:line="360" w:lineRule="auto"/>
        <w:jc w:val="both"/>
      </w:pPr>
      <w:r>
        <w:rPr>
          <w:b/>
        </w:rPr>
        <w:t>Problemas técnicos</w:t>
      </w:r>
      <w:r>
        <w:t xml:space="preserve">: </w:t>
      </w:r>
      <w:r>
        <w:t>conexión a internet o problemas de la plataforma, fueron mencionados por varios estudiantes, aunque no eran comunes.</w:t>
      </w:r>
    </w:p>
    <w:p w:rsidR="00F858B2" w:rsidRDefault="00F858B2">
      <w:pPr>
        <w:spacing w:line="360" w:lineRule="auto"/>
        <w:ind w:left="720"/>
        <w:jc w:val="both"/>
      </w:pPr>
    </w:p>
    <w:p w:rsidR="00F858B2" w:rsidRDefault="008E2C51">
      <w:pPr>
        <w:numPr>
          <w:ilvl w:val="0"/>
          <w:numId w:val="38"/>
        </w:numPr>
        <w:spacing w:line="360" w:lineRule="auto"/>
        <w:jc w:val="both"/>
      </w:pPr>
      <w:r>
        <w:rPr>
          <w:b/>
        </w:rPr>
        <w:t>Más metas personalizadas</w:t>
      </w:r>
      <w:r>
        <w:t>: sugerencia recurrente para mantener la motivación y el progreso.</w:t>
      </w:r>
    </w:p>
    <w:p w:rsidR="00F858B2" w:rsidRDefault="00F858B2">
      <w:pPr>
        <w:spacing w:line="360" w:lineRule="auto"/>
        <w:ind w:left="720"/>
        <w:jc w:val="both"/>
      </w:pPr>
    </w:p>
    <w:p w:rsidR="00F858B2" w:rsidRDefault="00F858B2">
      <w:pPr>
        <w:spacing w:line="360" w:lineRule="auto"/>
        <w:jc w:val="both"/>
      </w:pPr>
    </w:p>
    <w:p w:rsidR="00F858B2" w:rsidRDefault="008E2C51">
      <w:pPr>
        <w:spacing w:line="360" w:lineRule="auto"/>
        <w:jc w:val="both"/>
        <w:rPr>
          <w:b/>
        </w:rPr>
      </w:pPr>
      <w:r>
        <w:rPr>
          <w:b/>
        </w:rPr>
        <w:lastRenderedPageBreak/>
        <w:t>Diferenciadores de WorldsAcross frente a otra</w:t>
      </w:r>
      <w:r>
        <w:rPr>
          <w:b/>
        </w:rPr>
        <w:t>s plataformas:</w:t>
      </w:r>
    </w:p>
    <w:p w:rsidR="00F858B2" w:rsidRDefault="00F858B2">
      <w:pPr>
        <w:spacing w:line="360" w:lineRule="auto"/>
        <w:jc w:val="both"/>
        <w:rPr>
          <w:b/>
        </w:rPr>
      </w:pPr>
    </w:p>
    <w:p w:rsidR="00F858B2" w:rsidRDefault="008E2C51">
      <w:pPr>
        <w:numPr>
          <w:ilvl w:val="0"/>
          <w:numId w:val="22"/>
        </w:numPr>
        <w:spacing w:line="360" w:lineRule="auto"/>
        <w:jc w:val="both"/>
      </w:pPr>
      <w:r>
        <w:rPr>
          <w:b/>
        </w:rPr>
        <w:t>Personalización</w:t>
      </w:r>
      <w:r>
        <w:t>: la plataforma es reconocida por proveer un servicio más estructurado y personalizado en comparación con otras plataformas.</w:t>
      </w:r>
    </w:p>
    <w:p w:rsidR="00F858B2" w:rsidRDefault="008E2C51">
      <w:pPr>
        <w:numPr>
          <w:ilvl w:val="0"/>
          <w:numId w:val="22"/>
        </w:numPr>
        <w:spacing w:line="360" w:lineRule="auto"/>
        <w:jc w:val="both"/>
        <w:rPr>
          <w:b/>
        </w:rPr>
      </w:pPr>
      <w:r>
        <w:rPr>
          <w:b/>
        </w:rPr>
        <w:t xml:space="preserve">Sentido de pertenencia a una comunidad: </w:t>
      </w:r>
      <w:r>
        <w:t>los entrevistados resaltaron sentirse parte de una comunidad</w:t>
      </w:r>
      <w:r>
        <w:t xml:space="preserve"> de personas con intereses similares.</w:t>
      </w:r>
    </w:p>
    <w:p w:rsidR="00F858B2" w:rsidRDefault="00F858B2">
      <w:pPr>
        <w:spacing w:line="360" w:lineRule="auto"/>
        <w:ind w:left="720"/>
        <w:jc w:val="both"/>
      </w:pPr>
    </w:p>
    <w:p w:rsidR="00F858B2" w:rsidRDefault="008E2C51">
      <w:pPr>
        <w:spacing w:line="360" w:lineRule="auto"/>
        <w:jc w:val="both"/>
        <w:rPr>
          <w:b/>
        </w:rPr>
      </w:pPr>
      <w:r>
        <w:rPr>
          <w:b/>
        </w:rPr>
        <w:t>Recomendaciones y sugerencias:</w:t>
      </w:r>
    </w:p>
    <w:p w:rsidR="00F858B2" w:rsidRDefault="00F858B2">
      <w:pPr>
        <w:spacing w:line="360" w:lineRule="auto"/>
        <w:jc w:val="both"/>
        <w:rPr>
          <w:b/>
        </w:rPr>
      </w:pPr>
    </w:p>
    <w:p w:rsidR="00F858B2" w:rsidRDefault="008E2C51">
      <w:pPr>
        <w:numPr>
          <w:ilvl w:val="0"/>
          <w:numId w:val="54"/>
        </w:numPr>
        <w:spacing w:line="360" w:lineRule="auto"/>
        <w:jc w:val="both"/>
      </w:pPr>
      <w:r>
        <w:rPr>
          <w:b/>
        </w:rPr>
        <w:t>Promociones y descuentos</w:t>
      </w:r>
      <w:r>
        <w:t>: fue sugerido por varios estudiantes, como una manera de atraer a más usuarios.</w:t>
      </w:r>
    </w:p>
    <w:p w:rsidR="00F858B2" w:rsidRDefault="008E2C51">
      <w:pPr>
        <w:numPr>
          <w:ilvl w:val="0"/>
          <w:numId w:val="54"/>
        </w:numPr>
        <w:spacing w:line="360" w:lineRule="auto"/>
        <w:jc w:val="both"/>
      </w:pPr>
      <w:r>
        <w:rPr>
          <w:b/>
        </w:rPr>
        <w:t>Oportunidades para demostrar habilidad</w:t>
      </w:r>
      <w:r>
        <w:t>: la idea de tener presentaciones o actividades donde los estudiantes puedan mostrar su progreso fue mencionada.</w:t>
      </w:r>
    </w:p>
    <w:p w:rsidR="00F858B2" w:rsidRDefault="008E2C51">
      <w:pPr>
        <w:numPr>
          <w:ilvl w:val="0"/>
          <w:numId w:val="54"/>
        </w:numPr>
        <w:spacing w:line="360" w:lineRule="auto"/>
        <w:jc w:val="both"/>
      </w:pPr>
      <w:r>
        <w:rPr>
          <w:b/>
        </w:rPr>
        <w:t>Establecimiento de metas</w:t>
      </w:r>
      <w:r>
        <w:t>: tener metas claras y estructuradas fue una sugerencia común.</w:t>
      </w:r>
    </w:p>
    <w:p w:rsidR="00F858B2" w:rsidRDefault="00F858B2">
      <w:pPr>
        <w:spacing w:line="360" w:lineRule="auto"/>
        <w:ind w:left="720"/>
        <w:jc w:val="both"/>
      </w:pPr>
    </w:p>
    <w:p w:rsidR="00F858B2" w:rsidRDefault="00F858B2">
      <w:pPr>
        <w:widowControl w:val="0"/>
        <w:ind w:right="112"/>
        <w:jc w:val="both"/>
        <w:rPr>
          <w:b/>
        </w:rPr>
      </w:pPr>
    </w:p>
    <w:p w:rsidR="00F858B2" w:rsidRDefault="00F858B2">
      <w:pPr>
        <w:widowControl w:val="0"/>
        <w:ind w:right="112"/>
        <w:jc w:val="both"/>
        <w:rPr>
          <w:b/>
        </w:rPr>
      </w:pPr>
    </w:p>
    <w:p w:rsidR="00F858B2" w:rsidRDefault="00F858B2">
      <w:pPr>
        <w:widowControl w:val="0"/>
        <w:ind w:right="112"/>
        <w:jc w:val="both"/>
        <w:rPr>
          <w:b/>
        </w:rPr>
      </w:pPr>
    </w:p>
    <w:p w:rsidR="00F858B2" w:rsidRDefault="00F858B2">
      <w:pPr>
        <w:widowControl w:val="0"/>
        <w:ind w:right="112"/>
        <w:jc w:val="both"/>
        <w:rPr>
          <w:b/>
        </w:rPr>
      </w:pPr>
    </w:p>
    <w:p w:rsidR="00F858B2" w:rsidRDefault="00F858B2">
      <w:pPr>
        <w:widowControl w:val="0"/>
        <w:ind w:right="112"/>
        <w:jc w:val="both"/>
        <w:rPr>
          <w:b/>
        </w:rPr>
      </w:pPr>
    </w:p>
    <w:p w:rsidR="00F858B2" w:rsidRDefault="00F858B2">
      <w:pPr>
        <w:widowControl w:val="0"/>
        <w:ind w:right="112"/>
        <w:jc w:val="both"/>
        <w:rPr>
          <w:b/>
        </w:rPr>
      </w:pPr>
    </w:p>
    <w:p w:rsidR="00F858B2" w:rsidRDefault="00F858B2">
      <w:pPr>
        <w:widowControl w:val="0"/>
        <w:ind w:right="112"/>
        <w:jc w:val="both"/>
        <w:rPr>
          <w:b/>
        </w:rPr>
      </w:pPr>
    </w:p>
    <w:p w:rsidR="00F858B2" w:rsidRDefault="00F858B2">
      <w:pPr>
        <w:widowControl w:val="0"/>
        <w:ind w:right="112"/>
        <w:jc w:val="both"/>
        <w:rPr>
          <w:b/>
        </w:rPr>
      </w:pPr>
    </w:p>
    <w:p w:rsidR="00F858B2" w:rsidRDefault="00F858B2">
      <w:pPr>
        <w:widowControl w:val="0"/>
        <w:ind w:right="112"/>
        <w:jc w:val="both"/>
        <w:rPr>
          <w:b/>
        </w:rPr>
      </w:pPr>
    </w:p>
    <w:p w:rsidR="00F858B2" w:rsidRDefault="00F858B2">
      <w:pPr>
        <w:widowControl w:val="0"/>
        <w:ind w:right="112"/>
        <w:jc w:val="both"/>
        <w:rPr>
          <w:b/>
        </w:rPr>
      </w:pPr>
    </w:p>
    <w:p w:rsidR="00F858B2" w:rsidRDefault="00F858B2">
      <w:pPr>
        <w:widowControl w:val="0"/>
        <w:ind w:right="112"/>
        <w:jc w:val="both"/>
        <w:rPr>
          <w:b/>
        </w:rPr>
      </w:pPr>
    </w:p>
    <w:p w:rsidR="00F858B2" w:rsidRDefault="00F858B2">
      <w:pPr>
        <w:widowControl w:val="0"/>
        <w:ind w:right="112"/>
        <w:jc w:val="both"/>
        <w:rPr>
          <w:b/>
        </w:rPr>
      </w:pPr>
    </w:p>
    <w:p w:rsidR="00F858B2" w:rsidRDefault="00F858B2">
      <w:pPr>
        <w:widowControl w:val="0"/>
        <w:ind w:right="112"/>
        <w:jc w:val="both"/>
        <w:rPr>
          <w:b/>
        </w:rPr>
      </w:pPr>
    </w:p>
    <w:p w:rsidR="00F858B2" w:rsidRDefault="00F858B2">
      <w:pPr>
        <w:widowControl w:val="0"/>
        <w:ind w:right="112"/>
        <w:jc w:val="both"/>
        <w:rPr>
          <w:b/>
        </w:rPr>
      </w:pPr>
    </w:p>
    <w:p w:rsidR="00F858B2" w:rsidRDefault="00F858B2">
      <w:pPr>
        <w:widowControl w:val="0"/>
        <w:ind w:right="112"/>
        <w:jc w:val="both"/>
        <w:rPr>
          <w:b/>
        </w:rPr>
      </w:pPr>
    </w:p>
    <w:p w:rsidR="00F858B2" w:rsidRDefault="00F858B2">
      <w:pPr>
        <w:widowControl w:val="0"/>
        <w:ind w:right="112"/>
        <w:jc w:val="both"/>
        <w:rPr>
          <w:b/>
        </w:rPr>
      </w:pPr>
    </w:p>
    <w:p w:rsidR="00F858B2" w:rsidRDefault="00F858B2">
      <w:pPr>
        <w:widowControl w:val="0"/>
        <w:ind w:right="112"/>
        <w:jc w:val="both"/>
        <w:rPr>
          <w:b/>
        </w:rPr>
      </w:pPr>
    </w:p>
    <w:p w:rsidR="00F858B2" w:rsidRDefault="00F858B2">
      <w:pPr>
        <w:widowControl w:val="0"/>
        <w:ind w:right="112"/>
        <w:jc w:val="both"/>
        <w:rPr>
          <w:b/>
        </w:rPr>
      </w:pPr>
    </w:p>
    <w:p w:rsidR="00F858B2" w:rsidRDefault="00F858B2">
      <w:pPr>
        <w:widowControl w:val="0"/>
        <w:ind w:right="112"/>
        <w:jc w:val="both"/>
        <w:rPr>
          <w:b/>
        </w:rPr>
      </w:pPr>
    </w:p>
    <w:p w:rsidR="00F858B2" w:rsidRDefault="008E2C51">
      <w:pPr>
        <w:pStyle w:val="Ttulo1"/>
        <w:widowControl w:val="0"/>
        <w:ind w:right="112"/>
      </w:pPr>
      <w:bookmarkStart w:id="53" w:name="_heading=h.2lwamvv" w:colFirst="0" w:colLast="0"/>
      <w:bookmarkEnd w:id="53"/>
      <w:r>
        <w:lastRenderedPageBreak/>
        <w:t>CAPÍTULO 5: PLAN DE MARKETING Y PROPUESTA DE VALOR</w:t>
      </w:r>
    </w:p>
    <w:p w:rsidR="00F858B2" w:rsidRDefault="00F858B2">
      <w:pPr>
        <w:widowControl w:val="0"/>
        <w:ind w:right="112"/>
        <w:jc w:val="both"/>
        <w:rPr>
          <w:b/>
        </w:rPr>
      </w:pPr>
    </w:p>
    <w:p w:rsidR="00F858B2" w:rsidRDefault="00F858B2">
      <w:pPr>
        <w:widowControl w:val="0"/>
        <w:ind w:right="112"/>
        <w:jc w:val="both"/>
        <w:rPr>
          <w:b/>
        </w:rPr>
      </w:pPr>
    </w:p>
    <w:p w:rsidR="00F858B2" w:rsidRDefault="008E2C51">
      <w:pPr>
        <w:spacing w:line="360" w:lineRule="auto"/>
        <w:jc w:val="both"/>
      </w:pPr>
      <w:r>
        <w:t>En este capítulo se presenta una visión integral y detallada de la estrategia de marketing de WorldsAcross, diseñada para posicionar a esta plataforma de clases de español en línea como líder en su segme</w:t>
      </w:r>
      <w:r>
        <w:t>nto objetivo. Para ello, seguiremos un orden que explicaremos a continuación.</w:t>
      </w:r>
    </w:p>
    <w:p w:rsidR="00F858B2" w:rsidRDefault="00F858B2">
      <w:pPr>
        <w:spacing w:line="360" w:lineRule="auto"/>
        <w:jc w:val="both"/>
      </w:pPr>
    </w:p>
    <w:p w:rsidR="00F858B2" w:rsidRDefault="008E2C51">
      <w:pPr>
        <w:spacing w:line="360" w:lineRule="auto"/>
        <w:jc w:val="both"/>
        <w:rPr>
          <w:color w:val="000000"/>
        </w:rPr>
      </w:pPr>
      <w:r>
        <w:t>Comenzamos con una segmentación  detallada del mercado, donde se identifican y analizan los diferentes segmentos demográficos, psicográficos y conductuales. Este análisis nos pe</w:t>
      </w:r>
      <w:r>
        <w:t>rmite entender mejor a nuestros clientes actuales y potenciales, facilitando la identificación de patrones y relaciones significativas que informan nuestras decisiones estratégicas.</w:t>
      </w:r>
    </w:p>
    <w:p w:rsidR="00F858B2" w:rsidRDefault="00F858B2">
      <w:pPr>
        <w:jc w:val="both"/>
      </w:pPr>
    </w:p>
    <w:p w:rsidR="00F858B2" w:rsidRDefault="008E2C51">
      <w:pPr>
        <w:spacing w:line="360" w:lineRule="auto"/>
        <w:jc w:val="both"/>
      </w:pPr>
      <w:r>
        <w:t xml:space="preserve">Basándonos en la segmentación del mercado, se presenta una estrategia de </w:t>
      </w:r>
      <w:r>
        <w:t>targeting diferenciada. Este enfoque nos permite dirigirnos específicamente a los segmentos más prometedores con ofertas y comunicaciones personalizadas, optimizando nuestros recursos y maximizando el impacto de nuestras campañas de marketing. Se describen</w:t>
      </w:r>
      <w:r>
        <w:t xml:space="preserve"> en detalle los perfiles de nuestros customer personas más relevantes, como Michael “el Manager” y John “el jubilado”.</w:t>
      </w:r>
    </w:p>
    <w:p w:rsidR="00F858B2" w:rsidRDefault="00F858B2">
      <w:pPr>
        <w:jc w:val="both"/>
      </w:pPr>
    </w:p>
    <w:p w:rsidR="00F858B2" w:rsidRDefault="008E2C51">
      <w:pPr>
        <w:spacing w:line="360" w:lineRule="auto"/>
        <w:jc w:val="both"/>
      </w:pPr>
      <w:r>
        <w:t>La propuesta de valor de WorldsAcross es un componente crucial que define cómo nuestros productos y servicios están diseñados para satis</w:t>
      </w:r>
      <w:r>
        <w:t>facer las necesidades específicas de nuestros clientes objetivo. Utilizando el enfoque de Alex Osterwalder, desglosamos cómo nuestra oferta única aborda los trabajos, dolores y ganancias de nuestros estudiantes de español, proporcionando soluciones excepci</w:t>
      </w:r>
      <w:r>
        <w:t>onales y diferenciadas.</w:t>
      </w:r>
    </w:p>
    <w:p w:rsidR="00F858B2" w:rsidRDefault="00F858B2">
      <w:pPr>
        <w:jc w:val="both"/>
      </w:pPr>
    </w:p>
    <w:p w:rsidR="00F858B2" w:rsidRDefault="008E2C51">
      <w:pPr>
        <w:spacing w:line="360" w:lineRule="auto"/>
        <w:jc w:val="both"/>
      </w:pPr>
      <w:r>
        <w:t>Posteriormente, en la parte de posicionamiento, se detalla cómo WorldsAcross se diferencia de la competencia y qué mensajes clave comunica para destacar las ventajas competitivas. Este posicionamiento es esencial para construir una</w:t>
      </w:r>
      <w:r>
        <w:t xml:space="preserve"> marca fuerte y reconocida en el mercado de aprendizaje de español en línea.</w:t>
      </w:r>
    </w:p>
    <w:p w:rsidR="00F858B2" w:rsidRDefault="00F858B2">
      <w:pPr>
        <w:spacing w:line="360" w:lineRule="auto"/>
        <w:jc w:val="both"/>
      </w:pPr>
    </w:p>
    <w:p w:rsidR="00F858B2" w:rsidRDefault="008E2C51">
      <w:pPr>
        <w:spacing w:line="360" w:lineRule="auto"/>
        <w:jc w:val="both"/>
      </w:pPr>
      <w:r>
        <w:t>Finalmente, se presenta una hoja de ruta donde detallaremos el marketing mix y la estrategia de comunicación y promoción de WorldsAcross, fundamentales para la ejecución efectiva</w:t>
      </w:r>
      <w:r>
        <w:t xml:space="preserve"> de </w:t>
      </w:r>
      <w:r>
        <w:lastRenderedPageBreak/>
        <w:t xml:space="preserve">nuestro plan de marketing. El marketing mix, también conocido como las 4P (Producto, Precio, Plaza y Promoción), será desglosado para proporcionar una visión clara y comprensiva de cómo posicionamos y promovemos nuestros servicios. </w:t>
      </w:r>
    </w:p>
    <w:p w:rsidR="00F858B2" w:rsidRDefault="008E2C51">
      <w:pPr>
        <w:pStyle w:val="Ttulo3"/>
      </w:pPr>
      <w:bookmarkStart w:id="54" w:name="_heading=h.111kx3o" w:colFirst="0" w:colLast="0"/>
      <w:bookmarkEnd w:id="54"/>
      <w:r>
        <w:t>Segmentación del me</w:t>
      </w:r>
      <w:r>
        <w:t>rcado:</w:t>
      </w:r>
    </w:p>
    <w:p w:rsidR="00F858B2" w:rsidRDefault="00F858B2">
      <w:pPr>
        <w:spacing w:line="360" w:lineRule="auto"/>
        <w:jc w:val="both"/>
      </w:pPr>
    </w:p>
    <w:p w:rsidR="00F858B2" w:rsidRDefault="008E2C51">
      <w:pPr>
        <w:spacing w:line="360" w:lineRule="auto"/>
        <w:jc w:val="both"/>
      </w:pPr>
      <w:r>
        <w:t>El mercado de plataformas de clases de español en línea es uno con gran variedad de segmentos, los adelantos tecnológicos han ampliado significativamente las posibilidades y han incluído a grupos de personas que antes no tenían acceso a la enseñanz</w:t>
      </w:r>
      <w:r>
        <w:t>a de lenguas extranjeras con nativos.</w:t>
      </w:r>
      <w:r>
        <w:br/>
      </w:r>
      <w:r>
        <w:br/>
        <w:t>Dentro de las plataformas de clases en línea como WorldsAcross encontramos que el mercado está segmentado bajo los siguientes criterios:</w:t>
      </w:r>
    </w:p>
    <w:p w:rsidR="00F858B2" w:rsidRDefault="00F858B2">
      <w:pPr>
        <w:spacing w:line="360" w:lineRule="auto"/>
        <w:jc w:val="both"/>
      </w:pPr>
    </w:p>
    <w:p w:rsidR="00F858B2" w:rsidRDefault="008E2C51">
      <w:pPr>
        <w:numPr>
          <w:ilvl w:val="0"/>
          <w:numId w:val="24"/>
        </w:numPr>
        <w:spacing w:line="360" w:lineRule="auto"/>
        <w:jc w:val="both"/>
      </w:pPr>
      <w:r>
        <w:t>Demográficos</w:t>
      </w:r>
    </w:p>
    <w:p w:rsidR="00F858B2" w:rsidRDefault="008E2C51">
      <w:pPr>
        <w:numPr>
          <w:ilvl w:val="1"/>
          <w:numId w:val="24"/>
        </w:numPr>
        <w:spacing w:line="360" w:lineRule="auto"/>
        <w:jc w:val="both"/>
      </w:pPr>
      <w:r>
        <w:t>Menores en edad escolar de 6 años a 18 años</w:t>
      </w:r>
    </w:p>
    <w:p w:rsidR="00F858B2" w:rsidRDefault="008E2C51">
      <w:pPr>
        <w:numPr>
          <w:ilvl w:val="1"/>
          <w:numId w:val="24"/>
        </w:numPr>
        <w:spacing w:line="360" w:lineRule="auto"/>
        <w:jc w:val="both"/>
      </w:pPr>
      <w:r>
        <w:t>Centennials de 18 años</w:t>
      </w:r>
      <w:r>
        <w:t xml:space="preserve"> a 28 años</w:t>
      </w:r>
    </w:p>
    <w:p w:rsidR="00F858B2" w:rsidRDefault="008E2C51">
      <w:pPr>
        <w:numPr>
          <w:ilvl w:val="1"/>
          <w:numId w:val="24"/>
        </w:numPr>
        <w:spacing w:line="360" w:lineRule="auto"/>
        <w:jc w:val="both"/>
      </w:pPr>
      <w:r>
        <w:t>Millennials de 29 a 43 años</w:t>
      </w:r>
    </w:p>
    <w:p w:rsidR="00F858B2" w:rsidRDefault="008E2C51">
      <w:pPr>
        <w:numPr>
          <w:ilvl w:val="1"/>
          <w:numId w:val="24"/>
        </w:numPr>
        <w:spacing w:line="360" w:lineRule="auto"/>
        <w:jc w:val="both"/>
      </w:pPr>
      <w:r>
        <w:t>Generación X: de 44 años a 57 años</w:t>
      </w:r>
    </w:p>
    <w:p w:rsidR="00F858B2" w:rsidRDefault="008E2C51">
      <w:pPr>
        <w:numPr>
          <w:ilvl w:val="1"/>
          <w:numId w:val="24"/>
        </w:numPr>
        <w:spacing w:line="360" w:lineRule="auto"/>
        <w:jc w:val="both"/>
      </w:pPr>
      <w:r>
        <w:t xml:space="preserve">Baby Boomers: de 58 a 77 años </w:t>
      </w:r>
    </w:p>
    <w:p w:rsidR="00F858B2" w:rsidRDefault="00F858B2">
      <w:pPr>
        <w:spacing w:line="360" w:lineRule="auto"/>
        <w:ind w:left="1440"/>
        <w:jc w:val="both"/>
      </w:pPr>
    </w:p>
    <w:p w:rsidR="00F858B2" w:rsidRDefault="008E2C51">
      <w:pPr>
        <w:numPr>
          <w:ilvl w:val="0"/>
          <w:numId w:val="24"/>
        </w:numPr>
        <w:spacing w:line="360" w:lineRule="auto"/>
        <w:jc w:val="both"/>
      </w:pPr>
      <w:r>
        <w:t>Geográficos</w:t>
      </w:r>
    </w:p>
    <w:p w:rsidR="00F858B2" w:rsidRDefault="008E2C51">
      <w:pPr>
        <w:numPr>
          <w:ilvl w:val="1"/>
          <w:numId w:val="24"/>
        </w:numPr>
        <w:spacing w:line="360" w:lineRule="auto"/>
        <w:jc w:val="both"/>
      </w:pPr>
      <w:r>
        <w:t>Norteamericanos</w:t>
      </w:r>
    </w:p>
    <w:p w:rsidR="00F858B2" w:rsidRDefault="008E2C51">
      <w:pPr>
        <w:numPr>
          <w:ilvl w:val="1"/>
          <w:numId w:val="24"/>
        </w:numPr>
        <w:spacing w:line="360" w:lineRule="auto"/>
        <w:jc w:val="both"/>
      </w:pPr>
      <w:r>
        <w:t>Británicos</w:t>
      </w:r>
    </w:p>
    <w:p w:rsidR="00F858B2" w:rsidRDefault="008E2C51">
      <w:pPr>
        <w:numPr>
          <w:ilvl w:val="1"/>
          <w:numId w:val="24"/>
        </w:numPr>
        <w:spacing w:line="360" w:lineRule="auto"/>
        <w:jc w:val="both"/>
      </w:pPr>
      <w:r>
        <w:t>Europeos</w:t>
      </w:r>
    </w:p>
    <w:p w:rsidR="00F858B2" w:rsidRDefault="008E2C51">
      <w:pPr>
        <w:numPr>
          <w:ilvl w:val="1"/>
          <w:numId w:val="24"/>
        </w:numPr>
        <w:spacing w:line="360" w:lineRule="auto"/>
        <w:jc w:val="both"/>
      </w:pPr>
      <w:r>
        <w:t>Asiáticos</w:t>
      </w:r>
    </w:p>
    <w:p w:rsidR="00F858B2" w:rsidRDefault="008E2C51">
      <w:pPr>
        <w:numPr>
          <w:ilvl w:val="1"/>
          <w:numId w:val="24"/>
        </w:numPr>
        <w:spacing w:line="360" w:lineRule="auto"/>
        <w:jc w:val="both"/>
      </w:pPr>
      <w:r>
        <w:t>Australianos</w:t>
      </w:r>
    </w:p>
    <w:p w:rsidR="00F858B2" w:rsidRDefault="008E2C51">
      <w:pPr>
        <w:numPr>
          <w:ilvl w:val="1"/>
          <w:numId w:val="24"/>
        </w:numPr>
        <w:spacing w:line="360" w:lineRule="auto"/>
        <w:jc w:val="both"/>
      </w:pPr>
      <w:r>
        <w:t>Brasileros</w:t>
      </w:r>
    </w:p>
    <w:p w:rsidR="00F858B2" w:rsidRDefault="00F858B2">
      <w:pPr>
        <w:spacing w:line="360" w:lineRule="auto"/>
        <w:ind w:left="720"/>
        <w:jc w:val="both"/>
      </w:pPr>
    </w:p>
    <w:p w:rsidR="00F858B2" w:rsidRDefault="008E2C51">
      <w:pPr>
        <w:numPr>
          <w:ilvl w:val="0"/>
          <w:numId w:val="24"/>
        </w:numPr>
        <w:spacing w:line="360" w:lineRule="auto"/>
        <w:jc w:val="both"/>
      </w:pPr>
      <w:r>
        <w:t>Psicográficos</w:t>
      </w:r>
    </w:p>
    <w:p w:rsidR="00F858B2" w:rsidRDefault="008E2C51">
      <w:pPr>
        <w:numPr>
          <w:ilvl w:val="1"/>
          <w:numId w:val="24"/>
        </w:numPr>
        <w:spacing w:line="360" w:lineRule="auto"/>
        <w:jc w:val="both"/>
      </w:pPr>
      <w:r>
        <w:t>Motivación de usar el español para conectar con personas (familia y amigos)</w:t>
      </w:r>
    </w:p>
    <w:p w:rsidR="00F858B2" w:rsidRDefault="008E2C51">
      <w:pPr>
        <w:numPr>
          <w:ilvl w:val="1"/>
          <w:numId w:val="24"/>
        </w:numPr>
        <w:spacing w:line="360" w:lineRule="auto"/>
        <w:jc w:val="both"/>
      </w:pPr>
      <w:r>
        <w:t>Motivación de viajar y comunicarse durante viajes a países hispanohablantes</w:t>
      </w:r>
    </w:p>
    <w:p w:rsidR="00F858B2" w:rsidRDefault="008E2C51">
      <w:pPr>
        <w:numPr>
          <w:ilvl w:val="1"/>
          <w:numId w:val="24"/>
        </w:numPr>
        <w:spacing w:line="360" w:lineRule="auto"/>
        <w:jc w:val="both"/>
      </w:pPr>
      <w:r>
        <w:lastRenderedPageBreak/>
        <w:t>Motivación de usar el español para el trabajo</w:t>
      </w:r>
    </w:p>
    <w:p w:rsidR="00F858B2" w:rsidRDefault="008E2C51">
      <w:pPr>
        <w:numPr>
          <w:ilvl w:val="1"/>
          <w:numId w:val="24"/>
        </w:numPr>
        <w:spacing w:line="360" w:lineRule="auto"/>
        <w:jc w:val="both"/>
      </w:pPr>
      <w:r>
        <w:t>Motivación de aprender español por diversión, como pasatie</w:t>
      </w:r>
      <w:r>
        <w:t>mpo</w:t>
      </w:r>
    </w:p>
    <w:p w:rsidR="00F858B2" w:rsidRDefault="00F858B2">
      <w:pPr>
        <w:spacing w:line="360" w:lineRule="auto"/>
        <w:ind w:left="720"/>
        <w:jc w:val="both"/>
      </w:pPr>
    </w:p>
    <w:p w:rsidR="00F858B2" w:rsidRDefault="008E2C51">
      <w:pPr>
        <w:numPr>
          <w:ilvl w:val="0"/>
          <w:numId w:val="24"/>
        </w:numPr>
        <w:spacing w:line="360" w:lineRule="auto"/>
        <w:jc w:val="both"/>
      </w:pPr>
      <w:r>
        <w:t>Conductuales</w:t>
      </w:r>
    </w:p>
    <w:p w:rsidR="00F858B2" w:rsidRDefault="008E2C51">
      <w:pPr>
        <w:numPr>
          <w:ilvl w:val="1"/>
          <w:numId w:val="24"/>
        </w:numPr>
        <w:spacing w:line="360" w:lineRule="auto"/>
        <w:jc w:val="both"/>
      </w:pPr>
      <w:r>
        <w:t>Comprometidos: toman clases o practican con recurrencia, sostienen su aprendizaje por más de un año.</w:t>
      </w:r>
    </w:p>
    <w:p w:rsidR="00F858B2" w:rsidRDefault="008E2C51">
      <w:pPr>
        <w:numPr>
          <w:ilvl w:val="1"/>
          <w:numId w:val="24"/>
        </w:numPr>
        <w:spacing w:line="360" w:lineRule="auto"/>
        <w:jc w:val="both"/>
      </w:pPr>
      <w:r>
        <w:t xml:space="preserve">Entusiastas: toman clases o practican con recurrencia durante determinados momentos. Sostienen su aprendizaje por un año o menos. </w:t>
      </w:r>
    </w:p>
    <w:p w:rsidR="00F858B2" w:rsidRDefault="008E2C51">
      <w:pPr>
        <w:numPr>
          <w:ilvl w:val="1"/>
          <w:numId w:val="24"/>
        </w:numPr>
        <w:spacing w:line="360" w:lineRule="auto"/>
        <w:jc w:val="both"/>
      </w:pPr>
      <w:r>
        <w:t>Casual</w:t>
      </w:r>
      <w:r>
        <w:t>es: toman clases con poca frecuencia.</w:t>
      </w:r>
    </w:p>
    <w:p w:rsidR="00F858B2" w:rsidRDefault="008E2C51">
      <w:pPr>
        <w:numPr>
          <w:ilvl w:val="1"/>
          <w:numId w:val="24"/>
        </w:numPr>
        <w:spacing w:line="360" w:lineRule="auto"/>
        <w:jc w:val="both"/>
      </w:pPr>
      <w:r>
        <w:t>Curiosos: les llama la atención tomar clases y están dispuestos a intentarlo</w:t>
      </w:r>
    </w:p>
    <w:p w:rsidR="00F858B2" w:rsidRDefault="00F858B2">
      <w:pPr>
        <w:spacing w:line="360" w:lineRule="auto"/>
        <w:ind w:left="1440"/>
        <w:jc w:val="both"/>
      </w:pPr>
    </w:p>
    <w:p w:rsidR="00F858B2" w:rsidRDefault="008E2C51">
      <w:pPr>
        <w:numPr>
          <w:ilvl w:val="0"/>
          <w:numId w:val="24"/>
        </w:numPr>
        <w:spacing w:line="360" w:lineRule="auto"/>
        <w:jc w:val="both"/>
      </w:pPr>
      <w:r>
        <w:t>Nivel de español</w:t>
      </w:r>
    </w:p>
    <w:p w:rsidR="00F858B2" w:rsidRDefault="008E2C51">
      <w:pPr>
        <w:numPr>
          <w:ilvl w:val="1"/>
          <w:numId w:val="24"/>
        </w:numPr>
        <w:spacing w:line="360" w:lineRule="auto"/>
        <w:jc w:val="both"/>
      </w:pPr>
      <w:r>
        <w:t>Principiante</w:t>
      </w:r>
    </w:p>
    <w:p w:rsidR="00F858B2" w:rsidRDefault="008E2C51">
      <w:pPr>
        <w:numPr>
          <w:ilvl w:val="1"/>
          <w:numId w:val="24"/>
        </w:numPr>
        <w:spacing w:line="360" w:lineRule="auto"/>
        <w:jc w:val="both"/>
      </w:pPr>
      <w:r>
        <w:t>Intermedio</w:t>
      </w:r>
    </w:p>
    <w:p w:rsidR="00F858B2" w:rsidRDefault="008E2C51">
      <w:pPr>
        <w:numPr>
          <w:ilvl w:val="1"/>
          <w:numId w:val="24"/>
        </w:numPr>
        <w:spacing w:line="360" w:lineRule="auto"/>
        <w:jc w:val="both"/>
      </w:pPr>
      <w:r>
        <w:t>Avanzado</w:t>
      </w:r>
    </w:p>
    <w:p w:rsidR="00F858B2" w:rsidRDefault="008E2C51">
      <w:pPr>
        <w:spacing w:line="360" w:lineRule="auto"/>
        <w:jc w:val="both"/>
        <w:rPr>
          <w:b/>
        </w:rPr>
      </w:pPr>
      <w:r>
        <w:rPr>
          <w:b/>
        </w:rPr>
        <w:t>Análisis de segmentos en la base de clientes de WorldsAcross:</w:t>
      </w:r>
    </w:p>
    <w:p w:rsidR="00F858B2" w:rsidRDefault="00F858B2">
      <w:pPr>
        <w:spacing w:line="360" w:lineRule="auto"/>
        <w:jc w:val="both"/>
      </w:pPr>
    </w:p>
    <w:p w:rsidR="00F858B2" w:rsidRDefault="008E2C51">
      <w:pPr>
        <w:spacing w:line="360" w:lineRule="auto"/>
        <w:jc w:val="both"/>
      </w:pPr>
      <w:r>
        <w:t>Como criterio inicial, analizaremos los factores demográficos. Dentro de los clientes de WorldsAcross encontramos la siguiente distribución de rangos etarios en clientes, género y país de residencia:</w:t>
      </w:r>
    </w:p>
    <w:p w:rsidR="00F858B2" w:rsidRDefault="008E2C51">
      <w:pPr>
        <w:pStyle w:val="Ttulo4"/>
        <w:spacing w:line="432" w:lineRule="auto"/>
      </w:pPr>
      <w:bookmarkStart w:id="55" w:name="_heading=h.3l18frh" w:colFirst="0" w:colLast="0"/>
      <w:bookmarkEnd w:id="55"/>
      <w:r>
        <w:t xml:space="preserve"> Gráfico No. 23 - Rangos Etarios</w:t>
      </w:r>
    </w:p>
    <w:p w:rsidR="00F858B2" w:rsidRDefault="008E2C51">
      <w:pPr>
        <w:tabs>
          <w:tab w:val="left" w:pos="1740"/>
        </w:tabs>
        <w:jc w:val="center"/>
      </w:pPr>
      <w:r>
        <w:rPr>
          <w:noProof/>
          <w:lang w:val="es-AR"/>
        </w:rPr>
        <w:drawing>
          <wp:inline distT="114300" distB="114300" distL="114300" distR="114300">
            <wp:extent cx="3700463" cy="2277208"/>
            <wp:effectExtent l="0" t="0" r="0" b="0"/>
            <wp:docPr id="40" name="image4.png" descr="Chart"/>
            <wp:cNvGraphicFramePr/>
            <a:graphic xmlns:a="http://schemas.openxmlformats.org/drawingml/2006/main">
              <a:graphicData uri="http://schemas.openxmlformats.org/drawingml/2006/picture">
                <pic:pic xmlns:pic="http://schemas.openxmlformats.org/drawingml/2006/picture">
                  <pic:nvPicPr>
                    <pic:cNvPr id="0" name="image4.png" descr="Chart"/>
                    <pic:cNvPicPr preferRelativeResize="0"/>
                  </pic:nvPicPr>
                  <pic:blipFill>
                    <a:blip r:embed="rId33"/>
                    <a:srcRect/>
                    <a:stretch>
                      <a:fillRect/>
                    </a:stretch>
                  </pic:blipFill>
                  <pic:spPr>
                    <a:xfrm>
                      <a:off x="0" y="0"/>
                      <a:ext cx="3700463" cy="2277208"/>
                    </a:xfrm>
                    <a:prstGeom prst="rect">
                      <a:avLst/>
                    </a:prstGeom>
                    <a:ln/>
                  </pic:spPr>
                </pic:pic>
              </a:graphicData>
            </a:graphic>
          </wp:inline>
        </w:drawing>
      </w:r>
    </w:p>
    <w:p w:rsidR="00F858B2" w:rsidRDefault="008E2C51">
      <w:pPr>
        <w:tabs>
          <w:tab w:val="left" w:pos="1740"/>
        </w:tabs>
        <w:spacing w:line="622" w:lineRule="auto"/>
        <w:jc w:val="center"/>
        <w:rPr>
          <w:sz w:val="18"/>
          <w:szCs w:val="18"/>
        </w:rPr>
      </w:pPr>
      <w:r>
        <w:rPr>
          <w:sz w:val="18"/>
          <w:szCs w:val="18"/>
        </w:rPr>
        <w:t>Fuente: elaboración p</w:t>
      </w:r>
      <w:r>
        <w:rPr>
          <w:sz w:val="18"/>
          <w:szCs w:val="18"/>
        </w:rPr>
        <w:t>ropia</w:t>
      </w:r>
    </w:p>
    <w:p w:rsidR="00F858B2" w:rsidRDefault="008E2C51">
      <w:pPr>
        <w:spacing w:line="360" w:lineRule="auto"/>
        <w:jc w:val="both"/>
      </w:pPr>
      <w:r>
        <w:lastRenderedPageBreak/>
        <w:t xml:space="preserve">Resulta notable una variedad importante en la que destaca el grupo entre 27 y 33 años como predominante. En segundo orden, resaltan, de manera muy pareja, los grupos de entre 34 y 40 años, los más jóvenes entre 20 y 26 años, y el grupo entre 55 y 61 </w:t>
      </w:r>
      <w:r>
        <w:t>años.</w:t>
      </w:r>
    </w:p>
    <w:p w:rsidR="00F858B2" w:rsidRDefault="00F858B2">
      <w:pPr>
        <w:spacing w:line="360" w:lineRule="auto"/>
        <w:jc w:val="both"/>
      </w:pPr>
    </w:p>
    <w:p w:rsidR="00F858B2" w:rsidRDefault="008E2C51">
      <w:pPr>
        <w:spacing w:line="360" w:lineRule="auto"/>
        <w:jc w:val="both"/>
      </w:pPr>
      <w:r>
        <w:t>Por su parte, en cuanto a género logramos identificar una mayoría de clientes hombres por sobre mujeres:</w:t>
      </w:r>
    </w:p>
    <w:p w:rsidR="00F858B2" w:rsidRDefault="008E2C51">
      <w:pPr>
        <w:pStyle w:val="Ttulo4"/>
        <w:spacing w:line="432" w:lineRule="auto"/>
      </w:pPr>
      <w:bookmarkStart w:id="56" w:name="_heading=h.206ipza" w:colFirst="0" w:colLast="0"/>
      <w:bookmarkEnd w:id="56"/>
      <w:r>
        <w:t xml:space="preserve"> Gráfico No. 24 - Género</w:t>
      </w:r>
    </w:p>
    <w:p w:rsidR="00F858B2" w:rsidRDefault="008E2C51">
      <w:pPr>
        <w:spacing w:line="360" w:lineRule="auto"/>
        <w:jc w:val="center"/>
      </w:pPr>
      <w:r>
        <w:rPr>
          <w:noProof/>
          <w:lang w:val="es-AR"/>
        </w:rPr>
        <w:drawing>
          <wp:inline distT="114300" distB="114300" distL="114300" distR="114300">
            <wp:extent cx="3557588" cy="2189972"/>
            <wp:effectExtent l="0" t="0" r="0" b="0"/>
            <wp:docPr id="41" name="image2.png" descr="Chart"/>
            <wp:cNvGraphicFramePr/>
            <a:graphic xmlns:a="http://schemas.openxmlformats.org/drawingml/2006/main">
              <a:graphicData uri="http://schemas.openxmlformats.org/drawingml/2006/picture">
                <pic:pic xmlns:pic="http://schemas.openxmlformats.org/drawingml/2006/picture">
                  <pic:nvPicPr>
                    <pic:cNvPr id="0" name="image2.png" descr="Chart"/>
                    <pic:cNvPicPr preferRelativeResize="0"/>
                  </pic:nvPicPr>
                  <pic:blipFill>
                    <a:blip r:embed="rId34"/>
                    <a:srcRect/>
                    <a:stretch>
                      <a:fillRect/>
                    </a:stretch>
                  </pic:blipFill>
                  <pic:spPr>
                    <a:xfrm>
                      <a:off x="0" y="0"/>
                      <a:ext cx="3557588" cy="2189972"/>
                    </a:xfrm>
                    <a:prstGeom prst="rect">
                      <a:avLst/>
                    </a:prstGeom>
                    <a:ln/>
                  </pic:spPr>
                </pic:pic>
              </a:graphicData>
            </a:graphic>
          </wp:inline>
        </w:drawing>
      </w:r>
    </w:p>
    <w:p w:rsidR="00F858B2" w:rsidRDefault="008E2C51">
      <w:pPr>
        <w:spacing w:line="622" w:lineRule="auto"/>
        <w:jc w:val="center"/>
        <w:rPr>
          <w:sz w:val="18"/>
          <w:szCs w:val="18"/>
        </w:rPr>
      </w:pPr>
      <w:r>
        <w:rPr>
          <w:sz w:val="18"/>
          <w:szCs w:val="18"/>
        </w:rPr>
        <w:t>Fuente: elaboración propia</w:t>
      </w:r>
    </w:p>
    <w:p w:rsidR="00F858B2" w:rsidRDefault="008E2C51">
      <w:pPr>
        <w:spacing w:line="360" w:lineRule="auto"/>
        <w:jc w:val="both"/>
      </w:pPr>
      <w:r>
        <w:t>En lo que respecta a país de residencia, la gran mayoría reside en Estados Unidos, constit</w:t>
      </w:r>
      <w:r>
        <w:t>uyéndose como la geografía más importante para el negocio.</w:t>
      </w:r>
    </w:p>
    <w:p w:rsidR="00F858B2" w:rsidRDefault="00F858B2">
      <w:pPr>
        <w:spacing w:line="432" w:lineRule="auto"/>
        <w:jc w:val="center"/>
        <w:rPr>
          <w:b/>
        </w:rPr>
      </w:pPr>
    </w:p>
    <w:p w:rsidR="00F858B2" w:rsidRDefault="008E2C51">
      <w:pPr>
        <w:pStyle w:val="Ttulo4"/>
        <w:spacing w:line="432" w:lineRule="auto"/>
      </w:pPr>
      <w:bookmarkStart w:id="57" w:name="_heading=h.4k668n3" w:colFirst="0" w:colLast="0"/>
      <w:bookmarkEnd w:id="57"/>
      <w:r>
        <w:t xml:space="preserve"> Gráfico No. 25 - País de residencia</w:t>
      </w:r>
    </w:p>
    <w:p w:rsidR="00F858B2" w:rsidRDefault="008E2C51">
      <w:pPr>
        <w:spacing w:line="360" w:lineRule="auto"/>
        <w:jc w:val="center"/>
      </w:pPr>
      <w:r>
        <w:rPr>
          <w:noProof/>
          <w:lang w:val="es-AR"/>
        </w:rPr>
        <w:drawing>
          <wp:inline distT="114300" distB="114300" distL="114300" distR="114300">
            <wp:extent cx="3471863" cy="2128800"/>
            <wp:effectExtent l="0" t="0" r="0" b="0"/>
            <wp:docPr id="42" name="image19.png" descr="Chart"/>
            <wp:cNvGraphicFramePr/>
            <a:graphic xmlns:a="http://schemas.openxmlformats.org/drawingml/2006/main">
              <a:graphicData uri="http://schemas.openxmlformats.org/drawingml/2006/picture">
                <pic:pic xmlns:pic="http://schemas.openxmlformats.org/drawingml/2006/picture">
                  <pic:nvPicPr>
                    <pic:cNvPr id="0" name="image19.png" descr="Chart"/>
                    <pic:cNvPicPr preferRelativeResize="0"/>
                  </pic:nvPicPr>
                  <pic:blipFill>
                    <a:blip r:embed="rId35"/>
                    <a:srcRect/>
                    <a:stretch>
                      <a:fillRect/>
                    </a:stretch>
                  </pic:blipFill>
                  <pic:spPr>
                    <a:xfrm>
                      <a:off x="0" y="0"/>
                      <a:ext cx="3471863" cy="2128800"/>
                    </a:xfrm>
                    <a:prstGeom prst="rect">
                      <a:avLst/>
                    </a:prstGeom>
                    <a:ln/>
                  </pic:spPr>
                </pic:pic>
              </a:graphicData>
            </a:graphic>
          </wp:inline>
        </w:drawing>
      </w:r>
    </w:p>
    <w:p w:rsidR="00F858B2" w:rsidRDefault="008E2C51">
      <w:pPr>
        <w:spacing w:line="622" w:lineRule="auto"/>
        <w:jc w:val="center"/>
        <w:rPr>
          <w:sz w:val="18"/>
          <w:szCs w:val="18"/>
        </w:rPr>
      </w:pPr>
      <w:r>
        <w:rPr>
          <w:sz w:val="18"/>
          <w:szCs w:val="18"/>
        </w:rPr>
        <w:t>Fuente: elaboración propia</w:t>
      </w:r>
    </w:p>
    <w:p w:rsidR="00F858B2" w:rsidRDefault="008E2C51">
      <w:pPr>
        <w:spacing w:line="360" w:lineRule="auto"/>
        <w:jc w:val="both"/>
      </w:pPr>
      <w:r>
        <w:lastRenderedPageBreak/>
        <w:t>Por otro lado, en cuanto a grupos étnicos, predominan los blancos norteamericanos. En segundo lugar destacan los afroamericanos, s</w:t>
      </w:r>
      <w:r>
        <w:t>eguidos de asiáticos y europeos occidentales.</w:t>
      </w:r>
    </w:p>
    <w:p w:rsidR="00F858B2" w:rsidRDefault="00F858B2">
      <w:pPr>
        <w:spacing w:line="360" w:lineRule="auto"/>
        <w:jc w:val="both"/>
      </w:pPr>
    </w:p>
    <w:p w:rsidR="00F858B2" w:rsidRDefault="008E2C51">
      <w:pPr>
        <w:pStyle w:val="Ttulo4"/>
        <w:spacing w:line="432" w:lineRule="auto"/>
      </w:pPr>
      <w:bookmarkStart w:id="58" w:name="_heading=h.2zbgiuw" w:colFirst="0" w:colLast="0"/>
      <w:bookmarkEnd w:id="58"/>
      <w:r>
        <w:t xml:space="preserve"> Gráfico No. 26 - Grupo Étnico</w:t>
      </w:r>
    </w:p>
    <w:p w:rsidR="00F858B2" w:rsidRDefault="008E2C51">
      <w:pPr>
        <w:spacing w:line="360" w:lineRule="auto"/>
        <w:ind w:firstLine="720"/>
        <w:jc w:val="center"/>
        <w:rPr>
          <w:b/>
        </w:rPr>
      </w:pPr>
      <w:r>
        <w:rPr>
          <w:b/>
          <w:noProof/>
          <w:lang w:val="es-AR"/>
        </w:rPr>
        <w:drawing>
          <wp:inline distT="114300" distB="114300" distL="114300" distR="114300">
            <wp:extent cx="3657600" cy="2044223"/>
            <wp:effectExtent l="0" t="0" r="0" b="0"/>
            <wp:docPr id="43" name="image3.png" descr="Chart"/>
            <wp:cNvGraphicFramePr/>
            <a:graphic xmlns:a="http://schemas.openxmlformats.org/drawingml/2006/main">
              <a:graphicData uri="http://schemas.openxmlformats.org/drawingml/2006/picture">
                <pic:pic xmlns:pic="http://schemas.openxmlformats.org/drawingml/2006/picture">
                  <pic:nvPicPr>
                    <pic:cNvPr id="0" name="image3.png" descr="Chart"/>
                    <pic:cNvPicPr preferRelativeResize="0"/>
                  </pic:nvPicPr>
                  <pic:blipFill>
                    <a:blip r:embed="rId36"/>
                    <a:srcRect/>
                    <a:stretch>
                      <a:fillRect/>
                    </a:stretch>
                  </pic:blipFill>
                  <pic:spPr>
                    <a:xfrm>
                      <a:off x="0" y="0"/>
                      <a:ext cx="3657600" cy="2044223"/>
                    </a:xfrm>
                    <a:prstGeom prst="rect">
                      <a:avLst/>
                    </a:prstGeom>
                    <a:ln/>
                  </pic:spPr>
                </pic:pic>
              </a:graphicData>
            </a:graphic>
          </wp:inline>
        </w:drawing>
      </w:r>
    </w:p>
    <w:p w:rsidR="00F858B2" w:rsidRDefault="008E2C51">
      <w:pPr>
        <w:spacing w:line="622" w:lineRule="auto"/>
        <w:jc w:val="center"/>
        <w:rPr>
          <w:sz w:val="18"/>
          <w:szCs w:val="18"/>
        </w:rPr>
      </w:pPr>
      <w:r>
        <w:rPr>
          <w:sz w:val="18"/>
          <w:szCs w:val="18"/>
        </w:rPr>
        <w:t>Fuente: elaboración propia</w:t>
      </w:r>
    </w:p>
    <w:p w:rsidR="00F858B2" w:rsidRDefault="00F858B2">
      <w:pPr>
        <w:spacing w:line="360" w:lineRule="auto"/>
        <w:ind w:firstLine="720"/>
        <w:jc w:val="center"/>
        <w:rPr>
          <w:b/>
        </w:rPr>
      </w:pPr>
    </w:p>
    <w:p w:rsidR="00F858B2" w:rsidRDefault="008E2C51">
      <w:pPr>
        <w:spacing w:line="360" w:lineRule="auto"/>
        <w:jc w:val="both"/>
      </w:pPr>
      <w:r>
        <w:t xml:space="preserve">Respecto a aspectos psicográficos, la motivación para aprender español es bastante diversa. Aún así, destaca el factor “conectar con personas” como la motivación más común entre los usuarios de WorldsAcross. </w:t>
      </w:r>
    </w:p>
    <w:p w:rsidR="00F858B2" w:rsidRDefault="00F858B2">
      <w:pPr>
        <w:spacing w:line="360" w:lineRule="auto"/>
        <w:jc w:val="both"/>
      </w:pPr>
    </w:p>
    <w:p w:rsidR="00F858B2" w:rsidRDefault="008E2C51">
      <w:pPr>
        <w:pStyle w:val="Ttulo4"/>
        <w:spacing w:line="518" w:lineRule="auto"/>
      </w:pPr>
      <w:bookmarkStart w:id="59" w:name="_heading=h.1egqt2p" w:colFirst="0" w:colLast="0"/>
      <w:bookmarkEnd w:id="59"/>
      <w:r>
        <w:t xml:space="preserve"> Gráfico No. 27 - Género</w:t>
      </w:r>
    </w:p>
    <w:p w:rsidR="00F858B2" w:rsidRDefault="008E2C51">
      <w:pPr>
        <w:spacing w:line="360" w:lineRule="auto"/>
        <w:ind w:firstLine="720"/>
        <w:jc w:val="center"/>
        <w:rPr>
          <w:b/>
        </w:rPr>
      </w:pPr>
      <w:r>
        <w:rPr>
          <w:b/>
          <w:noProof/>
          <w:lang w:val="es-AR"/>
        </w:rPr>
        <w:drawing>
          <wp:inline distT="114300" distB="114300" distL="114300" distR="114300">
            <wp:extent cx="4005263" cy="2280052"/>
            <wp:effectExtent l="0" t="0" r="0" b="0"/>
            <wp:docPr id="44" name="image12.png" descr="Chart"/>
            <wp:cNvGraphicFramePr/>
            <a:graphic xmlns:a="http://schemas.openxmlformats.org/drawingml/2006/main">
              <a:graphicData uri="http://schemas.openxmlformats.org/drawingml/2006/picture">
                <pic:pic xmlns:pic="http://schemas.openxmlformats.org/drawingml/2006/picture">
                  <pic:nvPicPr>
                    <pic:cNvPr id="0" name="image12.png" descr="Chart"/>
                    <pic:cNvPicPr preferRelativeResize="0"/>
                  </pic:nvPicPr>
                  <pic:blipFill>
                    <a:blip r:embed="rId37"/>
                    <a:srcRect/>
                    <a:stretch>
                      <a:fillRect/>
                    </a:stretch>
                  </pic:blipFill>
                  <pic:spPr>
                    <a:xfrm>
                      <a:off x="0" y="0"/>
                      <a:ext cx="4005263" cy="2280052"/>
                    </a:xfrm>
                    <a:prstGeom prst="rect">
                      <a:avLst/>
                    </a:prstGeom>
                    <a:ln/>
                  </pic:spPr>
                </pic:pic>
              </a:graphicData>
            </a:graphic>
          </wp:inline>
        </w:drawing>
      </w:r>
    </w:p>
    <w:p w:rsidR="00F858B2" w:rsidRDefault="008E2C51">
      <w:pPr>
        <w:spacing w:line="746" w:lineRule="auto"/>
        <w:jc w:val="center"/>
        <w:rPr>
          <w:sz w:val="18"/>
          <w:szCs w:val="18"/>
        </w:rPr>
      </w:pPr>
      <w:r>
        <w:rPr>
          <w:sz w:val="18"/>
          <w:szCs w:val="18"/>
        </w:rPr>
        <w:t>Fuente: elaboración propia</w:t>
      </w:r>
    </w:p>
    <w:p w:rsidR="00F858B2" w:rsidRDefault="008E2C51">
      <w:pPr>
        <w:spacing w:line="360" w:lineRule="auto"/>
        <w:jc w:val="both"/>
      </w:pPr>
      <w:r>
        <w:lastRenderedPageBreak/>
        <w:t>El nivel es bastante parejo entre principiantes e intermedios mientras que el nivel avanzado representa una muy clara minoría.</w:t>
      </w:r>
    </w:p>
    <w:p w:rsidR="00F858B2" w:rsidRDefault="008E2C51">
      <w:pPr>
        <w:pStyle w:val="Ttulo4"/>
        <w:spacing w:line="518" w:lineRule="auto"/>
      </w:pPr>
      <w:bookmarkStart w:id="60" w:name="_heading=h.3ygebqi" w:colFirst="0" w:colLast="0"/>
      <w:bookmarkEnd w:id="60"/>
      <w:r>
        <w:t xml:space="preserve"> Gráfico No. 28 - Nivel de español</w:t>
      </w:r>
    </w:p>
    <w:p w:rsidR="00F858B2" w:rsidRDefault="008E2C51">
      <w:pPr>
        <w:spacing w:line="360" w:lineRule="auto"/>
        <w:ind w:firstLine="720"/>
        <w:jc w:val="center"/>
        <w:rPr>
          <w:b/>
        </w:rPr>
      </w:pPr>
      <w:r>
        <w:rPr>
          <w:b/>
          <w:noProof/>
          <w:lang w:val="es-AR"/>
        </w:rPr>
        <w:drawing>
          <wp:inline distT="114300" distB="114300" distL="114300" distR="114300">
            <wp:extent cx="4029075" cy="2459663"/>
            <wp:effectExtent l="0" t="0" r="0" b="0"/>
            <wp:docPr id="45" name="image15.png" descr="Chart"/>
            <wp:cNvGraphicFramePr/>
            <a:graphic xmlns:a="http://schemas.openxmlformats.org/drawingml/2006/main">
              <a:graphicData uri="http://schemas.openxmlformats.org/drawingml/2006/picture">
                <pic:pic xmlns:pic="http://schemas.openxmlformats.org/drawingml/2006/picture">
                  <pic:nvPicPr>
                    <pic:cNvPr id="0" name="image15.png" descr="Chart"/>
                    <pic:cNvPicPr preferRelativeResize="0"/>
                  </pic:nvPicPr>
                  <pic:blipFill>
                    <a:blip r:embed="rId38"/>
                    <a:srcRect/>
                    <a:stretch>
                      <a:fillRect/>
                    </a:stretch>
                  </pic:blipFill>
                  <pic:spPr>
                    <a:xfrm>
                      <a:off x="0" y="0"/>
                      <a:ext cx="4029075" cy="2459663"/>
                    </a:xfrm>
                    <a:prstGeom prst="rect">
                      <a:avLst/>
                    </a:prstGeom>
                    <a:ln/>
                  </pic:spPr>
                </pic:pic>
              </a:graphicData>
            </a:graphic>
          </wp:inline>
        </w:drawing>
      </w:r>
    </w:p>
    <w:p w:rsidR="00F858B2" w:rsidRDefault="008E2C51">
      <w:pPr>
        <w:spacing w:line="746" w:lineRule="auto"/>
        <w:jc w:val="center"/>
        <w:rPr>
          <w:sz w:val="18"/>
          <w:szCs w:val="18"/>
        </w:rPr>
      </w:pPr>
      <w:r>
        <w:rPr>
          <w:sz w:val="18"/>
          <w:szCs w:val="18"/>
        </w:rPr>
        <w:t>Fuente: elaboración propia</w:t>
      </w:r>
    </w:p>
    <w:p w:rsidR="00F858B2" w:rsidRDefault="008E2C51">
      <w:pPr>
        <w:spacing w:line="360" w:lineRule="auto"/>
        <w:jc w:val="both"/>
        <w:rPr>
          <w:i/>
          <w:color w:val="000000"/>
          <w:sz w:val="28"/>
          <w:szCs w:val="28"/>
        </w:rPr>
      </w:pPr>
      <w:r>
        <w:t>A partir de este análisis de datos, do</w:t>
      </w:r>
      <w:r>
        <w:t xml:space="preserve">nde se cruzaron variables para hallar patrones y relaciones significativas, hemos identificado algunos grupos y se han desarrollado perfiles semi ficticios para facilitar el desarrollo de la estrategia de marketing de WorldsAcross. </w:t>
      </w:r>
    </w:p>
    <w:p w:rsidR="00F858B2" w:rsidRDefault="008E2C51">
      <w:pPr>
        <w:pStyle w:val="Ttulo3"/>
      </w:pPr>
      <w:bookmarkStart w:id="61" w:name="_heading=h.2dlolyb" w:colFirst="0" w:colLast="0"/>
      <w:bookmarkEnd w:id="61"/>
      <w:r>
        <w:rPr>
          <w:i/>
        </w:rPr>
        <w:t>Customer Personas</w:t>
      </w:r>
      <w:r>
        <w:t xml:space="preserve"> de Wo</w:t>
      </w:r>
      <w:r>
        <w:t>rldsAcross</w:t>
      </w:r>
    </w:p>
    <w:p w:rsidR="00F858B2" w:rsidRDefault="008E2C51">
      <w:pPr>
        <w:widowControl w:val="0"/>
        <w:pBdr>
          <w:top w:val="nil"/>
          <w:left w:val="nil"/>
          <w:bottom w:val="nil"/>
          <w:right w:val="nil"/>
          <w:between w:val="nil"/>
        </w:pBdr>
        <w:tabs>
          <w:tab w:val="left" w:pos="1740"/>
        </w:tabs>
        <w:spacing w:line="360" w:lineRule="auto"/>
        <w:jc w:val="both"/>
        <w:rPr>
          <w:b/>
        </w:rPr>
      </w:pPr>
      <w:r>
        <w:rPr>
          <w:b/>
        </w:rPr>
        <w:t xml:space="preserve">Customer Persona #1 </w:t>
      </w:r>
      <w:r>
        <w:rPr>
          <w:noProof/>
          <w:lang w:val="es-AR"/>
        </w:rPr>
        <w:drawing>
          <wp:anchor distT="114300" distB="114300" distL="114300" distR="114300" simplePos="0" relativeHeight="251659264" behindDoc="0" locked="0" layoutInCell="1" hidden="0" allowOverlap="1">
            <wp:simplePos x="0" y="0"/>
            <wp:positionH relativeFrom="column">
              <wp:posOffset>2</wp:posOffset>
            </wp:positionH>
            <wp:positionV relativeFrom="paragraph">
              <wp:posOffset>342900</wp:posOffset>
            </wp:positionV>
            <wp:extent cx="2219325" cy="2299298"/>
            <wp:effectExtent l="0" t="0" r="0" b="0"/>
            <wp:wrapSquare wrapText="bothSides" distT="114300" distB="114300" distL="114300" distR="114300"/>
            <wp:docPr id="6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9"/>
                    <a:srcRect/>
                    <a:stretch>
                      <a:fillRect/>
                    </a:stretch>
                  </pic:blipFill>
                  <pic:spPr>
                    <a:xfrm>
                      <a:off x="0" y="0"/>
                      <a:ext cx="2219325" cy="2299298"/>
                    </a:xfrm>
                    <a:prstGeom prst="rect">
                      <a:avLst/>
                    </a:prstGeom>
                    <a:ln/>
                  </pic:spPr>
                </pic:pic>
              </a:graphicData>
            </a:graphic>
          </wp:anchor>
        </w:drawing>
      </w:r>
    </w:p>
    <w:p w:rsidR="00F858B2" w:rsidRDefault="008E2C51">
      <w:pPr>
        <w:widowControl w:val="0"/>
        <w:pBdr>
          <w:top w:val="nil"/>
          <w:left w:val="nil"/>
          <w:bottom w:val="nil"/>
          <w:right w:val="nil"/>
          <w:between w:val="nil"/>
        </w:pBdr>
        <w:tabs>
          <w:tab w:val="left" w:pos="1740"/>
        </w:tabs>
        <w:jc w:val="both"/>
      </w:pPr>
      <w:r>
        <w:rPr>
          <w:b/>
        </w:rPr>
        <w:t xml:space="preserve">Nombre: </w:t>
      </w:r>
      <w:r>
        <w:t>Nicole “la universitaria”</w:t>
      </w:r>
    </w:p>
    <w:p w:rsidR="00F858B2" w:rsidRDefault="008E2C51">
      <w:pPr>
        <w:widowControl w:val="0"/>
        <w:pBdr>
          <w:top w:val="nil"/>
          <w:left w:val="nil"/>
          <w:bottom w:val="nil"/>
          <w:right w:val="nil"/>
          <w:between w:val="nil"/>
        </w:pBdr>
        <w:tabs>
          <w:tab w:val="left" w:pos="1740"/>
        </w:tabs>
        <w:jc w:val="both"/>
      </w:pPr>
      <w:r>
        <w:rPr>
          <w:b/>
        </w:rPr>
        <w:t xml:space="preserve">Edad: </w:t>
      </w:r>
      <w:r>
        <w:t>22 años</w:t>
      </w:r>
    </w:p>
    <w:p w:rsidR="00F858B2" w:rsidRDefault="008E2C51">
      <w:pPr>
        <w:widowControl w:val="0"/>
        <w:pBdr>
          <w:top w:val="nil"/>
          <w:left w:val="nil"/>
          <w:bottom w:val="nil"/>
          <w:right w:val="nil"/>
          <w:between w:val="nil"/>
        </w:pBdr>
        <w:tabs>
          <w:tab w:val="left" w:pos="1740"/>
        </w:tabs>
        <w:jc w:val="both"/>
      </w:pPr>
      <w:r>
        <w:rPr>
          <w:b/>
        </w:rPr>
        <w:t xml:space="preserve">Género: </w:t>
      </w:r>
      <w:r>
        <w:t>femenino</w:t>
      </w:r>
    </w:p>
    <w:p w:rsidR="00F858B2" w:rsidRDefault="008E2C51">
      <w:pPr>
        <w:widowControl w:val="0"/>
        <w:pBdr>
          <w:top w:val="nil"/>
          <w:left w:val="nil"/>
          <w:bottom w:val="nil"/>
          <w:right w:val="nil"/>
          <w:between w:val="nil"/>
        </w:pBdr>
        <w:tabs>
          <w:tab w:val="left" w:pos="1740"/>
        </w:tabs>
        <w:jc w:val="both"/>
        <w:rPr>
          <w:i/>
        </w:rPr>
      </w:pPr>
      <w:r>
        <w:rPr>
          <w:b/>
        </w:rPr>
        <w:t>Grupo étnico:</w:t>
      </w:r>
      <w:r>
        <w:t xml:space="preserve"> </w:t>
      </w:r>
      <w:r>
        <w:rPr>
          <w:i/>
        </w:rPr>
        <w:t>Asian-American</w:t>
      </w:r>
    </w:p>
    <w:p w:rsidR="00F858B2" w:rsidRDefault="008E2C51">
      <w:pPr>
        <w:widowControl w:val="0"/>
        <w:pBdr>
          <w:top w:val="nil"/>
          <w:left w:val="nil"/>
          <w:bottom w:val="nil"/>
          <w:right w:val="nil"/>
          <w:between w:val="nil"/>
        </w:pBdr>
        <w:tabs>
          <w:tab w:val="left" w:pos="1740"/>
        </w:tabs>
        <w:jc w:val="both"/>
      </w:pPr>
      <w:r>
        <w:rPr>
          <w:b/>
        </w:rPr>
        <w:t xml:space="preserve">Nivel educativo: </w:t>
      </w:r>
      <w:r>
        <w:t>estudiante de grado</w:t>
      </w:r>
    </w:p>
    <w:p w:rsidR="00F858B2" w:rsidRDefault="008E2C51">
      <w:pPr>
        <w:widowControl w:val="0"/>
        <w:pBdr>
          <w:top w:val="nil"/>
          <w:left w:val="nil"/>
          <w:bottom w:val="nil"/>
          <w:right w:val="nil"/>
          <w:between w:val="nil"/>
        </w:pBdr>
        <w:tabs>
          <w:tab w:val="left" w:pos="1740"/>
        </w:tabs>
        <w:jc w:val="both"/>
      </w:pPr>
      <w:r>
        <w:rPr>
          <w:b/>
        </w:rPr>
        <w:t xml:space="preserve">Actividad económica: </w:t>
      </w:r>
      <w:r>
        <w:t>trabaja tiempo parcial</w:t>
      </w:r>
    </w:p>
    <w:p w:rsidR="00F858B2" w:rsidRDefault="008E2C51">
      <w:pPr>
        <w:widowControl w:val="0"/>
        <w:pBdr>
          <w:top w:val="nil"/>
          <w:left w:val="nil"/>
          <w:bottom w:val="nil"/>
          <w:right w:val="nil"/>
          <w:between w:val="nil"/>
        </w:pBdr>
        <w:tabs>
          <w:tab w:val="left" w:pos="1740"/>
        </w:tabs>
        <w:jc w:val="both"/>
      </w:pPr>
      <w:r>
        <w:rPr>
          <w:b/>
        </w:rPr>
        <w:t>Estado civil:</w:t>
      </w:r>
      <w:r>
        <w:t xml:space="preserve"> soltera</w:t>
      </w:r>
    </w:p>
    <w:p w:rsidR="00F858B2" w:rsidRDefault="008E2C51">
      <w:pPr>
        <w:widowControl w:val="0"/>
        <w:pBdr>
          <w:top w:val="nil"/>
          <w:left w:val="nil"/>
          <w:bottom w:val="nil"/>
          <w:right w:val="nil"/>
          <w:between w:val="nil"/>
        </w:pBdr>
        <w:tabs>
          <w:tab w:val="left" w:pos="1740"/>
        </w:tabs>
        <w:jc w:val="both"/>
      </w:pPr>
      <w:r>
        <w:rPr>
          <w:b/>
        </w:rPr>
        <w:t xml:space="preserve">Nivel de español: </w:t>
      </w:r>
      <w:r>
        <w:t>intermedio</w:t>
      </w:r>
    </w:p>
    <w:p w:rsidR="00F858B2" w:rsidRDefault="008E2C51">
      <w:pPr>
        <w:widowControl w:val="0"/>
        <w:tabs>
          <w:tab w:val="left" w:pos="1740"/>
        </w:tabs>
        <w:jc w:val="both"/>
        <w:rPr>
          <w:i/>
        </w:rPr>
      </w:pPr>
      <w:r>
        <w:rPr>
          <w:b/>
        </w:rPr>
        <w:t xml:space="preserve">Experiencia previa: </w:t>
      </w:r>
      <w:r>
        <w:t xml:space="preserve">español en la escuela, </w:t>
      </w:r>
      <w:r>
        <w:rPr>
          <w:i/>
        </w:rPr>
        <w:t>tutor marketplace</w:t>
      </w:r>
    </w:p>
    <w:p w:rsidR="00F858B2" w:rsidRDefault="008E2C51">
      <w:pPr>
        <w:widowControl w:val="0"/>
        <w:pBdr>
          <w:top w:val="nil"/>
          <w:left w:val="nil"/>
          <w:bottom w:val="nil"/>
          <w:right w:val="nil"/>
          <w:between w:val="nil"/>
        </w:pBdr>
        <w:tabs>
          <w:tab w:val="left" w:pos="1740"/>
        </w:tabs>
        <w:jc w:val="both"/>
      </w:pPr>
      <w:r>
        <w:rPr>
          <w:b/>
        </w:rPr>
        <w:t>Actividad en plataforma</w:t>
      </w:r>
      <w:r>
        <w:t>: Tiene poco tiempo libre, elige el plan más barato y tiene alta sensibilidad al precio.</w:t>
      </w:r>
    </w:p>
    <w:p w:rsidR="00F858B2" w:rsidRDefault="008E2C51">
      <w:pPr>
        <w:widowControl w:val="0"/>
        <w:tabs>
          <w:tab w:val="left" w:pos="1740"/>
        </w:tabs>
        <w:spacing w:line="360" w:lineRule="auto"/>
        <w:jc w:val="both"/>
      </w:pPr>
      <w:r>
        <w:rPr>
          <w:b/>
        </w:rPr>
        <w:t xml:space="preserve">Toma de decisión: </w:t>
      </w:r>
      <w:r>
        <w:t>como usuaria es pragmática y tiene alta sensibilidad a</w:t>
      </w:r>
      <w:r>
        <w:t>l precio.</w:t>
      </w:r>
    </w:p>
    <w:p w:rsidR="00F858B2" w:rsidRDefault="008E2C51">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60" w:lineRule="auto"/>
        <w:jc w:val="both"/>
        <w:rPr>
          <w:b/>
        </w:rPr>
      </w:pPr>
      <w:r>
        <w:rPr>
          <w:b/>
        </w:rPr>
        <w:lastRenderedPageBreak/>
        <w:t xml:space="preserve">Lo que más valora de WorldsAcross:  </w:t>
      </w:r>
    </w:p>
    <w:p w:rsidR="00F858B2" w:rsidRDefault="008E2C51">
      <w:pPr>
        <w:widowControl w:val="0"/>
        <w:numPr>
          <w:ilvl w:val="0"/>
          <w:numId w:val="6"/>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rPr>
          <w:color w:val="000000"/>
        </w:rPr>
      </w:pPr>
      <w:r>
        <w:t xml:space="preserve">Experiencia de las clases </w:t>
      </w:r>
      <w:r>
        <w:rPr>
          <w:i/>
        </w:rPr>
        <w:t>1-on-1</w:t>
      </w:r>
      <w:r>
        <w:t xml:space="preserve"> con tutores nativos</w:t>
      </w:r>
    </w:p>
    <w:p w:rsidR="00F858B2" w:rsidRDefault="008E2C51">
      <w:pPr>
        <w:widowControl w:val="0"/>
        <w:numPr>
          <w:ilvl w:val="0"/>
          <w:numId w:val="6"/>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rPr>
          <w:color w:val="000000"/>
        </w:rPr>
      </w:pPr>
      <w:r>
        <w:t>Flexibilidad de horarios y de agendar/cancelar con poco tiempo de anticipación</w:t>
      </w:r>
    </w:p>
    <w:p w:rsidR="00F858B2" w:rsidRDefault="008E2C51">
      <w:pPr>
        <w:widowControl w:val="0"/>
        <w:numPr>
          <w:ilvl w:val="0"/>
          <w:numId w:val="6"/>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60" w:lineRule="auto"/>
        <w:jc w:val="both"/>
        <w:rPr>
          <w:color w:val="000000"/>
        </w:rPr>
      </w:pPr>
      <w:r>
        <w:t>Valora la posibilidad de cambiar planes de diferentes precios</w:t>
      </w:r>
    </w:p>
    <w:p w:rsidR="00F858B2" w:rsidRDefault="008E2C51">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60" w:lineRule="auto"/>
        <w:jc w:val="both"/>
        <w:rPr>
          <w:b/>
        </w:rPr>
      </w:pPr>
      <w:r>
        <w:rPr>
          <w:b/>
        </w:rPr>
        <w:t>Intereses:</w:t>
      </w:r>
    </w:p>
    <w:p w:rsidR="00F858B2" w:rsidRDefault="008E2C51">
      <w:pPr>
        <w:widowControl w:val="0"/>
        <w:numPr>
          <w:ilvl w:val="0"/>
          <w:numId w:val="55"/>
        </w:numPr>
        <w:spacing w:line="360" w:lineRule="auto"/>
        <w:jc w:val="both"/>
        <w:rPr>
          <w:color w:val="000000"/>
        </w:rPr>
      </w:pPr>
      <w:r>
        <w:t>Aprender español para conectar con otras personas y viajar</w:t>
      </w:r>
    </w:p>
    <w:p w:rsidR="00F858B2" w:rsidRDefault="00F858B2">
      <w:pPr>
        <w:widowControl w:val="0"/>
        <w:spacing w:line="360" w:lineRule="auto"/>
        <w:jc w:val="both"/>
      </w:pPr>
    </w:p>
    <w:p w:rsidR="00F858B2" w:rsidRDefault="008E2C51">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60" w:lineRule="auto"/>
        <w:jc w:val="both"/>
        <w:rPr>
          <w:b/>
        </w:rPr>
      </w:pPr>
      <w:r>
        <w:rPr>
          <w:b/>
        </w:rPr>
        <w:t xml:space="preserve">Tendencia: </w:t>
      </w:r>
    </w:p>
    <w:p w:rsidR="00F858B2" w:rsidRDefault="008E2C51">
      <w:pPr>
        <w:widowControl w:val="0"/>
        <w:numPr>
          <w:ilvl w:val="0"/>
          <w:numId w:val="7"/>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pPr>
      <w:r>
        <w:t>Tiene un nivel de satisfacción muy bueno.</w:t>
      </w:r>
    </w:p>
    <w:p w:rsidR="00F858B2" w:rsidRDefault="008E2C51">
      <w:pPr>
        <w:widowControl w:val="0"/>
        <w:numPr>
          <w:ilvl w:val="0"/>
          <w:numId w:val="7"/>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pPr>
      <w:r>
        <w:t>Prefieren las clases  1-on-1.</w:t>
      </w:r>
    </w:p>
    <w:p w:rsidR="00F858B2" w:rsidRDefault="008E2C51">
      <w:pPr>
        <w:widowControl w:val="0"/>
        <w:numPr>
          <w:ilvl w:val="0"/>
          <w:numId w:val="7"/>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pPr>
      <w:r>
        <w:t>Toman entre 10 y 15 clases mensuales.</w:t>
      </w:r>
    </w:p>
    <w:p w:rsidR="00F858B2" w:rsidRDefault="008E2C51">
      <w:pPr>
        <w:widowControl w:val="0"/>
        <w:numPr>
          <w:ilvl w:val="0"/>
          <w:numId w:val="7"/>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60" w:lineRule="auto"/>
        <w:jc w:val="both"/>
      </w:pPr>
      <w:r>
        <w:t>Prefieren el plan Starter.</w:t>
      </w:r>
    </w:p>
    <w:p w:rsidR="00F858B2" w:rsidRDefault="008E2C51">
      <w:pPr>
        <w:widowControl w:val="0"/>
        <w:shd w:val="clear" w:color="auto" w:fill="FFFFFF"/>
        <w:spacing w:before="240" w:after="240" w:line="360" w:lineRule="auto"/>
        <w:jc w:val="both"/>
        <w:rPr>
          <w:b/>
        </w:rPr>
      </w:pPr>
      <w:r>
        <w:rPr>
          <w:b/>
        </w:rPr>
        <w:t>Hábitos sociales:</w:t>
      </w:r>
    </w:p>
    <w:p w:rsidR="00F858B2" w:rsidRDefault="008E2C51">
      <w:pPr>
        <w:widowControl w:val="0"/>
        <w:numPr>
          <w:ilvl w:val="0"/>
          <w:numId w:val="66"/>
        </w:numPr>
        <w:shd w:val="clear" w:color="auto" w:fill="FFFFFF"/>
        <w:spacing w:before="240" w:line="360" w:lineRule="auto"/>
        <w:jc w:val="both"/>
      </w:pPr>
      <w:r>
        <w:t>Redes sociales que usa: Tiktok e Instagram.</w:t>
      </w:r>
    </w:p>
    <w:p w:rsidR="00F858B2" w:rsidRDefault="008E2C51">
      <w:pPr>
        <w:widowControl w:val="0"/>
        <w:numPr>
          <w:ilvl w:val="0"/>
          <w:numId w:val="66"/>
        </w:numPr>
        <w:shd w:val="clear" w:color="auto" w:fill="FFFFFF"/>
        <w:spacing w:after="240" w:line="360" w:lineRule="auto"/>
        <w:jc w:val="both"/>
      </w:pPr>
      <w:r>
        <w:t>Alto dominio de dispositivos electrónicos, tecnología y servicios en línea.</w:t>
      </w:r>
    </w:p>
    <w:p w:rsidR="00F858B2" w:rsidRDefault="008E2C51">
      <w:pPr>
        <w:widowControl w:val="0"/>
        <w:shd w:val="clear" w:color="auto" w:fill="FFFFFF"/>
        <w:spacing w:before="240" w:after="240" w:line="360" w:lineRule="auto"/>
        <w:jc w:val="both"/>
        <w:rPr>
          <w:b/>
          <w:highlight w:val="white"/>
        </w:rPr>
      </w:pPr>
      <w:r>
        <w:rPr>
          <w:b/>
          <w:highlight w:val="white"/>
        </w:rPr>
        <w:t>Comportamiento:</w:t>
      </w:r>
    </w:p>
    <w:p w:rsidR="00F858B2" w:rsidRDefault="008E2C51">
      <w:pPr>
        <w:widowControl w:val="0"/>
        <w:numPr>
          <w:ilvl w:val="0"/>
          <w:numId w:val="53"/>
        </w:numPr>
        <w:shd w:val="clear" w:color="auto" w:fill="FFFFFF"/>
        <w:spacing w:before="60" w:line="360" w:lineRule="auto"/>
        <w:jc w:val="both"/>
      </w:pPr>
      <w:r>
        <w:t>Toma decisiones basadas en reseñas en línea y presencia en redes sociales.</w:t>
      </w:r>
    </w:p>
    <w:p w:rsidR="00F858B2" w:rsidRDefault="008E2C51">
      <w:pPr>
        <w:widowControl w:val="0"/>
        <w:numPr>
          <w:ilvl w:val="0"/>
          <w:numId w:val="53"/>
        </w:numPr>
        <w:shd w:val="clear" w:color="auto" w:fill="FFFFFF"/>
        <w:spacing w:after="60" w:line="360" w:lineRule="auto"/>
        <w:jc w:val="both"/>
      </w:pPr>
      <w:r>
        <w:t>Deja reseñas si se encuentra satisfecho con e</w:t>
      </w:r>
      <w:r>
        <w:t xml:space="preserve">l servicio </w:t>
      </w:r>
    </w:p>
    <w:p w:rsidR="00F858B2" w:rsidRDefault="008E2C51">
      <w:pPr>
        <w:widowControl w:val="0"/>
        <w:shd w:val="clear" w:color="auto" w:fill="FFFFFF"/>
        <w:spacing w:before="240" w:after="240" w:line="360" w:lineRule="auto"/>
        <w:jc w:val="both"/>
        <w:rPr>
          <w:b/>
          <w:highlight w:val="white"/>
        </w:rPr>
      </w:pPr>
      <w:r>
        <w:rPr>
          <w:b/>
          <w:highlight w:val="white"/>
        </w:rPr>
        <w:t>Miedos:</w:t>
      </w:r>
    </w:p>
    <w:p w:rsidR="00F858B2" w:rsidRDefault="008E2C51">
      <w:pPr>
        <w:widowControl w:val="0"/>
        <w:numPr>
          <w:ilvl w:val="0"/>
          <w:numId w:val="63"/>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rPr>
          <w:color w:val="000000"/>
        </w:rPr>
      </w:pPr>
      <w:r>
        <w:rPr>
          <w:highlight w:val="white"/>
        </w:rPr>
        <w:t>No poder avanzar en el proceso de aprendizaje debido a horarios académicos/laborales.</w:t>
      </w:r>
    </w:p>
    <w:p w:rsidR="00F858B2" w:rsidRDefault="008E2C51">
      <w:pPr>
        <w:widowControl w:val="0"/>
        <w:numPr>
          <w:ilvl w:val="0"/>
          <w:numId w:val="63"/>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rPr>
          <w:color w:val="000000"/>
        </w:rPr>
      </w:pPr>
      <w:r>
        <w:rPr>
          <w:highlight w:val="white"/>
        </w:rPr>
        <w:t>No recibir suficiente atención personalizada.</w:t>
      </w:r>
    </w:p>
    <w:p w:rsidR="00F858B2" w:rsidRDefault="008E2C51">
      <w:pPr>
        <w:widowControl w:val="0"/>
        <w:numPr>
          <w:ilvl w:val="0"/>
          <w:numId w:val="63"/>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rPr>
          <w:color w:val="000000"/>
        </w:rPr>
      </w:pPr>
      <w:r>
        <w:rPr>
          <w:highlight w:val="white"/>
        </w:rPr>
        <w:t>No alcanzar el nivel de fluidez esperado en el tiempo deseado.</w:t>
      </w:r>
    </w:p>
    <w:p w:rsidR="00F858B2" w:rsidRDefault="008E2C51">
      <w:pPr>
        <w:widowControl w:val="0"/>
        <w:shd w:val="clear" w:color="auto" w:fill="FFFFFF"/>
        <w:spacing w:before="240" w:after="240" w:line="360" w:lineRule="auto"/>
        <w:jc w:val="both"/>
        <w:rPr>
          <w:b/>
          <w:highlight w:val="white"/>
        </w:rPr>
      </w:pPr>
      <w:r>
        <w:rPr>
          <w:b/>
          <w:highlight w:val="white"/>
        </w:rPr>
        <w:t>Deseos:</w:t>
      </w:r>
    </w:p>
    <w:p w:rsidR="00F858B2" w:rsidRDefault="008E2C51">
      <w:pPr>
        <w:widowControl w:val="0"/>
        <w:numPr>
          <w:ilvl w:val="0"/>
          <w:numId w:val="9"/>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rPr>
          <w:color w:val="000000"/>
        </w:rPr>
      </w:pPr>
      <w:r>
        <w:t>Aprender rápido para poder usar el español en viajes o trabajo.</w:t>
      </w:r>
    </w:p>
    <w:p w:rsidR="00F858B2" w:rsidRDefault="008E2C51">
      <w:pPr>
        <w:widowControl w:val="0"/>
        <w:numPr>
          <w:ilvl w:val="0"/>
          <w:numId w:val="9"/>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rPr>
          <w:color w:val="000000"/>
        </w:rPr>
      </w:pPr>
      <w:r>
        <w:lastRenderedPageBreak/>
        <w:t>Clases flexibles que no interfieran con estudios o primeros trabajos.</w:t>
      </w:r>
    </w:p>
    <w:p w:rsidR="00F858B2" w:rsidRDefault="008E2C51">
      <w:pPr>
        <w:widowControl w:val="0"/>
        <w:numPr>
          <w:ilvl w:val="0"/>
          <w:numId w:val="9"/>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rPr>
          <w:color w:val="000000"/>
        </w:rPr>
      </w:pPr>
      <w:r>
        <w:t>Clases que fomenten la participación y la inmersión.</w:t>
      </w:r>
    </w:p>
    <w:p w:rsidR="00F858B2" w:rsidRDefault="008E2C51">
      <w:pPr>
        <w:widowControl w:val="0"/>
        <w:numPr>
          <w:ilvl w:val="0"/>
          <w:numId w:val="9"/>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rPr>
          <w:color w:val="000000"/>
        </w:rPr>
      </w:pPr>
      <w:r>
        <w:t>Poder entablar conversaciones fluidas.</w:t>
      </w:r>
    </w:p>
    <w:p w:rsidR="00F858B2" w:rsidRDefault="008E2C51">
      <w:pPr>
        <w:widowControl w:val="0"/>
        <w:shd w:val="clear" w:color="auto" w:fill="FFFFFF"/>
        <w:spacing w:before="240" w:after="240" w:line="360" w:lineRule="auto"/>
        <w:jc w:val="both"/>
        <w:rPr>
          <w:highlight w:val="white"/>
        </w:rPr>
      </w:pPr>
      <w:r>
        <w:rPr>
          <w:b/>
          <w:highlight w:val="white"/>
        </w:rPr>
        <w:t>Necesidades:</w:t>
      </w:r>
      <w:r>
        <w:rPr>
          <w:highlight w:val="white"/>
        </w:rPr>
        <w:t xml:space="preserve"> </w:t>
      </w:r>
    </w:p>
    <w:p w:rsidR="00F858B2" w:rsidRDefault="008E2C51">
      <w:pPr>
        <w:widowControl w:val="0"/>
        <w:numPr>
          <w:ilvl w:val="0"/>
          <w:numId w:val="40"/>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pPr>
      <w:r>
        <w:t>Clases basadas en situaciones reales para mantener el interés.</w:t>
      </w:r>
    </w:p>
    <w:p w:rsidR="00F858B2" w:rsidRDefault="008E2C51">
      <w:pPr>
        <w:widowControl w:val="0"/>
        <w:numPr>
          <w:ilvl w:val="0"/>
          <w:numId w:val="40"/>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pPr>
      <w:r>
        <w:t>Horarios flexibles para combinar con universidad o primeros trabajos.</w:t>
      </w:r>
    </w:p>
    <w:p w:rsidR="00F858B2" w:rsidRDefault="008E2C51">
      <w:pPr>
        <w:widowControl w:val="0"/>
        <w:numPr>
          <w:ilvl w:val="0"/>
          <w:numId w:val="40"/>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pPr>
      <w:r>
        <w:t>Guía y motivación durante el proceso de aprendizaje.</w:t>
      </w:r>
    </w:p>
    <w:p w:rsidR="00F858B2" w:rsidRDefault="008E2C51">
      <w:pPr>
        <w:widowControl w:val="0"/>
        <w:numPr>
          <w:ilvl w:val="0"/>
          <w:numId w:val="40"/>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pPr>
      <w:r>
        <w:t>Evaluaciones constantes para conocer el nivel y el progreso</w:t>
      </w:r>
    </w:p>
    <w:p w:rsidR="00F858B2" w:rsidRDefault="008E2C51">
      <w:pPr>
        <w:widowControl w:val="0"/>
        <w:shd w:val="clear" w:color="auto" w:fill="FFFFFF"/>
        <w:spacing w:before="240" w:after="240" w:line="360" w:lineRule="auto"/>
        <w:jc w:val="both"/>
        <w:rPr>
          <w:b/>
          <w:highlight w:val="white"/>
        </w:rPr>
      </w:pPr>
      <w:r>
        <w:rPr>
          <w:b/>
          <w:highlight w:val="white"/>
        </w:rPr>
        <w:t>Desafios:</w:t>
      </w:r>
    </w:p>
    <w:p w:rsidR="00F858B2" w:rsidRDefault="008E2C51">
      <w:pPr>
        <w:widowControl w:val="0"/>
        <w:numPr>
          <w:ilvl w:val="0"/>
          <w:numId w:val="26"/>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pPr>
      <w:r>
        <w:t>Equilibrar el aprendizaje con otras responsabilidades o actividades.</w:t>
      </w:r>
    </w:p>
    <w:p w:rsidR="00F858B2" w:rsidRDefault="008E2C51">
      <w:pPr>
        <w:widowControl w:val="0"/>
        <w:numPr>
          <w:ilvl w:val="0"/>
          <w:numId w:val="26"/>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pPr>
      <w:r>
        <w:t>Frustración por la falta de tiempo para estudiar.</w:t>
      </w:r>
    </w:p>
    <w:p w:rsidR="00F858B2" w:rsidRDefault="008E2C51">
      <w:pPr>
        <w:widowControl w:val="0"/>
        <w:numPr>
          <w:ilvl w:val="0"/>
          <w:numId w:val="26"/>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pPr>
      <w:r>
        <w:t>Encontrar métodos de aprendizaje entretenidos y motivadores.</w:t>
      </w:r>
    </w:p>
    <w:p w:rsidR="00F858B2" w:rsidRDefault="008E2C51">
      <w:pPr>
        <w:widowControl w:val="0"/>
        <w:numPr>
          <w:ilvl w:val="0"/>
          <w:numId w:val="26"/>
        </w:numPr>
        <w:shd w:val="clear" w:color="auto" w:fill="FFFFFF"/>
        <w:spacing w:line="360" w:lineRule="auto"/>
        <w:jc w:val="both"/>
      </w:pPr>
      <w:r>
        <w:t>Los sistemas de aprendizaje tradicionales le generan aburrimiento.</w:t>
      </w:r>
    </w:p>
    <w:p w:rsidR="00F858B2" w:rsidRDefault="008E2C51">
      <w:pPr>
        <w:widowControl w:val="0"/>
        <w:numPr>
          <w:ilvl w:val="0"/>
          <w:numId w:val="26"/>
        </w:numPr>
        <w:shd w:val="clear" w:color="auto" w:fill="FFFFFF"/>
        <w:spacing w:after="240" w:line="360" w:lineRule="auto"/>
        <w:jc w:val="both"/>
      </w:pPr>
      <w:r>
        <w:t>Frustración con clases y temas no adaptados a su nivel.</w:t>
      </w:r>
    </w:p>
    <w:p w:rsidR="00F858B2" w:rsidRDefault="008E2C51">
      <w:pPr>
        <w:widowControl w:val="0"/>
        <w:tabs>
          <w:tab w:val="left" w:pos="1740"/>
        </w:tabs>
        <w:spacing w:line="360" w:lineRule="auto"/>
        <w:jc w:val="both"/>
        <w:rPr>
          <w:b/>
        </w:rPr>
      </w:pPr>
      <w:r>
        <w:rPr>
          <w:b/>
        </w:rPr>
        <w:t xml:space="preserve">Customer Persona #2 </w:t>
      </w:r>
    </w:p>
    <w:p w:rsidR="00F858B2" w:rsidRDefault="008E2C51">
      <w:pPr>
        <w:widowControl w:val="0"/>
        <w:tabs>
          <w:tab w:val="left" w:pos="1740"/>
        </w:tabs>
        <w:spacing w:line="360" w:lineRule="auto"/>
        <w:jc w:val="both"/>
      </w:pPr>
      <w:r>
        <w:rPr>
          <w:noProof/>
          <w:lang w:val="es-AR"/>
        </w:rPr>
        <w:drawing>
          <wp:anchor distT="114300" distB="114300" distL="114300" distR="114300" simplePos="0" relativeHeight="251660288" behindDoc="0" locked="0" layoutInCell="1" hidden="0" allowOverlap="1">
            <wp:simplePos x="0" y="0"/>
            <wp:positionH relativeFrom="column">
              <wp:posOffset>9527</wp:posOffset>
            </wp:positionH>
            <wp:positionV relativeFrom="paragraph">
              <wp:posOffset>238125</wp:posOffset>
            </wp:positionV>
            <wp:extent cx="2186221" cy="2098067"/>
            <wp:effectExtent l="0" t="0" r="0" b="0"/>
            <wp:wrapSquare wrapText="bothSides" distT="114300" distB="114300" distL="114300" distR="114300"/>
            <wp:docPr id="3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0"/>
                    <a:srcRect/>
                    <a:stretch>
                      <a:fillRect/>
                    </a:stretch>
                  </pic:blipFill>
                  <pic:spPr>
                    <a:xfrm>
                      <a:off x="0" y="0"/>
                      <a:ext cx="2186221" cy="2098067"/>
                    </a:xfrm>
                    <a:prstGeom prst="rect">
                      <a:avLst/>
                    </a:prstGeom>
                    <a:ln/>
                  </pic:spPr>
                </pic:pic>
              </a:graphicData>
            </a:graphic>
          </wp:anchor>
        </w:drawing>
      </w:r>
    </w:p>
    <w:p w:rsidR="00F858B2" w:rsidRDefault="008E2C51">
      <w:pPr>
        <w:widowControl w:val="0"/>
        <w:tabs>
          <w:tab w:val="left" w:pos="1740"/>
        </w:tabs>
        <w:jc w:val="both"/>
      </w:pPr>
      <w:r>
        <w:rPr>
          <w:b/>
        </w:rPr>
        <w:t xml:space="preserve">Nombre: </w:t>
      </w:r>
      <w:r>
        <w:t>Michael el Manager</w:t>
      </w:r>
    </w:p>
    <w:p w:rsidR="00F858B2" w:rsidRDefault="008E2C51">
      <w:pPr>
        <w:widowControl w:val="0"/>
        <w:tabs>
          <w:tab w:val="left" w:pos="1740"/>
        </w:tabs>
        <w:jc w:val="both"/>
      </w:pPr>
      <w:r>
        <w:rPr>
          <w:b/>
        </w:rPr>
        <w:t xml:space="preserve">Edad: </w:t>
      </w:r>
      <w:r>
        <w:t>31 años</w:t>
      </w:r>
    </w:p>
    <w:p w:rsidR="00F858B2" w:rsidRDefault="008E2C51">
      <w:pPr>
        <w:widowControl w:val="0"/>
        <w:tabs>
          <w:tab w:val="left" w:pos="1740"/>
        </w:tabs>
        <w:jc w:val="both"/>
      </w:pPr>
      <w:r>
        <w:rPr>
          <w:b/>
        </w:rPr>
        <w:t xml:space="preserve">Género: </w:t>
      </w:r>
      <w:r>
        <w:t>masculino</w:t>
      </w:r>
    </w:p>
    <w:p w:rsidR="00F858B2" w:rsidRDefault="008E2C51">
      <w:pPr>
        <w:widowControl w:val="0"/>
        <w:tabs>
          <w:tab w:val="left" w:pos="1740"/>
        </w:tabs>
        <w:jc w:val="both"/>
      </w:pPr>
      <w:r>
        <w:rPr>
          <w:b/>
        </w:rPr>
        <w:t>Grupo étnico:</w:t>
      </w:r>
      <w:r>
        <w:t xml:space="preserve"> blanco norteamericano</w:t>
      </w:r>
    </w:p>
    <w:p w:rsidR="00F858B2" w:rsidRDefault="008E2C51">
      <w:pPr>
        <w:widowControl w:val="0"/>
        <w:tabs>
          <w:tab w:val="left" w:pos="1740"/>
        </w:tabs>
        <w:jc w:val="both"/>
      </w:pPr>
      <w:r>
        <w:rPr>
          <w:b/>
        </w:rPr>
        <w:t xml:space="preserve">Nivel educativo: </w:t>
      </w:r>
      <w:r>
        <w:t>graduado</w:t>
      </w:r>
    </w:p>
    <w:p w:rsidR="00F858B2" w:rsidRDefault="008E2C51">
      <w:pPr>
        <w:widowControl w:val="0"/>
        <w:tabs>
          <w:tab w:val="left" w:pos="1740"/>
        </w:tabs>
        <w:jc w:val="both"/>
      </w:pPr>
      <w:r>
        <w:rPr>
          <w:b/>
        </w:rPr>
        <w:t xml:space="preserve">Actividad económica: </w:t>
      </w:r>
      <w:r>
        <w:t>profesional activo</w:t>
      </w:r>
    </w:p>
    <w:p w:rsidR="00F858B2" w:rsidRDefault="008E2C51">
      <w:pPr>
        <w:widowControl w:val="0"/>
        <w:tabs>
          <w:tab w:val="left" w:pos="1740"/>
        </w:tabs>
        <w:jc w:val="both"/>
      </w:pPr>
      <w:r>
        <w:rPr>
          <w:b/>
        </w:rPr>
        <w:t>Estado civil:</w:t>
      </w:r>
      <w:r>
        <w:t xml:space="preserve"> soltero</w:t>
      </w:r>
    </w:p>
    <w:p w:rsidR="00F858B2" w:rsidRDefault="008E2C51">
      <w:pPr>
        <w:widowControl w:val="0"/>
        <w:tabs>
          <w:tab w:val="left" w:pos="1740"/>
        </w:tabs>
        <w:jc w:val="both"/>
      </w:pPr>
      <w:r>
        <w:rPr>
          <w:b/>
        </w:rPr>
        <w:t xml:space="preserve">Nivel de español: </w:t>
      </w:r>
      <w:r>
        <w:t>intermedio</w:t>
      </w:r>
    </w:p>
    <w:p w:rsidR="00F858B2" w:rsidRDefault="008E2C51">
      <w:pPr>
        <w:widowControl w:val="0"/>
        <w:tabs>
          <w:tab w:val="left" w:pos="1740"/>
        </w:tabs>
        <w:jc w:val="both"/>
      </w:pPr>
      <w:r>
        <w:rPr>
          <w:b/>
        </w:rPr>
        <w:t xml:space="preserve">Experiencia previa: </w:t>
      </w:r>
      <w:r>
        <w:t xml:space="preserve">español en la escuela, </w:t>
      </w:r>
      <w:r>
        <w:rPr>
          <w:i/>
        </w:rPr>
        <w:t xml:space="preserve">tutor marketplace, </w:t>
      </w:r>
      <w:r>
        <w:t>cursos en línea.</w:t>
      </w:r>
    </w:p>
    <w:p w:rsidR="00F858B2" w:rsidRDefault="008E2C51">
      <w:pPr>
        <w:widowControl w:val="0"/>
        <w:tabs>
          <w:tab w:val="left" w:pos="1740"/>
        </w:tabs>
        <w:jc w:val="both"/>
      </w:pPr>
      <w:r>
        <w:rPr>
          <w:b/>
        </w:rPr>
        <w:t xml:space="preserve">Actividad en plataforma: </w:t>
      </w:r>
      <w:r>
        <w:t>procura aprovechar al máximo sus clases, elige el plan premium.</w:t>
      </w:r>
    </w:p>
    <w:p w:rsidR="00F858B2" w:rsidRDefault="008E2C51">
      <w:pPr>
        <w:widowControl w:val="0"/>
        <w:tabs>
          <w:tab w:val="left" w:pos="1740"/>
        </w:tabs>
        <w:jc w:val="both"/>
      </w:pPr>
      <w:r>
        <w:rPr>
          <w:b/>
        </w:rPr>
        <w:t xml:space="preserve">Toma de decisión: </w:t>
      </w:r>
      <w:r>
        <w:t>tiende a ser cliente muy leal de</w:t>
      </w:r>
      <w:r>
        <w:t xml:space="preserve">spués de </w:t>
      </w:r>
      <w:r>
        <w:tab/>
      </w:r>
      <w:r>
        <w:tab/>
      </w:r>
      <w:r>
        <w:tab/>
      </w:r>
      <w:r>
        <w:tab/>
        <w:t xml:space="preserve"> etapa crítica, media sensibilidad al precio.</w:t>
      </w:r>
    </w:p>
    <w:p w:rsidR="00F858B2" w:rsidRDefault="00F858B2">
      <w:pPr>
        <w:widowControl w:val="0"/>
        <w:tabs>
          <w:tab w:val="left" w:pos="1740"/>
        </w:tabs>
        <w:spacing w:line="360" w:lineRule="auto"/>
        <w:jc w:val="both"/>
      </w:pPr>
    </w:p>
    <w:p w:rsidR="00F858B2" w:rsidRDefault="00F858B2">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60" w:lineRule="auto"/>
        <w:jc w:val="both"/>
        <w:rPr>
          <w:b/>
        </w:rPr>
      </w:pPr>
    </w:p>
    <w:p w:rsidR="00F858B2" w:rsidRDefault="008E2C51">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60" w:lineRule="auto"/>
        <w:jc w:val="both"/>
        <w:rPr>
          <w:b/>
        </w:rPr>
      </w:pPr>
      <w:r>
        <w:rPr>
          <w:b/>
        </w:rPr>
        <w:lastRenderedPageBreak/>
        <w:t xml:space="preserve">Lo que más valora de WorldsAcross:  </w:t>
      </w:r>
    </w:p>
    <w:p w:rsidR="00F858B2" w:rsidRDefault="008E2C51">
      <w:pPr>
        <w:widowControl w:val="0"/>
        <w:numPr>
          <w:ilvl w:val="0"/>
          <w:numId w:val="6"/>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rPr>
          <w:color w:val="000000"/>
        </w:rPr>
      </w:pPr>
      <w:r>
        <w:t xml:space="preserve">Experiencia de las clases </w:t>
      </w:r>
      <w:r>
        <w:rPr>
          <w:i/>
        </w:rPr>
        <w:t>1-on-1</w:t>
      </w:r>
      <w:r>
        <w:t xml:space="preserve"> con tutores nativos</w:t>
      </w:r>
    </w:p>
    <w:p w:rsidR="00F858B2" w:rsidRDefault="008E2C51">
      <w:pPr>
        <w:widowControl w:val="0"/>
        <w:numPr>
          <w:ilvl w:val="0"/>
          <w:numId w:val="6"/>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rPr>
          <w:color w:val="000000"/>
        </w:rPr>
      </w:pPr>
      <w:r>
        <w:t>Flexibilidad de horarios y de agendar/cancelar con poco tiempo de anticipación</w:t>
      </w:r>
    </w:p>
    <w:p w:rsidR="00F858B2" w:rsidRDefault="008E2C51">
      <w:pPr>
        <w:widowControl w:val="0"/>
        <w:numPr>
          <w:ilvl w:val="0"/>
          <w:numId w:val="6"/>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rPr>
          <w:color w:val="000000"/>
        </w:rPr>
      </w:pPr>
      <w:r>
        <w:t>La personalización de la experiencia</w:t>
      </w:r>
    </w:p>
    <w:p w:rsidR="00F858B2" w:rsidRDefault="008E2C51">
      <w:pPr>
        <w:widowControl w:val="0"/>
        <w:numPr>
          <w:ilvl w:val="0"/>
          <w:numId w:val="6"/>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60" w:lineRule="auto"/>
        <w:jc w:val="both"/>
        <w:rPr>
          <w:color w:val="000000"/>
        </w:rPr>
      </w:pPr>
      <w:r>
        <w:t>Las clases ilimitadas</w:t>
      </w:r>
    </w:p>
    <w:p w:rsidR="00F858B2" w:rsidRDefault="008E2C51">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60" w:lineRule="auto"/>
        <w:jc w:val="both"/>
        <w:rPr>
          <w:b/>
        </w:rPr>
      </w:pPr>
      <w:r>
        <w:rPr>
          <w:b/>
        </w:rPr>
        <w:t>Intereses:</w:t>
      </w:r>
    </w:p>
    <w:p w:rsidR="00F858B2" w:rsidRDefault="008E2C51">
      <w:pPr>
        <w:widowControl w:val="0"/>
        <w:numPr>
          <w:ilvl w:val="0"/>
          <w:numId w:val="55"/>
        </w:numPr>
        <w:spacing w:line="360" w:lineRule="auto"/>
        <w:jc w:val="both"/>
        <w:rPr>
          <w:color w:val="000000"/>
        </w:rPr>
      </w:pPr>
      <w:r>
        <w:t>Aprender español para viajar y crecimiento personal</w:t>
      </w:r>
    </w:p>
    <w:p w:rsidR="00F858B2" w:rsidRDefault="00F858B2">
      <w:pPr>
        <w:widowControl w:val="0"/>
        <w:spacing w:line="360" w:lineRule="auto"/>
        <w:jc w:val="both"/>
      </w:pPr>
    </w:p>
    <w:p w:rsidR="00F858B2" w:rsidRDefault="008E2C51">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60" w:lineRule="auto"/>
        <w:jc w:val="both"/>
        <w:rPr>
          <w:b/>
        </w:rPr>
      </w:pPr>
      <w:r>
        <w:rPr>
          <w:b/>
        </w:rPr>
        <w:t xml:space="preserve">Tendencia: </w:t>
      </w:r>
    </w:p>
    <w:p w:rsidR="00F858B2" w:rsidRDefault="008E2C51">
      <w:pPr>
        <w:widowControl w:val="0"/>
        <w:numPr>
          <w:ilvl w:val="0"/>
          <w:numId w:val="7"/>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pPr>
      <w:r>
        <w:t>Tiene un nivel de satisfacción muy bueno.</w:t>
      </w:r>
    </w:p>
    <w:p w:rsidR="00F858B2" w:rsidRDefault="008E2C51">
      <w:pPr>
        <w:widowControl w:val="0"/>
        <w:numPr>
          <w:ilvl w:val="0"/>
          <w:numId w:val="7"/>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pPr>
      <w:r>
        <w:t>Tiene un alto nivel de determinación en su objetivo de aprendizaje.</w:t>
      </w:r>
    </w:p>
    <w:p w:rsidR="00F858B2" w:rsidRDefault="008E2C51">
      <w:pPr>
        <w:widowControl w:val="0"/>
        <w:numPr>
          <w:ilvl w:val="0"/>
          <w:numId w:val="7"/>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pPr>
      <w:r>
        <w:t>Prefiere las clases  1-on-1.</w:t>
      </w:r>
    </w:p>
    <w:p w:rsidR="00F858B2" w:rsidRDefault="008E2C51">
      <w:pPr>
        <w:widowControl w:val="0"/>
        <w:numPr>
          <w:ilvl w:val="0"/>
          <w:numId w:val="7"/>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pPr>
      <w:r>
        <w:t>Toma entre 12 y 18 clases mensuales.</w:t>
      </w:r>
    </w:p>
    <w:p w:rsidR="00F858B2" w:rsidRDefault="008E2C51">
      <w:pPr>
        <w:widowControl w:val="0"/>
        <w:numPr>
          <w:ilvl w:val="0"/>
          <w:numId w:val="7"/>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60" w:lineRule="auto"/>
        <w:jc w:val="both"/>
      </w:pPr>
      <w:r>
        <w:t>Prefiere el plan Premium.</w:t>
      </w:r>
    </w:p>
    <w:p w:rsidR="00F858B2" w:rsidRDefault="008E2C51">
      <w:pPr>
        <w:widowControl w:val="0"/>
        <w:shd w:val="clear" w:color="auto" w:fill="FFFFFF"/>
        <w:spacing w:before="240" w:after="240" w:line="360" w:lineRule="auto"/>
        <w:jc w:val="both"/>
        <w:rPr>
          <w:b/>
        </w:rPr>
      </w:pPr>
      <w:r>
        <w:rPr>
          <w:b/>
        </w:rPr>
        <w:t>Hábitos sociales:</w:t>
      </w:r>
    </w:p>
    <w:p w:rsidR="00F858B2" w:rsidRDefault="008E2C51">
      <w:pPr>
        <w:widowControl w:val="0"/>
        <w:numPr>
          <w:ilvl w:val="0"/>
          <w:numId w:val="66"/>
        </w:numPr>
        <w:shd w:val="clear" w:color="auto" w:fill="FFFFFF"/>
        <w:spacing w:before="240" w:line="360" w:lineRule="auto"/>
        <w:jc w:val="both"/>
      </w:pPr>
      <w:r>
        <w:t>Redes sociales que más usa: Reddit y Youtube.</w:t>
      </w:r>
    </w:p>
    <w:p w:rsidR="00F858B2" w:rsidRDefault="008E2C51">
      <w:pPr>
        <w:widowControl w:val="0"/>
        <w:numPr>
          <w:ilvl w:val="0"/>
          <w:numId w:val="66"/>
        </w:numPr>
        <w:shd w:val="clear" w:color="auto" w:fill="FFFFFF"/>
        <w:spacing w:after="240" w:line="360" w:lineRule="auto"/>
        <w:jc w:val="both"/>
      </w:pPr>
      <w:r>
        <w:t>Alto dominio de dispositivos electrónicos, tecnología y servicios en línea.</w:t>
      </w:r>
    </w:p>
    <w:p w:rsidR="00F858B2" w:rsidRDefault="008E2C51">
      <w:pPr>
        <w:widowControl w:val="0"/>
        <w:shd w:val="clear" w:color="auto" w:fill="FFFFFF"/>
        <w:spacing w:before="240" w:after="240" w:line="360" w:lineRule="auto"/>
        <w:jc w:val="both"/>
        <w:rPr>
          <w:b/>
          <w:highlight w:val="white"/>
        </w:rPr>
      </w:pPr>
      <w:r>
        <w:rPr>
          <w:b/>
          <w:highlight w:val="white"/>
        </w:rPr>
        <w:t>Comportamiento:</w:t>
      </w:r>
    </w:p>
    <w:p w:rsidR="00F858B2" w:rsidRDefault="008E2C51">
      <w:pPr>
        <w:widowControl w:val="0"/>
        <w:numPr>
          <w:ilvl w:val="0"/>
          <w:numId w:val="53"/>
        </w:numPr>
        <w:shd w:val="clear" w:color="auto" w:fill="FFFFFF"/>
        <w:spacing w:before="60" w:line="360" w:lineRule="auto"/>
        <w:jc w:val="both"/>
      </w:pPr>
      <w:r>
        <w:t>Toma decisiones basadas en reseñas en línea y recomendaciones de amigos o conocidos.</w:t>
      </w:r>
    </w:p>
    <w:p w:rsidR="00F858B2" w:rsidRDefault="008E2C51">
      <w:pPr>
        <w:widowControl w:val="0"/>
        <w:numPr>
          <w:ilvl w:val="0"/>
          <w:numId w:val="53"/>
        </w:numPr>
        <w:shd w:val="clear" w:color="auto" w:fill="FFFFFF"/>
        <w:spacing w:after="60" w:line="360" w:lineRule="auto"/>
        <w:jc w:val="both"/>
      </w:pPr>
      <w:r>
        <w:t xml:space="preserve">Deja reseñas si se encuentra satisfecho con el servicio </w:t>
      </w:r>
    </w:p>
    <w:p w:rsidR="00F858B2" w:rsidRDefault="008E2C51">
      <w:pPr>
        <w:widowControl w:val="0"/>
        <w:shd w:val="clear" w:color="auto" w:fill="FFFFFF"/>
        <w:spacing w:before="240" w:after="240" w:line="360" w:lineRule="auto"/>
        <w:jc w:val="both"/>
        <w:rPr>
          <w:b/>
          <w:highlight w:val="white"/>
        </w:rPr>
      </w:pPr>
      <w:r>
        <w:rPr>
          <w:b/>
          <w:highlight w:val="white"/>
        </w:rPr>
        <w:t>Miedos:</w:t>
      </w:r>
    </w:p>
    <w:p w:rsidR="00F858B2" w:rsidRDefault="008E2C51">
      <w:pPr>
        <w:widowControl w:val="0"/>
        <w:numPr>
          <w:ilvl w:val="0"/>
          <w:numId w:val="63"/>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rPr>
          <w:color w:val="000000"/>
        </w:rPr>
      </w:pPr>
      <w:r>
        <w:rPr>
          <w:highlight w:val="white"/>
        </w:rPr>
        <w:t>No poder avanzar en el proceso de aprendizaje debido a horarios laborales.</w:t>
      </w:r>
    </w:p>
    <w:p w:rsidR="00F858B2" w:rsidRDefault="008E2C51">
      <w:pPr>
        <w:widowControl w:val="0"/>
        <w:numPr>
          <w:ilvl w:val="0"/>
          <w:numId w:val="63"/>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rPr>
          <w:color w:val="000000"/>
        </w:rPr>
      </w:pPr>
      <w:r>
        <w:rPr>
          <w:highlight w:val="white"/>
        </w:rPr>
        <w:t>No recibir suficiente atención personalizada.</w:t>
      </w:r>
    </w:p>
    <w:p w:rsidR="00F858B2" w:rsidRDefault="008E2C51">
      <w:pPr>
        <w:widowControl w:val="0"/>
        <w:numPr>
          <w:ilvl w:val="0"/>
          <w:numId w:val="63"/>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rPr>
          <w:highlight w:val="white"/>
        </w:rPr>
      </w:pPr>
      <w:r>
        <w:rPr>
          <w:highlight w:val="white"/>
        </w:rPr>
        <w:t>No experimentar una verdadera inmersión en el idioma y la cultura.</w:t>
      </w:r>
    </w:p>
    <w:p w:rsidR="00F858B2" w:rsidRDefault="008E2C51">
      <w:pPr>
        <w:widowControl w:val="0"/>
        <w:numPr>
          <w:ilvl w:val="0"/>
          <w:numId w:val="63"/>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rPr>
          <w:color w:val="000000"/>
        </w:rPr>
      </w:pPr>
      <w:r>
        <w:rPr>
          <w:highlight w:val="white"/>
        </w:rPr>
        <w:t>No alcanzar el nivel de fluidez esperado en el tiempo deseado.</w:t>
      </w:r>
    </w:p>
    <w:p w:rsidR="00F858B2" w:rsidRDefault="008E2C51">
      <w:pPr>
        <w:widowControl w:val="0"/>
        <w:shd w:val="clear" w:color="auto" w:fill="FFFFFF"/>
        <w:spacing w:before="240" w:after="240" w:line="360" w:lineRule="auto"/>
        <w:jc w:val="both"/>
        <w:rPr>
          <w:b/>
          <w:highlight w:val="white"/>
        </w:rPr>
      </w:pPr>
      <w:r>
        <w:rPr>
          <w:b/>
          <w:highlight w:val="white"/>
        </w:rPr>
        <w:lastRenderedPageBreak/>
        <w:t>Deseos:</w:t>
      </w:r>
    </w:p>
    <w:p w:rsidR="00F858B2" w:rsidRDefault="008E2C51">
      <w:pPr>
        <w:widowControl w:val="0"/>
        <w:numPr>
          <w:ilvl w:val="0"/>
          <w:numId w:val="9"/>
        </w:numPr>
        <w:shd w:val="clear" w:color="auto" w:fill="FFFFFF"/>
        <w:spacing w:before="60" w:line="360" w:lineRule="auto"/>
        <w:jc w:val="both"/>
        <w:rPr>
          <w:highlight w:val="white"/>
        </w:rPr>
      </w:pPr>
      <w:r>
        <w:t>Alcanzar la fluidez en 2 años.</w:t>
      </w:r>
    </w:p>
    <w:p w:rsidR="00F858B2" w:rsidRDefault="008E2C51">
      <w:pPr>
        <w:widowControl w:val="0"/>
        <w:numPr>
          <w:ilvl w:val="0"/>
          <w:numId w:val="9"/>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rPr>
          <w:color w:val="000000"/>
        </w:rPr>
      </w:pPr>
      <w:r>
        <w:t>Conocer hispanohablantes en escenarios reales.</w:t>
      </w:r>
    </w:p>
    <w:p w:rsidR="00F858B2" w:rsidRDefault="008E2C51">
      <w:pPr>
        <w:widowControl w:val="0"/>
        <w:numPr>
          <w:ilvl w:val="0"/>
          <w:numId w:val="9"/>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pPr>
      <w:r>
        <w:t>Clases que permitan un balance vida-trabajo.</w:t>
      </w:r>
    </w:p>
    <w:p w:rsidR="00F858B2" w:rsidRDefault="008E2C51">
      <w:pPr>
        <w:widowControl w:val="0"/>
        <w:shd w:val="clear" w:color="auto" w:fill="FFFFFF"/>
        <w:spacing w:before="240" w:after="240" w:line="360" w:lineRule="auto"/>
        <w:jc w:val="both"/>
        <w:rPr>
          <w:highlight w:val="white"/>
        </w:rPr>
      </w:pPr>
      <w:r>
        <w:rPr>
          <w:b/>
          <w:highlight w:val="white"/>
        </w:rPr>
        <w:t>Necesidades:</w:t>
      </w:r>
      <w:r>
        <w:rPr>
          <w:highlight w:val="white"/>
        </w:rPr>
        <w:t xml:space="preserve"> </w:t>
      </w:r>
    </w:p>
    <w:p w:rsidR="00F858B2" w:rsidRDefault="008E2C51">
      <w:pPr>
        <w:widowControl w:val="0"/>
        <w:numPr>
          <w:ilvl w:val="0"/>
          <w:numId w:val="40"/>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pPr>
      <w:r>
        <w:t>Clases basadas en situaciones reales para mantener el interés.</w:t>
      </w:r>
    </w:p>
    <w:p w:rsidR="00F858B2" w:rsidRDefault="008E2C51">
      <w:pPr>
        <w:widowControl w:val="0"/>
        <w:numPr>
          <w:ilvl w:val="0"/>
          <w:numId w:val="40"/>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pPr>
      <w:r>
        <w:t>Horarios flexibles para combinar con el trabajo.</w:t>
      </w:r>
    </w:p>
    <w:p w:rsidR="00F858B2" w:rsidRDefault="008E2C51">
      <w:pPr>
        <w:widowControl w:val="0"/>
        <w:numPr>
          <w:ilvl w:val="0"/>
          <w:numId w:val="40"/>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pPr>
      <w:r>
        <w:t>Evaluaciones constantes para conocer el nivel y el progreso.</w:t>
      </w:r>
    </w:p>
    <w:p w:rsidR="00F858B2" w:rsidRDefault="008E2C51">
      <w:pPr>
        <w:widowControl w:val="0"/>
        <w:numPr>
          <w:ilvl w:val="0"/>
          <w:numId w:val="40"/>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pPr>
      <w:r>
        <w:t>Seguimiento y puntos de contacto durante el proceso de aprendizaje.</w:t>
      </w:r>
    </w:p>
    <w:p w:rsidR="00F858B2" w:rsidRDefault="008E2C51">
      <w:pPr>
        <w:widowControl w:val="0"/>
        <w:numPr>
          <w:ilvl w:val="0"/>
          <w:numId w:val="40"/>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pPr>
      <w:r>
        <w:t xml:space="preserve">Material de estudio </w:t>
      </w:r>
      <w:r>
        <w:rPr>
          <w:i/>
        </w:rPr>
        <w:t>offline</w:t>
      </w:r>
      <w:r>
        <w:t xml:space="preserve"> relevante y práctico. </w:t>
      </w:r>
    </w:p>
    <w:p w:rsidR="00F858B2" w:rsidRDefault="008E2C51">
      <w:pPr>
        <w:widowControl w:val="0"/>
        <w:shd w:val="clear" w:color="auto" w:fill="FFFFFF"/>
        <w:spacing w:before="240" w:after="240" w:line="360" w:lineRule="auto"/>
        <w:jc w:val="both"/>
        <w:rPr>
          <w:b/>
          <w:highlight w:val="white"/>
        </w:rPr>
      </w:pPr>
      <w:r>
        <w:rPr>
          <w:b/>
          <w:highlight w:val="white"/>
        </w:rPr>
        <w:t>Desafios:</w:t>
      </w:r>
    </w:p>
    <w:p w:rsidR="00F858B2" w:rsidRDefault="008E2C51">
      <w:pPr>
        <w:widowControl w:val="0"/>
        <w:numPr>
          <w:ilvl w:val="0"/>
          <w:numId w:val="26"/>
        </w:numPr>
        <w:shd w:val="clear" w:color="auto" w:fill="FFFFFF"/>
        <w:spacing w:before="240" w:line="360" w:lineRule="auto"/>
        <w:jc w:val="both"/>
        <w:rPr>
          <w:color w:val="1F1F1F"/>
        </w:rPr>
      </w:pPr>
      <w:r>
        <w:t>Dificultad para mantener la consistencia por varios meses o años.</w:t>
      </w:r>
    </w:p>
    <w:p w:rsidR="00F858B2" w:rsidRDefault="008E2C51">
      <w:pPr>
        <w:widowControl w:val="0"/>
        <w:numPr>
          <w:ilvl w:val="0"/>
          <w:numId w:val="26"/>
        </w:numPr>
        <w:shd w:val="clear" w:color="auto" w:fill="FFFFFF"/>
        <w:spacing w:line="360" w:lineRule="auto"/>
        <w:jc w:val="both"/>
        <w:rPr>
          <w:color w:val="1F1F1F"/>
        </w:rPr>
      </w:pPr>
      <w:r>
        <w:t>Aburrimiento con métodos tradicionales y falta de motivación.</w:t>
      </w:r>
    </w:p>
    <w:p w:rsidR="00F858B2" w:rsidRDefault="008E2C51">
      <w:pPr>
        <w:widowControl w:val="0"/>
        <w:numPr>
          <w:ilvl w:val="0"/>
          <w:numId w:val="26"/>
        </w:numPr>
        <w:shd w:val="clear" w:color="auto" w:fill="FFFFFF"/>
        <w:spacing w:after="240" w:line="360" w:lineRule="auto"/>
        <w:jc w:val="both"/>
      </w:pPr>
      <w:r>
        <w:t>Frustración con clases y temas no adaptados a su nivel.</w:t>
      </w:r>
    </w:p>
    <w:p w:rsidR="00F858B2" w:rsidRDefault="00F858B2">
      <w:pPr>
        <w:widowControl w:val="0"/>
        <w:tabs>
          <w:tab w:val="left" w:pos="1740"/>
        </w:tabs>
        <w:spacing w:line="360" w:lineRule="auto"/>
        <w:jc w:val="both"/>
      </w:pPr>
    </w:p>
    <w:p w:rsidR="00F858B2" w:rsidRDefault="008E2C51">
      <w:pPr>
        <w:widowControl w:val="0"/>
        <w:tabs>
          <w:tab w:val="left" w:pos="1740"/>
        </w:tabs>
        <w:spacing w:line="360" w:lineRule="auto"/>
        <w:jc w:val="both"/>
        <w:rPr>
          <w:b/>
        </w:rPr>
      </w:pPr>
      <w:r>
        <w:rPr>
          <w:b/>
        </w:rPr>
        <w:t xml:space="preserve">Customer Persona #3 </w:t>
      </w:r>
    </w:p>
    <w:p w:rsidR="00F858B2" w:rsidRDefault="008E2C51">
      <w:pPr>
        <w:widowControl w:val="0"/>
        <w:tabs>
          <w:tab w:val="left" w:pos="1740"/>
        </w:tabs>
        <w:spacing w:line="360" w:lineRule="auto"/>
        <w:jc w:val="both"/>
      </w:pPr>
      <w:r>
        <w:rPr>
          <w:noProof/>
          <w:lang w:val="es-AR"/>
        </w:rPr>
        <w:drawing>
          <wp:anchor distT="114300" distB="114300" distL="114300" distR="114300" simplePos="0" relativeHeight="251661312" behindDoc="0" locked="0" layoutInCell="1" hidden="0" allowOverlap="1">
            <wp:simplePos x="0" y="0"/>
            <wp:positionH relativeFrom="column">
              <wp:posOffset>95252</wp:posOffset>
            </wp:positionH>
            <wp:positionV relativeFrom="paragraph">
              <wp:posOffset>228600</wp:posOffset>
            </wp:positionV>
            <wp:extent cx="1714302" cy="2034443"/>
            <wp:effectExtent l="0" t="0" r="0" b="0"/>
            <wp:wrapSquare wrapText="bothSides" distT="114300" distB="114300" distL="114300" distR="114300"/>
            <wp:docPr id="3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1"/>
                    <a:srcRect/>
                    <a:stretch>
                      <a:fillRect/>
                    </a:stretch>
                  </pic:blipFill>
                  <pic:spPr>
                    <a:xfrm>
                      <a:off x="0" y="0"/>
                      <a:ext cx="1714302" cy="2034443"/>
                    </a:xfrm>
                    <a:prstGeom prst="rect">
                      <a:avLst/>
                    </a:prstGeom>
                    <a:ln/>
                  </pic:spPr>
                </pic:pic>
              </a:graphicData>
            </a:graphic>
          </wp:anchor>
        </w:drawing>
      </w:r>
    </w:p>
    <w:p w:rsidR="00F858B2" w:rsidRDefault="008E2C51">
      <w:pPr>
        <w:widowControl w:val="0"/>
        <w:tabs>
          <w:tab w:val="left" w:pos="1740"/>
        </w:tabs>
        <w:jc w:val="both"/>
      </w:pPr>
      <w:r>
        <w:rPr>
          <w:b/>
        </w:rPr>
        <w:t xml:space="preserve">Nombre: </w:t>
      </w:r>
      <w:r>
        <w:t>John el jubilado</w:t>
      </w:r>
    </w:p>
    <w:p w:rsidR="00F858B2" w:rsidRDefault="008E2C51">
      <w:pPr>
        <w:widowControl w:val="0"/>
        <w:tabs>
          <w:tab w:val="left" w:pos="1740"/>
        </w:tabs>
        <w:jc w:val="both"/>
      </w:pPr>
      <w:r>
        <w:rPr>
          <w:b/>
        </w:rPr>
        <w:t xml:space="preserve">Edad: </w:t>
      </w:r>
      <w:r>
        <w:t>59 años</w:t>
      </w:r>
    </w:p>
    <w:p w:rsidR="00F858B2" w:rsidRDefault="008E2C51">
      <w:pPr>
        <w:widowControl w:val="0"/>
        <w:tabs>
          <w:tab w:val="left" w:pos="1740"/>
        </w:tabs>
        <w:jc w:val="both"/>
      </w:pPr>
      <w:r>
        <w:rPr>
          <w:b/>
        </w:rPr>
        <w:t xml:space="preserve">Género: </w:t>
      </w:r>
      <w:r>
        <w:t>masculino</w:t>
      </w:r>
    </w:p>
    <w:p w:rsidR="00F858B2" w:rsidRDefault="008E2C51">
      <w:pPr>
        <w:widowControl w:val="0"/>
        <w:tabs>
          <w:tab w:val="left" w:pos="1740"/>
        </w:tabs>
        <w:jc w:val="both"/>
      </w:pPr>
      <w:r>
        <w:rPr>
          <w:b/>
        </w:rPr>
        <w:t>Grupo étnico:</w:t>
      </w:r>
      <w:r>
        <w:t xml:space="preserve"> blanco norteamericano</w:t>
      </w:r>
    </w:p>
    <w:p w:rsidR="00F858B2" w:rsidRDefault="008E2C51">
      <w:pPr>
        <w:widowControl w:val="0"/>
        <w:tabs>
          <w:tab w:val="left" w:pos="1740"/>
        </w:tabs>
        <w:jc w:val="both"/>
      </w:pPr>
      <w:r>
        <w:rPr>
          <w:b/>
        </w:rPr>
        <w:t xml:space="preserve">Nivel educativo: </w:t>
      </w:r>
      <w:r>
        <w:t>graduado</w:t>
      </w:r>
    </w:p>
    <w:p w:rsidR="00F858B2" w:rsidRDefault="008E2C51">
      <w:pPr>
        <w:widowControl w:val="0"/>
        <w:tabs>
          <w:tab w:val="left" w:pos="1740"/>
        </w:tabs>
        <w:jc w:val="both"/>
      </w:pPr>
      <w:r>
        <w:rPr>
          <w:b/>
        </w:rPr>
        <w:t xml:space="preserve">Actividad económica: </w:t>
      </w:r>
      <w:r>
        <w:t>jubilado</w:t>
      </w:r>
    </w:p>
    <w:p w:rsidR="00F858B2" w:rsidRDefault="008E2C51">
      <w:pPr>
        <w:widowControl w:val="0"/>
        <w:tabs>
          <w:tab w:val="left" w:pos="1740"/>
        </w:tabs>
        <w:jc w:val="both"/>
      </w:pPr>
      <w:r>
        <w:rPr>
          <w:b/>
        </w:rPr>
        <w:t>Estado civil:</w:t>
      </w:r>
      <w:r>
        <w:t xml:space="preserve"> casado</w:t>
      </w:r>
    </w:p>
    <w:p w:rsidR="00F858B2" w:rsidRDefault="008E2C51">
      <w:pPr>
        <w:widowControl w:val="0"/>
        <w:tabs>
          <w:tab w:val="left" w:pos="1740"/>
        </w:tabs>
        <w:jc w:val="both"/>
      </w:pPr>
      <w:r>
        <w:rPr>
          <w:b/>
        </w:rPr>
        <w:t xml:space="preserve">Nivel de español: </w:t>
      </w:r>
      <w:r>
        <w:t>principiante</w:t>
      </w:r>
    </w:p>
    <w:p w:rsidR="00F858B2" w:rsidRDefault="008E2C51">
      <w:pPr>
        <w:widowControl w:val="0"/>
        <w:tabs>
          <w:tab w:val="left" w:pos="1740"/>
        </w:tabs>
        <w:jc w:val="both"/>
      </w:pPr>
      <w:r>
        <w:rPr>
          <w:b/>
        </w:rPr>
        <w:t xml:space="preserve">Experiencia previa: </w:t>
      </w:r>
      <w:r>
        <w:t>Duolingo, libros.</w:t>
      </w:r>
    </w:p>
    <w:p w:rsidR="00F858B2" w:rsidRDefault="008E2C51">
      <w:pPr>
        <w:widowControl w:val="0"/>
        <w:tabs>
          <w:tab w:val="left" w:pos="1740"/>
        </w:tabs>
        <w:jc w:val="both"/>
      </w:pPr>
      <w:r>
        <w:rPr>
          <w:b/>
        </w:rPr>
        <w:t xml:space="preserve">Actividad en plataforma: </w:t>
      </w:r>
      <w:r>
        <w:t>valora crear relaciones de confianza con sus tutores</w:t>
      </w:r>
    </w:p>
    <w:p w:rsidR="00F858B2" w:rsidRDefault="008E2C51">
      <w:pPr>
        <w:widowControl w:val="0"/>
        <w:tabs>
          <w:tab w:val="left" w:pos="1740"/>
        </w:tabs>
        <w:jc w:val="both"/>
      </w:pPr>
      <w:r>
        <w:rPr>
          <w:b/>
        </w:rPr>
        <w:t xml:space="preserve">Toma de decisión: </w:t>
      </w:r>
      <w:r>
        <w:t xml:space="preserve">se convierte en promotor de la </w:t>
      </w:r>
      <w:r>
        <w:t>marca, baja sensibilidad al precio.</w:t>
      </w:r>
    </w:p>
    <w:p w:rsidR="00F858B2" w:rsidRDefault="00F858B2">
      <w:pPr>
        <w:widowControl w:val="0"/>
        <w:tabs>
          <w:tab w:val="left" w:pos="1740"/>
        </w:tabs>
        <w:spacing w:line="360" w:lineRule="auto"/>
        <w:jc w:val="both"/>
      </w:pPr>
    </w:p>
    <w:p w:rsidR="00F858B2" w:rsidRDefault="00F858B2">
      <w:pPr>
        <w:widowControl w:val="0"/>
        <w:pBdr>
          <w:top w:val="nil"/>
          <w:left w:val="nil"/>
          <w:bottom w:val="nil"/>
          <w:right w:val="nil"/>
          <w:between w:val="nil"/>
        </w:pBdr>
        <w:tabs>
          <w:tab w:val="left" w:pos="1740"/>
        </w:tabs>
        <w:spacing w:line="360" w:lineRule="auto"/>
        <w:jc w:val="both"/>
      </w:pPr>
    </w:p>
    <w:p w:rsidR="00F858B2" w:rsidRDefault="008E2C51">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60" w:lineRule="auto"/>
        <w:jc w:val="both"/>
        <w:rPr>
          <w:b/>
        </w:rPr>
      </w:pPr>
      <w:r>
        <w:rPr>
          <w:b/>
        </w:rPr>
        <w:lastRenderedPageBreak/>
        <w:t xml:space="preserve">Lo que más valora de WorldsAcross:  </w:t>
      </w:r>
    </w:p>
    <w:p w:rsidR="00F858B2" w:rsidRDefault="008E2C51">
      <w:pPr>
        <w:widowControl w:val="0"/>
        <w:numPr>
          <w:ilvl w:val="0"/>
          <w:numId w:val="6"/>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rPr>
          <w:color w:val="000000"/>
        </w:rPr>
      </w:pPr>
      <w:r>
        <w:t xml:space="preserve">Experiencia de las clases </w:t>
      </w:r>
      <w:r>
        <w:rPr>
          <w:i/>
        </w:rPr>
        <w:t>1-on-1</w:t>
      </w:r>
      <w:r>
        <w:t xml:space="preserve"> con tutores nativos</w:t>
      </w:r>
    </w:p>
    <w:p w:rsidR="00F858B2" w:rsidRDefault="008E2C51">
      <w:pPr>
        <w:widowControl w:val="0"/>
        <w:numPr>
          <w:ilvl w:val="0"/>
          <w:numId w:val="6"/>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rPr>
          <w:color w:val="000000"/>
        </w:rPr>
      </w:pPr>
      <w:r>
        <w:t>Pertenecer a una comunidad de aprendices</w:t>
      </w:r>
    </w:p>
    <w:p w:rsidR="00F858B2" w:rsidRDefault="008E2C51">
      <w:pPr>
        <w:widowControl w:val="0"/>
        <w:numPr>
          <w:ilvl w:val="0"/>
          <w:numId w:val="6"/>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rPr>
          <w:color w:val="000000"/>
        </w:rPr>
      </w:pPr>
      <w:r>
        <w:t xml:space="preserve">La personalización de la experiencia a través del </w:t>
      </w:r>
      <w:r>
        <w:rPr>
          <w:i/>
        </w:rPr>
        <w:t>coach</w:t>
      </w:r>
    </w:p>
    <w:p w:rsidR="00F858B2" w:rsidRDefault="008E2C51">
      <w:pPr>
        <w:widowControl w:val="0"/>
        <w:numPr>
          <w:ilvl w:val="0"/>
          <w:numId w:val="6"/>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60" w:lineRule="auto"/>
        <w:jc w:val="both"/>
        <w:rPr>
          <w:color w:val="000000"/>
        </w:rPr>
      </w:pPr>
      <w:r>
        <w:t>Las sesiones grupales</w:t>
      </w:r>
    </w:p>
    <w:p w:rsidR="00F858B2" w:rsidRDefault="008E2C51">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60" w:lineRule="auto"/>
        <w:jc w:val="both"/>
        <w:rPr>
          <w:b/>
        </w:rPr>
      </w:pPr>
      <w:r>
        <w:rPr>
          <w:b/>
        </w:rPr>
        <w:t>Intereses:</w:t>
      </w:r>
    </w:p>
    <w:p w:rsidR="00F858B2" w:rsidRDefault="008E2C51">
      <w:pPr>
        <w:widowControl w:val="0"/>
        <w:numPr>
          <w:ilvl w:val="0"/>
          <w:numId w:val="55"/>
        </w:numPr>
        <w:spacing w:line="360" w:lineRule="auto"/>
        <w:jc w:val="both"/>
        <w:rPr>
          <w:color w:val="000000"/>
        </w:rPr>
      </w:pPr>
      <w:r>
        <w:t>Aprender español para viajar/mudarse a países hispanohablantes y como pasatiempo favorito.</w:t>
      </w:r>
    </w:p>
    <w:p w:rsidR="00F858B2" w:rsidRDefault="00F858B2">
      <w:pPr>
        <w:widowControl w:val="0"/>
        <w:spacing w:line="360" w:lineRule="auto"/>
        <w:jc w:val="both"/>
      </w:pPr>
    </w:p>
    <w:p w:rsidR="00F858B2" w:rsidRDefault="008E2C51">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60" w:lineRule="auto"/>
        <w:jc w:val="both"/>
        <w:rPr>
          <w:b/>
        </w:rPr>
      </w:pPr>
      <w:r>
        <w:rPr>
          <w:b/>
        </w:rPr>
        <w:t xml:space="preserve">Tendencia: </w:t>
      </w:r>
    </w:p>
    <w:p w:rsidR="00F858B2" w:rsidRDefault="008E2C51">
      <w:pPr>
        <w:widowControl w:val="0"/>
        <w:numPr>
          <w:ilvl w:val="0"/>
          <w:numId w:val="7"/>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pPr>
      <w:r>
        <w:t>Tiene un nivel de satisfacción excelente.</w:t>
      </w:r>
    </w:p>
    <w:p w:rsidR="00F858B2" w:rsidRDefault="008E2C51">
      <w:pPr>
        <w:widowControl w:val="0"/>
        <w:numPr>
          <w:ilvl w:val="0"/>
          <w:numId w:val="7"/>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pPr>
      <w:r>
        <w:t>Entiende que aprender un idioma es un proceso largo .</w:t>
      </w:r>
    </w:p>
    <w:p w:rsidR="00F858B2" w:rsidRDefault="008E2C51">
      <w:pPr>
        <w:widowControl w:val="0"/>
        <w:numPr>
          <w:ilvl w:val="0"/>
          <w:numId w:val="7"/>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pPr>
      <w:r>
        <w:t>Toma entre 10 y 15 clases mensuales.</w:t>
      </w:r>
    </w:p>
    <w:p w:rsidR="00F858B2" w:rsidRDefault="008E2C51">
      <w:pPr>
        <w:widowControl w:val="0"/>
        <w:numPr>
          <w:ilvl w:val="0"/>
          <w:numId w:val="7"/>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60" w:lineRule="auto"/>
        <w:jc w:val="both"/>
      </w:pPr>
      <w:r>
        <w:t>Tiene baja sensibilidad al precio.</w:t>
      </w:r>
    </w:p>
    <w:p w:rsidR="00F858B2" w:rsidRDefault="008E2C51">
      <w:pPr>
        <w:widowControl w:val="0"/>
        <w:shd w:val="clear" w:color="auto" w:fill="FFFFFF"/>
        <w:spacing w:before="240" w:after="240" w:line="360" w:lineRule="auto"/>
        <w:jc w:val="both"/>
        <w:rPr>
          <w:b/>
        </w:rPr>
      </w:pPr>
      <w:r>
        <w:rPr>
          <w:b/>
        </w:rPr>
        <w:t>Hábitos sociales:</w:t>
      </w:r>
    </w:p>
    <w:p w:rsidR="00F858B2" w:rsidRDefault="008E2C51">
      <w:pPr>
        <w:widowControl w:val="0"/>
        <w:numPr>
          <w:ilvl w:val="0"/>
          <w:numId w:val="66"/>
        </w:numPr>
        <w:shd w:val="clear" w:color="auto" w:fill="FFFFFF"/>
        <w:spacing w:before="240" w:line="360" w:lineRule="auto"/>
        <w:jc w:val="both"/>
      </w:pPr>
      <w:r>
        <w:t>Red social que más usa: Facebook</w:t>
      </w:r>
    </w:p>
    <w:p w:rsidR="00F858B2" w:rsidRDefault="008E2C51">
      <w:pPr>
        <w:widowControl w:val="0"/>
        <w:numPr>
          <w:ilvl w:val="0"/>
          <w:numId w:val="66"/>
        </w:numPr>
        <w:shd w:val="clear" w:color="auto" w:fill="FFFFFF"/>
        <w:spacing w:after="240" w:line="360" w:lineRule="auto"/>
        <w:jc w:val="both"/>
      </w:pPr>
      <w:r>
        <w:t>Bajo dominio de dispositivos electrónicos, tecnología y servicios en línea.</w:t>
      </w:r>
    </w:p>
    <w:p w:rsidR="00F858B2" w:rsidRDefault="008E2C51">
      <w:pPr>
        <w:widowControl w:val="0"/>
        <w:shd w:val="clear" w:color="auto" w:fill="FFFFFF"/>
        <w:spacing w:before="240" w:after="240" w:line="360" w:lineRule="auto"/>
        <w:jc w:val="both"/>
        <w:rPr>
          <w:b/>
          <w:highlight w:val="white"/>
        </w:rPr>
      </w:pPr>
      <w:r>
        <w:rPr>
          <w:b/>
          <w:highlight w:val="white"/>
        </w:rPr>
        <w:t>Comportamiento:</w:t>
      </w:r>
    </w:p>
    <w:p w:rsidR="00F858B2" w:rsidRDefault="008E2C51">
      <w:pPr>
        <w:widowControl w:val="0"/>
        <w:numPr>
          <w:ilvl w:val="0"/>
          <w:numId w:val="53"/>
        </w:numPr>
        <w:shd w:val="clear" w:color="auto" w:fill="FFFFFF"/>
        <w:spacing w:before="60" w:line="360" w:lineRule="auto"/>
        <w:jc w:val="both"/>
      </w:pPr>
      <w:r>
        <w:t>Toma decisiones basadas en recomendaciones de amigos, reseñas y en pruebas gra</w:t>
      </w:r>
      <w:r>
        <w:t>tuitas de servicios como webinars.</w:t>
      </w:r>
    </w:p>
    <w:p w:rsidR="00F858B2" w:rsidRDefault="008E2C51">
      <w:pPr>
        <w:widowControl w:val="0"/>
        <w:numPr>
          <w:ilvl w:val="0"/>
          <w:numId w:val="53"/>
        </w:numPr>
        <w:shd w:val="clear" w:color="auto" w:fill="FFFFFF"/>
        <w:spacing w:after="60" w:line="360" w:lineRule="auto"/>
        <w:jc w:val="both"/>
      </w:pPr>
      <w:r>
        <w:t xml:space="preserve">Deja reseñas si se encuentra satisfecho con el servicio </w:t>
      </w:r>
    </w:p>
    <w:p w:rsidR="00F858B2" w:rsidRDefault="008E2C51">
      <w:pPr>
        <w:widowControl w:val="0"/>
        <w:shd w:val="clear" w:color="auto" w:fill="FFFFFF"/>
        <w:spacing w:before="240" w:after="240" w:line="360" w:lineRule="auto"/>
        <w:jc w:val="both"/>
        <w:rPr>
          <w:b/>
          <w:highlight w:val="white"/>
        </w:rPr>
      </w:pPr>
      <w:r>
        <w:rPr>
          <w:b/>
          <w:highlight w:val="white"/>
        </w:rPr>
        <w:t>Miedos:</w:t>
      </w:r>
    </w:p>
    <w:p w:rsidR="00F858B2" w:rsidRDefault="008E2C51">
      <w:pPr>
        <w:widowControl w:val="0"/>
        <w:numPr>
          <w:ilvl w:val="0"/>
          <w:numId w:val="63"/>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rPr>
          <w:highlight w:val="white"/>
        </w:rPr>
      </w:pPr>
      <w:r>
        <w:rPr>
          <w:highlight w:val="white"/>
        </w:rPr>
        <w:t>Problemas de memoria o retención debido a la edad.</w:t>
      </w:r>
    </w:p>
    <w:p w:rsidR="00F858B2" w:rsidRDefault="008E2C51">
      <w:pPr>
        <w:widowControl w:val="0"/>
        <w:numPr>
          <w:ilvl w:val="0"/>
          <w:numId w:val="63"/>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rPr>
          <w:highlight w:val="white"/>
        </w:rPr>
      </w:pPr>
      <w:r>
        <w:rPr>
          <w:highlight w:val="white"/>
        </w:rPr>
        <w:t>No poder disfrutar la experiencia debido a problemas técnicos o con el uso de la tecnología.</w:t>
      </w:r>
    </w:p>
    <w:p w:rsidR="00F858B2" w:rsidRDefault="008E2C51">
      <w:pPr>
        <w:widowControl w:val="0"/>
        <w:numPr>
          <w:ilvl w:val="0"/>
          <w:numId w:val="63"/>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rPr>
          <w:color w:val="000000"/>
        </w:rPr>
      </w:pPr>
      <w:r>
        <w:rPr>
          <w:highlight w:val="white"/>
        </w:rPr>
        <w:lastRenderedPageBreak/>
        <w:t>No recibir suficiente atención personalizada.</w:t>
      </w:r>
    </w:p>
    <w:p w:rsidR="00F858B2" w:rsidRDefault="008E2C51">
      <w:pPr>
        <w:widowControl w:val="0"/>
        <w:shd w:val="clear" w:color="auto" w:fill="FFFFFF"/>
        <w:spacing w:before="240" w:after="240" w:line="360" w:lineRule="auto"/>
        <w:jc w:val="both"/>
        <w:rPr>
          <w:b/>
          <w:highlight w:val="white"/>
        </w:rPr>
      </w:pPr>
      <w:r>
        <w:rPr>
          <w:b/>
          <w:highlight w:val="white"/>
        </w:rPr>
        <w:t>Deseos:</w:t>
      </w:r>
    </w:p>
    <w:p w:rsidR="00F858B2" w:rsidRDefault="008E2C51">
      <w:pPr>
        <w:widowControl w:val="0"/>
        <w:numPr>
          <w:ilvl w:val="0"/>
          <w:numId w:val="9"/>
        </w:numPr>
        <w:shd w:val="clear" w:color="auto" w:fill="FFFFFF"/>
        <w:spacing w:before="60" w:line="360" w:lineRule="auto"/>
        <w:jc w:val="both"/>
        <w:rPr>
          <w:highlight w:val="white"/>
        </w:rPr>
      </w:pPr>
      <w:r>
        <w:t>Alcanzar un nivel conversacional en los próximos años.</w:t>
      </w:r>
    </w:p>
    <w:p w:rsidR="00F858B2" w:rsidRDefault="008E2C51">
      <w:pPr>
        <w:widowControl w:val="0"/>
        <w:numPr>
          <w:ilvl w:val="0"/>
          <w:numId w:val="9"/>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rPr>
          <w:color w:val="000000"/>
        </w:rPr>
      </w:pPr>
      <w:r>
        <w:t>Interactuar con hispanohablantes en escenarios reales.</w:t>
      </w:r>
    </w:p>
    <w:p w:rsidR="00F858B2" w:rsidRDefault="008E2C51">
      <w:pPr>
        <w:widowControl w:val="0"/>
        <w:numPr>
          <w:ilvl w:val="0"/>
          <w:numId w:val="9"/>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pPr>
      <w:r>
        <w:t>Activar sus capacidades cognitivas.</w:t>
      </w:r>
    </w:p>
    <w:p w:rsidR="00F858B2" w:rsidRDefault="008E2C51">
      <w:pPr>
        <w:widowControl w:val="0"/>
        <w:numPr>
          <w:ilvl w:val="0"/>
          <w:numId w:val="9"/>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pPr>
      <w:r>
        <w:t>Obtener compañía y un espacio seguro para aprender sin s</w:t>
      </w:r>
      <w:r>
        <w:t>er juzgado.</w:t>
      </w:r>
    </w:p>
    <w:p w:rsidR="00F858B2" w:rsidRDefault="008E2C51">
      <w:pPr>
        <w:widowControl w:val="0"/>
        <w:shd w:val="clear" w:color="auto" w:fill="FFFFFF"/>
        <w:spacing w:before="240" w:after="240" w:line="360" w:lineRule="auto"/>
        <w:jc w:val="both"/>
        <w:rPr>
          <w:highlight w:val="white"/>
        </w:rPr>
      </w:pPr>
      <w:r>
        <w:rPr>
          <w:b/>
          <w:highlight w:val="white"/>
        </w:rPr>
        <w:t>Necesidades:</w:t>
      </w:r>
      <w:r>
        <w:rPr>
          <w:highlight w:val="white"/>
        </w:rPr>
        <w:t xml:space="preserve"> </w:t>
      </w:r>
    </w:p>
    <w:p w:rsidR="00F858B2" w:rsidRDefault="008E2C51">
      <w:pPr>
        <w:widowControl w:val="0"/>
        <w:numPr>
          <w:ilvl w:val="0"/>
          <w:numId w:val="40"/>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pPr>
      <w:r>
        <w:t>Tutores pacientes y amables que sepan hablar inglés para guiarlos.</w:t>
      </w:r>
    </w:p>
    <w:p w:rsidR="00F858B2" w:rsidRDefault="008E2C51">
      <w:pPr>
        <w:widowControl w:val="0"/>
        <w:numPr>
          <w:ilvl w:val="0"/>
          <w:numId w:val="40"/>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pPr>
      <w:r>
        <w:t>Clases basadas en situaciones reales para mantener el interés.</w:t>
      </w:r>
    </w:p>
    <w:p w:rsidR="00F858B2" w:rsidRDefault="008E2C51">
      <w:pPr>
        <w:widowControl w:val="0"/>
        <w:numPr>
          <w:ilvl w:val="0"/>
          <w:numId w:val="40"/>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pPr>
      <w:r>
        <w:t>Seguimiento y puntos de contacto durante el proceso de aprendizaje.</w:t>
      </w:r>
    </w:p>
    <w:p w:rsidR="00F858B2" w:rsidRDefault="008E2C51">
      <w:pPr>
        <w:widowControl w:val="0"/>
        <w:numPr>
          <w:ilvl w:val="0"/>
          <w:numId w:val="40"/>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pPr>
      <w:r>
        <w:t xml:space="preserve">Material de estudio </w:t>
      </w:r>
      <w:r>
        <w:rPr>
          <w:i/>
        </w:rPr>
        <w:t>offline</w:t>
      </w:r>
      <w:r>
        <w:t xml:space="preserve"> relevante y práctico. </w:t>
      </w:r>
    </w:p>
    <w:p w:rsidR="00F858B2" w:rsidRDefault="008E2C51">
      <w:pPr>
        <w:widowControl w:val="0"/>
        <w:shd w:val="clear" w:color="auto" w:fill="FFFFFF"/>
        <w:spacing w:before="240" w:after="240" w:line="360" w:lineRule="auto"/>
        <w:jc w:val="both"/>
        <w:rPr>
          <w:b/>
          <w:highlight w:val="white"/>
        </w:rPr>
      </w:pPr>
      <w:r>
        <w:rPr>
          <w:b/>
          <w:highlight w:val="white"/>
        </w:rPr>
        <w:t>Desafios:</w:t>
      </w:r>
    </w:p>
    <w:p w:rsidR="00F858B2" w:rsidRDefault="008E2C51">
      <w:pPr>
        <w:widowControl w:val="0"/>
        <w:numPr>
          <w:ilvl w:val="0"/>
          <w:numId w:val="26"/>
        </w:numPr>
        <w:shd w:val="clear" w:color="auto" w:fill="FFFFFF"/>
        <w:spacing w:before="240" w:line="360" w:lineRule="auto"/>
        <w:jc w:val="both"/>
        <w:rPr>
          <w:color w:val="1F1F1F"/>
        </w:rPr>
      </w:pPr>
      <w:r>
        <w:t>Aprender a usar herramientas como Google Meet y la app de WorldsAcross.</w:t>
      </w:r>
    </w:p>
    <w:p w:rsidR="00F858B2" w:rsidRDefault="008E2C51">
      <w:pPr>
        <w:widowControl w:val="0"/>
        <w:numPr>
          <w:ilvl w:val="0"/>
          <w:numId w:val="26"/>
        </w:numPr>
        <w:shd w:val="clear" w:color="auto" w:fill="FFFFFF"/>
        <w:spacing w:after="240" w:line="360" w:lineRule="auto"/>
        <w:jc w:val="both"/>
      </w:pPr>
      <w:r>
        <w:t>Adaptarse a recibir clases completamente en español.</w:t>
      </w:r>
    </w:p>
    <w:p w:rsidR="00F858B2" w:rsidRDefault="008E2C51">
      <w:pPr>
        <w:pStyle w:val="Ttulo3"/>
      </w:pPr>
      <w:bookmarkStart w:id="62" w:name="_heading=h.sqyw64" w:colFirst="0" w:colLast="0"/>
      <w:bookmarkEnd w:id="62"/>
      <w:r>
        <w:t>Cliente objetivo de WorldsAcross</w:t>
      </w:r>
    </w:p>
    <w:p w:rsidR="00F858B2" w:rsidRDefault="00F858B2">
      <w:pPr>
        <w:spacing w:line="360" w:lineRule="auto"/>
        <w:jc w:val="both"/>
      </w:pPr>
    </w:p>
    <w:p w:rsidR="00F858B2" w:rsidRDefault="008E2C51">
      <w:pPr>
        <w:spacing w:line="360" w:lineRule="auto"/>
        <w:jc w:val="both"/>
      </w:pPr>
      <w:r>
        <w:t>En la selección del objetivo de WorldsAcross se han considerado</w:t>
      </w:r>
      <w:r>
        <w:t xml:space="preserve"> diversos aspectos relacionados con el tamaño de los segmentos, el crecimiento de los mismos, compatibilidad con los valores de la empresa, sensibilidad al precio, y otros indicadores muy relevantes como el CLTV y los costos de adquisición de cada tipo de </w:t>
      </w:r>
      <w:r>
        <w:t>cliente.</w:t>
      </w:r>
    </w:p>
    <w:p w:rsidR="00F858B2" w:rsidRDefault="00F858B2">
      <w:pPr>
        <w:spacing w:line="360" w:lineRule="auto"/>
        <w:jc w:val="both"/>
      </w:pPr>
    </w:p>
    <w:p w:rsidR="00F858B2" w:rsidRDefault="008E2C51">
      <w:pPr>
        <w:spacing w:line="360" w:lineRule="auto"/>
        <w:jc w:val="both"/>
      </w:pPr>
      <w:r>
        <w:t xml:space="preserve">Tomando en cuenta la experiencia durante los dos primeros años en el mercado y los hallazgos encontrados, la estrategia de </w:t>
      </w:r>
      <w:r>
        <w:rPr>
          <w:i/>
        </w:rPr>
        <w:t xml:space="preserve">targeting </w:t>
      </w:r>
      <w:r>
        <w:t xml:space="preserve">adoptada será la de Marketing Diferenciado, en la que nos dirigiremos específicamente a dos segmentos con ofertas y comunicación específicas para cada uno. </w:t>
      </w:r>
    </w:p>
    <w:p w:rsidR="00F858B2" w:rsidRDefault="00F858B2">
      <w:pPr>
        <w:spacing w:line="360" w:lineRule="auto"/>
        <w:jc w:val="both"/>
      </w:pPr>
    </w:p>
    <w:p w:rsidR="00F858B2" w:rsidRDefault="008E2C51">
      <w:pPr>
        <w:spacing w:line="360" w:lineRule="auto"/>
        <w:jc w:val="both"/>
      </w:pPr>
      <w:r>
        <w:lastRenderedPageBreak/>
        <w:t>Estos dos segmentos objetivo son los representados por Michael “el Manager” y John “el jubilado”.</w:t>
      </w:r>
    </w:p>
    <w:p w:rsidR="00F858B2" w:rsidRDefault="00F858B2">
      <w:pPr>
        <w:spacing w:line="360" w:lineRule="auto"/>
        <w:jc w:val="both"/>
      </w:pPr>
    </w:p>
    <w:p w:rsidR="00F858B2" w:rsidRDefault="008E2C51">
      <w:pPr>
        <w:spacing w:line="360" w:lineRule="auto"/>
        <w:jc w:val="both"/>
      </w:pPr>
      <w:r>
        <w:t xml:space="preserve">Con esta estrategia se pretende alinear los esfuerzos de marketing con los objetivos del negocio de escalar para alcanzar rentabilidad y encontrar el </w:t>
      </w:r>
      <w:r>
        <w:rPr>
          <w:i/>
        </w:rPr>
        <w:t>product market fit</w:t>
      </w:r>
      <w:r>
        <w:t xml:space="preserve"> en esta etapa de WorldsAcross. </w:t>
      </w:r>
    </w:p>
    <w:p w:rsidR="00F858B2" w:rsidRDefault="008E2C51">
      <w:pPr>
        <w:pStyle w:val="Ttulo3"/>
      </w:pPr>
      <w:bookmarkStart w:id="63" w:name="_heading=h.3cqmetx" w:colFirst="0" w:colLast="0"/>
      <w:bookmarkEnd w:id="63"/>
      <w:r>
        <w:t>Propuesta de Valor</w:t>
      </w:r>
    </w:p>
    <w:p w:rsidR="00F858B2" w:rsidRDefault="008E2C51">
      <w:pPr>
        <w:spacing w:line="360" w:lineRule="auto"/>
      </w:pPr>
      <w:r>
        <w:t>La Propuesta de Valor es crucial en</w:t>
      </w:r>
      <w:r>
        <w:t xml:space="preserve"> nuestro plan de marketing, ya que aquí delineamos cómo nuestros productos y servicios están diseñados para satisfacer las necesidades específicas de nuestros clientes objetivo. </w:t>
      </w:r>
    </w:p>
    <w:p w:rsidR="00F858B2" w:rsidRDefault="00F858B2">
      <w:pPr>
        <w:spacing w:line="360" w:lineRule="auto"/>
      </w:pPr>
    </w:p>
    <w:p w:rsidR="00F858B2" w:rsidRDefault="008E2C51">
      <w:pPr>
        <w:spacing w:line="360" w:lineRule="auto"/>
      </w:pPr>
      <w:r>
        <w:t>Tras realizar un análisis detallado de la segmentación del mercado y del tar</w:t>
      </w:r>
      <w:r>
        <w:t xml:space="preserve">geting, esta sección se enfoca en cómo WorldsAcross aborda los trabajos, dolores y ganancias de nuestros estudiantes de español en línea. </w:t>
      </w:r>
    </w:p>
    <w:p w:rsidR="00F858B2" w:rsidRDefault="008E2C51">
      <w:pPr>
        <w:spacing w:line="360" w:lineRule="auto"/>
      </w:pPr>
      <w:r>
        <w:t>A continuación, utilizando el conocido enfoque de Alex Osterwalder para desarrollar propuestas de valor, desglosaremo</w:t>
      </w:r>
      <w:r>
        <w:t>s cómo nuestra oferta única y nuestras soluciones personalizadas pretenden proporcionar una solución excepcional a los problemas de los clientes objetivo.</w:t>
      </w:r>
    </w:p>
    <w:p w:rsidR="00F858B2" w:rsidRDefault="00F858B2"/>
    <w:p w:rsidR="00F858B2" w:rsidRDefault="008E2C51">
      <w:pPr>
        <w:rPr>
          <w:b/>
        </w:rPr>
      </w:pPr>
      <w:r>
        <w:rPr>
          <w:b/>
        </w:rPr>
        <w:t>Customer Jobs</w:t>
      </w:r>
    </w:p>
    <w:p w:rsidR="00F858B2" w:rsidRDefault="008E2C51">
      <w:pPr>
        <w:numPr>
          <w:ilvl w:val="0"/>
          <w:numId w:val="1"/>
        </w:num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line="360" w:lineRule="auto"/>
        <w:jc w:val="both"/>
      </w:pPr>
      <w:r>
        <w:t>Reservar horarios para las lecciones de español.</w:t>
      </w:r>
    </w:p>
    <w:p w:rsidR="00F858B2" w:rsidRDefault="008E2C51">
      <w:pPr>
        <w:numPr>
          <w:ilvl w:val="0"/>
          <w:numId w:val="1"/>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pPr>
      <w:r>
        <w:t>Tener dispositivos adecuados para rea</w:t>
      </w:r>
      <w:r>
        <w:t>lizar videollamadas.</w:t>
      </w:r>
    </w:p>
    <w:p w:rsidR="00F858B2" w:rsidRDefault="008E2C51">
      <w:pPr>
        <w:numPr>
          <w:ilvl w:val="0"/>
          <w:numId w:val="1"/>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pPr>
      <w:r>
        <w:t>Contar con una buena conexión a internet.</w:t>
      </w:r>
    </w:p>
    <w:p w:rsidR="00F858B2" w:rsidRDefault="008E2C51">
      <w:pPr>
        <w:numPr>
          <w:ilvl w:val="0"/>
          <w:numId w:val="1"/>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pPr>
      <w:r>
        <w:t>Tener un entorno físico adecuado y cómodo para concentrarse y tomar una clase.</w:t>
      </w:r>
    </w:p>
    <w:p w:rsidR="00F858B2" w:rsidRDefault="008E2C51">
      <w:pPr>
        <w:numPr>
          <w:ilvl w:val="0"/>
          <w:numId w:val="1"/>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pPr>
      <w:r>
        <w:t>Conocer hablantes nativos de español y participar en conversaciones.</w:t>
      </w:r>
    </w:p>
    <w:p w:rsidR="00F858B2" w:rsidRDefault="008E2C51">
      <w:pPr>
        <w:numPr>
          <w:ilvl w:val="0"/>
          <w:numId w:val="1"/>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pPr>
      <w:r>
        <w:t>Estar dispuesto a pagar dinero en una membresía recurrente.</w:t>
      </w:r>
    </w:p>
    <w:p w:rsidR="00F858B2" w:rsidRDefault="008E2C51">
      <w:pPr>
        <w:numPr>
          <w:ilvl w:val="0"/>
          <w:numId w:val="1"/>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60" w:lineRule="auto"/>
        <w:jc w:val="both"/>
      </w:pPr>
      <w:r>
        <w:t>Estar dispuesto a aceptar correcciones y retroalimentación.</w:t>
      </w:r>
    </w:p>
    <w:p w:rsidR="00F858B2" w:rsidRDefault="008E2C51">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80" w:after="80"/>
        <w:ind w:left="720" w:hanging="360"/>
        <w:rPr>
          <w:b/>
        </w:rPr>
      </w:pPr>
      <w:r>
        <w:rPr>
          <w:b/>
        </w:rPr>
        <w:t>Customer Pains</w:t>
      </w:r>
    </w:p>
    <w:p w:rsidR="00F858B2" w:rsidRDefault="008E2C51">
      <w:pPr>
        <w:numPr>
          <w:ilvl w:val="0"/>
          <w:numId w:val="10"/>
        </w:num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line="360" w:lineRule="auto"/>
        <w:jc w:val="both"/>
      </w:pPr>
      <w:r>
        <w:t>Frustración con las plataformas tecnológicas para videollamadas o la reserva de clases.</w:t>
      </w:r>
    </w:p>
    <w:p w:rsidR="00F858B2" w:rsidRDefault="008E2C51">
      <w:pPr>
        <w:numPr>
          <w:ilvl w:val="0"/>
          <w:numId w:val="10"/>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pPr>
      <w:r>
        <w:t>Preocupación por no tener suficiente tiempo para tomar clases de español.</w:t>
      </w:r>
    </w:p>
    <w:p w:rsidR="00F858B2" w:rsidRDefault="008E2C51">
      <w:pPr>
        <w:numPr>
          <w:ilvl w:val="0"/>
          <w:numId w:val="10"/>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pPr>
      <w:r>
        <w:lastRenderedPageBreak/>
        <w:t>Frustración al no encontrar el tutor de español adecuado.</w:t>
      </w:r>
    </w:p>
    <w:p w:rsidR="00F858B2" w:rsidRDefault="008E2C51">
      <w:pPr>
        <w:numPr>
          <w:ilvl w:val="0"/>
          <w:numId w:val="10"/>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pPr>
      <w:r>
        <w:t>Preocupación por no progresar en el aprendizaje.</w:t>
      </w:r>
    </w:p>
    <w:p w:rsidR="00F858B2" w:rsidRDefault="008E2C51">
      <w:pPr>
        <w:numPr>
          <w:ilvl w:val="0"/>
          <w:numId w:val="10"/>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pPr>
      <w:r>
        <w:t>Preocupación por no entender a los hablantes nativos de español.</w:t>
      </w:r>
    </w:p>
    <w:p w:rsidR="00F858B2" w:rsidRDefault="008E2C51">
      <w:pPr>
        <w:numPr>
          <w:ilvl w:val="0"/>
          <w:numId w:val="10"/>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pPr>
      <w:r>
        <w:t>Falta de p</w:t>
      </w:r>
      <w:r>
        <w:t>revisibilidad en las rutinas de aprendizaje.</w:t>
      </w:r>
    </w:p>
    <w:p w:rsidR="00F858B2" w:rsidRDefault="008E2C51">
      <w:pPr>
        <w:numPr>
          <w:ilvl w:val="0"/>
          <w:numId w:val="10"/>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pPr>
      <w:r>
        <w:t>Frustración por ser ubicado en un nivel incorrecto.</w:t>
      </w:r>
    </w:p>
    <w:p w:rsidR="00F858B2" w:rsidRDefault="008E2C51">
      <w:pPr>
        <w:numPr>
          <w:ilvl w:val="0"/>
          <w:numId w:val="10"/>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pPr>
      <w:r>
        <w:t>Decepción por no poder entender contenido en español</w:t>
      </w:r>
    </w:p>
    <w:p w:rsidR="00F858B2" w:rsidRDefault="008E2C51">
      <w:pPr>
        <w:numPr>
          <w:ilvl w:val="0"/>
          <w:numId w:val="10"/>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pPr>
      <w:r>
        <w:t>Frustración por no encontrar la variante objetivo del idioma español entre los tutores.</w:t>
      </w:r>
    </w:p>
    <w:p w:rsidR="00F858B2" w:rsidRDefault="008E2C51">
      <w:pPr>
        <w:numPr>
          <w:ilvl w:val="0"/>
          <w:numId w:val="10"/>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60" w:lineRule="auto"/>
        <w:jc w:val="both"/>
      </w:pPr>
      <w:r>
        <w:t>Falta de tutores profesionales.</w:t>
      </w:r>
    </w:p>
    <w:p w:rsidR="00F858B2" w:rsidRDefault="008E2C51">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80" w:after="80"/>
        <w:ind w:left="720" w:hanging="360"/>
        <w:rPr>
          <w:b/>
        </w:rPr>
      </w:pPr>
      <w:r>
        <w:rPr>
          <w:b/>
        </w:rPr>
        <w:t>Customer Gains</w:t>
      </w:r>
    </w:p>
    <w:p w:rsidR="00F858B2" w:rsidRDefault="008E2C51">
      <w:pPr>
        <w:numPr>
          <w:ilvl w:val="0"/>
          <w:numId w:val="28"/>
        </w:num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line="360" w:lineRule="auto"/>
        <w:jc w:val="both"/>
      </w:pPr>
      <w:r>
        <w:t>Desarrollar conexiones personales fuertes con hablantes nativos.</w:t>
      </w:r>
    </w:p>
    <w:p w:rsidR="00F858B2" w:rsidRDefault="008E2C51">
      <w:pPr>
        <w:numPr>
          <w:ilvl w:val="0"/>
          <w:numId w:val="28"/>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pPr>
      <w:r>
        <w:t>Ganar fluidez y confianza en español.</w:t>
      </w:r>
    </w:p>
    <w:p w:rsidR="00F858B2" w:rsidRDefault="008E2C51">
      <w:pPr>
        <w:numPr>
          <w:ilvl w:val="0"/>
          <w:numId w:val="28"/>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pPr>
      <w:r>
        <w:t>Flexibilidad para aprender desde casa en horarios convenientes.</w:t>
      </w:r>
    </w:p>
    <w:p w:rsidR="00F858B2" w:rsidRDefault="008E2C51">
      <w:pPr>
        <w:numPr>
          <w:ilvl w:val="0"/>
          <w:numId w:val="28"/>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pPr>
      <w:r>
        <w:t>Tener una ruta de aprendizaje personalizada diseñada para satisfacer sus necesidades.</w:t>
      </w:r>
    </w:p>
    <w:p w:rsidR="00F858B2" w:rsidRDefault="008E2C51">
      <w:pPr>
        <w:numPr>
          <w:ilvl w:val="0"/>
          <w:numId w:val="28"/>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pPr>
      <w:r>
        <w:t>Obtener una guía de responsabilidad.</w:t>
      </w:r>
    </w:p>
    <w:p w:rsidR="00F858B2" w:rsidRDefault="008E2C51">
      <w:pPr>
        <w:numPr>
          <w:ilvl w:val="0"/>
          <w:numId w:val="28"/>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pPr>
      <w:r>
        <w:t>Obtener conocimientos sobre la cultura hispana.</w:t>
      </w:r>
    </w:p>
    <w:p w:rsidR="00F858B2" w:rsidRDefault="008E2C51">
      <w:pPr>
        <w:numPr>
          <w:ilvl w:val="0"/>
          <w:numId w:val="28"/>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pPr>
      <w:r>
        <w:t>Poder mostrar un nuevo estatus social como bilingüe.</w:t>
      </w:r>
    </w:p>
    <w:p w:rsidR="00F858B2" w:rsidRDefault="008E2C51">
      <w:pPr>
        <w:numPr>
          <w:ilvl w:val="0"/>
          <w:numId w:val="28"/>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jc w:val="both"/>
      </w:pPr>
      <w:r>
        <w:t>Viajar por América Latina con co</w:t>
      </w:r>
      <w:r>
        <w:t>nfianza y poder sumergirse en la cultura.</w:t>
      </w:r>
    </w:p>
    <w:p w:rsidR="00F858B2" w:rsidRDefault="008E2C51">
      <w:pPr>
        <w:numPr>
          <w:ilvl w:val="0"/>
          <w:numId w:val="28"/>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60" w:lineRule="auto"/>
        <w:jc w:val="both"/>
      </w:pPr>
      <w:r>
        <w:t>Poder abrir puertas a oportunidades de negocio y empleo.</w:t>
      </w:r>
    </w:p>
    <w:p w:rsidR="00F858B2" w:rsidRDefault="00F858B2">
      <w:pPr>
        <w:widowControl w:val="0"/>
        <w:tabs>
          <w:tab w:val="left" w:pos="1740"/>
        </w:tabs>
        <w:spacing w:before="280" w:after="80"/>
        <w:rPr>
          <w:b/>
        </w:rPr>
      </w:pPr>
    </w:p>
    <w:p w:rsidR="00F858B2" w:rsidRDefault="008E2C51">
      <w:pPr>
        <w:widowControl w:val="0"/>
        <w:tabs>
          <w:tab w:val="left" w:pos="1740"/>
        </w:tabs>
        <w:spacing w:before="280" w:after="80"/>
        <w:rPr>
          <w:b/>
        </w:rPr>
      </w:pPr>
      <w:r>
        <w:rPr>
          <w:b/>
        </w:rPr>
        <w:t>Productos y Servicios</w:t>
      </w:r>
    </w:p>
    <w:p w:rsidR="00F858B2" w:rsidRDefault="008E2C51">
      <w:pPr>
        <w:widowControl w:val="0"/>
        <w:numPr>
          <w:ilvl w:val="0"/>
          <w:numId w:val="44"/>
        </w:numPr>
        <w:tabs>
          <w:tab w:val="left" w:pos="1740"/>
        </w:tabs>
        <w:spacing w:before="240" w:line="360" w:lineRule="auto"/>
        <w:jc w:val="both"/>
      </w:pPr>
      <w:r>
        <w:rPr>
          <w:b/>
        </w:rPr>
        <w:t>Clase Personalizada</w:t>
      </w:r>
      <w:r>
        <w:t xml:space="preserve">: clases </w:t>
      </w:r>
      <w:r>
        <w:rPr>
          <w:i/>
        </w:rPr>
        <w:t>1-on-1</w:t>
      </w:r>
      <w:r>
        <w:t xml:space="preserve"> y grupales con hablantes nativos de español adaptadas al nivel y preferencias del estudiante.</w:t>
      </w:r>
    </w:p>
    <w:p w:rsidR="00F858B2" w:rsidRDefault="008E2C51">
      <w:pPr>
        <w:widowControl w:val="0"/>
        <w:numPr>
          <w:ilvl w:val="0"/>
          <w:numId w:val="44"/>
        </w:numPr>
        <w:tabs>
          <w:tab w:val="left" w:pos="1740"/>
        </w:tabs>
        <w:spacing w:line="360" w:lineRule="auto"/>
        <w:jc w:val="both"/>
      </w:pPr>
      <w:r>
        <w:rPr>
          <w:b/>
        </w:rPr>
        <w:t>Coaching de español</w:t>
      </w:r>
      <w:r>
        <w:t>: profesional dedicado a facilitar el proceso de aprendizaje aportando guía en el establecimiento de objetivos, creación de hábitos y rutinas, medición de progreso, motivación, forjar disciplina y responsabilidad con el proceso.</w:t>
      </w:r>
    </w:p>
    <w:p w:rsidR="00F858B2" w:rsidRDefault="008E2C51">
      <w:pPr>
        <w:widowControl w:val="0"/>
        <w:numPr>
          <w:ilvl w:val="0"/>
          <w:numId w:val="44"/>
        </w:numPr>
        <w:tabs>
          <w:tab w:val="left" w:pos="1740"/>
        </w:tabs>
        <w:spacing w:line="360" w:lineRule="auto"/>
        <w:jc w:val="both"/>
      </w:pPr>
      <w:r>
        <w:rPr>
          <w:b/>
        </w:rPr>
        <w:t>Platafor</w:t>
      </w:r>
      <w:r>
        <w:rPr>
          <w:b/>
        </w:rPr>
        <w:t>ma web y app</w:t>
      </w:r>
      <w:r>
        <w:t>: una plataforma fácil de usar que permite reservar clases en horarios convenientes con los tutores disponibles, conocer el historial de clases, gestionar membresías y acceder a recursos educativos complementarios</w:t>
      </w:r>
    </w:p>
    <w:p w:rsidR="00F858B2" w:rsidRDefault="008E2C51">
      <w:pPr>
        <w:widowControl w:val="0"/>
        <w:numPr>
          <w:ilvl w:val="0"/>
          <w:numId w:val="44"/>
        </w:numPr>
        <w:tabs>
          <w:tab w:val="left" w:pos="1740"/>
        </w:tabs>
        <w:spacing w:line="360" w:lineRule="auto"/>
        <w:jc w:val="both"/>
      </w:pPr>
      <w:r>
        <w:rPr>
          <w:b/>
        </w:rPr>
        <w:t>Biblioteca audiovisual de cont</w:t>
      </w:r>
      <w:r>
        <w:rPr>
          <w:b/>
        </w:rPr>
        <w:t xml:space="preserve">enido: </w:t>
      </w:r>
      <w:r>
        <w:t xml:space="preserve">repositorio masivo de videos y lecciones propias y </w:t>
      </w:r>
      <w:r>
        <w:lastRenderedPageBreak/>
        <w:t xml:space="preserve">externas para complementar el aprendizaje de las clases en vivo con aprendizaje pasivo categorizado por niveles y temas. </w:t>
      </w:r>
    </w:p>
    <w:p w:rsidR="00F858B2" w:rsidRDefault="008E2C51">
      <w:pPr>
        <w:widowControl w:val="0"/>
        <w:numPr>
          <w:ilvl w:val="0"/>
          <w:numId w:val="44"/>
        </w:numPr>
        <w:tabs>
          <w:tab w:val="left" w:pos="1740"/>
        </w:tabs>
        <w:spacing w:line="360" w:lineRule="auto"/>
        <w:jc w:val="both"/>
      </w:pPr>
      <w:r>
        <w:rPr>
          <w:b/>
        </w:rPr>
        <w:t>Programas de Turismo Idiomático</w:t>
      </w:r>
      <w:r>
        <w:t>: WorldsAcross Experience, un programa inmersivo de dos semanas ofrecido en Buenos Aires para practicar y mejorar el español siendo expuestos a situaciones cotidianas con nativos.</w:t>
      </w:r>
    </w:p>
    <w:p w:rsidR="00F858B2" w:rsidRDefault="008E2C51">
      <w:pPr>
        <w:widowControl w:val="0"/>
        <w:numPr>
          <w:ilvl w:val="0"/>
          <w:numId w:val="44"/>
        </w:numPr>
        <w:tabs>
          <w:tab w:val="left" w:pos="1740"/>
        </w:tabs>
        <w:spacing w:after="240" w:line="360" w:lineRule="auto"/>
        <w:jc w:val="both"/>
      </w:pPr>
      <w:r>
        <w:rPr>
          <w:b/>
        </w:rPr>
        <w:t>Servicios de Soporte Técnico</w:t>
      </w:r>
      <w:r>
        <w:t>: Soporte dedicado para ayudar con cualquier pro</w:t>
      </w:r>
      <w:r>
        <w:t>blema técnico durante las videollamadas o reservas de clases.</w:t>
      </w:r>
    </w:p>
    <w:p w:rsidR="00F858B2" w:rsidRDefault="008E2C51">
      <w:pPr>
        <w:widowControl w:val="0"/>
        <w:tabs>
          <w:tab w:val="left" w:pos="1740"/>
        </w:tabs>
        <w:spacing w:before="280" w:after="80"/>
        <w:rPr>
          <w:b/>
        </w:rPr>
      </w:pPr>
      <w:r>
        <w:rPr>
          <w:b/>
        </w:rPr>
        <w:t>Aliviadores de Dolor</w:t>
      </w:r>
    </w:p>
    <w:p w:rsidR="00F858B2" w:rsidRDefault="008E2C51">
      <w:pPr>
        <w:widowControl w:val="0"/>
        <w:numPr>
          <w:ilvl w:val="0"/>
          <w:numId w:val="29"/>
        </w:numPr>
        <w:tabs>
          <w:tab w:val="left" w:pos="1740"/>
        </w:tabs>
        <w:spacing w:before="240" w:line="360" w:lineRule="auto"/>
        <w:jc w:val="both"/>
      </w:pPr>
      <w:r>
        <w:rPr>
          <w:b/>
        </w:rPr>
        <w:t>Interfaz Tecnológica Simplificada</w:t>
      </w:r>
      <w:r>
        <w:t>: proceso simplificado de acceso a videollamadas y reservas para minimizar frustraciones tecnológicas.</w:t>
      </w:r>
    </w:p>
    <w:p w:rsidR="00F858B2" w:rsidRDefault="008E2C51">
      <w:pPr>
        <w:widowControl w:val="0"/>
        <w:numPr>
          <w:ilvl w:val="0"/>
          <w:numId w:val="29"/>
        </w:numPr>
        <w:tabs>
          <w:tab w:val="left" w:pos="1740"/>
        </w:tabs>
        <w:spacing w:line="360" w:lineRule="auto"/>
        <w:jc w:val="both"/>
      </w:pPr>
      <w:r>
        <w:rPr>
          <w:b/>
        </w:rPr>
        <w:t>Horas de Clase Flexibles</w:t>
      </w:r>
      <w:r>
        <w:t>: Amplia disp</w:t>
      </w:r>
      <w:r>
        <w:t>onibilidad de tutores para ajustarse al horario del estudiante, reduciendo preocupaciones sobre el tiempo.</w:t>
      </w:r>
    </w:p>
    <w:p w:rsidR="00F858B2" w:rsidRDefault="008E2C51">
      <w:pPr>
        <w:widowControl w:val="0"/>
        <w:numPr>
          <w:ilvl w:val="0"/>
          <w:numId w:val="29"/>
        </w:numPr>
        <w:tabs>
          <w:tab w:val="left" w:pos="1740"/>
        </w:tabs>
        <w:spacing w:line="360" w:lineRule="auto"/>
        <w:jc w:val="both"/>
      </w:pPr>
      <w:r>
        <w:rPr>
          <w:b/>
        </w:rPr>
        <w:t>Seguimiento de Coaching</w:t>
      </w:r>
      <w:r>
        <w:t>: Evaluaciones y retroalimentación regulares para asegurar que los estudiantes vean y comprendan su progreso.</w:t>
      </w:r>
    </w:p>
    <w:p w:rsidR="00F858B2" w:rsidRDefault="008E2C51">
      <w:pPr>
        <w:widowControl w:val="0"/>
        <w:numPr>
          <w:ilvl w:val="0"/>
          <w:numId w:val="29"/>
        </w:numPr>
        <w:tabs>
          <w:tab w:val="left" w:pos="1740"/>
        </w:tabs>
        <w:spacing w:line="360" w:lineRule="auto"/>
        <w:jc w:val="both"/>
      </w:pPr>
      <w:r>
        <w:rPr>
          <w:b/>
        </w:rPr>
        <w:t>Procesos de Ajus</w:t>
      </w:r>
      <w:r>
        <w:rPr>
          <w:b/>
        </w:rPr>
        <w:t>te de Nivel</w:t>
      </w:r>
      <w:r>
        <w:t>: Procesos que evalúan y colocan a los estudiantes en el nivel correcto de español para evitar frustraciones y maximizar la eficiencia del aprendizaje.</w:t>
      </w:r>
    </w:p>
    <w:p w:rsidR="00F858B2" w:rsidRDefault="008E2C51">
      <w:pPr>
        <w:widowControl w:val="0"/>
        <w:numPr>
          <w:ilvl w:val="0"/>
          <w:numId w:val="29"/>
        </w:numPr>
        <w:tabs>
          <w:tab w:val="left" w:pos="1740"/>
        </w:tabs>
        <w:spacing w:after="240" w:line="360" w:lineRule="auto"/>
        <w:jc w:val="both"/>
      </w:pPr>
      <w:r>
        <w:rPr>
          <w:b/>
        </w:rPr>
        <w:t>Gestión de Crisis para Brechas de Aprendizaje</w:t>
      </w:r>
      <w:r>
        <w:t>: estrategias de intervención inmediata cuando u</w:t>
      </w:r>
      <w:r>
        <w:t xml:space="preserve">n estudiante siente que no está progresando o comprendiendo el material por parte del área de </w:t>
      </w:r>
      <w:r>
        <w:rPr>
          <w:i/>
        </w:rPr>
        <w:t>Student Success</w:t>
      </w:r>
      <w:r>
        <w:t>.</w:t>
      </w:r>
    </w:p>
    <w:p w:rsidR="00F858B2" w:rsidRDefault="008E2C51">
      <w:pPr>
        <w:widowControl w:val="0"/>
        <w:tabs>
          <w:tab w:val="left" w:pos="1740"/>
        </w:tabs>
        <w:spacing w:before="280" w:after="80"/>
        <w:rPr>
          <w:b/>
        </w:rPr>
      </w:pPr>
      <w:r>
        <w:rPr>
          <w:b/>
        </w:rPr>
        <w:t>Creadores de Ganancias</w:t>
      </w:r>
    </w:p>
    <w:p w:rsidR="00F858B2" w:rsidRDefault="008E2C51">
      <w:pPr>
        <w:widowControl w:val="0"/>
        <w:numPr>
          <w:ilvl w:val="0"/>
          <w:numId w:val="11"/>
        </w:numPr>
        <w:tabs>
          <w:tab w:val="left" w:pos="1740"/>
        </w:tabs>
        <w:spacing w:before="240" w:line="360" w:lineRule="auto"/>
        <w:jc w:val="both"/>
      </w:pPr>
      <w:r>
        <w:rPr>
          <w:b/>
        </w:rPr>
        <w:t>Conexiones Personales Fuertes</w:t>
      </w:r>
      <w:r>
        <w:t>: facilitar interacciones que construyan relaciones duraderas con los tutores, coaches y otro</w:t>
      </w:r>
      <w:r>
        <w:t>s estudiantes, mejorando la experiencia de aprendizaje.</w:t>
      </w:r>
    </w:p>
    <w:p w:rsidR="00F858B2" w:rsidRDefault="008E2C51">
      <w:pPr>
        <w:widowControl w:val="0"/>
        <w:numPr>
          <w:ilvl w:val="0"/>
          <w:numId w:val="11"/>
        </w:numPr>
        <w:tabs>
          <w:tab w:val="left" w:pos="1740"/>
        </w:tabs>
        <w:spacing w:line="360" w:lineRule="auto"/>
        <w:jc w:val="both"/>
      </w:pPr>
      <w:r>
        <w:rPr>
          <w:b/>
        </w:rPr>
        <w:t>Ejercicios de Construcción de Confianza</w:t>
      </w:r>
      <w:r>
        <w:t>: actividades diseñadas para aumentar la confianza en hablar y entender español.</w:t>
      </w:r>
    </w:p>
    <w:p w:rsidR="00F858B2" w:rsidRDefault="008E2C51">
      <w:pPr>
        <w:widowControl w:val="0"/>
        <w:numPr>
          <w:ilvl w:val="0"/>
          <w:numId w:val="11"/>
        </w:numPr>
        <w:tabs>
          <w:tab w:val="left" w:pos="1740"/>
        </w:tabs>
        <w:spacing w:line="360" w:lineRule="auto"/>
        <w:jc w:val="both"/>
      </w:pPr>
      <w:r>
        <w:rPr>
          <w:b/>
        </w:rPr>
        <w:t>Planes de Aprendizaje Personalizados</w:t>
      </w:r>
      <w:r>
        <w:t>: hoja de ruta personalizada para adaptarse a las necesidades y objetivos específicos del estudiante.</w:t>
      </w:r>
    </w:p>
    <w:p w:rsidR="00F858B2" w:rsidRDefault="008E2C51">
      <w:pPr>
        <w:widowControl w:val="0"/>
        <w:numPr>
          <w:ilvl w:val="0"/>
          <w:numId w:val="11"/>
        </w:numPr>
        <w:tabs>
          <w:tab w:val="left" w:pos="1740"/>
        </w:tabs>
        <w:spacing w:line="360" w:lineRule="auto"/>
        <w:jc w:val="both"/>
      </w:pPr>
      <w:r>
        <w:rPr>
          <w:b/>
        </w:rPr>
        <w:t>Actividades de Compartir Cultural</w:t>
      </w:r>
      <w:r>
        <w:t>: eventos regulares y contenido que profundizan en diferentes aspectos de las culturas hispanohablantes.</w:t>
      </w:r>
    </w:p>
    <w:p w:rsidR="00F858B2" w:rsidRDefault="008E2C51">
      <w:pPr>
        <w:widowControl w:val="0"/>
        <w:numPr>
          <w:ilvl w:val="0"/>
          <w:numId w:val="11"/>
        </w:numPr>
        <w:tabs>
          <w:tab w:val="left" w:pos="1740"/>
        </w:tabs>
        <w:spacing w:line="360" w:lineRule="auto"/>
        <w:jc w:val="both"/>
      </w:pPr>
      <w:r>
        <w:rPr>
          <w:b/>
        </w:rPr>
        <w:lastRenderedPageBreak/>
        <w:t>Reconocimiento d</w:t>
      </w:r>
      <w:r>
        <w:rPr>
          <w:b/>
        </w:rPr>
        <w:t>e Estatus Social</w:t>
      </w:r>
      <w:r>
        <w:t>: certificaciones y reconocimientos por alcanzar hitos de competencia, que los estudiantes pueden mostrar en sus redes sociales.</w:t>
      </w:r>
    </w:p>
    <w:p w:rsidR="00F858B2" w:rsidRDefault="008E2C51">
      <w:pPr>
        <w:widowControl w:val="0"/>
        <w:numPr>
          <w:ilvl w:val="0"/>
          <w:numId w:val="11"/>
        </w:numPr>
        <w:tabs>
          <w:tab w:val="left" w:pos="1740"/>
        </w:tabs>
        <w:spacing w:after="240" w:line="360" w:lineRule="auto"/>
        <w:jc w:val="both"/>
      </w:pPr>
      <w:r>
        <w:rPr>
          <w:b/>
        </w:rPr>
        <w:t>Preparación para Viajes a América Latina o España</w:t>
      </w:r>
      <w:r>
        <w:t>: preparación lingüística y cultural que ayuda a los estudiant</w:t>
      </w:r>
      <w:r>
        <w:t>es a sentirse seguros y emocionados por viajar a países de habla hispana.</w:t>
      </w:r>
    </w:p>
    <w:p w:rsidR="00F858B2" w:rsidRDefault="008E2C51">
      <w:pPr>
        <w:pStyle w:val="Ttulo3"/>
        <w:keepNext w:val="0"/>
        <w:keepLines w:val="0"/>
        <w:widowControl w:val="0"/>
        <w:tabs>
          <w:tab w:val="left" w:pos="1740"/>
        </w:tabs>
        <w:spacing w:before="280" w:after="80"/>
        <w:rPr>
          <w:color w:val="000000"/>
        </w:rPr>
      </w:pPr>
      <w:bookmarkStart w:id="64" w:name="_heading=h.1rvwp1q" w:colFirst="0" w:colLast="0"/>
      <w:bookmarkEnd w:id="64"/>
      <w:r>
        <w:rPr>
          <w:color w:val="000000"/>
        </w:rPr>
        <w:t>Declaración de Propuesta de Valor</w:t>
      </w:r>
    </w:p>
    <w:p w:rsidR="00F858B2" w:rsidRDefault="00F858B2">
      <w:pPr>
        <w:tabs>
          <w:tab w:val="left" w:pos="1740"/>
        </w:tabs>
        <w:jc w:val="both"/>
      </w:pPr>
    </w:p>
    <w:p w:rsidR="00F858B2" w:rsidRDefault="008E2C51">
      <w:pPr>
        <w:tabs>
          <w:tab w:val="left" w:pos="1740"/>
        </w:tabs>
        <w:spacing w:line="360" w:lineRule="auto"/>
        <w:jc w:val="both"/>
      </w:pPr>
      <w:r>
        <w:t xml:space="preserve">WorldsAcross ofrece una experiencia de aprendizaje de español personalizada y flexible, combinando clases 1-on-1 y grupales con hablantes nativos, </w:t>
      </w:r>
      <w:r>
        <w:t>coaching de español, una plataforma web intuitiva y un plan de inmersión lingüística y cultural.</w:t>
      </w:r>
    </w:p>
    <w:p w:rsidR="00F858B2" w:rsidRDefault="00F858B2">
      <w:pPr>
        <w:tabs>
          <w:tab w:val="left" w:pos="1740"/>
        </w:tabs>
        <w:spacing w:line="360" w:lineRule="auto"/>
        <w:jc w:val="both"/>
      </w:pPr>
    </w:p>
    <w:p w:rsidR="00F858B2" w:rsidRDefault="008E2C51">
      <w:pPr>
        <w:tabs>
          <w:tab w:val="left" w:pos="1740"/>
        </w:tabs>
        <w:spacing w:line="360" w:lineRule="auto"/>
        <w:jc w:val="both"/>
      </w:pPr>
      <w:r>
        <w:t>Nos enfocamos en crear conexiones personales fuertes, proporcionar guía constante y ofrecer contenidos culturales enriquecedores, facilitando un aprendizaje e</w:t>
      </w:r>
      <w:r>
        <w:t>fectivo y gratificante que permite a nuestros estudiantes ganar confianza, fluidez y una comprensión profunda de las culturas hispanohablantes.</w:t>
      </w:r>
    </w:p>
    <w:p w:rsidR="00F858B2" w:rsidRDefault="008E2C51">
      <w:pPr>
        <w:pStyle w:val="Ttulo2"/>
        <w:tabs>
          <w:tab w:val="left" w:pos="1740"/>
        </w:tabs>
      </w:pPr>
      <w:bookmarkStart w:id="65" w:name="_heading=h.4bvk7pj" w:colFirst="0" w:colLast="0"/>
      <w:bookmarkEnd w:id="65"/>
      <w:r>
        <w:t>Posicionamiento</w:t>
      </w:r>
    </w:p>
    <w:p w:rsidR="00F858B2" w:rsidRDefault="00F858B2">
      <w:pPr>
        <w:tabs>
          <w:tab w:val="left" w:pos="1740"/>
        </w:tabs>
      </w:pPr>
    </w:p>
    <w:p w:rsidR="00F858B2" w:rsidRDefault="008E2C51">
      <w:pPr>
        <w:spacing w:line="518" w:lineRule="auto"/>
        <w:jc w:val="center"/>
        <w:rPr>
          <w:b/>
        </w:rPr>
      </w:pPr>
      <w:r>
        <w:rPr>
          <w:b/>
        </w:rPr>
        <w:t>Cuadro No. 1 - Análisis Comparativo de Posicionamiento</w:t>
      </w:r>
    </w:p>
    <w:tbl>
      <w:tblPr>
        <w:tblStyle w:val="af1"/>
        <w:tblW w:w="93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519"/>
        <w:gridCol w:w="2426"/>
        <w:gridCol w:w="2732"/>
        <w:gridCol w:w="2683"/>
      </w:tblGrid>
      <w:tr w:rsidR="00F858B2">
        <w:trPr>
          <w:trHeight w:val="710"/>
        </w:trPr>
        <w:tc>
          <w:tcPr>
            <w:tcW w:w="1519" w:type="dxa"/>
            <w:tcBorders>
              <w:top w:val="single" w:sz="6" w:space="0" w:color="000000"/>
              <w:left w:val="single" w:sz="6" w:space="0" w:color="000000"/>
              <w:bottom w:val="single" w:sz="6" w:space="0" w:color="000000"/>
              <w:right w:val="nil"/>
            </w:tcBorders>
            <w:tcMar>
              <w:top w:w="100" w:type="dxa"/>
              <w:left w:w="100" w:type="dxa"/>
              <w:bottom w:w="100" w:type="dxa"/>
              <w:right w:w="100" w:type="dxa"/>
            </w:tcMar>
            <w:vAlign w:val="bottom"/>
          </w:tcPr>
          <w:p w:rsidR="00F858B2" w:rsidRDefault="008E2C51">
            <w:pPr>
              <w:spacing w:before="200" w:line="411" w:lineRule="auto"/>
              <w:jc w:val="center"/>
              <w:rPr>
                <w:rFonts w:ascii="Roboto" w:eastAsia="Roboto" w:hAnsi="Roboto" w:cs="Roboto"/>
                <w:color w:val="0D0D0D"/>
                <w:sz w:val="19"/>
                <w:szCs w:val="19"/>
                <w:highlight w:val="white"/>
              </w:rPr>
            </w:pPr>
            <w:r>
              <w:rPr>
                <w:rFonts w:ascii="Roboto" w:eastAsia="Roboto" w:hAnsi="Roboto" w:cs="Roboto"/>
                <w:b/>
                <w:color w:val="0D0D0D"/>
                <w:sz w:val="19"/>
                <w:szCs w:val="19"/>
                <w:highlight w:val="white"/>
              </w:rPr>
              <w:t>Aspecto</w:t>
            </w:r>
          </w:p>
        </w:tc>
        <w:tc>
          <w:tcPr>
            <w:tcW w:w="2426" w:type="dxa"/>
            <w:tcBorders>
              <w:top w:val="single" w:sz="6" w:space="0" w:color="000000"/>
              <w:left w:val="single" w:sz="6" w:space="0" w:color="000000"/>
              <w:bottom w:val="single" w:sz="6" w:space="0" w:color="000000"/>
              <w:right w:val="nil"/>
            </w:tcBorders>
            <w:tcMar>
              <w:top w:w="100" w:type="dxa"/>
              <w:left w:w="100" w:type="dxa"/>
              <w:bottom w:w="100" w:type="dxa"/>
              <w:right w:w="100" w:type="dxa"/>
            </w:tcMar>
            <w:vAlign w:val="bottom"/>
          </w:tcPr>
          <w:p w:rsidR="00F858B2" w:rsidRDefault="008E2C51">
            <w:pPr>
              <w:spacing w:before="200" w:line="411" w:lineRule="auto"/>
              <w:jc w:val="center"/>
              <w:rPr>
                <w:rFonts w:ascii="Roboto" w:eastAsia="Roboto" w:hAnsi="Roboto" w:cs="Roboto"/>
                <w:color w:val="0D0D0D"/>
                <w:sz w:val="19"/>
                <w:szCs w:val="19"/>
                <w:highlight w:val="white"/>
              </w:rPr>
            </w:pPr>
            <w:r>
              <w:rPr>
                <w:rFonts w:ascii="Roboto" w:eastAsia="Roboto" w:hAnsi="Roboto" w:cs="Roboto"/>
                <w:b/>
                <w:color w:val="0D0D0D"/>
                <w:sz w:val="19"/>
                <w:szCs w:val="19"/>
                <w:highlight w:val="white"/>
              </w:rPr>
              <w:t>Lingoda</w:t>
            </w:r>
          </w:p>
        </w:tc>
        <w:tc>
          <w:tcPr>
            <w:tcW w:w="2732" w:type="dxa"/>
            <w:tcBorders>
              <w:top w:val="single" w:sz="6" w:space="0" w:color="000000"/>
              <w:left w:val="single" w:sz="6" w:space="0" w:color="000000"/>
              <w:bottom w:val="single" w:sz="6" w:space="0" w:color="000000"/>
              <w:right w:val="nil"/>
            </w:tcBorders>
            <w:tcMar>
              <w:top w:w="100" w:type="dxa"/>
              <w:left w:w="100" w:type="dxa"/>
              <w:bottom w:w="100" w:type="dxa"/>
              <w:right w:w="100" w:type="dxa"/>
            </w:tcMar>
            <w:vAlign w:val="bottom"/>
          </w:tcPr>
          <w:p w:rsidR="00F858B2" w:rsidRDefault="008E2C51">
            <w:pPr>
              <w:spacing w:before="200" w:line="411" w:lineRule="auto"/>
              <w:jc w:val="center"/>
              <w:rPr>
                <w:rFonts w:ascii="Roboto" w:eastAsia="Roboto" w:hAnsi="Roboto" w:cs="Roboto"/>
                <w:color w:val="0D0D0D"/>
                <w:sz w:val="19"/>
                <w:szCs w:val="19"/>
                <w:highlight w:val="white"/>
              </w:rPr>
            </w:pPr>
            <w:r>
              <w:rPr>
                <w:rFonts w:ascii="Roboto" w:eastAsia="Roboto" w:hAnsi="Roboto" w:cs="Roboto"/>
                <w:b/>
                <w:color w:val="0D0D0D"/>
                <w:sz w:val="19"/>
                <w:szCs w:val="19"/>
                <w:highlight w:val="white"/>
              </w:rPr>
              <w:t>Baselang</w:t>
            </w:r>
          </w:p>
        </w:tc>
        <w:tc>
          <w:tcPr>
            <w:tcW w:w="268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rsidR="00F858B2" w:rsidRDefault="008E2C51">
            <w:pPr>
              <w:spacing w:before="200" w:line="411" w:lineRule="auto"/>
              <w:jc w:val="center"/>
              <w:rPr>
                <w:rFonts w:ascii="Roboto" w:eastAsia="Roboto" w:hAnsi="Roboto" w:cs="Roboto"/>
                <w:color w:val="0D0D0D"/>
                <w:sz w:val="19"/>
                <w:szCs w:val="19"/>
                <w:highlight w:val="white"/>
              </w:rPr>
            </w:pPr>
            <w:r>
              <w:rPr>
                <w:rFonts w:ascii="Roboto" w:eastAsia="Roboto" w:hAnsi="Roboto" w:cs="Roboto"/>
                <w:b/>
                <w:color w:val="0D0D0D"/>
                <w:sz w:val="19"/>
                <w:szCs w:val="19"/>
                <w:highlight w:val="white"/>
              </w:rPr>
              <w:t>WorldsAcross</w:t>
            </w:r>
          </w:p>
        </w:tc>
      </w:tr>
      <w:tr w:rsidR="00F858B2">
        <w:trPr>
          <w:trHeight w:val="1775"/>
        </w:trPr>
        <w:tc>
          <w:tcPr>
            <w:tcW w:w="1519" w:type="dxa"/>
            <w:tcBorders>
              <w:top w:val="nil"/>
              <w:left w:val="single" w:sz="6" w:space="0" w:color="000000"/>
              <w:bottom w:val="single" w:sz="6" w:space="0" w:color="000000"/>
              <w:right w:val="nil"/>
            </w:tcBorders>
            <w:tcMar>
              <w:top w:w="100" w:type="dxa"/>
              <w:left w:w="100" w:type="dxa"/>
              <w:bottom w:w="100" w:type="dxa"/>
              <w:right w:w="100" w:type="dxa"/>
            </w:tcMar>
            <w:vAlign w:val="center"/>
          </w:tcPr>
          <w:p w:rsidR="00F858B2" w:rsidRDefault="008E2C51">
            <w:pPr>
              <w:spacing w:before="200" w:line="411" w:lineRule="auto"/>
              <w:rPr>
                <w:rFonts w:ascii="Roboto" w:eastAsia="Roboto" w:hAnsi="Roboto" w:cs="Roboto"/>
                <w:color w:val="0D0D0D"/>
                <w:sz w:val="19"/>
                <w:szCs w:val="19"/>
                <w:highlight w:val="white"/>
              </w:rPr>
            </w:pPr>
            <w:r>
              <w:rPr>
                <w:rFonts w:ascii="Roboto" w:eastAsia="Roboto" w:hAnsi="Roboto" w:cs="Roboto"/>
                <w:b/>
                <w:color w:val="0D0D0D"/>
                <w:sz w:val="19"/>
                <w:szCs w:val="19"/>
                <w:highlight w:val="white"/>
              </w:rPr>
              <w:t>Propuesta Única de Venta</w:t>
            </w:r>
          </w:p>
        </w:tc>
        <w:tc>
          <w:tcPr>
            <w:tcW w:w="2426" w:type="dxa"/>
            <w:tcBorders>
              <w:top w:val="nil"/>
              <w:left w:val="single" w:sz="6" w:space="0" w:color="000000"/>
              <w:bottom w:val="single" w:sz="6" w:space="0" w:color="000000"/>
              <w:right w:val="nil"/>
            </w:tcBorders>
            <w:tcMar>
              <w:top w:w="100" w:type="dxa"/>
              <w:left w:w="100" w:type="dxa"/>
              <w:bottom w:w="100" w:type="dxa"/>
              <w:right w:w="100" w:type="dxa"/>
            </w:tcMar>
            <w:vAlign w:val="center"/>
          </w:tcPr>
          <w:p w:rsidR="00F858B2" w:rsidRDefault="008E2C51">
            <w:pPr>
              <w:spacing w:before="200" w:line="411" w:lineRule="auto"/>
              <w:rPr>
                <w:rFonts w:ascii="Roboto" w:eastAsia="Roboto" w:hAnsi="Roboto" w:cs="Roboto"/>
                <w:color w:val="0D0D0D"/>
                <w:sz w:val="19"/>
                <w:szCs w:val="19"/>
                <w:highlight w:val="white"/>
              </w:rPr>
            </w:pPr>
            <w:r>
              <w:rPr>
                <w:rFonts w:ascii="Roboto" w:eastAsia="Roboto" w:hAnsi="Roboto" w:cs="Roboto"/>
                <w:color w:val="0D0D0D"/>
                <w:sz w:val="19"/>
                <w:szCs w:val="19"/>
                <w:highlight w:val="white"/>
              </w:rPr>
              <w:t>Clases 24/7, clases grupales/individuales, currículo estructurado</w:t>
            </w:r>
          </w:p>
        </w:tc>
        <w:tc>
          <w:tcPr>
            <w:tcW w:w="2732" w:type="dxa"/>
            <w:tcBorders>
              <w:top w:val="nil"/>
              <w:left w:val="single" w:sz="6" w:space="0" w:color="000000"/>
              <w:bottom w:val="single" w:sz="6" w:space="0" w:color="000000"/>
              <w:right w:val="nil"/>
            </w:tcBorders>
            <w:tcMar>
              <w:top w:w="100" w:type="dxa"/>
              <w:left w:w="100" w:type="dxa"/>
              <w:bottom w:w="100" w:type="dxa"/>
              <w:right w:w="100" w:type="dxa"/>
            </w:tcMar>
            <w:vAlign w:val="center"/>
          </w:tcPr>
          <w:p w:rsidR="00F858B2" w:rsidRDefault="008E2C51">
            <w:pPr>
              <w:spacing w:before="200" w:line="411" w:lineRule="auto"/>
              <w:rPr>
                <w:rFonts w:ascii="Roboto" w:eastAsia="Roboto" w:hAnsi="Roboto" w:cs="Roboto"/>
                <w:color w:val="0D0D0D"/>
                <w:sz w:val="19"/>
                <w:szCs w:val="19"/>
                <w:highlight w:val="white"/>
              </w:rPr>
            </w:pPr>
            <w:r>
              <w:rPr>
                <w:rFonts w:ascii="Roboto" w:eastAsia="Roboto" w:hAnsi="Roboto" w:cs="Roboto"/>
                <w:color w:val="0D0D0D"/>
                <w:sz w:val="19"/>
                <w:szCs w:val="19"/>
                <w:highlight w:val="white"/>
              </w:rPr>
              <w:t>Clases ilimitadas individuales  con 450+ tutores</w:t>
            </w:r>
          </w:p>
        </w:tc>
        <w:tc>
          <w:tcPr>
            <w:tcW w:w="2683"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F858B2" w:rsidRDefault="008E2C51">
            <w:pPr>
              <w:spacing w:before="200" w:line="411" w:lineRule="auto"/>
              <w:rPr>
                <w:rFonts w:ascii="Roboto" w:eastAsia="Roboto" w:hAnsi="Roboto" w:cs="Roboto"/>
                <w:color w:val="0D0D0D"/>
                <w:sz w:val="19"/>
                <w:szCs w:val="19"/>
                <w:highlight w:val="white"/>
              </w:rPr>
            </w:pPr>
            <w:r>
              <w:rPr>
                <w:rFonts w:ascii="Roboto" w:eastAsia="Roboto" w:hAnsi="Roboto" w:cs="Roboto"/>
                <w:color w:val="0D0D0D"/>
                <w:sz w:val="19"/>
                <w:szCs w:val="19"/>
                <w:highlight w:val="white"/>
              </w:rPr>
              <w:t>Experiencia personalizada a través de coach + clases individuales/grupales</w:t>
            </w:r>
          </w:p>
        </w:tc>
      </w:tr>
      <w:tr w:rsidR="00F858B2">
        <w:trPr>
          <w:trHeight w:val="1415"/>
        </w:trPr>
        <w:tc>
          <w:tcPr>
            <w:tcW w:w="1519" w:type="dxa"/>
            <w:tcBorders>
              <w:top w:val="nil"/>
              <w:left w:val="single" w:sz="6" w:space="0" w:color="000000"/>
              <w:bottom w:val="single" w:sz="6" w:space="0" w:color="000000"/>
              <w:right w:val="nil"/>
            </w:tcBorders>
            <w:tcMar>
              <w:top w:w="100" w:type="dxa"/>
              <w:left w:w="100" w:type="dxa"/>
              <w:bottom w:w="100" w:type="dxa"/>
              <w:right w:w="100" w:type="dxa"/>
            </w:tcMar>
            <w:vAlign w:val="center"/>
          </w:tcPr>
          <w:p w:rsidR="00F858B2" w:rsidRDefault="008E2C51">
            <w:pPr>
              <w:spacing w:before="200" w:line="411" w:lineRule="auto"/>
              <w:rPr>
                <w:rFonts w:ascii="Roboto" w:eastAsia="Roboto" w:hAnsi="Roboto" w:cs="Roboto"/>
                <w:color w:val="0D0D0D"/>
                <w:sz w:val="19"/>
                <w:szCs w:val="19"/>
                <w:highlight w:val="white"/>
              </w:rPr>
            </w:pPr>
            <w:r>
              <w:rPr>
                <w:rFonts w:ascii="Roboto" w:eastAsia="Roboto" w:hAnsi="Roboto" w:cs="Roboto"/>
                <w:b/>
                <w:color w:val="0D0D0D"/>
                <w:sz w:val="19"/>
                <w:szCs w:val="19"/>
                <w:highlight w:val="white"/>
              </w:rPr>
              <w:t>Presencia en el Mercado</w:t>
            </w:r>
          </w:p>
        </w:tc>
        <w:tc>
          <w:tcPr>
            <w:tcW w:w="2426" w:type="dxa"/>
            <w:tcBorders>
              <w:top w:val="nil"/>
              <w:left w:val="single" w:sz="6" w:space="0" w:color="000000"/>
              <w:bottom w:val="single" w:sz="6" w:space="0" w:color="000000"/>
              <w:right w:val="nil"/>
            </w:tcBorders>
            <w:tcMar>
              <w:top w:w="100" w:type="dxa"/>
              <w:left w:w="100" w:type="dxa"/>
              <w:bottom w:w="100" w:type="dxa"/>
              <w:right w:w="100" w:type="dxa"/>
            </w:tcMar>
            <w:vAlign w:val="center"/>
          </w:tcPr>
          <w:p w:rsidR="00F858B2" w:rsidRDefault="008E2C51">
            <w:pPr>
              <w:spacing w:before="200" w:line="411" w:lineRule="auto"/>
              <w:rPr>
                <w:rFonts w:ascii="Roboto" w:eastAsia="Roboto" w:hAnsi="Roboto" w:cs="Roboto"/>
                <w:color w:val="0D0D0D"/>
                <w:sz w:val="19"/>
                <w:szCs w:val="19"/>
                <w:highlight w:val="white"/>
              </w:rPr>
            </w:pPr>
            <w:r>
              <w:rPr>
                <w:rFonts w:ascii="Roboto" w:eastAsia="Roboto" w:hAnsi="Roboto" w:cs="Roboto"/>
                <w:color w:val="0D0D0D"/>
                <w:sz w:val="19"/>
                <w:szCs w:val="19"/>
                <w:highlight w:val="white"/>
              </w:rPr>
              <w:t xml:space="preserve">Global, múltiples idiomas. Es una escuela de idiomas tradicional cuyas </w:t>
            </w:r>
            <w:r>
              <w:rPr>
                <w:rFonts w:ascii="Roboto" w:eastAsia="Roboto" w:hAnsi="Roboto" w:cs="Roboto"/>
                <w:color w:val="0D0D0D"/>
                <w:sz w:val="19"/>
                <w:szCs w:val="19"/>
                <w:highlight w:val="white"/>
              </w:rPr>
              <w:lastRenderedPageBreak/>
              <w:t>clases son en línea</w:t>
            </w:r>
          </w:p>
        </w:tc>
        <w:tc>
          <w:tcPr>
            <w:tcW w:w="2732" w:type="dxa"/>
            <w:tcBorders>
              <w:top w:val="nil"/>
              <w:left w:val="single" w:sz="6" w:space="0" w:color="000000"/>
              <w:bottom w:val="single" w:sz="6" w:space="0" w:color="000000"/>
              <w:right w:val="nil"/>
            </w:tcBorders>
            <w:tcMar>
              <w:top w:w="100" w:type="dxa"/>
              <w:left w:w="100" w:type="dxa"/>
              <w:bottom w:w="100" w:type="dxa"/>
              <w:right w:w="100" w:type="dxa"/>
            </w:tcMar>
            <w:vAlign w:val="center"/>
          </w:tcPr>
          <w:p w:rsidR="00F858B2" w:rsidRDefault="008E2C51">
            <w:pPr>
              <w:spacing w:before="200" w:line="411" w:lineRule="auto"/>
              <w:rPr>
                <w:rFonts w:ascii="Roboto" w:eastAsia="Roboto" w:hAnsi="Roboto" w:cs="Roboto"/>
                <w:color w:val="0D0D0D"/>
                <w:sz w:val="19"/>
                <w:szCs w:val="19"/>
                <w:highlight w:val="white"/>
              </w:rPr>
            </w:pPr>
            <w:r>
              <w:rPr>
                <w:rFonts w:ascii="Roboto" w:eastAsia="Roboto" w:hAnsi="Roboto" w:cs="Roboto"/>
                <w:color w:val="0D0D0D"/>
                <w:sz w:val="19"/>
                <w:szCs w:val="19"/>
                <w:highlight w:val="white"/>
              </w:rPr>
              <w:lastRenderedPageBreak/>
              <w:t>Plataforma de español latinoamericano para angloparlantes</w:t>
            </w:r>
          </w:p>
        </w:tc>
        <w:tc>
          <w:tcPr>
            <w:tcW w:w="2683"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F858B2" w:rsidRDefault="008E2C51">
            <w:pPr>
              <w:spacing w:before="200" w:line="411" w:lineRule="auto"/>
              <w:rPr>
                <w:rFonts w:ascii="Roboto" w:eastAsia="Roboto" w:hAnsi="Roboto" w:cs="Roboto"/>
                <w:color w:val="0D0D0D"/>
                <w:sz w:val="19"/>
                <w:szCs w:val="19"/>
                <w:highlight w:val="white"/>
              </w:rPr>
            </w:pPr>
            <w:r>
              <w:rPr>
                <w:rFonts w:ascii="Roboto" w:eastAsia="Roboto" w:hAnsi="Roboto" w:cs="Roboto"/>
                <w:color w:val="0D0D0D"/>
                <w:sz w:val="19"/>
                <w:szCs w:val="19"/>
                <w:highlight w:val="white"/>
              </w:rPr>
              <w:t>Plataforma de español latinoamericano para angloparlantes</w:t>
            </w:r>
          </w:p>
        </w:tc>
      </w:tr>
      <w:tr w:rsidR="00F858B2">
        <w:trPr>
          <w:trHeight w:val="1775"/>
        </w:trPr>
        <w:tc>
          <w:tcPr>
            <w:tcW w:w="1519" w:type="dxa"/>
            <w:tcBorders>
              <w:top w:val="nil"/>
              <w:left w:val="single" w:sz="6" w:space="0" w:color="000000"/>
              <w:bottom w:val="single" w:sz="6" w:space="0" w:color="000000"/>
              <w:right w:val="nil"/>
            </w:tcBorders>
            <w:tcMar>
              <w:top w:w="100" w:type="dxa"/>
              <w:left w:w="100" w:type="dxa"/>
              <w:bottom w:w="100" w:type="dxa"/>
              <w:right w:w="100" w:type="dxa"/>
            </w:tcMar>
            <w:vAlign w:val="center"/>
          </w:tcPr>
          <w:p w:rsidR="00F858B2" w:rsidRDefault="008E2C51">
            <w:pPr>
              <w:spacing w:before="200" w:line="411" w:lineRule="auto"/>
              <w:rPr>
                <w:rFonts w:ascii="Roboto" w:eastAsia="Roboto" w:hAnsi="Roboto" w:cs="Roboto"/>
                <w:color w:val="0D0D0D"/>
                <w:sz w:val="19"/>
                <w:szCs w:val="19"/>
                <w:highlight w:val="white"/>
              </w:rPr>
            </w:pPr>
            <w:r>
              <w:rPr>
                <w:rFonts w:ascii="Roboto" w:eastAsia="Roboto" w:hAnsi="Roboto" w:cs="Roboto"/>
                <w:b/>
                <w:color w:val="0D0D0D"/>
                <w:sz w:val="19"/>
                <w:szCs w:val="19"/>
                <w:highlight w:val="white"/>
              </w:rPr>
              <w:lastRenderedPageBreak/>
              <w:t>Modelos de Precios</w:t>
            </w:r>
          </w:p>
        </w:tc>
        <w:tc>
          <w:tcPr>
            <w:tcW w:w="2426" w:type="dxa"/>
            <w:tcBorders>
              <w:top w:val="nil"/>
              <w:left w:val="single" w:sz="6" w:space="0" w:color="000000"/>
              <w:bottom w:val="single" w:sz="6" w:space="0" w:color="000000"/>
              <w:right w:val="nil"/>
            </w:tcBorders>
            <w:tcMar>
              <w:top w:w="100" w:type="dxa"/>
              <w:left w:w="100" w:type="dxa"/>
              <w:bottom w:w="100" w:type="dxa"/>
              <w:right w:w="100" w:type="dxa"/>
            </w:tcMar>
            <w:vAlign w:val="center"/>
          </w:tcPr>
          <w:p w:rsidR="00F858B2" w:rsidRDefault="008E2C51">
            <w:pPr>
              <w:spacing w:before="200" w:line="411" w:lineRule="auto"/>
              <w:rPr>
                <w:rFonts w:ascii="Roboto" w:eastAsia="Roboto" w:hAnsi="Roboto" w:cs="Roboto"/>
                <w:color w:val="0D0D0D"/>
                <w:sz w:val="19"/>
                <w:szCs w:val="19"/>
                <w:highlight w:val="white"/>
              </w:rPr>
            </w:pPr>
            <w:r>
              <w:rPr>
                <w:rFonts w:ascii="Roboto" w:eastAsia="Roboto" w:hAnsi="Roboto" w:cs="Roboto"/>
                <w:color w:val="0D0D0D"/>
                <w:sz w:val="19"/>
                <w:szCs w:val="19"/>
                <w:highlight w:val="white"/>
              </w:rPr>
              <w:t>Paquetes de clases recurrente con tarifa plana + Programa de pago único “Sprint”</w:t>
            </w:r>
          </w:p>
        </w:tc>
        <w:tc>
          <w:tcPr>
            <w:tcW w:w="2732" w:type="dxa"/>
            <w:tcBorders>
              <w:top w:val="nil"/>
              <w:left w:val="single" w:sz="6" w:space="0" w:color="000000"/>
              <w:bottom w:val="single" w:sz="6" w:space="0" w:color="000000"/>
              <w:right w:val="nil"/>
            </w:tcBorders>
            <w:tcMar>
              <w:top w:w="100" w:type="dxa"/>
              <w:left w:w="100" w:type="dxa"/>
              <w:bottom w:w="100" w:type="dxa"/>
              <w:right w:w="100" w:type="dxa"/>
            </w:tcMar>
            <w:vAlign w:val="center"/>
          </w:tcPr>
          <w:p w:rsidR="00F858B2" w:rsidRDefault="008E2C51">
            <w:pPr>
              <w:spacing w:before="200" w:line="411" w:lineRule="auto"/>
              <w:rPr>
                <w:rFonts w:ascii="Roboto" w:eastAsia="Roboto" w:hAnsi="Roboto" w:cs="Roboto"/>
                <w:color w:val="0D0D0D"/>
                <w:sz w:val="19"/>
                <w:szCs w:val="19"/>
                <w:highlight w:val="white"/>
              </w:rPr>
            </w:pPr>
            <w:r>
              <w:rPr>
                <w:rFonts w:ascii="Roboto" w:eastAsia="Roboto" w:hAnsi="Roboto" w:cs="Roboto"/>
                <w:color w:val="0D0D0D"/>
                <w:sz w:val="19"/>
                <w:szCs w:val="19"/>
                <w:highlight w:val="white"/>
              </w:rPr>
              <w:t>Un plan con tarifa plana para clases ilimitadas + Bootcamp de pago único</w:t>
            </w:r>
          </w:p>
        </w:tc>
        <w:tc>
          <w:tcPr>
            <w:tcW w:w="2683"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F858B2" w:rsidRDefault="008E2C51">
            <w:pPr>
              <w:spacing w:before="200" w:line="411" w:lineRule="auto"/>
              <w:rPr>
                <w:rFonts w:ascii="Roboto" w:eastAsia="Roboto" w:hAnsi="Roboto" w:cs="Roboto"/>
                <w:color w:val="0D0D0D"/>
                <w:sz w:val="19"/>
                <w:szCs w:val="19"/>
                <w:highlight w:val="white"/>
              </w:rPr>
            </w:pPr>
            <w:r>
              <w:rPr>
                <w:rFonts w:ascii="Roboto" w:eastAsia="Roboto" w:hAnsi="Roboto" w:cs="Roboto"/>
                <w:color w:val="0D0D0D"/>
                <w:sz w:val="19"/>
                <w:szCs w:val="19"/>
                <w:highlight w:val="white"/>
              </w:rPr>
              <w:t>Dos planes con tarifa plana recurrente + planes trimestrales, semestrales y anuales</w:t>
            </w:r>
          </w:p>
        </w:tc>
      </w:tr>
      <w:tr w:rsidR="00F858B2">
        <w:trPr>
          <w:trHeight w:val="1415"/>
        </w:trPr>
        <w:tc>
          <w:tcPr>
            <w:tcW w:w="1519" w:type="dxa"/>
            <w:tcBorders>
              <w:top w:val="nil"/>
              <w:left w:val="single" w:sz="6" w:space="0" w:color="000000"/>
              <w:bottom w:val="single" w:sz="6" w:space="0" w:color="000000"/>
              <w:right w:val="nil"/>
            </w:tcBorders>
            <w:tcMar>
              <w:top w:w="100" w:type="dxa"/>
              <w:left w:w="100" w:type="dxa"/>
              <w:bottom w:w="100" w:type="dxa"/>
              <w:right w:w="100" w:type="dxa"/>
            </w:tcMar>
            <w:vAlign w:val="center"/>
          </w:tcPr>
          <w:p w:rsidR="00F858B2" w:rsidRDefault="008E2C51">
            <w:pPr>
              <w:spacing w:before="200" w:line="411" w:lineRule="auto"/>
              <w:rPr>
                <w:rFonts w:ascii="Roboto" w:eastAsia="Roboto" w:hAnsi="Roboto" w:cs="Roboto"/>
                <w:color w:val="0D0D0D"/>
                <w:sz w:val="19"/>
                <w:szCs w:val="19"/>
                <w:highlight w:val="white"/>
              </w:rPr>
            </w:pPr>
            <w:r>
              <w:rPr>
                <w:rFonts w:ascii="Roboto" w:eastAsia="Roboto" w:hAnsi="Roboto" w:cs="Roboto"/>
                <w:b/>
                <w:color w:val="0D0D0D"/>
                <w:sz w:val="19"/>
                <w:szCs w:val="19"/>
                <w:highlight w:val="white"/>
              </w:rPr>
              <w:t>Audiencia Objetivo</w:t>
            </w:r>
          </w:p>
        </w:tc>
        <w:tc>
          <w:tcPr>
            <w:tcW w:w="2426" w:type="dxa"/>
            <w:tcBorders>
              <w:top w:val="nil"/>
              <w:left w:val="single" w:sz="6" w:space="0" w:color="000000"/>
              <w:bottom w:val="single" w:sz="6" w:space="0" w:color="000000"/>
              <w:right w:val="nil"/>
            </w:tcBorders>
            <w:tcMar>
              <w:top w:w="100" w:type="dxa"/>
              <w:left w:w="100" w:type="dxa"/>
              <w:bottom w:w="100" w:type="dxa"/>
              <w:right w:w="100" w:type="dxa"/>
            </w:tcMar>
            <w:vAlign w:val="center"/>
          </w:tcPr>
          <w:p w:rsidR="00F858B2" w:rsidRDefault="008E2C51">
            <w:pPr>
              <w:spacing w:before="200" w:line="411" w:lineRule="auto"/>
              <w:rPr>
                <w:rFonts w:ascii="Roboto" w:eastAsia="Roboto" w:hAnsi="Roboto" w:cs="Roboto"/>
                <w:color w:val="0D0D0D"/>
                <w:sz w:val="19"/>
                <w:szCs w:val="19"/>
                <w:highlight w:val="white"/>
              </w:rPr>
            </w:pPr>
            <w:r>
              <w:rPr>
                <w:rFonts w:ascii="Roboto" w:eastAsia="Roboto" w:hAnsi="Roboto" w:cs="Roboto"/>
                <w:color w:val="0D0D0D"/>
                <w:sz w:val="19"/>
                <w:szCs w:val="19"/>
                <w:highlight w:val="white"/>
              </w:rPr>
              <w:t>Aprendices serios buscando flexibilidad, profesores profesionales y un método tradicional</w:t>
            </w:r>
          </w:p>
        </w:tc>
        <w:tc>
          <w:tcPr>
            <w:tcW w:w="2732" w:type="dxa"/>
            <w:tcBorders>
              <w:top w:val="nil"/>
              <w:left w:val="single" w:sz="6" w:space="0" w:color="000000"/>
              <w:bottom w:val="single" w:sz="6" w:space="0" w:color="000000"/>
              <w:right w:val="nil"/>
            </w:tcBorders>
            <w:tcMar>
              <w:top w:w="100" w:type="dxa"/>
              <w:left w:w="100" w:type="dxa"/>
              <w:bottom w:w="100" w:type="dxa"/>
              <w:right w:w="100" w:type="dxa"/>
            </w:tcMar>
            <w:vAlign w:val="center"/>
          </w:tcPr>
          <w:p w:rsidR="00F858B2" w:rsidRDefault="008E2C51">
            <w:pPr>
              <w:spacing w:before="200" w:line="411" w:lineRule="auto"/>
              <w:rPr>
                <w:rFonts w:ascii="Roboto" w:eastAsia="Roboto" w:hAnsi="Roboto" w:cs="Roboto"/>
                <w:color w:val="0D0D0D"/>
                <w:sz w:val="19"/>
                <w:szCs w:val="19"/>
                <w:highlight w:val="white"/>
              </w:rPr>
            </w:pPr>
            <w:r>
              <w:rPr>
                <w:rFonts w:ascii="Roboto" w:eastAsia="Roboto" w:hAnsi="Roboto" w:cs="Roboto"/>
                <w:color w:val="0D0D0D"/>
                <w:sz w:val="19"/>
                <w:szCs w:val="19"/>
                <w:highlight w:val="white"/>
              </w:rPr>
              <w:t>Aprendices serios con intenciones de tomar muchas clases individuales con nativos</w:t>
            </w:r>
          </w:p>
        </w:tc>
        <w:tc>
          <w:tcPr>
            <w:tcW w:w="2683"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F858B2" w:rsidRDefault="008E2C51">
            <w:pPr>
              <w:spacing w:before="200" w:line="411" w:lineRule="auto"/>
              <w:rPr>
                <w:rFonts w:ascii="Roboto" w:eastAsia="Roboto" w:hAnsi="Roboto" w:cs="Roboto"/>
                <w:color w:val="0D0D0D"/>
                <w:sz w:val="19"/>
                <w:szCs w:val="19"/>
                <w:highlight w:val="white"/>
              </w:rPr>
            </w:pPr>
            <w:r>
              <w:rPr>
                <w:rFonts w:ascii="Roboto" w:eastAsia="Roboto" w:hAnsi="Roboto" w:cs="Roboto"/>
                <w:color w:val="0D0D0D"/>
                <w:sz w:val="19"/>
                <w:szCs w:val="19"/>
                <w:highlight w:val="white"/>
              </w:rPr>
              <w:t>Aprendices serios que buscan tomar clases con nativos y recibir a</w:t>
            </w:r>
            <w:r>
              <w:rPr>
                <w:rFonts w:ascii="Roboto" w:eastAsia="Roboto" w:hAnsi="Roboto" w:cs="Roboto"/>
                <w:color w:val="0D0D0D"/>
                <w:sz w:val="19"/>
                <w:szCs w:val="19"/>
                <w:highlight w:val="white"/>
              </w:rPr>
              <w:t>compañamiento de un experto</w:t>
            </w:r>
          </w:p>
        </w:tc>
      </w:tr>
      <w:tr w:rsidR="00F858B2">
        <w:trPr>
          <w:trHeight w:val="1415"/>
        </w:trPr>
        <w:tc>
          <w:tcPr>
            <w:tcW w:w="1519" w:type="dxa"/>
            <w:tcBorders>
              <w:top w:val="nil"/>
              <w:left w:val="single" w:sz="6" w:space="0" w:color="000000"/>
              <w:bottom w:val="single" w:sz="6" w:space="0" w:color="000000"/>
              <w:right w:val="nil"/>
            </w:tcBorders>
            <w:tcMar>
              <w:top w:w="100" w:type="dxa"/>
              <w:left w:w="100" w:type="dxa"/>
              <w:bottom w:w="100" w:type="dxa"/>
              <w:right w:w="100" w:type="dxa"/>
            </w:tcMar>
            <w:vAlign w:val="center"/>
          </w:tcPr>
          <w:p w:rsidR="00F858B2" w:rsidRDefault="008E2C51">
            <w:pPr>
              <w:spacing w:before="200" w:line="411" w:lineRule="auto"/>
              <w:rPr>
                <w:rFonts w:ascii="Roboto" w:eastAsia="Roboto" w:hAnsi="Roboto" w:cs="Roboto"/>
                <w:color w:val="0D0D0D"/>
                <w:sz w:val="19"/>
                <w:szCs w:val="19"/>
                <w:highlight w:val="white"/>
              </w:rPr>
            </w:pPr>
            <w:r>
              <w:rPr>
                <w:rFonts w:ascii="Roboto" w:eastAsia="Roboto" w:hAnsi="Roboto" w:cs="Roboto"/>
                <w:b/>
                <w:color w:val="0D0D0D"/>
                <w:sz w:val="19"/>
                <w:szCs w:val="19"/>
                <w:highlight w:val="white"/>
              </w:rPr>
              <w:t>Metodología de Aprendizaje</w:t>
            </w:r>
          </w:p>
        </w:tc>
        <w:tc>
          <w:tcPr>
            <w:tcW w:w="2426" w:type="dxa"/>
            <w:tcBorders>
              <w:top w:val="nil"/>
              <w:left w:val="single" w:sz="6" w:space="0" w:color="000000"/>
              <w:bottom w:val="single" w:sz="6" w:space="0" w:color="000000"/>
              <w:right w:val="nil"/>
            </w:tcBorders>
            <w:tcMar>
              <w:top w:w="100" w:type="dxa"/>
              <w:left w:w="100" w:type="dxa"/>
              <w:bottom w:w="100" w:type="dxa"/>
              <w:right w:w="100" w:type="dxa"/>
            </w:tcMar>
            <w:vAlign w:val="center"/>
          </w:tcPr>
          <w:p w:rsidR="00F858B2" w:rsidRDefault="008E2C51">
            <w:pPr>
              <w:spacing w:before="200" w:line="411" w:lineRule="auto"/>
              <w:rPr>
                <w:rFonts w:ascii="Roboto" w:eastAsia="Roboto" w:hAnsi="Roboto" w:cs="Roboto"/>
                <w:color w:val="0D0D0D"/>
                <w:sz w:val="19"/>
                <w:szCs w:val="19"/>
                <w:highlight w:val="white"/>
              </w:rPr>
            </w:pPr>
            <w:r>
              <w:rPr>
                <w:rFonts w:ascii="Roboto" w:eastAsia="Roboto" w:hAnsi="Roboto" w:cs="Roboto"/>
                <w:color w:val="0D0D0D"/>
                <w:sz w:val="19"/>
                <w:szCs w:val="19"/>
                <w:highlight w:val="white"/>
              </w:rPr>
              <w:t>Enfoque comunicativo. Currículo alineado con el Marco Común Europeo de Referencia</w:t>
            </w:r>
          </w:p>
        </w:tc>
        <w:tc>
          <w:tcPr>
            <w:tcW w:w="2732" w:type="dxa"/>
            <w:tcBorders>
              <w:top w:val="nil"/>
              <w:left w:val="single" w:sz="6" w:space="0" w:color="000000"/>
              <w:bottom w:val="single" w:sz="6" w:space="0" w:color="000000"/>
              <w:right w:val="nil"/>
            </w:tcBorders>
            <w:tcMar>
              <w:top w:w="100" w:type="dxa"/>
              <w:left w:w="100" w:type="dxa"/>
              <w:bottom w:w="100" w:type="dxa"/>
              <w:right w:w="100" w:type="dxa"/>
            </w:tcMar>
            <w:vAlign w:val="center"/>
          </w:tcPr>
          <w:p w:rsidR="00F858B2" w:rsidRDefault="008E2C51">
            <w:pPr>
              <w:spacing w:before="200" w:line="411" w:lineRule="auto"/>
              <w:rPr>
                <w:rFonts w:ascii="Roboto" w:eastAsia="Roboto" w:hAnsi="Roboto" w:cs="Roboto"/>
                <w:color w:val="0D0D0D"/>
                <w:sz w:val="19"/>
                <w:szCs w:val="19"/>
                <w:highlight w:val="white"/>
              </w:rPr>
            </w:pPr>
            <w:r>
              <w:rPr>
                <w:rFonts w:ascii="Roboto" w:eastAsia="Roboto" w:hAnsi="Roboto" w:cs="Roboto"/>
                <w:color w:val="0D0D0D"/>
                <w:sz w:val="19"/>
                <w:szCs w:val="19"/>
                <w:highlight w:val="white"/>
              </w:rPr>
              <w:t>Enfoque inmersivo de adquisición activa. Currículo de lecciones orientadas a situaciones cotidianas</w:t>
            </w:r>
          </w:p>
        </w:tc>
        <w:tc>
          <w:tcPr>
            <w:tcW w:w="2683"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F858B2" w:rsidRDefault="008E2C51">
            <w:pPr>
              <w:spacing w:before="200" w:line="411" w:lineRule="auto"/>
              <w:rPr>
                <w:rFonts w:ascii="Roboto" w:eastAsia="Roboto" w:hAnsi="Roboto" w:cs="Roboto"/>
                <w:color w:val="0D0D0D"/>
                <w:sz w:val="19"/>
                <w:szCs w:val="19"/>
                <w:highlight w:val="white"/>
              </w:rPr>
            </w:pPr>
            <w:r>
              <w:rPr>
                <w:rFonts w:ascii="Roboto" w:eastAsia="Roboto" w:hAnsi="Roboto" w:cs="Roboto"/>
                <w:color w:val="0D0D0D"/>
                <w:sz w:val="19"/>
                <w:szCs w:val="19"/>
                <w:highlight w:val="white"/>
              </w:rPr>
              <w:t>Enfoque inmersivo de adquisición activa con insumos de adquisición pasiva (lecciones y videos)</w:t>
            </w:r>
          </w:p>
        </w:tc>
      </w:tr>
      <w:tr w:rsidR="00F858B2">
        <w:trPr>
          <w:trHeight w:val="1775"/>
        </w:trPr>
        <w:tc>
          <w:tcPr>
            <w:tcW w:w="1519" w:type="dxa"/>
            <w:tcBorders>
              <w:top w:val="nil"/>
              <w:left w:val="single" w:sz="6" w:space="0" w:color="000000"/>
              <w:bottom w:val="single" w:sz="6" w:space="0" w:color="000000"/>
              <w:right w:val="nil"/>
            </w:tcBorders>
            <w:tcMar>
              <w:top w:w="100" w:type="dxa"/>
              <w:left w:w="100" w:type="dxa"/>
              <w:bottom w:w="100" w:type="dxa"/>
              <w:right w:w="100" w:type="dxa"/>
            </w:tcMar>
            <w:vAlign w:val="center"/>
          </w:tcPr>
          <w:p w:rsidR="00F858B2" w:rsidRDefault="008E2C51">
            <w:pPr>
              <w:spacing w:before="200" w:line="411" w:lineRule="auto"/>
              <w:rPr>
                <w:rFonts w:ascii="Roboto" w:eastAsia="Roboto" w:hAnsi="Roboto" w:cs="Roboto"/>
                <w:color w:val="0D0D0D"/>
                <w:sz w:val="19"/>
                <w:szCs w:val="19"/>
                <w:highlight w:val="white"/>
              </w:rPr>
            </w:pPr>
            <w:r>
              <w:rPr>
                <w:rFonts w:ascii="Roboto" w:eastAsia="Roboto" w:hAnsi="Roboto" w:cs="Roboto"/>
                <w:b/>
                <w:color w:val="0D0D0D"/>
                <w:sz w:val="19"/>
                <w:szCs w:val="19"/>
                <w:highlight w:val="white"/>
              </w:rPr>
              <w:t>Satisfacción del Cliente</w:t>
            </w:r>
          </w:p>
        </w:tc>
        <w:tc>
          <w:tcPr>
            <w:tcW w:w="2426" w:type="dxa"/>
            <w:tcBorders>
              <w:top w:val="nil"/>
              <w:left w:val="single" w:sz="6" w:space="0" w:color="000000"/>
              <w:bottom w:val="single" w:sz="6" w:space="0" w:color="000000"/>
              <w:right w:val="nil"/>
            </w:tcBorders>
            <w:tcMar>
              <w:top w:w="100" w:type="dxa"/>
              <w:left w:w="100" w:type="dxa"/>
              <w:bottom w:w="100" w:type="dxa"/>
              <w:right w:w="100" w:type="dxa"/>
            </w:tcMar>
            <w:vAlign w:val="center"/>
          </w:tcPr>
          <w:p w:rsidR="00F858B2" w:rsidRDefault="008E2C51">
            <w:pPr>
              <w:spacing w:before="200" w:line="411" w:lineRule="auto"/>
              <w:rPr>
                <w:rFonts w:ascii="Roboto" w:eastAsia="Roboto" w:hAnsi="Roboto" w:cs="Roboto"/>
                <w:color w:val="0D0D0D"/>
                <w:sz w:val="19"/>
                <w:szCs w:val="19"/>
                <w:highlight w:val="white"/>
              </w:rPr>
            </w:pPr>
            <w:r>
              <w:rPr>
                <w:rFonts w:ascii="Roboto" w:eastAsia="Roboto" w:hAnsi="Roboto" w:cs="Roboto"/>
                <w:color w:val="0D0D0D"/>
                <w:sz w:val="19"/>
                <w:szCs w:val="19"/>
                <w:highlight w:val="white"/>
              </w:rPr>
              <w:t>Alta cantidad de reseñas positivas en plataformas como Trustpilot y foros como Reddit</w:t>
            </w:r>
          </w:p>
        </w:tc>
        <w:tc>
          <w:tcPr>
            <w:tcW w:w="2732" w:type="dxa"/>
            <w:tcBorders>
              <w:top w:val="nil"/>
              <w:left w:val="single" w:sz="6" w:space="0" w:color="000000"/>
              <w:bottom w:val="single" w:sz="6" w:space="0" w:color="000000"/>
              <w:right w:val="nil"/>
            </w:tcBorders>
            <w:tcMar>
              <w:top w:w="100" w:type="dxa"/>
              <w:left w:w="100" w:type="dxa"/>
              <w:bottom w:w="100" w:type="dxa"/>
              <w:right w:w="100" w:type="dxa"/>
            </w:tcMar>
            <w:vAlign w:val="center"/>
          </w:tcPr>
          <w:p w:rsidR="00F858B2" w:rsidRDefault="008E2C51">
            <w:pPr>
              <w:spacing w:before="200" w:line="411" w:lineRule="auto"/>
              <w:rPr>
                <w:rFonts w:ascii="Roboto" w:eastAsia="Roboto" w:hAnsi="Roboto" w:cs="Roboto"/>
                <w:color w:val="0D0D0D"/>
                <w:sz w:val="19"/>
                <w:szCs w:val="19"/>
                <w:highlight w:val="white"/>
              </w:rPr>
            </w:pPr>
            <w:r>
              <w:rPr>
                <w:rFonts w:ascii="Roboto" w:eastAsia="Roboto" w:hAnsi="Roboto" w:cs="Roboto"/>
                <w:color w:val="0D0D0D"/>
                <w:sz w:val="19"/>
                <w:szCs w:val="19"/>
                <w:highlight w:val="white"/>
              </w:rPr>
              <w:t>Buenas reseñas en Trustpilot, malas reseñas en fo</w:t>
            </w:r>
            <w:r>
              <w:rPr>
                <w:rFonts w:ascii="Roboto" w:eastAsia="Roboto" w:hAnsi="Roboto" w:cs="Roboto"/>
                <w:color w:val="0D0D0D"/>
                <w:sz w:val="19"/>
                <w:szCs w:val="19"/>
                <w:highlight w:val="white"/>
              </w:rPr>
              <w:t>ros como Reddit</w:t>
            </w:r>
          </w:p>
        </w:tc>
        <w:tc>
          <w:tcPr>
            <w:tcW w:w="2683"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F858B2" w:rsidRDefault="008E2C51">
            <w:pPr>
              <w:spacing w:before="200" w:line="411" w:lineRule="auto"/>
              <w:rPr>
                <w:rFonts w:ascii="Roboto" w:eastAsia="Roboto" w:hAnsi="Roboto" w:cs="Roboto"/>
                <w:color w:val="0D0D0D"/>
                <w:sz w:val="19"/>
                <w:szCs w:val="19"/>
                <w:highlight w:val="white"/>
              </w:rPr>
            </w:pPr>
            <w:r>
              <w:rPr>
                <w:rFonts w:ascii="Roboto" w:eastAsia="Roboto" w:hAnsi="Roboto" w:cs="Roboto"/>
                <w:color w:val="0D0D0D"/>
                <w:sz w:val="19"/>
                <w:szCs w:val="19"/>
                <w:highlight w:val="white"/>
              </w:rPr>
              <w:t>Muy buenas reseñas en Trustpilot, buenas reseñas en Reddit</w:t>
            </w:r>
          </w:p>
        </w:tc>
      </w:tr>
    </w:tbl>
    <w:p w:rsidR="00F858B2" w:rsidRDefault="008E2C51">
      <w:pPr>
        <w:tabs>
          <w:tab w:val="left" w:pos="1740"/>
        </w:tabs>
        <w:spacing w:line="895" w:lineRule="auto"/>
        <w:jc w:val="center"/>
        <w:rPr>
          <w:sz w:val="18"/>
          <w:szCs w:val="18"/>
        </w:rPr>
      </w:pPr>
      <w:r>
        <w:rPr>
          <w:sz w:val="18"/>
          <w:szCs w:val="18"/>
        </w:rPr>
        <w:t>Fuente: elaboración propia</w:t>
      </w:r>
    </w:p>
    <w:p w:rsidR="00F858B2" w:rsidRDefault="00F858B2">
      <w:pPr>
        <w:tabs>
          <w:tab w:val="left" w:pos="1740"/>
        </w:tabs>
        <w:spacing w:line="360" w:lineRule="auto"/>
        <w:jc w:val="center"/>
        <w:rPr>
          <w:sz w:val="18"/>
          <w:szCs w:val="18"/>
        </w:rPr>
      </w:pPr>
    </w:p>
    <w:p w:rsidR="00F858B2" w:rsidRDefault="00F858B2">
      <w:pPr>
        <w:tabs>
          <w:tab w:val="left" w:pos="1740"/>
        </w:tabs>
        <w:spacing w:line="360" w:lineRule="auto"/>
        <w:jc w:val="center"/>
      </w:pPr>
    </w:p>
    <w:p w:rsidR="00F858B2" w:rsidRDefault="00F858B2">
      <w:pPr>
        <w:tabs>
          <w:tab w:val="left" w:pos="1740"/>
        </w:tabs>
        <w:spacing w:line="360" w:lineRule="auto"/>
      </w:pPr>
    </w:p>
    <w:p w:rsidR="00F858B2" w:rsidRDefault="00F858B2">
      <w:pPr>
        <w:tabs>
          <w:tab w:val="left" w:pos="1740"/>
        </w:tabs>
        <w:spacing w:line="360" w:lineRule="auto"/>
      </w:pPr>
    </w:p>
    <w:p w:rsidR="00F858B2" w:rsidRDefault="00F858B2">
      <w:pPr>
        <w:tabs>
          <w:tab w:val="left" w:pos="1740"/>
        </w:tabs>
        <w:spacing w:line="360" w:lineRule="auto"/>
      </w:pPr>
    </w:p>
    <w:p w:rsidR="00F858B2" w:rsidRDefault="008E2C51">
      <w:pPr>
        <w:pStyle w:val="Ttulo2"/>
        <w:tabs>
          <w:tab w:val="left" w:pos="1740"/>
        </w:tabs>
      </w:pPr>
      <w:bookmarkStart w:id="66" w:name="_heading=h.2r0uhxc" w:colFirst="0" w:colLast="0"/>
      <w:bookmarkEnd w:id="66"/>
      <w:r>
        <w:lastRenderedPageBreak/>
        <w:t>Declaración de Posicionamiento</w:t>
      </w:r>
    </w:p>
    <w:p w:rsidR="00F858B2" w:rsidRDefault="00F858B2">
      <w:pPr>
        <w:tabs>
          <w:tab w:val="left" w:pos="1740"/>
        </w:tabs>
        <w:spacing w:line="360" w:lineRule="auto"/>
      </w:pPr>
    </w:p>
    <w:p w:rsidR="00F858B2" w:rsidRDefault="008E2C51">
      <w:pPr>
        <w:tabs>
          <w:tab w:val="left" w:pos="1740"/>
        </w:tabs>
        <w:spacing w:line="360" w:lineRule="auto"/>
      </w:pPr>
      <w:r>
        <w:t>En WorldsAcross, nos distinguimos como la plataforma líder de aprendizaje de español personalizado. Nos dirigimos específicamente a jóvenes  y a jubilados quienes buscan no solo aprender un idioma, sino también conectarse profundamente con la cultura hispa</w:t>
      </w:r>
      <w:r>
        <w:t>nohablante.</w:t>
      </w:r>
    </w:p>
    <w:p w:rsidR="00F858B2" w:rsidRDefault="00F858B2">
      <w:pPr>
        <w:spacing w:line="360" w:lineRule="auto"/>
        <w:jc w:val="both"/>
      </w:pPr>
    </w:p>
    <w:p w:rsidR="00F858B2" w:rsidRDefault="008E2C51">
      <w:pPr>
        <w:spacing w:line="360" w:lineRule="auto"/>
        <w:jc w:val="both"/>
      </w:pPr>
      <w:r>
        <w:t>Lo que diferencia a WorldsAcross de la competencia es la dedicación a crear conexiones personales auténticas, ofreciendo guía constante y contenidos culturales enriquecedores. Con nuestras clases adaptadas a situaciones reales, horarios flexibles, y un enf</w:t>
      </w:r>
      <w:r>
        <w:t>oque en la personalización, aseguramos que cada estudiante pueda alcanzar sus objetivos de aprendizaje en un ambiente de apoyo y sin frustraciones.</w:t>
      </w:r>
    </w:p>
    <w:p w:rsidR="00F858B2" w:rsidRDefault="008E2C51">
      <w:pPr>
        <w:pStyle w:val="Ttulo3"/>
      </w:pPr>
      <w:bookmarkStart w:id="67" w:name="_heading=h.1664s55" w:colFirst="0" w:colLast="0"/>
      <w:bookmarkEnd w:id="67"/>
      <w:r>
        <w:t>Comunicación y mensajes de WorldsAcross</w:t>
      </w:r>
    </w:p>
    <w:p w:rsidR="00F858B2" w:rsidRDefault="00F858B2">
      <w:pPr>
        <w:spacing w:line="360" w:lineRule="auto"/>
        <w:jc w:val="both"/>
        <w:rPr>
          <w:b/>
        </w:rPr>
      </w:pPr>
    </w:p>
    <w:p w:rsidR="00F858B2" w:rsidRDefault="008E2C51">
      <w:pPr>
        <w:spacing w:line="360" w:lineRule="auto"/>
        <w:jc w:val="both"/>
        <w:rPr>
          <w:b/>
        </w:rPr>
      </w:pPr>
      <w:r>
        <w:rPr>
          <w:b/>
        </w:rPr>
        <w:t>Personalidad de la Marca</w:t>
      </w:r>
    </w:p>
    <w:p w:rsidR="00F858B2" w:rsidRDefault="00F858B2">
      <w:pPr>
        <w:spacing w:line="360" w:lineRule="auto"/>
        <w:jc w:val="both"/>
        <w:rPr>
          <w:b/>
        </w:rPr>
      </w:pPr>
    </w:p>
    <w:p w:rsidR="00F858B2" w:rsidRDefault="008E2C51">
      <w:pPr>
        <w:spacing w:line="360" w:lineRule="auto"/>
        <w:jc w:val="both"/>
      </w:pPr>
      <w:r>
        <w:t>Representa a individuos confiables, honestos y realistas, suelen ser leales y a ofrecer su apoyo cuando es necesario.</w:t>
      </w:r>
      <w:r>
        <w:rPr>
          <w:b/>
        </w:rPr>
        <w:t xml:space="preserve"> </w:t>
      </w:r>
      <w:r>
        <w:t>Se caracteriza por su deseo de conexiones auténticas y su capacidad para establecer relaciones profundas y significativas.</w:t>
      </w:r>
    </w:p>
    <w:p w:rsidR="00F858B2" w:rsidRDefault="00F858B2">
      <w:pPr>
        <w:spacing w:line="360" w:lineRule="auto"/>
        <w:jc w:val="both"/>
      </w:pPr>
    </w:p>
    <w:p w:rsidR="00F858B2" w:rsidRDefault="008E2C51">
      <w:pPr>
        <w:spacing w:line="360" w:lineRule="auto"/>
        <w:jc w:val="both"/>
        <w:rPr>
          <w:b/>
        </w:rPr>
      </w:pPr>
      <w:r>
        <w:rPr>
          <w:b/>
        </w:rPr>
        <w:t>Razones:</w:t>
      </w:r>
    </w:p>
    <w:p w:rsidR="00F858B2" w:rsidRDefault="008E2C51">
      <w:pPr>
        <w:numPr>
          <w:ilvl w:val="0"/>
          <w:numId w:val="52"/>
        </w:numPr>
        <w:spacing w:line="360" w:lineRule="auto"/>
        <w:jc w:val="both"/>
        <w:rPr>
          <w:rFonts w:ascii="Ubuntu" w:eastAsia="Ubuntu" w:hAnsi="Ubuntu" w:cs="Ubuntu"/>
        </w:rPr>
      </w:pPr>
      <w:r>
        <w:rPr>
          <w:b/>
        </w:rPr>
        <w:t>Conex</w:t>
      </w:r>
      <w:r>
        <w:rPr>
          <w:b/>
        </w:rPr>
        <w:t>ión personal:</w:t>
      </w:r>
      <w:r>
        <w:t xml:space="preserve"> El Amigo busca establecer conexiones personales auténticas, reflejando la misión de conectar a las personas a través del español.</w:t>
      </w:r>
    </w:p>
    <w:p w:rsidR="00F858B2" w:rsidRDefault="008E2C51">
      <w:pPr>
        <w:numPr>
          <w:ilvl w:val="0"/>
          <w:numId w:val="52"/>
        </w:numPr>
        <w:spacing w:line="360" w:lineRule="auto"/>
        <w:jc w:val="both"/>
        <w:rPr>
          <w:rFonts w:ascii="Ubuntu" w:eastAsia="Ubuntu" w:hAnsi="Ubuntu" w:cs="Ubuntu"/>
        </w:rPr>
      </w:pPr>
      <w:r>
        <w:rPr>
          <w:b/>
        </w:rPr>
        <w:t>Empatía y personalización:</w:t>
      </w:r>
      <w:r>
        <w:t xml:space="preserve"> La búsqueda de ofrecer una experiencia de aprendizaje personalizada y culturalmente e</w:t>
      </w:r>
      <w:r>
        <w:t>nriquecedora se alinea con la empatía y la atención personal propia del arquetipo del Amigo.</w:t>
      </w:r>
    </w:p>
    <w:p w:rsidR="00F858B2" w:rsidRDefault="008E2C51">
      <w:pPr>
        <w:numPr>
          <w:ilvl w:val="0"/>
          <w:numId w:val="52"/>
        </w:numPr>
        <w:spacing w:line="360" w:lineRule="auto"/>
        <w:jc w:val="both"/>
        <w:rPr>
          <w:rFonts w:ascii="Ubuntu" w:eastAsia="Ubuntu" w:hAnsi="Ubuntu" w:cs="Ubuntu"/>
        </w:rPr>
      </w:pPr>
      <w:r>
        <w:rPr>
          <w:b/>
        </w:rPr>
        <w:t>Liderazgo basado en la comunidad:</w:t>
      </w:r>
      <w:r>
        <w:t xml:space="preserve"> La visión de ser líder en clases de español en línea, destacando la personalización, coincide con el liderazgo basado en la comun</w:t>
      </w:r>
      <w:r>
        <w:t>idad que caracteriza al Amigo.</w:t>
      </w:r>
    </w:p>
    <w:p w:rsidR="00F858B2" w:rsidRDefault="008E2C51">
      <w:pPr>
        <w:numPr>
          <w:ilvl w:val="0"/>
          <w:numId w:val="52"/>
        </w:numPr>
        <w:spacing w:line="360" w:lineRule="auto"/>
        <w:jc w:val="both"/>
        <w:rPr>
          <w:rFonts w:ascii="Ubuntu" w:eastAsia="Ubuntu" w:hAnsi="Ubuntu" w:cs="Ubuntu"/>
        </w:rPr>
      </w:pPr>
      <w:r>
        <w:rPr>
          <w:b/>
        </w:rPr>
        <w:lastRenderedPageBreak/>
        <w:t>Valores compartidos:</w:t>
      </w:r>
      <w:r>
        <w:t xml:space="preserve"> Los valores de personalización, intercambio cultural, accesibilidad y comunidad son fundamentales para el Amigo, que se destaca por ser confiable, realista y honesto.</w:t>
      </w:r>
    </w:p>
    <w:p w:rsidR="00F858B2" w:rsidRDefault="00F858B2">
      <w:pPr>
        <w:spacing w:line="360" w:lineRule="auto"/>
        <w:jc w:val="both"/>
      </w:pPr>
    </w:p>
    <w:p w:rsidR="00F858B2" w:rsidRDefault="008E2C51">
      <w:pPr>
        <w:spacing w:line="360" w:lineRule="auto"/>
        <w:jc w:val="both"/>
      </w:pPr>
      <w:r>
        <w:t xml:space="preserve">El Arquetipo del Amigo encapsula la </w:t>
      </w:r>
      <w:r>
        <w:t>naturaleza amigable, confiable y empática que reflejan las metas y valores que desea proyectar la marca.</w:t>
      </w:r>
    </w:p>
    <w:p w:rsidR="00F858B2" w:rsidRDefault="00F858B2">
      <w:pPr>
        <w:spacing w:line="360" w:lineRule="auto"/>
        <w:jc w:val="both"/>
        <w:rPr>
          <w:i/>
        </w:rPr>
      </w:pPr>
    </w:p>
    <w:p w:rsidR="00F858B2" w:rsidRDefault="008E2C51">
      <w:pPr>
        <w:spacing w:line="360" w:lineRule="auto"/>
        <w:ind w:left="720"/>
        <w:jc w:val="both"/>
        <w:rPr>
          <w:b/>
        </w:rPr>
      </w:pPr>
      <w:r>
        <w:rPr>
          <w:b/>
        </w:rPr>
        <w:t>Tono y Estilo de Comunicación</w:t>
      </w:r>
    </w:p>
    <w:p w:rsidR="00F858B2" w:rsidRDefault="00F858B2">
      <w:pPr>
        <w:spacing w:line="360" w:lineRule="auto"/>
        <w:jc w:val="both"/>
      </w:pPr>
    </w:p>
    <w:p w:rsidR="00F858B2" w:rsidRDefault="008E2C51">
      <w:pPr>
        <w:numPr>
          <w:ilvl w:val="0"/>
          <w:numId w:val="48"/>
        </w:numPr>
        <w:spacing w:line="360" w:lineRule="auto"/>
        <w:jc w:val="both"/>
        <w:rPr>
          <w:rFonts w:ascii="Ubuntu" w:eastAsia="Ubuntu" w:hAnsi="Ubuntu" w:cs="Ubuntu"/>
        </w:rPr>
      </w:pPr>
      <w:r>
        <w:rPr>
          <w:b/>
        </w:rPr>
        <w:t>Tono:</w:t>
      </w:r>
      <w:r>
        <w:rPr>
          <w:highlight w:val="white"/>
        </w:rPr>
        <w:t xml:space="preserve"> debe ser </w:t>
      </w:r>
      <w:r>
        <w:rPr>
          <w:b/>
          <w:i/>
          <w:highlight w:val="white"/>
        </w:rPr>
        <w:t>cálido, cercano y alentador</w:t>
      </w:r>
      <w:r>
        <w:rPr>
          <w:highlight w:val="white"/>
        </w:rPr>
        <w:t xml:space="preserve">, con el objetivo de </w:t>
      </w:r>
      <w:r>
        <w:rPr>
          <w:b/>
          <w:i/>
          <w:highlight w:val="white"/>
        </w:rPr>
        <w:t>transmitir confianza, empatía y apoyo</w:t>
      </w:r>
      <w:r>
        <w:rPr>
          <w:highlight w:val="white"/>
        </w:rPr>
        <w:t>, reafirmando la id</w:t>
      </w:r>
      <w:r>
        <w:rPr>
          <w:highlight w:val="white"/>
        </w:rPr>
        <w:t>ea de que la marca es un amigo que acompaña en el camino de aprender español.</w:t>
      </w:r>
    </w:p>
    <w:p w:rsidR="00F858B2" w:rsidRDefault="008E2C51">
      <w:pPr>
        <w:pStyle w:val="Ttulo2"/>
      </w:pPr>
      <w:bookmarkStart w:id="68" w:name="_heading=h.3q5sasy" w:colFirst="0" w:colLast="0"/>
      <w:bookmarkEnd w:id="68"/>
      <w:r>
        <w:t>Tácticas de Marketing</w:t>
      </w:r>
    </w:p>
    <w:p w:rsidR="00F858B2" w:rsidRDefault="008E2C51">
      <w:pPr>
        <w:pStyle w:val="Ttulo2"/>
      </w:pPr>
      <w:bookmarkStart w:id="69" w:name="_heading=h.25b2l0r" w:colFirst="0" w:colLast="0"/>
      <w:bookmarkEnd w:id="69"/>
      <w:r>
        <w:t>Producto</w:t>
      </w:r>
    </w:p>
    <w:p w:rsidR="00F858B2" w:rsidRDefault="00F858B2">
      <w:pPr>
        <w:tabs>
          <w:tab w:val="left" w:pos="1740"/>
        </w:tabs>
        <w:jc w:val="both"/>
      </w:pPr>
    </w:p>
    <w:p w:rsidR="00F858B2" w:rsidRDefault="008E2C51">
      <w:pPr>
        <w:tabs>
          <w:tab w:val="left" w:pos="1740"/>
        </w:tabs>
        <w:spacing w:line="360" w:lineRule="auto"/>
        <w:jc w:val="both"/>
        <w:rPr>
          <w:b/>
        </w:rPr>
      </w:pPr>
      <w:r>
        <w:rPr>
          <w:b/>
        </w:rPr>
        <w:t>Descripción del Producto</w:t>
      </w:r>
    </w:p>
    <w:p w:rsidR="00F858B2" w:rsidRDefault="00F858B2">
      <w:pPr>
        <w:tabs>
          <w:tab w:val="left" w:pos="1740"/>
        </w:tabs>
        <w:spacing w:line="360" w:lineRule="auto"/>
        <w:jc w:val="both"/>
      </w:pPr>
    </w:p>
    <w:p w:rsidR="00F858B2" w:rsidRDefault="008E2C51">
      <w:pPr>
        <w:numPr>
          <w:ilvl w:val="0"/>
          <w:numId w:val="58"/>
        </w:numPr>
        <w:tabs>
          <w:tab w:val="left" w:pos="1740"/>
        </w:tabs>
        <w:spacing w:line="360" w:lineRule="auto"/>
        <w:jc w:val="both"/>
      </w:pPr>
      <w:r>
        <w:rPr>
          <w:b/>
        </w:rPr>
        <w:t>Clases Individuales y Grupales:</w:t>
      </w:r>
      <w:r>
        <w:t xml:space="preserve"> WorldsAcross ofrece clases individuales (1-on-1) y grupales para maximizar el aprendizaje del español. Las clases 1-on-1 permiten a un estudiante y a un tutor tener una lección personalizada a través de Google Meet, donde el estudiante puede sugerir de an</w:t>
      </w:r>
      <w:r>
        <w:t xml:space="preserve">temano los temas o actividades que desea realizar, ya sea continuar con su plan personal asignado por el coach o practicar temas específicos. </w:t>
      </w:r>
    </w:p>
    <w:p w:rsidR="00F858B2" w:rsidRDefault="00F858B2">
      <w:pPr>
        <w:tabs>
          <w:tab w:val="left" w:pos="1740"/>
        </w:tabs>
        <w:spacing w:line="360" w:lineRule="auto"/>
        <w:jc w:val="both"/>
      </w:pPr>
    </w:p>
    <w:p w:rsidR="00F858B2" w:rsidRDefault="008E2C51">
      <w:pPr>
        <w:tabs>
          <w:tab w:val="left" w:pos="1740"/>
        </w:tabs>
        <w:spacing w:line="360" w:lineRule="auto"/>
        <w:jc w:val="both"/>
      </w:pPr>
      <w:r>
        <w:t>Las sesiones grupales, en cambio, son encuentros conversacionales entre un tutor y hasta cinco estudiantes, dise</w:t>
      </w:r>
      <w:r>
        <w:t>ñadas para potenciar las habilidades de comunicación en situaciones simuladas.</w:t>
      </w:r>
    </w:p>
    <w:p w:rsidR="00F858B2" w:rsidRDefault="00F858B2">
      <w:pPr>
        <w:tabs>
          <w:tab w:val="left" w:pos="1740"/>
        </w:tabs>
        <w:spacing w:line="360" w:lineRule="auto"/>
        <w:jc w:val="both"/>
      </w:pPr>
    </w:p>
    <w:p w:rsidR="00F858B2" w:rsidRDefault="008E2C51">
      <w:pPr>
        <w:numPr>
          <w:ilvl w:val="0"/>
          <w:numId w:val="12"/>
        </w:numPr>
        <w:tabs>
          <w:tab w:val="left" w:pos="1740"/>
        </w:tabs>
        <w:spacing w:line="360" w:lineRule="auto"/>
        <w:jc w:val="both"/>
      </w:pPr>
      <w:r>
        <w:rPr>
          <w:b/>
        </w:rPr>
        <w:t>Coaching Personalizado:</w:t>
      </w:r>
      <w:r>
        <w:t xml:space="preserve"> El coaching personalizado es el elemento distintivo de WorldsAcross. Un experto en aprendizaje de español acompaña, evalúa y guía el proceso </w:t>
      </w:r>
      <w:r>
        <w:lastRenderedPageBreak/>
        <w:t>de aprendiz</w:t>
      </w:r>
      <w:r>
        <w:t>aje de cada estudiante desde el primer día. Este coach crea un plan de acción para alcanzar las metas específicas del estudiante, que incluye la cantidad y tipo de lecciones, hitos y evaluaciones necesarias para medir el progreso.</w:t>
      </w:r>
    </w:p>
    <w:p w:rsidR="00F858B2" w:rsidRDefault="00F858B2">
      <w:pPr>
        <w:tabs>
          <w:tab w:val="left" w:pos="1740"/>
        </w:tabs>
        <w:spacing w:line="360" w:lineRule="auto"/>
        <w:jc w:val="both"/>
      </w:pPr>
    </w:p>
    <w:p w:rsidR="00F858B2" w:rsidRDefault="008E2C51">
      <w:pPr>
        <w:numPr>
          <w:ilvl w:val="0"/>
          <w:numId w:val="32"/>
        </w:numPr>
        <w:tabs>
          <w:tab w:val="left" w:pos="1740"/>
        </w:tabs>
        <w:spacing w:line="360" w:lineRule="auto"/>
        <w:jc w:val="both"/>
      </w:pPr>
      <w:r>
        <w:rPr>
          <w:b/>
        </w:rPr>
        <w:t>Plataforma Web y Aplicac</w:t>
      </w:r>
      <w:r>
        <w:rPr>
          <w:b/>
        </w:rPr>
        <w:t>ión Móvil:</w:t>
      </w:r>
      <w:r>
        <w:t xml:space="preserve"> La plataforma web y la aplicación móvil de WorldsAcross ofrecen un dashboard donde los estudiantes pueden gestionar su membresía, revisar el historial de clases, acceder a una biblioteca de recursos con lecciones y videos, y ver sus próximas cla</w:t>
      </w:r>
      <w:r>
        <w:t>ses. Además, pueden agendar clases con antelación de una hora hasta cinco días, y acceder a las salas de Google Meet para sus clases.</w:t>
      </w:r>
    </w:p>
    <w:p w:rsidR="00F858B2" w:rsidRDefault="00F858B2">
      <w:pPr>
        <w:tabs>
          <w:tab w:val="left" w:pos="1740"/>
        </w:tabs>
        <w:spacing w:line="360" w:lineRule="auto"/>
        <w:jc w:val="both"/>
      </w:pPr>
    </w:p>
    <w:p w:rsidR="00F858B2" w:rsidRDefault="008E2C51">
      <w:pPr>
        <w:numPr>
          <w:ilvl w:val="0"/>
          <w:numId w:val="60"/>
        </w:numPr>
        <w:tabs>
          <w:tab w:val="left" w:pos="1740"/>
        </w:tabs>
        <w:spacing w:line="360" w:lineRule="auto"/>
        <w:jc w:val="both"/>
      </w:pPr>
      <w:r>
        <w:rPr>
          <w:b/>
        </w:rPr>
        <w:t>Biblioteca Audiovisual Educativa:</w:t>
      </w:r>
      <w:r>
        <w:t xml:space="preserve"> El contenido de la biblioteca incluye material original de WorldsAcross y de creadores </w:t>
      </w:r>
      <w:r>
        <w:t>externos, como cursos en video, lecciones gramaticales descargables, videos de inmersión cultural, vocabulario, y podcasts para diversos niveles. Todo el contenido puede ser filtrado por niveles y temas para mayor conveniencia.</w:t>
      </w:r>
    </w:p>
    <w:p w:rsidR="00F858B2" w:rsidRDefault="00F858B2">
      <w:pPr>
        <w:tabs>
          <w:tab w:val="left" w:pos="1740"/>
        </w:tabs>
        <w:spacing w:line="360" w:lineRule="auto"/>
        <w:jc w:val="both"/>
      </w:pPr>
    </w:p>
    <w:p w:rsidR="00F858B2" w:rsidRDefault="008E2C51">
      <w:pPr>
        <w:numPr>
          <w:ilvl w:val="0"/>
          <w:numId w:val="15"/>
        </w:numPr>
        <w:tabs>
          <w:tab w:val="left" w:pos="1740"/>
        </w:tabs>
        <w:spacing w:line="360" w:lineRule="auto"/>
        <w:jc w:val="both"/>
      </w:pPr>
      <w:r>
        <w:rPr>
          <w:b/>
        </w:rPr>
        <w:t>Programa de Turismo Idiomát</w:t>
      </w:r>
      <w:r>
        <w:rPr>
          <w:b/>
        </w:rPr>
        <w:t>ico:</w:t>
      </w:r>
      <w:r>
        <w:t xml:space="preserve"> La WorldsAcross Experience es un programa inmersivo de turismo idiomático en Buenos Aires, Argentina, que se centra en la exposición al idioma y a la cultura argentina. Tiene una duración de dos semanas y es apto para estudiantes desde el nivel princi</w:t>
      </w:r>
      <w:r>
        <w:t>piante.</w:t>
      </w:r>
    </w:p>
    <w:p w:rsidR="00F858B2" w:rsidRDefault="00F858B2">
      <w:pPr>
        <w:tabs>
          <w:tab w:val="left" w:pos="1740"/>
        </w:tabs>
        <w:spacing w:line="360" w:lineRule="auto"/>
        <w:jc w:val="both"/>
      </w:pPr>
    </w:p>
    <w:p w:rsidR="00F858B2" w:rsidRDefault="008E2C51">
      <w:pPr>
        <w:tabs>
          <w:tab w:val="left" w:pos="1740"/>
        </w:tabs>
        <w:spacing w:line="360" w:lineRule="auto"/>
        <w:jc w:val="both"/>
        <w:rPr>
          <w:b/>
        </w:rPr>
      </w:pPr>
      <w:r>
        <w:rPr>
          <w:b/>
        </w:rPr>
        <w:t>Características y Beneficios</w:t>
      </w:r>
    </w:p>
    <w:p w:rsidR="00F858B2" w:rsidRDefault="00F858B2">
      <w:pPr>
        <w:tabs>
          <w:tab w:val="left" w:pos="1740"/>
        </w:tabs>
        <w:spacing w:line="360" w:lineRule="auto"/>
        <w:jc w:val="both"/>
        <w:rPr>
          <w:b/>
        </w:rPr>
      </w:pPr>
    </w:p>
    <w:p w:rsidR="00F858B2" w:rsidRDefault="008E2C51">
      <w:pPr>
        <w:numPr>
          <w:ilvl w:val="0"/>
          <w:numId w:val="37"/>
        </w:numPr>
        <w:tabs>
          <w:tab w:val="left" w:pos="1740"/>
        </w:tabs>
        <w:spacing w:line="360" w:lineRule="auto"/>
        <w:jc w:val="both"/>
      </w:pPr>
      <w:r>
        <w:rPr>
          <w:b/>
        </w:rPr>
        <w:t>Flexibilidad Horaria:</w:t>
      </w:r>
      <w:r>
        <w:t xml:space="preserve"> Se ofrecen clases de 7:00 a 00:00 horas. Los estudiantes pueden cancelar clases hasta 10 minutos antes de la clase, lo que ofrece gran flexibilidad para adaptarse a sus horarios.</w:t>
      </w:r>
    </w:p>
    <w:p w:rsidR="00F858B2" w:rsidRDefault="00F858B2">
      <w:pPr>
        <w:tabs>
          <w:tab w:val="left" w:pos="1740"/>
        </w:tabs>
        <w:spacing w:line="360" w:lineRule="auto"/>
        <w:ind w:left="720"/>
        <w:jc w:val="both"/>
      </w:pPr>
    </w:p>
    <w:p w:rsidR="00F858B2" w:rsidRDefault="008E2C51">
      <w:pPr>
        <w:numPr>
          <w:ilvl w:val="0"/>
          <w:numId w:val="64"/>
        </w:numPr>
        <w:tabs>
          <w:tab w:val="left" w:pos="1740"/>
        </w:tabs>
        <w:spacing w:line="360" w:lineRule="auto"/>
        <w:jc w:val="both"/>
      </w:pPr>
      <w:r>
        <w:rPr>
          <w:b/>
        </w:rPr>
        <w:t>Personalización de Clases:</w:t>
      </w:r>
      <w:r>
        <w:t xml:space="preserve"> Para cada estudiante se crea una hoja de registro de clases donde los tutores anotan el progreso y las actividades realizadas. Antes de cada clase, el tutor revisa el perfil del estudiante para ajustar la lección a sus necesidade</w:t>
      </w:r>
      <w:r>
        <w:t>s, intereses y debilidades.</w:t>
      </w:r>
    </w:p>
    <w:p w:rsidR="00F858B2" w:rsidRDefault="00F858B2">
      <w:pPr>
        <w:tabs>
          <w:tab w:val="left" w:pos="1740"/>
        </w:tabs>
        <w:spacing w:line="360" w:lineRule="auto"/>
        <w:jc w:val="both"/>
      </w:pPr>
    </w:p>
    <w:p w:rsidR="00F858B2" w:rsidRDefault="008E2C51">
      <w:pPr>
        <w:numPr>
          <w:ilvl w:val="0"/>
          <w:numId w:val="13"/>
        </w:numPr>
        <w:tabs>
          <w:tab w:val="left" w:pos="1740"/>
        </w:tabs>
        <w:spacing w:line="360" w:lineRule="auto"/>
        <w:jc w:val="both"/>
      </w:pPr>
      <w:r>
        <w:rPr>
          <w:b/>
        </w:rPr>
        <w:t>Adaptación de Contenidos a Diferentes Niveles:</w:t>
      </w:r>
      <w:r>
        <w:t xml:space="preserve"> Los estudiantes realizan un examen de nivelación al iniciar con WorldsAcross, lo que permite al coach establecer su nivel y las lecciones adecuadas. Los tutores están entrenados pa</w:t>
      </w:r>
      <w:r>
        <w:t>ra enseñar a todos los niveles y pueden utilizar el inglés para guiar a los estudiantes si es necesario.</w:t>
      </w:r>
    </w:p>
    <w:p w:rsidR="00F858B2" w:rsidRDefault="00F858B2">
      <w:pPr>
        <w:tabs>
          <w:tab w:val="left" w:pos="1740"/>
        </w:tabs>
        <w:spacing w:line="360" w:lineRule="auto"/>
        <w:jc w:val="both"/>
      </w:pPr>
    </w:p>
    <w:p w:rsidR="00F858B2" w:rsidRDefault="008E2C51">
      <w:pPr>
        <w:numPr>
          <w:ilvl w:val="0"/>
          <w:numId w:val="68"/>
        </w:numPr>
        <w:tabs>
          <w:tab w:val="left" w:pos="1740"/>
        </w:tabs>
        <w:spacing w:line="360" w:lineRule="auto"/>
        <w:jc w:val="both"/>
      </w:pPr>
      <w:r>
        <w:rPr>
          <w:b/>
        </w:rPr>
        <w:t>Beneficios de Clases 1-on-1 y Grupales:</w:t>
      </w:r>
      <w:r>
        <w:t xml:space="preserve"> Las clases con tutores nativos ofrecen una aproximación real al uso del español, manteniendo alta motivación y</w:t>
      </w:r>
      <w:r>
        <w:t xml:space="preserve"> un enfoque práctico. </w:t>
      </w:r>
    </w:p>
    <w:p w:rsidR="00F858B2" w:rsidRDefault="00F858B2">
      <w:pPr>
        <w:tabs>
          <w:tab w:val="left" w:pos="1740"/>
        </w:tabs>
        <w:spacing w:line="360" w:lineRule="auto"/>
        <w:ind w:left="720"/>
        <w:jc w:val="both"/>
      </w:pPr>
    </w:p>
    <w:p w:rsidR="00F858B2" w:rsidRDefault="008E2C51">
      <w:pPr>
        <w:tabs>
          <w:tab w:val="left" w:pos="1740"/>
        </w:tabs>
        <w:spacing w:line="360" w:lineRule="auto"/>
        <w:ind w:left="720"/>
        <w:jc w:val="both"/>
      </w:pPr>
      <w:r>
        <w:t>A diferencia de métodos tradicionales, aplicaciones o cursos que pueden resultar monótonos, las clases de WorldsAcross permiten practicar y aplicar lo aprendido de manera efectiva.</w:t>
      </w:r>
    </w:p>
    <w:p w:rsidR="00F858B2" w:rsidRDefault="00F858B2">
      <w:pPr>
        <w:tabs>
          <w:tab w:val="left" w:pos="1740"/>
        </w:tabs>
        <w:spacing w:line="360" w:lineRule="auto"/>
        <w:jc w:val="both"/>
      </w:pPr>
    </w:p>
    <w:p w:rsidR="00F858B2" w:rsidRDefault="008E2C51">
      <w:pPr>
        <w:tabs>
          <w:tab w:val="left" w:pos="1740"/>
        </w:tabs>
        <w:spacing w:line="360" w:lineRule="auto"/>
        <w:jc w:val="both"/>
        <w:rPr>
          <w:b/>
        </w:rPr>
      </w:pPr>
      <w:r>
        <w:rPr>
          <w:b/>
        </w:rPr>
        <w:t>Calidad y Diferenciación</w:t>
      </w:r>
    </w:p>
    <w:p w:rsidR="00F858B2" w:rsidRDefault="00F858B2">
      <w:pPr>
        <w:tabs>
          <w:tab w:val="left" w:pos="1740"/>
        </w:tabs>
        <w:spacing w:line="360" w:lineRule="auto"/>
        <w:jc w:val="both"/>
        <w:rPr>
          <w:b/>
        </w:rPr>
      </w:pPr>
    </w:p>
    <w:p w:rsidR="00F858B2" w:rsidRDefault="008E2C51">
      <w:pPr>
        <w:numPr>
          <w:ilvl w:val="0"/>
          <w:numId w:val="4"/>
        </w:numPr>
        <w:tabs>
          <w:tab w:val="left" w:pos="1740"/>
        </w:tabs>
        <w:spacing w:line="360" w:lineRule="auto"/>
        <w:jc w:val="both"/>
      </w:pPr>
      <w:r>
        <w:rPr>
          <w:b/>
        </w:rPr>
        <w:t>Selección y Certificació</w:t>
      </w:r>
      <w:r>
        <w:rPr>
          <w:b/>
        </w:rPr>
        <w:t>n de Tutores:</w:t>
      </w:r>
      <w:r>
        <w:t xml:space="preserve"> Los tutores de WorldsAcross no solo poseen un gran conocimiento gramatical, sino que también tienen sólidas habilidades comunicativas y comparten el propósito de la empresa de integrar culturas a través del idioma. Aunque se prefiere experien</w:t>
      </w:r>
      <w:r>
        <w:t>cia en la enseñanza, no es excluyente ya que reciben un intenso entrenamiento en habilidades duras y blandas.</w:t>
      </w:r>
    </w:p>
    <w:p w:rsidR="00F858B2" w:rsidRDefault="00F858B2">
      <w:pPr>
        <w:tabs>
          <w:tab w:val="left" w:pos="1740"/>
        </w:tabs>
        <w:spacing w:line="360" w:lineRule="auto"/>
        <w:ind w:left="720"/>
        <w:jc w:val="both"/>
      </w:pPr>
    </w:p>
    <w:p w:rsidR="00F858B2" w:rsidRDefault="008E2C51">
      <w:pPr>
        <w:numPr>
          <w:ilvl w:val="0"/>
          <w:numId w:val="16"/>
        </w:numPr>
        <w:tabs>
          <w:tab w:val="left" w:pos="1740"/>
        </w:tabs>
        <w:spacing w:line="360" w:lineRule="auto"/>
        <w:jc w:val="both"/>
      </w:pPr>
      <w:r>
        <w:rPr>
          <w:b/>
        </w:rPr>
        <w:t>Experiencia de Aprendizaje Inmersiva y Cultural:</w:t>
      </w:r>
      <w:r>
        <w:t xml:space="preserve"> Los estudiantes pertenecen a una comunidad activa que participa en actividades recurrentes como </w:t>
      </w:r>
      <w:r>
        <w:t>clubes de lectura, talleres sobre arte, música y cocina, impartidos por tutores de más de siete países. Esto no solo enseña el idioma, sino que también ofrece una rica inmersión cultural.</w:t>
      </w:r>
    </w:p>
    <w:p w:rsidR="00F858B2" w:rsidRDefault="00F858B2">
      <w:pPr>
        <w:tabs>
          <w:tab w:val="left" w:pos="1740"/>
        </w:tabs>
        <w:spacing w:line="360" w:lineRule="auto"/>
        <w:jc w:val="both"/>
      </w:pPr>
    </w:p>
    <w:p w:rsidR="00F858B2" w:rsidRDefault="008E2C51">
      <w:pPr>
        <w:tabs>
          <w:tab w:val="left" w:pos="1740"/>
        </w:tabs>
        <w:spacing w:line="360" w:lineRule="auto"/>
        <w:jc w:val="both"/>
        <w:rPr>
          <w:b/>
        </w:rPr>
      </w:pPr>
      <w:r>
        <w:rPr>
          <w:b/>
        </w:rPr>
        <w:t>Soporte y Servicio al Cliente</w:t>
      </w:r>
    </w:p>
    <w:p w:rsidR="00F858B2" w:rsidRDefault="00F858B2">
      <w:pPr>
        <w:tabs>
          <w:tab w:val="left" w:pos="1740"/>
        </w:tabs>
        <w:spacing w:line="360" w:lineRule="auto"/>
        <w:jc w:val="both"/>
        <w:rPr>
          <w:b/>
        </w:rPr>
      </w:pPr>
    </w:p>
    <w:p w:rsidR="00F858B2" w:rsidRDefault="008E2C51">
      <w:pPr>
        <w:numPr>
          <w:ilvl w:val="0"/>
          <w:numId w:val="8"/>
        </w:numPr>
        <w:tabs>
          <w:tab w:val="left" w:pos="1740"/>
        </w:tabs>
        <w:spacing w:line="360" w:lineRule="auto"/>
        <w:jc w:val="both"/>
      </w:pPr>
      <w:r>
        <w:rPr>
          <w:b/>
        </w:rPr>
        <w:t>Soporte Técnico Dedicado:</w:t>
      </w:r>
      <w:r>
        <w:t xml:space="preserve"> El soporte técnico está disponible los siete días de la semana vía chat en el sitio web o formulario de incidencias disponible en el dashboard del estudiante.</w:t>
      </w:r>
    </w:p>
    <w:p w:rsidR="00F858B2" w:rsidRDefault="00F858B2">
      <w:pPr>
        <w:tabs>
          <w:tab w:val="left" w:pos="1740"/>
        </w:tabs>
        <w:spacing w:line="360" w:lineRule="auto"/>
        <w:ind w:left="720"/>
        <w:jc w:val="both"/>
      </w:pPr>
    </w:p>
    <w:p w:rsidR="00F858B2" w:rsidRDefault="008E2C51">
      <w:pPr>
        <w:numPr>
          <w:ilvl w:val="0"/>
          <w:numId w:val="8"/>
        </w:numPr>
        <w:tabs>
          <w:tab w:val="left" w:pos="1740"/>
        </w:tabs>
        <w:spacing w:line="360" w:lineRule="auto"/>
        <w:jc w:val="both"/>
      </w:pPr>
      <w:r>
        <w:rPr>
          <w:b/>
        </w:rPr>
        <w:t>Seguimientos y Evaluaciones Periódicas:</w:t>
      </w:r>
      <w:r>
        <w:t xml:space="preserve"> El coach mantiene un contacto constante con el estudian</w:t>
      </w:r>
      <w:r>
        <w:t>te a través de email o Google Chat para recibir feedback y resolver dudas. Dependiendo del plan, el estudiante puede reservar una sesión de coaching al mes con el plan Starter y hasta cuatro sesiones con el plan Premium.</w:t>
      </w:r>
    </w:p>
    <w:p w:rsidR="00F858B2" w:rsidRDefault="00F858B2">
      <w:pPr>
        <w:tabs>
          <w:tab w:val="left" w:pos="1740"/>
        </w:tabs>
        <w:spacing w:line="360" w:lineRule="auto"/>
        <w:ind w:left="720"/>
        <w:jc w:val="both"/>
      </w:pPr>
    </w:p>
    <w:p w:rsidR="00F858B2" w:rsidRDefault="008E2C51">
      <w:pPr>
        <w:numPr>
          <w:ilvl w:val="0"/>
          <w:numId w:val="23"/>
        </w:numPr>
        <w:tabs>
          <w:tab w:val="left" w:pos="1740"/>
        </w:tabs>
        <w:spacing w:line="360" w:lineRule="auto"/>
        <w:jc w:val="both"/>
      </w:pPr>
      <w:r>
        <w:rPr>
          <w:b/>
        </w:rPr>
        <w:t>Protocolos de Atención Personaliza</w:t>
      </w:r>
      <w:r>
        <w:rPr>
          <w:b/>
        </w:rPr>
        <w:t>da:</w:t>
      </w:r>
      <w:r>
        <w:t xml:space="preserve"> Si se detecta un estancamiento en el progreso o baja participación del estudiante, el área de “student success” ofrece reuniones de feedback y soluciones personalizadas para mejorar la experiencia de aprendizaje.</w:t>
      </w:r>
    </w:p>
    <w:p w:rsidR="00F858B2" w:rsidRDefault="008E2C51">
      <w:pPr>
        <w:pStyle w:val="Ttulo2"/>
        <w:tabs>
          <w:tab w:val="left" w:pos="1740"/>
        </w:tabs>
      </w:pPr>
      <w:bookmarkStart w:id="70" w:name="_heading=h.kgcv8k" w:colFirst="0" w:colLast="0"/>
      <w:bookmarkEnd w:id="70"/>
      <w:r>
        <w:t>Precio</w:t>
      </w:r>
    </w:p>
    <w:p w:rsidR="00F858B2" w:rsidRDefault="00F858B2">
      <w:pPr>
        <w:tabs>
          <w:tab w:val="left" w:pos="1740"/>
        </w:tabs>
        <w:jc w:val="both"/>
      </w:pPr>
    </w:p>
    <w:p w:rsidR="00F858B2" w:rsidRDefault="008E2C51">
      <w:pPr>
        <w:tabs>
          <w:tab w:val="left" w:pos="1740"/>
        </w:tabs>
        <w:spacing w:line="360" w:lineRule="auto"/>
        <w:jc w:val="both"/>
        <w:rPr>
          <w:b/>
        </w:rPr>
      </w:pPr>
      <w:r>
        <w:rPr>
          <w:b/>
        </w:rPr>
        <w:t>Estrategia de precios</w:t>
      </w:r>
    </w:p>
    <w:p w:rsidR="00F858B2" w:rsidRDefault="00F858B2">
      <w:pPr>
        <w:tabs>
          <w:tab w:val="left" w:pos="1740"/>
        </w:tabs>
        <w:spacing w:line="360" w:lineRule="auto"/>
        <w:jc w:val="both"/>
        <w:rPr>
          <w:b/>
        </w:rPr>
      </w:pPr>
    </w:p>
    <w:p w:rsidR="00F858B2" w:rsidRDefault="008E2C51">
      <w:pPr>
        <w:tabs>
          <w:tab w:val="left" w:pos="1740"/>
        </w:tabs>
        <w:spacing w:line="360" w:lineRule="auto"/>
        <w:jc w:val="both"/>
        <w:rPr>
          <w:b/>
        </w:rPr>
      </w:pPr>
      <w:r>
        <w:rPr>
          <w:b/>
        </w:rPr>
        <w:t>Objetivo</w:t>
      </w:r>
    </w:p>
    <w:p w:rsidR="00F858B2" w:rsidRDefault="008E2C51">
      <w:pPr>
        <w:tabs>
          <w:tab w:val="left" w:pos="1740"/>
        </w:tabs>
        <w:spacing w:line="360" w:lineRule="auto"/>
        <w:jc w:val="both"/>
      </w:pPr>
      <w:r>
        <w:t>Tomando en cuenta la necesidad de escalar de WorldsAcross para alcanzar beneficios de la economía de escala, la fijación de precios actuales tiene el objetivo de maximizar la cuota de mercado, considerando a su vez, el costo de adquisición de clientes, as</w:t>
      </w:r>
      <w:r>
        <w:t>í como otros elementos del marketing mix como la estrategia de posicionamiento.</w:t>
      </w:r>
    </w:p>
    <w:p w:rsidR="00F858B2" w:rsidRDefault="00F858B2">
      <w:pPr>
        <w:tabs>
          <w:tab w:val="left" w:pos="1740"/>
        </w:tabs>
        <w:spacing w:line="360" w:lineRule="auto"/>
        <w:jc w:val="both"/>
      </w:pPr>
    </w:p>
    <w:p w:rsidR="00F858B2" w:rsidRDefault="008E2C51">
      <w:pPr>
        <w:tabs>
          <w:tab w:val="left" w:pos="1740"/>
        </w:tabs>
        <w:spacing w:line="360" w:lineRule="auto"/>
        <w:jc w:val="both"/>
        <w:rPr>
          <w:b/>
        </w:rPr>
      </w:pPr>
      <w:r>
        <w:rPr>
          <w:b/>
        </w:rPr>
        <w:t>Demanda</w:t>
      </w:r>
    </w:p>
    <w:p w:rsidR="00F858B2" w:rsidRDefault="008E2C51">
      <w:pPr>
        <w:tabs>
          <w:tab w:val="left" w:pos="1740"/>
        </w:tabs>
        <w:spacing w:line="360" w:lineRule="auto"/>
        <w:jc w:val="both"/>
      </w:pPr>
      <w:r>
        <w:t xml:space="preserve">Durante el primer semestre del 2024 se ha observado un crecimiento de 70,87% de la base de suscriptores, lo que responde a una demanda con una tendencia ascendente. A </w:t>
      </w:r>
      <w:r>
        <w:t>continuación podremos ver en detalle el crecimiento mes a mes:</w:t>
      </w:r>
    </w:p>
    <w:p w:rsidR="00F858B2" w:rsidRDefault="00F858B2">
      <w:pPr>
        <w:tabs>
          <w:tab w:val="left" w:pos="1740"/>
        </w:tabs>
        <w:spacing w:line="360" w:lineRule="auto"/>
      </w:pPr>
    </w:p>
    <w:p w:rsidR="00F858B2" w:rsidRDefault="00F858B2">
      <w:pPr>
        <w:tabs>
          <w:tab w:val="left" w:pos="1740"/>
        </w:tabs>
        <w:spacing w:line="360" w:lineRule="auto"/>
      </w:pPr>
    </w:p>
    <w:p w:rsidR="00F858B2" w:rsidRDefault="00F858B2">
      <w:pPr>
        <w:tabs>
          <w:tab w:val="left" w:pos="1740"/>
        </w:tabs>
        <w:spacing w:line="360" w:lineRule="auto"/>
      </w:pPr>
    </w:p>
    <w:p w:rsidR="00F858B2" w:rsidRDefault="00F858B2">
      <w:pPr>
        <w:tabs>
          <w:tab w:val="left" w:pos="1740"/>
        </w:tabs>
        <w:spacing w:line="360" w:lineRule="auto"/>
      </w:pPr>
    </w:p>
    <w:p w:rsidR="00F858B2" w:rsidRDefault="008E2C51">
      <w:pPr>
        <w:pStyle w:val="Ttulo4"/>
        <w:ind w:left="720"/>
      </w:pPr>
      <w:bookmarkStart w:id="71" w:name="_heading=h.34g0dwd" w:colFirst="0" w:colLast="0"/>
      <w:bookmarkEnd w:id="71"/>
      <w:r>
        <w:lastRenderedPageBreak/>
        <w:t>Gráfico No. 29 - Demanda sobre suscriptores activos</w:t>
      </w:r>
    </w:p>
    <w:p w:rsidR="00F858B2" w:rsidRDefault="008E2C51">
      <w:pPr>
        <w:tabs>
          <w:tab w:val="left" w:pos="1740"/>
        </w:tabs>
        <w:spacing w:line="360" w:lineRule="auto"/>
        <w:jc w:val="center"/>
      </w:pPr>
      <w:r>
        <w:rPr>
          <w:noProof/>
          <w:lang w:val="es-AR"/>
        </w:rPr>
        <w:drawing>
          <wp:inline distT="114300" distB="114300" distL="114300" distR="114300">
            <wp:extent cx="4848225" cy="3016119"/>
            <wp:effectExtent l="0" t="0" r="0" b="0"/>
            <wp:docPr id="34" name="image6.png" descr="Chart"/>
            <wp:cNvGraphicFramePr/>
            <a:graphic xmlns:a="http://schemas.openxmlformats.org/drawingml/2006/main">
              <a:graphicData uri="http://schemas.openxmlformats.org/drawingml/2006/picture">
                <pic:pic xmlns:pic="http://schemas.openxmlformats.org/drawingml/2006/picture">
                  <pic:nvPicPr>
                    <pic:cNvPr id="0" name="image6.png" descr="Chart"/>
                    <pic:cNvPicPr preferRelativeResize="0"/>
                  </pic:nvPicPr>
                  <pic:blipFill>
                    <a:blip r:embed="rId42"/>
                    <a:srcRect/>
                    <a:stretch>
                      <a:fillRect/>
                    </a:stretch>
                  </pic:blipFill>
                  <pic:spPr>
                    <a:xfrm>
                      <a:off x="0" y="0"/>
                      <a:ext cx="4848225" cy="3016119"/>
                    </a:xfrm>
                    <a:prstGeom prst="rect">
                      <a:avLst/>
                    </a:prstGeom>
                    <a:ln/>
                  </pic:spPr>
                </pic:pic>
              </a:graphicData>
            </a:graphic>
          </wp:inline>
        </w:drawing>
      </w:r>
    </w:p>
    <w:p w:rsidR="00F858B2" w:rsidRDefault="008E2C51">
      <w:pPr>
        <w:tabs>
          <w:tab w:val="left" w:pos="1740"/>
        </w:tabs>
        <w:spacing w:line="895" w:lineRule="auto"/>
        <w:jc w:val="center"/>
        <w:rPr>
          <w:sz w:val="18"/>
          <w:szCs w:val="18"/>
        </w:rPr>
      </w:pPr>
      <w:r>
        <w:rPr>
          <w:sz w:val="18"/>
          <w:szCs w:val="18"/>
        </w:rPr>
        <w:t>Fuente: elaboración propia</w:t>
      </w:r>
    </w:p>
    <w:p w:rsidR="00F858B2" w:rsidRDefault="00F858B2">
      <w:pPr>
        <w:tabs>
          <w:tab w:val="left" w:pos="1740"/>
        </w:tabs>
        <w:spacing w:line="895" w:lineRule="auto"/>
        <w:jc w:val="center"/>
        <w:rPr>
          <w:sz w:val="18"/>
          <w:szCs w:val="18"/>
        </w:rPr>
      </w:pPr>
    </w:p>
    <w:p w:rsidR="00F858B2" w:rsidRDefault="008E2C51">
      <w:pPr>
        <w:pStyle w:val="Ttulo4"/>
        <w:tabs>
          <w:tab w:val="left" w:pos="1740"/>
        </w:tabs>
        <w:spacing w:line="622" w:lineRule="auto"/>
      </w:pPr>
      <w:bookmarkStart w:id="72" w:name="_heading=h.1jlao46" w:colFirst="0" w:colLast="0"/>
      <w:bookmarkEnd w:id="72"/>
      <w:r>
        <w:t>Cuadro No. 2 - Crecimiento neto</w:t>
      </w:r>
    </w:p>
    <w:tbl>
      <w:tblPr>
        <w:tblStyle w:val="af2"/>
        <w:tblpPr w:leftFromText="180" w:rightFromText="180" w:topFromText="180" w:bottomFromText="180" w:vertAnchor="text" w:tblpX="720"/>
        <w:tblW w:w="77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00"/>
        <w:gridCol w:w="1545"/>
        <w:gridCol w:w="1500"/>
        <w:gridCol w:w="1575"/>
        <w:gridCol w:w="1650"/>
      </w:tblGrid>
      <w:tr w:rsidR="00F858B2">
        <w:trPr>
          <w:trHeight w:val="795"/>
        </w:trPr>
        <w:tc>
          <w:tcPr>
            <w:tcW w:w="1500" w:type="dxa"/>
            <w:tcBorders>
              <w:top w:val="single" w:sz="5" w:space="0" w:color="000000"/>
              <w:left w:val="single" w:sz="5" w:space="0" w:color="000000"/>
              <w:bottom w:val="single" w:sz="5" w:space="0" w:color="000000"/>
              <w:right w:val="single" w:sz="5" w:space="0" w:color="000000"/>
            </w:tcBorders>
            <w:shd w:val="clear" w:color="auto" w:fill="8989EB"/>
            <w:tcMar>
              <w:top w:w="40" w:type="dxa"/>
              <w:left w:w="40" w:type="dxa"/>
              <w:bottom w:w="40" w:type="dxa"/>
              <w:right w:w="40" w:type="dxa"/>
            </w:tcMar>
            <w:vAlign w:val="center"/>
          </w:tcPr>
          <w:p w:rsidR="00F858B2" w:rsidRDefault="008E2C51">
            <w:pPr>
              <w:widowControl w:val="0"/>
              <w:spacing w:line="276" w:lineRule="auto"/>
              <w:jc w:val="center"/>
              <w:rPr>
                <w:sz w:val="18"/>
                <w:szCs w:val="18"/>
              </w:rPr>
            </w:pPr>
            <w:r>
              <w:rPr>
                <w:b/>
                <w:color w:val="FFFFFF"/>
                <w:sz w:val="18"/>
                <w:szCs w:val="18"/>
              </w:rPr>
              <w:t>MES</w:t>
            </w:r>
          </w:p>
        </w:tc>
        <w:tc>
          <w:tcPr>
            <w:tcW w:w="1545" w:type="dxa"/>
            <w:tcBorders>
              <w:top w:val="single" w:sz="5" w:space="0" w:color="000000"/>
              <w:left w:val="single" w:sz="5" w:space="0" w:color="000000"/>
              <w:bottom w:val="single" w:sz="5" w:space="0" w:color="000000"/>
              <w:right w:val="single" w:sz="5" w:space="0" w:color="000000"/>
            </w:tcBorders>
            <w:shd w:val="clear" w:color="auto" w:fill="8989EB"/>
            <w:tcMar>
              <w:top w:w="40" w:type="dxa"/>
              <w:left w:w="40" w:type="dxa"/>
              <w:bottom w:w="40" w:type="dxa"/>
              <w:right w:w="40" w:type="dxa"/>
            </w:tcMar>
            <w:vAlign w:val="center"/>
          </w:tcPr>
          <w:p w:rsidR="00F858B2" w:rsidRDefault="008E2C51">
            <w:pPr>
              <w:widowControl w:val="0"/>
              <w:spacing w:line="276" w:lineRule="auto"/>
              <w:jc w:val="center"/>
              <w:rPr>
                <w:sz w:val="18"/>
                <w:szCs w:val="18"/>
              </w:rPr>
            </w:pPr>
            <w:r>
              <w:rPr>
                <w:b/>
                <w:color w:val="FFFFFF"/>
                <w:sz w:val="18"/>
                <w:szCs w:val="18"/>
              </w:rPr>
              <w:t>NUEVOS SUSCRIPTORES</w:t>
            </w:r>
          </w:p>
        </w:tc>
        <w:tc>
          <w:tcPr>
            <w:tcW w:w="1500" w:type="dxa"/>
            <w:tcBorders>
              <w:top w:val="single" w:sz="5" w:space="0" w:color="000000"/>
              <w:left w:val="single" w:sz="5" w:space="0" w:color="000000"/>
              <w:bottom w:val="single" w:sz="5" w:space="0" w:color="000000"/>
              <w:right w:val="single" w:sz="5" w:space="0" w:color="000000"/>
            </w:tcBorders>
            <w:shd w:val="clear" w:color="auto" w:fill="8989EB"/>
            <w:tcMar>
              <w:top w:w="40" w:type="dxa"/>
              <w:left w:w="40" w:type="dxa"/>
              <w:bottom w:w="40" w:type="dxa"/>
              <w:right w:w="40" w:type="dxa"/>
            </w:tcMar>
            <w:vAlign w:val="center"/>
          </w:tcPr>
          <w:p w:rsidR="00F858B2" w:rsidRDefault="008E2C51">
            <w:pPr>
              <w:widowControl w:val="0"/>
              <w:spacing w:line="276" w:lineRule="auto"/>
              <w:jc w:val="center"/>
              <w:rPr>
                <w:sz w:val="18"/>
                <w:szCs w:val="18"/>
              </w:rPr>
            </w:pPr>
            <w:r>
              <w:rPr>
                <w:b/>
                <w:color w:val="FFFFFF"/>
                <w:sz w:val="18"/>
                <w:szCs w:val="18"/>
              </w:rPr>
              <w:t>CHURN RATE</w:t>
            </w:r>
          </w:p>
        </w:tc>
        <w:tc>
          <w:tcPr>
            <w:tcW w:w="1575" w:type="dxa"/>
            <w:tcBorders>
              <w:top w:val="single" w:sz="5" w:space="0" w:color="000000"/>
              <w:left w:val="single" w:sz="5" w:space="0" w:color="000000"/>
              <w:bottom w:val="single" w:sz="5" w:space="0" w:color="000000"/>
              <w:right w:val="single" w:sz="5" w:space="0" w:color="000000"/>
            </w:tcBorders>
            <w:shd w:val="clear" w:color="auto" w:fill="8989EB"/>
            <w:tcMar>
              <w:top w:w="40" w:type="dxa"/>
              <w:left w:w="40" w:type="dxa"/>
              <w:bottom w:w="40" w:type="dxa"/>
              <w:right w:w="40" w:type="dxa"/>
            </w:tcMar>
            <w:vAlign w:val="center"/>
          </w:tcPr>
          <w:p w:rsidR="00F858B2" w:rsidRDefault="008E2C51">
            <w:pPr>
              <w:widowControl w:val="0"/>
              <w:spacing w:line="276" w:lineRule="auto"/>
              <w:jc w:val="center"/>
              <w:rPr>
                <w:sz w:val="18"/>
                <w:szCs w:val="18"/>
              </w:rPr>
            </w:pPr>
            <w:r>
              <w:rPr>
                <w:b/>
                <w:color w:val="FFFFFF"/>
                <w:sz w:val="18"/>
                <w:szCs w:val="18"/>
              </w:rPr>
              <w:t>SUSCRIPTORES ACTIVOS</w:t>
            </w:r>
          </w:p>
        </w:tc>
        <w:tc>
          <w:tcPr>
            <w:tcW w:w="1650" w:type="dxa"/>
            <w:tcBorders>
              <w:top w:val="single" w:sz="5" w:space="0" w:color="000000"/>
              <w:left w:val="single" w:sz="5" w:space="0" w:color="000000"/>
              <w:bottom w:val="single" w:sz="5" w:space="0" w:color="000000"/>
              <w:right w:val="single" w:sz="5" w:space="0" w:color="000000"/>
            </w:tcBorders>
            <w:shd w:val="clear" w:color="auto" w:fill="8989EB"/>
            <w:tcMar>
              <w:top w:w="40" w:type="dxa"/>
              <w:left w:w="40" w:type="dxa"/>
              <w:bottom w:w="40" w:type="dxa"/>
              <w:right w:w="40" w:type="dxa"/>
            </w:tcMar>
            <w:vAlign w:val="center"/>
          </w:tcPr>
          <w:p w:rsidR="00F858B2" w:rsidRDefault="008E2C51">
            <w:pPr>
              <w:widowControl w:val="0"/>
              <w:spacing w:line="276" w:lineRule="auto"/>
              <w:jc w:val="center"/>
              <w:rPr>
                <w:sz w:val="18"/>
                <w:szCs w:val="18"/>
              </w:rPr>
            </w:pPr>
            <w:r>
              <w:rPr>
                <w:b/>
                <w:color w:val="FFFFFF"/>
                <w:sz w:val="18"/>
                <w:szCs w:val="18"/>
              </w:rPr>
              <w:t>% CRECIMIENTO NETO</w:t>
            </w:r>
          </w:p>
        </w:tc>
      </w:tr>
      <w:tr w:rsidR="00F858B2">
        <w:trPr>
          <w:trHeight w:val="315"/>
        </w:trPr>
        <w:tc>
          <w:tcPr>
            <w:tcW w:w="1500" w:type="dxa"/>
            <w:tcBorders>
              <w:top w:val="single" w:sz="5" w:space="0" w:color="000000"/>
              <w:left w:val="single" w:sz="5" w:space="0" w:color="000000"/>
              <w:bottom w:val="single" w:sz="5" w:space="0" w:color="000000"/>
              <w:right w:val="single" w:sz="5" w:space="0" w:color="000000"/>
            </w:tcBorders>
            <w:shd w:val="clear" w:color="auto" w:fill="E8E7FC"/>
            <w:tcMar>
              <w:top w:w="40" w:type="dxa"/>
              <w:left w:w="40" w:type="dxa"/>
              <w:bottom w:w="40" w:type="dxa"/>
              <w:right w:w="40" w:type="dxa"/>
            </w:tcMar>
            <w:vAlign w:val="center"/>
          </w:tcPr>
          <w:p w:rsidR="00F858B2" w:rsidRDefault="008E2C51">
            <w:pPr>
              <w:widowControl w:val="0"/>
              <w:spacing w:line="276" w:lineRule="auto"/>
              <w:jc w:val="center"/>
              <w:rPr>
                <w:sz w:val="18"/>
                <w:szCs w:val="18"/>
              </w:rPr>
            </w:pPr>
            <w:r>
              <w:rPr>
                <w:b/>
                <w:sz w:val="18"/>
                <w:szCs w:val="18"/>
              </w:rPr>
              <w:t>Enero 2024</w:t>
            </w:r>
          </w:p>
        </w:tc>
        <w:tc>
          <w:tcPr>
            <w:tcW w:w="1545" w:type="dxa"/>
            <w:tcBorders>
              <w:top w:val="single" w:sz="5" w:space="0" w:color="000000"/>
              <w:left w:val="single" w:sz="5" w:space="0" w:color="000000"/>
              <w:bottom w:val="single" w:sz="5" w:space="0" w:color="000000"/>
              <w:right w:val="single" w:sz="5" w:space="0" w:color="000000"/>
            </w:tcBorders>
            <w:shd w:val="clear" w:color="auto" w:fill="E8E7FC"/>
            <w:tcMar>
              <w:top w:w="40" w:type="dxa"/>
              <w:left w:w="40" w:type="dxa"/>
              <w:bottom w:w="40" w:type="dxa"/>
              <w:right w:w="40" w:type="dxa"/>
            </w:tcMar>
            <w:vAlign w:val="bottom"/>
          </w:tcPr>
          <w:p w:rsidR="00F858B2" w:rsidRDefault="008E2C51">
            <w:pPr>
              <w:widowControl w:val="0"/>
              <w:spacing w:line="276" w:lineRule="auto"/>
              <w:jc w:val="center"/>
              <w:rPr>
                <w:sz w:val="18"/>
                <w:szCs w:val="18"/>
              </w:rPr>
            </w:pPr>
            <w:r>
              <w:rPr>
                <w:sz w:val="18"/>
                <w:szCs w:val="18"/>
              </w:rPr>
              <w:t>14</w:t>
            </w:r>
          </w:p>
        </w:tc>
        <w:tc>
          <w:tcPr>
            <w:tcW w:w="1500" w:type="dxa"/>
            <w:tcBorders>
              <w:top w:val="single" w:sz="5" w:space="0" w:color="000000"/>
              <w:left w:val="single" w:sz="5" w:space="0" w:color="000000"/>
              <w:bottom w:val="single" w:sz="5" w:space="0" w:color="000000"/>
              <w:right w:val="single" w:sz="5" w:space="0" w:color="000000"/>
            </w:tcBorders>
            <w:shd w:val="clear" w:color="auto" w:fill="E8E7FC"/>
            <w:tcMar>
              <w:top w:w="40" w:type="dxa"/>
              <w:left w:w="40" w:type="dxa"/>
              <w:bottom w:w="40" w:type="dxa"/>
              <w:right w:w="40" w:type="dxa"/>
            </w:tcMar>
            <w:vAlign w:val="center"/>
          </w:tcPr>
          <w:p w:rsidR="00F858B2" w:rsidRDefault="008E2C51">
            <w:pPr>
              <w:widowControl w:val="0"/>
              <w:spacing w:line="276" w:lineRule="auto"/>
              <w:jc w:val="center"/>
              <w:rPr>
                <w:sz w:val="18"/>
                <w:szCs w:val="18"/>
              </w:rPr>
            </w:pPr>
            <w:r>
              <w:rPr>
                <w:sz w:val="18"/>
                <w:szCs w:val="18"/>
              </w:rPr>
              <w:t>11.80%</w:t>
            </w:r>
          </w:p>
        </w:tc>
        <w:tc>
          <w:tcPr>
            <w:tcW w:w="1575" w:type="dxa"/>
            <w:tcBorders>
              <w:top w:val="single" w:sz="5" w:space="0" w:color="000000"/>
              <w:left w:val="single" w:sz="5" w:space="0" w:color="000000"/>
              <w:bottom w:val="single" w:sz="5" w:space="0" w:color="000000"/>
              <w:right w:val="single" w:sz="5" w:space="0" w:color="000000"/>
            </w:tcBorders>
            <w:shd w:val="clear" w:color="auto" w:fill="E8E7FC"/>
            <w:tcMar>
              <w:top w:w="40" w:type="dxa"/>
              <w:left w:w="40" w:type="dxa"/>
              <w:bottom w:w="40" w:type="dxa"/>
              <w:right w:w="40" w:type="dxa"/>
            </w:tcMar>
            <w:vAlign w:val="center"/>
          </w:tcPr>
          <w:p w:rsidR="00F858B2" w:rsidRDefault="008E2C51">
            <w:pPr>
              <w:widowControl w:val="0"/>
              <w:spacing w:line="276" w:lineRule="auto"/>
              <w:jc w:val="center"/>
              <w:rPr>
                <w:sz w:val="18"/>
                <w:szCs w:val="18"/>
              </w:rPr>
            </w:pPr>
            <w:r>
              <w:rPr>
                <w:sz w:val="18"/>
                <w:szCs w:val="18"/>
              </w:rPr>
              <w:t>105</w:t>
            </w:r>
          </w:p>
        </w:tc>
        <w:tc>
          <w:tcPr>
            <w:tcW w:w="1650" w:type="dxa"/>
            <w:tcBorders>
              <w:top w:val="single" w:sz="5" w:space="0" w:color="000000"/>
              <w:left w:val="single" w:sz="5" w:space="0" w:color="000000"/>
              <w:bottom w:val="single" w:sz="5" w:space="0" w:color="000000"/>
              <w:right w:val="single" w:sz="5" w:space="0" w:color="000000"/>
            </w:tcBorders>
            <w:shd w:val="clear" w:color="auto" w:fill="E8E7FC"/>
            <w:tcMar>
              <w:top w:w="40" w:type="dxa"/>
              <w:left w:w="40" w:type="dxa"/>
              <w:bottom w:w="40" w:type="dxa"/>
              <w:right w:w="40" w:type="dxa"/>
            </w:tcMar>
            <w:vAlign w:val="center"/>
          </w:tcPr>
          <w:p w:rsidR="00F858B2" w:rsidRDefault="008E2C51">
            <w:pPr>
              <w:widowControl w:val="0"/>
              <w:spacing w:line="276" w:lineRule="auto"/>
              <w:jc w:val="center"/>
              <w:rPr>
                <w:sz w:val="18"/>
                <w:szCs w:val="18"/>
              </w:rPr>
            </w:pPr>
            <w:r>
              <w:rPr>
                <w:sz w:val="18"/>
                <w:szCs w:val="18"/>
              </w:rPr>
              <w:t>1.9%</w:t>
            </w:r>
          </w:p>
        </w:tc>
      </w:tr>
      <w:tr w:rsidR="00F858B2">
        <w:trPr>
          <w:trHeight w:val="315"/>
        </w:trPr>
        <w:tc>
          <w:tcPr>
            <w:tcW w:w="15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rsidR="00F858B2" w:rsidRDefault="008E2C51">
            <w:pPr>
              <w:widowControl w:val="0"/>
              <w:spacing w:line="276" w:lineRule="auto"/>
              <w:jc w:val="center"/>
              <w:rPr>
                <w:sz w:val="18"/>
                <w:szCs w:val="18"/>
              </w:rPr>
            </w:pPr>
            <w:r>
              <w:rPr>
                <w:b/>
                <w:sz w:val="18"/>
                <w:szCs w:val="18"/>
              </w:rPr>
              <w:t>Febrero 2024</w:t>
            </w:r>
          </w:p>
        </w:tc>
        <w:tc>
          <w:tcPr>
            <w:tcW w:w="154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F858B2" w:rsidRDefault="008E2C51">
            <w:pPr>
              <w:widowControl w:val="0"/>
              <w:spacing w:line="276" w:lineRule="auto"/>
              <w:jc w:val="center"/>
              <w:rPr>
                <w:sz w:val="18"/>
                <w:szCs w:val="18"/>
              </w:rPr>
            </w:pPr>
            <w:r>
              <w:rPr>
                <w:sz w:val="18"/>
                <w:szCs w:val="18"/>
              </w:rPr>
              <w:t>32</w:t>
            </w:r>
          </w:p>
        </w:tc>
        <w:tc>
          <w:tcPr>
            <w:tcW w:w="15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rsidR="00F858B2" w:rsidRDefault="008E2C51">
            <w:pPr>
              <w:widowControl w:val="0"/>
              <w:spacing w:line="276" w:lineRule="auto"/>
              <w:jc w:val="center"/>
              <w:rPr>
                <w:sz w:val="18"/>
                <w:szCs w:val="18"/>
              </w:rPr>
            </w:pPr>
            <w:r>
              <w:rPr>
                <w:sz w:val="18"/>
                <w:szCs w:val="18"/>
              </w:rPr>
              <w:t>14.60%</w:t>
            </w:r>
          </w:p>
        </w:tc>
        <w:tc>
          <w:tcPr>
            <w:tcW w:w="157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rsidR="00F858B2" w:rsidRDefault="008E2C51">
            <w:pPr>
              <w:widowControl w:val="0"/>
              <w:spacing w:line="276" w:lineRule="auto"/>
              <w:jc w:val="center"/>
              <w:rPr>
                <w:sz w:val="18"/>
                <w:szCs w:val="18"/>
              </w:rPr>
            </w:pPr>
            <w:r>
              <w:rPr>
                <w:sz w:val="18"/>
                <w:szCs w:val="18"/>
              </w:rPr>
              <w:t>122</w:t>
            </w:r>
          </w:p>
        </w:tc>
        <w:tc>
          <w:tcPr>
            <w:tcW w:w="165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rsidR="00F858B2" w:rsidRDefault="008E2C51">
            <w:pPr>
              <w:widowControl w:val="0"/>
              <w:spacing w:line="276" w:lineRule="auto"/>
              <w:jc w:val="center"/>
              <w:rPr>
                <w:sz w:val="18"/>
                <w:szCs w:val="18"/>
              </w:rPr>
            </w:pPr>
            <w:r>
              <w:rPr>
                <w:sz w:val="18"/>
                <w:szCs w:val="18"/>
              </w:rPr>
              <w:t>16.2%</w:t>
            </w:r>
          </w:p>
        </w:tc>
      </w:tr>
      <w:tr w:rsidR="00F858B2">
        <w:trPr>
          <w:trHeight w:val="315"/>
        </w:trPr>
        <w:tc>
          <w:tcPr>
            <w:tcW w:w="1500" w:type="dxa"/>
            <w:tcBorders>
              <w:top w:val="single" w:sz="5" w:space="0" w:color="000000"/>
              <w:left w:val="single" w:sz="5" w:space="0" w:color="000000"/>
              <w:bottom w:val="single" w:sz="5" w:space="0" w:color="000000"/>
              <w:right w:val="single" w:sz="5" w:space="0" w:color="000000"/>
            </w:tcBorders>
            <w:shd w:val="clear" w:color="auto" w:fill="E8E7FC"/>
            <w:tcMar>
              <w:top w:w="40" w:type="dxa"/>
              <w:left w:w="40" w:type="dxa"/>
              <w:bottom w:w="40" w:type="dxa"/>
              <w:right w:w="40" w:type="dxa"/>
            </w:tcMar>
            <w:vAlign w:val="center"/>
          </w:tcPr>
          <w:p w:rsidR="00F858B2" w:rsidRDefault="008E2C51">
            <w:pPr>
              <w:widowControl w:val="0"/>
              <w:spacing w:line="276" w:lineRule="auto"/>
              <w:jc w:val="center"/>
              <w:rPr>
                <w:sz w:val="18"/>
                <w:szCs w:val="18"/>
              </w:rPr>
            </w:pPr>
            <w:r>
              <w:rPr>
                <w:b/>
                <w:sz w:val="18"/>
                <w:szCs w:val="18"/>
              </w:rPr>
              <w:t>Marzo 2024</w:t>
            </w:r>
          </w:p>
        </w:tc>
        <w:tc>
          <w:tcPr>
            <w:tcW w:w="1545" w:type="dxa"/>
            <w:tcBorders>
              <w:top w:val="single" w:sz="5" w:space="0" w:color="000000"/>
              <w:left w:val="single" w:sz="5" w:space="0" w:color="000000"/>
              <w:bottom w:val="single" w:sz="5" w:space="0" w:color="000000"/>
              <w:right w:val="single" w:sz="5" w:space="0" w:color="000000"/>
            </w:tcBorders>
            <w:shd w:val="clear" w:color="auto" w:fill="E8E7FC"/>
            <w:tcMar>
              <w:top w:w="40" w:type="dxa"/>
              <w:left w:w="40" w:type="dxa"/>
              <w:bottom w:w="40" w:type="dxa"/>
              <w:right w:w="40" w:type="dxa"/>
            </w:tcMar>
            <w:vAlign w:val="bottom"/>
          </w:tcPr>
          <w:p w:rsidR="00F858B2" w:rsidRDefault="008E2C51">
            <w:pPr>
              <w:widowControl w:val="0"/>
              <w:spacing w:line="276" w:lineRule="auto"/>
              <w:jc w:val="center"/>
              <w:rPr>
                <w:sz w:val="18"/>
                <w:szCs w:val="18"/>
              </w:rPr>
            </w:pPr>
            <w:r>
              <w:rPr>
                <w:sz w:val="18"/>
                <w:szCs w:val="18"/>
              </w:rPr>
              <w:t>22</w:t>
            </w:r>
          </w:p>
        </w:tc>
        <w:tc>
          <w:tcPr>
            <w:tcW w:w="1500" w:type="dxa"/>
            <w:tcBorders>
              <w:top w:val="single" w:sz="5" w:space="0" w:color="000000"/>
              <w:left w:val="single" w:sz="5" w:space="0" w:color="000000"/>
              <w:bottom w:val="single" w:sz="5" w:space="0" w:color="000000"/>
              <w:right w:val="single" w:sz="5" w:space="0" w:color="000000"/>
            </w:tcBorders>
            <w:shd w:val="clear" w:color="auto" w:fill="E8E7FC"/>
            <w:tcMar>
              <w:top w:w="40" w:type="dxa"/>
              <w:left w:w="40" w:type="dxa"/>
              <w:bottom w:w="40" w:type="dxa"/>
              <w:right w:w="40" w:type="dxa"/>
            </w:tcMar>
            <w:vAlign w:val="center"/>
          </w:tcPr>
          <w:p w:rsidR="00F858B2" w:rsidRDefault="008E2C51">
            <w:pPr>
              <w:widowControl w:val="0"/>
              <w:spacing w:line="276" w:lineRule="auto"/>
              <w:jc w:val="center"/>
              <w:rPr>
                <w:sz w:val="18"/>
                <w:szCs w:val="18"/>
              </w:rPr>
            </w:pPr>
            <w:r>
              <w:rPr>
                <w:sz w:val="18"/>
                <w:szCs w:val="18"/>
              </w:rPr>
              <w:t>8.30%</w:t>
            </w:r>
          </w:p>
        </w:tc>
        <w:tc>
          <w:tcPr>
            <w:tcW w:w="1575" w:type="dxa"/>
            <w:tcBorders>
              <w:top w:val="single" w:sz="5" w:space="0" w:color="000000"/>
              <w:left w:val="single" w:sz="5" w:space="0" w:color="000000"/>
              <w:bottom w:val="single" w:sz="5" w:space="0" w:color="000000"/>
              <w:right w:val="single" w:sz="5" w:space="0" w:color="000000"/>
            </w:tcBorders>
            <w:shd w:val="clear" w:color="auto" w:fill="E8E7FC"/>
            <w:tcMar>
              <w:top w:w="40" w:type="dxa"/>
              <w:left w:w="40" w:type="dxa"/>
              <w:bottom w:w="40" w:type="dxa"/>
              <w:right w:w="40" w:type="dxa"/>
            </w:tcMar>
            <w:vAlign w:val="center"/>
          </w:tcPr>
          <w:p w:rsidR="00F858B2" w:rsidRDefault="008E2C51">
            <w:pPr>
              <w:widowControl w:val="0"/>
              <w:spacing w:line="276" w:lineRule="auto"/>
              <w:jc w:val="center"/>
              <w:rPr>
                <w:sz w:val="18"/>
                <w:szCs w:val="18"/>
              </w:rPr>
            </w:pPr>
            <w:r>
              <w:rPr>
                <w:sz w:val="18"/>
                <w:szCs w:val="18"/>
              </w:rPr>
              <w:t>134</w:t>
            </w:r>
          </w:p>
        </w:tc>
        <w:tc>
          <w:tcPr>
            <w:tcW w:w="1650" w:type="dxa"/>
            <w:tcBorders>
              <w:top w:val="single" w:sz="5" w:space="0" w:color="000000"/>
              <w:left w:val="single" w:sz="5" w:space="0" w:color="000000"/>
              <w:bottom w:val="single" w:sz="5" w:space="0" w:color="000000"/>
              <w:right w:val="single" w:sz="5" w:space="0" w:color="000000"/>
            </w:tcBorders>
            <w:shd w:val="clear" w:color="auto" w:fill="E8E7FC"/>
            <w:tcMar>
              <w:top w:w="40" w:type="dxa"/>
              <w:left w:w="40" w:type="dxa"/>
              <w:bottom w:w="40" w:type="dxa"/>
              <w:right w:w="40" w:type="dxa"/>
            </w:tcMar>
            <w:vAlign w:val="center"/>
          </w:tcPr>
          <w:p w:rsidR="00F858B2" w:rsidRDefault="008E2C51">
            <w:pPr>
              <w:widowControl w:val="0"/>
              <w:spacing w:line="276" w:lineRule="auto"/>
              <w:jc w:val="center"/>
              <w:rPr>
                <w:sz w:val="18"/>
                <w:szCs w:val="18"/>
              </w:rPr>
            </w:pPr>
            <w:r>
              <w:rPr>
                <w:sz w:val="18"/>
                <w:szCs w:val="18"/>
              </w:rPr>
              <w:t>9.8%</w:t>
            </w:r>
          </w:p>
        </w:tc>
      </w:tr>
      <w:tr w:rsidR="00F858B2">
        <w:trPr>
          <w:trHeight w:val="315"/>
        </w:trPr>
        <w:tc>
          <w:tcPr>
            <w:tcW w:w="15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rsidR="00F858B2" w:rsidRDefault="008E2C51">
            <w:pPr>
              <w:widowControl w:val="0"/>
              <w:spacing w:line="276" w:lineRule="auto"/>
              <w:jc w:val="center"/>
              <w:rPr>
                <w:sz w:val="18"/>
                <w:szCs w:val="18"/>
              </w:rPr>
            </w:pPr>
            <w:r>
              <w:rPr>
                <w:b/>
                <w:sz w:val="18"/>
                <w:szCs w:val="18"/>
              </w:rPr>
              <w:t>Abril 2024</w:t>
            </w:r>
          </w:p>
        </w:tc>
        <w:tc>
          <w:tcPr>
            <w:tcW w:w="154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F858B2" w:rsidRDefault="008E2C51">
            <w:pPr>
              <w:widowControl w:val="0"/>
              <w:spacing w:line="276" w:lineRule="auto"/>
              <w:jc w:val="center"/>
              <w:rPr>
                <w:sz w:val="18"/>
                <w:szCs w:val="18"/>
              </w:rPr>
            </w:pPr>
            <w:r>
              <w:rPr>
                <w:sz w:val="18"/>
                <w:szCs w:val="18"/>
              </w:rPr>
              <w:t>22</w:t>
            </w:r>
          </w:p>
        </w:tc>
        <w:tc>
          <w:tcPr>
            <w:tcW w:w="15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rsidR="00F858B2" w:rsidRDefault="008E2C51">
            <w:pPr>
              <w:widowControl w:val="0"/>
              <w:spacing w:line="276" w:lineRule="auto"/>
              <w:jc w:val="center"/>
              <w:rPr>
                <w:sz w:val="18"/>
                <w:szCs w:val="18"/>
              </w:rPr>
            </w:pPr>
            <w:r>
              <w:rPr>
                <w:sz w:val="18"/>
                <w:szCs w:val="18"/>
              </w:rPr>
              <w:t>8.20%</w:t>
            </w:r>
          </w:p>
        </w:tc>
        <w:tc>
          <w:tcPr>
            <w:tcW w:w="157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rsidR="00F858B2" w:rsidRDefault="008E2C51">
            <w:pPr>
              <w:widowControl w:val="0"/>
              <w:spacing w:line="276" w:lineRule="auto"/>
              <w:jc w:val="center"/>
              <w:rPr>
                <w:sz w:val="18"/>
                <w:szCs w:val="18"/>
              </w:rPr>
            </w:pPr>
            <w:r>
              <w:rPr>
                <w:sz w:val="18"/>
                <w:szCs w:val="18"/>
              </w:rPr>
              <w:t>145</w:t>
            </w:r>
          </w:p>
        </w:tc>
        <w:tc>
          <w:tcPr>
            <w:tcW w:w="165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rsidR="00F858B2" w:rsidRDefault="008E2C51">
            <w:pPr>
              <w:widowControl w:val="0"/>
              <w:spacing w:line="276" w:lineRule="auto"/>
              <w:jc w:val="center"/>
              <w:rPr>
                <w:sz w:val="18"/>
                <w:szCs w:val="18"/>
              </w:rPr>
            </w:pPr>
            <w:r>
              <w:rPr>
                <w:sz w:val="18"/>
                <w:szCs w:val="18"/>
              </w:rPr>
              <w:t>8.2%</w:t>
            </w:r>
          </w:p>
        </w:tc>
      </w:tr>
      <w:tr w:rsidR="00F858B2">
        <w:trPr>
          <w:trHeight w:val="315"/>
        </w:trPr>
        <w:tc>
          <w:tcPr>
            <w:tcW w:w="1500" w:type="dxa"/>
            <w:tcBorders>
              <w:top w:val="single" w:sz="5" w:space="0" w:color="000000"/>
              <w:left w:val="single" w:sz="5" w:space="0" w:color="000000"/>
              <w:bottom w:val="single" w:sz="5" w:space="0" w:color="000000"/>
              <w:right w:val="single" w:sz="5" w:space="0" w:color="000000"/>
            </w:tcBorders>
            <w:shd w:val="clear" w:color="auto" w:fill="E8E7FC"/>
            <w:tcMar>
              <w:top w:w="40" w:type="dxa"/>
              <w:left w:w="40" w:type="dxa"/>
              <w:bottom w:w="40" w:type="dxa"/>
              <w:right w:w="40" w:type="dxa"/>
            </w:tcMar>
            <w:vAlign w:val="center"/>
          </w:tcPr>
          <w:p w:rsidR="00F858B2" w:rsidRDefault="008E2C51">
            <w:pPr>
              <w:widowControl w:val="0"/>
              <w:spacing w:line="276" w:lineRule="auto"/>
              <w:jc w:val="center"/>
              <w:rPr>
                <w:sz w:val="18"/>
                <w:szCs w:val="18"/>
              </w:rPr>
            </w:pPr>
            <w:r>
              <w:rPr>
                <w:b/>
                <w:sz w:val="18"/>
                <w:szCs w:val="18"/>
              </w:rPr>
              <w:t>Mayo 2024</w:t>
            </w:r>
          </w:p>
        </w:tc>
        <w:tc>
          <w:tcPr>
            <w:tcW w:w="1545" w:type="dxa"/>
            <w:tcBorders>
              <w:top w:val="single" w:sz="5" w:space="0" w:color="000000"/>
              <w:left w:val="single" w:sz="5" w:space="0" w:color="000000"/>
              <w:bottom w:val="single" w:sz="5" w:space="0" w:color="000000"/>
              <w:right w:val="single" w:sz="5" w:space="0" w:color="000000"/>
            </w:tcBorders>
            <w:shd w:val="clear" w:color="auto" w:fill="E8E7FC"/>
            <w:tcMar>
              <w:top w:w="40" w:type="dxa"/>
              <w:left w:w="40" w:type="dxa"/>
              <w:bottom w:w="40" w:type="dxa"/>
              <w:right w:w="40" w:type="dxa"/>
            </w:tcMar>
            <w:vAlign w:val="bottom"/>
          </w:tcPr>
          <w:p w:rsidR="00F858B2" w:rsidRDefault="008E2C51">
            <w:pPr>
              <w:widowControl w:val="0"/>
              <w:spacing w:line="276" w:lineRule="auto"/>
              <w:jc w:val="center"/>
              <w:rPr>
                <w:sz w:val="18"/>
                <w:szCs w:val="18"/>
              </w:rPr>
            </w:pPr>
            <w:r>
              <w:rPr>
                <w:sz w:val="18"/>
                <w:szCs w:val="18"/>
              </w:rPr>
              <w:t>24</w:t>
            </w:r>
          </w:p>
        </w:tc>
        <w:tc>
          <w:tcPr>
            <w:tcW w:w="1500" w:type="dxa"/>
            <w:tcBorders>
              <w:top w:val="single" w:sz="5" w:space="0" w:color="000000"/>
              <w:left w:val="single" w:sz="5" w:space="0" w:color="000000"/>
              <w:bottom w:val="single" w:sz="5" w:space="0" w:color="000000"/>
              <w:right w:val="single" w:sz="5" w:space="0" w:color="000000"/>
            </w:tcBorders>
            <w:shd w:val="clear" w:color="auto" w:fill="E8E7FC"/>
            <w:tcMar>
              <w:top w:w="40" w:type="dxa"/>
              <w:left w:w="40" w:type="dxa"/>
              <w:bottom w:w="40" w:type="dxa"/>
              <w:right w:w="40" w:type="dxa"/>
            </w:tcMar>
            <w:vAlign w:val="center"/>
          </w:tcPr>
          <w:p w:rsidR="00F858B2" w:rsidRDefault="008E2C51">
            <w:pPr>
              <w:widowControl w:val="0"/>
              <w:spacing w:line="276" w:lineRule="auto"/>
              <w:jc w:val="center"/>
              <w:rPr>
                <w:sz w:val="18"/>
                <w:szCs w:val="18"/>
              </w:rPr>
            </w:pPr>
            <w:r>
              <w:rPr>
                <w:sz w:val="18"/>
                <w:szCs w:val="18"/>
              </w:rPr>
              <w:t>13.10%</w:t>
            </w:r>
          </w:p>
        </w:tc>
        <w:tc>
          <w:tcPr>
            <w:tcW w:w="1575" w:type="dxa"/>
            <w:tcBorders>
              <w:top w:val="single" w:sz="5" w:space="0" w:color="000000"/>
              <w:left w:val="single" w:sz="5" w:space="0" w:color="000000"/>
              <w:bottom w:val="single" w:sz="5" w:space="0" w:color="000000"/>
              <w:right w:val="single" w:sz="5" w:space="0" w:color="000000"/>
            </w:tcBorders>
            <w:shd w:val="clear" w:color="auto" w:fill="E8E7FC"/>
            <w:tcMar>
              <w:top w:w="40" w:type="dxa"/>
              <w:left w:w="40" w:type="dxa"/>
              <w:bottom w:w="40" w:type="dxa"/>
              <w:right w:w="40" w:type="dxa"/>
            </w:tcMar>
            <w:vAlign w:val="center"/>
          </w:tcPr>
          <w:p w:rsidR="00F858B2" w:rsidRDefault="008E2C51">
            <w:pPr>
              <w:widowControl w:val="0"/>
              <w:spacing w:line="276" w:lineRule="auto"/>
              <w:jc w:val="center"/>
              <w:rPr>
                <w:sz w:val="18"/>
                <w:szCs w:val="18"/>
              </w:rPr>
            </w:pPr>
            <w:r>
              <w:rPr>
                <w:sz w:val="18"/>
                <w:szCs w:val="18"/>
              </w:rPr>
              <w:t>150</w:t>
            </w:r>
          </w:p>
        </w:tc>
        <w:tc>
          <w:tcPr>
            <w:tcW w:w="1650" w:type="dxa"/>
            <w:tcBorders>
              <w:top w:val="single" w:sz="5" w:space="0" w:color="000000"/>
              <w:left w:val="single" w:sz="5" w:space="0" w:color="000000"/>
              <w:bottom w:val="single" w:sz="5" w:space="0" w:color="000000"/>
              <w:right w:val="single" w:sz="5" w:space="0" w:color="000000"/>
            </w:tcBorders>
            <w:shd w:val="clear" w:color="auto" w:fill="E8E7FC"/>
            <w:tcMar>
              <w:top w:w="40" w:type="dxa"/>
              <w:left w:w="40" w:type="dxa"/>
              <w:bottom w:w="40" w:type="dxa"/>
              <w:right w:w="40" w:type="dxa"/>
            </w:tcMar>
            <w:vAlign w:val="center"/>
          </w:tcPr>
          <w:p w:rsidR="00F858B2" w:rsidRDefault="008E2C51">
            <w:pPr>
              <w:widowControl w:val="0"/>
              <w:spacing w:line="276" w:lineRule="auto"/>
              <w:jc w:val="center"/>
              <w:rPr>
                <w:sz w:val="18"/>
                <w:szCs w:val="18"/>
              </w:rPr>
            </w:pPr>
            <w:r>
              <w:rPr>
                <w:sz w:val="18"/>
                <w:szCs w:val="18"/>
              </w:rPr>
              <w:t>3.4%</w:t>
            </w:r>
          </w:p>
        </w:tc>
      </w:tr>
      <w:tr w:rsidR="00F858B2">
        <w:trPr>
          <w:trHeight w:val="315"/>
        </w:trPr>
        <w:tc>
          <w:tcPr>
            <w:tcW w:w="15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rsidR="00F858B2" w:rsidRDefault="008E2C51">
            <w:pPr>
              <w:widowControl w:val="0"/>
              <w:spacing w:line="276" w:lineRule="auto"/>
              <w:jc w:val="center"/>
              <w:rPr>
                <w:sz w:val="18"/>
                <w:szCs w:val="18"/>
              </w:rPr>
            </w:pPr>
            <w:r>
              <w:rPr>
                <w:b/>
                <w:sz w:val="18"/>
                <w:szCs w:val="18"/>
              </w:rPr>
              <w:t>Junio 2024</w:t>
            </w:r>
          </w:p>
        </w:tc>
        <w:tc>
          <w:tcPr>
            <w:tcW w:w="154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F858B2" w:rsidRDefault="008E2C51">
            <w:pPr>
              <w:widowControl w:val="0"/>
              <w:spacing w:line="276" w:lineRule="auto"/>
              <w:jc w:val="center"/>
              <w:rPr>
                <w:sz w:val="18"/>
                <w:szCs w:val="18"/>
              </w:rPr>
            </w:pPr>
            <w:r>
              <w:rPr>
                <w:sz w:val="18"/>
                <w:szCs w:val="18"/>
              </w:rPr>
              <w:t>41</w:t>
            </w:r>
          </w:p>
        </w:tc>
        <w:tc>
          <w:tcPr>
            <w:tcW w:w="15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rsidR="00F858B2" w:rsidRDefault="008E2C51">
            <w:pPr>
              <w:widowControl w:val="0"/>
              <w:spacing w:line="276" w:lineRule="auto"/>
              <w:jc w:val="center"/>
              <w:rPr>
                <w:sz w:val="18"/>
                <w:szCs w:val="18"/>
              </w:rPr>
            </w:pPr>
            <w:r>
              <w:rPr>
                <w:sz w:val="18"/>
                <w:szCs w:val="18"/>
              </w:rPr>
              <w:t>10.00%</w:t>
            </w:r>
          </w:p>
        </w:tc>
        <w:tc>
          <w:tcPr>
            <w:tcW w:w="157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rsidR="00F858B2" w:rsidRDefault="008E2C51">
            <w:pPr>
              <w:widowControl w:val="0"/>
              <w:spacing w:line="276" w:lineRule="auto"/>
              <w:jc w:val="center"/>
              <w:rPr>
                <w:sz w:val="18"/>
                <w:szCs w:val="18"/>
              </w:rPr>
            </w:pPr>
            <w:r>
              <w:rPr>
                <w:sz w:val="18"/>
                <w:szCs w:val="18"/>
              </w:rPr>
              <w:t>176</w:t>
            </w:r>
          </w:p>
        </w:tc>
        <w:tc>
          <w:tcPr>
            <w:tcW w:w="165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rsidR="00F858B2" w:rsidRDefault="008E2C51">
            <w:pPr>
              <w:widowControl w:val="0"/>
              <w:spacing w:line="276" w:lineRule="auto"/>
              <w:jc w:val="center"/>
              <w:rPr>
                <w:sz w:val="18"/>
                <w:szCs w:val="18"/>
              </w:rPr>
            </w:pPr>
            <w:r>
              <w:rPr>
                <w:sz w:val="18"/>
                <w:szCs w:val="18"/>
              </w:rPr>
              <w:t>17.3%</w:t>
            </w:r>
          </w:p>
        </w:tc>
      </w:tr>
    </w:tbl>
    <w:p w:rsidR="00F858B2" w:rsidRDefault="00F858B2">
      <w:pPr>
        <w:tabs>
          <w:tab w:val="left" w:pos="1740"/>
        </w:tabs>
        <w:spacing w:line="360" w:lineRule="auto"/>
        <w:jc w:val="both"/>
        <w:rPr>
          <w:b/>
          <w:sz w:val="18"/>
          <w:szCs w:val="18"/>
        </w:rPr>
      </w:pPr>
    </w:p>
    <w:p w:rsidR="00F858B2" w:rsidRDefault="00F858B2">
      <w:pPr>
        <w:tabs>
          <w:tab w:val="left" w:pos="1740"/>
        </w:tabs>
        <w:spacing w:line="360" w:lineRule="auto"/>
        <w:jc w:val="both"/>
        <w:rPr>
          <w:b/>
          <w:sz w:val="18"/>
          <w:szCs w:val="18"/>
        </w:rPr>
      </w:pPr>
    </w:p>
    <w:p w:rsidR="00F858B2" w:rsidRDefault="00F858B2">
      <w:pPr>
        <w:tabs>
          <w:tab w:val="left" w:pos="1740"/>
        </w:tabs>
        <w:spacing w:line="360" w:lineRule="auto"/>
        <w:jc w:val="both"/>
        <w:rPr>
          <w:b/>
          <w:sz w:val="18"/>
          <w:szCs w:val="18"/>
        </w:rPr>
      </w:pPr>
    </w:p>
    <w:p w:rsidR="00F858B2" w:rsidRDefault="00F858B2">
      <w:pPr>
        <w:tabs>
          <w:tab w:val="left" w:pos="1740"/>
        </w:tabs>
        <w:spacing w:line="360" w:lineRule="auto"/>
        <w:jc w:val="both"/>
        <w:rPr>
          <w:b/>
          <w:sz w:val="18"/>
          <w:szCs w:val="18"/>
        </w:rPr>
      </w:pPr>
    </w:p>
    <w:p w:rsidR="00F858B2" w:rsidRDefault="00F858B2">
      <w:pPr>
        <w:tabs>
          <w:tab w:val="left" w:pos="1740"/>
        </w:tabs>
        <w:spacing w:line="360" w:lineRule="auto"/>
        <w:jc w:val="both"/>
        <w:rPr>
          <w:b/>
          <w:sz w:val="18"/>
          <w:szCs w:val="18"/>
        </w:rPr>
      </w:pPr>
    </w:p>
    <w:p w:rsidR="00F858B2" w:rsidRDefault="00F858B2">
      <w:pPr>
        <w:tabs>
          <w:tab w:val="left" w:pos="1740"/>
        </w:tabs>
        <w:spacing w:line="360" w:lineRule="auto"/>
        <w:jc w:val="both"/>
        <w:rPr>
          <w:b/>
          <w:sz w:val="18"/>
          <w:szCs w:val="18"/>
        </w:rPr>
      </w:pPr>
    </w:p>
    <w:p w:rsidR="00F858B2" w:rsidRDefault="00F858B2">
      <w:pPr>
        <w:tabs>
          <w:tab w:val="left" w:pos="1740"/>
        </w:tabs>
        <w:spacing w:line="360" w:lineRule="auto"/>
        <w:jc w:val="both"/>
        <w:rPr>
          <w:b/>
          <w:sz w:val="18"/>
          <w:szCs w:val="18"/>
        </w:rPr>
      </w:pPr>
    </w:p>
    <w:p w:rsidR="00F858B2" w:rsidRDefault="00F858B2">
      <w:pPr>
        <w:tabs>
          <w:tab w:val="left" w:pos="1740"/>
        </w:tabs>
        <w:spacing w:line="360" w:lineRule="auto"/>
        <w:jc w:val="both"/>
        <w:rPr>
          <w:b/>
        </w:rPr>
      </w:pPr>
    </w:p>
    <w:p w:rsidR="00F858B2" w:rsidRDefault="00F858B2">
      <w:pPr>
        <w:tabs>
          <w:tab w:val="left" w:pos="1740"/>
        </w:tabs>
        <w:spacing w:line="895" w:lineRule="auto"/>
        <w:rPr>
          <w:sz w:val="18"/>
          <w:szCs w:val="18"/>
        </w:rPr>
      </w:pPr>
    </w:p>
    <w:p w:rsidR="00F858B2" w:rsidRDefault="008E2C51">
      <w:pPr>
        <w:tabs>
          <w:tab w:val="left" w:pos="1740"/>
        </w:tabs>
        <w:spacing w:line="895" w:lineRule="auto"/>
        <w:jc w:val="center"/>
        <w:rPr>
          <w:sz w:val="18"/>
          <w:szCs w:val="18"/>
        </w:rPr>
      </w:pPr>
      <w:r>
        <w:rPr>
          <w:sz w:val="18"/>
          <w:szCs w:val="18"/>
        </w:rPr>
        <w:t>Fuente: elaboración propia</w:t>
      </w:r>
    </w:p>
    <w:p w:rsidR="00F858B2" w:rsidRDefault="00F858B2">
      <w:pPr>
        <w:tabs>
          <w:tab w:val="left" w:pos="1740"/>
        </w:tabs>
        <w:spacing w:line="895" w:lineRule="auto"/>
        <w:jc w:val="center"/>
        <w:rPr>
          <w:sz w:val="18"/>
          <w:szCs w:val="18"/>
        </w:rPr>
      </w:pPr>
    </w:p>
    <w:p w:rsidR="00F858B2" w:rsidRDefault="00F858B2">
      <w:pPr>
        <w:tabs>
          <w:tab w:val="left" w:pos="1740"/>
        </w:tabs>
        <w:spacing w:line="895" w:lineRule="auto"/>
        <w:jc w:val="center"/>
        <w:rPr>
          <w:sz w:val="18"/>
          <w:szCs w:val="18"/>
        </w:rPr>
      </w:pPr>
    </w:p>
    <w:p w:rsidR="00F858B2" w:rsidRDefault="008E2C51">
      <w:pPr>
        <w:pStyle w:val="Ttulo4"/>
        <w:tabs>
          <w:tab w:val="left" w:pos="1740"/>
        </w:tabs>
      </w:pPr>
      <w:bookmarkStart w:id="73" w:name="_heading=h.43ky6rz" w:colFirst="0" w:colLast="0"/>
      <w:bookmarkEnd w:id="73"/>
      <w:r>
        <w:lastRenderedPageBreak/>
        <w:t>Cuadro No. 3 - Tasa de abandono</w:t>
      </w:r>
    </w:p>
    <w:p w:rsidR="00F858B2" w:rsidRDefault="00F858B2">
      <w:pPr>
        <w:tabs>
          <w:tab w:val="left" w:pos="1740"/>
        </w:tabs>
        <w:spacing w:line="360" w:lineRule="auto"/>
        <w:jc w:val="center"/>
        <w:rPr>
          <w:sz w:val="18"/>
          <w:szCs w:val="18"/>
        </w:rPr>
      </w:pPr>
    </w:p>
    <w:tbl>
      <w:tblPr>
        <w:tblStyle w:val="af3"/>
        <w:tblpPr w:leftFromText="180" w:rightFromText="180" w:topFromText="180" w:bottomFromText="180" w:vertAnchor="text" w:tblpX="3180"/>
        <w:tblW w:w="30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00"/>
        <w:gridCol w:w="1500"/>
      </w:tblGrid>
      <w:tr w:rsidR="00F858B2">
        <w:trPr>
          <w:trHeight w:val="315"/>
        </w:trPr>
        <w:tc>
          <w:tcPr>
            <w:tcW w:w="1500" w:type="dxa"/>
            <w:tcBorders>
              <w:top w:val="single" w:sz="5" w:space="0" w:color="000000"/>
              <w:left w:val="single" w:sz="5" w:space="0" w:color="000000"/>
              <w:bottom w:val="single" w:sz="5" w:space="0" w:color="000000"/>
              <w:right w:val="single" w:sz="5" w:space="0" w:color="000000"/>
            </w:tcBorders>
            <w:shd w:val="clear" w:color="auto" w:fill="8989EB"/>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rFonts w:ascii="Arial" w:eastAsia="Arial" w:hAnsi="Arial" w:cs="Arial"/>
                <w:b/>
                <w:color w:val="FFFFFF"/>
                <w:sz w:val="20"/>
                <w:szCs w:val="20"/>
              </w:rPr>
              <w:t>Mes</w:t>
            </w:r>
          </w:p>
        </w:tc>
        <w:tc>
          <w:tcPr>
            <w:tcW w:w="1500" w:type="dxa"/>
            <w:tcBorders>
              <w:top w:val="single" w:sz="5" w:space="0" w:color="000000"/>
              <w:left w:val="single" w:sz="5" w:space="0" w:color="000000"/>
              <w:bottom w:val="single" w:sz="5" w:space="0" w:color="000000"/>
              <w:right w:val="single" w:sz="5" w:space="0" w:color="000000"/>
            </w:tcBorders>
            <w:shd w:val="clear" w:color="auto" w:fill="8989EB"/>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rFonts w:ascii="Arial" w:eastAsia="Arial" w:hAnsi="Arial" w:cs="Arial"/>
                <w:b/>
                <w:color w:val="FFFFFF"/>
                <w:sz w:val="18"/>
                <w:szCs w:val="18"/>
              </w:rPr>
              <w:t>Churn</w:t>
            </w:r>
          </w:p>
        </w:tc>
      </w:tr>
      <w:tr w:rsidR="00F858B2">
        <w:trPr>
          <w:trHeight w:val="315"/>
        </w:trPr>
        <w:tc>
          <w:tcPr>
            <w:tcW w:w="15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rFonts w:ascii="Arial" w:eastAsia="Arial" w:hAnsi="Arial" w:cs="Arial"/>
                <w:b/>
                <w:sz w:val="20"/>
                <w:szCs w:val="20"/>
              </w:rPr>
              <w:t>Enero 2024</w:t>
            </w:r>
          </w:p>
        </w:tc>
        <w:tc>
          <w:tcPr>
            <w:tcW w:w="15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rFonts w:ascii="Arial" w:eastAsia="Arial" w:hAnsi="Arial" w:cs="Arial"/>
                <w:sz w:val="20"/>
                <w:szCs w:val="20"/>
              </w:rPr>
              <w:t>11.80%</w:t>
            </w:r>
          </w:p>
        </w:tc>
      </w:tr>
      <w:tr w:rsidR="00F858B2">
        <w:trPr>
          <w:trHeight w:val="315"/>
        </w:trPr>
        <w:tc>
          <w:tcPr>
            <w:tcW w:w="15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rFonts w:ascii="Arial" w:eastAsia="Arial" w:hAnsi="Arial" w:cs="Arial"/>
                <w:b/>
                <w:sz w:val="20"/>
                <w:szCs w:val="20"/>
              </w:rPr>
              <w:t>Febrero 2024</w:t>
            </w:r>
          </w:p>
        </w:tc>
        <w:tc>
          <w:tcPr>
            <w:tcW w:w="15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rFonts w:ascii="Arial" w:eastAsia="Arial" w:hAnsi="Arial" w:cs="Arial"/>
                <w:sz w:val="20"/>
                <w:szCs w:val="20"/>
              </w:rPr>
              <w:t>14.60%</w:t>
            </w:r>
          </w:p>
        </w:tc>
      </w:tr>
      <w:tr w:rsidR="00F858B2">
        <w:trPr>
          <w:trHeight w:val="315"/>
        </w:trPr>
        <w:tc>
          <w:tcPr>
            <w:tcW w:w="15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rFonts w:ascii="Arial" w:eastAsia="Arial" w:hAnsi="Arial" w:cs="Arial"/>
                <w:b/>
                <w:sz w:val="20"/>
                <w:szCs w:val="20"/>
              </w:rPr>
              <w:t>Marzo 2024</w:t>
            </w:r>
          </w:p>
        </w:tc>
        <w:tc>
          <w:tcPr>
            <w:tcW w:w="15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rFonts w:ascii="Arial" w:eastAsia="Arial" w:hAnsi="Arial" w:cs="Arial"/>
                <w:sz w:val="20"/>
                <w:szCs w:val="20"/>
              </w:rPr>
              <w:t>8.30%</w:t>
            </w:r>
          </w:p>
        </w:tc>
      </w:tr>
      <w:tr w:rsidR="00F858B2">
        <w:trPr>
          <w:trHeight w:val="315"/>
        </w:trPr>
        <w:tc>
          <w:tcPr>
            <w:tcW w:w="15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rFonts w:ascii="Arial" w:eastAsia="Arial" w:hAnsi="Arial" w:cs="Arial"/>
                <w:b/>
                <w:sz w:val="20"/>
                <w:szCs w:val="20"/>
              </w:rPr>
              <w:t>Abril 2024</w:t>
            </w:r>
          </w:p>
        </w:tc>
        <w:tc>
          <w:tcPr>
            <w:tcW w:w="15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rFonts w:ascii="Arial" w:eastAsia="Arial" w:hAnsi="Arial" w:cs="Arial"/>
                <w:sz w:val="20"/>
                <w:szCs w:val="20"/>
              </w:rPr>
              <w:t>8.20%</w:t>
            </w:r>
          </w:p>
        </w:tc>
      </w:tr>
      <w:tr w:rsidR="00F858B2">
        <w:trPr>
          <w:trHeight w:val="315"/>
        </w:trPr>
        <w:tc>
          <w:tcPr>
            <w:tcW w:w="15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rFonts w:ascii="Arial" w:eastAsia="Arial" w:hAnsi="Arial" w:cs="Arial"/>
                <w:b/>
                <w:sz w:val="20"/>
                <w:szCs w:val="20"/>
              </w:rPr>
              <w:t>Mayo 2024</w:t>
            </w:r>
          </w:p>
        </w:tc>
        <w:tc>
          <w:tcPr>
            <w:tcW w:w="15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rFonts w:ascii="Arial" w:eastAsia="Arial" w:hAnsi="Arial" w:cs="Arial"/>
                <w:sz w:val="20"/>
                <w:szCs w:val="20"/>
              </w:rPr>
              <w:t>13.10%</w:t>
            </w:r>
          </w:p>
        </w:tc>
      </w:tr>
      <w:tr w:rsidR="00F858B2">
        <w:trPr>
          <w:trHeight w:val="315"/>
        </w:trPr>
        <w:tc>
          <w:tcPr>
            <w:tcW w:w="15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rFonts w:ascii="Arial" w:eastAsia="Arial" w:hAnsi="Arial" w:cs="Arial"/>
                <w:b/>
                <w:sz w:val="20"/>
                <w:szCs w:val="20"/>
              </w:rPr>
              <w:t>Junio 2024</w:t>
            </w:r>
          </w:p>
        </w:tc>
        <w:tc>
          <w:tcPr>
            <w:tcW w:w="15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rFonts w:ascii="Arial" w:eastAsia="Arial" w:hAnsi="Arial" w:cs="Arial"/>
                <w:sz w:val="20"/>
                <w:szCs w:val="20"/>
              </w:rPr>
              <w:t>10.00%</w:t>
            </w:r>
          </w:p>
        </w:tc>
      </w:tr>
    </w:tbl>
    <w:p w:rsidR="00F858B2" w:rsidRDefault="00F858B2">
      <w:pPr>
        <w:tabs>
          <w:tab w:val="left" w:pos="1740"/>
        </w:tabs>
        <w:spacing w:line="360" w:lineRule="auto"/>
        <w:jc w:val="center"/>
        <w:rPr>
          <w:sz w:val="18"/>
          <w:szCs w:val="18"/>
        </w:rPr>
      </w:pPr>
    </w:p>
    <w:p w:rsidR="00F858B2" w:rsidRDefault="00F858B2">
      <w:pPr>
        <w:tabs>
          <w:tab w:val="left" w:pos="1740"/>
        </w:tabs>
        <w:spacing w:line="360" w:lineRule="auto"/>
        <w:jc w:val="both"/>
        <w:rPr>
          <w:b/>
        </w:rPr>
      </w:pPr>
    </w:p>
    <w:p w:rsidR="00F858B2" w:rsidRDefault="00F858B2">
      <w:pPr>
        <w:tabs>
          <w:tab w:val="left" w:pos="1740"/>
        </w:tabs>
        <w:spacing w:line="360" w:lineRule="auto"/>
        <w:jc w:val="both"/>
        <w:rPr>
          <w:b/>
        </w:rPr>
      </w:pPr>
    </w:p>
    <w:p w:rsidR="00F858B2" w:rsidRDefault="00F858B2">
      <w:pPr>
        <w:tabs>
          <w:tab w:val="left" w:pos="1740"/>
        </w:tabs>
        <w:spacing w:line="360" w:lineRule="auto"/>
        <w:jc w:val="both"/>
        <w:rPr>
          <w:b/>
        </w:rPr>
      </w:pPr>
    </w:p>
    <w:p w:rsidR="00F858B2" w:rsidRDefault="00F858B2">
      <w:pPr>
        <w:tabs>
          <w:tab w:val="left" w:pos="1740"/>
        </w:tabs>
        <w:spacing w:line="360" w:lineRule="auto"/>
        <w:jc w:val="both"/>
        <w:rPr>
          <w:b/>
        </w:rPr>
      </w:pPr>
    </w:p>
    <w:p w:rsidR="00F858B2" w:rsidRDefault="00F858B2">
      <w:pPr>
        <w:tabs>
          <w:tab w:val="left" w:pos="1740"/>
        </w:tabs>
        <w:spacing w:line="360" w:lineRule="auto"/>
        <w:jc w:val="both"/>
        <w:rPr>
          <w:b/>
        </w:rPr>
      </w:pPr>
    </w:p>
    <w:p w:rsidR="00F858B2" w:rsidRDefault="00F858B2">
      <w:pPr>
        <w:tabs>
          <w:tab w:val="left" w:pos="1740"/>
        </w:tabs>
        <w:spacing w:line="360" w:lineRule="auto"/>
        <w:jc w:val="both"/>
        <w:rPr>
          <w:b/>
        </w:rPr>
      </w:pPr>
    </w:p>
    <w:p w:rsidR="00F858B2" w:rsidRDefault="008E2C51">
      <w:pPr>
        <w:tabs>
          <w:tab w:val="left" w:pos="1740"/>
        </w:tabs>
        <w:spacing w:line="895" w:lineRule="auto"/>
        <w:jc w:val="center"/>
        <w:rPr>
          <w:sz w:val="18"/>
          <w:szCs w:val="18"/>
        </w:rPr>
      </w:pPr>
      <w:r>
        <w:rPr>
          <w:sz w:val="18"/>
          <w:szCs w:val="18"/>
        </w:rPr>
        <w:t>Fuente: elaboración propia</w:t>
      </w:r>
    </w:p>
    <w:p w:rsidR="00F858B2" w:rsidRDefault="008E2C51">
      <w:pPr>
        <w:tabs>
          <w:tab w:val="left" w:pos="1740"/>
        </w:tabs>
        <w:spacing w:line="360" w:lineRule="auto"/>
        <w:jc w:val="both"/>
        <w:rPr>
          <w:b/>
        </w:rPr>
      </w:pPr>
      <w:r>
        <w:rPr>
          <w:b/>
        </w:rPr>
        <w:t>Estimación de Costos</w:t>
      </w:r>
    </w:p>
    <w:p w:rsidR="00F858B2" w:rsidRDefault="00F858B2">
      <w:pPr>
        <w:tabs>
          <w:tab w:val="left" w:pos="1740"/>
        </w:tabs>
        <w:spacing w:line="360" w:lineRule="auto"/>
        <w:jc w:val="both"/>
        <w:rPr>
          <w:b/>
        </w:rPr>
      </w:pPr>
    </w:p>
    <w:p w:rsidR="00F858B2" w:rsidRDefault="008E2C51">
      <w:pPr>
        <w:tabs>
          <w:tab w:val="left" w:pos="1740"/>
        </w:tabs>
        <w:spacing w:line="360" w:lineRule="auto"/>
        <w:jc w:val="both"/>
      </w:pPr>
      <w:r>
        <w:t xml:space="preserve">En lo que respecta a los costos el modelo de negocio de WorldsAcross posee un esquema de disminución progresiva de los costos fijos unitarios a medida que crece la base de clientes. </w:t>
      </w:r>
    </w:p>
    <w:p w:rsidR="00F858B2" w:rsidRDefault="00F858B2">
      <w:pPr>
        <w:tabs>
          <w:tab w:val="left" w:pos="1740"/>
        </w:tabs>
        <w:spacing w:line="360" w:lineRule="auto"/>
        <w:jc w:val="both"/>
        <w:rPr>
          <w:b/>
        </w:rPr>
      </w:pPr>
    </w:p>
    <w:p w:rsidR="00F858B2" w:rsidRDefault="008E2C51">
      <w:pPr>
        <w:tabs>
          <w:tab w:val="left" w:pos="1740"/>
        </w:tabs>
        <w:spacing w:line="360" w:lineRule="auto"/>
        <w:jc w:val="both"/>
      </w:pPr>
      <w:r>
        <w:t>En la etapa actual del negocio: base de clientes vs costos fijos, lo cos</w:t>
      </w:r>
      <w:r>
        <w:t>tos y márgenes son los siguientes:</w:t>
      </w:r>
    </w:p>
    <w:p w:rsidR="00F858B2" w:rsidRDefault="008E2C51">
      <w:pPr>
        <w:pStyle w:val="Ttulo4"/>
        <w:tabs>
          <w:tab w:val="left" w:pos="1740"/>
        </w:tabs>
        <w:spacing w:line="622" w:lineRule="auto"/>
      </w:pPr>
      <w:bookmarkStart w:id="74" w:name="_heading=h.2iq8gzs" w:colFirst="0" w:colLast="0"/>
      <w:bookmarkEnd w:id="74"/>
      <w:r>
        <w:t>Cuadro No. 4 - Estructura de costos etapa actual</w:t>
      </w:r>
    </w:p>
    <w:tbl>
      <w:tblPr>
        <w:tblStyle w:val="af4"/>
        <w:tblW w:w="9359" w:type="dxa"/>
        <w:tblInd w:w="40" w:type="dxa"/>
        <w:tblBorders>
          <w:top w:val="nil"/>
          <w:left w:val="nil"/>
          <w:bottom w:val="nil"/>
          <w:right w:val="nil"/>
          <w:insideH w:val="nil"/>
          <w:insideV w:val="nil"/>
        </w:tblBorders>
        <w:tblLayout w:type="fixed"/>
        <w:tblLook w:val="0600" w:firstRow="0" w:lastRow="0" w:firstColumn="0" w:lastColumn="0" w:noHBand="1" w:noVBand="1"/>
      </w:tblPr>
      <w:tblGrid>
        <w:gridCol w:w="1070"/>
        <w:gridCol w:w="1123"/>
        <w:gridCol w:w="1257"/>
        <w:gridCol w:w="1257"/>
        <w:gridCol w:w="1069"/>
        <w:gridCol w:w="1445"/>
        <w:gridCol w:w="1069"/>
        <w:gridCol w:w="1069"/>
      </w:tblGrid>
      <w:tr w:rsidR="00F858B2">
        <w:trPr>
          <w:trHeight w:val="300"/>
        </w:trPr>
        <w:tc>
          <w:tcPr>
            <w:tcW w:w="1070" w:type="dxa"/>
            <w:tcBorders>
              <w:top w:val="single" w:sz="5" w:space="0" w:color="000000"/>
              <w:left w:val="single" w:sz="5" w:space="0" w:color="000000"/>
              <w:bottom w:val="single" w:sz="5" w:space="0" w:color="000000"/>
              <w:right w:val="single" w:sz="5" w:space="0" w:color="000000"/>
            </w:tcBorders>
            <w:shd w:val="clear" w:color="auto" w:fill="674EA7"/>
            <w:tcMar>
              <w:top w:w="0" w:type="dxa"/>
              <w:left w:w="40" w:type="dxa"/>
              <w:bottom w:w="0" w:type="dxa"/>
              <w:right w:w="40" w:type="dxa"/>
            </w:tcMar>
            <w:vAlign w:val="center"/>
          </w:tcPr>
          <w:p w:rsidR="00F858B2" w:rsidRDefault="008E2C51">
            <w:pPr>
              <w:widowControl w:val="0"/>
              <w:spacing w:line="276" w:lineRule="auto"/>
            </w:pPr>
            <w:r>
              <w:rPr>
                <w:color w:val="FFFFFF"/>
                <w:sz w:val="20"/>
                <w:szCs w:val="20"/>
              </w:rPr>
              <w:t>Plan</w:t>
            </w:r>
          </w:p>
        </w:tc>
        <w:tc>
          <w:tcPr>
            <w:tcW w:w="1123" w:type="dxa"/>
            <w:tcBorders>
              <w:top w:val="single" w:sz="5" w:space="0" w:color="000000"/>
              <w:left w:val="single" w:sz="5" w:space="0" w:color="CCCCCC"/>
              <w:bottom w:val="single" w:sz="5" w:space="0" w:color="000000"/>
              <w:right w:val="single" w:sz="5" w:space="0" w:color="000000"/>
            </w:tcBorders>
            <w:shd w:val="clear" w:color="auto" w:fill="674EA7"/>
            <w:tcMar>
              <w:top w:w="0" w:type="dxa"/>
              <w:left w:w="40" w:type="dxa"/>
              <w:bottom w:w="0" w:type="dxa"/>
              <w:right w:w="40" w:type="dxa"/>
            </w:tcMar>
            <w:vAlign w:val="center"/>
          </w:tcPr>
          <w:p w:rsidR="00F858B2" w:rsidRDefault="008E2C51">
            <w:pPr>
              <w:widowControl w:val="0"/>
              <w:spacing w:line="276" w:lineRule="auto"/>
            </w:pPr>
            <w:r>
              <w:rPr>
                <w:color w:val="FFFFFF"/>
                <w:sz w:val="20"/>
                <w:szCs w:val="20"/>
              </w:rPr>
              <w:t>Costos Variables</w:t>
            </w:r>
          </w:p>
        </w:tc>
        <w:tc>
          <w:tcPr>
            <w:tcW w:w="1257" w:type="dxa"/>
            <w:tcBorders>
              <w:top w:val="single" w:sz="5" w:space="0" w:color="000000"/>
              <w:left w:val="single" w:sz="5" w:space="0" w:color="CCCCCC"/>
              <w:bottom w:val="single" w:sz="5" w:space="0" w:color="000000"/>
              <w:right w:val="single" w:sz="5" w:space="0" w:color="000000"/>
            </w:tcBorders>
            <w:shd w:val="clear" w:color="auto" w:fill="674EA7"/>
            <w:tcMar>
              <w:top w:w="0" w:type="dxa"/>
              <w:left w:w="40" w:type="dxa"/>
              <w:bottom w:w="0" w:type="dxa"/>
              <w:right w:w="40" w:type="dxa"/>
            </w:tcMar>
            <w:vAlign w:val="center"/>
          </w:tcPr>
          <w:p w:rsidR="00F858B2" w:rsidRDefault="008E2C51">
            <w:pPr>
              <w:widowControl w:val="0"/>
              <w:spacing w:line="276" w:lineRule="auto"/>
              <w:rPr>
                <w:sz w:val="20"/>
                <w:szCs w:val="20"/>
              </w:rPr>
            </w:pPr>
            <w:r>
              <w:rPr>
                <w:color w:val="FFFFFF"/>
                <w:sz w:val="16"/>
                <w:szCs w:val="16"/>
              </w:rPr>
              <w:t>Factor Costo Fijo/ suscriptores</w:t>
            </w:r>
          </w:p>
        </w:tc>
        <w:tc>
          <w:tcPr>
            <w:tcW w:w="1257" w:type="dxa"/>
            <w:tcBorders>
              <w:top w:val="single" w:sz="5" w:space="0" w:color="000000"/>
              <w:left w:val="single" w:sz="5" w:space="0" w:color="CCCCCC"/>
              <w:bottom w:val="single" w:sz="5" w:space="0" w:color="000000"/>
              <w:right w:val="single" w:sz="5" w:space="0" w:color="000000"/>
            </w:tcBorders>
            <w:shd w:val="clear" w:color="auto" w:fill="674EA7"/>
            <w:tcMar>
              <w:top w:w="0" w:type="dxa"/>
              <w:left w:w="40" w:type="dxa"/>
              <w:bottom w:w="0" w:type="dxa"/>
              <w:right w:w="40" w:type="dxa"/>
            </w:tcMar>
            <w:vAlign w:val="center"/>
          </w:tcPr>
          <w:p w:rsidR="00F858B2" w:rsidRDefault="008E2C51">
            <w:pPr>
              <w:widowControl w:val="0"/>
              <w:spacing w:line="276" w:lineRule="auto"/>
            </w:pPr>
            <w:r>
              <w:rPr>
                <w:color w:val="FFFFFF"/>
                <w:sz w:val="20"/>
                <w:szCs w:val="20"/>
              </w:rPr>
              <w:t>Costos Fijos</w:t>
            </w:r>
          </w:p>
        </w:tc>
        <w:tc>
          <w:tcPr>
            <w:tcW w:w="1069" w:type="dxa"/>
            <w:tcBorders>
              <w:top w:val="single" w:sz="5" w:space="0" w:color="000000"/>
              <w:left w:val="single" w:sz="5" w:space="0" w:color="CCCCCC"/>
              <w:bottom w:val="single" w:sz="5" w:space="0" w:color="000000"/>
              <w:right w:val="single" w:sz="5" w:space="0" w:color="000000"/>
            </w:tcBorders>
            <w:shd w:val="clear" w:color="auto" w:fill="674EA7"/>
            <w:tcMar>
              <w:top w:w="0" w:type="dxa"/>
              <w:left w:w="40" w:type="dxa"/>
              <w:bottom w:w="0" w:type="dxa"/>
              <w:right w:w="40" w:type="dxa"/>
            </w:tcMar>
            <w:vAlign w:val="center"/>
          </w:tcPr>
          <w:p w:rsidR="00F858B2" w:rsidRDefault="008E2C51">
            <w:pPr>
              <w:widowControl w:val="0"/>
              <w:spacing w:line="276" w:lineRule="auto"/>
            </w:pPr>
            <w:r>
              <w:rPr>
                <w:color w:val="FFFFFF"/>
                <w:sz w:val="20"/>
                <w:szCs w:val="20"/>
              </w:rPr>
              <w:t>Precio</w:t>
            </w:r>
          </w:p>
        </w:tc>
        <w:tc>
          <w:tcPr>
            <w:tcW w:w="1445" w:type="dxa"/>
            <w:tcBorders>
              <w:top w:val="single" w:sz="5" w:space="0" w:color="000000"/>
              <w:left w:val="single" w:sz="5" w:space="0" w:color="CCCCCC"/>
              <w:bottom w:val="single" w:sz="5" w:space="0" w:color="000000"/>
              <w:right w:val="single" w:sz="5" w:space="0" w:color="000000"/>
            </w:tcBorders>
            <w:shd w:val="clear" w:color="auto" w:fill="674EA7"/>
            <w:tcMar>
              <w:top w:w="0" w:type="dxa"/>
              <w:left w:w="40" w:type="dxa"/>
              <w:bottom w:w="0" w:type="dxa"/>
              <w:right w:w="40" w:type="dxa"/>
            </w:tcMar>
            <w:vAlign w:val="center"/>
          </w:tcPr>
          <w:p w:rsidR="00F858B2" w:rsidRDefault="008E2C51">
            <w:pPr>
              <w:widowControl w:val="0"/>
              <w:spacing w:line="276" w:lineRule="auto"/>
            </w:pPr>
            <w:r>
              <w:rPr>
                <w:color w:val="FFFFFF"/>
                <w:sz w:val="20"/>
                <w:szCs w:val="20"/>
              </w:rPr>
              <w:t>Costo total</w:t>
            </w:r>
          </w:p>
        </w:tc>
        <w:tc>
          <w:tcPr>
            <w:tcW w:w="1069" w:type="dxa"/>
            <w:tcBorders>
              <w:top w:val="single" w:sz="5" w:space="0" w:color="000000"/>
              <w:left w:val="single" w:sz="5" w:space="0" w:color="CCCCCC"/>
              <w:bottom w:val="single" w:sz="5" w:space="0" w:color="000000"/>
              <w:right w:val="single" w:sz="5" w:space="0" w:color="000000"/>
            </w:tcBorders>
            <w:shd w:val="clear" w:color="auto" w:fill="674EA7"/>
            <w:tcMar>
              <w:top w:w="0" w:type="dxa"/>
              <w:left w:w="40" w:type="dxa"/>
              <w:bottom w:w="0" w:type="dxa"/>
              <w:right w:w="40" w:type="dxa"/>
            </w:tcMar>
            <w:vAlign w:val="center"/>
          </w:tcPr>
          <w:p w:rsidR="00F858B2" w:rsidRDefault="008E2C51">
            <w:pPr>
              <w:widowControl w:val="0"/>
              <w:spacing w:line="276" w:lineRule="auto"/>
            </w:pPr>
            <w:r>
              <w:rPr>
                <w:color w:val="FFFFFF"/>
                <w:sz w:val="20"/>
                <w:szCs w:val="20"/>
              </w:rPr>
              <w:t>Margen %</w:t>
            </w:r>
          </w:p>
        </w:tc>
        <w:tc>
          <w:tcPr>
            <w:tcW w:w="1069" w:type="dxa"/>
            <w:tcBorders>
              <w:top w:val="single" w:sz="5" w:space="0" w:color="000000"/>
              <w:left w:val="single" w:sz="5" w:space="0" w:color="CCCCCC"/>
              <w:bottom w:val="single" w:sz="5" w:space="0" w:color="000000"/>
              <w:right w:val="single" w:sz="5" w:space="0" w:color="000000"/>
            </w:tcBorders>
            <w:shd w:val="clear" w:color="auto" w:fill="674EA7"/>
            <w:tcMar>
              <w:top w:w="0" w:type="dxa"/>
              <w:left w:w="40" w:type="dxa"/>
              <w:bottom w:w="0" w:type="dxa"/>
              <w:right w:w="40" w:type="dxa"/>
            </w:tcMar>
            <w:vAlign w:val="center"/>
          </w:tcPr>
          <w:p w:rsidR="00F858B2" w:rsidRDefault="008E2C51">
            <w:pPr>
              <w:widowControl w:val="0"/>
              <w:spacing w:line="276" w:lineRule="auto"/>
            </w:pPr>
            <w:r>
              <w:rPr>
                <w:color w:val="FFFFFF"/>
                <w:sz w:val="20"/>
                <w:szCs w:val="20"/>
              </w:rPr>
              <w:t>Margen $</w:t>
            </w:r>
          </w:p>
        </w:tc>
      </w:tr>
      <w:tr w:rsidR="00F858B2">
        <w:trPr>
          <w:trHeight w:val="495"/>
        </w:trPr>
        <w:tc>
          <w:tcPr>
            <w:tcW w:w="107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pPr>
            <w:r>
              <w:rPr>
                <w:b/>
                <w:color w:val="434343"/>
                <w:sz w:val="20"/>
                <w:szCs w:val="20"/>
              </w:rPr>
              <w:t>Starter Plan (legacy)</w:t>
            </w:r>
          </w:p>
        </w:tc>
        <w:tc>
          <w:tcPr>
            <w:tcW w:w="1123"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jc w:val="right"/>
            </w:pPr>
            <w:r>
              <w:rPr>
                <w:color w:val="434343"/>
                <w:sz w:val="20"/>
                <w:szCs w:val="20"/>
              </w:rPr>
              <w:t>$59.08</w:t>
            </w:r>
          </w:p>
        </w:tc>
        <w:tc>
          <w:tcPr>
            <w:tcW w:w="1257"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jc w:val="center"/>
            </w:pPr>
            <w:r>
              <w:rPr>
                <w:color w:val="434343"/>
                <w:sz w:val="20"/>
                <w:szCs w:val="20"/>
              </w:rPr>
              <w:t>101-300 suscriptores</w:t>
            </w:r>
          </w:p>
        </w:tc>
        <w:tc>
          <w:tcPr>
            <w:tcW w:w="1257"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jc w:val="right"/>
            </w:pPr>
            <w:r>
              <w:rPr>
                <w:color w:val="434343"/>
                <w:sz w:val="20"/>
                <w:szCs w:val="20"/>
              </w:rPr>
              <w:t>$52.61</w:t>
            </w:r>
          </w:p>
        </w:tc>
        <w:tc>
          <w:tcPr>
            <w:tcW w:w="1069"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jc w:val="right"/>
            </w:pPr>
            <w:r>
              <w:rPr>
                <w:color w:val="434343"/>
                <w:sz w:val="20"/>
                <w:szCs w:val="20"/>
              </w:rPr>
              <w:t>$99.00</w:t>
            </w:r>
          </w:p>
        </w:tc>
        <w:tc>
          <w:tcPr>
            <w:tcW w:w="14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jc w:val="right"/>
            </w:pPr>
            <w:r>
              <w:rPr>
                <w:color w:val="434343"/>
                <w:sz w:val="20"/>
                <w:szCs w:val="20"/>
              </w:rPr>
              <w:t>$111.69</w:t>
            </w:r>
          </w:p>
        </w:tc>
        <w:tc>
          <w:tcPr>
            <w:tcW w:w="1069"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jc w:val="right"/>
            </w:pPr>
            <w:r>
              <w:rPr>
                <w:color w:val="434343"/>
                <w:sz w:val="20"/>
                <w:szCs w:val="20"/>
              </w:rPr>
              <w:t>-12.82%</w:t>
            </w:r>
          </w:p>
        </w:tc>
        <w:tc>
          <w:tcPr>
            <w:tcW w:w="1069"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jc w:val="right"/>
            </w:pPr>
            <w:r>
              <w:rPr>
                <w:color w:val="434343"/>
                <w:sz w:val="20"/>
                <w:szCs w:val="20"/>
              </w:rPr>
              <w:t>-$12.69</w:t>
            </w:r>
          </w:p>
        </w:tc>
      </w:tr>
      <w:tr w:rsidR="00F858B2">
        <w:trPr>
          <w:trHeight w:val="300"/>
        </w:trPr>
        <w:tc>
          <w:tcPr>
            <w:tcW w:w="107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pPr>
            <w:r>
              <w:rPr>
                <w:b/>
                <w:color w:val="434343"/>
                <w:sz w:val="20"/>
                <w:szCs w:val="20"/>
              </w:rPr>
              <w:t>All Access</w:t>
            </w:r>
          </w:p>
        </w:tc>
        <w:tc>
          <w:tcPr>
            <w:tcW w:w="1123"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jc w:val="right"/>
            </w:pPr>
            <w:r>
              <w:rPr>
                <w:color w:val="434343"/>
                <w:sz w:val="20"/>
                <w:szCs w:val="20"/>
              </w:rPr>
              <w:t>$86.67</w:t>
            </w:r>
          </w:p>
        </w:tc>
        <w:tc>
          <w:tcPr>
            <w:tcW w:w="1257"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jc w:val="center"/>
            </w:pPr>
            <w:r>
              <w:rPr>
                <w:color w:val="434343"/>
                <w:sz w:val="20"/>
                <w:szCs w:val="20"/>
              </w:rPr>
              <w:t>101-300 suscriptores</w:t>
            </w:r>
          </w:p>
        </w:tc>
        <w:tc>
          <w:tcPr>
            <w:tcW w:w="1257"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jc w:val="right"/>
            </w:pPr>
            <w:r>
              <w:rPr>
                <w:color w:val="434343"/>
                <w:sz w:val="20"/>
                <w:szCs w:val="20"/>
              </w:rPr>
              <w:t>$52.61</w:t>
            </w:r>
          </w:p>
        </w:tc>
        <w:tc>
          <w:tcPr>
            <w:tcW w:w="1069"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jc w:val="right"/>
            </w:pPr>
            <w:r>
              <w:rPr>
                <w:color w:val="434343"/>
                <w:sz w:val="20"/>
                <w:szCs w:val="20"/>
              </w:rPr>
              <w:t>$129.00</w:t>
            </w:r>
          </w:p>
        </w:tc>
        <w:tc>
          <w:tcPr>
            <w:tcW w:w="14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jc w:val="right"/>
            </w:pPr>
            <w:r>
              <w:rPr>
                <w:color w:val="434343"/>
                <w:sz w:val="20"/>
                <w:szCs w:val="20"/>
              </w:rPr>
              <w:t>$139.28</w:t>
            </w:r>
          </w:p>
        </w:tc>
        <w:tc>
          <w:tcPr>
            <w:tcW w:w="1069"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jc w:val="right"/>
            </w:pPr>
            <w:r>
              <w:rPr>
                <w:color w:val="434343"/>
                <w:sz w:val="20"/>
                <w:szCs w:val="20"/>
              </w:rPr>
              <w:t>-7.97%</w:t>
            </w:r>
          </w:p>
        </w:tc>
        <w:tc>
          <w:tcPr>
            <w:tcW w:w="1069"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jc w:val="right"/>
            </w:pPr>
            <w:r>
              <w:rPr>
                <w:color w:val="434343"/>
                <w:sz w:val="20"/>
                <w:szCs w:val="20"/>
              </w:rPr>
              <w:t>-$10.28</w:t>
            </w:r>
          </w:p>
        </w:tc>
      </w:tr>
      <w:tr w:rsidR="00F858B2">
        <w:trPr>
          <w:trHeight w:val="300"/>
        </w:trPr>
        <w:tc>
          <w:tcPr>
            <w:tcW w:w="107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pPr>
            <w:r>
              <w:rPr>
                <w:b/>
                <w:color w:val="434343"/>
                <w:sz w:val="20"/>
                <w:szCs w:val="20"/>
              </w:rPr>
              <w:t>Premium</w:t>
            </w:r>
          </w:p>
        </w:tc>
        <w:tc>
          <w:tcPr>
            <w:tcW w:w="1123"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jc w:val="right"/>
            </w:pPr>
            <w:r>
              <w:rPr>
                <w:color w:val="434343"/>
                <w:sz w:val="20"/>
                <w:szCs w:val="20"/>
              </w:rPr>
              <w:t>$137.09</w:t>
            </w:r>
          </w:p>
        </w:tc>
        <w:tc>
          <w:tcPr>
            <w:tcW w:w="1257"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jc w:val="center"/>
            </w:pPr>
            <w:r>
              <w:rPr>
                <w:color w:val="434343"/>
                <w:sz w:val="20"/>
                <w:szCs w:val="20"/>
              </w:rPr>
              <w:t>101-300 suscriptores</w:t>
            </w:r>
          </w:p>
        </w:tc>
        <w:tc>
          <w:tcPr>
            <w:tcW w:w="1257"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jc w:val="right"/>
            </w:pPr>
            <w:r>
              <w:rPr>
                <w:color w:val="434343"/>
                <w:sz w:val="20"/>
                <w:szCs w:val="20"/>
              </w:rPr>
              <w:t>$52.61</w:t>
            </w:r>
          </w:p>
        </w:tc>
        <w:tc>
          <w:tcPr>
            <w:tcW w:w="1069"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jc w:val="right"/>
            </w:pPr>
            <w:r>
              <w:rPr>
                <w:color w:val="434343"/>
                <w:sz w:val="20"/>
                <w:szCs w:val="20"/>
              </w:rPr>
              <w:t>$199.00</w:t>
            </w:r>
          </w:p>
        </w:tc>
        <w:tc>
          <w:tcPr>
            <w:tcW w:w="14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jc w:val="right"/>
            </w:pPr>
            <w:r>
              <w:rPr>
                <w:color w:val="434343"/>
                <w:sz w:val="20"/>
                <w:szCs w:val="20"/>
              </w:rPr>
              <w:t>$189.70</w:t>
            </w:r>
          </w:p>
        </w:tc>
        <w:tc>
          <w:tcPr>
            <w:tcW w:w="1069"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jc w:val="right"/>
            </w:pPr>
            <w:r>
              <w:rPr>
                <w:color w:val="434343"/>
                <w:sz w:val="20"/>
                <w:szCs w:val="20"/>
              </w:rPr>
              <w:t>4.67%</w:t>
            </w:r>
          </w:p>
        </w:tc>
        <w:tc>
          <w:tcPr>
            <w:tcW w:w="1069"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jc w:val="right"/>
            </w:pPr>
            <w:r>
              <w:rPr>
                <w:color w:val="434343"/>
                <w:sz w:val="20"/>
                <w:szCs w:val="20"/>
              </w:rPr>
              <w:t>$9.30</w:t>
            </w:r>
          </w:p>
        </w:tc>
      </w:tr>
      <w:tr w:rsidR="00F858B2">
        <w:trPr>
          <w:trHeight w:val="300"/>
        </w:trPr>
        <w:tc>
          <w:tcPr>
            <w:tcW w:w="107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pPr>
            <w:r>
              <w:rPr>
                <w:b/>
                <w:color w:val="434343"/>
                <w:sz w:val="20"/>
                <w:szCs w:val="20"/>
              </w:rPr>
              <w:t>Starter Plan Nuevo</w:t>
            </w:r>
          </w:p>
        </w:tc>
        <w:tc>
          <w:tcPr>
            <w:tcW w:w="1123"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jc w:val="right"/>
            </w:pPr>
            <w:r>
              <w:rPr>
                <w:color w:val="434343"/>
                <w:sz w:val="20"/>
                <w:szCs w:val="20"/>
              </w:rPr>
              <w:t>$62.08</w:t>
            </w:r>
          </w:p>
        </w:tc>
        <w:tc>
          <w:tcPr>
            <w:tcW w:w="1257"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jc w:val="center"/>
            </w:pPr>
            <w:r>
              <w:rPr>
                <w:color w:val="434343"/>
                <w:sz w:val="20"/>
                <w:szCs w:val="20"/>
              </w:rPr>
              <w:t>101-300 suscriptores</w:t>
            </w:r>
          </w:p>
        </w:tc>
        <w:tc>
          <w:tcPr>
            <w:tcW w:w="1257"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jc w:val="right"/>
            </w:pPr>
            <w:r>
              <w:rPr>
                <w:color w:val="434343"/>
                <w:sz w:val="20"/>
                <w:szCs w:val="20"/>
              </w:rPr>
              <w:t>$52.61</w:t>
            </w:r>
          </w:p>
        </w:tc>
        <w:tc>
          <w:tcPr>
            <w:tcW w:w="1069"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jc w:val="right"/>
            </w:pPr>
            <w:r>
              <w:rPr>
                <w:color w:val="434343"/>
                <w:sz w:val="20"/>
                <w:szCs w:val="20"/>
              </w:rPr>
              <w:t>$129.00</w:t>
            </w:r>
          </w:p>
        </w:tc>
        <w:tc>
          <w:tcPr>
            <w:tcW w:w="14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jc w:val="right"/>
            </w:pPr>
            <w:r>
              <w:rPr>
                <w:color w:val="434343"/>
                <w:sz w:val="20"/>
                <w:szCs w:val="20"/>
              </w:rPr>
              <w:t>$114.69</w:t>
            </w:r>
          </w:p>
        </w:tc>
        <w:tc>
          <w:tcPr>
            <w:tcW w:w="1069"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jc w:val="right"/>
            </w:pPr>
            <w:r>
              <w:rPr>
                <w:color w:val="434343"/>
                <w:sz w:val="20"/>
                <w:szCs w:val="20"/>
              </w:rPr>
              <w:t>11.09%</w:t>
            </w:r>
          </w:p>
        </w:tc>
        <w:tc>
          <w:tcPr>
            <w:tcW w:w="1069"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jc w:val="right"/>
            </w:pPr>
            <w:r>
              <w:rPr>
                <w:color w:val="434343"/>
                <w:sz w:val="20"/>
                <w:szCs w:val="20"/>
              </w:rPr>
              <w:t>$14.31</w:t>
            </w:r>
          </w:p>
        </w:tc>
      </w:tr>
    </w:tbl>
    <w:p w:rsidR="00F858B2" w:rsidRDefault="008E2C51">
      <w:pPr>
        <w:tabs>
          <w:tab w:val="left" w:pos="1740"/>
        </w:tabs>
        <w:spacing w:line="895" w:lineRule="auto"/>
        <w:jc w:val="center"/>
      </w:pPr>
      <w:r>
        <w:rPr>
          <w:sz w:val="18"/>
          <w:szCs w:val="18"/>
        </w:rPr>
        <w:t>Fuente: elaboración propia</w:t>
      </w:r>
    </w:p>
    <w:p w:rsidR="00F858B2" w:rsidRDefault="00F858B2">
      <w:pPr>
        <w:tabs>
          <w:tab w:val="left" w:pos="1740"/>
        </w:tabs>
        <w:spacing w:line="622" w:lineRule="auto"/>
        <w:jc w:val="center"/>
        <w:rPr>
          <w:b/>
        </w:rPr>
      </w:pPr>
    </w:p>
    <w:p w:rsidR="00F858B2" w:rsidRDefault="00F858B2">
      <w:pPr>
        <w:tabs>
          <w:tab w:val="left" w:pos="1740"/>
        </w:tabs>
        <w:spacing w:line="622" w:lineRule="auto"/>
        <w:jc w:val="center"/>
        <w:rPr>
          <w:b/>
        </w:rPr>
      </w:pPr>
    </w:p>
    <w:p w:rsidR="00F858B2" w:rsidRDefault="008E2C51">
      <w:pPr>
        <w:pStyle w:val="Ttulo4"/>
        <w:tabs>
          <w:tab w:val="left" w:pos="1740"/>
        </w:tabs>
        <w:spacing w:line="622" w:lineRule="auto"/>
      </w:pPr>
      <w:bookmarkStart w:id="75" w:name="_heading=h.xvir7l" w:colFirst="0" w:colLast="0"/>
      <w:bookmarkEnd w:id="75"/>
      <w:r>
        <w:lastRenderedPageBreak/>
        <w:t>Cuadro No. 5- Estructura de costos 301-500 suscriptores</w:t>
      </w:r>
    </w:p>
    <w:tbl>
      <w:tblPr>
        <w:tblStyle w:val="af5"/>
        <w:tblW w:w="9359" w:type="dxa"/>
        <w:tblInd w:w="40" w:type="dxa"/>
        <w:tblBorders>
          <w:top w:val="nil"/>
          <w:left w:val="nil"/>
          <w:bottom w:val="nil"/>
          <w:right w:val="nil"/>
          <w:insideH w:val="nil"/>
          <w:insideV w:val="nil"/>
        </w:tblBorders>
        <w:tblLayout w:type="fixed"/>
        <w:tblLook w:val="0600" w:firstRow="0" w:lastRow="0" w:firstColumn="0" w:lastColumn="0" w:noHBand="1" w:noVBand="1"/>
      </w:tblPr>
      <w:tblGrid>
        <w:gridCol w:w="1070"/>
        <w:gridCol w:w="1123"/>
        <w:gridCol w:w="1257"/>
        <w:gridCol w:w="1257"/>
        <w:gridCol w:w="1069"/>
        <w:gridCol w:w="1445"/>
        <w:gridCol w:w="1069"/>
        <w:gridCol w:w="1069"/>
      </w:tblGrid>
      <w:tr w:rsidR="00F858B2">
        <w:trPr>
          <w:trHeight w:val="300"/>
        </w:trPr>
        <w:tc>
          <w:tcPr>
            <w:tcW w:w="1070" w:type="dxa"/>
            <w:tcBorders>
              <w:top w:val="single" w:sz="5" w:space="0" w:color="000000"/>
              <w:left w:val="single" w:sz="5" w:space="0" w:color="000000"/>
              <w:bottom w:val="single" w:sz="5" w:space="0" w:color="000000"/>
              <w:right w:val="single" w:sz="5" w:space="0" w:color="000000"/>
            </w:tcBorders>
            <w:shd w:val="clear" w:color="auto" w:fill="674EA7"/>
            <w:tcMar>
              <w:top w:w="0" w:type="dxa"/>
              <w:left w:w="40" w:type="dxa"/>
              <w:bottom w:w="0" w:type="dxa"/>
              <w:right w:w="40" w:type="dxa"/>
            </w:tcMar>
            <w:vAlign w:val="center"/>
          </w:tcPr>
          <w:p w:rsidR="00F858B2" w:rsidRDefault="008E2C51">
            <w:pPr>
              <w:widowControl w:val="0"/>
              <w:spacing w:line="276" w:lineRule="auto"/>
            </w:pPr>
            <w:r>
              <w:rPr>
                <w:color w:val="FFFFFF"/>
                <w:sz w:val="20"/>
                <w:szCs w:val="20"/>
              </w:rPr>
              <w:t>Plan</w:t>
            </w:r>
          </w:p>
        </w:tc>
        <w:tc>
          <w:tcPr>
            <w:tcW w:w="1123" w:type="dxa"/>
            <w:tcBorders>
              <w:top w:val="single" w:sz="5" w:space="0" w:color="000000"/>
              <w:left w:val="single" w:sz="5" w:space="0" w:color="CCCCCC"/>
              <w:bottom w:val="single" w:sz="5" w:space="0" w:color="000000"/>
              <w:right w:val="single" w:sz="5" w:space="0" w:color="000000"/>
            </w:tcBorders>
            <w:shd w:val="clear" w:color="auto" w:fill="674EA7"/>
            <w:tcMar>
              <w:top w:w="0" w:type="dxa"/>
              <w:left w:w="40" w:type="dxa"/>
              <w:bottom w:w="0" w:type="dxa"/>
              <w:right w:w="40" w:type="dxa"/>
            </w:tcMar>
            <w:vAlign w:val="center"/>
          </w:tcPr>
          <w:p w:rsidR="00F858B2" w:rsidRDefault="008E2C51">
            <w:pPr>
              <w:widowControl w:val="0"/>
              <w:spacing w:line="276" w:lineRule="auto"/>
            </w:pPr>
            <w:r>
              <w:rPr>
                <w:color w:val="FFFFFF"/>
                <w:sz w:val="20"/>
                <w:szCs w:val="20"/>
              </w:rPr>
              <w:t>Costos Variables</w:t>
            </w:r>
          </w:p>
        </w:tc>
        <w:tc>
          <w:tcPr>
            <w:tcW w:w="1257" w:type="dxa"/>
            <w:tcBorders>
              <w:top w:val="single" w:sz="5" w:space="0" w:color="000000"/>
              <w:left w:val="single" w:sz="5" w:space="0" w:color="CCCCCC"/>
              <w:bottom w:val="single" w:sz="5" w:space="0" w:color="000000"/>
              <w:right w:val="single" w:sz="5" w:space="0" w:color="000000"/>
            </w:tcBorders>
            <w:shd w:val="clear" w:color="auto" w:fill="674EA7"/>
            <w:tcMar>
              <w:top w:w="0" w:type="dxa"/>
              <w:left w:w="40" w:type="dxa"/>
              <w:bottom w:w="0" w:type="dxa"/>
              <w:right w:w="40" w:type="dxa"/>
            </w:tcMar>
            <w:vAlign w:val="center"/>
          </w:tcPr>
          <w:p w:rsidR="00F858B2" w:rsidRDefault="008E2C51">
            <w:pPr>
              <w:widowControl w:val="0"/>
              <w:spacing w:line="276" w:lineRule="auto"/>
            </w:pPr>
            <w:r>
              <w:rPr>
                <w:color w:val="FFFFFF"/>
                <w:sz w:val="20"/>
                <w:szCs w:val="20"/>
              </w:rPr>
              <w:t>Factor Costo Fijo</w:t>
            </w:r>
          </w:p>
        </w:tc>
        <w:tc>
          <w:tcPr>
            <w:tcW w:w="1257" w:type="dxa"/>
            <w:tcBorders>
              <w:top w:val="single" w:sz="5" w:space="0" w:color="000000"/>
              <w:left w:val="single" w:sz="5" w:space="0" w:color="CCCCCC"/>
              <w:bottom w:val="single" w:sz="5" w:space="0" w:color="000000"/>
              <w:right w:val="single" w:sz="5" w:space="0" w:color="000000"/>
            </w:tcBorders>
            <w:shd w:val="clear" w:color="auto" w:fill="674EA7"/>
            <w:tcMar>
              <w:top w:w="0" w:type="dxa"/>
              <w:left w:w="40" w:type="dxa"/>
              <w:bottom w:w="0" w:type="dxa"/>
              <w:right w:w="40" w:type="dxa"/>
            </w:tcMar>
            <w:vAlign w:val="center"/>
          </w:tcPr>
          <w:p w:rsidR="00F858B2" w:rsidRDefault="008E2C51">
            <w:pPr>
              <w:widowControl w:val="0"/>
              <w:spacing w:line="276" w:lineRule="auto"/>
            </w:pPr>
            <w:r>
              <w:rPr>
                <w:color w:val="FFFFFF"/>
                <w:sz w:val="20"/>
                <w:szCs w:val="20"/>
              </w:rPr>
              <w:t>Costos Fijos</w:t>
            </w:r>
          </w:p>
        </w:tc>
        <w:tc>
          <w:tcPr>
            <w:tcW w:w="1069" w:type="dxa"/>
            <w:tcBorders>
              <w:top w:val="single" w:sz="5" w:space="0" w:color="000000"/>
              <w:left w:val="single" w:sz="5" w:space="0" w:color="CCCCCC"/>
              <w:bottom w:val="single" w:sz="5" w:space="0" w:color="000000"/>
              <w:right w:val="single" w:sz="5" w:space="0" w:color="000000"/>
            </w:tcBorders>
            <w:shd w:val="clear" w:color="auto" w:fill="674EA7"/>
            <w:tcMar>
              <w:top w:w="0" w:type="dxa"/>
              <w:left w:w="40" w:type="dxa"/>
              <w:bottom w:w="0" w:type="dxa"/>
              <w:right w:w="40" w:type="dxa"/>
            </w:tcMar>
            <w:vAlign w:val="center"/>
          </w:tcPr>
          <w:p w:rsidR="00F858B2" w:rsidRDefault="008E2C51">
            <w:pPr>
              <w:widowControl w:val="0"/>
              <w:spacing w:line="276" w:lineRule="auto"/>
            </w:pPr>
            <w:r>
              <w:rPr>
                <w:color w:val="FFFFFF"/>
                <w:sz w:val="20"/>
                <w:szCs w:val="20"/>
              </w:rPr>
              <w:t>Precio</w:t>
            </w:r>
          </w:p>
        </w:tc>
        <w:tc>
          <w:tcPr>
            <w:tcW w:w="1445" w:type="dxa"/>
            <w:tcBorders>
              <w:top w:val="single" w:sz="5" w:space="0" w:color="000000"/>
              <w:left w:val="single" w:sz="5" w:space="0" w:color="CCCCCC"/>
              <w:bottom w:val="single" w:sz="5" w:space="0" w:color="000000"/>
              <w:right w:val="single" w:sz="5" w:space="0" w:color="000000"/>
            </w:tcBorders>
            <w:shd w:val="clear" w:color="auto" w:fill="674EA7"/>
            <w:tcMar>
              <w:top w:w="0" w:type="dxa"/>
              <w:left w:w="40" w:type="dxa"/>
              <w:bottom w:w="0" w:type="dxa"/>
              <w:right w:w="40" w:type="dxa"/>
            </w:tcMar>
            <w:vAlign w:val="center"/>
          </w:tcPr>
          <w:p w:rsidR="00F858B2" w:rsidRDefault="008E2C51">
            <w:pPr>
              <w:widowControl w:val="0"/>
              <w:spacing w:line="276" w:lineRule="auto"/>
            </w:pPr>
            <w:r>
              <w:rPr>
                <w:color w:val="FFFFFF"/>
                <w:sz w:val="20"/>
                <w:szCs w:val="20"/>
              </w:rPr>
              <w:t>Costo total</w:t>
            </w:r>
          </w:p>
        </w:tc>
        <w:tc>
          <w:tcPr>
            <w:tcW w:w="1069" w:type="dxa"/>
            <w:tcBorders>
              <w:top w:val="single" w:sz="5" w:space="0" w:color="000000"/>
              <w:left w:val="single" w:sz="5" w:space="0" w:color="CCCCCC"/>
              <w:bottom w:val="single" w:sz="5" w:space="0" w:color="000000"/>
              <w:right w:val="single" w:sz="5" w:space="0" w:color="000000"/>
            </w:tcBorders>
            <w:shd w:val="clear" w:color="auto" w:fill="674EA7"/>
            <w:tcMar>
              <w:top w:w="0" w:type="dxa"/>
              <w:left w:w="40" w:type="dxa"/>
              <w:bottom w:w="0" w:type="dxa"/>
              <w:right w:w="40" w:type="dxa"/>
            </w:tcMar>
            <w:vAlign w:val="center"/>
          </w:tcPr>
          <w:p w:rsidR="00F858B2" w:rsidRDefault="008E2C51">
            <w:pPr>
              <w:widowControl w:val="0"/>
              <w:spacing w:line="276" w:lineRule="auto"/>
            </w:pPr>
            <w:r>
              <w:rPr>
                <w:color w:val="FFFFFF"/>
                <w:sz w:val="20"/>
                <w:szCs w:val="20"/>
              </w:rPr>
              <w:t>Margen %</w:t>
            </w:r>
          </w:p>
        </w:tc>
        <w:tc>
          <w:tcPr>
            <w:tcW w:w="1069" w:type="dxa"/>
            <w:tcBorders>
              <w:top w:val="single" w:sz="5" w:space="0" w:color="000000"/>
              <w:left w:val="single" w:sz="5" w:space="0" w:color="CCCCCC"/>
              <w:bottom w:val="single" w:sz="5" w:space="0" w:color="000000"/>
              <w:right w:val="single" w:sz="5" w:space="0" w:color="000000"/>
            </w:tcBorders>
            <w:shd w:val="clear" w:color="auto" w:fill="674EA7"/>
            <w:tcMar>
              <w:top w:w="0" w:type="dxa"/>
              <w:left w:w="40" w:type="dxa"/>
              <w:bottom w:w="0" w:type="dxa"/>
              <w:right w:w="40" w:type="dxa"/>
            </w:tcMar>
            <w:vAlign w:val="center"/>
          </w:tcPr>
          <w:p w:rsidR="00F858B2" w:rsidRDefault="008E2C51">
            <w:pPr>
              <w:widowControl w:val="0"/>
              <w:spacing w:line="276" w:lineRule="auto"/>
            </w:pPr>
            <w:r>
              <w:rPr>
                <w:color w:val="FFFFFF"/>
                <w:sz w:val="20"/>
                <w:szCs w:val="20"/>
              </w:rPr>
              <w:t>Margen $</w:t>
            </w:r>
          </w:p>
        </w:tc>
      </w:tr>
      <w:tr w:rsidR="00F858B2">
        <w:trPr>
          <w:trHeight w:val="495"/>
        </w:trPr>
        <w:tc>
          <w:tcPr>
            <w:tcW w:w="107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rPr>
                <w:sz w:val="16"/>
                <w:szCs w:val="16"/>
              </w:rPr>
            </w:pPr>
            <w:r>
              <w:rPr>
                <w:b/>
                <w:color w:val="434343"/>
                <w:sz w:val="20"/>
                <w:szCs w:val="20"/>
              </w:rPr>
              <w:t xml:space="preserve">Starter Plan </w:t>
            </w:r>
            <w:r>
              <w:rPr>
                <w:b/>
                <w:color w:val="434343"/>
                <w:sz w:val="12"/>
                <w:szCs w:val="12"/>
              </w:rPr>
              <w:t>(descontinuado)</w:t>
            </w:r>
          </w:p>
        </w:tc>
        <w:tc>
          <w:tcPr>
            <w:tcW w:w="1123"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jc w:val="right"/>
            </w:pPr>
            <w:r>
              <w:rPr>
                <w:color w:val="434343"/>
                <w:sz w:val="20"/>
                <w:szCs w:val="20"/>
              </w:rPr>
              <w:t>$59.08</w:t>
            </w:r>
          </w:p>
        </w:tc>
        <w:tc>
          <w:tcPr>
            <w:tcW w:w="1257"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jc w:val="center"/>
            </w:pPr>
            <w:r>
              <w:rPr>
                <w:color w:val="434343"/>
                <w:sz w:val="20"/>
                <w:szCs w:val="20"/>
              </w:rPr>
              <w:t>301-500 suscriptores</w:t>
            </w:r>
          </w:p>
        </w:tc>
        <w:tc>
          <w:tcPr>
            <w:tcW w:w="1257"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jc w:val="right"/>
            </w:pPr>
            <w:r>
              <w:rPr>
                <w:color w:val="434343"/>
                <w:sz w:val="20"/>
                <w:szCs w:val="20"/>
              </w:rPr>
              <w:t>$43.12</w:t>
            </w:r>
          </w:p>
        </w:tc>
        <w:tc>
          <w:tcPr>
            <w:tcW w:w="1069"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jc w:val="right"/>
            </w:pPr>
            <w:r>
              <w:rPr>
                <w:color w:val="434343"/>
                <w:sz w:val="20"/>
                <w:szCs w:val="20"/>
              </w:rPr>
              <w:t>$99.00</w:t>
            </w:r>
          </w:p>
        </w:tc>
        <w:tc>
          <w:tcPr>
            <w:tcW w:w="14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jc w:val="right"/>
            </w:pPr>
            <w:r>
              <w:rPr>
                <w:color w:val="434343"/>
                <w:sz w:val="20"/>
                <w:szCs w:val="20"/>
              </w:rPr>
              <w:t>$102.20</w:t>
            </w:r>
          </w:p>
        </w:tc>
        <w:tc>
          <w:tcPr>
            <w:tcW w:w="1069"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jc w:val="right"/>
            </w:pPr>
            <w:r>
              <w:rPr>
                <w:color w:val="434343"/>
                <w:sz w:val="20"/>
                <w:szCs w:val="20"/>
              </w:rPr>
              <w:t>-3.24%</w:t>
            </w:r>
          </w:p>
        </w:tc>
        <w:tc>
          <w:tcPr>
            <w:tcW w:w="1069"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jc w:val="right"/>
            </w:pPr>
            <w:r>
              <w:rPr>
                <w:color w:val="434343"/>
                <w:sz w:val="20"/>
                <w:szCs w:val="20"/>
              </w:rPr>
              <w:t>-$3.20</w:t>
            </w:r>
          </w:p>
        </w:tc>
      </w:tr>
      <w:tr w:rsidR="00F858B2">
        <w:trPr>
          <w:trHeight w:val="300"/>
        </w:trPr>
        <w:tc>
          <w:tcPr>
            <w:tcW w:w="107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rPr>
                <w:b/>
                <w:color w:val="434343"/>
                <w:sz w:val="20"/>
                <w:szCs w:val="20"/>
              </w:rPr>
            </w:pPr>
            <w:r>
              <w:rPr>
                <w:b/>
                <w:color w:val="434343"/>
                <w:sz w:val="20"/>
                <w:szCs w:val="20"/>
              </w:rPr>
              <w:t xml:space="preserve">All Access </w:t>
            </w:r>
          </w:p>
          <w:p w:rsidR="00F858B2" w:rsidRDefault="008E2C51">
            <w:pPr>
              <w:widowControl w:val="0"/>
              <w:spacing w:line="276" w:lineRule="auto"/>
              <w:rPr>
                <w:b/>
                <w:color w:val="434343"/>
                <w:sz w:val="20"/>
                <w:szCs w:val="20"/>
              </w:rPr>
            </w:pPr>
            <w:r>
              <w:rPr>
                <w:b/>
                <w:color w:val="434343"/>
                <w:sz w:val="12"/>
                <w:szCs w:val="12"/>
              </w:rPr>
              <w:t>(descontinuado)</w:t>
            </w:r>
          </w:p>
        </w:tc>
        <w:tc>
          <w:tcPr>
            <w:tcW w:w="1123"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jc w:val="right"/>
            </w:pPr>
            <w:r>
              <w:rPr>
                <w:color w:val="434343"/>
                <w:sz w:val="20"/>
                <w:szCs w:val="20"/>
              </w:rPr>
              <w:t>$86.67</w:t>
            </w:r>
          </w:p>
        </w:tc>
        <w:tc>
          <w:tcPr>
            <w:tcW w:w="1257"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jc w:val="center"/>
            </w:pPr>
            <w:r>
              <w:rPr>
                <w:color w:val="434343"/>
                <w:sz w:val="20"/>
                <w:szCs w:val="20"/>
              </w:rPr>
              <w:t>301-500 suscriptores</w:t>
            </w:r>
          </w:p>
        </w:tc>
        <w:tc>
          <w:tcPr>
            <w:tcW w:w="1257"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jc w:val="right"/>
            </w:pPr>
            <w:r>
              <w:rPr>
                <w:color w:val="434343"/>
                <w:sz w:val="20"/>
                <w:szCs w:val="20"/>
              </w:rPr>
              <w:t>$43.12</w:t>
            </w:r>
          </w:p>
        </w:tc>
        <w:tc>
          <w:tcPr>
            <w:tcW w:w="1069"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jc w:val="right"/>
            </w:pPr>
            <w:r>
              <w:rPr>
                <w:color w:val="434343"/>
                <w:sz w:val="20"/>
                <w:szCs w:val="20"/>
              </w:rPr>
              <w:t>$129.00</w:t>
            </w:r>
          </w:p>
        </w:tc>
        <w:tc>
          <w:tcPr>
            <w:tcW w:w="14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jc w:val="right"/>
            </w:pPr>
            <w:r>
              <w:rPr>
                <w:color w:val="434343"/>
                <w:sz w:val="20"/>
                <w:szCs w:val="20"/>
              </w:rPr>
              <w:t>$129.79</w:t>
            </w:r>
          </w:p>
        </w:tc>
        <w:tc>
          <w:tcPr>
            <w:tcW w:w="1069"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jc w:val="right"/>
            </w:pPr>
            <w:r>
              <w:rPr>
                <w:color w:val="434343"/>
                <w:sz w:val="20"/>
                <w:szCs w:val="20"/>
              </w:rPr>
              <w:t>-0.62%</w:t>
            </w:r>
          </w:p>
        </w:tc>
        <w:tc>
          <w:tcPr>
            <w:tcW w:w="1069"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jc w:val="right"/>
            </w:pPr>
            <w:r>
              <w:rPr>
                <w:color w:val="434343"/>
                <w:sz w:val="20"/>
                <w:szCs w:val="20"/>
              </w:rPr>
              <w:t>-$0.79</w:t>
            </w:r>
          </w:p>
        </w:tc>
      </w:tr>
      <w:tr w:rsidR="00F858B2">
        <w:trPr>
          <w:trHeight w:val="300"/>
        </w:trPr>
        <w:tc>
          <w:tcPr>
            <w:tcW w:w="107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pPr>
            <w:r>
              <w:rPr>
                <w:b/>
                <w:color w:val="434343"/>
                <w:sz w:val="20"/>
                <w:szCs w:val="20"/>
              </w:rPr>
              <w:t>Premium</w:t>
            </w:r>
          </w:p>
        </w:tc>
        <w:tc>
          <w:tcPr>
            <w:tcW w:w="1123"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jc w:val="right"/>
            </w:pPr>
            <w:r>
              <w:rPr>
                <w:color w:val="434343"/>
                <w:sz w:val="20"/>
                <w:szCs w:val="20"/>
              </w:rPr>
              <w:t>$137.09</w:t>
            </w:r>
          </w:p>
        </w:tc>
        <w:tc>
          <w:tcPr>
            <w:tcW w:w="1257"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jc w:val="center"/>
            </w:pPr>
            <w:r>
              <w:rPr>
                <w:color w:val="434343"/>
                <w:sz w:val="20"/>
                <w:szCs w:val="20"/>
              </w:rPr>
              <w:t>301-500 suscriptores</w:t>
            </w:r>
          </w:p>
        </w:tc>
        <w:tc>
          <w:tcPr>
            <w:tcW w:w="1257"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jc w:val="right"/>
            </w:pPr>
            <w:r>
              <w:rPr>
                <w:color w:val="434343"/>
                <w:sz w:val="20"/>
                <w:szCs w:val="20"/>
              </w:rPr>
              <w:t>$43.12</w:t>
            </w:r>
          </w:p>
        </w:tc>
        <w:tc>
          <w:tcPr>
            <w:tcW w:w="1069"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jc w:val="right"/>
            </w:pPr>
            <w:r>
              <w:rPr>
                <w:color w:val="434343"/>
                <w:sz w:val="20"/>
                <w:szCs w:val="20"/>
              </w:rPr>
              <w:t>$199.00</w:t>
            </w:r>
          </w:p>
        </w:tc>
        <w:tc>
          <w:tcPr>
            <w:tcW w:w="14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jc w:val="right"/>
            </w:pPr>
            <w:r>
              <w:rPr>
                <w:color w:val="434343"/>
                <w:sz w:val="20"/>
                <w:szCs w:val="20"/>
              </w:rPr>
              <w:t>$180.21</w:t>
            </w:r>
          </w:p>
        </w:tc>
        <w:tc>
          <w:tcPr>
            <w:tcW w:w="1069"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jc w:val="right"/>
            </w:pPr>
            <w:r>
              <w:rPr>
                <w:color w:val="434343"/>
                <w:sz w:val="20"/>
                <w:szCs w:val="20"/>
              </w:rPr>
              <w:t>9.44%</w:t>
            </w:r>
          </w:p>
        </w:tc>
        <w:tc>
          <w:tcPr>
            <w:tcW w:w="1069"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jc w:val="right"/>
            </w:pPr>
            <w:r>
              <w:rPr>
                <w:color w:val="434343"/>
                <w:sz w:val="20"/>
                <w:szCs w:val="20"/>
              </w:rPr>
              <w:t>$18.79</w:t>
            </w:r>
          </w:p>
        </w:tc>
      </w:tr>
      <w:tr w:rsidR="00F858B2">
        <w:trPr>
          <w:trHeight w:val="300"/>
        </w:trPr>
        <w:tc>
          <w:tcPr>
            <w:tcW w:w="107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pPr>
            <w:r>
              <w:rPr>
                <w:b/>
                <w:color w:val="434343"/>
                <w:sz w:val="20"/>
                <w:szCs w:val="20"/>
              </w:rPr>
              <w:t>Starter Plan Nuevo</w:t>
            </w:r>
          </w:p>
        </w:tc>
        <w:tc>
          <w:tcPr>
            <w:tcW w:w="1123"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jc w:val="right"/>
            </w:pPr>
            <w:r>
              <w:rPr>
                <w:color w:val="434343"/>
                <w:sz w:val="20"/>
                <w:szCs w:val="20"/>
              </w:rPr>
              <w:t>$62.08</w:t>
            </w:r>
          </w:p>
        </w:tc>
        <w:tc>
          <w:tcPr>
            <w:tcW w:w="1257"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jc w:val="center"/>
            </w:pPr>
            <w:r>
              <w:rPr>
                <w:color w:val="434343"/>
                <w:sz w:val="20"/>
                <w:szCs w:val="20"/>
              </w:rPr>
              <w:t>301-500 suscriptores</w:t>
            </w:r>
          </w:p>
        </w:tc>
        <w:tc>
          <w:tcPr>
            <w:tcW w:w="1257"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jc w:val="right"/>
            </w:pPr>
            <w:r>
              <w:rPr>
                <w:color w:val="434343"/>
                <w:sz w:val="20"/>
                <w:szCs w:val="20"/>
              </w:rPr>
              <w:t>$43.12</w:t>
            </w:r>
          </w:p>
        </w:tc>
        <w:tc>
          <w:tcPr>
            <w:tcW w:w="1069"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jc w:val="right"/>
            </w:pPr>
            <w:r>
              <w:rPr>
                <w:color w:val="434343"/>
                <w:sz w:val="20"/>
                <w:szCs w:val="20"/>
              </w:rPr>
              <w:t>$129.00</w:t>
            </w:r>
          </w:p>
        </w:tc>
        <w:tc>
          <w:tcPr>
            <w:tcW w:w="14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jc w:val="right"/>
            </w:pPr>
            <w:r>
              <w:rPr>
                <w:color w:val="434343"/>
                <w:sz w:val="20"/>
                <w:szCs w:val="20"/>
              </w:rPr>
              <w:t>$105.20</w:t>
            </w:r>
          </w:p>
        </w:tc>
        <w:tc>
          <w:tcPr>
            <w:tcW w:w="1069"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jc w:val="right"/>
            </w:pPr>
            <w:r>
              <w:rPr>
                <w:color w:val="434343"/>
                <w:sz w:val="20"/>
                <w:szCs w:val="20"/>
              </w:rPr>
              <w:t>18.45%</w:t>
            </w:r>
          </w:p>
        </w:tc>
        <w:tc>
          <w:tcPr>
            <w:tcW w:w="1069"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jc w:val="right"/>
            </w:pPr>
            <w:r>
              <w:rPr>
                <w:color w:val="434343"/>
                <w:sz w:val="20"/>
                <w:szCs w:val="20"/>
              </w:rPr>
              <w:t>$23.80</w:t>
            </w:r>
          </w:p>
        </w:tc>
      </w:tr>
    </w:tbl>
    <w:p w:rsidR="00F858B2" w:rsidRDefault="008E2C51">
      <w:pPr>
        <w:tabs>
          <w:tab w:val="left" w:pos="1740"/>
        </w:tabs>
        <w:spacing w:line="895" w:lineRule="auto"/>
        <w:jc w:val="center"/>
      </w:pPr>
      <w:r>
        <w:rPr>
          <w:sz w:val="18"/>
          <w:szCs w:val="18"/>
        </w:rPr>
        <w:t>Fuente: elaboración propia</w:t>
      </w:r>
    </w:p>
    <w:p w:rsidR="00F858B2" w:rsidRDefault="00F858B2">
      <w:pPr>
        <w:tabs>
          <w:tab w:val="left" w:pos="1740"/>
        </w:tabs>
        <w:spacing w:line="360" w:lineRule="auto"/>
        <w:rPr>
          <w:b/>
        </w:rPr>
      </w:pPr>
    </w:p>
    <w:p w:rsidR="00F858B2" w:rsidRDefault="008E2C51">
      <w:pPr>
        <w:pStyle w:val="Ttulo4"/>
        <w:tabs>
          <w:tab w:val="left" w:pos="1740"/>
        </w:tabs>
        <w:spacing w:line="622" w:lineRule="auto"/>
      </w:pPr>
      <w:bookmarkStart w:id="76" w:name="_heading=h.3hv69ve" w:colFirst="0" w:colLast="0"/>
      <w:bookmarkEnd w:id="76"/>
      <w:r>
        <w:t>Cuadro No. 6 - Estructura de costos 501-700 suscriptores</w:t>
      </w:r>
    </w:p>
    <w:tbl>
      <w:tblPr>
        <w:tblStyle w:val="af6"/>
        <w:tblW w:w="9359" w:type="dxa"/>
        <w:tblInd w:w="40" w:type="dxa"/>
        <w:tblBorders>
          <w:top w:val="nil"/>
          <w:left w:val="nil"/>
          <w:bottom w:val="nil"/>
          <w:right w:val="nil"/>
          <w:insideH w:val="nil"/>
          <w:insideV w:val="nil"/>
        </w:tblBorders>
        <w:tblLayout w:type="fixed"/>
        <w:tblLook w:val="0600" w:firstRow="0" w:lastRow="0" w:firstColumn="0" w:lastColumn="0" w:noHBand="1" w:noVBand="1"/>
      </w:tblPr>
      <w:tblGrid>
        <w:gridCol w:w="1070"/>
        <w:gridCol w:w="1123"/>
        <w:gridCol w:w="1257"/>
        <w:gridCol w:w="1257"/>
        <w:gridCol w:w="1069"/>
        <w:gridCol w:w="1445"/>
        <w:gridCol w:w="1069"/>
        <w:gridCol w:w="1069"/>
      </w:tblGrid>
      <w:tr w:rsidR="00F858B2">
        <w:trPr>
          <w:trHeight w:val="300"/>
        </w:trPr>
        <w:tc>
          <w:tcPr>
            <w:tcW w:w="1070" w:type="dxa"/>
            <w:tcBorders>
              <w:top w:val="single" w:sz="5" w:space="0" w:color="000000"/>
              <w:left w:val="single" w:sz="5" w:space="0" w:color="000000"/>
              <w:bottom w:val="single" w:sz="5" w:space="0" w:color="000000"/>
              <w:right w:val="single" w:sz="5" w:space="0" w:color="000000"/>
            </w:tcBorders>
            <w:shd w:val="clear" w:color="auto" w:fill="674EA7"/>
            <w:tcMar>
              <w:top w:w="0" w:type="dxa"/>
              <w:left w:w="40" w:type="dxa"/>
              <w:bottom w:w="0" w:type="dxa"/>
              <w:right w:w="40" w:type="dxa"/>
            </w:tcMar>
            <w:vAlign w:val="center"/>
          </w:tcPr>
          <w:p w:rsidR="00F858B2" w:rsidRDefault="008E2C51">
            <w:pPr>
              <w:widowControl w:val="0"/>
              <w:spacing w:line="276" w:lineRule="auto"/>
            </w:pPr>
            <w:r>
              <w:rPr>
                <w:color w:val="FFFFFF"/>
                <w:sz w:val="20"/>
                <w:szCs w:val="20"/>
              </w:rPr>
              <w:t>Plan</w:t>
            </w:r>
          </w:p>
        </w:tc>
        <w:tc>
          <w:tcPr>
            <w:tcW w:w="1123" w:type="dxa"/>
            <w:tcBorders>
              <w:top w:val="single" w:sz="5" w:space="0" w:color="000000"/>
              <w:left w:val="single" w:sz="5" w:space="0" w:color="CCCCCC"/>
              <w:bottom w:val="single" w:sz="5" w:space="0" w:color="000000"/>
              <w:right w:val="single" w:sz="5" w:space="0" w:color="000000"/>
            </w:tcBorders>
            <w:shd w:val="clear" w:color="auto" w:fill="674EA7"/>
            <w:tcMar>
              <w:top w:w="0" w:type="dxa"/>
              <w:left w:w="40" w:type="dxa"/>
              <w:bottom w:w="0" w:type="dxa"/>
              <w:right w:w="40" w:type="dxa"/>
            </w:tcMar>
            <w:vAlign w:val="center"/>
          </w:tcPr>
          <w:p w:rsidR="00F858B2" w:rsidRDefault="008E2C51">
            <w:pPr>
              <w:widowControl w:val="0"/>
              <w:spacing w:line="276" w:lineRule="auto"/>
            </w:pPr>
            <w:r>
              <w:rPr>
                <w:color w:val="FFFFFF"/>
                <w:sz w:val="20"/>
                <w:szCs w:val="20"/>
              </w:rPr>
              <w:t>Costos Variables</w:t>
            </w:r>
          </w:p>
        </w:tc>
        <w:tc>
          <w:tcPr>
            <w:tcW w:w="1257" w:type="dxa"/>
            <w:tcBorders>
              <w:top w:val="single" w:sz="5" w:space="0" w:color="000000"/>
              <w:left w:val="single" w:sz="5" w:space="0" w:color="CCCCCC"/>
              <w:bottom w:val="single" w:sz="5" w:space="0" w:color="000000"/>
              <w:right w:val="single" w:sz="5" w:space="0" w:color="000000"/>
            </w:tcBorders>
            <w:shd w:val="clear" w:color="auto" w:fill="674EA7"/>
            <w:tcMar>
              <w:top w:w="0" w:type="dxa"/>
              <w:left w:w="40" w:type="dxa"/>
              <w:bottom w:w="0" w:type="dxa"/>
              <w:right w:w="40" w:type="dxa"/>
            </w:tcMar>
            <w:vAlign w:val="center"/>
          </w:tcPr>
          <w:p w:rsidR="00F858B2" w:rsidRDefault="008E2C51">
            <w:pPr>
              <w:widowControl w:val="0"/>
              <w:spacing w:line="276" w:lineRule="auto"/>
            </w:pPr>
            <w:r>
              <w:rPr>
                <w:color w:val="FFFFFF"/>
                <w:sz w:val="20"/>
                <w:szCs w:val="20"/>
              </w:rPr>
              <w:t>Factor Costo Fijo</w:t>
            </w:r>
          </w:p>
        </w:tc>
        <w:tc>
          <w:tcPr>
            <w:tcW w:w="1257" w:type="dxa"/>
            <w:tcBorders>
              <w:top w:val="single" w:sz="5" w:space="0" w:color="000000"/>
              <w:left w:val="single" w:sz="5" w:space="0" w:color="CCCCCC"/>
              <w:bottom w:val="single" w:sz="5" w:space="0" w:color="000000"/>
              <w:right w:val="single" w:sz="5" w:space="0" w:color="000000"/>
            </w:tcBorders>
            <w:shd w:val="clear" w:color="auto" w:fill="674EA7"/>
            <w:tcMar>
              <w:top w:w="0" w:type="dxa"/>
              <w:left w:w="40" w:type="dxa"/>
              <w:bottom w:w="0" w:type="dxa"/>
              <w:right w:w="40" w:type="dxa"/>
            </w:tcMar>
            <w:vAlign w:val="center"/>
          </w:tcPr>
          <w:p w:rsidR="00F858B2" w:rsidRDefault="008E2C51">
            <w:pPr>
              <w:widowControl w:val="0"/>
              <w:spacing w:line="276" w:lineRule="auto"/>
            </w:pPr>
            <w:r>
              <w:rPr>
                <w:color w:val="FFFFFF"/>
                <w:sz w:val="20"/>
                <w:szCs w:val="20"/>
              </w:rPr>
              <w:t>Costos Fijos</w:t>
            </w:r>
          </w:p>
        </w:tc>
        <w:tc>
          <w:tcPr>
            <w:tcW w:w="1069" w:type="dxa"/>
            <w:tcBorders>
              <w:top w:val="single" w:sz="5" w:space="0" w:color="000000"/>
              <w:left w:val="single" w:sz="5" w:space="0" w:color="CCCCCC"/>
              <w:bottom w:val="single" w:sz="5" w:space="0" w:color="000000"/>
              <w:right w:val="single" w:sz="5" w:space="0" w:color="000000"/>
            </w:tcBorders>
            <w:shd w:val="clear" w:color="auto" w:fill="674EA7"/>
            <w:tcMar>
              <w:top w:w="0" w:type="dxa"/>
              <w:left w:w="40" w:type="dxa"/>
              <w:bottom w:w="0" w:type="dxa"/>
              <w:right w:w="40" w:type="dxa"/>
            </w:tcMar>
            <w:vAlign w:val="center"/>
          </w:tcPr>
          <w:p w:rsidR="00F858B2" w:rsidRDefault="008E2C51">
            <w:pPr>
              <w:widowControl w:val="0"/>
              <w:spacing w:line="276" w:lineRule="auto"/>
            </w:pPr>
            <w:r>
              <w:rPr>
                <w:color w:val="FFFFFF"/>
                <w:sz w:val="20"/>
                <w:szCs w:val="20"/>
              </w:rPr>
              <w:t>Precio</w:t>
            </w:r>
          </w:p>
        </w:tc>
        <w:tc>
          <w:tcPr>
            <w:tcW w:w="1445" w:type="dxa"/>
            <w:tcBorders>
              <w:top w:val="single" w:sz="5" w:space="0" w:color="000000"/>
              <w:left w:val="single" w:sz="5" w:space="0" w:color="CCCCCC"/>
              <w:bottom w:val="single" w:sz="5" w:space="0" w:color="000000"/>
              <w:right w:val="single" w:sz="5" w:space="0" w:color="000000"/>
            </w:tcBorders>
            <w:shd w:val="clear" w:color="auto" w:fill="674EA7"/>
            <w:tcMar>
              <w:top w:w="0" w:type="dxa"/>
              <w:left w:w="40" w:type="dxa"/>
              <w:bottom w:w="0" w:type="dxa"/>
              <w:right w:w="40" w:type="dxa"/>
            </w:tcMar>
            <w:vAlign w:val="center"/>
          </w:tcPr>
          <w:p w:rsidR="00F858B2" w:rsidRDefault="008E2C51">
            <w:pPr>
              <w:widowControl w:val="0"/>
              <w:spacing w:line="276" w:lineRule="auto"/>
            </w:pPr>
            <w:r>
              <w:rPr>
                <w:color w:val="FFFFFF"/>
                <w:sz w:val="20"/>
                <w:szCs w:val="20"/>
              </w:rPr>
              <w:t>Costo total</w:t>
            </w:r>
          </w:p>
        </w:tc>
        <w:tc>
          <w:tcPr>
            <w:tcW w:w="1069" w:type="dxa"/>
            <w:tcBorders>
              <w:top w:val="single" w:sz="5" w:space="0" w:color="000000"/>
              <w:left w:val="single" w:sz="5" w:space="0" w:color="CCCCCC"/>
              <w:bottom w:val="single" w:sz="5" w:space="0" w:color="000000"/>
              <w:right w:val="single" w:sz="5" w:space="0" w:color="000000"/>
            </w:tcBorders>
            <w:shd w:val="clear" w:color="auto" w:fill="674EA7"/>
            <w:tcMar>
              <w:top w:w="0" w:type="dxa"/>
              <w:left w:w="40" w:type="dxa"/>
              <w:bottom w:w="0" w:type="dxa"/>
              <w:right w:w="40" w:type="dxa"/>
            </w:tcMar>
            <w:vAlign w:val="center"/>
          </w:tcPr>
          <w:p w:rsidR="00F858B2" w:rsidRDefault="008E2C51">
            <w:pPr>
              <w:widowControl w:val="0"/>
              <w:spacing w:line="276" w:lineRule="auto"/>
            </w:pPr>
            <w:r>
              <w:rPr>
                <w:color w:val="FFFFFF"/>
                <w:sz w:val="20"/>
                <w:szCs w:val="20"/>
              </w:rPr>
              <w:t>Margen %</w:t>
            </w:r>
          </w:p>
        </w:tc>
        <w:tc>
          <w:tcPr>
            <w:tcW w:w="1069" w:type="dxa"/>
            <w:tcBorders>
              <w:top w:val="single" w:sz="5" w:space="0" w:color="000000"/>
              <w:left w:val="single" w:sz="5" w:space="0" w:color="CCCCCC"/>
              <w:bottom w:val="single" w:sz="5" w:space="0" w:color="000000"/>
              <w:right w:val="single" w:sz="5" w:space="0" w:color="000000"/>
            </w:tcBorders>
            <w:shd w:val="clear" w:color="auto" w:fill="674EA7"/>
            <w:tcMar>
              <w:top w:w="0" w:type="dxa"/>
              <w:left w:w="40" w:type="dxa"/>
              <w:bottom w:w="0" w:type="dxa"/>
              <w:right w:w="40" w:type="dxa"/>
            </w:tcMar>
            <w:vAlign w:val="center"/>
          </w:tcPr>
          <w:p w:rsidR="00F858B2" w:rsidRDefault="008E2C51">
            <w:pPr>
              <w:widowControl w:val="0"/>
              <w:spacing w:line="276" w:lineRule="auto"/>
            </w:pPr>
            <w:r>
              <w:rPr>
                <w:color w:val="FFFFFF"/>
                <w:sz w:val="20"/>
                <w:szCs w:val="20"/>
              </w:rPr>
              <w:t>Margen $</w:t>
            </w:r>
          </w:p>
        </w:tc>
      </w:tr>
      <w:tr w:rsidR="00F858B2">
        <w:trPr>
          <w:trHeight w:val="495"/>
        </w:trPr>
        <w:tc>
          <w:tcPr>
            <w:tcW w:w="107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pPr>
            <w:r>
              <w:rPr>
                <w:b/>
                <w:color w:val="434343"/>
                <w:sz w:val="20"/>
                <w:szCs w:val="20"/>
              </w:rPr>
              <w:t xml:space="preserve">Starter Plan </w:t>
            </w:r>
            <w:r>
              <w:rPr>
                <w:b/>
                <w:color w:val="434343"/>
                <w:sz w:val="12"/>
                <w:szCs w:val="12"/>
              </w:rPr>
              <w:t>(descontinuado)</w:t>
            </w:r>
          </w:p>
        </w:tc>
        <w:tc>
          <w:tcPr>
            <w:tcW w:w="1123"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jc w:val="right"/>
            </w:pPr>
            <w:r>
              <w:rPr>
                <w:color w:val="434343"/>
                <w:sz w:val="20"/>
                <w:szCs w:val="20"/>
              </w:rPr>
              <w:t>$59.08</w:t>
            </w:r>
          </w:p>
        </w:tc>
        <w:tc>
          <w:tcPr>
            <w:tcW w:w="1257"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jc w:val="center"/>
            </w:pPr>
            <w:r>
              <w:rPr>
                <w:color w:val="434343"/>
                <w:sz w:val="20"/>
                <w:szCs w:val="20"/>
              </w:rPr>
              <w:t>501-750 suscriptores</w:t>
            </w:r>
          </w:p>
        </w:tc>
        <w:tc>
          <w:tcPr>
            <w:tcW w:w="1257"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jc w:val="right"/>
            </w:pPr>
            <w:r>
              <w:rPr>
                <w:color w:val="434343"/>
                <w:sz w:val="20"/>
                <w:szCs w:val="20"/>
              </w:rPr>
              <w:t>$28.52</w:t>
            </w:r>
          </w:p>
        </w:tc>
        <w:tc>
          <w:tcPr>
            <w:tcW w:w="1069"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jc w:val="right"/>
            </w:pPr>
            <w:r>
              <w:rPr>
                <w:color w:val="434343"/>
                <w:sz w:val="20"/>
                <w:szCs w:val="20"/>
              </w:rPr>
              <w:t>$99.00</w:t>
            </w:r>
          </w:p>
        </w:tc>
        <w:tc>
          <w:tcPr>
            <w:tcW w:w="14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jc w:val="right"/>
            </w:pPr>
            <w:r>
              <w:rPr>
                <w:color w:val="434343"/>
                <w:sz w:val="20"/>
                <w:szCs w:val="20"/>
              </w:rPr>
              <w:t>$87.60</w:t>
            </w:r>
          </w:p>
        </w:tc>
        <w:tc>
          <w:tcPr>
            <w:tcW w:w="1069"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jc w:val="right"/>
            </w:pPr>
            <w:r>
              <w:rPr>
                <w:color w:val="434343"/>
                <w:sz w:val="20"/>
                <w:szCs w:val="20"/>
              </w:rPr>
              <w:t>11.51%</w:t>
            </w:r>
          </w:p>
        </w:tc>
        <w:tc>
          <w:tcPr>
            <w:tcW w:w="1069"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jc w:val="right"/>
            </w:pPr>
            <w:r>
              <w:rPr>
                <w:color w:val="434343"/>
                <w:sz w:val="20"/>
                <w:szCs w:val="20"/>
              </w:rPr>
              <w:t>$11.40</w:t>
            </w:r>
          </w:p>
        </w:tc>
      </w:tr>
      <w:tr w:rsidR="00F858B2">
        <w:trPr>
          <w:trHeight w:val="300"/>
        </w:trPr>
        <w:tc>
          <w:tcPr>
            <w:tcW w:w="107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pPr>
            <w:r>
              <w:rPr>
                <w:b/>
                <w:color w:val="434343"/>
                <w:sz w:val="20"/>
                <w:szCs w:val="20"/>
              </w:rPr>
              <w:t xml:space="preserve">All Access </w:t>
            </w:r>
            <w:r>
              <w:rPr>
                <w:b/>
                <w:color w:val="434343"/>
                <w:sz w:val="12"/>
                <w:szCs w:val="12"/>
              </w:rPr>
              <w:t>(descontinuado)</w:t>
            </w:r>
          </w:p>
        </w:tc>
        <w:tc>
          <w:tcPr>
            <w:tcW w:w="1123"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jc w:val="right"/>
            </w:pPr>
            <w:r>
              <w:rPr>
                <w:color w:val="434343"/>
                <w:sz w:val="20"/>
                <w:szCs w:val="20"/>
              </w:rPr>
              <w:t>$86.67</w:t>
            </w:r>
          </w:p>
        </w:tc>
        <w:tc>
          <w:tcPr>
            <w:tcW w:w="1257"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jc w:val="center"/>
            </w:pPr>
            <w:r>
              <w:rPr>
                <w:color w:val="434343"/>
                <w:sz w:val="20"/>
                <w:szCs w:val="20"/>
              </w:rPr>
              <w:t>501-750 suscriptores</w:t>
            </w:r>
          </w:p>
        </w:tc>
        <w:tc>
          <w:tcPr>
            <w:tcW w:w="1257"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jc w:val="right"/>
            </w:pPr>
            <w:r>
              <w:rPr>
                <w:color w:val="434343"/>
                <w:sz w:val="20"/>
                <w:szCs w:val="20"/>
              </w:rPr>
              <w:t>$28.52</w:t>
            </w:r>
          </w:p>
        </w:tc>
        <w:tc>
          <w:tcPr>
            <w:tcW w:w="1069"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jc w:val="right"/>
            </w:pPr>
            <w:r>
              <w:rPr>
                <w:color w:val="434343"/>
                <w:sz w:val="20"/>
                <w:szCs w:val="20"/>
              </w:rPr>
              <w:t>$129.00</w:t>
            </w:r>
          </w:p>
        </w:tc>
        <w:tc>
          <w:tcPr>
            <w:tcW w:w="14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jc w:val="right"/>
            </w:pPr>
            <w:r>
              <w:rPr>
                <w:color w:val="434343"/>
                <w:sz w:val="20"/>
                <w:szCs w:val="20"/>
              </w:rPr>
              <w:t>$115.19</w:t>
            </w:r>
          </w:p>
        </w:tc>
        <w:tc>
          <w:tcPr>
            <w:tcW w:w="1069"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jc w:val="right"/>
            </w:pPr>
            <w:r>
              <w:rPr>
                <w:color w:val="434343"/>
                <w:sz w:val="20"/>
                <w:szCs w:val="20"/>
              </w:rPr>
              <w:t>10.71%</w:t>
            </w:r>
          </w:p>
        </w:tc>
        <w:tc>
          <w:tcPr>
            <w:tcW w:w="1069"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jc w:val="right"/>
            </w:pPr>
            <w:r>
              <w:rPr>
                <w:color w:val="434343"/>
                <w:sz w:val="20"/>
                <w:szCs w:val="20"/>
              </w:rPr>
              <w:t>$13.81</w:t>
            </w:r>
          </w:p>
        </w:tc>
      </w:tr>
      <w:tr w:rsidR="00F858B2">
        <w:trPr>
          <w:trHeight w:val="300"/>
        </w:trPr>
        <w:tc>
          <w:tcPr>
            <w:tcW w:w="107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pPr>
            <w:r>
              <w:rPr>
                <w:b/>
                <w:color w:val="434343"/>
                <w:sz w:val="20"/>
                <w:szCs w:val="20"/>
              </w:rPr>
              <w:t>Premium</w:t>
            </w:r>
          </w:p>
        </w:tc>
        <w:tc>
          <w:tcPr>
            <w:tcW w:w="1123"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jc w:val="right"/>
            </w:pPr>
            <w:r>
              <w:rPr>
                <w:color w:val="434343"/>
                <w:sz w:val="20"/>
                <w:szCs w:val="20"/>
              </w:rPr>
              <w:t>$137.09</w:t>
            </w:r>
          </w:p>
        </w:tc>
        <w:tc>
          <w:tcPr>
            <w:tcW w:w="1257"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jc w:val="center"/>
            </w:pPr>
            <w:r>
              <w:rPr>
                <w:color w:val="434343"/>
                <w:sz w:val="20"/>
                <w:szCs w:val="20"/>
              </w:rPr>
              <w:t>501-750 suscriptores</w:t>
            </w:r>
          </w:p>
        </w:tc>
        <w:tc>
          <w:tcPr>
            <w:tcW w:w="1257"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jc w:val="right"/>
            </w:pPr>
            <w:r>
              <w:rPr>
                <w:color w:val="434343"/>
                <w:sz w:val="20"/>
                <w:szCs w:val="20"/>
              </w:rPr>
              <w:t>$28.52</w:t>
            </w:r>
          </w:p>
        </w:tc>
        <w:tc>
          <w:tcPr>
            <w:tcW w:w="1069"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jc w:val="right"/>
            </w:pPr>
            <w:r>
              <w:rPr>
                <w:color w:val="434343"/>
                <w:sz w:val="20"/>
                <w:szCs w:val="20"/>
              </w:rPr>
              <w:t>$199.00</w:t>
            </w:r>
          </w:p>
        </w:tc>
        <w:tc>
          <w:tcPr>
            <w:tcW w:w="14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jc w:val="right"/>
            </w:pPr>
            <w:r>
              <w:rPr>
                <w:color w:val="434343"/>
                <w:sz w:val="20"/>
                <w:szCs w:val="20"/>
              </w:rPr>
              <w:t>$165.61</w:t>
            </w:r>
          </w:p>
        </w:tc>
        <w:tc>
          <w:tcPr>
            <w:tcW w:w="1069"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jc w:val="right"/>
            </w:pPr>
            <w:r>
              <w:rPr>
                <w:color w:val="434343"/>
                <w:sz w:val="20"/>
                <w:szCs w:val="20"/>
              </w:rPr>
              <w:t>16.78%</w:t>
            </w:r>
          </w:p>
        </w:tc>
        <w:tc>
          <w:tcPr>
            <w:tcW w:w="1069"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jc w:val="right"/>
            </w:pPr>
            <w:r>
              <w:rPr>
                <w:color w:val="434343"/>
                <w:sz w:val="20"/>
                <w:szCs w:val="20"/>
              </w:rPr>
              <w:t>$33.39</w:t>
            </w:r>
          </w:p>
        </w:tc>
      </w:tr>
      <w:tr w:rsidR="00F858B2">
        <w:trPr>
          <w:trHeight w:val="300"/>
        </w:trPr>
        <w:tc>
          <w:tcPr>
            <w:tcW w:w="1070"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pPr>
            <w:r>
              <w:rPr>
                <w:b/>
                <w:color w:val="434343"/>
                <w:sz w:val="20"/>
                <w:szCs w:val="20"/>
              </w:rPr>
              <w:t>Starter Plan Nuevo</w:t>
            </w:r>
          </w:p>
        </w:tc>
        <w:tc>
          <w:tcPr>
            <w:tcW w:w="1123"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jc w:val="right"/>
            </w:pPr>
            <w:r>
              <w:rPr>
                <w:color w:val="434343"/>
                <w:sz w:val="20"/>
                <w:szCs w:val="20"/>
              </w:rPr>
              <w:t>$62.08</w:t>
            </w:r>
          </w:p>
        </w:tc>
        <w:tc>
          <w:tcPr>
            <w:tcW w:w="1257"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jc w:val="center"/>
            </w:pPr>
            <w:r>
              <w:rPr>
                <w:color w:val="434343"/>
                <w:sz w:val="20"/>
                <w:szCs w:val="20"/>
              </w:rPr>
              <w:t>501-750 suscriptores</w:t>
            </w:r>
          </w:p>
        </w:tc>
        <w:tc>
          <w:tcPr>
            <w:tcW w:w="1257"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jc w:val="right"/>
            </w:pPr>
            <w:r>
              <w:rPr>
                <w:color w:val="434343"/>
                <w:sz w:val="20"/>
                <w:szCs w:val="20"/>
              </w:rPr>
              <w:t>$28.52</w:t>
            </w:r>
          </w:p>
        </w:tc>
        <w:tc>
          <w:tcPr>
            <w:tcW w:w="1069"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jc w:val="right"/>
            </w:pPr>
            <w:r>
              <w:rPr>
                <w:color w:val="434343"/>
                <w:sz w:val="20"/>
                <w:szCs w:val="20"/>
              </w:rPr>
              <w:t>$129.00</w:t>
            </w:r>
          </w:p>
        </w:tc>
        <w:tc>
          <w:tcPr>
            <w:tcW w:w="144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jc w:val="right"/>
            </w:pPr>
            <w:r>
              <w:rPr>
                <w:color w:val="434343"/>
                <w:sz w:val="20"/>
                <w:szCs w:val="20"/>
              </w:rPr>
              <w:t>$90.60</w:t>
            </w:r>
          </w:p>
        </w:tc>
        <w:tc>
          <w:tcPr>
            <w:tcW w:w="1069"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jc w:val="right"/>
            </w:pPr>
            <w:r>
              <w:rPr>
                <w:color w:val="434343"/>
                <w:sz w:val="20"/>
                <w:szCs w:val="20"/>
              </w:rPr>
              <w:t>29.77%</w:t>
            </w:r>
          </w:p>
        </w:tc>
        <w:tc>
          <w:tcPr>
            <w:tcW w:w="1069"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rsidR="00F858B2" w:rsidRDefault="008E2C51">
            <w:pPr>
              <w:widowControl w:val="0"/>
              <w:spacing w:line="276" w:lineRule="auto"/>
              <w:jc w:val="right"/>
            </w:pPr>
            <w:r>
              <w:rPr>
                <w:color w:val="434343"/>
                <w:sz w:val="20"/>
                <w:szCs w:val="20"/>
              </w:rPr>
              <w:t>$38.40</w:t>
            </w:r>
          </w:p>
        </w:tc>
      </w:tr>
    </w:tbl>
    <w:p w:rsidR="00F858B2" w:rsidRDefault="008E2C51">
      <w:pPr>
        <w:tabs>
          <w:tab w:val="left" w:pos="1740"/>
        </w:tabs>
        <w:spacing w:line="895" w:lineRule="auto"/>
        <w:jc w:val="center"/>
      </w:pPr>
      <w:r>
        <w:rPr>
          <w:sz w:val="18"/>
          <w:szCs w:val="18"/>
        </w:rPr>
        <w:t>Fuente: elaboración propia</w:t>
      </w:r>
    </w:p>
    <w:p w:rsidR="00F858B2" w:rsidRDefault="008E2C51">
      <w:pPr>
        <w:tabs>
          <w:tab w:val="left" w:pos="1740"/>
        </w:tabs>
        <w:spacing w:line="360" w:lineRule="auto"/>
        <w:jc w:val="both"/>
      </w:pPr>
      <w:r>
        <w:rPr>
          <w:b/>
        </w:rPr>
        <w:t>Planes de suscripción:</w:t>
      </w:r>
      <w:r>
        <w:t xml:space="preserve"> WorldsAcross ofrece dos planes principales de suscripción: Starter y Premium. </w:t>
      </w:r>
    </w:p>
    <w:p w:rsidR="00F858B2" w:rsidRDefault="00F858B2">
      <w:pPr>
        <w:tabs>
          <w:tab w:val="left" w:pos="1740"/>
        </w:tabs>
        <w:spacing w:line="360" w:lineRule="auto"/>
        <w:jc w:val="both"/>
      </w:pPr>
    </w:p>
    <w:p w:rsidR="00F858B2" w:rsidRDefault="008E2C51">
      <w:pPr>
        <w:tabs>
          <w:tab w:val="left" w:pos="1740"/>
        </w:tabs>
        <w:spacing w:line="360" w:lineRule="auto"/>
        <w:jc w:val="both"/>
        <w:rPr>
          <w:b/>
        </w:rPr>
      </w:pPr>
      <w:r>
        <w:rPr>
          <w:b/>
        </w:rPr>
        <w:t>Niveles de servicio:</w:t>
      </w:r>
    </w:p>
    <w:p w:rsidR="00F858B2" w:rsidRDefault="00F858B2">
      <w:pPr>
        <w:tabs>
          <w:tab w:val="left" w:pos="1740"/>
        </w:tabs>
        <w:spacing w:line="360" w:lineRule="auto"/>
        <w:jc w:val="both"/>
        <w:rPr>
          <w:b/>
        </w:rPr>
      </w:pPr>
    </w:p>
    <w:p w:rsidR="00F858B2" w:rsidRDefault="008E2C51">
      <w:pPr>
        <w:numPr>
          <w:ilvl w:val="0"/>
          <w:numId w:val="65"/>
        </w:numPr>
        <w:tabs>
          <w:tab w:val="left" w:pos="1740"/>
        </w:tabs>
        <w:spacing w:line="360" w:lineRule="auto"/>
        <w:jc w:val="both"/>
        <w:rPr>
          <w:b/>
        </w:rPr>
      </w:pPr>
      <w:r>
        <w:rPr>
          <w:b/>
        </w:rPr>
        <w:t>Plan Starter:</w:t>
      </w:r>
    </w:p>
    <w:p w:rsidR="00F858B2" w:rsidRDefault="008E2C51">
      <w:pPr>
        <w:numPr>
          <w:ilvl w:val="1"/>
          <w:numId w:val="65"/>
        </w:numPr>
        <w:tabs>
          <w:tab w:val="left" w:pos="1740"/>
        </w:tabs>
        <w:spacing w:line="360" w:lineRule="auto"/>
        <w:jc w:val="both"/>
      </w:pPr>
      <w:r>
        <w:t>Precio: $129 usd</w:t>
      </w:r>
    </w:p>
    <w:p w:rsidR="00F858B2" w:rsidRDefault="008E2C51">
      <w:pPr>
        <w:numPr>
          <w:ilvl w:val="0"/>
          <w:numId w:val="65"/>
        </w:numPr>
        <w:tabs>
          <w:tab w:val="left" w:pos="1740"/>
        </w:tabs>
        <w:spacing w:line="360" w:lineRule="auto"/>
        <w:jc w:val="both"/>
        <w:rPr>
          <w:b/>
        </w:rPr>
      </w:pPr>
      <w:r>
        <w:rPr>
          <w:b/>
        </w:rPr>
        <w:t>Plan Premium:</w:t>
      </w:r>
    </w:p>
    <w:p w:rsidR="00F858B2" w:rsidRDefault="008E2C51">
      <w:pPr>
        <w:numPr>
          <w:ilvl w:val="1"/>
          <w:numId w:val="65"/>
        </w:numPr>
        <w:tabs>
          <w:tab w:val="left" w:pos="1740"/>
        </w:tabs>
        <w:spacing w:line="360" w:lineRule="auto"/>
        <w:jc w:val="both"/>
      </w:pPr>
      <w:r>
        <w:t>Precio: $199 usd</w:t>
      </w:r>
    </w:p>
    <w:p w:rsidR="00F858B2" w:rsidRDefault="00F858B2">
      <w:pPr>
        <w:tabs>
          <w:tab w:val="left" w:pos="1740"/>
        </w:tabs>
        <w:spacing w:line="360" w:lineRule="auto"/>
        <w:jc w:val="both"/>
      </w:pPr>
    </w:p>
    <w:p w:rsidR="00F858B2" w:rsidRDefault="008E2C51">
      <w:pPr>
        <w:tabs>
          <w:tab w:val="left" w:pos="1740"/>
        </w:tabs>
        <w:spacing w:line="360" w:lineRule="auto"/>
        <w:jc w:val="both"/>
        <w:rPr>
          <w:b/>
        </w:rPr>
      </w:pPr>
      <w:r>
        <w:rPr>
          <w:b/>
        </w:rPr>
        <w:t>Tácticas de descuentos y promociones</w:t>
      </w:r>
    </w:p>
    <w:p w:rsidR="00F858B2" w:rsidRDefault="00F858B2">
      <w:pPr>
        <w:tabs>
          <w:tab w:val="left" w:pos="1740"/>
        </w:tabs>
        <w:spacing w:line="360" w:lineRule="auto"/>
        <w:jc w:val="both"/>
        <w:rPr>
          <w:b/>
        </w:rPr>
      </w:pPr>
    </w:p>
    <w:p w:rsidR="00F858B2" w:rsidRDefault="008E2C51">
      <w:pPr>
        <w:tabs>
          <w:tab w:val="left" w:pos="1740"/>
        </w:tabs>
        <w:spacing w:line="360" w:lineRule="auto"/>
        <w:jc w:val="both"/>
      </w:pPr>
      <w:r>
        <w:rPr>
          <w:b/>
        </w:rPr>
        <w:t>Planes multi meses:</w:t>
      </w:r>
      <w:r>
        <w:t xml:space="preserve"> estos planes se ofrecen en paquetes trimestrales, semestrales y anuales con el objetivo de maximizar el </w:t>
      </w:r>
      <w:r>
        <w:rPr>
          <w:i/>
        </w:rPr>
        <w:t xml:space="preserve">lifetime </w:t>
      </w:r>
      <w:r>
        <w:t>y fidelizar a los estudiantes con mayor sensibilidad al precio. A continuación, se de</w:t>
      </w:r>
      <w:r>
        <w:t>tallan los descuentos aplicables a cada paquete:</w:t>
      </w:r>
    </w:p>
    <w:p w:rsidR="00F858B2" w:rsidRDefault="00F858B2">
      <w:pPr>
        <w:tabs>
          <w:tab w:val="left" w:pos="1740"/>
        </w:tabs>
        <w:spacing w:line="360" w:lineRule="auto"/>
        <w:jc w:val="both"/>
      </w:pPr>
    </w:p>
    <w:p w:rsidR="00F858B2" w:rsidRDefault="008E2C51">
      <w:pPr>
        <w:numPr>
          <w:ilvl w:val="0"/>
          <w:numId w:val="14"/>
        </w:numPr>
        <w:tabs>
          <w:tab w:val="left" w:pos="1740"/>
        </w:tabs>
        <w:spacing w:line="360" w:lineRule="auto"/>
        <w:jc w:val="both"/>
      </w:pPr>
      <w:r>
        <w:t>Paquete de 3 meses: 10% de descuento</w:t>
      </w:r>
    </w:p>
    <w:p w:rsidR="00F858B2" w:rsidRDefault="008E2C51">
      <w:pPr>
        <w:numPr>
          <w:ilvl w:val="0"/>
          <w:numId w:val="14"/>
        </w:numPr>
        <w:tabs>
          <w:tab w:val="left" w:pos="1740"/>
        </w:tabs>
        <w:spacing w:line="360" w:lineRule="auto"/>
        <w:jc w:val="both"/>
      </w:pPr>
      <w:r>
        <w:t>Paquete de 6 meses: 20% de descuento</w:t>
      </w:r>
    </w:p>
    <w:p w:rsidR="00F858B2" w:rsidRDefault="008E2C51">
      <w:pPr>
        <w:numPr>
          <w:ilvl w:val="0"/>
          <w:numId w:val="14"/>
        </w:numPr>
        <w:tabs>
          <w:tab w:val="left" w:pos="1740"/>
        </w:tabs>
        <w:spacing w:line="360" w:lineRule="auto"/>
        <w:jc w:val="both"/>
      </w:pPr>
      <w:r>
        <w:t>Paquete de 1 año: 30% de descuento</w:t>
      </w:r>
    </w:p>
    <w:p w:rsidR="00F858B2" w:rsidRDefault="00F858B2">
      <w:pPr>
        <w:tabs>
          <w:tab w:val="left" w:pos="1740"/>
        </w:tabs>
        <w:spacing w:line="360" w:lineRule="auto"/>
        <w:jc w:val="both"/>
        <w:rPr>
          <w:b/>
        </w:rPr>
      </w:pPr>
    </w:p>
    <w:p w:rsidR="00F858B2" w:rsidRDefault="008E2C51">
      <w:pPr>
        <w:tabs>
          <w:tab w:val="left" w:pos="1740"/>
        </w:tabs>
        <w:spacing w:line="360" w:lineRule="auto"/>
        <w:jc w:val="both"/>
      </w:pPr>
      <w:r>
        <w:rPr>
          <w:b/>
        </w:rPr>
        <w:t>Descuentos especiales</w:t>
      </w:r>
      <w:r>
        <w:t>: durante eventos especiales como el Black Friday y el mes aniversario de W</w:t>
      </w:r>
      <w:r>
        <w:t>orldsAcross se ofrecen descuentos especiales incluyendo ofertas de upselling y crosselling:</w:t>
      </w:r>
    </w:p>
    <w:p w:rsidR="00F858B2" w:rsidRDefault="00F858B2">
      <w:pPr>
        <w:tabs>
          <w:tab w:val="left" w:pos="1740"/>
        </w:tabs>
        <w:spacing w:line="360" w:lineRule="auto"/>
        <w:jc w:val="both"/>
      </w:pPr>
    </w:p>
    <w:p w:rsidR="00F858B2" w:rsidRDefault="008E2C51">
      <w:pPr>
        <w:numPr>
          <w:ilvl w:val="0"/>
          <w:numId w:val="69"/>
        </w:numPr>
        <w:tabs>
          <w:tab w:val="left" w:pos="1740"/>
        </w:tabs>
        <w:spacing w:line="360" w:lineRule="auto"/>
        <w:jc w:val="both"/>
      </w:pPr>
      <w:r>
        <w:t>Descuento del 50% en suscripciones anuales</w:t>
      </w:r>
    </w:p>
    <w:p w:rsidR="00F858B2" w:rsidRDefault="008E2C51">
      <w:pPr>
        <w:numPr>
          <w:ilvl w:val="0"/>
          <w:numId w:val="69"/>
        </w:numPr>
        <w:tabs>
          <w:tab w:val="left" w:pos="1740"/>
        </w:tabs>
        <w:spacing w:line="360" w:lineRule="auto"/>
        <w:jc w:val="both"/>
      </w:pPr>
      <w:r>
        <w:t>Bundles de Plan Premium Anual + Experiencia inmersiva en Buenos Aires</w:t>
      </w:r>
    </w:p>
    <w:p w:rsidR="00F858B2" w:rsidRDefault="00F858B2">
      <w:pPr>
        <w:tabs>
          <w:tab w:val="left" w:pos="1740"/>
        </w:tabs>
        <w:spacing w:line="360" w:lineRule="auto"/>
        <w:jc w:val="both"/>
      </w:pPr>
    </w:p>
    <w:p w:rsidR="00F858B2" w:rsidRDefault="008E2C51">
      <w:pPr>
        <w:tabs>
          <w:tab w:val="left" w:pos="1740"/>
        </w:tabs>
        <w:spacing w:line="360" w:lineRule="auto"/>
        <w:jc w:val="both"/>
      </w:pPr>
      <w:r>
        <w:rPr>
          <w:b/>
        </w:rPr>
        <w:t>Programa de referidos y recompensas:</w:t>
      </w:r>
      <w:r>
        <w:t xml:space="preserve"> El programa </w:t>
      </w:r>
      <w:r>
        <w:t>de referidos permite a los estudiantes compartir un cupón personal con potenciales nuevos clientes. Los beneficios son los siguientes:</w:t>
      </w:r>
    </w:p>
    <w:p w:rsidR="00F858B2" w:rsidRDefault="00F858B2">
      <w:pPr>
        <w:tabs>
          <w:tab w:val="left" w:pos="1740"/>
        </w:tabs>
        <w:spacing w:line="360" w:lineRule="auto"/>
        <w:jc w:val="both"/>
      </w:pPr>
    </w:p>
    <w:p w:rsidR="00F858B2" w:rsidRDefault="008E2C51">
      <w:pPr>
        <w:numPr>
          <w:ilvl w:val="0"/>
          <w:numId w:val="2"/>
        </w:numPr>
        <w:tabs>
          <w:tab w:val="left" w:pos="1740"/>
        </w:tabs>
        <w:spacing w:line="360" w:lineRule="auto"/>
        <w:jc w:val="both"/>
      </w:pPr>
      <w:r>
        <w:t>Nuevo cliente: 30% de descuento en su primer plan</w:t>
      </w:r>
    </w:p>
    <w:p w:rsidR="00F858B2" w:rsidRDefault="008E2C51">
      <w:pPr>
        <w:numPr>
          <w:ilvl w:val="0"/>
          <w:numId w:val="2"/>
        </w:numPr>
        <w:tabs>
          <w:tab w:val="left" w:pos="1740"/>
        </w:tabs>
        <w:spacing w:line="360" w:lineRule="auto"/>
        <w:jc w:val="both"/>
      </w:pPr>
      <w:r>
        <w:t>Cliente que refiere: 80% del valor del plan pagado por el nuevo cliente en forma de bono para utilizar en WorldsAcross.</w:t>
      </w:r>
    </w:p>
    <w:p w:rsidR="00F858B2" w:rsidRDefault="00F858B2">
      <w:pPr>
        <w:tabs>
          <w:tab w:val="left" w:pos="1740"/>
        </w:tabs>
        <w:spacing w:line="360" w:lineRule="auto"/>
        <w:jc w:val="both"/>
      </w:pPr>
    </w:p>
    <w:p w:rsidR="00F858B2" w:rsidRDefault="008E2C51">
      <w:pPr>
        <w:tabs>
          <w:tab w:val="left" w:pos="1740"/>
        </w:tabs>
        <w:spacing w:line="360" w:lineRule="auto"/>
        <w:jc w:val="both"/>
        <w:rPr>
          <w:b/>
        </w:rPr>
      </w:pPr>
      <w:r>
        <w:rPr>
          <w:b/>
        </w:rPr>
        <w:t>Sensibilidad al precio</w:t>
      </w:r>
    </w:p>
    <w:p w:rsidR="00F858B2" w:rsidRDefault="008E2C51">
      <w:pPr>
        <w:tabs>
          <w:tab w:val="left" w:pos="1740"/>
        </w:tabs>
        <w:spacing w:line="360" w:lineRule="auto"/>
        <w:jc w:val="both"/>
      </w:pPr>
      <w:r>
        <w:t>Información sobre Sensibilidad al Precio:</w:t>
      </w:r>
    </w:p>
    <w:p w:rsidR="00F858B2" w:rsidRDefault="008E2C51">
      <w:pPr>
        <w:numPr>
          <w:ilvl w:val="0"/>
          <w:numId w:val="50"/>
        </w:numPr>
        <w:tabs>
          <w:tab w:val="left" w:pos="1740"/>
        </w:tabs>
        <w:spacing w:line="360" w:lineRule="auto"/>
        <w:jc w:val="both"/>
      </w:pPr>
      <w:r>
        <w:t>John el jubilado: Baja sensibilidad al precio, dispuesto a pagar por u</w:t>
      </w:r>
      <w:r>
        <w:t>n servicio de calidad y personalizado.</w:t>
      </w:r>
    </w:p>
    <w:p w:rsidR="00F858B2" w:rsidRDefault="008E2C51">
      <w:pPr>
        <w:numPr>
          <w:ilvl w:val="0"/>
          <w:numId w:val="50"/>
        </w:numPr>
        <w:tabs>
          <w:tab w:val="left" w:pos="1740"/>
        </w:tabs>
        <w:spacing w:line="360" w:lineRule="auto"/>
        <w:jc w:val="both"/>
      </w:pPr>
      <w:r>
        <w:t>Michael el Manager: Alta sensibilidad al precio, buscando opciones de valor y flexibilidad en los pagos.</w:t>
      </w:r>
    </w:p>
    <w:p w:rsidR="00F858B2" w:rsidRDefault="008E2C51">
      <w:pPr>
        <w:tabs>
          <w:tab w:val="left" w:pos="1740"/>
        </w:tabs>
        <w:spacing w:line="360" w:lineRule="auto"/>
        <w:jc w:val="both"/>
      </w:pPr>
      <w:r>
        <w:rPr>
          <w:b/>
        </w:rPr>
        <w:lastRenderedPageBreak/>
        <w:t>Garantías y políticas de precios:</w:t>
      </w:r>
      <w:r>
        <w:t xml:space="preserve"> WorldsAcross implementa una política de reembolso sin preguntas para los usuar</w:t>
      </w:r>
      <w:r>
        <w:t xml:space="preserve">ios que no estén satisfechos con el servicio durante su primer mes. Adicionalmente, se ofrecen opciones de </w:t>
      </w:r>
      <w:r>
        <w:rPr>
          <w:i/>
        </w:rPr>
        <w:t xml:space="preserve">downgrade, upgrades </w:t>
      </w:r>
      <w:r>
        <w:t>que apuntan a  retener a los clientes que podrían considerar abandonar el servicio.</w:t>
      </w:r>
    </w:p>
    <w:p w:rsidR="00F858B2" w:rsidRDefault="00F858B2">
      <w:pPr>
        <w:tabs>
          <w:tab w:val="left" w:pos="1740"/>
        </w:tabs>
        <w:spacing w:line="360" w:lineRule="auto"/>
        <w:jc w:val="both"/>
      </w:pPr>
    </w:p>
    <w:p w:rsidR="00F858B2" w:rsidRDefault="00F858B2">
      <w:pPr>
        <w:tabs>
          <w:tab w:val="left" w:pos="1740"/>
        </w:tabs>
      </w:pPr>
    </w:p>
    <w:p w:rsidR="00F858B2" w:rsidRDefault="008E2C51">
      <w:pPr>
        <w:pStyle w:val="Ttulo4"/>
        <w:tabs>
          <w:tab w:val="left" w:pos="1740"/>
        </w:tabs>
        <w:spacing w:line="622" w:lineRule="auto"/>
      </w:pPr>
      <w:bookmarkStart w:id="77" w:name="_heading=h.1x0gk37" w:colFirst="0" w:colLast="0"/>
      <w:bookmarkEnd w:id="77"/>
      <w:r>
        <w:t>Cuadro No. 7 - Costo de Adquisición de clie</w:t>
      </w:r>
      <w:r>
        <w:t>ntes</w:t>
      </w:r>
    </w:p>
    <w:tbl>
      <w:tblPr>
        <w:tblStyle w:val="af7"/>
        <w:tblpPr w:leftFromText="180" w:rightFromText="180" w:topFromText="180" w:bottomFromText="180" w:vertAnchor="text" w:tblpX="3060"/>
        <w:tblW w:w="30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00"/>
        <w:gridCol w:w="1515"/>
      </w:tblGrid>
      <w:tr w:rsidR="00F858B2">
        <w:trPr>
          <w:trHeight w:val="339"/>
        </w:trPr>
        <w:tc>
          <w:tcPr>
            <w:tcW w:w="1500" w:type="dxa"/>
            <w:tcBorders>
              <w:top w:val="single" w:sz="5" w:space="0" w:color="CCCCCC"/>
              <w:left w:val="single" w:sz="5" w:space="0" w:color="000000"/>
              <w:bottom w:val="single" w:sz="5" w:space="0" w:color="000000"/>
              <w:right w:val="single" w:sz="5" w:space="0" w:color="000000"/>
            </w:tcBorders>
            <w:shd w:val="clear" w:color="auto" w:fill="8989EB"/>
            <w:tcMar>
              <w:top w:w="40" w:type="dxa"/>
              <w:left w:w="40" w:type="dxa"/>
              <w:bottom w:w="40" w:type="dxa"/>
              <w:right w:w="40" w:type="dxa"/>
            </w:tcMar>
            <w:vAlign w:val="bottom"/>
          </w:tcPr>
          <w:p w:rsidR="00F858B2" w:rsidRDefault="008E2C51">
            <w:pPr>
              <w:widowControl w:val="0"/>
              <w:spacing w:line="276" w:lineRule="auto"/>
              <w:jc w:val="center"/>
              <w:rPr>
                <w:sz w:val="18"/>
                <w:szCs w:val="18"/>
              </w:rPr>
            </w:pPr>
            <w:r>
              <w:rPr>
                <w:b/>
                <w:color w:val="FFFFFF"/>
                <w:sz w:val="18"/>
                <w:szCs w:val="18"/>
              </w:rPr>
              <w:t>Concepto</w:t>
            </w:r>
          </w:p>
        </w:tc>
        <w:tc>
          <w:tcPr>
            <w:tcW w:w="1515" w:type="dxa"/>
            <w:tcBorders>
              <w:top w:val="single" w:sz="5" w:space="0" w:color="CCCCCC"/>
              <w:left w:val="single" w:sz="5" w:space="0" w:color="000000"/>
              <w:bottom w:val="single" w:sz="5" w:space="0" w:color="000000"/>
              <w:right w:val="single" w:sz="5" w:space="0" w:color="000000"/>
            </w:tcBorders>
            <w:shd w:val="clear" w:color="auto" w:fill="8989EB"/>
            <w:tcMar>
              <w:top w:w="40" w:type="dxa"/>
              <w:left w:w="40" w:type="dxa"/>
              <w:bottom w:w="40" w:type="dxa"/>
              <w:right w:w="40" w:type="dxa"/>
            </w:tcMar>
            <w:vAlign w:val="bottom"/>
          </w:tcPr>
          <w:p w:rsidR="00F858B2" w:rsidRDefault="008E2C51">
            <w:pPr>
              <w:widowControl w:val="0"/>
              <w:spacing w:line="276" w:lineRule="auto"/>
              <w:jc w:val="center"/>
              <w:rPr>
                <w:sz w:val="18"/>
                <w:szCs w:val="18"/>
              </w:rPr>
            </w:pPr>
            <w:r>
              <w:rPr>
                <w:b/>
                <w:color w:val="FFFFFF"/>
                <w:sz w:val="18"/>
                <w:szCs w:val="18"/>
              </w:rPr>
              <w:t xml:space="preserve">Costo </w:t>
            </w:r>
          </w:p>
        </w:tc>
      </w:tr>
      <w:tr w:rsidR="00F858B2">
        <w:trPr>
          <w:trHeight w:val="315"/>
        </w:trPr>
        <w:tc>
          <w:tcPr>
            <w:tcW w:w="15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F858B2" w:rsidRDefault="008E2C51">
            <w:pPr>
              <w:widowControl w:val="0"/>
              <w:spacing w:line="276" w:lineRule="auto"/>
              <w:jc w:val="center"/>
              <w:rPr>
                <w:sz w:val="18"/>
                <w:szCs w:val="18"/>
              </w:rPr>
            </w:pPr>
            <w:r>
              <w:rPr>
                <w:b/>
                <w:sz w:val="18"/>
                <w:szCs w:val="18"/>
              </w:rPr>
              <w:t>Sueldos</w:t>
            </w:r>
          </w:p>
        </w:tc>
        <w:tc>
          <w:tcPr>
            <w:tcW w:w="151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F858B2" w:rsidRDefault="008E2C51">
            <w:pPr>
              <w:widowControl w:val="0"/>
              <w:spacing w:line="276" w:lineRule="auto"/>
              <w:jc w:val="center"/>
              <w:rPr>
                <w:b/>
                <w:sz w:val="18"/>
                <w:szCs w:val="18"/>
              </w:rPr>
            </w:pPr>
            <w:r>
              <w:rPr>
                <w:b/>
                <w:sz w:val="18"/>
                <w:szCs w:val="18"/>
              </w:rPr>
              <w:t>$1.405</w:t>
            </w:r>
          </w:p>
        </w:tc>
      </w:tr>
      <w:tr w:rsidR="00F858B2">
        <w:trPr>
          <w:trHeight w:val="555"/>
        </w:trPr>
        <w:tc>
          <w:tcPr>
            <w:tcW w:w="1500" w:type="dxa"/>
            <w:tcBorders>
              <w:top w:val="single" w:sz="5" w:space="0" w:color="000000"/>
              <w:left w:val="single" w:sz="5" w:space="0" w:color="000000"/>
              <w:bottom w:val="single" w:sz="5" w:space="0" w:color="000000"/>
              <w:right w:val="single" w:sz="5" w:space="0" w:color="000000"/>
            </w:tcBorders>
            <w:shd w:val="clear" w:color="auto" w:fill="E8E7FC"/>
            <w:tcMar>
              <w:top w:w="40" w:type="dxa"/>
              <w:left w:w="40" w:type="dxa"/>
              <w:bottom w:w="40" w:type="dxa"/>
              <w:right w:w="40" w:type="dxa"/>
            </w:tcMar>
            <w:vAlign w:val="center"/>
          </w:tcPr>
          <w:p w:rsidR="00F858B2" w:rsidRDefault="008E2C51">
            <w:pPr>
              <w:widowControl w:val="0"/>
              <w:spacing w:line="276" w:lineRule="auto"/>
              <w:jc w:val="center"/>
              <w:rPr>
                <w:sz w:val="18"/>
                <w:szCs w:val="18"/>
              </w:rPr>
            </w:pPr>
            <w:r>
              <w:rPr>
                <w:b/>
                <w:sz w:val="18"/>
                <w:szCs w:val="18"/>
              </w:rPr>
              <w:t>Honorarios Outsourcing</w:t>
            </w:r>
          </w:p>
        </w:tc>
        <w:tc>
          <w:tcPr>
            <w:tcW w:w="1515" w:type="dxa"/>
            <w:tcBorders>
              <w:top w:val="single" w:sz="5" w:space="0" w:color="000000"/>
              <w:left w:val="single" w:sz="5" w:space="0" w:color="000000"/>
              <w:bottom w:val="single" w:sz="5" w:space="0" w:color="000000"/>
              <w:right w:val="single" w:sz="5" w:space="0" w:color="000000"/>
            </w:tcBorders>
            <w:shd w:val="clear" w:color="auto" w:fill="E8E7FC"/>
            <w:tcMar>
              <w:top w:w="40" w:type="dxa"/>
              <w:left w:w="40" w:type="dxa"/>
              <w:bottom w:w="40" w:type="dxa"/>
              <w:right w:w="40" w:type="dxa"/>
            </w:tcMar>
            <w:vAlign w:val="bottom"/>
          </w:tcPr>
          <w:p w:rsidR="00F858B2" w:rsidRDefault="008E2C51">
            <w:pPr>
              <w:widowControl w:val="0"/>
              <w:spacing w:line="276" w:lineRule="auto"/>
              <w:jc w:val="center"/>
              <w:rPr>
                <w:b/>
                <w:sz w:val="18"/>
                <w:szCs w:val="18"/>
              </w:rPr>
            </w:pPr>
            <w:r>
              <w:rPr>
                <w:b/>
                <w:sz w:val="18"/>
                <w:szCs w:val="18"/>
              </w:rPr>
              <w:t>$396</w:t>
            </w:r>
          </w:p>
        </w:tc>
      </w:tr>
      <w:tr w:rsidR="00F858B2">
        <w:trPr>
          <w:trHeight w:val="555"/>
        </w:trPr>
        <w:tc>
          <w:tcPr>
            <w:tcW w:w="15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rsidR="00F858B2" w:rsidRDefault="008E2C51">
            <w:pPr>
              <w:widowControl w:val="0"/>
              <w:spacing w:line="276" w:lineRule="auto"/>
              <w:jc w:val="center"/>
              <w:rPr>
                <w:sz w:val="18"/>
                <w:szCs w:val="18"/>
              </w:rPr>
            </w:pPr>
            <w:r>
              <w:rPr>
                <w:b/>
                <w:sz w:val="18"/>
                <w:szCs w:val="18"/>
              </w:rPr>
              <w:t>Comisiones Afiliados</w:t>
            </w:r>
          </w:p>
        </w:tc>
        <w:tc>
          <w:tcPr>
            <w:tcW w:w="151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F858B2" w:rsidRDefault="008E2C51">
            <w:pPr>
              <w:widowControl w:val="0"/>
              <w:spacing w:line="276" w:lineRule="auto"/>
              <w:jc w:val="center"/>
              <w:rPr>
                <w:b/>
                <w:sz w:val="18"/>
                <w:szCs w:val="18"/>
              </w:rPr>
            </w:pPr>
            <w:r>
              <w:rPr>
                <w:b/>
                <w:sz w:val="18"/>
                <w:szCs w:val="18"/>
              </w:rPr>
              <w:t>$597</w:t>
            </w:r>
          </w:p>
        </w:tc>
      </w:tr>
      <w:tr w:rsidR="00F858B2">
        <w:trPr>
          <w:trHeight w:val="555"/>
        </w:trPr>
        <w:tc>
          <w:tcPr>
            <w:tcW w:w="1500" w:type="dxa"/>
            <w:tcBorders>
              <w:top w:val="single" w:sz="5" w:space="0" w:color="000000"/>
              <w:left w:val="single" w:sz="5" w:space="0" w:color="000000"/>
              <w:bottom w:val="single" w:sz="5" w:space="0" w:color="000000"/>
              <w:right w:val="single" w:sz="5" w:space="0" w:color="000000"/>
            </w:tcBorders>
            <w:shd w:val="clear" w:color="auto" w:fill="E8E7FC"/>
            <w:tcMar>
              <w:top w:w="40" w:type="dxa"/>
              <w:left w:w="40" w:type="dxa"/>
              <w:bottom w:w="40" w:type="dxa"/>
              <w:right w:w="40" w:type="dxa"/>
            </w:tcMar>
            <w:vAlign w:val="center"/>
          </w:tcPr>
          <w:p w:rsidR="00F858B2" w:rsidRDefault="008E2C51">
            <w:pPr>
              <w:widowControl w:val="0"/>
              <w:spacing w:line="276" w:lineRule="auto"/>
              <w:jc w:val="center"/>
              <w:rPr>
                <w:sz w:val="18"/>
                <w:szCs w:val="18"/>
              </w:rPr>
            </w:pPr>
            <w:r>
              <w:rPr>
                <w:b/>
                <w:sz w:val="18"/>
                <w:szCs w:val="18"/>
              </w:rPr>
              <w:t>Diseño Web &amp; UX</w:t>
            </w:r>
          </w:p>
        </w:tc>
        <w:tc>
          <w:tcPr>
            <w:tcW w:w="1515" w:type="dxa"/>
            <w:tcBorders>
              <w:top w:val="single" w:sz="5" w:space="0" w:color="000000"/>
              <w:left w:val="single" w:sz="5" w:space="0" w:color="000000"/>
              <w:bottom w:val="single" w:sz="5" w:space="0" w:color="000000"/>
              <w:right w:val="single" w:sz="5" w:space="0" w:color="000000"/>
            </w:tcBorders>
            <w:shd w:val="clear" w:color="auto" w:fill="E8E7FC"/>
            <w:tcMar>
              <w:top w:w="40" w:type="dxa"/>
              <w:left w:w="40" w:type="dxa"/>
              <w:bottom w:w="40" w:type="dxa"/>
              <w:right w:w="40" w:type="dxa"/>
            </w:tcMar>
            <w:vAlign w:val="bottom"/>
          </w:tcPr>
          <w:p w:rsidR="00F858B2" w:rsidRDefault="008E2C51">
            <w:pPr>
              <w:widowControl w:val="0"/>
              <w:spacing w:line="276" w:lineRule="auto"/>
              <w:jc w:val="center"/>
              <w:rPr>
                <w:b/>
                <w:sz w:val="18"/>
                <w:szCs w:val="18"/>
              </w:rPr>
            </w:pPr>
            <w:r>
              <w:rPr>
                <w:b/>
                <w:sz w:val="18"/>
                <w:szCs w:val="18"/>
              </w:rPr>
              <w:t>$300</w:t>
            </w:r>
          </w:p>
        </w:tc>
      </w:tr>
      <w:tr w:rsidR="00F858B2">
        <w:trPr>
          <w:trHeight w:val="795"/>
        </w:trPr>
        <w:tc>
          <w:tcPr>
            <w:tcW w:w="15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rsidR="00F858B2" w:rsidRDefault="008E2C51">
            <w:pPr>
              <w:widowControl w:val="0"/>
              <w:spacing w:line="276" w:lineRule="auto"/>
              <w:jc w:val="center"/>
              <w:rPr>
                <w:sz w:val="18"/>
                <w:szCs w:val="18"/>
              </w:rPr>
            </w:pPr>
            <w:r>
              <w:rPr>
                <w:b/>
                <w:sz w:val="18"/>
                <w:szCs w:val="18"/>
              </w:rPr>
              <w:t>Soluciones &amp; Herramientas en línea</w:t>
            </w:r>
          </w:p>
        </w:tc>
        <w:tc>
          <w:tcPr>
            <w:tcW w:w="151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F858B2" w:rsidRDefault="008E2C51">
            <w:pPr>
              <w:widowControl w:val="0"/>
              <w:spacing w:line="276" w:lineRule="auto"/>
              <w:jc w:val="center"/>
              <w:rPr>
                <w:b/>
                <w:sz w:val="18"/>
                <w:szCs w:val="18"/>
              </w:rPr>
            </w:pPr>
            <w:r>
              <w:rPr>
                <w:b/>
                <w:sz w:val="18"/>
                <w:szCs w:val="18"/>
              </w:rPr>
              <w:t>$300</w:t>
            </w:r>
          </w:p>
        </w:tc>
      </w:tr>
      <w:tr w:rsidR="00F858B2">
        <w:trPr>
          <w:trHeight w:val="555"/>
        </w:trPr>
        <w:tc>
          <w:tcPr>
            <w:tcW w:w="1500" w:type="dxa"/>
            <w:tcBorders>
              <w:top w:val="single" w:sz="5" w:space="0" w:color="000000"/>
              <w:left w:val="single" w:sz="5" w:space="0" w:color="000000"/>
              <w:bottom w:val="single" w:sz="5" w:space="0" w:color="000000"/>
              <w:right w:val="single" w:sz="5" w:space="0" w:color="000000"/>
            </w:tcBorders>
            <w:shd w:val="clear" w:color="auto" w:fill="E8E7FC"/>
            <w:tcMar>
              <w:top w:w="40" w:type="dxa"/>
              <w:left w:w="40" w:type="dxa"/>
              <w:bottom w:w="40" w:type="dxa"/>
              <w:right w:w="40" w:type="dxa"/>
            </w:tcMar>
            <w:vAlign w:val="center"/>
          </w:tcPr>
          <w:p w:rsidR="00F858B2" w:rsidRDefault="008E2C51">
            <w:pPr>
              <w:widowControl w:val="0"/>
              <w:spacing w:line="276" w:lineRule="auto"/>
              <w:jc w:val="center"/>
              <w:rPr>
                <w:sz w:val="18"/>
                <w:szCs w:val="18"/>
              </w:rPr>
            </w:pPr>
            <w:r>
              <w:rPr>
                <w:b/>
                <w:sz w:val="18"/>
                <w:szCs w:val="18"/>
              </w:rPr>
              <w:t>Total costos de Marketing</w:t>
            </w:r>
          </w:p>
        </w:tc>
        <w:tc>
          <w:tcPr>
            <w:tcW w:w="1515" w:type="dxa"/>
            <w:tcBorders>
              <w:top w:val="single" w:sz="5" w:space="0" w:color="000000"/>
              <w:left w:val="single" w:sz="5" w:space="0" w:color="000000"/>
              <w:bottom w:val="single" w:sz="5" w:space="0" w:color="000000"/>
              <w:right w:val="single" w:sz="5" w:space="0" w:color="000000"/>
            </w:tcBorders>
            <w:shd w:val="clear" w:color="auto" w:fill="E8E7FC"/>
            <w:tcMar>
              <w:top w:w="40" w:type="dxa"/>
              <w:left w:w="40" w:type="dxa"/>
              <w:bottom w:w="40" w:type="dxa"/>
              <w:right w:w="40" w:type="dxa"/>
            </w:tcMar>
            <w:vAlign w:val="bottom"/>
          </w:tcPr>
          <w:p w:rsidR="00F858B2" w:rsidRDefault="008E2C51">
            <w:pPr>
              <w:widowControl w:val="0"/>
              <w:spacing w:line="276" w:lineRule="auto"/>
              <w:jc w:val="center"/>
              <w:rPr>
                <w:b/>
                <w:sz w:val="18"/>
                <w:szCs w:val="18"/>
              </w:rPr>
            </w:pPr>
            <w:r>
              <w:rPr>
                <w:b/>
                <w:sz w:val="18"/>
                <w:szCs w:val="18"/>
              </w:rPr>
              <w:t>$2.998</w:t>
            </w:r>
          </w:p>
        </w:tc>
      </w:tr>
      <w:tr w:rsidR="00F858B2">
        <w:trPr>
          <w:trHeight w:val="555"/>
        </w:trPr>
        <w:tc>
          <w:tcPr>
            <w:tcW w:w="15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rsidR="00F858B2" w:rsidRDefault="008E2C51">
            <w:pPr>
              <w:widowControl w:val="0"/>
              <w:spacing w:line="276" w:lineRule="auto"/>
              <w:jc w:val="center"/>
              <w:rPr>
                <w:sz w:val="18"/>
                <w:szCs w:val="18"/>
              </w:rPr>
            </w:pPr>
            <w:r>
              <w:rPr>
                <w:b/>
                <w:sz w:val="18"/>
                <w:szCs w:val="18"/>
              </w:rPr>
              <w:t>Media de Ventas/mes</w:t>
            </w:r>
          </w:p>
        </w:tc>
        <w:tc>
          <w:tcPr>
            <w:tcW w:w="151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F858B2" w:rsidRDefault="008E2C51">
            <w:pPr>
              <w:widowControl w:val="0"/>
              <w:spacing w:line="276" w:lineRule="auto"/>
              <w:jc w:val="center"/>
              <w:rPr>
                <w:b/>
                <w:sz w:val="18"/>
                <w:szCs w:val="18"/>
              </w:rPr>
            </w:pPr>
            <w:r>
              <w:rPr>
                <w:b/>
                <w:sz w:val="18"/>
                <w:szCs w:val="18"/>
              </w:rPr>
              <w:t>23</w:t>
            </w:r>
          </w:p>
        </w:tc>
      </w:tr>
      <w:tr w:rsidR="00F858B2">
        <w:trPr>
          <w:trHeight w:val="315"/>
        </w:trPr>
        <w:tc>
          <w:tcPr>
            <w:tcW w:w="1500" w:type="dxa"/>
            <w:tcBorders>
              <w:top w:val="single" w:sz="5" w:space="0" w:color="000000"/>
              <w:left w:val="single" w:sz="5" w:space="0" w:color="000000"/>
              <w:bottom w:val="single" w:sz="5" w:space="0" w:color="000000"/>
              <w:right w:val="single" w:sz="5" w:space="0" w:color="000000"/>
            </w:tcBorders>
            <w:shd w:val="clear" w:color="auto" w:fill="E8E7FC"/>
            <w:tcMar>
              <w:top w:w="40" w:type="dxa"/>
              <w:left w:w="40" w:type="dxa"/>
              <w:bottom w:w="40" w:type="dxa"/>
              <w:right w:w="40" w:type="dxa"/>
            </w:tcMar>
            <w:vAlign w:val="bottom"/>
          </w:tcPr>
          <w:p w:rsidR="00F858B2" w:rsidRDefault="008E2C51">
            <w:pPr>
              <w:widowControl w:val="0"/>
              <w:spacing w:line="276" w:lineRule="auto"/>
              <w:jc w:val="center"/>
              <w:rPr>
                <w:sz w:val="18"/>
                <w:szCs w:val="18"/>
              </w:rPr>
            </w:pPr>
            <w:r>
              <w:rPr>
                <w:b/>
                <w:sz w:val="18"/>
                <w:szCs w:val="18"/>
              </w:rPr>
              <w:t>CAC</w:t>
            </w:r>
          </w:p>
        </w:tc>
        <w:tc>
          <w:tcPr>
            <w:tcW w:w="1515" w:type="dxa"/>
            <w:tcBorders>
              <w:top w:val="single" w:sz="5" w:space="0" w:color="000000"/>
              <w:left w:val="single" w:sz="5" w:space="0" w:color="000000"/>
              <w:bottom w:val="single" w:sz="5" w:space="0" w:color="000000"/>
              <w:right w:val="single" w:sz="5" w:space="0" w:color="000000"/>
            </w:tcBorders>
            <w:shd w:val="clear" w:color="auto" w:fill="E8E7FC"/>
            <w:tcMar>
              <w:top w:w="40" w:type="dxa"/>
              <w:left w:w="40" w:type="dxa"/>
              <w:bottom w:w="40" w:type="dxa"/>
              <w:right w:w="40" w:type="dxa"/>
            </w:tcMar>
            <w:vAlign w:val="bottom"/>
          </w:tcPr>
          <w:p w:rsidR="00F858B2" w:rsidRDefault="008E2C51">
            <w:pPr>
              <w:widowControl w:val="0"/>
              <w:spacing w:line="276" w:lineRule="auto"/>
              <w:jc w:val="center"/>
              <w:rPr>
                <w:sz w:val="18"/>
                <w:szCs w:val="18"/>
              </w:rPr>
            </w:pPr>
            <w:r>
              <w:rPr>
                <w:b/>
                <w:sz w:val="18"/>
                <w:szCs w:val="18"/>
              </w:rPr>
              <w:t>$130</w:t>
            </w:r>
          </w:p>
        </w:tc>
      </w:tr>
    </w:tbl>
    <w:p w:rsidR="00F858B2" w:rsidRDefault="00F858B2">
      <w:pPr>
        <w:widowControl w:val="0"/>
        <w:tabs>
          <w:tab w:val="left" w:pos="1740"/>
        </w:tabs>
        <w:spacing w:line="1074" w:lineRule="auto"/>
        <w:jc w:val="center"/>
        <w:rPr>
          <w:sz w:val="18"/>
          <w:szCs w:val="18"/>
        </w:rPr>
      </w:pPr>
    </w:p>
    <w:p w:rsidR="00F858B2" w:rsidRDefault="00F858B2">
      <w:pPr>
        <w:widowControl w:val="0"/>
        <w:tabs>
          <w:tab w:val="left" w:pos="1740"/>
        </w:tabs>
        <w:rPr>
          <w:b/>
          <w:sz w:val="18"/>
          <w:szCs w:val="18"/>
        </w:rPr>
      </w:pPr>
    </w:p>
    <w:p w:rsidR="00F858B2" w:rsidRDefault="00F858B2">
      <w:pPr>
        <w:widowControl w:val="0"/>
        <w:tabs>
          <w:tab w:val="left" w:pos="1740"/>
        </w:tabs>
        <w:rPr>
          <w:b/>
          <w:sz w:val="18"/>
          <w:szCs w:val="18"/>
        </w:rPr>
      </w:pPr>
    </w:p>
    <w:p w:rsidR="00F858B2" w:rsidRDefault="00F858B2">
      <w:pPr>
        <w:widowControl w:val="0"/>
        <w:tabs>
          <w:tab w:val="left" w:pos="1740"/>
        </w:tabs>
        <w:rPr>
          <w:b/>
          <w:sz w:val="18"/>
          <w:szCs w:val="18"/>
        </w:rPr>
      </w:pPr>
    </w:p>
    <w:p w:rsidR="00F858B2" w:rsidRDefault="00F858B2">
      <w:pPr>
        <w:widowControl w:val="0"/>
        <w:tabs>
          <w:tab w:val="left" w:pos="1740"/>
        </w:tabs>
        <w:rPr>
          <w:b/>
          <w:sz w:val="18"/>
          <w:szCs w:val="18"/>
        </w:rPr>
      </w:pPr>
    </w:p>
    <w:p w:rsidR="00F858B2" w:rsidRDefault="00F858B2">
      <w:pPr>
        <w:widowControl w:val="0"/>
        <w:tabs>
          <w:tab w:val="left" w:pos="1740"/>
        </w:tabs>
        <w:rPr>
          <w:b/>
          <w:sz w:val="18"/>
          <w:szCs w:val="18"/>
        </w:rPr>
      </w:pPr>
    </w:p>
    <w:p w:rsidR="00F858B2" w:rsidRDefault="00F858B2">
      <w:pPr>
        <w:widowControl w:val="0"/>
        <w:tabs>
          <w:tab w:val="left" w:pos="1740"/>
        </w:tabs>
        <w:rPr>
          <w:b/>
          <w:sz w:val="18"/>
          <w:szCs w:val="18"/>
        </w:rPr>
      </w:pPr>
    </w:p>
    <w:p w:rsidR="00F858B2" w:rsidRDefault="00F858B2">
      <w:pPr>
        <w:widowControl w:val="0"/>
        <w:tabs>
          <w:tab w:val="left" w:pos="1740"/>
        </w:tabs>
        <w:rPr>
          <w:b/>
          <w:sz w:val="18"/>
          <w:szCs w:val="18"/>
        </w:rPr>
      </w:pPr>
    </w:p>
    <w:p w:rsidR="00F858B2" w:rsidRDefault="00F858B2">
      <w:pPr>
        <w:widowControl w:val="0"/>
        <w:tabs>
          <w:tab w:val="left" w:pos="1740"/>
        </w:tabs>
        <w:rPr>
          <w:b/>
          <w:sz w:val="18"/>
          <w:szCs w:val="18"/>
        </w:rPr>
      </w:pPr>
    </w:p>
    <w:p w:rsidR="00F858B2" w:rsidRDefault="00F858B2">
      <w:pPr>
        <w:widowControl w:val="0"/>
        <w:tabs>
          <w:tab w:val="left" w:pos="1740"/>
        </w:tabs>
        <w:rPr>
          <w:b/>
          <w:sz w:val="18"/>
          <w:szCs w:val="18"/>
        </w:rPr>
      </w:pPr>
    </w:p>
    <w:p w:rsidR="00F858B2" w:rsidRDefault="00F858B2">
      <w:pPr>
        <w:widowControl w:val="0"/>
        <w:tabs>
          <w:tab w:val="left" w:pos="1740"/>
        </w:tabs>
        <w:rPr>
          <w:b/>
          <w:sz w:val="32"/>
          <w:szCs w:val="32"/>
        </w:rPr>
      </w:pPr>
    </w:p>
    <w:p w:rsidR="00F858B2" w:rsidRDefault="00F858B2">
      <w:pPr>
        <w:widowControl w:val="0"/>
        <w:tabs>
          <w:tab w:val="left" w:pos="1740"/>
        </w:tabs>
        <w:rPr>
          <w:b/>
          <w:sz w:val="32"/>
          <w:szCs w:val="32"/>
        </w:rPr>
      </w:pPr>
    </w:p>
    <w:p w:rsidR="00F858B2" w:rsidRDefault="00F858B2">
      <w:pPr>
        <w:widowControl w:val="0"/>
        <w:tabs>
          <w:tab w:val="left" w:pos="1740"/>
        </w:tabs>
        <w:rPr>
          <w:b/>
          <w:sz w:val="32"/>
          <w:szCs w:val="32"/>
        </w:rPr>
      </w:pPr>
    </w:p>
    <w:p w:rsidR="00F858B2" w:rsidRDefault="00F858B2">
      <w:pPr>
        <w:widowControl w:val="0"/>
        <w:tabs>
          <w:tab w:val="left" w:pos="1740"/>
        </w:tabs>
        <w:rPr>
          <w:b/>
          <w:sz w:val="32"/>
          <w:szCs w:val="32"/>
        </w:rPr>
      </w:pPr>
    </w:p>
    <w:p w:rsidR="00F858B2" w:rsidRDefault="00F858B2">
      <w:pPr>
        <w:widowControl w:val="0"/>
        <w:tabs>
          <w:tab w:val="left" w:pos="1740"/>
        </w:tabs>
        <w:rPr>
          <w:b/>
          <w:sz w:val="32"/>
          <w:szCs w:val="32"/>
        </w:rPr>
      </w:pPr>
    </w:p>
    <w:p w:rsidR="00F858B2" w:rsidRDefault="00F858B2">
      <w:pPr>
        <w:widowControl w:val="0"/>
        <w:tabs>
          <w:tab w:val="left" w:pos="1740"/>
        </w:tabs>
        <w:rPr>
          <w:b/>
          <w:sz w:val="32"/>
          <w:szCs w:val="32"/>
        </w:rPr>
      </w:pPr>
    </w:p>
    <w:p w:rsidR="00F858B2" w:rsidRDefault="008E2C51">
      <w:pPr>
        <w:widowControl w:val="0"/>
        <w:tabs>
          <w:tab w:val="left" w:pos="1740"/>
        </w:tabs>
        <w:spacing w:line="1289" w:lineRule="auto"/>
        <w:jc w:val="center"/>
        <w:rPr>
          <w:sz w:val="32"/>
          <w:szCs w:val="32"/>
        </w:rPr>
      </w:pPr>
      <w:r>
        <w:rPr>
          <w:sz w:val="18"/>
          <w:szCs w:val="18"/>
        </w:rPr>
        <w:t>Fuente: elaboración propia</w:t>
      </w:r>
    </w:p>
    <w:p w:rsidR="00F858B2" w:rsidRDefault="008E2C51">
      <w:pPr>
        <w:pStyle w:val="Ttulo4"/>
        <w:tabs>
          <w:tab w:val="left" w:pos="1740"/>
        </w:tabs>
        <w:spacing w:line="622" w:lineRule="auto"/>
      </w:pPr>
      <w:bookmarkStart w:id="78" w:name="_heading=h.4h042r0" w:colFirst="0" w:colLast="0"/>
      <w:bookmarkEnd w:id="78"/>
      <w:r>
        <w:t>Cuadro No. 8 - Valor de Tiempo de Vida del Cliente</w:t>
      </w:r>
    </w:p>
    <w:tbl>
      <w:tblPr>
        <w:tblStyle w:val="af8"/>
        <w:tblpPr w:leftFromText="180" w:rightFromText="180" w:topFromText="180" w:bottomFromText="180" w:vertAnchor="text" w:tblpX="3285"/>
        <w:tblW w:w="30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00"/>
        <w:gridCol w:w="1500"/>
      </w:tblGrid>
      <w:tr w:rsidR="00F858B2">
        <w:trPr>
          <w:trHeight w:val="315"/>
        </w:trPr>
        <w:tc>
          <w:tcPr>
            <w:tcW w:w="3000" w:type="dxa"/>
            <w:gridSpan w:val="2"/>
            <w:tcBorders>
              <w:top w:val="single" w:sz="5" w:space="0" w:color="CCCCCC"/>
              <w:left w:val="single" w:sz="5" w:space="0" w:color="CCCCCC"/>
              <w:bottom w:val="single" w:sz="5" w:space="0" w:color="000000"/>
              <w:right w:val="single" w:sz="5" w:space="0" w:color="CCCCCC"/>
            </w:tcBorders>
            <w:shd w:val="clear" w:color="auto" w:fill="8989EB"/>
            <w:tcMar>
              <w:top w:w="40" w:type="dxa"/>
              <w:left w:w="40" w:type="dxa"/>
              <w:bottom w:w="40" w:type="dxa"/>
              <w:right w:w="40" w:type="dxa"/>
            </w:tcMar>
            <w:vAlign w:val="center"/>
          </w:tcPr>
          <w:p w:rsidR="00F858B2" w:rsidRDefault="008E2C51">
            <w:pPr>
              <w:widowControl w:val="0"/>
              <w:spacing w:line="276" w:lineRule="auto"/>
              <w:jc w:val="center"/>
              <w:rPr>
                <w:sz w:val="16"/>
                <w:szCs w:val="16"/>
              </w:rPr>
            </w:pPr>
            <w:r>
              <w:rPr>
                <w:b/>
                <w:color w:val="FFFFFF"/>
                <w:sz w:val="16"/>
                <w:szCs w:val="16"/>
              </w:rPr>
              <w:t>Customer Lifetime Value</w:t>
            </w:r>
          </w:p>
        </w:tc>
      </w:tr>
      <w:tr w:rsidR="00F858B2">
        <w:trPr>
          <w:trHeight w:val="315"/>
        </w:trPr>
        <w:tc>
          <w:tcPr>
            <w:tcW w:w="1500" w:type="dxa"/>
            <w:tcBorders>
              <w:top w:val="single" w:sz="5" w:space="0" w:color="000000"/>
              <w:left w:val="single" w:sz="5" w:space="0" w:color="000000"/>
              <w:bottom w:val="single" w:sz="5" w:space="0" w:color="000000"/>
              <w:right w:val="single" w:sz="5" w:space="0" w:color="000000"/>
            </w:tcBorders>
            <w:shd w:val="clear" w:color="auto" w:fill="8989EB"/>
            <w:tcMar>
              <w:top w:w="40" w:type="dxa"/>
              <w:left w:w="40" w:type="dxa"/>
              <w:bottom w:w="40" w:type="dxa"/>
              <w:right w:w="40" w:type="dxa"/>
            </w:tcMar>
            <w:vAlign w:val="bottom"/>
          </w:tcPr>
          <w:p w:rsidR="00F858B2" w:rsidRDefault="008E2C51">
            <w:pPr>
              <w:widowControl w:val="0"/>
              <w:spacing w:line="276" w:lineRule="auto"/>
              <w:jc w:val="center"/>
              <w:rPr>
                <w:sz w:val="16"/>
                <w:szCs w:val="16"/>
              </w:rPr>
            </w:pPr>
            <w:r>
              <w:rPr>
                <w:b/>
                <w:color w:val="FFFFFF"/>
                <w:sz w:val="16"/>
                <w:szCs w:val="16"/>
              </w:rPr>
              <w:t>Concepto</w:t>
            </w:r>
          </w:p>
        </w:tc>
        <w:tc>
          <w:tcPr>
            <w:tcW w:w="1500" w:type="dxa"/>
            <w:tcBorders>
              <w:top w:val="single" w:sz="5" w:space="0" w:color="000000"/>
              <w:left w:val="single" w:sz="5" w:space="0" w:color="000000"/>
              <w:bottom w:val="single" w:sz="5" w:space="0" w:color="000000"/>
              <w:right w:val="single" w:sz="5" w:space="0" w:color="000000"/>
            </w:tcBorders>
            <w:shd w:val="clear" w:color="auto" w:fill="8989EB"/>
            <w:tcMar>
              <w:top w:w="40" w:type="dxa"/>
              <w:left w:w="40" w:type="dxa"/>
              <w:bottom w:w="40" w:type="dxa"/>
              <w:right w:w="40" w:type="dxa"/>
            </w:tcMar>
            <w:vAlign w:val="bottom"/>
          </w:tcPr>
          <w:p w:rsidR="00F858B2" w:rsidRDefault="008E2C51">
            <w:pPr>
              <w:widowControl w:val="0"/>
              <w:spacing w:line="276" w:lineRule="auto"/>
              <w:jc w:val="center"/>
              <w:rPr>
                <w:sz w:val="16"/>
                <w:szCs w:val="16"/>
              </w:rPr>
            </w:pPr>
            <w:r>
              <w:rPr>
                <w:b/>
                <w:color w:val="FFFFFF"/>
                <w:sz w:val="14"/>
                <w:szCs w:val="14"/>
              </w:rPr>
              <w:t>Costo</w:t>
            </w:r>
          </w:p>
        </w:tc>
      </w:tr>
      <w:tr w:rsidR="00F858B2">
        <w:trPr>
          <w:trHeight w:val="795"/>
        </w:trPr>
        <w:tc>
          <w:tcPr>
            <w:tcW w:w="15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rsidR="00F858B2" w:rsidRDefault="008E2C51">
            <w:pPr>
              <w:widowControl w:val="0"/>
              <w:spacing w:line="276" w:lineRule="auto"/>
              <w:jc w:val="center"/>
              <w:rPr>
                <w:sz w:val="16"/>
                <w:szCs w:val="16"/>
              </w:rPr>
            </w:pPr>
            <w:r>
              <w:rPr>
                <w:b/>
                <w:sz w:val="16"/>
                <w:szCs w:val="16"/>
              </w:rPr>
              <w:t>Ingreso promedio mensual</w:t>
            </w:r>
          </w:p>
        </w:tc>
        <w:tc>
          <w:tcPr>
            <w:tcW w:w="15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rsidR="00F858B2" w:rsidRDefault="008E2C51">
            <w:pPr>
              <w:widowControl w:val="0"/>
              <w:spacing w:line="276" w:lineRule="auto"/>
              <w:jc w:val="center"/>
              <w:rPr>
                <w:sz w:val="16"/>
                <w:szCs w:val="16"/>
              </w:rPr>
            </w:pPr>
            <w:r>
              <w:rPr>
                <w:b/>
                <w:sz w:val="16"/>
                <w:szCs w:val="16"/>
              </w:rPr>
              <w:t>$146,37</w:t>
            </w:r>
          </w:p>
        </w:tc>
      </w:tr>
      <w:tr w:rsidR="00F858B2">
        <w:trPr>
          <w:trHeight w:val="555"/>
        </w:trPr>
        <w:tc>
          <w:tcPr>
            <w:tcW w:w="1500" w:type="dxa"/>
            <w:tcBorders>
              <w:top w:val="single" w:sz="5" w:space="0" w:color="000000"/>
              <w:left w:val="single" w:sz="5" w:space="0" w:color="000000"/>
              <w:bottom w:val="single" w:sz="5" w:space="0" w:color="000000"/>
              <w:right w:val="single" w:sz="5" w:space="0" w:color="000000"/>
            </w:tcBorders>
            <w:shd w:val="clear" w:color="auto" w:fill="E8E7FC"/>
            <w:tcMar>
              <w:top w:w="40" w:type="dxa"/>
              <w:left w:w="40" w:type="dxa"/>
              <w:bottom w:w="40" w:type="dxa"/>
              <w:right w:w="40" w:type="dxa"/>
            </w:tcMar>
            <w:vAlign w:val="center"/>
          </w:tcPr>
          <w:p w:rsidR="00F858B2" w:rsidRDefault="008E2C51">
            <w:pPr>
              <w:widowControl w:val="0"/>
              <w:spacing w:line="276" w:lineRule="auto"/>
              <w:jc w:val="center"/>
              <w:rPr>
                <w:sz w:val="16"/>
                <w:szCs w:val="16"/>
              </w:rPr>
            </w:pPr>
            <w:r>
              <w:rPr>
                <w:b/>
                <w:i/>
                <w:sz w:val="16"/>
                <w:szCs w:val="16"/>
              </w:rPr>
              <w:t>Lifespan</w:t>
            </w:r>
            <w:r>
              <w:rPr>
                <w:b/>
                <w:sz w:val="16"/>
                <w:szCs w:val="16"/>
              </w:rPr>
              <w:t xml:space="preserve"> Promedio</w:t>
            </w:r>
          </w:p>
        </w:tc>
        <w:tc>
          <w:tcPr>
            <w:tcW w:w="1500" w:type="dxa"/>
            <w:tcBorders>
              <w:top w:val="single" w:sz="5" w:space="0" w:color="000000"/>
              <w:left w:val="single" w:sz="5" w:space="0" w:color="000000"/>
              <w:bottom w:val="single" w:sz="5" w:space="0" w:color="000000"/>
              <w:right w:val="single" w:sz="5" w:space="0" w:color="000000"/>
            </w:tcBorders>
            <w:shd w:val="clear" w:color="auto" w:fill="E8E7FC"/>
            <w:tcMar>
              <w:top w:w="40" w:type="dxa"/>
              <w:left w:w="40" w:type="dxa"/>
              <w:bottom w:w="40" w:type="dxa"/>
              <w:right w:w="40" w:type="dxa"/>
            </w:tcMar>
            <w:vAlign w:val="center"/>
          </w:tcPr>
          <w:p w:rsidR="00F858B2" w:rsidRDefault="008E2C51">
            <w:pPr>
              <w:widowControl w:val="0"/>
              <w:spacing w:line="276" w:lineRule="auto"/>
              <w:jc w:val="center"/>
              <w:rPr>
                <w:sz w:val="16"/>
                <w:szCs w:val="16"/>
              </w:rPr>
            </w:pPr>
            <w:r>
              <w:rPr>
                <w:b/>
                <w:sz w:val="16"/>
                <w:szCs w:val="16"/>
              </w:rPr>
              <w:t>4,45</w:t>
            </w:r>
          </w:p>
        </w:tc>
      </w:tr>
      <w:tr w:rsidR="00F858B2">
        <w:trPr>
          <w:trHeight w:val="315"/>
        </w:trPr>
        <w:tc>
          <w:tcPr>
            <w:tcW w:w="15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rsidR="00F858B2" w:rsidRDefault="008E2C51">
            <w:pPr>
              <w:widowControl w:val="0"/>
              <w:spacing w:line="276" w:lineRule="auto"/>
              <w:jc w:val="center"/>
              <w:rPr>
                <w:sz w:val="16"/>
                <w:szCs w:val="16"/>
              </w:rPr>
            </w:pPr>
            <w:r>
              <w:rPr>
                <w:b/>
                <w:sz w:val="16"/>
                <w:szCs w:val="16"/>
              </w:rPr>
              <w:t>LTV</w:t>
            </w:r>
          </w:p>
        </w:tc>
        <w:tc>
          <w:tcPr>
            <w:tcW w:w="15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rsidR="00F858B2" w:rsidRDefault="008E2C51">
            <w:pPr>
              <w:widowControl w:val="0"/>
              <w:spacing w:line="276" w:lineRule="auto"/>
              <w:jc w:val="center"/>
              <w:rPr>
                <w:sz w:val="16"/>
                <w:szCs w:val="16"/>
              </w:rPr>
            </w:pPr>
            <w:r>
              <w:rPr>
                <w:b/>
                <w:sz w:val="16"/>
                <w:szCs w:val="16"/>
              </w:rPr>
              <w:t>$651,33</w:t>
            </w:r>
          </w:p>
        </w:tc>
      </w:tr>
    </w:tbl>
    <w:p w:rsidR="00F858B2" w:rsidRDefault="00F858B2">
      <w:pPr>
        <w:tabs>
          <w:tab w:val="left" w:pos="1740"/>
        </w:tabs>
        <w:spacing w:line="622" w:lineRule="auto"/>
        <w:jc w:val="center"/>
        <w:rPr>
          <w:sz w:val="20"/>
          <w:szCs w:val="20"/>
        </w:rPr>
      </w:pPr>
    </w:p>
    <w:p w:rsidR="00F858B2" w:rsidRDefault="00F858B2">
      <w:pPr>
        <w:widowControl w:val="0"/>
        <w:tabs>
          <w:tab w:val="left" w:pos="1740"/>
        </w:tabs>
        <w:rPr>
          <w:sz w:val="20"/>
          <w:szCs w:val="20"/>
        </w:rPr>
      </w:pPr>
    </w:p>
    <w:p w:rsidR="00F858B2" w:rsidRDefault="00F858B2">
      <w:pPr>
        <w:widowControl w:val="0"/>
        <w:tabs>
          <w:tab w:val="left" w:pos="1740"/>
        </w:tabs>
        <w:rPr>
          <w:b/>
          <w:i/>
          <w:sz w:val="28"/>
          <w:szCs w:val="28"/>
        </w:rPr>
      </w:pPr>
    </w:p>
    <w:p w:rsidR="00F858B2" w:rsidRDefault="00F858B2">
      <w:pPr>
        <w:widowControl w:val="0"/>
        <w:tabs>
          <w:tab w:val="left" w:pos="1740"/>
        </w:tabs>
        <w:rPr>
          <w:b/>
          <w:i/>
          <w:sz w:val="28"/>
          <w:szCs w:val="28"/>
        </w:rPr>
      </w:pPr>
    </w:p>
    <w:p w:rsidR="00F858B2" w:rsidRDefault="00F858B2">
      <w:pPr>
        <w:widowControl w:val="0"/>
        <w:tabs>
          <w:tab w:val="left" w:pos="1740"/>
        </w:tabs>
        <w:rPr>
          <w:b/>
          <w:i/>
          <w:sz w:val="28"/>
          <w:szCs w:val="28"/>
        </w:rPr>
      </w:pPr>
    </w:p>
    <w:p w:rsidR="00F858B2" w:rsidRDefault="00F858B2">
      <w:pPr>
        <w:widowControl w:val="0"/>
        <w:tabs>
          <w:tab w:val="left" w:pos="1740"/>
        </w:tabs>
        <w:rPr>
          <w:b/>
          <w:i/>
          <w:sz w:val="28"/>
          <w:szCs w:val="28"/>
        </w:rPr>
      </w:pPr>
    </w:p>
    <w:p w:rsidR="00F858B2" w:rsidRDefault="00F858B2">
      <w:pPr>
        <w:widowControl w:val="0"/>
        <w:tabs>
          <w:tab w:val="left" w:pos="1740"/>
        </w:tabs>
        <w:rPr>
          <w:b/>
          <w:i/>
          <w:sz w:val="32"/>
          <w:szCs w:val="32"/>
        </w:rPr>
      </w:pPr>
    </w:p>
    <w:p w:rsidR="00F858B2" w:rsidRDefault="008E2C51">
      <w:pPr>
        <w:widowControl w:val="0"/>
        <w:tabs>
          <w:tab w:val="left" w:pos="1740"/>
        </w:tabs>
        <w:rPr>
          <w:b/>
          <w:i/>
          <w:sz w:val="32"/>
          <w:szCs w:val="32"/>
        </w:rPr>
      </w:pPr>
      <w:r>
        <w:rPr>
          <w:b/>
          <w:i/>
          <w:sz w:val="32"/>
          <w:szCs w:val="32"/>
        </w:rPr>
        <w:tab/>
      </w:r>
      <w:r>
        <w:rPr>
          <w:b/>
          <w:i/>
          <w:sz w:val="32"/>
          <w:szCs w:val="32"/>
        </w:rPr>
        <w:tab/>
      </w:r>
      <w:r>
        <w:rPr>
          <w:b/>
          <w:i/>
          <w:sz w:val="32"/>
          <w:szCs w:val="32"/>
        </w:rPr>
        <w:tab/>
      </w:r>
    </w:p>
    <w:p w:rsidR="00F858B2" w:rsidRDefault="008E2C51">
      <w:pPr>
        <w:widowControl w:val="0"/>
        <w:tabs>
          <w:tab w:val="left" w:pos="1740"/>
        </w:tabs>
        <w:spacing w:line="1289" w:lineRule="auto"/>
        <w:jc w:val="center"/>
        <w:rPr>
          <w:sz w:val="18"/>
          <w:szCs w:val="18"/>
        </w:rPr>
      </w:pPr>
      <w:r>
        <w:rPr>
          <w:sz w:val="18"/>
          <w:szCs w:val="18"/>
        </w:rPr>
        <w:t>Fuente: elaboración propia</w:t>
      </w:r>
    </w:p>
    <w:p w:rsidR="00F858B2" w:rsidRDefault="008E2C51">
      <w:pPr>
        <w:pStyle w:val="Ttulo2"/>
        <w:tabs>
          <w:tab w:val="left" w:pos="1740"/>
        </w:tabs>
      </w:pPr>
      <w:bookmarkStart w:id="79" w:name="_heading=h.2w5ecyt" w:colFirst="0" w:colLast="0"/>
      <w:bookmarkEnd w:id="79"/>
      <w:r>
        <w:lastRenderedPageBreak/>
        <w:t>Plaza</w:t>
      </w:r>
    </w:p>
    <w:p w:rsidR="00F858B2" w:rsidRDefault="008E2C51">
      <w:pPr>
        <w:tabs>
          <w:tab w:val="left" w:pos="1740"/>
        </w:tabs>
        <w:spacing w:line="360" w:lineRule="auto"/>
        <w:jc w:val="both"/>
      </w:pPr>
      <w:r>
        <w:rPr>
          <w:b/>
        </w:rPr>
        <w:t xml:space="preserve">Canales de Distribución: </w:t>
      </w:r>
    </w:p>
    <w:p w:rsidR="00F858B2" w:rsidRDefault="00F858B2">
      <w:pPr>
        <w:tabs>
          <w:tab w:val="left" w:pos="1740"/>
        </w:tabs>
        <w:spacing w:line="360" w:lineRule="auto"/>
        <w:jc w:val="both"/>
      </w:pPr>
    </w:p>
    <w:p w:rsidR="00F858B2" w:rsidRDefault="008E2C51">
      <w:pPr>
        <w:tabs>
          <w:tab w:val="left" w:pos="1740"/>
        </w:tabs>
        <w:spacing w:line="360" w:lineRule="auto"/>
        <w:jc w:val="both"/>
      </w:pPr>
      <w:r>
        <w:rPr>
          <w:b/>
        </w:rPr>
        <w:t xml:space="preserve">Plataforma Web: </w:t>
      </w:r>
      <w:r>
        <w:t>el principal canal de distribución de WorldsAcross es su página web. Los leads y clientes pueden informarse, suscribirse, crear su cuenta y gestionar sus actividades de aprendizaje de manera autónoma. Esto incluye</w:t>
      </w:r>
      <w:r>
        <w:t xml:space="preserve"> la capacidad de agendar clases, explorar la biblioteca de recursos y utilizar otras funcionalidades disponibles.</w:t>
      </w:r>
    </w:p>
    <w:p w:rsidR="00F858B2" w:rsidRDefault="00F858B2">
      <w:pPr>
        <w:tabs>
          <w:tab w:val="left" w:pos="1740"/>
        </w:tabs>
        <w:spacing w:line="360" w:lineRule="auto"/>
        <w:jc w:val="both"/>
      </w:pPr>
    </w:p>
    <w:p w:rsidR="00F858B2" w:rsidRDefault="008E2C51">
      <w:pPr>
        <w:tabs>
          <w:tab w:val="left" w:pos="1740"/>
        </w:tabs>
        <w:spacing w:line="360" w:lineRule="auto"/>
        <w:jc w:val="both"/>
      </w:pPr>
      <w:r>
        <w:rPr>
          <w:b/>
        </w:rPr>
        <w:t xml:space="preserve">Canal de Youtube: </w:t>
      </w:r>
      <w:r>
        <w:t xml:space="preserve">el canal de Youtube de WorldsAcross es una de las fuentes más importantes de </w:t>
      </w:r>
      <w:r>
        <w:rPr>
          <w:i/>
        </w:rPr>
        <w:t>awareness</w:t>
      </w:r>
      <w:r>
        <w:t>, tráfico y clientes para la platafor</w:t>
      </w:r>
      <w:r>
        <w:t>ma y tiene un alto margen de crecimiento. Su peso relativo en cuanto a adquisición de nuevos clientes ha venido incrementándose gracias a la creación sostenida de contenido de valor.</w:t>
      </w:r>
    </w:p>
    <w:p w:rsidR="00F858B2" w:rsidRDefault="00F858B2">
      <w:pPr>
        <w:tabs>
          <w:tab w:val="left" w:pos="1740"/>
        </w:tabs>
        <w:spacing w:line="360" w:lineRule="auto"/>
        <w:jc w:val="both"/>
      </w:pPr>
    </w:p>
    <w:p w:rsidR="00F858B2" w:rsidRDefault="008E2C51">
      <w:pPr>
        <w:tabs>
          <w:tab w:val="left" w:pos="1740"/>
        </w:tabs>
        <w:spacing w:line="360" w:lineRule="auto"/>
        <w:jc w:val="both"/>
      </w:pPr>
      <w:r>
        <w:rPr>
          <w:b/>
        </w:rPr>
        <w:t>Videollamadas a través de Google Meet:</w:t>
      </w:r>
      <w:r>
        <w:t xml:space="preserve"> La interacción principal entre lo</w:t>
      </w:r>
      <w:r>
        <w:t>s estudiantes y los tutores ocurre a través de videollamadas usando Google Meet. Esto permite una conexión directa y personal, asegurando una experiencia de aprendizaje de alta calidad.</w:t>
      </w:r>
    </w:p>
    <w:p w:rsidR="00F858B2" w:rsidRDefault="00F858B2">
      <w:pPr>
        <w:tabs>
          <w:tab w:val="left" w:pos="1740"/>
        </w:tabs>
        <w:spacing w:line="360" w:lineRule="auto"/>
        <w:jc w:val="both"/>
        <w:rPr>
          <w:b/>
        </w:rPr>
      </w:pPr>
    </w:p>
    <w:p w:rsidR="00F858B2" w:rsidRDefault="008E2C51">
      <w:pPr>
        <w:tabs>
          <w:tab w:val="left" w:pos="1740"/>
        </w:tabs>
        <w:spacing w:line="360" w:lineRule="auto"/>
        <w:jc w:val="both"/>
        <w:rPr>
          <w:b/>
        </w:rPr>
      </w:pPr>
      <w:r>
        <w:rPr>
          <w:b/>
        </w:rPr>
        <w:t>Accesibilidad:</w:t>
      </w:r>
    </w:p>
    <w:p w:rsidR="00F858B2" w:rsidRDefault="00F858B2">
      <w:pPr>
        <w:tabs>
          <w:tab w:val="left" w:pos="1740"/>
        </w:tabs>
        <w:spacing w:line="360" w:lineRule="auto"/>
        <w:jc w:val="both"/>
        <w:rPr>
          <w:b/>
        </w:rPr>
      </w:pPr>
    </w:p>
    <w:p w:rsidR="00F858B2" w:rsidRDefault="008E2C51">
      <w:pPr>
        <w:tabs>
          <w:tab w:val="left" w:pos="1740"/>
        </w:tabs>
        <w:spacing w:line="360" w:lineRule="auto"/>
        <w:jc w:val="both"/>
      </w:pPr>
      <w:r>
        <w:rPr>
          <w:b/>
        </w:rPr>
        <w:t xml:space="preserve">Experiencia de usuario: </w:t>
      </w:r>
      <w:r>
        <w:t xml:space="preserve">WorldsAcross se esfuerza por </w:t>
      </w:r>
      <w:r>
        <w:t>proporcionar una experiencia de usuario simple e intuitiva en su plataforma web. Esto incluye un diseño amigable que facilita la navegación y el acceso a las diferentes funcionalidades disponibles para los estudiantes.</w:t>
      </w:r>
    </w:p>
    <w:p w:rsidR="00F858B2" w:rsidRDefault="00F858B2">
      <w:pPr>
        <w:tabs>
          <w:tab w:val="left" w:pos="1740"/>
        </w:tabs>
        <w:spacing w:line="360" w:lineRule="auto"/>
        <w:jc w:val="both"/>
      </w:pPr>
    </w:p>
    <w:p w:rsidR="00F858B2" w:rsidRDefault="008E2C51">
      <w:pPr>
        <w:tabs>
          <w:tab w:val="left" w:pos="1740"/>
        </w:tabs>
        <w:spacing w:line="360" w:lineRule="auto"/>
        <w:jc w:val="both"/>
      </w:pPr>
      <w:r>
        <w:rPr>
          <w:b/>
        </w:rPr>
        <w:t>Compatibilidad con dispositivos:</w:t>
      </w:r>
      <w:r>
        <w:t xml:space="preserve"> la </w:t>
      </w:r>
      <w:r>
        <w:t>plataforma de WorldsAcross está diseñada para ser accesible desde cualquier dispositivo con conexión a Internet. La mayor parte de la interacción del estudiante se realiza a través de videollamadas en Google Meet, mientras que la plataforma web facilita pr</w:t>
      </w:r>
      <w:r>
        <w:t>ocesos como el agendamiento de clases, la revisión de lecciones, la búsqueda de tutores y el acceso a la biblioteca de recursos.</w:t>
      </w:r>
    </w:p>
    <w:p w:rsidR="00F858B2" w:rsidRDefault="00F858B2">
      <w:pPr>
        <w:tabs>
          <w:tab w:val="left" w:pos="1740"/>
        </w:tabs>
        <w:spacing w:line="360" w:lineRule="auto"/>
        <w:jc w:val="both"/>
      </w:pPr>
    </w:p>
    <w:p w:rsidR="00F858B2" w:rsidRDefault="008E2C51">
      <w:pPr>
        <w:tabs>
          <w:tab w:val="left" w:pos="1740"/>
        </w:tabs>
        <w:spacing w:line="360" w:lineRule="auto"/>
        <w:jc w:val="both"/>
        <w:rPr>
          <w:b/>
        </w:rPr>
      </w:pPr>
      <w:r>
        <w:rPr>
          <w:b/>
        </w:rPr>
        <w:t>Cobertura del Mercado:</w:t>
      </w:r>
    </w:p>
    <w:p w:rsidR="00F858B2" w:rsidRDefault="00F858B2">
      <w:pPr>
        <w:tabs>
          <w:tab w:val="left" w:pos="1740"/>
        </w:tabs>
        <w:spacing w:line="360" w:lineRule="auto"/>
        <w:jc w:val="both"/>
        <w:rPr>
          <w:b/>
        </w:rPr>
      </w:pPr>
    </w:p>
    <w:p w:rsidR="00F858B2" w:rsidRDefault="008E2C51">
      <w:pPr>
        <w:tabs>
          <w:tab w:val="left" w:pos="1740"/>
        </w:tabs>
        <w:spacing w:line="360" w:lineRule="auto"/>
        <w:jc w:val="both"/>
      </w:pPr>
      <w:r>
        <w:rPr>
          <w:b/>
        </w:rPr>
        <w:lastRenderedPageBreak/>
        <w:t>Estrategia de Comunicación Digital:</w:t>
      </w:r>
      <w:r>
        <w:t xml:space="preserve"> WorldsAcross utiliza la comunicación digital para llegar a sus mer</w:t>
      </w:r>
      <w:r>
        <w:t>cados clave, que incluyen Estados Unidos, Canadá y el Reino Unido. El contenido en redes sociales y la estrategia de paid search y paid ads ha estado orientada al cliente objetivo en estos tres países.</w:t>
      </w:r>
    </w:p>
    <w:p w:rsidR="00F858B2" w:rsidRDefault="008E2C51">
      <w:pPr>
        <w:pStyle w:val="Ttulo2"/>
        <w:tabs>
          <w:tab w:val="left" w:pos="1740"/>
        </w:tabs>
        <w:rPr>
          <w:sz w:val="24"/>
          <w:szCs w:val="24"/>
        </w:rPr>
      </w:pPr>
      <w:bookmarkStart w:id="80" w:name="_heading=h.1baon6m" w:colFirst="0" w:colLast="0"/>
      <w:bookmarkEnd w:id="80"/>
      <w:r>
        <w:t>Promoción y Campañas</w:t>
      </w:r>
    </w:p>
    <w:p w:rsidR="00F858B2" w:rsidRDefault="008E2C51">
      <w:pPr>
        <w:pStyle w:val="Ttulo2"/>
        <w:tabs>
          <w:tab w:val="left" w:pos="1740"/>
        </w:tabs>
      </w:pPr>
      <w:bookmarkStart w:id="81" w:name="_heading=h.3vac5uf" w:colFirst="0" w:colLast="0"/>
      <w:bookmarkEnd w:id="81"/>
      <w:r>
        <w:t>Estrategias de Comunicación:</w:t>
      </w:r>
    </w:p>
    <w:p w:rsidR="00F858B2" w:rsidRDefault="00F858B2">
      <w:pPr>
        <w:tabs>
          <w:tab w:val="left" w:pos="1740"/>
        </w:tabs>
        <w:spacing w:line="360" w:lineRule="auto"/>
        <w:jc w:val="both"/>
      </w:pPr>
    </w:p>
    <w:p w:rsidR="00F858B2" w:rsidRDefault="008E2C51">
      <w:pPr>
        <w:tabs>
          <w:tab w:val="left" w:pos="1740"/>
        </w:tabs>
        <w:spacing w:line="360" w:lineRule="auto"/>
        <w:jc w:val="both"/>
      </w:pPr>
      <w:r>
        <w:t xml:space="preserve">El </w:t>
      </w:r>
      <w:r>
        <w:t>objetivo principal dentro de la promoción y la comunicación de WorldsAcross es atraer a aquellas personas de nuestro target que no solo buscan una clase en línea, sino que desean formar parte de una comunidad de aprendices serios donde puedan aprender a ha</w:t>
      </w:r>
      <w:r>
        <w:t xml:space="preserve">blar español y a comunicarse con el mundo hispanohablante. </w:t>
      </w:r>
    </w:p>
    <w:p w:rsidR="00F858B2" w:rsidRDefault="00F858B2">
      <w:pPr>
        <w:tabs>
          <w:tab w:val="left" w:pos="1740"/>
        </w:tabs>
        <w:spacing w:line="360" w:lineRule="auto"/>
        <w:jc w:val="both"/>
      </w:pPr>
    </w:p>
    <w:p w:rsidR="00F858B2" w:rsidRDefault="008E2C51">
      <w:pPr>
        <w:tabs>
          <w:tab w:val="left" w:pos="1740"/>
        </w:tabs>
        <w:spacing w:line="360" w:lineRule="auto"/>
        <w:jc w:val="both"/>
      </w:pPr>
      <w:r>
        <w:t>Para lograr esto, utilizaremos un enfoque de inbound marketing, que busca proporcionar valor, construir relaciones de confianza y nutrir a los leads hasta convertirlos en clientes fieles y promot</w:t>
      </w:r>
      <w:r>
        <w:t>ores de la marca, reconociendo el rol clave que juega el boca a boca como motor de adquisición y crecimiento.</w:t>
      </w:r>
    </w:p>
    <w:p w:rsidR="00F858B2" w:rsidRDefault="00F858B2">
      <w:pPr>
        <w:tabs>
          <w:tab w:val="left" w:pos="1740"/>
        </w:tabs>
        <w:spacing w:line="360" w:lineRule="auto"/>
        <w:jc w:val="both"/>
      </w:pPr>
    </w:p>
    <w:p w:rsidR="00F858B2" w:rsidRDefault="008E2C51">
      <w:pPr>
        <w:tabs>
          <w:tab w:val="left" w:pos="1740"/>
        </w:tabs>
        <w:rPr>
          <w:b/>
        </w:rPr>
      </w:pPr>
      <w:r>
        <w:rPr>
          <w:b/>
        </w:rPr>
        <w:t>Pilares de Contenido:</w:t>
      </w:r>
    </w:p>
    <w:p w:rsidR="00F858B2" w:rsidRDefault="00F858B2">
      <w:pPr>
        <w:tabs>
          <w:tab w:val="left" w:pos="1740"/>
        </w:tabs>
        <w:spacing w:line="360" w:lineRule="auto"/>
        <w:jc w:val="both"/>
      </w:pPr>
    </w:p>
    <w:p w:rsidR="00F858B2" w:rsidRDefault="008E2C51">
      <w:pPr>
        <w:tabs>
          <w:tab w:val="left" w:pos="1740"/>
        </w:tabs>
        <w:spacing w:line="360" w:lineRule="auto"/>
        <w:jc w:val="both"/>
      </w:pPr>
      <w:r>
        <w:t>Los pilares son los ejes temáticos que guiarán la comunicación de WorldsAcross. Estos pilares de contenido no solo proporcionan una estructura coherente para el contenido, sino que también ayudan a posicionar a WorldsAcross como una autoridad en temas rele</w:t>
      </w:r>
      <w:r>
        <w:t>vantes para nuestra audiencia. Los pilares de contenido de WorldsAcross son:</w:t>
      </w:r>
    </w:p>
    <w:p w:rsidR="00F858B2" w:rsidRDefault="00F858B2">
      <w:pPr>
        <w:tabs>
          <w:tab w:val="left" w:pos="1740"/>
        </w:tabs>
        <w:spacing w:line="360" w:lineRule="auto"/>
        <w:jc w:val="both"/>
      </w:pPr>
    </w:p>
    <w:p w:rsidR="00F858B2" w:rsidRDefault="008E2C51">
      <w:pPr>
        <w:numPr>
          <w:ilvl w:val="0"/>
          <w:numId w:val="34"/>
        </w:numPr>
        <w:tabs>
          <w:tab w:val="left" w:pos="1740"/>
        </w:tabs>
        <w:spacing w:line="360" w:lineRule="auto"/>
        <w:jc w:val="both"/>
        <w:rPr>
          <w:b/>
        </w:rPr>
      </w:pPr>
      <w:r>
        <w:rPr>
          <w:b/>
        </w:rPr>
        <w:t>Spanish for Beginners:</w:t>
      </w:r>
    </w:p>
    <w:p w:rsidR="00F858B2" w:rsidRDefault="00F858B2">
      <w:pPr>
        <w:tabs>
          <w:tab w:val="left" w:pos="1740"/>
        </w:tabs>
        <w:spacing w:line="360" w:lineRule="auto"/>
        <w:jc w:val="both"/>
      </w:pPr>
    </w:p>
    <w:p w:rsidR="00F858B2" w:rsidRDefault="008E2C51">
      <w:pPr>
        <w:tabs>
          <w:tab w:val="left" w:pos="1740"/>
        </w:tabs>
        <w:spacing w:line="360" w:lineRule="auto"/>
        <w:jc w:val="both"/>
      </w:pPr>
      <w:r>
        <w:lastRenderedPageBreak/>
        <w:t>Es un pilar temático que nos da la oportunidad de brindar valor y atraer tráfico directamente de principiantes. Actualmente, los principiantes representan el 42% de nuestros clientes y tienen un ciclo de vida largo, alineándose con los intereses comerciale</w:t>
      </w:r>
      <w:r>
        <w:t>s del negocio.</w:t>
      </w:r>
    </w:p>
    <w:p w:rsidR="00F858B2" w:rsidRDefault="008E2C51">
      <w:pPr>
        <w:tabs>
          <w:tab w:val="left" w:pos="1740"/>
        </w:tabs>
        <w:spacing w:line="360" w:lineRule="auto"/>
        <w:jc w:val="both"/>
      </w:pPr>
      <w:r>
        <w:t>Este pilar se enfoca en la etapa de awareness del funnel, ofreciendo contenido básico y accesible que introduce a los nuevos estudiantes al aprendizaje del español.</w:t>
      </w:r>
    </w:p>
    <w:p w:rsidR="00F858B2" w:rsidRDefault="00F858B2">
      <w:pPr>
        <w:tabs>
          <w:tab w:val="left" w:pos="1740"/>
        </w:tabs>
        <w:spacing w:line="360" w:lineRule="auto"/>
        <w:jc w:val="both"/>
        <w:rPr>
          <w:b/>
        </w:rPr>
      </w:pPr>
    </w:p>
    <w:p w:rsidR="00F858B2" w:rsidRDefault="008E2C51">
      <w:pPr>
        <w:numPr>
          <w:ilvl w:val="0"/>
          <w:numId w:val="18"/>
        </w:numPr>
        <w:tabs>
          <w:tab w:val="left" w:pos="1740"/>
        </w:tabs>
        <w:spacing w:line="360" w:lineRule="auto"/>
        <w:jc w:val="both"/>
        <w:rPr>
          <w:b/>
        </w:rPr>
      </w:pPr>
      <w:r>
        <w:rPr>
          <w:b/>
        </w:rPr>
        <w:t>Spanish Classes Online:</w:t>
      </w:r>
    </w:p>
    <w:p w:rsidR="00F858B2" w:rsidRDefault="00F858B2">
      <w:pPr>
        <w:tabs>
          <w:tab w:val="left" w:pos="1740"/>
        </w:tabs>
        <w:spacing w:line="360" w:lineRule="auto"/>
        <w:jc w:val="both"/>
      </w:pPr>
    </w:p>
    <w:p w:rsidR="00F858B2" w:rsidRDefault="008E2C51">
      <w:pPr>
        <w:tabs>
          <w:tab w:val="left" w:pos="1740"/>
        </w:tabs>
        <w:spacing w:line="360" w:lineRule="auto"/>
        <w:jc w:val="both"/>
      </w:pPr>
      <w:r>
        <w:t>Este pilar está dirigido a la parte más angosta de</w:t>
      </w:r>
      <w:r>
        <w:t>l funnel, donde debemos competir por relevancia y tráfico con otras plataformas. Genera atención y tráfico de leads calificados interesados en clases de español y dispuestos a pagar.</w:t>
      </w:r>
    </w:p>
    <w:p w:rsidR="00F858B2" w:rsidRDefault="008E2C51">
      <w:pPr>
        <w:tabs>
          <w:tab w:val="left" w:pos="1740"/>
        </w:tabs>
        <w:spacing w:line="360" w:lineRule="auto"/>
        <w:jc w:val="both"/>
      </w:pPr>
      <w:r>
        <w:t>Al enfocarse en los servicios de clases de español, este pilar atrae a us</w:t>
      </w:r>
      <w:r>
        <w:t>uarios que ya están considerando inscribirse en un curso en línea.</w:t>
      </w:r>
    </w:p>
    <w:p w:rsidR="00F858B2" w:rsidRDefault="00F858B2">
      <w:pPr>
        <w:tabs>
          <w:tab w:val="left" w:pos="1740"/>
        </w:tabs>
        <w:spacing w:line="360" w:lineRule="auto"/>
        <w:jc w:val="both"/>
      </w:pPr>
    </w:p>
    <w:p w:rsidR="00F858B2" w:rsidRDefault="008E2C51">
      <w:pPr>
        <w:numPr>
          <w:ilvl w:val="0"/>
          <w:numId w:val="20"/>
        </w:numPr>
        <w:tabs>
          <w:tab w:val="left" w:pos="1740"/>
        </w:tabs>
        <w:spacing w:line="360" w:lineRule="auto"/>
        <w:jc w:val="both"/>
        <w:rPr>
          <w:b/>
        </w:rPr>
      </w:pPr>
      <w:r>
        <w:rPr>
          <w:b/>
        </w:rPr>
        <w:t>Become Fluent in Spanish:</w:t>
      </w:r>
    </w:p>
    <w:p w:rsidR="00F858B2" w:rsidRDefault="00F858B2">
      <w:pPr>
        <w:tabs>
          <w:tab w:val="left" w:pos="1740"/>
        </w:tabs>
        <w:spacing w:line="360" w:lineRule="auto"/>
        <w:jc w:val="both"/>
      </w:pPr>
    </w:p>
    <w:p w:rsidR="00F858B2" w:rsidRDefault="008E2C51">
      <w:pPr>
        <w:tabs>
          <w:tab w:val="left" w:pos="1740"/>
        </w:tabs>
        <w:spacing w:line="360" w:lineRule="auto"/>
        <w:jc w:val="both"/>
      </w:pPr>
      <w:r>
        <w:t xml:space="preserve">Un pilar aspiracional que se concentra en los puntos de dolor de nuestros </w:t>
      </w:r>
      <w:r>
        <w:rPr>
          <w:i/>
        </w:rPr>
        <w:t>customer personas</w:t>
      </w:r>
      <w:r>
        <w:t>, especialmente aquellos frustrados con otras formas de aprendizaje co</w:t>
      </w:r>
      <w:r>
        <w:t>mo apps, libros o métodos tradicionales. Atrae a leads que buscan una solución probada y concreta para alcanzar la fluidez.</w:t>
      </w:r>
    </w:p>
    <w:p w:rsidR="00F858B2" w:rsidRDefault="008E2C51">
      <w:pPr>
        <w:tabs>
          <w:tab w:val="left" w:pos="1740"/>
        </w:tabs>
        <w:spacing w:line="360" w:lineRule="auto"/>
        <w:jc w:val="both"/>
      </w:pPr>
      <w:r>
        <w:t>Este contenido resalta las ventajas de aprender con WorldsAcross, destacando historias de éxito y testimonios de estudiantes que han</w:t>
      </w:r>
      <w:r>
        <w:t xml:space="preserve"> logrado fluidez.</w:t>
      </w:r>
    </w:p>
    <w:p w:rsidR="00F858B2" w:rsidRDefault="00F858B2">
      <w:pPr>
        <w:tabs>
          <w:tab w:val="left" w:pos="1740"/>
        </w:tabs>
        <w:spacing w:line="360" w:lineRule="auto"/>
        <w:jc w:val="both"/>
      </w:pPr>
    </w:p>
    <w:p w:rsidR="00F858B2" w:rsidRDefault="008E2C51">
      <w:pPr>
        <w:numPr>
          <w:ilvl w:val="0"/>
          <w:numId w:val="59"/>
        </w:numPr>
        <w:tabs>
          <w:tab w:val="left" w:pos="1740"/>
        </w:tabs>
        <w:spacing w:line="360" w:lineRule="auto"/>
        <w:jc w:val="both"/>
        <w:rPr>
          <w:b/>
        </w:rPr>
      </w:pPr>
      <w:r>
        <w:rPr>
          <w:b/>
        </w:rPr>
        <w:t>Best Way to Learn Spanish:</w:t>
      </w:r>
    </w:p>
    <w:p w:rsidR="00F858B2" w:rsidRDefault="00F858B2">
      <w:pPr>
        <w:tabs>
          <w:tab w:val="left" w:pos="1740"/>
        </w:tabs>
        <w:spacing w:line="360" w:lineRule="auto"/>
        <w:jc w:val="both"/>
      </w:pPr>
    </w:p>
    <w:p w:rsidR="00F858B2" w:rsidRDefault="008E2C51">
      <w:pPr>
        <w:tabs>
          <w:tab w:val="left" w:pos="1740"/>
        </w:tabs>
        <w:spacing w:line="360" w:lineRule="auto"/>
        <w:jc w:val="both"/>
      </w:pPr>
      <w:r>
        <w:t>Aprovecha la keyword "learn Spanish" añadiendo especificidad para atraer a usuarios interesados en tomar acciones y comenzar su camino de aprendizaje.</w:t>
      </w:r>
    </w:p>
    <w:p w:rsidR="00F858B2" w:rsidRDefault="008E2C51">
      <w:pPr>
        <w:tabs>
          <w:tab w:val="left" w:pos="1740"/>
        </w:tabs>
        <w:spacing w:line="360" w:lineRule="auto"/>
        <w:jc w:val="both"/>
      </w:pPr>
      <w:r>
        <w:t>Este pilar utiliza estrategias de SEO para posicionarse en</w:t>
      </w:r>
      <w:r>
        <w:t xml:space="preserve"> los motores de búsqueda, incrementando la visibilidad y atrayendo tráfico orgánico.</w:t>
      </w:r>
    </w:p>
    <w:p w:rsidR="00F858B2" w:rsidRDefault="00F858B2">
      <w:pPr>
        <w:tabs>
          <w:tab w:val="left" w:pos="1740"/>
        </w:tabs>
        <w:spacing w:line="360" w:lineRule="auto"/>
        <w:jc w:val="both"/>
      </w:pPr>
    </w:p>
    <w:p w:rsidR="00F858B2" w:rsidRDefault="008E2C51">
      <w:pPr>
        <w:tabs>
          <w:tab w:val="left" w:pos="1740"/>
        </w:tabs>
        <w:rPr>
          <w:b/>
        </w:rPr>
      </w:pPr>
      <w:r>
        <w:rPr>
          <w:b/>
        </w:rPr>
        <w:t>Segmentación y Personalización del Marketing:</w:t>
      </w:r>
    </w:p>
    <w:p w:rsidR="00F858B2" w:rsidRDefault="00F858B2">
      <w:pPr>
        <w:tabs>
          <w:tab w:val="left" w:pos="1740"/>
        </w:tabs>
        <w:spacing w:line="360" w:lineRule="auto"/>
        <w:jc w:val="both"/>
      </w:pPr>
    </w:p>
    <w:p w:rsidR="00F858B2" w:rsidRDefault="008E2C51">
      <w:pPr>
        <w:numPr>
          <w:ilvl w:val="0"/>
          <w:numId w:val="46"/>
        </w:numPr>
        <w:tabs>
          <w:tab w:val="left" w:pos="1740"/>
        </w:tabs>
        <w:spacing w:line="360" w:lineRule="auto"/>
        <w:jc w:val="both"/>
      </w:pPr>
      <w:r>
        <w:rPr>
          <w:b/>
        </w:rPr>
        <w:lastRenderedPageBreak/>
        <w:t>Nivel Actual de Español:</w:t>
      </w:r>
    </w:p>
    <w:p w:rsidR="00F858B2" w:rsidRDefault="00F858B2">
      <w:pPr>
        <w:tabs>
          <w:tab w:val="left" w:pos="1740"/>
        </w:tabs>
        <w:spacing w:line="360" w:lineRule="auto"/>
        <w:jc w:val="both"/>
      </w:pPr>
    </w:p>
    <w:p w:rsidR="00F858B2" w:rsidRDefault="008E2C51">
      <w:pPr>
        <w:tabs>
          <w:tab w:val="left" w:pos="1740"/>
        </w:tabs>
        <w:spacing w:line="360" w:lineRule="auto"/>
        <w:jc w:val="both"/>
      </w:pPr>
      <w:r>
        <w:t xml:space="preserve">WorldsAcross segmenta el contenido según el nivel de español: </w:t>
      </w:r>
      <w:r>
        <w:rPr>
          <w:i/>
        </w:rPr>
        <w:t>super beginner, beginner, intermediate, upper intermediate</w:t>
      </w:r>
      <w:r>
        <w:t xml:space="preserve"> o</w:t>
      </w:r>
      <w:r>
        <w:rPr>
          <w:i/>
        </w:rPr>
        <w:t xml:space="preserve"> advanced</w:t>
      </w:r>
      <w:r>
        <w:t>. La comunicación se ajusta en complejidad e idioma: en inglés para principiantes y en español, con diferentes niveles de complejidad, para los intermedios y avanzados.</w:t>
      </w:r>
    </w:p>
    <w:p w:rsidR="00F858B2" w:rsidRDefault="00F858B2">
      <w:pPr>
        <w:tabs>
          <w:tab w:val="left" w:pos="1740"/>
        </w:tabs>
        <w:spacing w:line="360" w:lineRule="auto"/>
        <w:jc w:val="both"/>
        <w:rPr>
          <w:b/>
        </w:rPr>
      </w:pPr>
    </w:p>
    <w:p w:rsidR="00F858B2" w:rsidRDefault="008E2C51">
      <w:pPr>
        <w:numPr>
          <w:ilvl w:val="0"/>
          <w:numId w:val="61"/>
        </w:numPr>
        <w:tabs>
          <w:tab w:val="left" w:pos="1740"/>
        </w:tabs>
        <w:spacing w:line="360" w:lineRule="auto"/>
        <w:jc w:val="both"/>
      </w:pPr>
      <w:r>
        <w:rPr>
          <w:b/>
        </w:rPr>
        <w:t>Motivación para A</w:t>
      </w:r>
      <w:r>
        <w:rPr>
          <w:b/>
        </w:rPr>
        <w:t>prender el Idioma:</w:t>
      </w:r>
    </w:p>
    <w:p w:rsidR="00F858B2" w:rsidRDefault="00F858B2">
      <w:pPr>
        <w:tabs>
          <w:tab w:val="left" w:pos="1740"/>
        </w:tabs>
        <w:spacing w:line="360" w:lineRule="auto"/>
        <w:jc w:val="both"/>
      </w:pPr>
    </w:p>
    <w:p w:rsidR="00F858B2" w:rsidRDefault="008E2C51">
      <w:pPr>
        <w:tabs>
          <w:tab w:val="left" w:pos="1740"/>
        </w:tabs>
        <w:spacing w:line="360" w:lineRule="auto"/>
        <w:jc w:val="both"/>
      </w:pPr>
      <w:r>
        <w:t>Las motivaciones pueden ser "conectar con personas", "viajar", "trabajo" o "por diversión". Esta información guía la creación de lecciones, videos, artículos y otros recursos relevantes para cada segmento, mejorando la relevancia y el e</w:t>
      </w:r>
      <w:r>
        <w:t>ngagement del contenido.</w:t>
      </w:r>
    </w:p>
    <w:p w:rsidR="00F858B2" w:rsidRDefault="00F858B2">
      <w:pPr>
        <w:tabs>
          <w:tab w:val="left" w:pos="1740"/>
        </w:tabs>
        <w:spacing w:line="360" w:lineRule="auto"/>
        <w:jc w:val="both"/>
      </w:pPr>
    </w:p>
    <w:p w:rsidR="00F858B2" w:rsidRDefault="008E2C51">
      <w:pPr>
        <w:tabs>
          <w:tab w:val="left" w:pos="1740"/>
        </w:tabs>
        <w:spacing w:line="360" w:lineRule="auto"/>
        <w:jc w:val="both"/>
      </w:pPr>
      <w:r>
        <w:t xml:space="preserve">La estrategia de promoción de WorldsAcross se centra en atraer y nutrir leads a través de contenido valioso y relevante, utilizando un enfoque de inbound marketing y segmentación personalizada. </w:t>
      </w:r>
    </w:p>
    <w:p w:rsidR="00F858B2" w:rsidRDefault="00F858B2">
      <w:pPr>
        <w:tabs>
          <w:tab w:val="left" w:pos="1740"/>
        </w:tabs>
        <w:spacing w:line="360" w:lineRule="auto"/>
        <w:jc w:val="both"/>
      </w:pPr>
    </w:p>
    <w:p w:rsidR="00F858B2" w:rsidRDefault="008E2C51">
      <w:pPr>
        <w:tabs>
          <w:tab w:val="left" w:pos="1740"/>
        </w:tabs>
        <w:spacing w:line="360" w:lineRule="auto"/>
        <w:jc w:val="both"/>
      </w:pPr>
      <w:r>
        <w:t>Con canales bien definidos y un fu</w:t>
      </w:r>
      <w:r>
        <w:t>erte enfoque en SEO, marketing de contenidos y relaciones públicas, WorldsAcross busca consolidar su posición como líder en el mercado de enseñanza de español en línea. Al aprovechar una combinación de canales de marketing probados y nuevos, la marca puede</w:t>
      </w:r>
      <w:r>
        <w:t xml:space="preserve"> alcanzar y convertir a su audiencia objetivo, asegurando un crecimiento sostenible y una comunidad de estudiantes comprometidos.</w:t>
      </w:r>
    </w:p>
    <w:p w:rsidR="00F858B2" w:rsidRDefault="00F858B2">
      <w:pPr>
        <w:tabs>
          <w:tab w:val="left" w:pos="1740"/>
        </w:tabs>
        <w:jc w:val="both"/>
      </w:pPr>
    </w:p>
    <w:p w:rsidR="00F858B2" w:rsidRDefault="008E2C51">
      <w:pPr>
        <w:tabs>
          <w:tab w:val="left" w:pos="1740"/>
        </w:tabs>
        <w:rPr>
          <w:b/>
        </w:rPr>
      </w:pPr>
      <w:r>
        <w:rPr>
          <w:b/>
        </w:rPr>
        <w:t>Canales Seleccionados para campañas</w:t>
      </w:r>
    </w:p>
    <w:p w:rsidR="00F858B2" w:rsidRDefault="00F858B2">
      <w:pPr>
        <w:tabs>
          <w:tab w:val="left" w:pos="1740"/>
        </w:tabs>
        <w:spacing w:line="360" w:lineRule="auto"/>
        <w:jc w:val="both"/>
      </w:pPr>
    </w:p>
    <w:p w:rsidR="00F858B2" w:rsidRDefault="008E2C51">
      <w:pPr>
        <w:tabs>
          <w:tab w:val="left" w:pos="1740"/>
        </w:tabs>
        <w:spacing w:line="360" w:lineRule="auto"/>
        <w:jc w:val="both"/>
      </w:pPr>
      <w:r>
        <w:t>A efectos de este plan, seguiremos los preceptos del marco de trabajo bullseye marketing</w:t>
      </w:r>
      <w:r>
        <w:t>. Considerando los aprendizajes y experimentos realizados en esta etapa temprana de WorldsAcross, descartamos para esta etapa el anillo externo y nos enfocaremos directamente en el anillo medio y anillo interno.</w:t>
      </w:r>
    </w:p>
    <w:p w:rsidR="00F858B2" w:rsidRDefault="00F858B2">
      <w:pPr>
        <w:tabs>
          <w:tab w:val="left" w:pos="1740"/>
        </w:tabs>
        <w:spacing w:line="360" w:lineRule="auto"/>
        <w:jc w:val="both"/>
      </w:pPr>
    </w:p>
    <w:p w:rsidR="00F858B2" w:rsidRDefault="008E2C51">
      <w:pPr>
        <w:tabs>
          <w:tab w:val="left" w:pos="1740"/>
        </w:tabs>
        <w:rPr>
          <w:b/>
        </w:rPr>
      </w:pPr>
      <w:r>
        <w:rPr>
          <w:b/>
        </w:rPr>
        <w:t>Anillo Medio:</w:t>
      </w:r>
    </w:p>
    <w:p w:rsidR="00F858B2" w:rsidRDefault="00F858B2">
      <w:pPr>
        <w:tabs>
          <w:tab w:val="left" w:pos="1740"/>
        </w:tabs>
        <w:spacing w:line="360" w:lineRule="auto"/>
        <w:jc w:val="both"/>
      </w:pPr>
    </w:p>
    <w:p w:rsidR="00F858B2" w:rsidRDefault="008E2C51">
      <w:pPr>
        <w:tabs>
          <w:tab w:val="left" w:pos="1740"/>
        </w:tabs>
        <w:spacing w:line="360" w:lineRule="auto"/>
        <w:jc w:val="both"/>
      </w:pPr>
      <w:r>
        <w:rPr>
          <w:b/>
        </w:rPr>
        <w:lastRenderedPageBreak/>
        <w:t>SEO:</w:t>
      </w:r>
      <w:r>
        <w:t xml:space="preserve"> tener presencia en Goog</w:t>
      </w:r>
      <w:r>
        <w:t>le y otros motores de búsqueda es crucial, dado el largo proceso de toma de decisión de nuestros clientes. Nos proponemos incrementar las keywords posicionadas mediante una campaña de colaboraciones y generación de backlinks.</w:t>
      </w:r>
    </w:p>
    <w:p w:rsidR="00F858B2" w:rsidRDefault="00F858B2">
      <w:pPr>
        <w:tabs>
          <w:tab w:val="left" w:pos="1740"/>
        </w:tabs>
        <w:spacing w:line="360" w:lineRule="auto"/>
        <w:jc w:val="both"/>
      </w:pPr>
    </w:p>
    <w:p w:rsidR="00F858B2" w:rsidRDefault="008E2C51">
      <w:pPr>
        <w:tabs>
          <w:tab w:val="left" w:pos="1740"/>
        </w:tabs>
        <w:spacing w:line="360" w:lineRule="auto"/>
        <w:jc w:val="both"/>
      </w:pPr>
      <w:r>
        <w:t>Campaña de backlinks a través de patrocinios a bloggers, liberando la biblioteca de WorldsAcross para generar tráfico orgánico de personas que desean ver videos y descargar lecciones. Implicará contactar a bloggers y ofrecerles patrocinio a sus blogs. Adem</w:t>
      </w:r>
      <w:r>
        <w:t>ás, se incrementará el volumen de artículos publicados en el blog y se actualizarán artículos antiguos.</w:t>
      </w:r>
    </w:p>
    <w:p w:rsidR="00F858B2" w:rsidRDefault="00F858B2">
      <w:pPr>
        <w:tabs>
          <w:tab w:val="left" w:pos="1740"/>
        </w:tabs>
        <w:spacing w:line="360" w:lineRule="auto"/>
        <w:jc w:val="both"/>
      </w:pPr>
    </w:p>
    <w:p w:rsidR="00F858B2" w:rsidRDefault="008E2C51">
      <w:pPr>
        <w:tabs>
          <w:tab w:val="left" w:pos="1740"/>
        </w:tabs>
        <w:spacing w:line="360" w:lineRule="auto"/>
        <w:jc w:val="both"/>
      </w:pPr>
      <w:r>
        <w:t xml:space="preserve">El objetivo para validar el experimento: incrementar el </w:t>
      </w:r>
      <w:r>
        <w:rPr>
          <w:i/>
        </w:rPr>
        <w:t>domain authority</w:t>
      </w:r>
      <w:r>
        <w:t xml:space="preserve"> de WorldsAcross de 3.1 a 10 en tres meses.</w:t>
      </w:r>
    </w:p>
    <w:p w:rsidR="00F858B2" w:rsidRDefault="00F858B2">
      <w:pPr>
        <w:tabs>
          <w:tab w:val="left" w:pos="1740"/>
        </w:tabs>
        <w:spacing w:line="360" w:lineRule="auto"/>
        <w:jc w:val="both"/>
        <w:rPr>
          <w:b/>
        </w:rPr>
      </w:pPr>
    </w:p>
    <w:p w:rsidR="00F858B2" w:rsidRDefault="008E2C51">
      <w:pPr>
        <w:pStyle w:val="Ttulo4"/>
        <w:tabs>
          <w:tab w:val="left" w:pos="1740"/>
        </w:tabs>
      </w:pPr>
      <w:bookmarkStart w:id="82" w:name="_heading=h.2afmg28" w:colFirst="0" w:colLast="0"/>
      <w:bookmarkEnd w:id="82"/>
      <w:r>
        <w:t xml:space="preserve">Cuadro No. 9 - Costo campañas SEO </w:t>
      </w:r>
    </w:p>
    <w:tbl>
      <w:tblPr>
        <w:tblStyle w:val="af9"/>
        <w:tblW w:w="9360" w:type="dxa"/>
        <w:tblInd w:w="40" w:type="dxa"/>
        <w:tblBorders>
          <w:top w:val="nil"/>
          <w:left w:val="nil"/>
          <w:bottom w:val="nil"/>
          <w:right w:val="nil"/>
          <w:insideH w:val="nil"/>
          <w:insideV w:val="nil"/>
        </w:tblBorders>
        <w:tblLayout w:type="fixed"/>
        <w:tblLook w:val="0600" w:firstRow="0" w:lastRow="0" w:firstColumn="0" w:lastColumn="0" w:noHBand="1" w:noVBand="1"/>
      </w:tblPr>
      <w:tblGrid>
        <w:gridCol w:w="3120"/>
        <w:gridCol w:w="3120"/>
        <w:gridCol w:w="3120"/>
      </w:tblGrid>
      <w:tr w:rsidR="00F858B2">
        <w:trPr>
          <w:trHeight w:val="315"/>
        </w:trPr>
        <w:tc>
          <w:tcPr>
            <w:tcW w:w="3120" w:type="dxa"/>
            <w:tcBorders>
              <w:top w:val="single" w:sz="5" w:space="0" w:color="D9D9D9"/>
              <w:left w:val="single" w:sz="5" w:space="0" w:color="D9D9D9"/>
              <w:bottom w:val="single" w:sz="5" w:space="0" w:color="D9D9D9"/>
              <w:right w:val="single" w:sz="5" w:space="0" w:color="D9D9D9"/>
            </w:tcBorders>
            <w:shd w:val="clear" w:color="auto" w:fill="8989EB"/>
            <w:tcMar>
              <w:top w:w="40" w:type="dxa"/>
              <w:left w:w="40" w:type="dxa"/>
              <w:bottom w:w="40" w:type="dxa"/>
              <w:right w:w="40" w:type="dxa"/>
            </w:tcMar>
            <w:vAlign w:val="center"/>
          </w:tcPr>
          <w:p w:rsidR="00F858B2" w:rsidRDefault="008E2C51">
            <w:pPr>
              <w:widowControl w:val="0"/>
              <w:spacing w:line="276" w:lineRule="auto"/>
              <w:jc w:val="center"/>
              <w:rPr>
                <w:sz w:val="20"/>
                <w:szCs w:val="20"/>
              </w:rPr>
            </w:pPr>
            <w:r>
              <w:rPr>
                <w:b/>
                <w:color w:val="FFFFFF"/>
                <w:sz w:val="20"/>
                <w:szCs w:val="20"/>
              </w:rPr>
              <w:t>CONCEPTO</w:t>
            </w:r>
          </w:p>
        </w:tc>
        <w:tc>
          <w:tcPr>
            <w:tcW w:w="3120" w:type="dxa"/>
            <w:tcBorders>
              <w:top w:val="single" w:sz="5" w:space="0" w:color="D9D9D9"/>
              <w:left w:val="single" w:sz="5" w:space="0" w:color="CCCCCC"/>
              <w:bottom w:val="single" w:sz="5" w:space="0" w:color="D9D9D9"/>
              <w:right w:val="single" w:sz="5" w:space="0" w:color="D9D9D9"/>
            </w:tcBorders>
            <w:shd w:val="clear" w:color="auto" w:fill="8989EB"/>
            <w:tcMar>
              <w:top w:w="40" w:type="dxa"/>
              <w:left w:w="40" w:type="dxa"/>
              <w:bottom w:w="40" w:type="dxa"/>
              <w:right w:w="40" w:type="dxa"/>
            </w:tcMar>
            <w:vAlign w:val="center"/>
          </w:tcPr>
          <w:p w:rsidR="00F858B2" w:rsidRDefault="008E2C51">
            <w:pPr>
              <w:widowControl w:val="0"/>
              <w:spacing w:line="276" w:lineRule="auto"/>
              <w:jc w:val="center"/>
              <w:rPr>
                <w:sz w:val="20"/>
                <w:szCs w:val="20"/>
              </w:rPr>
            </w:pPr>
            <w:r>
              <w:rPr>
                <w:b/>
                <w:color w:val="FFFFFF"/>
                <w:sz w:val="20"/>
                <w:szCs w:val="20"/>
              </w:rPr>
              <w:t>OBJETIVO</w:t>
            </w:r>
          </w:p>
        </w:tc>
        <w:tc>
          <w:tcPr>
            <w:tcW w:w="3120" w:type="dxa"/>
            <w:tcBorders>
              <w:top w:val="single" w:sz="5" w:space="0" w:color="D9D9D9"/>
              <w:left w:val="single" w:sz="5" w:space="0" w:color="CCCCCC"/>
              <w:bottom w:val="single" w:sz="5" w:space="0" w:color="D9D9D9"/>
              <w:right w:val="single" w:sz="5" w:space="0" w:color="D9D9D9"/>
            </w:tcBorders>
            <w:shd w:val="clear" w:color="auto" w:fill="8989EB"/>
            <w:tcMar>
              <w:top w:w="40" w:type="dxa"/>
              <w:left w:w="40" w:type="dxa"/>
              <w:bottom w:w="40" w:type="dxa"/>
              <w:right w:w="40" w:type="dxa"/>
            </w:tcMar>
            <w:vAlign w:val="center"/>
          </w:tcPr>
          <w:p w:rsidR="00F858B2" w:rsidRDefault="008E2C51">
            <w:pPr>
              <w:widowControl w:val="0"/>
              <w:spacing w:line="276" w:lineRule="auto"/>
              <w:jc w:val="center"/>
              <w:rPr>
                <w:sz w:val="20"/>
                <w:szCs w:val="20"/>
              </w:rPr>
            </w:pPr>
            <w:r>
              <w:rPr>
                <w:b/>
                <w:color w:val="FFFFFF"/>
                <w:sz w:val="20"/>
                <w:szCs w:val="20"/>
              </w:rPr>
              <w:t>COSTO</w:t>
            </w:r>
          </w:p>
        </w:tc>
      </w:tr>
      <w:tr w:rsidR="00F858B2">
        <w:trPr>
          <w:trHeight w:val="315"/>
        </w:trPr>
        <w:tc>
          <w:tcPr>
            <w:tcW w:w="3120" w:type="dxa"/>
            <w:tcBorders>
              <w:top w:val="single" w:sz="5" w:space="0" w:color="CCCCCC"/>
              <w:left w:val="single" w:sz="5" w:space="0" w:color="D9D9D9"/>
              <w:bottom w:val="single" w:sz="5" w:space="0" w:color="D9D9D9"/>
              <w:right w:val="single" w:sz="5" w:space="0" w:color="D9D9D9"/>
            </w:tcBorders>
            <w:tcMar>
              <w:top w:w="40" w:type="dxa"/>
              <w:left w:w="40" w:type="dxa"/>
              <w:bottom w:w="40" w:type="dxa"/>
              <w:right w:w="40" w:type="dxa"/>
            </w:tcMar>
            <w:vAlign w:val="center"/>
          </w:tcPr>
          <w:p w:rsidR="00F858B2" w:rsidRDefault="008E2C51">
            <w:pPr>
              <w:widowControl w:val="0"/>
              <w:spacing w:line="276" w:lineRule="auto"/>
              <w:jc w:val="center"/>
              <w:rPr>
                <w:sz w:val="20"/>
                <w:szCs w:val="20"/>
              </w:rPr>
            </w:pPr>
            <w:r>
              <w:rPr>
                <w:b/>
                <w:sz w:val="20"/>
                <w:szCs w:val="20"/>
              </w:rPr>
              <w:t>Campaña de Backlinks</w:t>
            </w:r>
          </w:p>
        </w:tc>
        <w:tc>
          <w:tcPr>
            <w:tcW w:w="3120" w:type="dxa"/>
            <w:tcBorders>
              <w:top w:val="single" w:sz="5" w:space="0" w:color="CCCCCC"/>
              <w:left w:val="single" w:sz="5" w:space="0" w:color="CCCCCC"/>
              <w:bottom w:val="single" w:sz="5" w:space="0" w:color="CCCCCC"/>
              <w:right w:val="single" w:sz="5" w:space="0" w:color="D9D9D9"/>
            </w:tcBorders>
            <w:tcMar>
              <w:top w:w="40" w:type="dxa"/>
              <w:left w:w="40" w:type="dxa"/>
              <w:bottom w:w="40" w:type="dxa"/>
              <w:right w:w="40" w:type="dxa"/>
            </w:tcMar>
            <w:vAlign w:val="center"/>
          </w:tcPr>
          <w:p w:rsidR="00F858B2" w:rsidRDefault="008E2C51">
            <w:pPr>
              <w:widowControl w:val="0"/>
              <w:spacing w:line="276" w:lineRule="auto"/>
              <w:jc w:val="center"/>
              <w:rPr>
                <w:sz w:val="20"/>
                <w:szCs w:val="20"/>
              </w:rPr>
            </w:pPr>
            <w:r>
              <w:rPr>
                <w:b/>
                <w:sz w:val="20"/>
                <w:szCs w:val="20"/>
              </w:rPr>
              <w:t>Subir Domain Authority</w:t>
            </w:r>
          </w:p>
        </w:tc>
        <w:tc>
          <w:tcPr>
            <w:tcW w:w="3120" w:type="dxa"/>
            <w:tcBorders>
              <w:top w:val="single" w:sz="5" w:space="0" w:color="CCCCCC"/>
              <w:left w:val="single" w:sz="5" w:space="0" w:color="CCCCCC"/>
              <w:bottom w:val="single" w:sz="5" w:space="0" w:color="D9D9D9"/>
              <w:right w:val="single" w:sz="5" w:space="0" w:color="D9D9D9"/>
            </w:tcBorders>
            <w:tcMar>
              <w:top w:w="40" w:type="dxa"/>
              <w:left w:w="40" w:type="dxa"/>
              <w:bottom w:w="40" w:type="dxa"/>
              <w:right w:w="40" w:type="dxa"/>
            </w:tcMar>
            <w:vAlign w:val="center"/>
          </w:tcPr>
          <w:p w:rsidR="00F858B2" w:rsidRDefault="008E2C51">
            <w:pPr>
              <w:widowControl w:val="0"/>
              <w:spacing w:line="276" w:lineRule="auto"/>
              <w:jc w:val="center"/>
              <w:rPr>
                <w:sz w:val="20"/>
                <w:szCs w:val="20"/>
              </w:rPr>
            </w:pPr>
            <w:r>
              <w:rPr>
                <w:b/>
                <w:sz w:val="20"/>
                <w:szCs w:val="20"/>
              </w:rPr>
              <w:t>$500</w:t>
            </w:r>
          </w:p>
        </w:tc>
      </w:tr>
      <w:tr w:rsidR="00F858B2">
        <w:trPr>
          <w:trHeight w:val="315"/>
        </w:trPr>
        <w:tc>
          <w:tcPr>
            <w:tcW w:w="3120" w:type="dxa"/>
            <w:tcBorders>
              <w:top w:val="single" w:sz="5" w:space="0" w:color="CCCCCC"/>
              <w:left w:val="single" w:sz="5" w:space="0" w:color="D9D9D9"/>
              <w:bottom w:val="single" w:sz="5" w:space="0" w:color="D9D9D9"/>
              <w:right w:val="single" w:sz="5" w:space="0" w:color="D9D9D9"/>
            </w:tcBorders>
            <w:shd w:val="clear" w:color="auto" w:fill="E8E7FC"/>
            <w:tcMar>
              <w:top w:w="40" w:type="dxa"/>
              <w:left w:w="40" w:type="dxa"/>
              <w:bottom w:w="40" w:type="dxa"/>
              <w:right w:w="40" w:type="dxa"/>
            </w:tcMar>
            <w:vAlign w:val="center"/>
          </w:tcPr>
          <w:p w:rsidR="00F858B2" w:rsidRDefault="008E2C51">
            <w:pPr>
              <w:widowControl w:val="0"/>
              <w:spacing w:line="276" w:lineRule="auto"/>
              <w:jc w:val="center"/>
              <w:rPr>
                <w:sz w:val="20"/>
                <w:szCs w:val="20"/>
              </w:rPr>
            </w:pPr>
            <w:r>
              <w:rPr>
                <w:b/>
                <w:sz w:val="20"/>
                <w:szCs w:val="20"/>
              </w:rPr>
              <w:t>Artículos &amp; Optimización</w:t>
            </w:r>
          </w:p>
        </w:tc>
        <w:tc>
          <w:tcPr>
            <w:tcW w:w="3120" w:type="dxa"/>
            <w:tcBorders>
              <w:top w:val="single" w:sz="5" w:space="0" w:color="CCCCCC"/>
              <w:left w:val="single" w:sz="5" w:space="0" w:color="CCCCCC"/>
              <w:bottom w:val="single" w:sz="5" w:space="0" w:color="CCCCCC"/>
              <w:right w:val="single" w:sz="5" w:space="0" w:color="D9D9D9"/>
            </w:tcBorders>
            <w:shd w:val="clear" w:color="auto" w:fill="E8E7FC"/>
            <w:tcMar>
              <w:top w:w="40" w:type="dxa"/>
              <w:left w:w="40" w:type="dxa"/>
              <w:bottom w:w="40" w:type="dxa"/>
              <w:right w:w="40" w:type="dxa"/>
            </w:tcMar>
            <w:vAlign w:val="center"/>
          </w:tcPr>
          <w:p w:rsidR="00F858B2" w:rsidRDefault="008E2C51">
            <w:pPr>
              <w:widowControl w:val="0"/>
              <w:spacing w:line="276" w:lineRule="auto"/>
              <w:jc w:val="center"/>
              <w:rPr>
                <w:sz w:val="20"/>
                <w:szCs w:val="20"/>
              </w:rPr>
            </w:pPr>
            <w:r>
              <w:rPr>
                <w:b/>
                <w:sz w:val="20"/>
                <w:szCs w:val="20"/>
              </w:rPr>
              <w:t>Posicionar Keywords</w:t>
            </w:r>
          </w:p>
        </w:tc>
        <w:tc>
          <w:tcPr>
            <w:tcW w:w="3120" w:type="dxa"/>
            <w:tcBorders>
              <w:top w:val="single" w:sz="5" w:space="0" w:color="CCCCCC"/>
              <w:left w:val="single" w:sz="5" w:space="0" w:color="CCCCCC"/>
              <w:bottom w:val="single" w:sz="5" w:space="0" w:color="D9D9D9"/>
              <w:right w:val="single" w:sz="5" w:space="0" w:color="D9D9D9"/>
            </w:tcBorders>
            <w:shd w:val="clear" w:color="auto" w:fill="E8E7FC"/>
            <w:tcMar>
              <w:top w:w="40" w:type="dxa"/>
              <w:left w:w="40" w:type="dxa"/>
              <w:bottom w:w="40" w:type="dxa"/>
              <w:right w:w="40" w:type="dxa"/>
            </w:tcMar>
            <w:vAlign w:val="center"/>
          </w:tcPr>
          <w:p w:rsidR="00F858B2" w:rsidRDefault="008E2C51">
            <w:pPr>
              <w:widowControl w:val="0"/>
              <w:spacing w:line="276" w:lineRule="auto"/>
              <w:jc w:val="center"/>
              <w:rPr>
                <w:sz w:val="20"/>
                <w:szCs w:val="20"/>
              </w:rPr>
            </w:pPr>
            <w:r>
              <w:rPr>
                <w:b/>
                <w:sz w:val="20"/>
                <w:szCs w:val="20"/>
              </w:rPr>
              <w:t>$500</w:t>
            </w:r>
          </w:p>
        </w:tc>
      </w:tr>
      <w:tr w:rsidR="00F858B2">
        <w:trPr>
          <w:trHeight w:val="315"/>
        </w:trPr>
        <w:tc>
          <w:tcPr>
            <w:tcW w:w="3120" w:type="dxa"/>
            <w:tcBorders>
              <w:top w:val="single" w:sz="5" w:space="0" w:color="CCCCCC"/>
              <w:left w:val="single" w:sz="5" w:space="0" w:color="D9D9D9"/>
              <w:bottom w:val="single" w:sz="5" w:space="0" w:color="D9D9D9"/>
              <w:right w:val="single" w:sz="5" w:space="0" w:color="D9D9D9"/>
            </w:tcBorders>
            <w:shd w:val="clear" w:color="auto" w:fill="E8E7FC"/>
            <w:tcMar>
              <w:top w:w="40" w:type="dxa"/>
              <w:left w:w="40" w:type="dxa"/>
              <w:bottom w:w="40" w:type="dxa"/>
              <w:right w:w="40" w:type="dxa"/>
            </w:tcMar>
            <w:vAlign w:val="center"/>
          </w:tcPr>
          <w:p w:rsidR="00F858B2" w:rsidRDefault="008E2C51">
            <w:pPr>
              <w:widowControl w:val="0"/>
              <w:spacing w:line="276" w:lineRule="auto"/>
              <w:jc w:val="center"/>
              <w:rPr>
                <w:b/>
                <w:sz w:val="20"/>
                <w:szCs w:val="20"/>
              </w:rPr>
            </w:pPr>
            <w:r>
              <w:rPr>
                <w:b/>
                <w:sz w:val="20"/>
                <w:szCs w:val="20"/>
              </w:rPr>
              <w:t>TOTAL</w:t>
            </w:r>
          </w:p>
        </w:tc>
        <w:tc>
          <w:tcPr>
            <w:tcW w:w="3120" w:type="dxa"/>
            <w:tcBorders>
              <w:top w:val="single" w:sz="5" w:space="0" w:color="CCCCCC"/>
              <w:left w:val="single" w:sz="5" w:space="0" w:color="CCCCCC"/>
              <w:bottom w:val="single" w:sz="5" w:space="0" w:color="CCCCCC"/>
              <w:right w:val="single" w:sz="5" w:space="0" w:color="D9D9D9"/>
            </w:tcBorders>
            <w:shd w:val="clear" w:color="auto" w:fill="E8E7FC"/>
            <w:tcMar>
              <w:top w:w="40" w:type="dxa"/>
              <w:left w:w="40" w:type="dxa"/>
              <w:bottom w:w="40" w:type="dxa"/>
              <w:right w:w="40" w:type="dxa"/>
            </w:tcMar>
            <w:vAlign w:val="center"/>
          </w:tcPr>
          <w:p w:rsidR="00F858B2" w:rsidRDefault="00F858B2">
            <w:pPr>
              <w:widowControl w:val="0"/>
              <w:spacing w:line="276" w:lineRule="auto"/>
              <w:jc w:val="center"/>
              <w:rPr>
                <w:b/>
                <w:sz w:val="20"/>
                <w:szCs w:val="20"/>
              </w:rPr>
            </w:pPr>
          </w:p>
        </w:tc>
        <w:tc>
          <w:tcPr>
            <w:tcW w:w="3120" w:type="dxa"/>
            <w:tcBorders>
              <w:top w:val="single" w:sz="5" w:space="0" w:color="CCCCCC"/>
              <w:left w:val="single" w:sz="5" w:space="0" w:color="CCCCCC"/>
              <w:bottom w:val="single" w:sz="5" w:space="0" w:color="D9D9D9"/>
              <w:right w:val="single" w:sz="5" w:space="0" w:color="D9D9D9"/>
            </w:tcBorders>
            <w:shd w:val="clear" w:color="auto" w:fill="E8E7FC"/>
            <w:tcMar>
              <w:top w:w="40" w:type="dxa"/>
              <w:left w:w="40" w:type="dxa"/>
              <w:bottom w:w="40" w:type="dxa"/>
              <w:right w:w="40" w:type="dxa"/>
            </w:tcMar>
            <w:vAlign w:val="center"/>
          </w:tcPr>
          <w:p w:rsidR="00F858B2" w:rsidRDefault="008E2C51">
            <w:pPr>
              <w:widowControl w:val="0"/>
              <w:spacing w:line="276" w:lineRule="auto"/>
              <w:jc w:val="center"/>
              <w:rPr>
                <w:b/>
                <w:sz w:val="20"/>
                <w:szCs w:val="20"/>
              </w:rPr>
            </w:pPr>
            <w:r>
              <w:rPr>
                <w:b/>
                <w:sz w:val="20"/>
                <w:szCs w:val="20"/>
              </w:rPr>
              <w:t>$1.000</w:t>
            </w:r>
          </w:p>
        </w:tc>
      </w:tr>
    </w:tbl>
    <w:p w:rsidR="00F858B2" w:rsidRDefault="008E2C51">
      <w:pPr>
        <w:tabs>
          <w:tab w:val="left" w:pos="1740"/>
        </w:tabs>
        <w:spacing w:line="1074" w:lineRule="auto"/>
        <w:jc w:val="center"/>
        <w:rPr>
          <w:sz w:val="18"/>
          <w:szCs w:val="18"/>
        </w:rPr>
      </w:pPr>
      <w:r>
        <w:rPr>
          <w:sz w:val="18"/>
          <w:szCs w:val="18"/>
        </w:rPr>
        <w:t>Fuente: elaboración propia</w:t>
      </w:r>
    </w:p>
    <w:p w:rsidR="00F858B2" w:rsidRDefault="008E2C51">
      <w:pPr>
        <w:tabs>
          <w:tab w:val="left" w:pos="1740"/>
        </w:tabs>
        <w:spacing w:line="360" w:lineRule="auto"/>
        <w:jc w:val="both"/>
      </w:pPr>
      <w:r>
        <w:rPr>
          <w:b/>
        </w:rPr>
        <w:t>Paid Social:</w:t>
      </w:r>
      <w:r>
        <w:t xml:space="preserve"> en la etapa de lanzamiento de WorldsAcross, Meta Ads fue una fuente significativa de tracción. Aunque ahora tiene un papel secundario, sigue siendo un canal eficiente dependiendo el objetivo.</w:t>
      </w:r>
    </w:p>
    <w:p w:rsidR="00F858B2" w:rsidRDefault="00F858B2">
      <w:pPr>
        <w:tabs>
          <w:tab w:val="left" w:pos="1740"/>
        </w:tabs>
        <w:spacing w:line="360" w:lineRule="auto"/>
        <w:jc w:val="both"/>
      </w:pPr>
    </w:p>
    <w:p w:rsidR="00F858B2" w:rsidRDefault="008E2C51">
      <w:pPr>
        <w:tabs>
          <w:tab w:val="left" w:pos="1740"/>
        </w:tabs>
        <w:spacing w:line="360" w:lineRule="auto"/>
        <w:jc w:val="both"/>
      </w:pPr>
      <w:r>
        <w:t>El objetivo en este experimento será lanzar campañas de adquis</w:t>
      </w:r>
      <w:r>
        <w:t>ición de leads para visitar la biblioteca de contenido gratuito y recoger emails para incorporar a listas de lead nurturing.</w:t>
      </w:r>
    </w:p>
    <w:p w:rsidR="00F858B2" w:rsidRDefault="00F858B2">
      <w:pPr>
        <w:tabs>
          <w:tab w:val="left" w:pos="1740"/>
        </w:tabs>
        <w:spacing w:line="360" w:lineRule="auto"/>
      </w:pPr>
    </w:p>
    <w:p w:rsidR="00F858B2" w:rsidRDefault="008E2C51">
      <w:pPr>
        <w:pStyle w:val="Ttulo4"/>
        <w:tabs>
          <w:tab w:val="left" w:pos="1740"/>
        </w:tabs>
      </w:pPr>
      <w:bookmarkStart w:id="83" w:name="_heading=h.pkwqa1" w:colFirst="0" w:colLast="0"/>
      <w:bookmarkEnd w:id="83"/>
      <w:r>
        <w:t>Cuadro No. 10 - Costo campañas Paid Social</w:t>
      </w:r>
    </w:p>
    <w:tbl>
      <w:tblPr>
        <w:tblStyle w:val="afa"/>
        <w:tblW w:w="9360" w:type="dxa"/>
        <w:tblInd w:w="40" w:type="dxa"/>
        <w:tblBorders>
          <w:top w:val="nil"/>
          <w:left w:val="nil"/>
          <w:bottom w:val="nil"/>
          <w:right w:val="nil"/>
          <w:insideH w:val="nil"/>
          <w:insideV w:val="nil"/>
        </w:tblBorders>
        <w:tblLayout w:type="fixed"/>
        <w:tblLook w:val="0600" w:firstRow="0" w:lastRow="0" w:firstColumn="0" w:lastColumn="0" w:noHBand="1" w:noVBand="1"/>
      </w:tblPr>
      <w:tblGrid>
        <w:gridCol w:w="3120"/>
        <w:gridCol w:w="3120"/>
        <w:gridCol w:w="3120"/>
      </w:tblGrid>
      <w:tr w:rsidR="00F858B2">
        <w:trPr>
          <w:trHeight w:val="315"/>
        </w:trPr>
        <w:tc>
          <w:tcPr>
            <w:tcW w:w="3120" w:type="dxa"/>
            <w:tcBorders>
              <w:top w:val="single" w:sz="5" w:space="0" w:color="D9D9D9"/>
              <w:left w:val="single" w:sz="5" w:space="0" w:color="D9D9D9"/>
              <w:bottom w:val="single" w:sz="5" w:space="0" w:color="D9D9D9"/>
              <w:right w:val="single" w:sz="5" w:space="0" w:color="D9D9D9"/>
            </w:tcBorders>
            <w:shd w:val="clear" w:color="auto" w:fill="8989EB"/>
            <w:tcMar>
              <w:top w:w="40" w:type="dxa"/>
              <w:left w:w="40" w:type="dxa"/>
              <w:bottom w:w="40" w:type="dxa"/>
              <w:right w:w="40" w:type="dxa"/>
            </w:tcMar>
            <w:vAlign w:val="center"/>
          </w:tcPr>
          <w:p w:rsidR="00F858B2" w:rsidRDefault="008E2C51">
            <w:pPr>
              <w:widowControl w:val="0"/>
              <w:spacing w:line="276" w:lineRule="auto"/>
              <w:jc w:val="center"/>
              <w:rPr>
                <w:sz w:val="20"/>
                <w:szCs w:val="20"/>
              </w:rPr>
            </w:pPr>
            <w:r>
              <w:rPr>
                <w:b/>
                <w:color w:val="FFFFFF"/>
                <w:sz w:val="20"/>
                <w:szCs w:val="20"/>
              </w:rPr>
              <w:t>CONCEPTO</w:t>
            </w:r>
          </w:p>
        </w:tc>
        <w:tc>
          <w:tcPr>
            <w:tcW w:w="3120" w:type="dxa"/>
            <w:tcBorders>
              <w:top w:val="single" w:sz="5" w:space="0" w:color="D9D9D9"/>
              <w:left w:val="single" w:sz="5" w:space="0" w:color="CCCCCC"/>
              <w:bottom w:val="single" w:sz="5" w:space="0" w:color="D9D9D9"/>
              <w:right w:val="single" w:sz="5" w:space="0" w:color="D9D9D9"/>
            </w:tcBorders>
            <w:shd w:val="clear" w:color="auto" w:fill="8989EB"/>
            <w:tcMar>
              <w:top w:w="40" w:type="dxa"/>
              <w:left w:w="40" w:type="dxa"/>
              <w:bottom w:w="40" w:type="dxa"/>
              <w:right w:w="40" w:type="dxa"/>
            </w:tcMar>
            <w:vAlign w:val="center"/>
          </w:tcPr>
          <w:p w:rsidR="00F858B2" w:rsidRDefault="008E2C51">
            <w:pPr>
              <w:widowControl w:val="0"/>
              <w:spacing w:line="276" w:lineRule="auto"/>
              <w:jc w:val="center"/>
              <w:rPr>
                <w:sz w:val="20"/>
                <w:szCs w:val="20"/>
              </w:rPr>
            </w:pPr>
            <w:r>
              <w:rPr>
                <w:b/>
                <w:color w:val="FFFFFF"/>
                <w:sz w:val="20"/>
                <w:szCs w:val="20"/>
              </w:rPr>
              <w:t>OBJETIVO</w:t>
            </w:r>
          </w:p>
        </w:tc>
        <w:tc>
          <w:tcPr>
            <w:tcW w:w="3120" w:type="dxa"/>
            <w:tcBorders>
              <w:top w:val="single" w:sz="5" w:space="0" w:color="D9D9D9"/>
              <w:left w:val="single" w:sz="5" w:space="0" w:color="CCCCCC"/>
              <w:bottom w:val="single" w:sz="5" w:space="0" w:color="D9D9D9"/>
              <w:right w:val="single" w:sz="5" w:space="0" w:color="D9D9D9"/>
            </w:tcBorders>
            <w:shd w:val="clear" w:color="auto" w:fill="8989EB"/>
            <w:tcMar>
              <w:top w:w="40" w:type="dxa"/>
              <w:left w:w="40" w:type="dxa"/>
              <w:bottom w:w="40" w:type="dxa"/>
              <w:right w:w="40" w:type="dxa"/>
            </w:tcMar>
            <w:vAlign w:val="center"/>
          </w:tcPr>
          <w:p w:rsidR="00F858B2" w:rsidRDefault="008E2C51">
            <w:pPr>
              <w:widowControl w:val="0"/>
              <w:spacing w:line="276" w:lineRule="auto"/>
              <w:jc w:val="center"/>
              <w:rPr>
                <w:sz w:val="20"/>
                <w:szCs w:val="20"/>
              </w:rPr>
            </w:pPr>
            <w:r>
              <w:rPr>
                <w:b/>
                <w:color w:val="FFFFFF"/>
                <w:sz w:val="20"/>
                <w:szCs w:val="20"/>
              </w:rPr>
              <w:t>COSTO</w:t>
            </w:r>
          </w:p>
        </w:tc>
      </w:tr>
      <w:tr w:rsidR="00F858B2">
        <w:trPr>
          <w:trHeight w:val="480"/>
        </w:trPr>
        <w:tc>
          <w:tcPr>
            <w:tcW w:w="3120" w:type="dxa"/>
            <w:tcBorders>
              <w:top w:val="single" w:sz="5" w:space="0" w:color="CCCCCC"/>
              <w:left w:val="single" w:sz="5" w:space="0" w:color="D9D9D9"/>
              <w:bottom w:val="single" w:sz="5" w:space="0" w:color="D9D9D9"/>
              <w:right w:val="single" w:sz="5" w:space="0" w:color="D9D9D9"/>
            </w:tcBorders>
            <w:tcMar>
              <w:top w:w="40" w:type="dxa"/>
              <w:left w:w="40" w:type="dxa"/>
              <w:bottom w:w="40" w:type="dxa"/>
              <w:right w:w="40" w:type="dxa"/>
            </w:tcMar>
            <w:vAlign w:val="center"/>
          </w:tcPr>
          <w:p w:rsidR="00F858B2" w:rsidRDefault="008E2C51">
            <w:pPr>
              <w:widowControl w:val="0"/>
              <w:spacing w:line="276" w:lineRule="auto"/>
              <w:jc w:val="center"/>
              <w:rPr>
                <w:sz w:val="20"/>
                <w:szCs w:val="20"/>
              </w:rPr>
            </w:pPr>
            <w:r>
              <w:rPr>
                <w:b/>
                <w:sz w:val="18"/>
                <w:szCs w:val="18"/>
              </w:rPr>
              <w:t>Campaña de Adquisición de Leads</w:t>
            </w:r>
          </w:p>
        </w:tc>
        <w:tc>
          <w:tcPr>
            <w:tcW w:w="3120" w:type="dxa"/>
            <w:tcBorders>
              <w:top w:val="single" w:sz="5" w:space="0" w:color="CCCCCC"/>
              <w:left w:val="single" w:sz="5" w:space="0" w:color="CCCCCC"/>
              <w:bottom w:val="single" w:sz="5" w:space="0" w:color="CCCCCC"/>
              <w:right w:val="single" w:sz="5" w:space="0" w:color="D9D9D9"/>
            </w:tcBorders>
            <w:tcMar>
              <w:top w:w="40" w:type="dxa"/>
              <w:left w:w="40" w:type="dxa"/>
              <w:bottom w:w="40" w:type="dxa"/>
              <w:right w:w="40" w:type="dxa"/>
            </w:tcMar>
            <w:vAlign w:val="center"/>
          </w:tcPr>
          <w:p w:rsidR="00F858B2" w:rsidRDefault="008E2C51">
            <w:pPr>
              <w:widowControl w:val="0"/>
              <w:spacing w:line="276" w:lineRule="auto"/>
              <w:jc w:val="center"/>
              <w:rPr>
                <w:sz w:val="20"/>
                <w:szCs w:val="20"/>
              </w:rPr>
            </w:pPr>
            <w:r>
              <w:rPr>
                <w:rFonts w:ascii="Gungsuh" w:eastAsia="Gungsuh" w:hAnsi="Gungsuh" w:cs="Gungsuh"/>
                <w:b/>
                <w:sz w:val="20"/>
                <w:szCs w:val="20"/>
              </w:rPr>
              <w:t>Obtener emails CPL ≤ $3</w:t>
            </w:r>
          </w:p>
        </w:tc>
        <w:tc>
          <w:tcPr>
            <w:tcW w:w="3120" w:type="dxa"/>
            <w:tcBorders>
              <w:top w:val="single" w:sz="5" w:space="0" w:color="CCCCCC"/>
              <w:left w:val="single" w:sz="5" w:space="0" w:color="CCCCCC"/>
              <w:bottom w:val="single" w:sz="5" w:space="0" w:color="D9D9D9"/>
              <w:right w:val="single" w:sz="5" w:space="0" w:color="D9D9D9"/>
            </w:tcBorders>
            <w:tcMar>
              <w:top w:w="40" w:type="dxa"/>
              <w:left w:w="40" w:type="dxa"/>
              <w:bottom w:w="40" w:type="dxa"/>
              <w:right w:w="40" w:type="dxa"/>
            </w:tcMar>
            <w:vAlign w:val="center"/>
          </w:tcPr>
          <w:p w:rsidR="00F858B2" w:rsidRDefault="008E2C51">
            <w:pPr>
              <w:widowControl w:val="0"/>
              <w:spacing w:line="276" w:lineRule="auto"/>
              <w:jc w:val="center"/>
              <w:rPr>
                <w:sz w:val="20"/>
                <w:szCs w:val="20"/>
              </w:rPr>
            </w:pPr>
            <w:r>
              <w:rPr>
                <w:b/>
                <w:sz w:val="20"/>
                <w:szCs w:val="20"/>
              </w:rPr>
              <w:t>$1.000</w:t>
            </w:r>
          </w:p>
        </w:tc>
      </w:tr>
      <w:tr w:rsidR="00F858B2">
        <w:trPr>
          <w:trHeight w:val="315"/>
        </w:trPr>
        <w:tc>
          <w:tcPr>
            <w:tcW w:w="3120" w:type="dxa"/>
            <w:tcBorders>
              <w:top w:val="single" w:sz="5" w:space="0" w:color="CCCCCC"/>
              <w:left w:val="single" w:sz="5" w:space="0" w:color="D9D9D9"/>
              <w:bottom w:val="single" w:sz="5" w:space="0" w:color="D9D9D9"/>
              <w:right w:val="single" w:sz="5" w:space="0" w:color="D9D9D9"/>
            </w:tcBorders>
            <w:shd w:val="clear" w:color="auto" w:fill="E8E7FC"/>
            <w:tcMar>
              <w:top w:w="40" w:type="dxa"/>
              <w:left w:w="40" w:type="dxa"/>
              <w:bottom w:w="40" w:type="dxa"/>
              <w:right w:w="40" w:type="dxa"/>
            </w:tcMar>
            <w:vAlign w:val="center"/>
          </w:tcPr>
          <w:p w:rsidR="00F858B2" w:rsidRDefault="008E2C51">
            <w:pPr>
              <w:widowControl w:val="0"/>
              <w:spacing w:line="276" w:lineRule="auto"/>
              <w:jc w:val="center"/>
              <w:rPr>
                <w:sz w:val="20"/>
                <w:szCs w:val="20"/>
              </w:rPr>
            </w:pPr>
            <w:r>
              <w:rPr>
                <w:b/>
                <w:sz w:val="20"/>
                <w:szCs w:val="20"/>
              </w:rPr>
              <w:t>Creatives</w:t>
            </w:r>
          </w:p>
        </w:tc>
        <w:tc>
          <w:tcPr>
            <w:tcW w:w="3120" w:type="dxa"/>
            <w:tcBorders>
              <w:top w:val="single" w:sz="5" w:space="0" w:color="CCCCCC"/>
              <w:left w:val="single" w:sz="5" w:space="0" w:color="CCCCCC"/>
              <w:bottom w:val="single" w:sz="5" w:space="0" w:color="CCCCCC"/>
              <w:right w:val="single" w:sz="5" w:space="0" w:color="D9D9D9"/>
            </w:tcBorders>
            <w:shd w:val="clear" w:color="auto" w:fill="E8E7FC"/>
            <w:tcMar>
              <w:top w:w="40" w:type="dxa"/>
              <w:left w:w="40" w:type="dxa"/>
              <w:bottom w:w="40" w:type="dxa"/>
              <w:right w:w="40" w:type="dxa"/>
            </w:tcMar>
            <w:vAlign w:val="center"/>
          </w:tcPr>
          <w:p w:rsidR="00F858B2" w:rsidRDefault="008E2C51">
            <w:pPr>
              <w:widowControl w:val="0"/>
              <w:spacing w:line="276" w:lineRule="auto"/>
              <w:jc w:val="center"/>
              <w:rPr>
                <w:sz w:val="20"/>
                <w:szCs w:val="20"/>
              </w:rPr>
            </w:pPr>
            <w:r>
              <w:rPr>
                <w:b/>
                <w:sz w:val="20"/>
                <w:szCs w:val="20"/>
              </w:rPr>
              <w:t>Leads</w:t>
            </w:r>
          </w:p>
        </w:tc>
        <w:tc>
          <w:tcPr>
            <w:tcW w:w="3120" w:type="dxa"/>
            <w:tcBorders>
              <w:top w:val="single" w:sz="5" w:space="0" w:color="CCCCCC"/>
              <w:left w:val="single" w:sz="5" w:space="0" w:color="CCCCCC"/>
              <w:bottom w:val="single" w:sz="5" w:space="0" w:color="D9D9D9"/>
              <w:right w:val="single" w:sz="5" w:space="0" w:color="D9D9D9"/>
            </w:tcBorders>
            <w:shd w:val="clear" w:color="auto" w:fill="E8E7FC"/>
            <w:tcMar>
              <w:top w:w="40" w:type="dxa"/>
              <w:left w:w="40" w:type="dxa"/>
              <w:bottom w:w="40" w:type="dxa"/>
              <w:right w:w="40" w:type="dxa"/>
            </w:tcMar>
            <w:vAlign w:val="center"/>
          </w:tcPr>
          <w:p w:rsidR="00F858B2" w:rsidRDefault="008E2C51">
            <w:pPr>
              <w:widowControl w:val="0"/>
              <w:spacing w:line="276" w:lineRule="auto"/>
              <w:jc w:val="center"/>
              <w:rPr>
                <w:sz w:val="20"/>
                <w:szCs w:val="20"/>
              </w:rPr>
            </w:pPr>
            <w:r>
              <w:rPr>
                <w:b/>
                <w:sz w:val="20"/>
                <w:szCs w:val="20"/>
              </w:rPr>
              <w:t>$100</w:t>
            </w:r>
          </w:p>
        </w:tc>
      </w:tr>
      <w:tr w:rsidR="00F858B2">
        <w:trPr>
          <w:trHeight w:val="315"/>
        </w:trPr>
        <w:tc>
          <w:tcPr>
            <w:tcW w:w="3120" w:type="dxa"/>
            <w:tcBorders>
              <w:top w:val="single" w:sz="5" w:space="0" w:color="CCCCCC"/>
              <w:left w:val="single" w:sz="5" w:space="0" w:color="D9D9D9"/>
              <w:bottom w:val="single" w:sz="5" w:space="0" w:color="D9D9D9"/>
              <w:right w:val="single" w:sz="5" w:space="0" w:color="D9D9D9"/>
            </w:tcBorders>
            <w:shd w:val="clear" w:color="auto" w:fill="E8E7FC"/>
            <w:tcMar>
              <w:top w:w="40" w:type="dxa"/>
              <w:left w:w="40" w:type="dxa"/>
              <w:bottom w:w="40" w:type="dxa"/>
              <w:right w:w="40" w:type="dxa"/>
            </w:tcMar>
            <w:vAlign w:val="center"/>
          </w:tcPr>
          <w:p w:rsidR="00F858B2" w:rsidRDefault="008E2C51">
            <w:pPr>
              <w:widowControl w:val="0"/>
              <w:spacing w:line="276" w:lineRule="auto"/>
              <w:jc w:val="center"/>
              <w:rPr>
                <w:b/>
                <w:sz w:val="20"/>
                <w:szCs w:val="20"/>
              </w:rPr>
            </w:pPr>
            <w:r>
              <w:rPr>
                <w:b/>
                <w:sz w:val="20"/>
                <w:szCs w:val="20"/>
              </w:rPr>
              <w:lastRenderedPageBreak/>
              <w:t>TOTAL</w:t>
            </w:r>
          </w:p>
        </w:tc>
        <w:tc>
          <w:tcPr>
            <w:tcW w:w="3120" w:type="dxa"/>
            <w:tcBorders>
              <w:top w:val="single" w:sz="5" w:space="0" w:color="CCCCCC"/>
              <w:left w:val="single" w:sz="5" w:space="0" w:color="CCCCCC"/>
              <w:bottom w:val="single" w:sz="5" w:space="0" w:color="CCCCCC"/>
              <w:right w:val="single" w:sz="5" w:space="0" w:color="D9D9D9"/>
            </w:tcBorders>
            <w:shd w:val="clear" w:color="auto" w:fill="E8E7FC"/>
            <w:tcMar>
              <w:top w:w="40" w:type="dxa"/>
              <w:left w:w="40" w:type="dxa"/>
              <w:bottom w:w="40" w:type="dxa"/>
              <w:right w:w="40" w:type="dxa"/>
            </w:tcMar>
            <w:vAlign w:val="center"/>
          </w:tcPr>
          <w:p w:rsidR="00F858B2" w:rsidRDefault="00F858B2">
            <w:pPr>
              <w:widowControl w:val="0"/>
              <w:spacing w:line="276" w:lineRule="auto"/>
              <w:jc w:val="center"/>
              <w:rPr>
                <w:b/>
                <w:sz w:val="20"/>
                <w:szCs w:val="20"/>
              </w:rPr>
            </w:pPr>
          </w:p>
        </w:tc>
        <w:tc>
          <w:tcPr>
            <w:tcW w:w="3120" w:type="dxa"/>
            <w:tcBorders>
              <w:top w:val="single" w:sz="5" w:space="0" w:color="CCCCCC"/>
              <w:left w:val="single" w:sz="5" w:space="0" w:color="CCCCCC"/>
              <w:bottom w:val="single" w:sz="5" w:space="0" w:color="D9D9D9"/>
              <w:right w:val="single" w:sz="5" w:space="0" w:color="D9D9D9"/>
            </w:tcBorders>
            <w:shd w:val="clear" w:color="auto" w:fill="E8E7FC"/>
            <w:tcMar>
              <w:top w:w="40" w:type="dxa"/>
              <w:left w:w="40" w:type="dxa"/>
              <w:bottom w:w="40" w:type="dxa"/>
              <w:right w:w="40" w:type="dxa"/>
            </w:tcMar>
            <w:vAlign w:val="center"/>
          </w:tcPr>
          <w:p w:rsidR="00F858B2" w:rsidRDefault="008E2C51">
            <w:pPr>
              <w:widowControl w:val="0"/>
              <w:spacing w:line="276" w:lineRule="auto"/>
              <w:jc w:val="center"/>
              <w:rPr>
                <w:b/>
                <w:sz w:val="20"/>
                <w:szCs w:val="20"/>
              </w:rPr>
            </w:pPr>
            <w:r>
              <w:rPr>
                <w:b/>
                <w:sz w:val="20"/>
                <w:szCs w:val="20"/>
              </w:rPr>
              <w:t>$1.100</w:t>
            </w:r>
          </w:p>
        </w:tc>
      </w:tr>
    </w:tbl>
    <w:p w:rsidR="00F858B2" w:rsidRDefault="008E2C51">
      <w:pPr>
        <w:tabs>
          <w:tab w:val="left" w:pos="1740"/>
        </w:tabs>
        <w:spacing w:line="1074" w:lineRule="auto"/>
        <w:jc w:val="center"/>
      </w:pPr>
      <w:r>
        <w:rPr>
          <w:sz w:val="18"/>
          <w:szCs w:val="18"/>
        </w:rPr>
        <w:t>Fuente: elaboración propia</w:t>
      </w:r>
    </w:p>
    <w:p w:rsidR="00F858B2" w:rsidRDefault="008E2C51">
      <w:pPr>
        <w:tabs>
          <w:tab w:val="left" w:pos="1740"/>
        </w:tabs>
        <w:spacing w:line="360" w:lineRule="auto"/>
        <w:jc w:val="both"/>
      </w:pPr>
      <w:r>
        <w:rPr>
          <w:b/>
        </w:rPr>
        <w:t>Paid Search:</w:t>
      </w:r>
      <w:r>
        <w:t xml:space="preserve"> Google Ads para campaña de conversión que complemente los esfuerzos de marketing en otros canales y aumente la presencia de la marca WorldsAcross en la toma de decisión del lead.  El objetivo será aumentar las ventas mensuales actuales en un 50% con un CA</w:t>
      </w:r>
      <w:r>
        <w:t>C, estimamos un costo de $130 por venta y partiendo de una media de 23 ventas mensuales en el primer semestre, se necesitarán aproximadamente 12 clientes por este canal para lograr este aumento del 50%.</w:t>
      </w:r>
    </w:p>
    <w:p w:rsidR="00F858B2" w:rsidRDefault="008E2C51">
      <w:pPr>
        <w:pStyle w:val="Ttulo4"/>
        <w:tabs>
          <w:tab w:val="left" w:pos="1740"/>
        </w:tabs>
      </w:pPr>
      <w:bookmarkStart w:id="84" w:name="_heading=h.39kk8xu" w:colFirst="0" w:colLast="0"/>
      <w:bookmarkEnd w:id="84"/>
      <w:r>
        <w:t>Cuadro No. 11 - Costo campañas Paid Search</w:t>
      </w:r>
    </w:p>
    <w:tbl>
      <w:tblPr>
        <w:tblStyle w:val="afb"/>
        <w:tblW w:w="9360" w:type="dxa"/>
        <w:tblInd w:w="40" w:type="dxa"/>
        <w:tblBorders>
          <w:top w:val="nil"/>
          <w:left w:val="nil"/>
          <w:bottom w:val="nil"/>
          <w:right w:val="nil"/>
          <w:insideH w:val="nil"/>
          <w:insideV w:val="nil"/>
        </w:tblBorders>
        <w:tblLayout w:type="fixed"/>
        <w:tblLook w:val="0600" w:firstRow="0" w:lastRow="0" w:firstColumn="0" w:lastColumn="0" w:noHBand="1" w:noVBand="1"/>
      </w:tblPr>
      <w:tblGrid>
        <w:gridCol w:w="3120"/>
        <w:gridCol w:w="3120"/>
        <w:gridCol w:w="3120"/>
      </w:tblGrid>
      <w:tr w:rsidR="00F858B2">
        <w:trPr>
          <w:trHeight w:val="315"/>
        </w:trPr>
        <w:tc>
          <w:tcPr>
            <w:tcW w:w="3120" w:type="dxa"/>
            <w:tcBorders>
              <w:top w:val="single" w:sz="5" w:space="0" w:color="D9D9D9"/>
              <w:left w:val="single" w:sz="5" w:space="0" w:color="D9D9D9"/>
              <w:bottom w:val="single" w:sz="5" w:space="0" w:color="D9D9D9"/>
              <w:right w:val="single" w:sz="5" w:space="0" w:color="D9D9D9"/>
            </w:tcBorders>
            <w:shd w:val="clear" w:color="auto" w:fill="8989EB"/>
            <w:tcMar>
              <w:top w:w="40" w:type="dxa"/>
              <w:left w:w="40" w:type="dxa"/>
              <w:bottom w:w="40" w:type="dxa"/>
              <w:right w:w="40" w:type="dxa"/>
            </w:tcMar>
            <w:vAlign w:val="center"/>
          </w:tcPr>
          <w:p w:rsidR="00F858B2" w:rsidRDefault="008E2C51">
            <w:pPr>
              <w:widowControl w:val="0"/>
              <w:spacing w:line="276" w:lineRule="auto"/>
              <w:jc w:val="center"/>
              <w:rPr>
                <w:sz w:val="20"/>
                <w:szCs w:val="20"/>
              </w:rPr>
            </w:pPr>
            <w:r>
              <w:rPr>
                <w:b/>
                <w:color w:val="FFFFFF"/>
                <w:sz w:val="20"/>
                <w:szCs w:val="20"/>
              </w:rPr>
              <w:t>CONCEPTO</w:t>
            </w:r>
          </w:p>
        </w:tc>
        <w:tc>
          <w:tcPr>
            <w:tcW w:w="3120" w:type="dxa"/>
            <w:tcBorders>
              <w:top w:val="single" w:sz="5" w:space="0" w:color="D9D9D9"/>
              <w:left w:val="single" w:sz="5" w:space="0" w:color="CCCCCC"/>
              <w:bottom w:val="single" w:sz="5" w:space="0" w:color="D9D9D9"/>
              <w:right w:val="single" w:sz="5" w:space="0" w:color="D9D9D9"/>
            </w:tcBorders>
            <w:shd w:val="clear" w:color="auto" w:fill="8989EB"/>
            <w:tcMar>
              <w:top w:w="40" w:type="dxa"/>
              <w:left w:w="40" w:type="dxa"/>
              <w:bottom w:w="40" w:type="dxa"/>
              <w:right w:w="40" w:type="dxa"/>
            </w:tcMar>
            <w:vAlign w:val="center"/>
          </w:tcPr>
          <w:p w:rsidR="00F858B2" w:rsidRDefault="008E2C51">
            <w:pPr>
              <w:widowControl w:val="0"/>
              <w:spacing w:line="276" w:lineRule="auto"/>
              <w:jc w:val="center"/>
              <w:rPr>
                <w:sz w:val="20"/>
                <w:szCs w:val="20"/>
              </w:rPr>
            </w:pPr>
            <w:r>
              <w:rPr>
                <w:b/>
                <w:color w:val="FFFFFF"/>
                <w:sz w:val="20"/>
                <w:szCs w:val="20"/>
              </w:rPr>
              <w:t>OBJETIVO</w:t>
            </w:r>
          </w:p>
        </w:tc>
        <w:tc>
          <w:tcPr>
            <w:tcW w:w="3120" w:type="dxa"/>
            <w:tcBorders>
              <w:top w:val="single" w:sz="5" w:space="0" w:color="D9D9D9"/>
              <w:left w:val="single" w:sz="5" w:space="0" w:color="CCCCCC"/>
              <w:bottom w:val="single" w:sz="5" w:space="0" w:color="D9D9D9"/>
              <w:right w:val="single" w:sz="5" w:space="0" w:color="D9D9D9"/>
            </w:tcBorders>
            <w:shd w:val="clear" w:color="auto" w:fill="8989EB"/>
            <w:tcMar>
              <w:top w:w="40" w:type="dxa"/>
              <w:left w:w="40" w:type="dxa"/>
              <w:bottom w:w="40" w:type="dxa"/>
              <w:right w:w="40" w:type="dxa"/>
            </w:tcMar>
            <w:vAlign w:val="center"/>
          </w:tcPr>
          <w:p w:rsidR="00F858B2" w:rsidRDefault="008E2C51">
            <w:pPr>
              <w:widowControl w:val="0"/>
              <w:spacing w:line="276" w:lineRule="auto"/>
              <w:jc w:val="center"/>
              <w:rPr>
                <w:sz w:val="20"/>
                <w:szCs w:val="20"/>
              </w:rPr>
            </w:pPr>
            <w:r>
              <w:rPr>
                <w:b/>
                <w:color w:val="FFFFFF"/>
                <w:sz w:val="20"/>
                <w:szCs w:val="20"/>
              </w:rPr>
              <w:t>COSTO</w:t>
            </w:r>
          </w:p>
        </w:tc>
      </w:tr>
      <w:tr w:rsidR="00F858B2">
        <w:trPr>
          <w:trHeight w:val="315"/>
        </w:trPr>
        <w:tc>
          <w:tcPr>
            <w:tcW w:w="3120" w:type="dxa"/>
            <w:tcBorders>
              <w:top w:val="single" w:sz="5" w:space="0" w:color="CCCCCC"/>
              <w:left w:val="single" w:sz="5" w:space="0" w:color="D9D9D9"/>
              <w:bottom w:val="single" w:sz="5" w:space="0" w:color="D9D9D9"/>
              <w:right w:val="single" w:sz="5" w:space="0" w:color="D9D9D9"/>
            </w:tcBorders>
            <w:tcMar>
              <w:top w:w="40" w:type="dxa"/>
              <w:left w:w="40" w:type="dxa"/>
              <w:bottom w:w="40" w:type="dxa"/>
              <w:right w:w="40" w:type="dxa"/>
            </w:tcMar>
            <w:vAlign w:val="center"/>
          </w:tcPr>
          <w:p w:rsidR="00F858B2" w:rsidRDefault="008E2C51">
            <w:pPr>
              <w:widowControl w:val="0"/>
              <w:spacing w:line="276" w:lineRule="auto"/>
              <w:jc w:val="center"/>
              <w:rPr>
                <w:sz w:val="20"/>
                <w:szCs w:val="20"/>
              </w:rPr>
            </w:pPr>
            <w:r>
              <w:rPr>
                <w:b/>
                <w:sz w:val="18"/>
                <w:szCs w:val="18"/>
              </w:rPr>
              <w:t>Campaña de Adquisición de Leads</w:t>
            </w:r>
          </w:p>
        </w:tc>
        <w:tc>
          <w:tcPr>
            <w:tcW w:w="3120" w:type="dxa"/>
            <w:tcBorders>
              <w:top w:val="single" w:sz="5" w:space="0" w:color="CCCCCC"/>
              <w:left w:val="single" w:sz="5" w:space="0" w:color="CCCCCC"/>
              <w:bottom w:val="single" w:sz="5" w:space="0" w:color="CCCCCC"/>
              <w:right w:val="single" w:sz="5" w:space="0" w:color="D9D9D9"/>
            </w:tcBorders>
            <w:tcMar>
              <w:top w:w="40" w:type="dxa"/>
              <w:left w:w="40" w:type="dxa"/>
              <w:bottom w:w="40" w:type="dxa"/>
              <w:right w:w="40" w:type="dxa"/>
            </w:tcMar>
            <w:vAlign w:val="center"/>
          </w:tcPr>
          <w:p w:rsidR="00F858B2" w:rsidRDefault="008E2C51">
            <w:pPr>
              <w:widowControl w:val="0"/>
              <w:spacing w:line="276" w:lineRule="auto"/>
              <w:jc w:val="center"/>
              <w:rPr>
                <w:sz w:val="20"/>
                <w:szCs w:val="20"/>
              </w:rPr>
            </w:pPr>
            <w:r>
              <w:rPr>
                <w:b/>
                <w:sz w:val="20"/>
                <w:szCs w:val="20"/>
              </w:rPr>
              <w:t>Ventas</w:t>
            </w:r>
          </w:p>
        </w:tc>
        <w:tc>
          <w:tcPr>
            <w:tcW w:w="3120" w:type="dxa"/>
            <w:tcBorders>
              <w:top w:val="single" w:sz="5" w:space="0" w:color="CCCCCC"/>
              <w:left w:val="single" w:sz="5" w:space="0" w:color="CCCCCC"/>
              <w:bottom w:val="single" w:sz="5" w:space="0" w:color="D9D9D9"/>
              <w:right w:val="single" w:sz="5" w:space="0" w:color="D9D9D9"/>
            </w:tcBorders>
            <w:tcMar>
              <w:top w:w="40" w:type="dxa"/>
              <w:left w:w="40" w:type="dxa"/>
              <w:bottom w:w="40" w:type="dxa"/>
              <w:right w:w="40" w:type="dxa"/>
            </w:tcMar>
            <w:vAlign w:val="center"/>
          </w:tcPr>
          <w:p w:rsidR="00F858B2" w:rsidRDefault="008E2C51">
            <w:pPr>
              <w:widowControl w:val="0"/>
              <w:spacing w:line="276" w:lineRule="auto"/>
              <w:jc w:val="center"/>
              <w:rPr>
                <w:sz w:val="20"/>
                <w:szCs w:val="20"/>
              </w:rPr>
            </w:pPr>
            <w:r>
              <w:rPr>
                <w:b/>
                <w:sz w:val="20"/>
                <w:szCs w:val="20"/>
              </w:rPr>
              <w:t>$1.560</w:t>
            </w:r>
          </w:p>
        </w:tc>
      </w:tr>
      <w:tr w:rsidR="00F858B2">
        <w:trPr>
          <w:trHeight w:val="315"/>
        </w:trPr>
        <w:tc>
          <w:tcPr>
            <w:tcW w:w="3120" w:type="dxa"/>
            <w:tcBorders>
              <w:top w:val="single" w:sz="5" w:space="0" w:color="CCCCCC"/>
              <w:left w:val="single" w:sz="5" w:space="0" w:color="D9D9D9"/>
              <w:bottom w:val="single" w:sz="5" w:space="0" w:color="D9D9D9"/>
              <w:right w:val="single" w:sz="5" w:space="0" w:color="D9D9D9"/>
            </w:tcBorders>
            <w:shd w:val="clear" w:color="auto" w:fill="E8E7FC"/>
            <w:tcMar>
              <w:top w:w="40" w:type="dxa"/>
              <w:left w:w="40" w:type="dxa"/>
              <w:bottom w:w="40" w:type="dxa"/>
              <w:right w:w="40" w:type="dxa"/>
            </w:tcMar>
            <w:vAlign w:val="center"/>
          </w:tcPr>
          <w:p w:rsidR="00F858B2" w:rsidRDefault="008E2C51">
            <w:pPr>
              <w:widowControl w:val="0"/>
              <w:spacing w:line="276" w:lineRule="auto"/>
              <w:jc w:val="center"/>
              <w:rPr>
                <w:sz w:val="20"/>
                <w:szCs w:val="20"/>
              </w:rPr>
            </w:pPr>
            <w:r>
              <w:rPr>
                <w:b/>
                <w:sz w:val="20"/>
                <w:szCs w:val="20"/>
              </w:rPr>
              <w:t>Creatives</w:t>
            </w:r>
          </w:p>
        </w:tc>
        <w:tc>
          <w:tcPr>
            <w:tcW w:w="3120" w:type="dxa"/>
            <w:tcBorders>
              <w:top w:val="single" w:sz="5" w:space="0" w:color="CCCCCC"/>
              <w:left w:val="single" w:sz="5" w:space="0" w:color="CCCCCC"/>
              <w:bottom w:val="single" w:sz="5" w:space="0" w:color="CCCCCC"/>
              <w:right w:val="single" w:sz="5" w:space="0" w:color="D9D9D9"/>
            </w:tcBorders>
            <w:shd w:val="clear" w:color="auto" w:fill="E8E7FC"/>
            <w:tcMar>
              <w:top w:w="40" w:type="dxa"/>
              <w:left w:w="40" w:type="dxa"/>
              <w:bottom w:w="40" w:type="dxa"/>
              <w:right w:w="40" w:type="dxa"/>
            </w:tcMar>
            <w:vAlign w:val="center"/>
          </w:tcPr>
          <w:p w:rsidR="00F858B2" w:rsidRDefault="008E2C51">
            <w:pPr>
              <w:widowControl w:val="0"/>
              <w:spacing w:line="276" w:lineRule="auto"/>
              <w:jc w:val="center"/>
              <w:rPr>
                <w:sz w:val="20"/>
                <w:szCs w:val="20"/>
              </w:rPr>
            </w:pPr>
            <w:r>
              <w:rPr>
                <w:b/>
                <w:sz w:val="20"/>
                <w:szCs w:val="20"/>
              </w:rPr>
              <w:t>Ventas</w:t>
            </w:r>
          </w:p>
        </w:tc>
        <w:tc>
          <w:tcPr>
            <w:tcW w:w="3120" w:type="dxa"/>
            <w:tcBorders>
              <w:top w:val="single" w:sz="5" w:space="0" w:color="CCCCCC"/>
              <w:left w:val="single" w:sz="5" w:space="0" w:color="CCCCCC"/>
              <w:bottom w:val="single" w:sz="5" w:space="0" w:color="D9D9D9"/>
              <w:right w:val="single" w:sz="5" w:space="0" w:color="D9D9D9"/>
            </w:tcBorders>
            <w:shd w:val="clear" w:color="auto" w:fill="E8E7FC"/>
            <w:tcMar>
              <w:top w:w="40" w:type="dxa"/>
              <w:left w:w="40" w:type="dxa"/>
              <w:bottom w:w="40" w:type="dxa"/>
              <w:right w:w="40" w:type="dxa"/>
            </w:tcMar>
            <w:vAlign w:val="center"/>
          </w:tcPr>
          <w:p w:rsidR="00F858B2" w:rsidRDefault="008E2C51">
            <w:pPr>
              <w:widowControl w:val="0"/>
              <w:spacing w:line="276" w:lineRule="auto"/>
              <w:jc w:val="center"/>
              <w:rPr>
                <w:sz w:val="20"/>
                <w:szCs w:val="20"/>
              </w:rPr>
            </w:pPr>
            <w:r>
              <w:rPr>
                <w:b/>
                <w:sz w:val="20"/>
                <w:szCs w:val="20"/>
              </w:rPr>
              <w:t>$100</w:t>
            </w:r>
          </w:p>
        </w:tc>
      </w:tr>
      <w:tr w:rsidR="00F858B2">
        <w:trPr>
          <w:trHeight w:val="315"/>
        </w:trPr>
        <w:tc>
          <w:tcPr>
            <w:tcW w:w="3120" w:type="dxa"/>
            <w:tcBorders>
              <w:top w:val="single" w:sz="5" w:space="0" w:color="CCCCCC"/>
              <w:left w:val="single" w:sz="5" w:space="0" w:color="D9D9D9"/>
              <w:bottom w:val="single" w:sz="5" w:space="0" w:color="D9D9D9"/>
              <w:right w:val="single" w:sz="5" w:space="0" w:color="D9D9D9"/>
            </w:tcBorders>
            <w:shd w:val="clear" w:color="auto" w:fill="E8E7FC"/>
            <w:tcMar>
              <w:top w:w="40" w:type="dxa"/>
              <w:left w:w="40" w:type="dxa"/>
              <w:bottom w:w="40" w:type="dxa"/>
              <w:right w:w="40" w:type="dxa"/>
            </w:tcMar>
            <w:vAlign w:val="center"/>
          </w:tcPr>
          <w:p w:rsidR="00F858B2" w:rsidRDefault="008E2C51">
            <w:pPr>
              <w:widowControl w:val="0"/>
              <w:spacing w:line="276" w:lineRule="auto"/>
              <w:jc w:val="center"/>
              <w:rPr>
                <w:b/>
                <w:sz w:val="20"/>
                <w:szCs w:val="20"/>
              </w:rPr>
            </w:pPr>
            <w:r>
              <w:rPr>
                <w:b/>
                <w:sz w:val="20"/>
                <w:szCs w:val="20"/>
              </w:rPr>
              <w:t>TOTAL</w:t>
            </w:r>
          </w:p>
        </w:tc>
        <w:tc>
          <w:tcPr>
            <w:tcW w:w="3120" w:type="dxa"/>
            <w:tcBorders>
              <w:top w:val="single" w:sz="5" w:space="0" w:color="CCCCCC"/>
              <w:left w:val="single" w:sz="5" w:space="0" w:color="CCCCCC"/>
              <w:bottom w:val="single" w:sz="5" w:space="0" w:color="CCCCCC"/>
              <w:right w:val="single" w:sz="5" w:space="0" w:color="D9D9D9"/>
            </w:tcBorders>
            <w:shd w:val="clear" w:color="auto" w:fill="E8E7FC"/>
            <w:tcMar>
              <w:top w:w="40" w:type="dxa"/>
              <w:left w:w="40" w:type="dxa"/>
              <w:bottom w:w="40" w:type="dxa"/>
              <w:right w:w="40" w:type="dxa"/>
            </w:tcMar>
            <w:vAlign w:val="center"/>
          </w:tcPr>
          <w:p w:rsidR="00F858B2" w:rsidRDefault="00F858B2">
            <w:pPr>
              <w:widowControl w:val="0"/>
              <w:spacing w:line="276" w:lineRule="auto"/>
              <w:jc w:val="center"/>
              <w:rPr>
                <w:b/>
                <w:sz w:val="20"/>
                <w:szCs w:val="20"/>
              </w:rPr>
            </w:pPr>
          </w:p>
        </w:tc>
        <w:tc>
          <w:tcPr>
            <w:tcW w:w="3120" w:type="dxa"/>
            <w:tcBorders>
              <w:top w:val="single" w:sz="5" w:space="0" w:color="CCCCCC"/>
              <w:left w:val="single" w:sz="5" w:space="0" w:color="CCCCCC"/>
              <w:bottom w:val="single" w:sz="5" w:space="0" w:color="D9D9D9"/>
              <w:right w:val="single" w:sz="5" w:space="0" w:color="D9D9D9"/>
            </w:tcBorders>
            <w:shd w:val="clear" w:color="auto" w:fill="E8E7FC"/>
            <w:tcMar>
              <w:top w:w="40" w:type="dxa"/>
              <w:left w:w="40" w:type="dxa"/>
              <w:bottom w:w="40" w:type="dxa"/>
              <w:right w:w="40" w:type="dxa"/>
            </w:tcMar>
            <w:vAlign w:val="center"/>
          </w:tcPr>
          <w:p w:rsidR="00F858B2" w:rsidRDefault="008E2C51">
            <w:pPr>
              <w:widowControl w:val="0"/>
              <w:spacing w:line="276" w:lineRule="auto"/>
              <w:jc w:val="center"/>
              <w:rPr>
                <w:b/>
                <w:sz w:val="20"/>
                <w:szCs w:val="20"/>
              </w:rPr>
            </w:pPr>
            <w:r>
              <w:rPr>
                <w:b/>
                <w:sz w:val="20"/>
                <w:szCs w:val="20"/>
              </w:rPr>
              <w:t>$1.660</w:t>
            </w:r>
          </w:p>
        </w:tc>
      </w:tr>
    </w:tbl>
    <w:p w:rsidR="00F858B2" w:rsidRDefault="008E2C51">
      <w:pPr>
        <w:tabs>
          <w:tab w:val="left" w:pos="1740"/>
        </w:tabs>
        <w:spacing w:line="1074" w:lineRule="auto"/>
        <w:jc w:val="center"/>
        <w:rPr>
          <w:sz w:val="18"/>
          <w:szCs w:val="18"/>
        </w:rPr>
      </w:pPr>
      <w:r>
        <w:rPr>
          <w:sz w:val="18"/>
          <w:szCs w:val="18"/>
        </w:rPr>
        <w:t>Fuente: elaboración propia</w:t>
      </w:r>
    </w:p>
    <w:p w:rsidR="00F858B2" w:rsidRDefault="008E2C51">
      <w:pPr>
        <w:tabs>
          <w:tab w:val="left" w:pos="1740"/>
        </w:tabs>
        <w:spacing w:line="360" w:lineRule="auto"/>
        <w:jc w:val="both"/>
      </w:pPr>
      <w:r>
        <w:rPr>
          <w:b/>
        </w:rPr>
        <w:t>Relaciones Públicas:</w:t>
      </w:r>
      <w:r>
        <w:t xml:space="preserve"> a pesar de no tener antecedentes en este canal, resulta vital ganar reconocimiento, confianza y autoridad en la opinión pública. Se llevará a cabo una campaña de relaciones públicas para consolidar la posición de WorldsAcross como una plataforma de aprend</w:t>
      </w:r>
      <w:r>
        <w:t>izaje confiable y seria.</w:t>
      </w:r>
    </w:p>
    <w:p w:rsidR="00F858B2" w:rsidRDefault="00F858B2">
      <w:pPr>
        <w:tabs>
          <w:tab w:val="left" w:pos="1740"/>
        </w:tabs>
        <w:spacing w:line="360" w:lineRule="auto"/>
        <w:jc w:val="both"/>
        <w:rPr>
          <w:b/>
        </w:rPr>
      </w:pPr>
    </w:p>
    <w:p w:rsidR="00F858B2" w:rsidRDefault="008E2C51">
      <w:pPr>
        <w:tabs>
          <w:tab w:val="left" w:pos="1740"/>
        </w:tabs>
        <w:spacing w:line="360" w:lineRule="auto"/>
        <w:jc w:val="both"/>
      </w:pPr>
      <w:r>
        <w:t>Estará enfocada en el reconocimiento de marca, mostrando casos de éxito de cómo el aprendizaje de español ha cambiado la vida de nuestros clientes. Recopilaremos videos de entrevistas con estudiantes hablando sobre sus procesos de</w:t>
      </w:r>
      <w:r>
        <w:t xml:space="preserve"> aprendizaje, logros y frustraciones. </w:t>
      </w:r>
    </w:p>
    <w:p w:rsidR="00F858B2" w:rsidRDefault="00F858B2">
      <w:pPr>
        <w:tabs>
          <w:tab w:val="left" w:pos="1740"/>
        </w:tabs>
        <w:spacing w:line="360" w:lineRule="auto"/>
        <w:jc w:val="both"/>
      </w:pPr>
    </w:p>
    <w:p w:rsidR="00F858B2" w:rsidRDefault="008E2C51">
      <w:pPr>
        <w:tabs>
          <w:tab w:val="left" w:pos="1740"/>
        </w:tabs>
        <w:spacing w:line="360" w:lineRule="auto"/>
        <w:jc w:val="both"/>
      </w:pPr>
      <w:r>
        <w:t>Con esta pieza consolidada, contactaremos a medios de comunicación como portales de noticias, periódicos, revistas y comunicadores independientes.</w:t>
      </w:r>
    </w:p>
    <w:p w:rsidR="00F858B2" w:rsidRDefault="00F858B2">
      <w:pPr>
        <w:tabs>
          <w:tab w:val="left" w:pos="1740"/>
        </w:tabs>
        <w:spacing w:line="360" w:lineRule="auto"/>
        <w:jc w:val="both"/>
      </w:pPr>
    </w:p>
    <w:p w:rsidR="00F858B2" w:rsidRDefault="008E2C51">
      <w:pPr>
        <w:pStyle w:val="Ttulo4"/>
        <w:tabs>
          <w:tab w:val="left" w:pos="1740"/>
        </w:tabs>
      </w:pPr>
      <w:bookmarkStart w:id="85" w:name="_heading=h.1opuj5n" w:colFirst="0" w:colLast="0"/>
      <w:bookmarkEnd w:id="85"/>
      <w:r>
        <w:t>Cuadro No. 12 - Costo campañas Relaciones Públicas</w:t>
      </w:r>
    </w:p>
    <w:tbl>
      <w:tblPr>
        <w:tblStyle w:val="afc"/>
        <w:tblW w:w="9360" w:type="dxa"/>
        <w:tblInd w:w="40" w:type="dxa"/>
        <w:tblBorders>
          <w:top w:val="nil"/>
          <w:left w:val="nil"/>
          <w:bottom w:val="nil"/>
          <w:right w:val="nil"/>
          <w:insideH w:val="nil"/>
          <w:insideV w:val="nil"/>
        </w:tblBorders>
        <w:tblLayout w:type="fixed"/>
        <w:tblLook w:val="0600" w:firstRow="0" w:lastRow="0" w:firstColumn="0" w:lastColumn="0" w:noHBand="1" w:noVBand="1"/>
      </w:tblPr>
      <w:tblGrid>
        <w:gridCol w:w="3120"/>
        <w:gridCol w:w="3120"/>
        <w:gridCol w:w="3120"/>
      </w:tblGrid>
      <w:tr w:rsidR="00F858B2">
        <w:trPr>
          <w:trHeight w:val="315"/>
        </w:trPr>
        <w:tc>
          <w:tcPr>
            <w:tcW w:w="3120" w:type="dxa"/>
            <w:tcBorders>
              <w:top w:val="single" w:sz="5" w:space="0" w:color="D9D9D9"/>
              <w:left w:val="single" w:sz="5" w:space="0" w:color="D9D9D9"/>
              <w:bottom w:val="single" w:sz="5" w:space="0" w:color="D9D9D9"/>
              <w:right w:val="single" w:sz="5" w:space="0" w:color="D9D9D9"/>
            </w:tcBorders>
            <w:shd w:val="clear" w:color="auto" w:fill="8989EB"/>
            <w:tcMar>
              <w:top w:w="40" w:type="dxa"/>
              <w:left w:w="40" w:type="dxa"/>
              <w:bottom w:w="40" w:type="dxa"/>
              <w:right w:w="40" w:type="dxa"/>
            </w:tcMar>
            <w:vAlign w:val="center"/>
          </w:tcPr>
          <w:p w:rsidR="00F858B2" w:rsidRDefault="008E2C51">
            <w:pPr>
              <w:widowControl w:val="0"/>
              <w:spacing w:line="276" w:lineRule="auto"/>
              <w:jc w:val="center"/>
              <w:rPr>
                <w:sz w:val="20"/>
                <w:szCs w:val="20"/>
              </w:rPr>
            </w:pPr>
            <w:r>
              <w:rPr>
                <w:b/>
                <w:color w:val="FFFFFF"/>
                <w:sz w:val="20"/>
                <w:szCs w:val="20"/>
              </w:rPr>
              <w:t>CONCEPTO</w:t>
            </w:r>
          </w:p>
        </w:tc>
        <w:tc>
          <w:tcPr>
            <w:tcW w:w="3120" w:type="dxa"/>
            <w:tcBorders>
              <w:top w:val="single" w:sz="5" w:space="0" w:color="D9D9D9"/>
              <w:left w:val="single" w:sz="5" w:space="0" w:color="CCCCCC"/>
              <w:bottom w:val="single" w:sz="5" w:space="0" w:color="D9D9D9"/>
              <w:right w:val="single" w:sz="5" w:space="0" w:color="D9D9D9"/>
            </w:tcBorders>
            <w:shd w:val="clear" w:color="auto" w:fill="8989EB"/>
            <w:tcMar>
              <w:top w:w="40" w:type="dxa"/>
              <w:left w:w="40" w:type="dxa"/>
              <w:bottom w:w="40" w:type="dxa"/>
              <w:right w:w="40" w:type="dxa"/>
            </w:tcMar>
            <w:vAlign w:val="center"/>
          </w:tcPr>
          <w:p w:rsidR="00F858B2" w:rsidRDefault="008E2C51">
            <w:pPr>
              <w:widowControl w:val="0"/>
              <w:spacing w:line="276" w:lineRule="auto"/>
              <w:jc w:val="center"/>
              <w:rPr>
                <w:sz w:val="20"/>
                <w:szCs w:val="20"/>
              </w:rPr>
            </w:pPr>
            <w:r>
              <w:rPr>
                <w:b/>
                <w:color w:val="FFFFFF"/>
                <w:sz w:val="20"/>
                <w:szCs w:val="20"/>
              </w:rPr>
              <w:t>OBJETIVO</w:t>
            </w:r>
          </w:p>
        </w:tc>
        <w:tc>
          <w:tcPr>
            <w:tcW w:w="3120" w:type="dxa"/>
            <w:tcBorders>
              <w:top w:val="single" w:sz="5" w:space="0" w:color="D9D9D9"/>
              <w:left w:val="single" w:sz="5" w:space="0" w:color="CCCCCC"/>
              <w:bottom w:val="single" w:sz="5" w:space="0" w:color="D9D9D9"/>
              <w:right w:val="single" w:sz="5" w:space="0" w:color="D9D9D9"/>
            </w:tcBorders>
            <w:shd w:val="clear" w:color="auto" w:fill="8989EB"/>
            <w:tcMar>
              <w:top w:w="40" w:type="dxa"/>
              <w:left w:w="40" w:type="dxa"/>
              <w:bottom w:w="40" w:type="dxa"/>
              <w:right w:w="40" w:type="dxa"/>
            </w:tcMar>
            <w:vAlign w:val="center"/>
          </w:tcPr>
          <w:p w:rsidR="00F858B2" w:rsidRDefault="008E2C51">
            <w:pPr>
              <w:widowControl w:val="0"/>
              <w:spacing w:line="276" w:lineRule="auto"/>
              <w:jc w:val="center"/>
              <w:rPr>
                <w:sz w:val="20"/>
                <w:szCs w:val="20"/>
              </w:rPr>
            </w:pPr>
            <w:r>
              <w:rPr>
                <w:b/>
                <w:color w:val="FFFFFF"/>
                <w:sz w:val="20"/>
                <w:szCs w:val="20"/>
              </w:rPr>
              <w:t>COSTO</w:t>
            </w:r>
          </w:p>
        </w:tc>
      </w:tr>
      <w:tr w:rsidR="00F858B2">
        <w:trPr>
          <w:trHeight w:val="315"/>
        </w:trPr>
        <w:tc>
          <w:tcPr>
            <w:tcW w:w="3120" w:type="dxa"/>
            <w:tcBorders>
              <w:top w:val="single" w:sz="5" w:space="0" w:color="CCCCCC"/>
              <w:left w:val="single" w:sz="5" w:space="0" w:color="D9D9D9"/>
              <w:bottom w:val="single" w:sz="5" w:space="0" w:color="D9D9D9"/>
              <w:right w:val="single" w:sz="5" w:space="0" w:color="D9D9D9"/>
            </w:tcBorders>
            <w:tcMar>
              <w:top w:w="40" w:type="dxa"/>
              <w:left w:w="40" w:type="dxa"/>
              <w:bottom w:w="40" w:type="dxa"/>
              <w:right w:w="40" w:type="dxa"/>
            </w:tcMar>
            <w:vAlign w:val="center"/>
          </w:tcPr>
          <w:p w:rsidR="00F858B2" w:rsidRDefault="008E2C51">
            <w:pPr>
              <w:widowControl w:val="0"/>
              <w:spacing w:line="276" w:lineRule="auto"/>
              <w:jc w:val="center"/>
              <w:rPr>
                <w:sz w:val="20"/>
                <w:szCs w:val="20"/>
              </w:rPr>
            </w:pPr>
            <w:r>
              <w:rPr>
                <w:b/>
                <w:sz w:val="18"/>
                <w:szCs w:val="18"/>
              </w:rPr>
              <w:lastRenderedPageBreak/>
              <w:t>Grabación y recopilacion de material</w:t>
            </w:r>
          </w:p>
        </w:tc>
        <w:tc>
          <w:tcPr>
            <w:tcW w:w="3120" w:type="dxa"/>
            <w:tcBorders>
              <w:top w:val="single" w:sz="5" w:space="0" w:color="CCCCCC"/>
              <w:left w:val="single" w:sz="5" w:space="0" w:color="CCCCCC"/>
              <w:bottom w:val="single" w:sz="5" w:space="0" w:color="CCCCCC"/>
              <w:right w:val="single" w:sz="5" w:space="0" w:color="D9D9D9"/>
            </w:tcBorders>
            <w:tcMar>
              <w:top w:w="40" w:type="dxa"/>
              <w:left w:w="40" w:type="dxa"/>
              <w:bottom w:w="40" w:type="dxa"/>
              <w:right w:w="40" w:type="dxa"/>
            </w:tcMar>
            <w:vAlign w:val="center"/>
          </w:tcPr>
          <w:p w:rsidR="00F858B2" w:rsidRDefault="008E2C51">
            <w:pPr>
              <w:widowControl w:val="0"/>
              <w:spacing w:line="276" w:lineRule="auto"/>
              <w:jc w:val="center"/>
              <w:rPr>
                <w:sz w:val="20"/>
                <w:szCs w:val="20"/>
              </w:rPr>
            </w:pPr>
            <w:r>
              <w:rPr>
                <w:b/>
                <w:sz w:val="20"/>
                <w:szCs w:val="20"/>
              </w:rPr>
              <w:t>Reconocimiento</w:t>
            </w:r>
          </w:p>
        </w:tc>
        <w:tc>
          <w:tcPr>
            <w:tcW w:w="3120" w:type="dxa"/>
            <w:tcBorders>
              <w:top w:val="single" w:sz="5" w:space="0" w:color="CCCCCC"/>
              <w:left w:val="single" w:sz="5" w:space="0" w:color="CCCCCC"/>
              <w:bottom w:val="single" w:sz="5" w:space="0" w:color="D9D9D9"/>
              <w:right w:val="single" w:sz="5" w:space="0" w:color="D9D9D9"/>
            </w:tcBorders>
            <w:tcMar>
              <w:top w:w="40" w:type="dxa"/>
              <w:left w:w="40" w:type="dxa"/>
              <w:bottom w:w="40" w:type="dxa"/>
              <w:right w:w="40" w:type="dxa"/>
            </w:tcMar>
            <w:vAlign w:val="center"/>
          </w:tcPr>
          <w:p w:rsidR="00F858B2" w:rsidRDefault="008E2C51">
            <w:pPr>
              <w:widowControl w:val="0"/>
              <w:spacing w:line="276" w:lineRule="auto"/>
              <w:jc w:val="center"/>
              <w:rPr>
                <w:sz w:val="20"/>
                <w:szCs w:val="20"/>
              </w:rPr>
            </w:pPr>
            <w:r>
              <w:rPr>
                <w:b/>
                <w:sz w:val="20"/>
                <w:szCs w:val="20"/>
              </w:rPr>
              <w:t>$400</w:t>
            </w:r>
          </w:p>
        </w:tc>
      </w:tr>
      <w:tr w:rsidR="00F858B2">
        <w:trPr>
          <w:trHeight w:val="339"/>
        </w:trPr>
        <w:tc>
          <w:tcPr>
            <w:tcW w:w="3120" w:type="dxa"/>
            <w:tcBorders>
              <w:top w:val="single" w:sz="5" w:space="0" w:color="CCCCCC"/>
              <w:left w:val="single" w:sz="5" w:space="0" w:color="D9D9D9"/>
              <w:bottom w:val="single" w:sz="5" w:space="0" w:color="D9D9D9"/>
              <w:right w:val="single" w:sz="5" w:space="0" w:color="D9D9D9"/>
            </w:tcBorders>
            <w:shd w:val="clear" w:color="auto" w:fill="E8E7FC"/>
            <w:tcMar>
              <w:top w:w="40" w:type="dxa"/>
              <w:left w:w="40" w:type="dxa"/>
              <w:bottom w:w="40" w:type="dxa"/>
              <w:right w:w="40" w:type="dxa"/>
            </w:tcMar>
            <w:vAlign w:val="center"/>
          </w:tcPr>
          <w:p w:rsidR="00F858B2" w:rsidRDefault="008E2C51">
            <w:pPr>
              <w:widowControl w:val="0"/>
              <w:spacing w:line="276" w:lineRule="auto"/>
              <w:jc w:val="center"/>
              <w:rPr>
                <w:sz w:val="20"/>
                <w:szCs w:val="20"/>
              </w:rPr>
            </w:pPr>
            <w:r>
              <w:rPr>
                <w:b/>
                <w:sz w:val="20"/>
                <w:szCs w:val="20"/>
              </w:rPr>
              <w:t>Honorarios por publicación</w:t>
            </w:r>
          </w:p>
        </w:tc>
        <w:tc>
          <w:tcPr>
            <w:tcW w:w="3120" w:type="dxa"/>
            <w:tcBorders>
              <w:top w:val="single" w:sz="5" w:space="0" w:color="CCCCCC"/>
              <w:left w:val="single" w:sz="5" w:space="0" w:color="CCCCCC"/>
              <w:bottom w:val="single" w:sz="5" w:space="0" w:color="CCCCCC"/>
              <w:right w:val="single" w:sz="5" w:space="0" w:color="D9D9D9"/>
            </w:tcBorders>
            <w:shd w:val="clear" w:color="auto" w:fill="E8E7FC"/>
            <w:tcMar>
              <w:top w:w="40" w:type="dxa"/>
              <w:left w:w="40" w:type="dxa"/>
              <w:bottom w:w="40" w:type="dxa"/>
              <w:right w:w="40" w:type="dxa"/>
            </w:tcMar>
            <w:vAlign w:val="center"/>
          </w:tcPr>
          <w:p w:rsidR="00F858B2" w:rsidRDefault="008E2C51">
            <w:pPr>
              <w:widowControl w:val="0"/>
              <w:spacing w:line="276" w:lineRule="auto"/>
              <w:jc w:val="center"/>
              <w:rPr>
                <w:sz w:val="20"/>
                <w:szCs w:val="20"/>
              </w:rPr>
            </w:pPr>
            <w:r>
              <w:rPr>
                <w:b/>
                <w:sz w:val="20"/>
                <w:szCs w:val="20"/>
              </w:rPr>
              <w:t>Reconocimiento</w:t>
            </w:r>
          </w:p>
        </w:tc>
        <w:tc>
          <w:tcPr>
            <w:tcW w:w="3120" w:type="dxa"/>
            <w:tcBorders>
              <w:top w:val="single" w:sz="5" w:space="0" w:color="CCCCCC"/>
              <w:left w:val="single" w:sz="5" w:space="0" w:color="CCCCCC"/>
              <w:bottom w:val="single" w:sz="5" w:space="0" w:color="D9D9D9"/>
              <w:right w:val="single" w:sz="5" w:space="0" w:color="D9D9D9"/>
            </w:tcBorders>
            <w:shd w:val="clear" w:color="auto" w:fill="E8E7FC"/>
            <w:tcMar>
              <w:top w:w="40" w:type="dxa"/>
              <w:left w:w="40" w:type="dxa"/>
              <w:bottom w:w="40" w:type="dxa"/>
              <w:right w:w="40" w:type="dxa"/>
            </w:tcMar>
            <w:vAlign w:val="center"/>
          </w:tcPr>
          <w:p w:rsidR="00F858B2" w:rsidRDefault="008E2C51">
            <w:pPr>
              <w:widowControl w:val="0"/>
              <w:spacing w:line="276" w:lineRule="auto"/>
              <w:jc w:val="center"/>
              <w:rPr>
                <w:sz w:val="20"/>
                <w:szCs w:val="20"/>
              </w:rPr>
            </w:pPr>
            <w:r>
              <w:rPr>
                <w:b/>
                <w:sz w:val="20"/>
                <w:szCs w:val="20"/>
              </w:rPr>
              <w:t>$1.000</w:t>
            </w:r>
          </w:p>
        </w:tc>
      </w:tr>
      <w:tr w:rsidR="00F858B2">
        <w:trPr>
          <w:trHeight w:val="315"/>
        </w:trPr>
        <w:tc>
          <w:tcPr>
            <w:tcW w:w="3120" w:type="dxa"/>
            <w:tcBorders>
              <w:top w:val="single" w:sz="5" w:space="0" w:color="CCCCCC"/>
              <w:left w:val="single" w:sz="5" w:space="0" w:color="D9D9D9"/>
              <w:bottom w:val="single" w:sz="5" w:space="0" w:color="D9D9D9"/>
              <w:right w:val="single" w:sz="5" w:space="0" w:color="D9D9D9"/>
            </w:tcBorders>
            <w:shd w:val="clear" w:color="auto" w:fill="E8E7FC"/>
            <w:tcMar>
              <w:top w:w="40" w:type="dxa"/>
              <w:left w:w="40" w:type="dxa"/>
              <w:bottom w:w="40" w:type="dxa"/>
              <w:right w:w="40" w:type="dxa"/>
            </w:tcMar>
            <w:vAlign w:val="center"/>
          </w:tcPr>
          <w:p w:rsidR="00F858B2" w:rsidRDefault="008E2C51">
            <w:pPr>
              <w:widowControl w:val="0"/>
              <w:spacing w:line="276" w:lineRule="auto"/>
              <w:jc w:val="center"/>
              <w:rPr>
                <w:b/>
                <w:sz w:val="20"/>
                <w:szCs w:val="20"/>
              </w:rPr>
            </w:pPr>
            <w:r>
              <w:rPr>
                <w:b/>
                <w:sz w:val="20"/>
                <w:szCs w:val="20"/>
              </w:rPr>
              <w:t>TOTAL</w:t>
            </w:r>
          </w:p>
        </w:tc>
        <w:tc>
          <w:tcPr>
            <w:tcW w:w="3120" w:type="dxa"/>
            <w:tcBorders>
              <w:top w:val="single" w:sz="5" w:space="0" w:color="CCCCCC"/>
              <w:left w:val="single" w:sz="5" w:space="0" w:color="CCCCCC"/>
              <w:bottom w:val="single" w:sz="5" w:space="0" w:color="CCCCCC"/>
              <w:right w:val="single" w:sz="5" w:space="0" w:color="D9D9D9"/>
            </w:tcBorders>
            <w:shd w:val="clear" w:color="auto" w:fill="E8E7FC"/>
            <w:tcMar>
              <w:top w:w="40" w:type="dxa"/>
              <w:left w:w="40" w:type="dxa"/>
              <w:bottom w:w="40" w:type="dxa"/>
              <w:right w:w="40" w:type="dxa"/>
            </w:tcMar>
            <w:vAlign w:val="center"/>
          </w:tcPr>
          <w:p w:rsidR="00F858B2" w:rsidRDefault="00F858B2">
            <w:pPr>
              <w:widowControl w:val="0"/>
              <w:spacing w:line="276" w:lineRule="auto"/>
              <w:jc w:val="center"/>
              <w:rPr>
                <w:b/>
                <w:sz w:val="20"/>
                <w:szCs w:val="20"/>
              </w:rPr>
            </w:pPr>
          </w:p>
        </w:tc>
        <w:tc>
          <w:tcPr>
            <w:tcW w:w="3120" w:type="dxa"/>
            <w:tcBorders>
              <w:top w:val="single" w:sz="5" w:space="0" w:color="CCCCCC"/>
              <w:left w:val="single" w:sz="5" w:space="0" w:color="CCCCCC"/>
              <w:bottom w:val="single" w:sz="5" w:space="0" w:color="D9D9D9"/>
              <w:right w:val="single" w:sz="5" w:space="0" w:color="D9D9D9"/>
            </w:tcBorders>
            <w:shd w:val="clear" w:color="auto" w:fill="E8E7FC"/>
            <w:tcMar>
              <w:top w:w="40" w:type="dxa"/>
              <w:left w:w="40" w:type="dxa"/>
              <w:bottom w:w="40" w:type="dxa"/>
              <w:right w:w="40" w:type="dxa"/>
            </w:tcMar>
            <w:vAlign w:val="center"/>
          </w:tcPr>
          <w:p w:rsidR="00F858B2" w:rsidRDefault="008E2C51">
            <w:pPr>
              <w:widowControl w:val="0"/>
              <w:spacing w:line="276" w:lineRule="auto"/>
              <w:jc w:val="center"/>
              <w:rPr>
                <w:b/>
                <w:sz w:val="20"/>
                <w:szCs w:val="20"/>
              </w:rPr>
            </w:pPr>
            <w:r>
              <w:rPr>
                <w:b/>
                <w:sz w:val="20"/>
                <w:szCs w:val="20"/>
              </w:rPr>
              <w:t>$1.400</w:t>
            </w:r>
          </w:p>
        </w:tc>
      </w:tr>
    </w:tbl>
    <w:p w:rsidR="00F858B2" w:rsidRDefault="008E2C51">
      <w:pPr>
        <w:tabs>
          <w:tab w:val="left" w:pos="1740"/>
        </w:tabs>
        <w:spacing w:line="1074" w:lineRule="auto"/>
        <w:jc w:val="center"/>
        <w:rPr>
          <w:sz w:val="18"/>
          <w:szCs w:val="18"/>
        </w:rPr>
      </w:pPr>
      <w:r>
        <w:rPr>
          <w:sz w:val="18"/>
          <w:szCs w:val="18"/>
        </w:rPr>
        <w:t>Fuente: elaboración propia</w:t>
      </w:r>
    </w:p>
    <w:p w:rsidR="00F858B2" w:rsidRDefault="008E2C51">
      <w:pPr>
        <w:pStyle w:val="Ttulo3"/>
        <w:tabs>
          <w:tab w:val="left" w:pos="1740"/>
        </w:tabs>
      </w:pPr>
      <w:bookmarkStart w:id="86" w:name="_heading=h.48pi1tg" w:colFirst="0" w:colLast="0"/>
      <w:bookmarkEnd w:id="86"/>
      <w:r>
        <w:t>Costo Campañas Anillo Medio</w:t>
      </w:r>
    </w:p>
    <w:p w:rsidR="00F858B2" w:rsidRDefault="00F858B2">
      <w:pPr>
        <w:tabs>
          <w:tab w:val="left" w:pos="1740"/>
        </w:tabs>
      </w:pPr>
    </w:p>
    <w:p w:rsidR="00F858B2" w:rsidRDefault="008E2C51">
      <w:pPr>
        <w:pStyle w:val="Ttulo4"/>
        <w:tabs>
          <w:tab w:val="left" w:pos="1740"/>
        </w:tabs>
      </w:pPr>
      <w:bookmarkStart w:id="87" w:name="_heading=h.2nusc19" w:colFirst="0" w:colLast="0"/>
      <w:bookmarkEnd w:id="87"/>
      <w:r>
        <w:t>Cuadro No. 13 - Costo campañas Anillo Medio</w:t>
      </w:r>
    </w:p>
    <w:tbl>
      <w:tblPr>
        <w:tblStyle w:val="afd"/>
        <w:tblW w:w="9360" w:type="dxa"/>
        <w:tblInd w:w="40" w:type="dxa"/>
        <w:tblBorders>
          <w:top w:val="nil"/>
          <w:left w:val="nil"/>
          <w:bottom w:val="nil"/>
          <w:right w:val="nil"/>
          <w:insideH w:val="nil"/>
          <w:insideV w:val="nil"/>
        </w:tblBorders>
        <w:tblLayout w:type="fixed"/>
        <w:tblLook w:val="0600" w:firstRow="0" w:lastRow="0" w:firstColumn="0" w:lastColumn="0" w:noHBand="1" w:noVBand="1"/>
      </w:tblPr>
      <w:tblGrid>
        <w:gridCol w:w="2406"/>
        <w:gridCol w:w="1070"/>
        <w:gridCol w:w="1070"/>
        <w:gridCol w:w="2407"/>
        <w:gridCol w:w="2407"/>
      </w:tblGrid>
      <w:tr w:rsidR="00F858B2">
        <w:trPr>
          <w:trHeight w:val="315"/>
        </w:trPr>
        <w:tc>
          <w:tcPr>
            <w:tcW w:w="2406" w:type="dxa"/>
            <w:tcBorders>
              <w:top w:val="single" w:sz="5" w:space="0" w:color="CCCCCC"/>
              <w:left w:val="single" w:sz="5" w:space="0" w:color="D9D9D9"/>
              <w:bottom w:val="single" w:sz="5" w:space="0" w:color="D9D9D9"/>
              <w:right w:val="single" w:sz="5" w:space="0" w:color="D9D9D9"/>
            </w:tcBorders>
            <w:shd w:val="clear" w:color="auto" w:fill="8989EB"/>
            <w:tcMar>
              <w:top w:w="40" w:type="dxa"/>
              <w:left w:w="40" w:type="dxa"/>
              <w:bottom w:w="40" w:type="dxa"/>
              <w:right w:w="40" w:type="dxa"/>
            </w:tcMar>
            <w:vAlign w:val="center"/>
          </w:tcPr>
          <w:p w:rsidR="00F858B2" w:rsidRDefault="008E2C51">
            <w:pPr>
              <w:widowControl w:val="0"/>
              <w:spacing w:line="276" w:lineRule="auto"/>
              <w:jc w:val="center"/>
              <w:rPr>
                <w:rFonts w:ascii="Arial" w:eastAsia="Arial" w:hAnsi="Arial" w:cs="Arial"/>
                <w:sz w:val="20"/>
                <w:szCs w:val="20"/>
              </w:rPr>
            </w:pPr>
            <w:r>
              <w:rPr>
                <w:b/>
                <w:color w:val="FFFFFF"/>
                <w:sz w:val="20"/>
                <w:szCs w:val="20"/>
              </w:rPr>
              <w:t>CANAL</w:t>
            </w:r>
          </w:p>
        </w:tc>
        <w:tc>
          <w:tcPr>
            <w:tcW w:w="2140" w:type="dxa"/>
            <w:gridSpan w:val="2"/>
            <w:tcBorders>
              <w:top w:val="single" w:sz="5" w:space="0" w:color="CCCCCC"/>
              <w:left w:val="single" w:sz="5" w:space="0" w:color="CCCCCC"/>
              <w:bottom w:val="single" w:sz="5" w:space="0" w:color="D9D9D9"/>
              <w:right w:val="single" w:sz="5" w:space="0" w:color="D9D9D9"/>
            </w:tcBorders>
            <w:shd w:val="clear" w:color="auto" w:fill="8989EB"/>
            <w:tcMar>
              <w:top w:w="40" w:type="dxa"/>
              <w:left w:w="40" w:type="dxa"/>
              <w:bottom w:w="40" w:type="dxa"/>
              <w:right w:w="40" w:type="dxa"/>
            </w:tcMar>
            <w:vAlign w:val="center"/>
          </w:tcPr>
          <w:p w:rsidR="00F858B2" w:rsidRDefault="008E2C51">
            <w:pPr>
              <w:widowControl w:val="0"/>
              <w:spacing w:line="276" w:lineRule="auto"/>
              <w:jc w:val="center"/>
              <w:rPr>
                <w:rFonts w:ascii="Arial" w:eastAsia="Arial" w:hAnsi="Arial" w:cs="Arial"/>
                <w:sz w:val="20"/>
                <w:szCs w:val="20"/>
              </w:rPr>
            </w:pPr>
            <w:r>
              <w:rPr>
                <w:b/>
                <w:color w:val="FFFFFF"/>
                <w:sz w:val="20"/>
                <w:szCs w:val="20"/>
              </w:rPr>
              <w:t>CONCEPTO</w:t>
            </w:r>
          </w:p>
        </w:tc>
        <w:tc>
          <w:tcPr>
            <w:tcW w:w="2407" w:type="dxa"/>
            <w:tcBorders>
              <w:top w:val="single" w:sz="5" w:space="0" w:color="CCCCCC"/>
              <w:left w:val="single" w:sz="5" w:space="0" w:color="CCCCCC"/>
              <w:bottom w:val="single" w:sz="5" w:space="0" w:color="D9D9D9"/>
              <w:right w:val="single" w:sz="5" w:space="0" w:color="D9D9D9"/>
            </w:tcBorders>
            <w:shd w:val="clear" w:color="auto" w:fill="8989EB"/>
            <w:tcMar>
              <w:top w:w="40" w:type="dxa"/>
              <w:left w:w="40" w:type="dxa"/>
              <w:bottom w:w="40" w:type="dxa"/>
              <w:right w:w="40" w:type="dxa"/>
            </w:tcMar>
            <w:vAlign w:val="center"/>
          </w:tcPr>
          <w:p w:rsidR="00F858B2" w:rsidRDefault="008E2C51">
            <w:pPr>
              <w:widowControl w:val="0"/>
              <w:spacing w:line="276" w:lineRule="auto"/>
              <w:jc w:val="center"/>
              <w:rPr>
                <w:rFonts w:ascii="Arial" w:eastAsia="Arial" w:hAnsi="Arial" w:cs="Arial"/>
                <w:sz w:val="20"/>
                <w:szCs w:val="20"/>
              </w:rPr>
            </w:pPr>
            <w:r>
              <w:rPr>
                <w:b/>
                <w:color w:val="FFFFFF"/>
                <w:sz w:val="20"/>
                <w:szCs w:val="20"/>
              </w:rPr>
              <w:t>OBJETIVO</w:t>
            </w:r>
          </w:p>
        </w:tc>
        <w:tc>
          <w:tcPr>
            <w:tcW w:w="2407" w:type="dxa"/>
            <w:tcBorders>
              <w:top w:val="single" w:sz="5" w:space="0" w:color="CCCCCC"/>
              <w:left w:val="single" w:sz="5" w:space="0" w:color="CCCCCC"/>
              <w:bottom w:val="single" w:sz="5" w:space="0" w:color="D9D9D9"/>
              <w:right w:val="single" w:sz="5" w:space="0" w:color="D9D9D9"/>
            </w:tcBorders>
            <w:shd w:val="clear" w:color="auto" w:fill="8989EB"/>
            <w:tcMar>
              <w:top w:w="40" w:type="dxa"/>
              <w:left w:w="40" w:type="dxa"/>
              <w:bottom w:w="40" w:type="dxa"/>
              <w:right w:w="40" w:type="dxa"/>
            </w:tcMar>
            <w:vAlign w:val="center"/>
          </w:tcPr>
          <w:p w:rsidR="00F858B2" w:rsidRDefault="008E2C51">
            <w:pPr>
              <w:widowControl w:val="0"/>
              <w:spacing w:line="276" w:lineRule="auto"/>
              <w:jc w:val="center"/>
              <w:rPr>
                <w:rFonts w:ascii="Arial" w:eastAsia="Arial" w:hAnsi="Arial" w:cs="Arial"/>
                <w:sz w:val="20"/>
                <w:szCs w:val="20"/>
              </w:rPr>
            </w:pPr>
            <w:r>
              <w:rPr>
                <w:b/>
                <w:color w:val="FFFFFF"/>
                <w:sz w:val="20"/>
                <w:szCs w:val="20"/>
              </w:rPr>
              <w:t>COSTO</w:t>
            </w:r>
          </w:p>
        </w:tc>
      </w:tr>
      <w:tr w:rsidR="00F858B2">
        <w:trPr>
          <w:trHeight w:val="315"/>
        </w:trPr>
        <w:tc>
          <w:tcPr>
            <w:tcW w:w="2406" w:type="dxa"/>
            <w:tcBorders>
              <w:top w:val="single" w:sz="5" w:space="0" w:color="CCCCCC"/>
              <w:left w:val="single" w:sz="5" w:space="0" w:color="D9D9D9"/>
              <w:bottom w:val="single" w:sz="5" w:space="0" w:color="CCCCCC"/>
              <w:right w:val="single" w:sz="5" w:space="0" w:color="D9D9D9"/>
            </w:tcBorders>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SEO</w:t>
            </w:r>
          </w:p>
        </w:tc>
        <w:tc>
          <w:tcPr>
            <w:tcW w:w="2140" w:type="dxa"/>
            <w:gridSpan w:val="2"/>
            <w:tcBorders>
              <w:top w:val="single" w:sz="5" w:space="0" w:color="CCCCCC"/>
              <w:left w:val="single" w:sz="5" w:space="0" w:color="CCCCCC"/>
              <w:bottom w:val="single" w:sz="5" w:space="0" w:color="D9D9D9"/>
              <w:right w:val="single" w:sz="5" w:space="0" w:color="D9D9D9"/>
            </w:tcBorders>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Campaña de Backlinks</w:t>
            </w:r>
          </w:p>
        </w:tc>
        <w:tc>
          <w:tcPr>
            <w:tcW w:w="2407"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Subir Domain Authority</w:t>
            </w:r>
          </w:p>
        </w:tc>
        <w:tc>
          <w:tcPr>
            <w:tcW w:w="2407" w:type="dxa"/>
            <w:tcBorders>
              <w:top w:val="single" w:sz="5" w:space="0" w:color="CCCCCC"/>
              <w:left w:val="single" w:sz="5" w:space="0" w:color="CCCCCC"/>
              <w:bottom w:val="single" w:sz="5" w:space="0" w:color="D9D9D9"/>
              <w:right w:val="single" w:sz="5" w:space="0" w:color="D9D9D9"/>
            </w:tcBorders>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$500</w:t>
            </w:r>
          </w:p>
        </w:tc>
      </w:tr>
      <w:tr w:rsidR="00F858B2">
        <w:trPr>
          <w:trHeight w:val="315"/>
        </w:trPr>
        <w:tc>
          <w:tcPr>
            <w:tcW w:w="2406" w:type="dxa"/>
            <w:tcBorders>
              <w:top w:val="single" w:sz="5" w:space="0" w:color="CCCCCC"/>
              <w:left w:val="single" w:sz="5" w:space="0" w:color="D9D9D9"/>
              <w:bottom w:val="single" w:sz="5" w:space="0" w:color="CCCCCC"/>
              <w:right w:val="single" w:sz="5" w:space="0" w:color="D9D9D9"/>
            </w:tcBorders>
            <w:shd w:val="clear" w:color="auto" w:fill="E8E7FC"/>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SEO</w:t>
            </w:r>
          </w:p>
        </w:tc>
        <w:tc>
          <w:tcPr>
            <w:tcW w:w="2140" w:type="dxa"/>
            <w:gridSpan w:val="2"/>
            <w:tcBorders>
              <w:top w:val="single" w:sz="5" w:space="0" w:color="CCCCCC"/>
              <w:left w:val="single" w:sz="5" w:space="0" w:color="CCCCCC"/>
              <w:bottom w:val="single" w:sz="5" w:space="0" w:color="CCCCCC"/>
              <w:right w:val="single" w:sz="5" w:space="0" w:color="D9D9D9"/>
            </w:tcBorders>
            <w:shd w:val="clear" w:color="auto" w:fill="E8E7FC"/>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Artículos &amp; Optimización</w:t>
            </w:r>
          </w:p>
        </w:tc>
        <w:tc>
          <w:tcPr>
            <w:tcW w:w="2407" w:type="dxa"/>
            <w:tcBorders>
              <w:top w:val="single" w:sz="5" w:space="0" w:color="CCCCCC"/>
              <w:left w:val="single" w:sz="5" w:space="0" w:color="CCCCCC"/>
              <w:bottom w:val="single" w:sz="5" w:space="0" w:color="CCCCCC"/>
              <w:right w:val="single" w:sz="5" w:space="0" w:color="CCCCCC"/>
            </w:tcBorders>
            <w:shd w:val="clear" w:color="auto" w:fill="E8E7FC"/>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Posicionar Keywords</w:t>
            </w:r>
          </w:p>
        </w:tc>
        <w:tc>
          <w:tcPr>
            <w:tcW w:w="2407" w:type="dxa"/>
            <w:tcBorders>
              <w:top w:val="single" w:sz="5" w:space="0" w:color="CCCCCC"/>
              <w:left w:val="single" w:sz="5" w:space="0" w:color="CCCCCC"/>
              <w:bottom w:val="single" w:sz="5" w:space="0" w:color="CCCCCC"/>
              <w:right w:val="single" w:sz="5" w:space="0" w:color="CCCCCC"/>
            </w:tcBorders>
            <w:shd w:val="clear" w:color="auto" w:fill="E8E7FC"/>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$500</w:t>
            </w:r>
          </w:p>
        </w:tc>
      </w:tr>
      <w:tr w:rsidR="00F858B2">
        <w:trPr>
          <w:trHeight w:val="315"/>
        </w:trPr>
        <w:tc>
          <w:tcPr>
            <w:tcW w:w="2406" w:type="dxa"/>
            <w:tcBorders>
              <w:top w:val="single" w:sz="5" w:space="0" w:color="CCCCCC"/>
              <w:left w:val="single" w:sz="5" w:space="0" w:color="D9D9D9"/>
              <w:bottom w:val="single" w:sz="5" w:space="0" w:color="D9D9D9"/>
              <w:right w:val="single" w:sz="5" w:space="0" w:color="D9D9D9"/>
            </w:tcBorders>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PAID SOCIAL</w:t>
            </w:r>
          </w:p>
        </w:tc>
        <w:tc>
          <w:tcPr>
            <w:tcW w:w="2140" w:type="dxa"/>
            <w:gridSpan w:val="2"/>
            <w:tcBorders>
              <w:top w:val="single" w:sz="5" w:space="0" w:color="CCCCCC"/>
              <w:left w:val="single" w:sz="5" w:space="0" w:color="CCCCCC"/>
              <w:bottom w:val="single" w:sz="5" w:space="0" w:color="D9D9D9"/>
              <w:right w:val="single" w:sz="5" w:space="0" w:color="D9D9D9"/>
            </w:tcBorders>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18"/>
                <w:szCs w:val="18"/>
              </w:rPr>
              <w:t>Campaña de Adquisición de Leads</w:t>
            </w:r>
          </w:p>
        </w:tc>
        <w:tc>
          <w:tcPr>
            <w:tcW w:w="2407" w:type="dxa"/>
            <w:tcBorders>
              <w:top w:val="single" w:sz="5" w:space="0" w:color="CCCCCC"/>
              <w:left w:val="single" w:sz="5" w:space="0" w:color="CCCCCC"/>
              <w:bottom w:val="single" w:sz="5" w:space="0" w:color="D9D9D9"/>
              <w:right w:val="single" w:sz="5" w:space="0" w:color="CCCCCC"/>
            </w:tcBorders>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rFonts w:ascii="Gungsuh" w:eastAsia="Gungsuh" w:hAnsi="Gungsuh" w:cs="Gungsuh"/>
                <w:b/>
                <w:sz w:val="20"/>
                <w:szCs w:val="20"/>
              </w:rPr>
              <w:t>Obtener emails CPL ≤ $3</w:t>
            </w:r>
          </w:p>
        </w:tc>
        <w:tc>
          <w:tcPr>
            <w:tcW w:w="2407" w:type="dxa"/>
            <w:tcBorders>
              <w:top w:val="single" w:sz="5" w:space="0" w:color="CCCCCC"/>
              <w:left w:val="single" w:sz="5" w:space="0" w:color="CCCCCC"/>
              <w:bottom w:val="single" w:sz="5" w:space="0" w:color="D9D9D9"/>
              <w:right w:val="single" w:sz="5" w:space="0" w:color="CCCCCC"/>
            </w:tcBorders>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$1.000</w:t>
            </w:r>
          </w:p>
        </w:tc>
      </w:tr>
      <w:tr w:rsidR="00F858B2">
        <w:trPr>
          <w:trHeight w:val="315"/>
        </w:trPr>
        <w:tc>
          <w:tcPr>
            <w:tcW w:w="2406" w:type="dxa"/>
            <w:tcBorders>
              <w:top w:val="single" w:sz="5" w:space="0" w:color="CCCCCC"/>
              <w:left w:val="single" w:sz="5" w:space="0" w:color="D9D9D9"/>
              <w:bottom w:val="single" w:sz="5" w:space="0" w:color="D9D9D9"/>
              <w:right w:val="single" w:sz="5" w:space="0" w:color="D9D9D9"/>
            </w:tcBorders>
            <w:shd w:val="clear" w:color="auto" w:fill="E8E7FC"/>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PAID SOCIAL</w:t>
            </w:r>
          </w:p>
        </w:tc>
        <w:tc>
          <w:tcPr>
            <w:tcW w:w="2140" w:type="dxa"/>
            <w:gridSpan w:val="2"/>
            <w:tcBorders>
              <w:top w:val="single" w:sz="5" w:space="0" w:color="CCCCCC"/>
              <w:left w:val="single" w:sz="5" w:space="0" w:color="CCCCCC"/>
              <w:bottom w:val="single" w:sz="5" w:space="0" w:color="D9D9D9"/>
              <w:right w:val="single" w:sz="5" w:space="0" w:color="D9D9D9"/>
            </w:tcBorders>
            <w:shd w:val="clear" w:color="auto" w:fill="E8E7FC"/>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Creatives</w:t>
            </w:r>
          </w:p>
        </w:tc>
        <w:tc>
          <w:tcPr>
            <w:tcW w:w="2407" w:type="dxa"/>
            <w:tcBorders>
              <w:top w:val="single" w:sz="5" w:space="0" w:color="CCCCCC"/>
              <w:left w:val="single" w:sz="5" w:space="0" w:color="CCCCCC"/>
              <w:bottom w:val="single" w:sz="5" w:space="0" w:color="CCCCCC"/>
              <w:right w:val="single" w:sz="5" w:space="0" w:color="CCCCCC"/>
            </w:tcBorders>
            <w:shd w:val="clear" w:color="auto" w:fill="E8E7FC"/>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Leads</w:t>
            </w:r>
          </w:p>
        </w:tc>
        <w:tc>
          <w:tcPr>
            <w:tcW w:w="2407" w:type="dxa"/>
            <w:tcBorders>
              <w:top w:val="single" w:sz="5" w:space="0" w:color="CCCCCC"/>
              <w:left w:val="single" w:sz="5" w:space="0" w:color="CCCCCC"/>
              <w:bottom w:val="single" w:sz="5" w:space="0" w:color="CCCCCC"/>
              <w:right w:val="single" w:sz="5" w:space="0" w:color="CCCCCC"/>
            </w:tcBorders>
            <w:shd w:val="clear" w:color="auto" w:fill="E8E7FC"/>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$100</w:t>
            </w:r>
          </w:p>
        </w:tc>
      </w:tr>
      <w:tr w:rsidR="00F858B2">
        <w:trPr>
          <w:trHeight w:val="315"/>
        </w:trPr>
        <w:tc>
          <w:tcPr>
            <w:tcW w:w="2406" w:type="dxa"/>
            <w:tcBorders>
              <w:top w:val="single" w:sz="5" w:space="0" w:color="CCCCCC"/>
              <w:left w:val="single" w:sz="5" w:space="0" w:color="D9D9D9"/>
              <w:bottom w:val="single" w:sz="5" w:space="0" w:color="D9D9D9"/>
              <w:right w:val="single" w:sz="5" w:space="0" w:color="D9D9D9"/>
            </w:tcBorders>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PAID SEARCH</w:t>
            </w:r>
          </w:p>
        </w:tc>
        <w:tc>
          <w:tcPr>
            <w:tcW w:w="2140" w:type="dxa"/>
            <w:gridSpan w:val="2"/>
            <w:tcBorders>
              <w:top w:val="single" w:sz="5" w:space="0" w:color="CCCCCC"/>
              <w:left w:val="single" w:sz="5" w:space="0" w:color="CCCCCC"/>
              <w:bottom w:val="single" w:sz="5" w:space="0" w:color="D9D9D9"/>
              <w:right w:val="single" w:sz="5" w:space="0" w:color="D9D9D9"/>
            </w:tcBorders>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18"/>
                <w:szCs w:val="18"/>
              </w:rPr>
              <w:t>Campaña de Adquisición de Leads</w:t>
            </w:r>
          </w:p>
        </w:tc>
        <w:tc>
          <w:tcPr>
            <w:tcW w:w="2407"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Ventas</w:t>
            </w:r>
          </w:p>
        </w:tc>
        <w:tc>
          <w:tcPr>
            <w:tcW w:w="2407" w:type="dxa"/>
            <w:tcBorders>
              <w:top w:val="single" w:sz="5" w:space="0" w:color="CCCCCC"/>
              <w:left w:val="single" w:sz="5" w:space="0" w:color="CCCCCC"/>
              <w:bottom w:val="single" w:sz="5" w:space="0" w:color="D9D9D9"/>
              <w:right w:val="single" w:sz="5" w:space="0" w:color="D9D9D9"/>
            </w:tcBorders>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$1.660</w:t>
            </w:r>
          </w:p>
        </w:tc>
      </w:tr>
      <w:tr w:rsidR="00F858B2">
        <w:trPr>
          <w:trHeight w:val="315"/>
        </w:trPr>
        <w:tc>
          <w:tcPr>
            <w:tcW w:w="2406" w:type="dxa"/>
            <w:tcBorders>
              <w:top w:val="single" w:sz="5" w:space="0" w:color="CCCCCC"/>
              <w:left w:val="single" w:sz="5" w:space="0" w:color="D9D9D9"/>
              <w:bottom w:val="single" w:sz="5" w:space="0" w:color="D9D9D9"/>
              <w:right w:val="single" w:sz="5" w:space="0" w:color="D9D9D9"/>
            </w:tcBorders>
            <w:shd w:val="clear" w:color="auto" w:fill="E8E7FC"/>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PAID SEARCH</w:t>
            </w:r>
          </w:p>
        </w:tc>
        <w:tc>
          <w:tcPr>
            <w:tcW w:w="2140" w:type="dxa"/>
            <w:gridSpan w:val="2"/>
            <w:tcBorders>
              <w:top w:val="single" w:sz="5" w:space="0" w:color="CCCCCC"/>
              <w:left w:val="single" w:sz="5" w:space="0" w:color="CCCCCC"/>
              <w:bottom w:val="single" w:sz="5" w:space="0" w:color="D9D9D9"/>
              <w:right w:val="single" w:sz="5" w:space="0" w:color="D9D9D9"/>
            </w:tcBorders>
            <w:shd w:val="clear" w:color="auto" w:fill="E8E7FC"/>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Creatives</w:t>
            </w:r>
          </w:p>
        </w:tc>
        <w:tc>
          <w:tcPr>
            <w:tcW w:w="2407" w:type="dxa"/>
            <w:tcBorders>
              <w:top w:val="single" w:sz="5" w:space="0" w:color="CCCCCC"/>
              <w:left w:val="single" w:sz="5" w:space="0" w:color="CCCCCC"/>
              <w:bottom w:val="single" w:sz="5" w:space="0" w:color="CCCCCC"/>
              <w:right w:val="single" w:sz="5" w:space="0" w:color="CCCCCC"/>
            </w:tcBorders>
            <w:shd w:val="clear" w:color="auto" w:fill="E8E7FC"/>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Ventas</w:t>
            </w:r>
          </w:p>
        </w:tc>
        <w:tc>
          <w:tcPr>
            <w:tcW w:w="2407" w:type="dxa"/>
            <w:tcBorders>
              <w:top w:val="single" w:sz="5" w:space="0" w:color="CCCCCC"/>
              <w:left w:val="single" w:sz="5" w:space="0" w:color="CCCCCC"/>
              <w:bottom w:val="single" w:sz="5" w:space="0" w:color="D9D9D9"/>
              <w:right w:val="single" w:sz="5" w:space="0" w:color="D9D9D9"/>
            </w:tcBorders>
            <w:shd w:val="clear" w:color="auto" w:fill="E8E7FC"/>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$100</w:t>
            </w:r>
          </w:p>
        </w:tc>
      </w:tr>
      <w:tr w:rsidR="00F858B2">
        <w:trPr>
          <w:trHeight w:val="315"/>
        </w:trPr>
        <w:tc>
          <w:tcPr>
            <w:tcW w:w="2406" w:type="dxa"/>
            <w:tcBorders>
              <w:top w:val="single" w:sz="5" w:space="0" w:color="CCCCCC"/>
              <w:left w:val="single" w:sz="5" w:space="0" w:color="D9D9D9"/>
              <w:bottom w:val="single" w:sz="5" w:space="0" w:color="D9D9D9"/>
              <w:right w:val="single" w:sz="5" w:space="0" w:color="D9D9D9"/>
            </w:tcBorders>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PR</w:t>
            </w:r>
          </w:p>
        </w:tc>
        <w:tc>
          <w:tcPr>
            <w:tcW w:w="2140" w:type="dxa"/>
            <w:gridSpan w:val="2"/>
            <w:tcBorders>
              <w:top w:val="single" w:sz="5" w:space="0" w:color="CCCCCC"/>
              <w:left w:val="single" w:sz="5" w:space="0" w:color="CCCCCC"/>
              <w:bottom w:val="single" w:sz="5" w:space="0" w:color="D9D9D9"/>
              <w:right w:val="single" w:sz="5" w:space="0" w:color="D9D9D9"/>
            </w:tcBorders>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18"/>
                <w:szCs w:val="18"/>
              </w:rPr>
              <w:t>Grabación y recopilacion de material</w:t>
            </w:r>
          </w:p>
        </w:tc>
        <w:tc>
          <w:tcPr>
            <w:tcW w:w="2407"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Reconocimiento</w:t>
            </w:r>
          </w:p>
        </w:tc>
        <w:tc>
          <w:tcPr>
            <w:tcW w:w="2407"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$400</w:t>
            </w:r>
          </w:p>
        </w:tc>
      </w:tr>
      <w:tr w:rsidR="00F858B2">
        <w:trPr>
          <w:trHeight w:val="315"/>
        </w:trPr>
        <w:tc>
          <w:tcPr>
            <w:tcW w:w="2406" w:type="dxa"/>
            <w:tcBorders>
              <w:top w:val="single" w:sz="5" w:space="0" w:color="CCCCCC"/>
              <w:left w:val="single" w:sz="5" w:space="0" w:color="D9D9D9"/>
              <w:bottom w:val="single" w:sz="5" w:space="0" w:color="D9D9D9"/>
              <w:right w:val="single" w:sz="5" w:space="0" w:color="D9D9D9"/>
            </w:tcBorders>
            <w:shd w:val="clear" w:color="auto" w:fill="E8E7FC"/>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PR</w:t>
            </w:r>
          </w:p>
        </w:tc>
        <w:tc>
          <w:tcPr>
            <w:tcW w:w="2140" w:type="dxa"/>
            <w:gridSpan w:val="2"/>
            <w:tcBorders>
              <w:top w:val="single" w:sz="5" w:space="0" w:color="CCCCCC"/>
              <w:left w:val="single" w:sz="5" w:space="0" w:color="CCCCCC"/>
              <w:bottom w:val="single" w:sz="5" w:space="0" w:color="D9D9D9"/>
              <w:right w:val="single" w:sz="5" w:space="0" w:color="D9D9D9"/>
            </w:tcBorders>
            <w:shd w:val="clear" w:color="auto" w:fill="E8E7FC"/>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Honorarios por publicación</w:t>
            </w:r>
          </w:p>
        </w:tc>
        <w:tc>
          <w:tcPr>
            <w:tcW w:w="2407" w:type="dxa"/>
            <w:tcBorders>
              <w:top w:val="single" w:sz="5" w:space="0" w:color="CCCCCC"/>
              <w:left w:val="single" w:sz="5" w:space="0" w:color="CCCCCC"/>
              <w:bottom w:val="single" w:sz="5" w:space="0" w:color="CCCCCC"/>
              <w:right w:val="single" w:sz="5" w:space="0" w:color="CCCCCC"/>
            </w:tcBorders>
            <w:shd w:val="clear" w:color="auto" w:fill="E8E7FC"/>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Reconocimiento</w:t>
            </w:r>
          </w:p>
        </w:tc>
        <w:tc>
          <w:tcPr>
            <w:tcW w:w="2407" w:type="dxa"/>
            <w:tcBorders>
              <w:top w:val="single" w:sz="5" w:space="0" w:color="CCCCCC"/>
              <w:left w:val="single" w:sz="5" w:space="0" w:color="CCCCCC"/>
              <w:bottom w:val="single" w:sz="5" w:space="0" w:color="D9D9D9"/>
              <w:right w:val="single" w:sz="5" w:space="0" w:color="D9D9D9"/>
            </w:tcBorders>
            <w:shd w:val="clear" w:color="auto" w:fill="E8E7FC"/>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$1.000</w:t>
            </w:r>
          </w:p>
        </w:tc>
      </w:tr>
      <w:tr w:rsidR="00F858B2">
        <w:trPr>
          <w:trHeight w:val="315"/>
        </w:trPr>
        <w:tc>
          <w:tcPr>
            <w:tcW w:w="2406" w:type="dxa"/>
            <w:tcBorders>
              <w:top w:val="single" w:sz="5" w:space="0" w:color="CCCCCC"/>
              <w:left w:val="single" w:sz="5" w:space="0" w:color="D9D9D9"/>
              <w:bottom w:val="single" w:sz="5" w:space="0" w:color="D9D9D9"/>
              <w:right w:val="single" w:sz="5" w:space="0" w:color="D9D9D9"/>
            </w:tcBorders>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TOTAL</w:t>
            </w:r>
          </w:p>
        </w:tc>
        <w:tc>
          <w:tcPr>
            <w:tcW w:w="107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rsidR="00F858B2" w:rsidRDefault="00F858B2">
            <w:pPr>
              <w:widowControl w:val="0"/>
              <w:spacing w:line="276" w:lineRule="auto"/>
              <w:rPr>
                <w:rFonts w:ascii="Arial" w:eastAsia="Arial" w:hAnsi="Arial" w:cs="Arial"/>
                <w:sz w:val="20"/>
                <w:szCs w:val="20"/>
              </w:rPr>
            </w:pPr>
          </w:p>
        </w:tc>
        <w:tc>
          <w:tcPr>
            <w:tcW w:w="107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center"/>
          </w:tcPr>
          <w:p w:rsidR="00F858B2" w:rsidRDefault="00F858B2">
            <w:pPr>
              <w:widowControl w:val="0"/>
              <w:spacing w:line="276" w:lineRule="auto"/>
              <w:rPr>
                <w:rFonts w:ascii="Arial" w:eastAsia="Arial" w:hAnsi="Arial" w:cs="Arial"/>
                <w:sz w:val="20"/>
                <w:szCs w:val="20"/>
              </w:rPr>
            </w:pPr>
          </w:p>
        </w:tc>
        <w:tc>
          <w:tcPr>
            <w:tcW w:w="2407" w:type="dxa"/>
            <w:tcBorders>
              <w:top w:val="single" w:sz="5" w:space="0" w:color="CCCCCC"/>
              <w:left w:val="single" w:sz="5" w:space="0" w:color="CCCCCC"/>
              <w:bottom w:val="single" w:sz="5" w:space="0" w:color="CCCCCC"/>
              <w:right w:val="single" w:sz="5" w:space="0" w:color="D9D9D9"/>
            </w:tcBorders>
            <w:tcMar>
              <w:top w:w="40" w:type="dxa"/>
              <w:left w:w="40" w:type="dxa"/>
              <w:bottom w:w="40" w:type="dxa"/>
              <w:right w:w="40" w:type="dxa"/>
            </w:tcMar>
            <w:vAlign w:val="center"/>
          </w:tcPr>
          <w:p w:rsidR="00F858B2" w:rsidRDefault="00F858B2">
            <w:pPr>
              <w:widowControl w:val="0"/>
              <w:spacing w:line="276" w:lineRule="auto"/>
              <w:rPr>
                <w:rFonts w:ascii="Arial" w:eastAsia="Arial" w:hAnsi="Arial" w:cs="Arial"/>
                <w:sz w:val="20"/>
                <w:szCs w:val="20"/>
              </w:rPr>
            </w:pPr>
          </w:p>
        </w:tc>
        <w:tc>
          <w:tcPr>
            <w:tcW w:w="2407" w:type="dxa"/>
            <w:tcBorders>
              <w:top w:val="single" w:sz="5" w:space="0" w:color="CCCCCC"/>
              <w:left w:val="single" w:sz="5" w:space="0" w:color="CCCCCC"/>
              <w:bottom w:val="single" w:sz="5" w:space="0" w:color="D9D9D9"/>
              <w:right w:val="single" w:sz="5" w:space="0" w:color="D9D9D9"/>
            </w:tcBorders>
            <w:tcMar>
              <w:top w:w="40" w:type="dxa"/>
              <w:left w:w="40" w:type="dxa"/>
              <w:bottom w:w="40" w:type="dxa"/>
              <w:right w:w="40" w:type="dxa"/>
            </w:tcMar>
            <w:vAlign w:val="center"/>
          </w:tcPr>
          <w:p w:rsidR="00F858B2" w:rsidRDefault="008E2C51">
            <w:pPr>
              <w:widowControl w:val="0"/>
              <w:spacing w:line="276" w:lineRule="auto"/>
              <w:jc w:val="center"/>
              <w:rPr>
                <w:rFonts w:ascii="Arial" w:eastAsia="Arial" w:hAnsi="Arial" w:cs="Arial"/>
                <w:sz w:val="20"/>
                <w:szCs w:val="20"/>
              </w:rPr>
            </w:pPr>
            <w:r>
              <w:rPr>
                <w:b/>
                <w:sz w:val="20"/>
                <w:szCs w:val="20"/>
              </w:rPr>
              <w:t>$5.260</w:t>
            </w:r>
          </w:p>
        </w:tc>
      </w:tr>
    </w:tbl>
    <w:p w:rsidR="00F858B2" w:rsidRDefault="008E2C51">
      <w:pPr>
        <w:tabs>
          <w:tab w:val="left" w:pos="1740"/>
        </w:tabs>
        <w:spacing w:line="1074" w:lineRule="auto"/>
        <w:jc w:val="center"/>
        <w:rPr>
          <w:sz w:val="18"/>
          <w:szCs w:val="18"/>
        </w:rPr>
      </w:pPr>
      <w:r>
        <w:rPr>
          <w:sz w:val="18"/>
          <w:szCs w:val="18"/>
        </w:rPr>
        <w:t>Fuente: elaboración propia</w:t>
      </w:r>
    </w:p>
    <w:p w:rsidR="00F858B2" w:rsidRDefault="008E2C51">
      <w:pPr>
        <w:tabs>
          <w:tab w:val="left" w:pos="1740"/>
        </w:tabs>
        <w:rPr>
          <w:b/>
        </w:rPr>
      </w:pPr>
      <w:r>
        <w:rPr>
          <w:b/>
        </w:rPr>
        <w:t>Anillo Interno:</w:t>
      </w:r>
    </w:p>
    <w:p w:rsidR="00F858B2" w:rsidRDefault="00F858B2">
      <w:pPr>
        <w:tabs>
          <w:tab w:val="left" w:pos="1740"/>
        </w:tabs>
        <w:spacing w:line="360" w:lineRule="auto"/>
        <w:jc w:val="both"/>
      </w:pPr>
    </w:p>
    <w:p w:rsidR="00F858B2" w:rsidRDefault="008E2C51">
      <w:pPr>
        <w:tabs>
          <w:tab w:val="left" w:pos="1740"/>
        </w:tabs>
        <w:spacing w:line="360" w:lineRule="auto"/>
        <w:jc w:val="both"/>
      </w:pPr>
      <w:r>
        <w:rPr>
          <w:b/>
        </w:rPr>
        <w:t>Marketing de Contenidos:</w:t>
      </w:r>
      <w:r>
        <w:t xml:space="preserve"> un canal probado con gran retorno de inversión, principalmente en YouTube. Este canal permite compartir contenido en un formato que simula la experiencia de las clases de WorldsAcross, atrayendo y reteniendo a la audiencia.</w:t>
      </w:r>
    </w:p>
    <w:p w:rsidR="00F858B2" w:rsidRDefault="00F858B2">
      <w:pPr>
        <w:tabs>
          <w:tab w:val="left" w:pos="1740"/>
        </w:tabs>
        <w:spacing w:line="360" w:lineRule="auto"/>
        <w:jc w:val="both"/>
      </w:pPr>
    </w:p>
    <w:p w:rsidR="00F858B2" w:rsidRDefault="008E2C51">
      <w:pPr>
        <w:tabs>
          <w:tab w:val="left" w:pos="1740"/>
        </w:tabs>
        <w:spacing w:line="360" w:lineRule="auto"/>
        <w:jc w:val="both"/>
      </w:pPr>
      <w:r>
        <w:t xml:space="preserve">Esta </w:t>
      </w:r>
      <w:r>
        <w:t xml:space="preserve">campaña tiene como objetivo hacer crecer la comunidad de seguidores y suscriptores en redes sociales. Para ello, invertiremos en la producción de más contenido para YouTube como </w:t>
      </w:r>
      <w:r>
        <w:lastRenderedPageBreak/>
        <w:t>canal principal. Se contratará a creadores de videos para que se sumen al actu</w:t>
      </w:r>
      <w:r>
        <w:t xml:space="preserve">al </w:t>
      </w:r>
      <w:r>
        <w:rPr>
          <w:i/>
        </w:rPr>
        <w:t xml:space="preserve">staff </w:t>
      </w:r>
      <w:r>
        <w:t>de creadores.</w:t>
      </w:r>
    </w:p>
    <w:p w:rsidR="00F858B2" w:rsidRDefault="00F858B2">
      <w:pPr>
        <w:tabs>
          <w:tab w:val="left" w:pos="1740"/>
        </w:tabs>
        <w:spacing w:line="360" w:lineRule="auto"/>
        <w:jc w:val="both"/>
      </w:pPr>
    </w:p>
    <w:p w:rsidR="00F858B2" w:rsidRDefault="00F858B2">
      <w:pPr>
        <w:tabs>
          <w:tab w:val="left" w:pos="1740"/>
        </w:tabs>
        <w:spacing w:line="360" w:lineRule="auto"/>
        <w:jc w:val="both"/>
      </w:pPr>
    </w:p>
    <w:p w:rsidR="00F858B2" w:rsidRDefault="00F858B2">
      <w:pPr>
        <w:tabs>
          <w:tab w:val="left" w:pos="1740"/>
        </w:tabs>
        <w:spacing w:line="360" w:lineRule="auto"/>
        <w:jc w:val="both"/>
      </w:pPr>
    </w:p>
    <w:p w:rsidR="00F858B2" w:rsidRDefault="00F858B2">
      <w:pPr>
        <w:tabs>
          <w:tab w:val="left" w:pos="1740"/>
        </w:tabs>
        <w:spacing w:line="360" w:lineRule="auto"/>
        <w:jc w:val="both"/>
      </w:pPr>
    </w:p>
    <w:p w:rsidR="00F858B2" w:rsidRDefault="00F858B2">
      <w:pPr>
        <w:tabs>
          <w:tab w:val="left" w:pos="1740"/>
        </w:tabs>
        <w:spacing w:line="360" w:lineRule="auto"/>
        <w:jc w:val="both"/>
      </w:pPr>
    </w:p>
    <w:p w:rsidR="00F858B2" w:rsidRDefault="008E2C51">
      <w:pPr>
        <w:pStyle w:val="Ttulo4"/>
        <w:tabs>
          <w:tab w:val="left" w:pos="1740"/>
        </w:tabs>
      </w:pPr>
      <w:bookmarkStart w:id="88" w:name="_heading=h.1302m92" w:colFirst="0" w:colLast="0"/>
      <w:bookmarkEnd w:id="88"/>
      <w:r>
        <w:t>Cuadro No. 14 - Costo campañas Marketing de Contenido en Youtube</w:t>
      </w:r>
    </w:p>
    <w:p w:rsidR="00F858B2" w:rsidRDefault="00F858B2">
      <w:pPr>
        <w:tabs>
          <w:tab w:val="left" w:pos="1740"/>
        </w:tabs>
        <w:spacing w:line="360" w:lineRule="auto"/>
        <w:jc w:val="both"/>
      </w:pPr>
    </w:p>
    <w:tbl>
      <w:tblPr>
        <w:tblStyle w:val="afe"/>
        <w:tblW w:w="9360" w:type="dxa"/>
        <w:tblInd w:w="40" w:type="dxa"/>
        <w:tblBorders>
          <w:top w:val="nil"/>
          <w:left w:val="nil"/>
          <w:bottom w:val="nil"/>
          <w:right w:val="nil"/>
          <w:insideH w:val="nil"/>
          <w:insideV w:val="nil"/>
        </w:tblBorders>
        <w:tblLayout w:type="fixed"/>
        <w:tblLook w:val="0600" w:firstRow="0" w:lastRow="0" w:firstColumn="0" w:lastColumn="0" w:noHBand="1" w:noVBand="1"/>
      </w:tblPr>
      <w:tblGrid>
        <w:gridCol w:w="3120"/>
        <w:gridCol w:w="3120"/>
        <w:gridCol w:w="3120"/>
      </w:tblGrid>
      <w:tr w:rsidR="00F858B2">
        <w:trPr>
          <w:trHeight w:val="315"/>
        </w:trPr>
        <w:tc>
          <w:tcPr>
            <w:tcW w:w="3120" w:type="dxa"/>
            <w:tcBorders>
              <w:top w:val="single" w:sz="5" w:space="0" w:color="D9D9D9"/>
              <w:left w:val="single" w:sz="5" w:space="0" w:color="D9D9D9"/>
              <w:bottom w:val="single" w:sz="5" w:space="0" w:color="D9D9D9"/>
              <w:right w:val="single" w:sz="5" w:space="0" w:color="D9D9D9"/>
            </w:tcBorders>
            <w:shd w:val="clear" w:color="auto" w:fill="8989EB"/>
            <w:tcMar>
              <w:top w:w="40" w:type="dxa"/>
              <w:left w:w="40" w:type="dxa"/>
              <w:bottom w:w="40" w:type="dxa"/>
              <w:right w:w="40" w:type="dxa"/>
            </w:tcMar>
            <w:vAlign w:val="center"/>
          </w:tcPr>
          <w:p w:rsidR="00F858B2" w:rsidRDefault="008E2C51">
            <w:pPr>
              <w:widowControl w:val="0"/>
              <w:spacing w:line="276" w:lineRule="auto"/>
              <w:jc w:val="center"/>
              <w:rPr>
                <w:rFonts w:ascii="Arial" w:eastAsia="Arial" w:hAnsi="Arial" w:cs="Arial"/>
                <w:sz w:val="20"/>
                <w:szCs w:val="20"/>
              </w:rPr>
            </w:pPr>
            <w:r>
              <w:rPr>
                <w:b/>
                <w:color w:val="FFFFFF"/>
                <w:sz w:val="20"/>
                <w:szCs w:val="20"/>
              </w:rPr>
              <w:t>CONCEPTO</w:t>
            </w:r>
          </w:p>
        </w:tc>
        <w:tc>
          <w:tcPr>
            <w:tcW w:w="3120" w:type="dxa"/>
            <w:tcBorders>
              <w:top w:val="single" w:sz="5" w:space="0" w:color="D9D9D9"/>
              <w:left w:val="single" w:sz="5" w:space="0" w:color="CCCCCC"/>
              <w:bottom w:val="single" w:sz="5" w:space="0" w:color="D9D9D9"/>
              <w:right w:val="single" w:sz="5" w:space="0" w:color="D9D9D9"/>
            </w:tcBorders>
            <w:shd w:val="clear" w:color="auto" w:fill="8989EB"/>
            <w:tcMar>
              <w:top w:w="40" w:type="dxa"/>
              <w:left w:w="40" w:type="dxa"/>
              <w:bottom w:w="40" w:type="dxa"/>
              <w:right w:w="40" w:type="dxa"/>
            </w:tcMar>
            <w:vAlign w:val="center"/>
          </w:tcPr>
          <w:p w:rsidR="00F858B2" w:rsidRDefault="008E2C51">
            <w:pPr>
              <w:widowControl w:val="0"/>
              <w:spacing w:line="276" w:lineRule="auto"/>
              <w:jc w:val="center"/>
              <w:rPr>
                <w:rFonts w:ascii="Arial" w:eastAsia="Arial" w:hAnsi="Arial" w:cs="Arial"/>
                <w:sz w:val="20"/>
                <w:szCs w:val="20"/>
              </w:rPr>
            </w:pPr>
            <w:r>
              <w:rPr>
                <w:b/>
                <w:color w:val="FFFFFF"/>
                <w:sz w:val="20"/>
                <w:szCs w:val="20"/>
              </w:rPr>
              <w:t>OBJETIVO</w:t>
            </w:r>
          </w:p>
        </w:tc>
        <w:tc>
          <w:tcPr>
            <w:tcW w:w="3120" w:type="dxa"/>
            <w:tcBorders>
              <w:top w:val="single" w:sz="5" w:space="0" w:color="D9D9D9"/>
              <w:left w:val="single" w:sz="5" w:space="0" w:color="CCCCCC"/>
              <w:bottom w:val="single" w:sz="5" w:space="0" w:color="D9D9D9"/>
              <w:right w:val="single" w:sz="5" w:space="0" w:color="D9D9D9"/>
            </w:tcBorders>
            <w:shd w:val="clear" w:color="auto" w:fill="8989EB"/>
            <w:tcMar>
              <w:top w:w="40" w:type="dxa"/>
              <w:left w:w="40" w:type="dxa"/>
              <w:bottom w:w="40" w:type="dxa"/>
              <w:right w:w="40" w:type="dxa"/>
            </w:tcMar>
            <w:vAlign w:val="center"/>
          </w:tcPr>
          <w:p w:rsidR="00F858B2" w:rsidRDefault="008E2C51">
            <w:pPr>
              <w:widowControl w:val="0"/>
              <w:spacing w:line="276" w:lineRule="auto"/>
              <w:jc w:val="center"/>
              <w:rPr>
                <w:rFonts w:ascii="Arial" w:eastAsia="Arial" w:hAnsi="Arial" w:cs="Arial"/>
                <w:sz w:val="20"/>
                <w:szCs w:val="20"/>
              </w:rPr>
            </w:pPr>
            <w:r>
              <w:rPr>
                <w:b/>
                <w:color w:val="FFFFFF"/>
                <w:sz w:val="20"/>
                <w:szCs w:val="20"/>
              </w:rPr>
              <w:t>COSTO</w:t>
            </w:r>
          </w:p>
        </w:tc>
      </w:tr>
      <w:tr w:rsidR="00F858B2">
        <w:trPr>
          <w:trHeight w:val="315"/>
        </w:trPr>
        <w:tc>
          <w:tcPr>
            <w:tcW w:w="3120" w:type="dxa"/>
            <w:tcBorders>
              <w:top w:val="single" w:sz="5" w:space="0" w:color="CCCCCC"/>
              <w:left w:val="single" w:sz="5" w:space="0" w:color="D9D9D9"/>
              <w:bottom w:val="single" w:sz="5" w:space="0" w:color="D9D9D9"/>
              <w:right w:val="single" w:sz="5" w:space="0" w:color="D9D9D9"/>
            </w:tcBorders>
            <w:tcMar>
              <w:top w:w="40" w:type="dxa"/>
              <w:left w:w="40" w:type="dxa"/>
              <w:bottom w:w="40" w:type="dxa"/>
              <w:right w:w="40" w:type="dxa"/>
            </w:tcMar>
            <w:vAlign w:val="center"/>
          </w:tcPr>
          <w:p w:rsidR="00F858B2" w:rsidRDefault="008E2C51">
            <w:pPr>
              <w:widowControl w:val="0"/>
              <w:spacing w:line="276" w:lineRule="auto"/>
              <w:jc w:val="center"/>
              <w:rPr>
                <w:rFonts w:ascii="Arial" w:eastAsia="Arial" w:hAnsi="Arial" w:cs="Arial"/>
                <w:sz w:val="20"/>
                <w:szCs w:val="20"/>
              </w:rPr>
            </w:pPr>
            <w:r>
              <w:rPr>
                <w:b/>
                <w:sz w:val="20"/>
                <w:szCs w:val="20"/>
              </w:rPr>
              <w:t>Reclutamiento de creadores</w:t>
            </w:r>
          </w:p>
        </w:tc>
        <w:tc>
          <w:tcPr>
            <w:tcW w:w="3120" w:type="dxa"/>
            <w:tcBorders>
              <w:top w:val="single" w:sz="5" w:space="0" w:color="CCCCCC"/>
              <w:left w:val="single" w:sz="5" w:space="0" w:color="CCCCCC"/>
              <w:bottom w:val="single" w:sz="5" w:space="0" w:color="CCCCCC"/>
              <w:right w:val="single" w:sz="5" w:space="0" w:color="D9D9D9"/>
            </w:tcBorders>
            <w:tcMar>
              <w:top w:w="40" w:type="dxa"/>
              <w:left w:w="40" w:type="dxa"/>
              <w:bottom w:w="40" w:type="dxa"/>
              <w:right w:w="40" w:type="dxa"/>
            </w:tcMar>
            <w:vAlign w:val="center"/>
          </w:tcPr>
          <w:p w:rsidR="00F858B2" w:rsidRDefault="008E2C51">
            <w:pPr>
              <w:widowControl w:val="0"/>
              <w:spacing w:line="276" w:lineRule="auto"/>
              <w:jc w:val="center"/>
              <w:rPr>
                <w:rFonts w:ascii="Arial" w:eastAsia="Arial" w:hAnsi="Arial" w:cs="Arial"/>
                <w:sz w:val="20"/>
                <w:szCs w:val="20"/>
              </w:rPr>
            </w:pPr>
            <w:r>
              <w:rPr>
                <w:b/>
                <w:sz w:val="20"/>
                <w:szCs w:val="20"/>
              </w:rPr>
              <w:t>Reconocimiento</w:t>
            </w:r>
          </w:p>
        </w:tc>
        <w:tc>
          <w:tcPr>
            <w:tcW w:w="3120" w:type="dxa"/>
            <w:tcBorders>
              <w:top w:val="single" w:sz="5" w:space="0" w:color="CCCCCC"/>
              <w:left w:val="single" w:sz="5" w:space="0" w:color="CCCCCC"/>
              <w:bottom w:val="single" w:sz="5" w:space="0" w:color="D9D9D9"/>
              <w:right w:val="single" w:sz="5" w:space="0" w:color="D9D9D9"/>
            </w:tcBorders>
            <w:tcMar>
              <w:top w:w="40" w:type="dxa"/>
              <w:left w:w="40" w:type="dxa"/>
              <w:bottom w:w="40" w:type="dxa"/>
              <w:right w:w="40" w:type="dxa"/>
            </w:tcMar>
            <w:vAlign w:val="center"/>
          </w:tcPr>
          <w:p w:rsidR="00F858B2" w:rsidRDefault="008E2C51">
            <w:pPr>
              <w:widowControl w:val="0"/>
              <w:spacing w:line="276" w:lineRule="auto"/>
              <w:jc w:val="center"/>
              <w:rPr>
                <w:rFonts w:ascii="Arial" w:eastAsia="Arial" w:hAnsi="Arial" w:cs="Arial"/>
                <w:sz w:val="20"/>
                <w:szCs w:val="20"/>
              </w:rPr>
            </w:pPr>
            <w:r>
              <w:rPr>
                <w:b/>
                <w:sz w:val="20"/>
                <w:szCs w:val="20"/>
              </w:rPr>
              <w:t>$100</w:t>
            </w:r>
          </w:p>
        </w:tc>
      </w:tr>
      <w:tr w:rsidR="00F858B2">
        <w:trPr>
          <w:trHeight w:val="315"/>
        </w:trPr>
        <w:tc>
          <w:tcPr>
            <w:tcW w:w="3120" w:type="dxa"/>
            <w:tcBorders>
              <w:top w:val="single" w:sz="5" w:space="0" w:color="CCCCCC"/>
              <w:left w:val="single" w:sz="5" w:space="0" w:color="D9D9D9"/>
              <w:bottom w:val="single" w:sz="5" w:space="0" w:color="D9D9D9"/>
              <w:right w:val="single" w:sz="5" w:space="0" w:color="D9D9D9"/>
            </w:tcBorders>
            <w:shd w:val="clear" w:color="auto" w:fill="E8E7FC"/>
            <w:tcMar>
              <w:top w:w="40" w:type="dxa"/>
              <w:left w:w="40" w:type="dxa"/>
              <w:bottom w:w="40" w:type="dxa"/>
              <w:right w:w="40" w:type="dxa"/>
            </w:tcMar>
            <w:vAlign w:val="center"/>
          </w:tcPr>
          <w:p w:rsidR="00F858B2" w:rsidRDefault="008E2C51">
            <w:pPr>
              <w:widowControl w:val="0"/>
              <w:spacing w:line="276" w:lineRule="auto"/>
              <w:jc w:val="center"/>
              <w:rPr>
                <w:rFonts w:ascii="Arial" w:eastAsia="Arial" w:hAnsi="Arial" w:cs="Arial"/>
                <w:sz w:val="20"/>
                <w:szCs w:val="20"/>
              </w:rPr>
            </w:pPr>
            <w:r>
              <w:rPr>
                <w:b/>
                <w:sz w:val="20"/>
                <w:szCs w:val="20"/>
              </w:rPr>
              <w:t>Honorarios de vídeos</w:t>
            </w:r>
          </w:p>
        </w:tc>
        <w:tc>
          <w:tcPr>
            <w:tcW w:w="3120" w:type="dxa"/>
            <w:tcBorders>
              <w:top w:val="single" w:sz="5" w:space="0" w:color="CCCCCC"/>
              <w:left w:val="single" w:sz="5" w:space="0" w:color="CCCCCC"/>
              <w:bottom w:val="single" w:sz="5" w:space="0" w:color="CCCCCC"/>
              <w:right w:val="single" w:sz="5" w:space="0" w:color="D9D9D9"/>
            </w:tcBorders>
            <w:shd w:val="clear" w:color="auto" w:fill="E8E7FC"/>
            <w:tcMar>
              <w:top w:w="40" w:type="dxa"/>
              <w:left w:w="40" w:type="dxa"/>
              <w:bottom w:w="40" w:type="dxa"/>
              <w:right w:w="40" w:type="dxa"/>
            </w:tcMar>
            <w:vAlign w:val="center"/>
          </w:tcPr>
          <w:p w:rsidR="00F858B2" w:rsidRDefault="008E2C51">
            <w:pPr>
              <w:widowControl w:val="0"/>
              <w:spacing w:line="276" w:lineRule="auto"/>
              <w:jc w:val="center"/>
              <w:rPr>
                <w:rFonts w:ascii="Arial" w:eastAsia="Arial" w:hAnsi="Arial" w:cs="Arial"/>
                <w:sz w:val="20"/>
                <w:szCs w:val="20"/>
              </w:rPr>
            </w:pPr>
            <w:r>
              <w:rPr>
                <w:b/>
                <w:sz w:val="20"/>
                <w:szCs w:val="20"/>
              </w:rPr>
              <w:t>Reconocimiento</w:t>
            </w:r>
          </w:p>
        </w:tc>
        <w:tc>
          <w:tcPr>
            <w:tcW w:w="3120" w:type="dxa"/>
            <w:tcBorders>
              <w:top w:val="single" w:sz="5" w:space="0" w:color="CCCCCC"/>
              <w:left w:val="single" w:sz="5" w:space="0" w:color="CCCCCC"/>
              <w:bottom w:val="single" w:sz="5" w:space="0" w:color="D9D9D9"/>
              <w:right w:val="single" w:sz="5" w:space="0" w:color="D9D9D9"/>
            </w:tcBorders>
            <w:shd w:val="clear" w:color="auto" w:fill="E8E7FC"/>
            <w:tcMar>
              <w:top w:w="40" w:type="dxa"/>
              <w:left w:w="40" w:type="dxa"/>
              <w:bottom w:w="40" w:type="dxa"/>
              <w:right w:w="40" w:type="dxa"/>
            </w:tcMar>
            <w:vAlign w:val="center"/>
          </w:tcPr>
          <w:p w:rsidR="00F858B2" w:rsidRDefault="008E2C51">
            <w:pPr>
              <w:widowControl w:val="0"/>
              <w:spacing w:line="276" w:lineRule="auto"/>
              <w:jc w:val="center"/>
              <w:rPr>
                <w:rFonts w:ascii="Arial" w:eastAsia="Arial" w:hAnsi="Arial" w:cs="Arial"/>
                <w:sz w:val="20"/>
                <w:szCs w:val="20"/>
              </w:rPr>
            </w:pPr>
            <w:r>
              <w:rPr>
                <w:b/>
                <w:sz w:val="20"/>
                <w:szCs w:val="20"/>
              </w:rPr>
              <w:t>$250</w:t>
            </w:r>
          </w:p>
        </w:tc>
      </w:tr>
      <w:tr w:rsidR="00F858B2">
        <w:trPr>
          <w:trHeight w:val="315"/>
        </w:trPr>
        <w:tc>
          <w:tcPr>
            <w:tcW w:w="3120" w:type="dxa"/>
            <w:tcBorders>
              <w:top w:val="single" w:sz="5" w:space="0" w:color="CCCCCC"/>
              <w:left w:val="single" w:sz="5" w:space="0" w:color="D9D9D9"/>
              <w:bottom w:val="single" w:sz="5" w:space="0" w:color="D9D9D9"/>
              <w:right w:val="single" w:sz="5" w:space="0" w:color="D9D9D9"/>
            </w:tcBorders>
            <w:tcMar>
              <w:top w:w="40" w:type="dxa"/>
              <w:left w:w="40" w:type="dxa"/>
              <w:bottom w:w="40" w:type="dxa"/>
              <w:right w:w="40" w:type="dxa"/>
            </w:tcMar>
            <w:vAlign w:val="center"/>
          </w:tcPr>
          <w:p w:rsidR="00F858B2" w:rsidRDefault="008E2C51">
            <w:pPr>
              <w:widowControl w:val="0"/>
              <w:spacing w:line="276" w:lineRule="auto"/>
              <w:jc w:val="center"/>
              <w:rPr>
                <w:rFonts w:ascii="Arial" w:eastAsia="Arial" w:hAnsi="Arial" w:cs="Arial"/>
                <w:sz w:val="20"/>
                <w:szCs w:val="20"/>
              </w:rPr>
            </w:pPr>
            <w:r>
              <w:rPr>
                <w:b/>
                <w:sz w:val="20"/>
                <w:szCs w:val="20"/>
              </w:rPr>
              <w:t>Edición de videos</w:t>
            </w:r>
          </w:p>
        </w:tc>
        <w:tc>
          <w:tcPr>
            <w:tcW w:w="3120" w:type="dxa"/>
            <w:tcBorders>
              <w:top w:val="single" w:sz="5" w:space="0" w:color="CCCCCC"/>
              <w:left w:val="single" w:sz="5" w:space="0" w:color="CCCCCC"/>
              <w:bottom w:val="single" w:sz="5" w:space="0" w:color="CCCCCC"/>
              <w:right w:val="single" w:sz="5" w:space="0" w:color="D9D9D9"/>
            </w:tcBorders>
            <w:tcMar>
              <w:top w:w="40" w:type="dxa"/>
              <w:left w:w="40" w:type="dxa"/>
              <w:bottom w:w="40" w:type="dxa"/>
              <w:right w:w="40" w:type="dxa"/>
            </w:tcMar>
            <w:vAlign w:val="center"/>
          </w:tcPr>
          <w:p w:rsidR="00F858B2" w:rsidRDefault="008E2C51">
            <w:pPr>
              <w:widowControl w:val="0"/>
              <w:spacing w:line="276" w:lineRule="auto"/>
              <w:jc w:val="center"/>
              <w:rPr>
                <w:rFonts w:ascii="Arial" w:eastAsia="Arial" w:hAnsi="Arial" w:cs="Arial"/>
                <w:sz w:val="20"/>
                <w:szCs w:val="20"/>
              </w:rPr>
            </w:pPr>
            <w:r>
              <w:rPr>
                <w:b/>
                <w:sz w:val="20"/>
                <w:szCs w:val="20"/>
              </w:rPr>
              <w:t>Reconocimiento</w:t>
            </w:r>
          </w:p>
        </w:tc>
        <w:tc>
          <w:tcPr>
            <w:tcW w:w="3120" w:type="dxa"/>
            <w:tcBorders>
              <w:top w:val="single" w:sz="5" w:space="0" w:color="CCCCCC"/>
              <w:left w:val="single" w:sz="5" w:space="0" w:color="CCCCCC"/>
              <w:bottom w:val="single" w:sz="5" w:space="0" w:color="D9D9D9"/>
              <w:right w:val="single" w:sz="5" w:space="0" w:color="D9D9D9"/>
            </w:tcBorders>
            <w:tcMar>
              <w:top w:w="40" w:type="dxa"/>
              <w:left w:w="40" w:type="dxa"/>
              <w:bottom w:w="40" w:type="dxa"/>
              <w:right w:w="40" w:type="dxa"/>
            </w:tcMar>
            <w:vAlign w:val="center"/>
          </w:tcPr>
          <w:p w:rsidR="00F858B2" w:rsidRDefault="008E2C51">
            <w:pPr>
              <w:widowControl w:val="0"/>
              <w:spacing w:line="276" w:lineRule="auto"/>
              <w:jc w:val="center"/>
              <w:rPr>
                <w:rFonts w:ascii="Arial" w:eastAsia="Arial" w:hAnsi="Arial" w:cs="Arial"/>
                <w:sz w:val="20"/>
                <w:szCs w:val="20"/>
              </w:rPr>
            </w:pPr>
            <w:r>
              <w:rPr>
                <w:b/>
                <w:sz w:val="20"/>
                <w:szCs w:val="20"/>
              </w:rPr>
              <w:t>$200</w:t>
            </w:r>
          </w:p>
        </w:tc>
      </w:tr>
      <w:tr w:rsidR="00F858B2">
        <w:trPr>
          <w:trHeight w:val="315"/>
        </w:trPr>
        <w:tc>
          <w:tcPr>
            <w:tcW w:w="3120" w:type="dxa"/>
            <w:tcBorders>
              <w:top w:val="single" w:sz="5" w:space="0" w:color="CCCCCC"/>
              <w:left w:val="single" w:sz="5" w:space="0" w:color="D9D9D9"/>
              <w:bottom w:val="single" w:sz="5" w:space="0" w:color="D9D9D9"/>
              <w:right w:val="single" w:sz="5" w:space="0" w:color="D9D9D9"/>
            </w:tcBorders>
            <w:shd w:val="clear" w:color="auto" w:fill="E8E7FC"/>
            <w:tcMar>
              <w:top w:w="40" w:type="dxa"/>
              <w:left w:w="40" w:type="dxa"/>
              <w:bottom w:w="40" w:type="dxa"/>
              <w:right w:w="40" w:type="dxa"/>
            </w:tcMar>
            <w:vAlign w:val="center"/>
          </w:tcPr>
          <w:p w:rsidR="00F858B2" w:rsidRDefault="008E2C51">
            <w:pPr>
              <w:widowControl w:val="0"/>
              <w:spacing w:line="276" w:lineRule="auto"/>
              <w:jc w:val="center"/>
              <w:rPr>
                <w:rFonts w:ascii="Arial" w:eastAsia="Arial" w:hAnsi="Arial" w:cs="Arial"/>
                <w:sz w:val="20"/>
                <w:szCs w:val="20"/>
              </w:rPr>
            </w:pPr>
            <w:r>
              <w:rPr>
                <w:b/>
                <w:sz w:val="20"/>
                <w:szCs w:val="20"/>
              </w:rPr>
              <w:t>Miniatura y publicación</w:t>
            </w:r>
          </w:p>
        </w:tc>
        <w:tc>
          <w:tcPr>
            <w:tcW w:w="3120" w:type="dxa"/>
            <w:tcBorders>
              <w:top w:val="single" w:sz="5" w:space="0" w:color="CCCCCC"/>
              <w:left w:val="single" w:sz="5" w:space="0" w:color="CCCCCC"/>
              <w:bottom w:val="single" w:sz="5" w:space="0" w:color="CCCCCC"/>
              <w:right w:val="single" w:sz="5" w:space="0" w:color="D9D9D9"/>
            </w:tcBorders>
            <w:shd w:val="clear" w:color="auto" w:fill="E8E7FC"/>
            <w:tcMar>
              <w:top w:w="40" w:type="dxa"/>
              <w:left w:w="40" w:type="dxa"/>
              <w:bottom w:w="40" w:type="dxa"/>
              <w:right w:w="40" w:type="dxa"/>
            </w:tcMar>
            <w:vAlign w:val="center"/>
          </w:tcPr>
          <w:p w:rsidR="00F858B2" w:rsidRDefault="008E2C51">
            <w:pPr>
              <w:widowControl w:val="0"/>
              <w:spacing w:line="276" w:lineRule="auto"/>
              <w:jc w:val="center"/>
              <w:rPr>
                <w:rFonts w:ascii="Arial" w:eastAsia="Arial" w:hAnsi="Arial" w:cs="Arial"/>
                <w:sz w:val="20"/>
                <w:szCs w:val="20"/>
              </w:rPr>
            </w:pPr>
            <w:r>
              <w:rPr>
                <w:b/>
                <w:sz w:val="20"/>
                <w:szCs w:val="20"/>
              </w:rPr>
              <w:t>Reconocimiento</w:t>
            </w:r>
          </w:p>
        </w:tc>
        <w:tc>
          <w:tcPr>
            <w:tcW w:w="3120" w:type="dxa"/>
            <w:tcBorders>
              <w:top w:val="single" w:sz="5" w:space="0" w:color="CCCCCC"/>
              <w:left w:val="single" w:sz="5" w:space="0" w:color="CCCCCC"/>
              <w:bottom w:val="single" w:sz="5" w:space="0" w:color="D9D9D9"/>
              <w:right w:val="single" w:sz="5" w:space="0" w:color="D9D9D9"/>
            </w:tcBorders>
            <w:shd w:val="clear" w:color="auto" w:fill="E8E7FC"/>
            <w:tcMar>
              <w:top w:w="40" w:type="dxa"/>
              <w:left w:w="40" w:type="dxa"/>
              <w:bottom w:w="40" w:type="dxa"/>
              <w:right w:w="40" w:type="dxa"/>
            </w:tcMar>
            <w:vAlign w:val="center"/>
          </w:tcPr>
          <w:p w:rsidR="00F858B2" w:rsidRDefault="008E2C51">
            <w:pPr>
              <w:widowControl w:val="0"/>
              <w:spacing w:line="276" w:lineRule="auto"/>
              <w:jc w:val="center"/>
              <w:rPr>
                <w:rFonts w:ascii="Arial" w:eastAsia="Arial" w:hAnsi="Arial" w:cs="Arial"/>
                <w:sz w:val="20"/>
                <w:szCs w:val="20"/>
              </w:rPr>
            </w:pPr>
            <w:r>
              <w:rPr>
                <w:b/>
                <w:sz w:val="20"/>
                <w:szCs w:val="20"/>
              </w:rPr>
              <w:t>$75</w:t>
            </w:r>
          </w:p>
        </w:tc>
      </w:tr>
      <w:tr w:rsidR="00F858B2">
        <w:trPr>
          <w:trHeight w:val="315"/>
        </w:trPr>
        <w:tc>
          <w:tcPr>
            <w:tcW w:w="3120" w:type="dxa"/>
            <w:tcBorders>
              <w:top w:val="single" w:sz="5" w:space="0" w:color="CCCCCC"/>
              <w:left w:val="single" w:sz="5" w:space="0" w:color="D9D9D9"/>
              <w:bottom w:val="single" w:sz="5" w:space="0" w:color="D9D9D9"/>
              <w:right w:val="single" w:sz="5" w:space="0" w:color="D9D9D9"/>
            </w:tcBorders>
            <w:tcMar>
              <w:top w:w="40" w:type="dxa"/>
              <w:left w:w="40" w:type="dxa"/>
              <w:bottom w:w="40" w:type="dxa"/>
              <w:right w:w="40" w:type="dxa"/>
            </w:tcMar>
            <w:vAlign w:val="center"/>
          </w:tcPr>
          <w:p w:rsidR="00F858B2" w:rsidRDefault="008E2C51">
            <w:pPr>
              <w:widowControl w:val="0"/>
              <w:spacing w:line="276" w:lineRule="auto"/>
              <w:jc w:val="center"/>
              <w:rPr>
                <w:sz w:val="20"/>
                <w:szCs w:val="20"/>
              </w:rPr>
            </w:pPr>
            <w:r>
              <w:rPr>
                <w:b/>
                <w:sz w:val="20"/>
                <w:szCs w:val="20"/>
              </w:rPr>
              <w:t>TOTAL</w:t>
            </w:r>
          </w:p>
        </w:tc>
        <w:tc>
          <w:tcPr>
            <w:tcW w:w="3120" w:type="dxa"/>
            <w:tcBorders>
              <w:top w:val="single" w:sz="5" w:space="0" w:color="CCCCCC"/>
              <w:left w:val="single" w:sz="5" w:space="0" w:color="CCCCCC"/>
              <w:bottom w:val="single" w:sz="5" w:space="0" w:color="CCCCCC"/>
              <w:right w:val="single" w:sz="5" w:space="0" w:color="D9D9D9"/>
            </w:tcBorders>
            <w:tcMar>
              <w:top w:w="40" w:type="dxa"/>
              <w:left w:w="40" w:type="dxa"/>
              <w:bottom w:w="40" w:type="dxa"/>
              <w:right w:w="40" w:type="dxa"/>
            </w:tcMar>
            <w:vAlign w:val="center"/>
          </w:tcPr>
          <w:p w:rsidR="00F858B2" w:rsidRDefault="00F858B2">
            <w:pPr>
              <w:widowControl w:val="0"/>
              <w:spacing w:line="276" w:lineRule="auto"/>
              <w:rPr>
                <w:rFonts w:ascii="Arial" w:eastAsia="Arial" w:hAnsi="Arial" w:cs="Arial"/>
                <w:sz w:val="20"/>
                <w:szCs w:val="20"/>
              </w:rPr>
            </w:pPr>
          </w:p>
        </w:tc>
        <w:tc>
          <w:tcPr>
            <w:tcW w:w="3120" w:type="dxa"/>
            <w:tcBorders>
              <w:top w:val="single" w:sz="5" w:space="0" w:color="CCCCCC"/>
              <w:left w:val="single" w:sz="5" w:space="0" w:color="CCCCCC"/>
              <w:bottom w:val="single" w:sz="5" w:space="0" w:color="D9D9D9"/>
              <w:right w:val="single" w:sz="5" w:space="0" w:color="D9D9D9"/>
            </w:tcBorders>
            <w:tcMar>
              <w:top w:w="40" w:type="dxa"/>
              <w:left w:w="40" w:type="dxa"/>
              <w:bottom w:w="40" w:type="dxa"/>
              <w:right w:w="40" w:type="dxa"/>
            </w:tcMar>
            <w:vAlign w:val="center"/>
          </w:tcPr>
          <w:p w:rsidR="00F858B2" w:rsidRDefault="008E2C51">
            <w:pPr>
              <w:widowControl w:val="0"/>
              <w:spacing w:line="276" w:lineRule="auto"/>
              <w:jc w:val="center"/>
              <w:rPr>
                <w:rFonts w:ascii="Arial" w:eastAsia="Arial" w:hAnsi="Arial" w:cs="Arial"/>
                <w:sz w:val="20"/>
                <w:szCs w:val="20"/>
              </w:rPr>
            </w:pPr>
            <w:r>
              <w:rPr>
                <w:b/>
                <w:sz w:val="20"/>
                <w:szCs w:val="20"/>
              </w:rPr>
              <w:t>$625</w:t>
            </w:r>
          </w:p>
        </w:tc>
      </w:tr>
    </w:tbl>
    <w:p w:rsidR="00F858B2" w:rsidRDefault="008E2C51">
      <w:pPr>
        <w:tabs>
          <w:tab w:val="left" w:pos="1740"/>
        </w:tabs>
        <w:spacing w:line="1074" w:lineRule="auto"/>
        <w:jc w:val="center"/>
        <w:rPr>
          <w:sz w:val="18"/>
          <w:szCs w:val="18"/>
        </w:rPr>
      </w:pPr>
      <w:r>
        <w:rPr>
          <w:sz w:val="18"/>
          <w:szCs w:val="18"/>
        </w:rPr>
        <w:t>Fuente: elaboración propia</w:t>
      </w:r>
    </w:p>
    <w:p w:rsidR="00F858B2" w:rsidRDefault="008E2C51">
      <w:pPr>
        <w:tabs>
          <w:tab w:val="left" w:pos="1740"/>
        </w:tabs>
        <w:spacing w:line="360" w:lineRule="auto"/>
        <w:jc w:val="both"/>
      </w:pPr>
      <w:r>
        <w:t xml:space="preserve">Asimismo, se creará un nuevo podcast llamado “Español al Vuelo Podcast” dirigido a aprendices de nivel intermedio, que componen el 44% de nuestros clientes actuales. </w:t>
      </w:r>
    </w:p>
    <w:p w:rsidR="00F858B2" w:rsidRDefault="00F858B2">
      <w:pPr>
        <w:tabs>
          <w:tab w:val="left" w:pos="1740"/>
        </w:tabs>
        <w:spacing w:line="360" w:lineRule="auto"/>
        <w:jc w:val="both"/>
      </w:pPr>
    </w:p>
    <w:p w:rsidR="00F858B2" w:rsidRDefault="008E2C51">
      <w:pPr>
        <w:tabs>
          <w:tab w:val="left" w:pos="1740"/>
        </w:tabs>
        <w:spacing w:line="360" w:lineRule="auto"/>
        <w:jc w:val="both"/>
      </w:pPr>
      <w:r>
        <w:t>Para este podcast semanal, en formato solo audio, destinaremos un presupuesto de $250 mensuales, que incluirá honorarios para el host del podcast, edición y generación de miniaturas, descripciones y publicación del contenido en plataformas.</w:t>
      </w:r>
    </w:p>
    <w:p w:rsidR="00F858B2" w:rsidRDefault="00F858B2">
      <w:pPr>
        <w:tabs>
          <w:tab w:val="left" w:pos="1740"/>
        </w:tabs>
        <w:spacing w:line="360" w:lineRule="auto"/>
      </w:pPr>
    </w:p>
    <w:p w:rsidR="00F858B2" w:rsidRDefault="008E2C51">
      <w:pPr>
        <w:pStyle w:val="Ttulo4"/>
        <w:tabs>
          <w:tab w:val="left" w:pos="1740"/>
        </w:tabs>
      </w:pPr>
      <w:bookmarkStart w:id="89" w:name="_heading=h.3mzq4wv" w:colFirst="0" w:colLast="0"/>
      <w:bookmarkEnd w:id="89"/>
      <w:r>
        <w:t xml:space="preserve">Cuadro No. 15 </w:t>
      </w:r>
      <w:r>
        <w:t>- Costo campaña de podcast “Español al Vuelo”</w:t>
      </w:r>
    </w:p>
    <w:tbl>
      <w:tblPr>
        <w:tblStyle w:val="aff"/>
        <w:tblW w:w="9360" w:type="dxa"/>
        <w:tblInd w:w="40" w:type="dxa"/>
        <w:tblBorders>
          <w:top w:val="nil"/>
          <w:left w:val="nil"/>
          <w:bottom w:val="nil"/>
          <w:right w:val="nil"/>
          <w:insideH w:val="nil"/>
          <w:insideV w:val="nil"/>
        </w:tblBorders>
        <w:tblLayout w:type="fixed"/>
        <w:tblLook w:val="0600" w:firstRow="0" w:lastRow="0" w:firstColumn="0" w:lastColumn="0" w:noHBand="1" w:noVBand="1"/>
      </w:tblPr>
      <w:tblGrid>
        <w:gridCol w:w="3120"/>
        <w:gridCol w:w="3120"/>
        <w:gridCol w:w="3120"/>
      </w:tblGrid>
      <w:tr w:rsidR="00F858B2">
        <w:trPr>
          <w:trHeight w:val="315"/>
        </w:trPr>
        <w:tc>
          <w:tcPr>
            <w:tcW w:w="3120" w:type="dxa"/>
            <w:tcBorders>
              <w:top w:val="single" w:sz="5" w:space="0" w:color="D9D9D9"/>
              <w:left w:val="single" w:sz="5" w:space="0" w:color="D9D9D9"/>
              <w:bottom w:val="single" w:sz="5" w:space="0" w:color="D9D9D9"/>
              <w:right w:val="single" w:sz="5" w:space="0" w:color="D9D9D9"/>
            </w:tcBorders>
            <w:shd w:val="clear" w:color="auto" w:fill="8989EB"/>
            <w:tcMar>
              <w:top w:w="40" w:type="dxa"/>
              <w:left w:w="40" w:type="dxa"/>
              <w:bottom w:w="40" w:type="dxa"/>
              <w:right w:w="40" w:type="dxa"/>
            </w:tcMar>
            <w:vAlign w:val="center"/>
          </w:tcPr>
          <w:p w:rsidR="00F858B2" w:rsidRDefault="008E2C51">
            <w:pPr>
              <w:widowControl w:val="0"/>
              <w:spacing w:line="276" w:lineRule="auto"/>
              <w:jc w:val="center"/>
              <w:rPr>
                <w:rFonts w:ascii="Arial" w:eastAsia="Arial" w:hAnsi="Arial" w:cs="Arial"/>
                <w:sz w:val="20"/>
                <w:szCs w:val="20"/>
              </w:rPr>
            </w:pPr>
            <w:r>
              <w:rPr>
                <w:b/>
                <w:color w:val="FFFFFF"/>
                <w:sz w:val="20"/>
                <w:szCs w:val="20"/>
              </w:rPr>
              <w:t>CONCEPTO</w:t>
            </w:r>
          </w:p>
        </w:tc>
        <w:tc>
          <w:tcPr>
            <w:tcW w:w="3120" w:type="dxa"/>
            <w:tcBorders>
              <w:top w:val="single" w:sz="5" w:space="0" w:color="D9D9D9"/>
              <w:left w:val="single" w:sz="5" w:space="0" w:color="CCCCCC"/>
              <w:bottom w:val="single" w:sz="5" w:space="0" w:color="D9D9D9"/>
              <w:right w:val="single" w:sz="5" w:space="0" w:color="D9D9D9"/>
            </w:tcBorders>
            <w:shd w:val="clear" w:color="auto" w:fill="8989EB"/>
            <w:tcMar>
              <w:top w:w="40" w:type="dxa"/>
              <w:left w:w="40" w:type="dxa"/>
              <w:bottom w:w="40" w:type="dxa"/>
              <w:right w:w="40" w:type="dxa"/>
            </w:tcMar>
            <w:vAlign w:val="center"/>
          </w:tcPr>
          <w:p w:rsidR="00F858B2" w:rsidRDefault="008E2C51">
            <w:pPr>
              <w:widowControl w:val="0"/>
              <w:spacing w:line="276" w:lineRule="auto"/>
              <w:jc w:val="center"/>
              <w:rPr>
                <w:rFonts w:ascii="Arial" w:eastAsia="Arial" w:hAnsi="Arial" w:cs="Arial"/>
                <w:sz w:val="20"/>
                <w:szCs w:val="20"/>
              </w:rPr>
            </w:pPr>
            <w:r>
              <w:rPr>
                <w:b/>
                <w:color w:val="FFFFFF"/>
                <w:sz w:val="20"/>
                <w:szCs w:val="20"/>
              </w:rPr>
              <w:t>OBJETIVO</w:t>
            </w:r>
          </w:p>
        </w:tc>
        <w:tc>
          <w:tcPr>
            <w:tcW w:w="3120" w:type="dxa"/>
            <w:tcBorders>
              <w:top w:val="single" w:sz="5" w:space="0" w:color="D9D9D9"/>
              <w:left w:val="single" w:sz="5" w:space="0" w:color="CCCCCC"/>
              <w:bottom w:val="single" w:sz="5" w:space="0" w:color="D9D9D9"/>
              <w:right w:val="single" w:sz="5" w:space="0" w:color="D9D9D9"/>
            </w:tcBorders>
            <w:shd w:val="clear" w:color="auto" w:fill="8989EB"/>
            <w:tcMar>
              <w:top w:w="40" w:type="dxa"/>
              <w:left w:w="40" w:type="dxa"/>
              <w:bottom w:w="40" w:type="dxa"/>
              <w:right w:w="40" w:type="dxa"/>
            </w:tcMar>
            <w:vAlign w:val="center"/>
          </w:tcPr>
          <w:p w:rsidR="00F858B2" w:rsidRDefault="008E2C51">
            <w:pPr>
              <w:widowControl w:val="0"/>
              <w:spacing w:line="276" w:lineRule="auto"/>
              <w:jc w:val="center"/>
              <w:rPr>
                <w:rFonts w:ascii="Arial" w:eastAsia="Arial" w:hAnsi="Arial" w:cs="Arial"/>
                <w:sz w:val="20"/>
                <w:szCs w:val="20"/>
              </w:rPr>
            </w:pPr>
            <w:r>
              <w:rPr>
                <w:b/>
                <w:color w:val="FFFFFF"/>
                <w:sz w:val="20"/>
                <w:szCs w:val="20"/>
              </w:rPr>
              <w:t>COSTO</w:t>
            </w:r>
          </w:p>
        </w:tc>
      </w:tr>
      <w:tr w:rsidR="00F858B2">
        <w:trPr>
          <w:trHeight w:val="315"/>
        </w:trPr>
        <w:tc>
          <w:tcPr>
            <w:tcW w:w="3120" w:type="dxa"/>
            <w:tcBorders>
              <w:top w:val="single" w:sz="5" w:space="0" w:color="CCCCCC"/>
              <w:left w:val="single" w:sz="5" w:space="0" w:color="D9D9D9"/>
              <w:bottom w:val="single" w:sz="5" w:space="0" w:color="D9D9D9"/>
              <w:right w:val="single" w:sz="5" w:space="0" w:color="D9D9D9"/>
            </w:tcBorders>
            <w:tcMar>
              <w:top w:w="40" w:type="dxa"/>
              <w:left w:w="40" w:type="dxa"/>
              <w:bottom w:w="40" w:type="dxa"/>
              <w:right w:w="40" w:type="dxa"/>
            </w:tcMar>
            <w:vAlign w:val="center"/>
          </w:tcPr>
          <w:p w:rsidR="00F858B2" w:rsidRDefault="008E2C51">
            <w:pPr>
              <w:widowControl w:val="0"/>
              <w:spacing w:line="276" w:lineRule="auto"/>
              <w:jc w:val="center"/>
              <w:rPr>
                <w:rFonts w:ascii="Arial" w:eastAsia="Arial" w:hAnsi="Arial" w:cs="Arial"/>
                <w:sz w:val="20"/>
                <w:szCs w:val="20"/>
              </w:rPr>
            </w:pPr>
            <w:r>
              <w:rPr>
                <w:b/>
                <w:sz w:val="20"/>
                <w:szCs w:val="20"/>
              </w:rPr>
              <w:t>Reclutamiento de episodios</w:t>
            </w:r>
          </w:p>
        </w:tc>
        <w:tc>
          <w:tcPr>
            <w:tcW w:w="3120" w:type="dxa"/>
            <w:tcBorders>
              <w:top w:val="single" w:sz="5" w:space="0" w:color="CCCCCC"/>
              <w:left w:val="single" w:sz="5" w:space="0" w:color="CCCCCC"/>
              <w:bottom w:val="single" w:sz="5" w:space="0" w:color="CCCCCC"/>
              <w:right w:val="single" w:sz="5" w:space="0" w:color="D9D9D9"/>
            </w:tcBorders>
            <w:tcMar>
              <w:top w:w="40" w:type="dxa"/>
              <w:left w:w="40" w:type="dxa"/>
              <w:bottom w:w="40" w:type="dxa"/>
              <w:right w:w="40" w:type="dxa"/>
            </w:tcMar>
            <w:vAlign w:val="center"/>
          </w:tcPr>
          <w:p w:rsidR="00F858B2" w:rsidRDefault="008E2C51">
            <w:pPr>
              <w:widowControl w:val="0"/>
              <w:spacing w:line="276" w:lineRule="auto"/>
              <w:jc w:val="center"/>
              <w:rPr>
                <w:rFonts w:ascii="Arial" w:eastAsia="Arial" w:hAnsi="Arial" w:cs="Arial"/>
                <w:sz w:val="20"/>
                <w:szCs w:val="20"/>
              </w:rPr>
            </w:pPr>
            <w:r>
              <w:rPr>
                <w:b/>
                <w:sz w:val="20"/>
                <w:szCs w:val="20"/>
              </w:rPr>
              <w:t>Reconocimiento</w:t>
            </w:r>
          </w:p>
        </w:tc>
        <w:tc>
          <w:tcPr>
            <w:tcW w:w="3120" w:type="dxa"/>
            <w:tcBorders>
              <w:top w:val="single" w:sz="5" w:space="0" w:color="CCCCCC"/>
              <w:left w:val="single" w:sz="5" w:space="0" w:color="CCCCCC"/>
              <w:bottom w:val="single" w:sz="5" w:space="0" w:color="D9D9D9"/>
              <w:right w:val="single" w:sz="5" w:space="0" w:color="D9D9D9"/>
            </w:tcBorders>
            <w:tcMar>
              <w:top w:w="40" w:type="dxa"/>
              <w:left w:w="40" w:type="dxa"/>
              <w:bottom w:w="40" w:type="dxa"/>
              <w:right w:w="40" w:type="dxa"/>
            </w:tcMar>
            <w:vAlign w:val="center"/>
          </w:tcPr>
          <w:p w:rsidR="00F858B2" w:rsidRDefault="008E2C51">
            <w:pPr>
              <w:widowControl w:val="0"/>
              <w:spacing w:line="276" w:lineRule="auto"/>
              <w:jc w:val="center"/>
              <w:rPr>
                <w:rFonts w:ascii="Arial" w:eastAsia="Arial" w:hAnsi="Arial" w:cs="Arial"/>
                <w:sz w:val="20"/>
                <w:szCs w:val="20"/>
              </w:rPr>
            </w:pPr>
            <w:r>
              <w:rPr>
                <w:b/>
                <w:sz w:val="20"/>
                <w:szCs w:val="20"/>
              </w:rPr>
              <w:t>$150</w:t>
            </w:r>
          </w:p>
        </w:tc>
      </w:tr>
      <w:tr w:rsidR="00F858B2">
        <w:trPr>
          <w:trHeight w:val="315"/>
        </w:trPr>
        <w:tc>
          <w:tcPr>
            <w:tcW w:w="3120" w:type="dxa"/>
            <w:tcBorders>
              <w:top w:val="single" w:sz="5" w:space="0" w:color="CCCCCC"/>
              <w:left w:val="single" w:sz="5" w:space="0" w:color="D9D9D9"/>
              <w:bottom w:val="single" w:sz="5" w:space="0" w:color="D9D9D9"/>
              <w:right w:val="single" w:sz="5" w:space="0" w:color="D9D9D9"/>
            </w:tcBorders>
            <w:shd w:val="clear" w:color="auto" w:fill="E8E7FC"/>
            <w:tcMar>
              <w:top w:w="40" w:type="dxa"/>
              <w:left w:w="40" w:type="dxa"/>
              <w:bottom w:w="40" w:type="dxa"/>
              <w:right w:w="40" w:type="dxa"/>
            </w:tcMar>
            <w:vAlign w:val="center"/>
          </w:tcPr>
          <w:p w:rsidR="00F858B2" w:rsidRDefault="008E2C51">
            <w:pPr>
              <w:widowControl w:val="0"/>
              <w:spacing w:line="276" w:lineRule="auto"/>
              <w:jc w:val="center"/>
              <w:rPr>
                <w:rFonts w:ascii="Arial" w:eastAsia="Arial" w:hAnsi="Arial" w:cs="Arial"/>
                <w:sz w:val="20"/>
                <w:szCs w:val="20"/>
              </w:rPr>
            </w:pPr>
            <w:r>
              <w:rPr>
                <w:b/>
                <w:sz w:val="20"/>
                <w:szCs w:val="20"/>
              </w:rPr>
              <w:t>Edición de episodios</w:t>
            </w:r>
          </w:p>
        </w:tc>
        <w:tc>
          <w:tcPr>
            <w:tcW w:w="3120" w:type="dxa"/>
            <w:tcBorders>
              <w:top w:val="single" w:sz="5" w:space="0" w:color="CCCCCC"/>
              <w:left w:val="single" w:sz="5" w:space="0" w:color="CCCCCC"/>
              <w:bottom w:val="single" w:sz="5" w:space="0" w:color="CCCCCC"/>
              <w:right w:val="single" w:sz="5" w:space="0" w:color="D9D9D9"/>
            </w:tcBorders>
            <w:shd w:val="clear" w:color="auto" w:fill="E8E7FC"/>
            <w:tcMar>
              <w:top w:w="40" w:type="dxa"/>
              <w:left w:w="40" w:type="dxa"/>
              <w:bottom w:w="40" w:type="dxa"/>
              <w:right w:w="40" w:type="dxa"/>
            </w:tcMar>
            <w:vAlign w:val="center"/>
          </w:tcPr>
          <w:p w:rsidR="00F858B2" w:rsidRDefault="008E2C51">
            <w:pPr>
              <w:widowControl w:val="0"/>
              <w:spacing w:line="276" w:lineRule="auto"/>
              <w:jc w:val="center"/>
              <w:rPr>
                <w:rFonts w:ascii="Arial" w:eastAsia="Arial" w:hAnsi="Arial" w:cs="Arial"/>
                <w:sz w:val="20"/>
                <w:szCs w:val="20"/>
              </w:rPr>
            </w:pPr>
            <w:r>
              <w:rPr>
                <w:b/>
                <w:sz w:val="20"/>
                <w:szCs w:val="20"/>
              </w:rPr>
              <w:t>Reconocimiento</w:t>
            </w:r>
          </w:p>
        </w:tc>
        <w:tc>
          <w:tcPr>
            <w:tcW w:w="3120" w:type="dxa"/>
            <w:tcBorders>
              <w:top w:val="single" w:sz="5" w:space="0" w:color="CCCCCC"/>
              <w:left w:val="single" w:sz="5" w:space="0" w:color="CCCCCC"/>
              <w:bottom w:val="single" w:sz="5" w:space="0" w:color="D9D9D9"/>
              <w:right w:val="single" w:sz="5" w:space="0" w:color="D9D9D9"/>
            </w:tcBorders>
            <w:shd w:val="clear" w:color="auto" w:fill="E8E7FC"/>
            <w:tcMar>
              <w:top w:w="40" w:type="dxa"/>
              <w:left w:w="40" w:type="dxa"/>
              <w:bottom w:w="40" w:type="dxa"/>
              <w:right w:w="40" w:type="dxa"/>
            </w:tcMar>
            <w:vAlign w:val="center"/>
          </w:tcPr>
          <w:p w:rsidR="00F858B2" w:rsidRDefault="008E2C51">
            <w:pPr>
              <w:widowControl w:val="0"/>
              <w:spacing w:line="276" w:lineRule="auto"/>
              <w:jc w:val="center"/>
              <w:rPr>
                <w:rFonts w:ascii="Arial" w:eastAsia="Arial" w:hAnsi="Arial" w:cs="Arial"/>
                <w:sz w:val="20"/>
                <w:szCs w:val="20"/>
              </w:rPr>
            </w:pPr>
            <w:r>
              <w:rPr>
                <w:b/>
                <w:sz w:val="20"/>
                <w:szCs w:val="20"/>
              </w:rPr>
              <w:t>$75</w:t>
            </w:r>
          </w:p>
        </w:tc>
      </w:tr>
      <w:tr w:rsidR="00F858B2">
        <w:trPr>
          <w:trHeight w:val="315"/>
        </w:trPr>
        <w:tc>
          <w:tcPr>
            <w:tcW w:w="3120" w:type="dxa"/>
            <w:tcBorders>
              <w:top w:val="single" w:sz="5" w:space="0" w:color="CCCCCC"/>
              <w:left w:val="single" w:sz="5" w:space="0" w:color="D9D9D9"/>
              <w:bottom w:val="single" w:sz="5" w:space="0" w:color="D9D9D9"/>
              <w:right w:val="single" w:sz="5" w:space="0" w:color="D9D9D9"/>
            </w:tcBorders>
            <w:tcMar>
              <w:top w:w="40" w:type="dxa"/>
              <w:left w:w="40" w:type="dxa"/>
              <w:bottom w:w="40" w:type="dxa"/>
              <w:right w:w="40" w:type="dxa"/>
            </w:tcMar>
            <w:vAlign w:val="center"/>
          </w:tcPr>
          <w:p w:rsidR="00F858B2" w:rsidRDefault="008E2C51">
            <w:pPr>
              <w:widowControl w:val="0"/>
              <w:spacing w:line="276" w:lineRule="auto"/>
              <w:jc w:val="center"/>
              <w:rPr>
                <w:rFonts w:ascii="Arial" w:eastAsia="Arial" w:hAnsi="Arial" w:cs="Arial"/>
                <w:sz w:val="20"/>
                <w:szCs w:val="20"/>
              </w:rPr>
            </w:pPr>
            <w:r>
              <w:rPr>
                <w:b/>
                <w:sz w:val="20"/>
                <w:szCs w:val="20"/>
              </w:rPr>
              <w:t>Miniatura y publicación</w:t>
            </w:r>
          </w:p>
        </w:tc>
        <w:tc>
          <w:tcPr>
            <w:tcW w:w="3120" w:type="dxa"/>
            <w:tcBorders>
              <w:top w:val="single" w:sz="5" w:space="0" w:color="CCCCCC"/>
              <w:left w:val="single" w:sz="5" w:space="0" w:color="CCCCCC"/>
              <w:bottom w:val="single" w:sz="5" w:space="0" w:color="CCCCCC"/>
              <w:right w:val="single" w:sz="5" w:space="0" w:color="D9D9D9"/>
            </w:tcBorders>
            <w:tcMar>
              <w:top w:w="40" w:type="dxa"/>
              <w:left w:w="40" w:type="dxa"/>
              <w:bottom w:w="40" w:type="dxa"/>
              <w:right w:w="40" w:type="dxa"/>
            </w:tcMar>
            <w:vAlign w:val="center"/>
          </w:tcPr>
          <w:p w:rsidR="00F858B2" w:rsidRDefault="008E2C51">
            <w:pPr>
              <w:widowControl w:val="0"/>
              <w:spacing w:line="276" w:lineRule="auto"/>
              <w:jc w:val="center"/>
              <w:rPr>
                <w:rFonts w:ascii="Arial" w:eastAsia="Arial" w:hAnsi="Arial" w:cs="Arial"/>
                <w:sz w:val="20"/>
                <w:szCs w:val="20"/>
              </w:rPr>
            </w:pPr>
            <w:r>
              <w:rPr>
                <w:b/>
                <w:sz w:val="20"/>
                <w:szCs w:val="20"/>
              </w:rPr>
              <w:t>Reconocimiento</w:t>
            </w:r>
          </w:p>
        </w:tc>
        <w:tc>
          <w:tcPr>
            <w:tcW w:w="3120" w:type="dxa"/>
            <w:tcBorders>
              <w:top w:val="single" w:sz="5" w:space="0" w:color="CCCCCC"/>
              <w:left w:val="single" w:sz="5" w:space="0" w:color="CCCCCC"/>
              <w:bottom w:val="single" w:sz="5" w:space="0" w:color="D9D9D9"/>
              <w:right w:val="single" w:sz="5" w:space="0" w:color="D9D9D9"/>
            </w:tcBorders>
            <w:tcMar>
              <w:top w:w="40" w:type="dxa"/>
              <w:left w:w="40" w:type="dxa"/>
              <w:bottom w:w="40" w:type="dxa"/>
              <w:right w:w="40" w:type="dxa"/>
            </w:tcMar>
            <w:vAlign w:val="center"/>
          </w:tcPr>
          <w:p w:rsidR="00F858B2" w:rsidRDefault="008E2C51">
            <w:pPr>
              <w:widowControl w:val="0"/>
              <w:spacing w:line="276" w:lineRule="auto"/>
              <w:jc w:val="center"/>
              <w:rPr>
                <w:rFonts w:ascii="Arial" w:eastAsia="Arial" w:hAnsi="Arial" w:cs="Arial"/>
                <w:sz w:val="20"/>
                <w:szCs w:val="20"/>
              </w:rPr>
            </w:pPr>
            <w:r>
              <w:rPr>
                <w:b/>
                <w:sz w:val="20"/>
                <w:szCs w:val="20"/>
              </w:rPr>
              <w:t>$25</w:t>
            </w:r>
          </w:p>
        </w:tc>
      </w:tr>
      <w:tr w:rsidR="00F858B2">
        <w:trPr>
          <w:trHeight w:val="315"/>
        </w:trPr>
        <w:tc>
          <w:tcPr>
            <w:tcW w:w="3120" w:type="dxa"/>
            <w:tcBorders>
              <w:top w:val="single" w:sz="5" w:space="0" w:color="CCCCCC"/>
              <w:left w:val="single" w:sz="5" w:space="0" w:color="D9D9D9"/>
              <w:bottom w:val="single" w:sz="5" w:space="0" w:color="D9D9D9"/>
              <w:right w:val="single" w:sz="5" w:space="0" w:color="D9D9D9"/>
            </w:tcBorders>
            <w:shd w:val="clear" w:color="auto" w:fill="E8E7FC"/>
            <w:tcMar>
              <w:top w:w="40" w:type="dxa"/>
              <w:left w:w="40" w:type="dxa"/>
              <w:bottom w:w="40" w:type="dxa"/>
              <w:right w:w="40" w:type="dxa"/>
            </w:tcMar>
            <w:vAlign w:val="center"/>
          </w:tcPr>
          <w:p w:rsidR="00F858B2" w:rsidRDefault="008E2C51">
            <w:pPr>
              <w:widowControl w:val="0"/>
              <w:spacing w:line="276" w:lineRule="auto"/>
              <w:jc w:val="center"/>
              <w:rPr>
                <w:sz w:val="20"/>
                <w:szCs w:val="20"/>
              </w:rPr>
            </w:pPr>
            <w:r>
              <w:rPr>
                <w:b/>
                <w:sz w:val="20"/>
                <w:szCs w:val="20"/>
              </w:rPr>
              <w:t>TOTAL</w:t>
            </w:r>
          </w:p>
        </w:tc>
        <w:tc>
          <w:tcPr>
            <w:tcW w:w="3120" w:type="dxa"/>
            <w:tcBorders>
              <w:top w:val="single" w:sz="5" w:space="0" w:color="CCCCCC"/>
              <w:left w:val="single" w:sz="5" w:space="0" w:color="CCCCCC"/>
              <w:bottom w:val="single" w:sz="5" w:space="0" w:color="CCCCCC"/>
              <w:right w:val="single" w:sz="5" w:space="0" w:color="D9D9D9"/>
            </w:tcBorders>
            <w:shd w:val="clear" w:color="auto" w:fill="E8E7FC"/>
            <w:tcMar>
              <w:top w:w="40" w:type="dxa"/>
              <w:left w:w="40" w:type="dxa"/>
              <w:bottom w:w="40" w:type="dxa"/>
              <w:right w:w="40" w:type="dxa"/>
            </w:tcMar>
            <w:vAlign w:val="center"/>
          </w:tcPr>
          <w:p w:rsidR="00F858B2" w:rsidRDefault="00F858B2">
            <w:pPr>
              <w:widowControl w:val="0"/>
              <w:spacing w:line="276" w:lineRule="auto"/>
              <w:rPr>
                <w:rFonts w:ascii="Arial" w:eastAsia="Arial" w:hAnsi="Arial" w:cs="Arial"/>
                <w:sz w:val="20"/>
                <w:szCs w:val="20"/>
              </w:rPr>
            </w:pPr>
          </w:p>
        </w:tc>
        <w:tc>
          <w:tcPr>
            <w:tcW w:w="3120" w:type="dxa"/>
            <w:tcBorders>
              <w:top w:val="single" w:sz="5" w:space="0" w:color="CCCCCC"/>
              <w:left w:val="single" w:sz="5" w:space="0" w:color="CCCCCC"/>
              <w:bottom w:val="single" w:sz="5" w:space="0" w:color="D9D9D9"/>
              <w:right w:val="single" w:sz="5" w:space="0" w:color="D9D9D9"/>
            </w:tcBorders>
            <w:shd w:val="clear" w:color="auto" w:fill="E8E7FC"/>
            <w:tcMar>
              <w:top w:w="40" w:type="dxa"/>
              <w:left w:w="40" w:type="dxa"/>
              <w:bottom w:w="40" w:type="dxa"/>
              <w:right w:w="40" w:type="dxa"/>
            </w:tcMar>
            <w:vAlign w:val="center"/>
          </w:tcPr>
          <w:p w:rsidR="00F858B2" w:rsidRDefault="008E2C51">
            <w:pPr>
              <w:widowControl w:val="0"/>
              <w:spacing w:line="276" w:lineRule="auto"/>
              <w:jc w:val="center"/>
              <w:rPr>
                <w:rFonts w:ascii="Arial" w:eastAsia="Arial" w:hAnsi="Arial" w:cs="Arial"/>
                <w:sz w:val="20"/>
                <w:szCs w:val="20"/>
              </w:rPr>
            </w:pPr>
            <w:r>
              <w:rPr>
                <w:b/>
                <w:sz w:val="20"/>
                <w:szCs w:val="20"/>
              </w:rPr>
              <w:t>$250</w:t>
            </w:r>
          </w:p>
        </w:tc>
      </w:tr>
    </w:tbl>
    <w:p w:rsidR="00F858B2" w:rsidRDefault="008E2C51">
      <w:pPr>
        <w:tabs>
          <w:tab w:val="left" w:pos="1740"/>
        </w:tabs>
        <w:spacing w:line="1074" w:lineRule="auto"/>
        <w:jc w:val="center"/>
      </w:pPr>
      <w:r>
        <w:rPr>
          <w:sz w:val="18"/>
          <w:szCs w:val="18"/>
        </w:rPr>
        <w:t>Fuente: elaboración propia</w:t>
      </w:r>
    </w:p>
    <w:p w:rsidR="00F858B2" w:rsidRDefault="008E2C51">
      <w:pPr>
        <w:tabs>
          <w:tab w:val="left" w:pos="1740"/>
        </w:tabs>
        <w:spacing w:line="360" w:lineRule="auto"/>
        <w:jc w:val="both"/>
      </w:pPr>
      <w:r>
        <w:rPr>
          <w:b/>
        </w:rPr>
        <w:lastRenderedPageBreak/>
        <w:t>Marketing de Afiliados y Referidos:</w:t>
      </w:r>
      <w:r>
        <w:t xml:space="preserve"> este canal ha mostrado un crecimiento significativo, representando un 24% de la adquisición total de clientes en junio. Se continuará invirtiendo en marketing de afiliados y referidos debido a su alto retorno de inversió</w:t>
      </w:r>
      <w:r>
        <w:t>n proyectado respecto al LTV.</w:t>
      </w:r>
    </w:p>
    <w:p w:rsidR="00F858B2" w:rsidRDefault="00F858B2">
      <w:pPr>
        <w:tabs>
          <w:tab w:val="left" w:pos="1740"/>
        </w:tabs>
        <w:spacing w:line="360" w:lineRule="auto"/>
        <w:jc w:val="both"/>
      </w:pPr>
    </w:p>
    <w:p w:rsidR="00F858B2" w:rsidRDefault="008E2C51">
      <w:pPr>
        <w:tabs>
          <w:tab w:val="left" w:pos="1740"/>
        </w:tabs>
        <w:spacing w:line="360" w:lineRule="auto"/>
        <w:jc w:val="both"/>
      </w:pPr>
      <w:r>
        <w:t>Iniciaremos con la suscripción e integración del software de gestión de afiliados Rewardful con nuestra plataforma procesadora de pagos Stripe, ya que actualmente el proceso no está automatizado y es difícil de escalar, ofrec</w:t>
      </w:r>
      <w:r>
        <w:t xml:space="preserve">iendo transparencia y trazabilidad. </w:t>
      </w:r>
    </w:p>
    <w:p w:rsidR="00F858B2" w:rsidRDefault="00F858B2">
      <w:pPr>
        <w:tabs>
          <w:tab w:val="left" w:pos="1740"/>
        </w:tabs>
        <w:spacing w:line="360" w:lineRule="auto"/>
        <w:jc w:val="both"/>
      </w:pPr>
    </w:p>
    <w:p w:rsidR="00F858B2" w:rsidRDefault="008E2C51">
      <w:pPr>
        <w:tabs>
          <w:tab w:val="left" w:pos="1740"/>
        </w:tabs>
        <w:spacing w:line="360" w:lineRule="auto"/>
        <w:jc w:val="both"/>
      </w:pPr>
      <w:r>
        <w:t>Diseñaremos un funnel para adquirir nuevos afiliados y promover esta oportunidad en nuestro sitio web. Además, se necesitará un encargado de contactar y ofrecer soporte a los potenciales afiliados, y filtrar para admit</w:t>
      </w:r>
      <w:r>
        <w:t>ir a los perfiles que mejor se ajusten a los valores y necesidades de la empresa.</w:t>
      </w:r>
    </w:p>
    <w:p w:rsidR="00F858B2" w:rsidRDefault="00F858B2">
      <w:pPr>
        <w:tabs>
          <w:tab w:val="left" w:pos="1740"/>
        </w:tabs>
        <w:spacing w:line="360" w:lineRule="auto"/>
        <w:jc w:val="both"/>
      </w:pPr>
    </w:p>
    <w:p w:rsidR="00F858B2" w:rsidRDefault="008E2C51">
      <w:pPr>
        <w:tabs>
          <w:tab w:val="left" w:pos="1740"/>
        </w:tabs>
        <w:spacing w:line="360" w:lineRule="auto"/>
        <w:jc w:val="both"/>
      </w:pPr>
      <w:r>
        <w:t>El esquema de comisiones será del 70% sobre el precio total del plan adquirido por el referido. Este será el costo variable para la campaña. También se necesitará una landin</w:t>
      </w:r>
      <w:r>
        <w:t xml:space="preserve">g page optimizada y un kit de medios para los afiliados. </w:t>
      </w:r>
    </w:p>
    <w:p w:rsidR="00F858B2" w:rsidRDefault="00F858B2">
      <w:pPr>
        <w:tabs>
          <w:tab w:val="left" w:pos="1740"/>
        </w:tabs>
        <w:spacing w:line="360" w:lineRule="auto"/>
        <w:jc w:val="both"/>
      </w:pPr>
    </w:p>
    <w:p w:rsidR="00F858B2" w:rsidRDefault="008E2C51">
      <w:pPr>
        <w:tabs>
          <w:tab w:val="left" w:pos="1740"/>
        </w:tabs>
        <w:spacing w:line="360" w:lineRule="auto"/>
        <w:jc w:val="both"/>
      </w:pPr>
      <w:r>
        <w:t>Para esta campaña, nos proponemos un objetivo de incrementar 65% las ventas mensuales, las cuales durante el primer semestre fueron de 23 como media. Por tanto, el objetivo nominal es de aproximada</w:t>
      </w:r>
      <w:r>
        <w:t>mente 15 ventas.</w:t>
      </w:r>
    </w:p>
    <w:p w:rsidR="00F858B2" w:rsidRDefault="00F858B2">
      <w:pPr>
        <w:tabs>
          <w:tab w:val="left" w:pos="1740"/>
        </w:tabs>
        <w:spacing w:line="360" w:lineRule="auto"/>
        <w:jc w:val="both"/>
      </w:pPr>
    </w:p>
    <w:p w:rsidR="00F858B2" w:rsidRDefault="008E2C51">
      <w:pPr>
        <w:tabs>
          <w:tab w:val="left" w:pos="1740"/>
        </w:tabs>
        <w:spacing w:line="360" w:lineRule="auto"/>
        <w:jc w:val="both"/>
      </w:pPr>
      <w:r>
        <w:t>Estimando que de esas 15 ventas el comportamiento de compra sea similar y haya una ligera inclinación por el plan Starter de $129 por sobre el premium de $199, diríamos que las comisiones se dividirían en 9 ventas de Starter y 6 ventas de Premium.</w:t>
      </w:r>
    </w:p>
    <w:p w:rsidR="00F858B2" w:rsidRDefault="00F858B2">
      <w:pPr>
        <w:tabs>
          <w:tab w:val="left" w:pos="1740"/>
        </w:tabs>
        <w:spacing w:line="360" w:lineRule="auto"/>
        <w:jc w:val="center"/>
        <w:rPr>
          <w:b/>
        </w:rPr>
      </w:pPr>
    </w:p>
    <w:p w:rsidR="00F858B2" w:rsidRDefault="008E2C51">
      <w:pPr>
        <w:pStyle w:val="Ttulo4"/>
        <w:tabs>
          <w:tab w:val="left" w:pos="1740"/>
        </w:tabs>
      </w:pPr>
      <w:bookmarkStart w:id="90" w:name="_heading=h.2250f4o" w:colFirst="0" w:colLast="0"/>
      <w:bookmarkEnd w:id="90"/>
      <w:r>
        <w:t xml:space="preserve">Cuadro </w:t>
      </w:r>
      <w:r>
        <w:t>No. 16 - Costo campaña de afiliados</w:t>
      </w:r>
    </w:p>
    <w:tbl>
      <w:tblPr>
        <w:tblStyle w:val="aff0"/>
        <w:tblW w:w="9360" w:type="dxa"/>
        <w:tblInd w:w="40" w:type="dxa"/>
        <w:tblBorders>
          <w:top w:val="nil"/>
          <w:left w:val="nil"/>
          <w:bottom w:val="nil"/>
          <w:right w:val="nil"/>
          <w:insideH w:val="nil"/>
          <w:insideV w:val="nil"/>
        </w:tblBorders>
        <w:tblLayout w:type="fixed"/>
        <w:tblLook w:val="0600" w:firstRow="0" w:lastRow="0" w:firstColumn="0" w:lastColumn="0" w:noHBand="1" w:noVBand="1"/>
      </w:tblPr>
      <w:tblGrid>
        <w:gridCol w:w="3120"/>
        <w:gridCol w:w="3120"/>
        <w:gridCol w:w="3120"/>
      </w:tblGrid>
      <w:tr w:rsidR="00F858B2">
        <w:trPr>
          <w:trHeight w:val="315"/>
        </w:trPr>
        <w:tc>
          <w:tcPr>
            <w:tcW w:w="3120" w:type="dxa"/>
            <w:tcBorders>
              <w:top w:val="single" w:sz="5" w:space="0" w:color="D9D9D9"/>
              <w:left w:val="single" w:sz="5" w:space="0" w:color="D9D9D9"/>
              <w:bottom w:val="single" w:sz="5" w:space="0" w:color="D9D9D9"/>
              <w:right w:val="single" w:sz="5" w:space="0" w:color="D9D9D9"/>
            </w:tcBorders>
            <w:shd w:val="clear" w:color="auto" w:fill="8989EB"/>
            <w:tcMar>
              <w:top w:w="40" w:type="dxa"/>
              <w:left w:w="40" w:type="dxa"/>
              <w:bottom w:w="40" w:type="dxa"/>
              <w:right w:w="40" w:type="dxa"/>
            </w:tcMar>
            <w:vAlign w:val="center"/>
          </w:tcPr>
          <w:p w:rsidR="00F858B2" w:rsidRDefault="008E2C51">
            <w:pPr>
              <w:widowControl w:val="0"/>
              <w:spacing w:line="276" w:lineRule="auto"/>
              <w:jc w:val="center"/>
              <w:rPr>
                <w:rFonts w:ascii="Arial" w:eastAsia="Arial" w:hAnsi="Arial" w:cs="Arial"/>
                <w:sz w:val="20"/>
                <w:szCs w:val="20"/>
              </w:rPr>
            </w:pPr>
            <w:r>
              <w:rPr>
                <w:b/>
                <w:color w:val="FFFFFF"/>
                <w:sz w:val="20"/>
                <w:szCs w:val="20"/>
              </w:rPr>
              <w:t>CONCEPTO</w:t>
            </w:r>
          </w:p>
        </w:tc>
        <w:tc>
          <w:tcPr>
            <w:tcW w:w="3120" w:type="dxa"/>
            <w:tcBorders>
              <w:top w:val="single" w:sz="5" w:space="0" w:color="D9D9D9"/>
              <w:left w:val="single" w:sz="5" w:space="0" w:color="CCCCCC"/>
              <w:bottom w:val="single" w:sz="5" w:space="0" w:color="D9D9D9"/>
              <w:right w:val="single" w:sz="5" w:space="0" w:color="D9D9D9"/>
            </w:tcBorders>
            <w:shd w:val="clear" w:color="auto" w:fill="8989EB"/>
            <w:tcMar>
              <w:top w:w="40" w:type="dxa"/>
              <w:left w:w="40" w:type="dxa"/>
              <w:bottom w:w="40" w:type="dxa"/>
              <w:right w:w="40" w:type="dxa"/>
            </w:tcMar>
            <w:vAlign w:val="center"/>
          </w:tcPr>
          <w:p w:rsidR="00F858B2" w:rsidRDefault="008E2C51">
            <w:pPr>
              <w:widowControl w:val="0"/>
              <w:spacing w:line="276" w:lineRule="auto"/>
              <w:jc w:val="center"/>
              <w:rPr>
                <w:rFonts w:ascii="Arial" w:eastAsia="Arial" w:hAnsi="Arial" w:cs="Arial"/>
                <w:sz w:val="20"/>
                <w:szCs w:val="20"/>
              </w:rPr>
            </w:pPr>
            <w:r>
              <w:rPr>
                <w:b/>
                <w:color w:val="FFFFFF"/>
                <w:sz w:val="20"/>
                <w:szCs w:val="20"/>
              </w:rPr>
              <w:t>OBJETIVO</w:t>
            </w:r>
          </w:p>
        </w:tc>
        <w:tc>
          <w:tcPr>
            <w:tcW w:w="3120" w:type="dxa"/>
            <w:tcBorders>
              <w:top w:val="single" w:sz="5" w:space="0" w:color="D9D9D9"/>
              <w:left w:val="single" w:sz="5" w:space="0" w:color="CCCCCC"/>
              <w:bottom w:val="single" w:sz="5" w:space="0" w:color="D9D9D9"/>
              <w:right w:val="single" w:sz="5" w:space="0" w:color="D9D9D9"/>
            </w:tcBorders>
            <w:shd w:val="clear" w:color="auto" w:fill="8989EB"/>
            <w:tcMar>
              <w:top w:w="40" w:type="dxa"/>
              <w:left w:w="40" w:type="dxa"/>
              <w:bottom w:w="40" w:type="dxa"/>
              <w:right w:w="40" w:type="dxa"/>
            </w:tcMar>
            <w:vAlign w:val="center"/>
          </w:tcPr>
          <w:p w:rsidR="00F858B2" w:rsidRDefault="008E2C51">
            <w:pPr>
              <w:widowControl w:val="0"/>
              <w:spacing w:line="276" w:lineRule="auto"/>
              <w:jc w:val="center"/>
              <w:rPr>
                <w:rFonts w:ascii="Arial" w:eastAsia="Arial" w:hAnsi="Arial" w:cs="Arial"/>
                <w:sz w:val="20"/>
                <w:szCs w:val="20"/>
              </w:rPr>
            </w:pPr>
            <w:r>
              <w:rPr>
                <w:b/>
                <w:color w:val="FFFFFF"/>
                <w:sz w:val="20"/>
                <w:szCs w:val="20"/>
              </w:rPr>
              <w:t>COSTO</w:t>
            </w:r>
          </w:p>
        </w:tc>
      </w:tr>
      <w:tr w:rsidR="00F858B2">
        <w:trPr>
          <w:trHeight w:val="315"/>
        </w:trPr>
        <w:tc>
          <w:tcPr>
            <w:tcW w:w="3120" w:type="dxa"/>
            <w:tcBorders>
              <w:top w:val="single" w:sz="5" w:space="0" w:color="CCCCCC"/>
              <w:left w:val="single" w:sz="5" w:space="0" w:color="D9D9D9"/>
              <w:bottom w:val="single" w:sz="5" w:space="0" w:color="D9D9D9"/>
              <w:right w:val="single" w:sz="5" w:space="0" w:color="D9D9D9"/>
            </w:tcBorders>
            <w:tcMar>
              <w:top w:w="40" w:type="dxa"/>
              <w:left w:w="40" w:type="dxa"/>
              <w:bottom w:w="40" w:type="dxa"/>
              <w:right w:w="40" w:type="dxa"/>
            </w:tcMar>
            <w:vAlign w:val="center"/>
          </w:tcPr>
          <w:p w:rsidR="00F858B2" w:rsidRDefault="008E2C51">
            <w:pPr>
              <w:widowControl w:val="0"/>
              <w:spacing w:line="276" w:lineRule="auto"/>
              <w:jc w:val="center"/>
              <w:rPr>
                <w:rFonts w:ascii="Arial" w:eastAsia="Arial" w:hAnsi="Arial" w:cs="Arial"/>
                <w:sz w:val="20"/>
                <w:szCs w:val="20"/>
              </w:rPr>
            </w:pPr>
            <w:r>
              <w:rPr>
                <w:b/>
                <w:sz w:val="20"/>
                <w:szCs w:val="20"/>
              </w:rPr>
              <w:t>Reclutamiento de afiliados</w:t>
            </w:r>
          </w:p>
        </w:tc>
        <w:tc>
          <w:tcPr>
            <w:tcW w:w="3120" w:type="dxa"/>
            <w:tcBorders>
              <w:top w:val="single" w:sz="5" w:space="0" w:color="CCCCCC"/>
              <w:left w:val="single" w:sz="5" w:space="0" w:color="CCCCCC"/>
              <w:bottom w:val="single" w:sz="5" w:space="0" w:color="CCCCCC"/>
              <w:right w:val="single" w:sz="5" w:space="0" w:color="D9D9D9"/>
            </w:tcBorders>
            <w:tcMar>
              <w:top w:w="40" w:type="dxa"/>
              <w:left w:w="40" w:type="dxa"/>
              <w:bottom w:w="40" w:type="dxa"/>
              <w:right w:w="40" w:type="dxa"/>
            </w:tcMar>
            <w:vAlign w:val="center"/>
          </w:tcPr>
          <w:p w:rsidR="00F858B2" w:rsidRDefault="008E2C51">
            <w:pPr>
              <w:widowControl w:val="0"/>
              <w:spacing w:line="276" w:lineRule="auto"/>
              <w:jc w:val="center"/>
              <w:rPr>
                <w:rFonts w:ascii="Arial" w:eastAsia="Arial" w:hAnsi="Arial" w:cs="Arial"/>
                <w:sz w:val="20"/>
                <w:szCs w:val="20"/>
              </w:rPr>
            </w:pPr>
            <w:r>
              <w:rPr>
                <w:b/>
                <w:sz w:val="20"/>
                <w:szCs w:val="20"/>
              </w:rPr>
              <w:t>Ventas</w:t>
            </w:r>
          </w:p>
        </w:tc>
        <w:tc>
          <w:tcPr>
            <w:tcW w:w="3120" w:type="dxa"/>
            <w:tcBorders>
              <w:top w:val="single" w:sz="5" w:space="0" w:color="CCCCCC"/>
              <w:left w:val="single" w:sz="5" w:space="0" w:color="CCCCCC"/>
              <w:bottom w:val="single" w:sz="5" w:space="0" w:color="D9D9D9"/>
              <w:right w:val="single" w:sz="5" w:space="0" w:color="D9D9D9"/>
            </w:tcBorders>
            <w:tcMar>
              <w:top w:w="40" w:type="dxa"/>
              <w:left w:w="40" w:type="dxa"/>
              <w:bottom w:w="40" w:type="dxa"/>
              <w:right w:w="40" w:type="dxa"/>
            </w:tcMar>
            <w:vAlign w:val="center"/>
          </w:tcPr>
          <w:p w:rsidR="00F858B2" w:rsidRDefault="008E2C51">
            <w:pPr>
              <w:widowControl w:val="0"/>
              <w:spacing w:line="276" w:lineRule="auto"/>
              <w:jc w:val="center"/>
              <w:rPr>
                <w:rFonts w:ascii="Arial" w:eastAsia="Arial" w:hAnsi="Arial" w:cs="Arial"/>
                <w:sz w:val="20"/>
                <w:szCs w:val="20"/>
              </w:rPr>
            </w:pPr>
            <w:r>
              <w:rPr>
                <w:b/>
                <w:sz w:val="20"/>
                <w:szCs w:val="20"/>
              </w:rPr>
              <w:t>$100</w:t>
            </w:r>
          </w:p>
        </w:tc>
      </w:tr>
      <w:tr w:rsidR="00F858B2">
        <w:trPr>
          <w:trHeight w:val="315"/>
        </w:trPr>
        <w:tc>
          <w:tcPr>
            <w:tcW w:w="3120" w:type="dxa"/>
            <w:tcBorders>
              <w:top w:val="single" w:sz="5" w:space="0" w:color="CCCCCC"/>
              <w:left w:val="single" w:sz="5" w:space="0" w:color="D9D9D9"/>
              <w:bottom w:val="single" w:sz="5" w:space="0" w:color="D9D9D9"/>
              <w:right w:val="single" w:sz="5" w:space="0" w:color="D9D9D9"/>
            </w:tcBorders>
            <w:shd w:val="clear" w:color="auto" w:fill="E8E7FC"/>
            <w:tcMar>
              <w:top w:w="40" w:type="dxa"/>
              <w:left w:w="40" w:type="dxa"/>
              <w:bottom w:w="40" w:type="dxa"/>
              <w:right w:w="40" w:type="dxa"/>
            </w:tcMar>
            <w:vAlign w:val="center"/>
          </w:tcPr>
          <w:p w:rsidR="00F858B2" w:rsidRDefault="008E2C51">
            <w:pPr>
              <w:widowControl w:val="0"/>
              <w:spacing w:line="276" w:lineRule="auto"/>
              <w:jc w:val="center"/>
              <w:rPr>
                <w:rFonts w:ascii="Arial" w:eastAsia="Arial" w:hAnsi="Arial" w:cs="Arial"/>
                <w:sz w:val="20"/>
                <w:szCs w:val="20"/>
              </w:rPr>
            </w:pPr>
            <w:r>
              <w:rPr>
                <w:b/>
                <w:sz w:val="20"/>
                <w:szCs w:val="20"/>
              </w:rPr>
              <w:t>Software de gestión de afiliados</w:t>
            </w:r>
          </w:p>
        </w:tc>
        <w:tc>
          <w:tcPr>
            <w:tcW w:w="3120" w:type="dxa"/>
            <w:tcBorders>
              <w:top w:val="single" w:sz="5" w:space="0" w:color="CCCCCC"/>
              <w:left w:val="single" w:sz="5" w:space="0" w:color="CCCCCC"/>
              <w:bottom w:val="single" w:sz="5" w:space="0" w:color="CCCCCC"/>
              <w:right w:val="single" w:sz="5" w:space="0" w:color="D9D9D9"/>
            </w:tcBorders>
            <w:shd w:val="clear" w:color="auto" w:fill="E8E7FC"/>
            <w:tcMar>
              <w:top w:w="40" w:type="dxa"/>
              <w:left w:w="40" w:type="dxa"/>
              <w:bottom w:w="40" w:type="dxa"/>
              <w:right w:w="40" w:type="dxa"/>
            </w:tcMar>
            <w:vAlign w:val="center"/>
          </w:tcPr>
          <w:p w:rsidR="00F858B2" w:rsidRDefault="008E2C51">
            <w:pPr>
              <w:widowControl w:val="0"/>
              <w:spacing w:line="276" w:lineRule="auto"/>
              <w:jc w:val="center"/>
              <w:rPr>
                <w:rFonts w:ascii="Arial" w:eastAsia="Arial" w:hAnsi="Arial" w:cs="Arial"/>
                <w:sz w:val="20"/>
                <w:szCs w:val="20"/>
              </w:rPr>
            </w:pPr>
            <w:r>
              <w:rPr>
                <w:b/>
                <w:sz w:val="20"/>
                <w:szCs w:val="20"/>
              </w:rPr>
              <w:t>Ventas</w:t>
            </w:r>
          </w:p>
        </w:tc>
        <w:tc>
          <w:tcPr>
            <w:tcW w:w="3120" w:type="dxa"/>
            <w:tcBorders>
              <w:top w:val="single" w:sz="5" w:space="0" w:color="CCCCCC"/>
              <w:left w:val="single" w:sz="5" w:space="0" w:color="CCCCCC"/>
              <w:bottom w:val="single" w:sz="5" w:space="0" w:color="D9D9D9"/>
              <w:right w:val="single" w:sz="5" w:space="0" w:color="D9D9D9"/>
            </w:tcBorders>
            <w:shd w:val="clear" w:color="auto" w:fill="E8E7FC"/>
            <w:tcMar>
              <w:top w:w="40" w:type="dxa"/>
              <w:left w:w="40" w:type="dxa"/>
              <w:bottom w:w="40" w:type="dxa"/>
              <w:right w:w="40" w:type="dxa"/>
            </w:tcMar>
            <w:vAlign w:val="center"/>
          </w:tcPr>
          <w:p w:rsidR="00F858B2" w:rsidRDefault="008E2C51">
            <w:pPr>
              <w:widowControl w:val="0"/>
              <w:spacing w:line="276" w:lineRule="auto"/>
              <w:jc w:val="center"/>
              <w:rPr>
                <w:rFonts w:ascii="Arial" w:eastAsia="Arial" w:hAnsi="Arial" w:cs="Arial"/>
                <w:sz w:val="20"/>
                <w:szCs w:val="20"/>
              </w:rPr>
            </w:pPr>
            <w:r>
              <w:rPr>
                <w:b/>
                <w:sz w:val="20"/>
                <w:szCs w:val="20"/>
              </w:rPr>
              <w:t>$49</w:t>
            </w:r>
          </w:p>
        </w:tc>
      </w:tr>
      <w:tr w:rsidR="00F858B2">
        <w:trPr>
          <w:trHeight w:val="555"/>
        </w:trPr>
        <w:tc>
          <w:tcPr>
            <w:tcW w:w="3120" w:type="dxa"/>
            <w:tcBorders>
              <w:top w:val="single" w:sz="5" w:space="0" w:color="CCCCCC"/>
              <w:left w:val="single" w:sz="5" w:space="0" w:color="D9D9D9"/>
              <w:bottom w:val="single" w:sz="5" w:space="0" w:color="D9D9D9"/>
              <w:right w:val="single" w:sz="5" w:space="0" w:color="D9D9D9"/>
            </w:tcBorders>
            <w:tcMar>
              <w:top w:w="40" w:type="dxa"/>
              <w:left w:w="40" w:type="dxa"/>
              <w:bottom w:w="40" w:type="dxa"/>
              <w:right w:w="40" w:type="dxa"/>
            </w:tcMar>
            <w:vAlign w:val="center"/>
          </w:tcPr>
          <w:p w:rsidR="00F858B2" w:rsidRDefault="008E2C51">
            <w:pPr>
              <w:widowControl w:val="0"/>
              <w:spacing w:line="276" w:lineRule="auto"/>
              <w:jc w:val="center"/>
              <w:rPr>
                <w:rFonts w:ascii="Arial" w:eastAsia="Arial" w:hAnsi="Arial" w:cs="Arial"/>
                <w:sz w:val="20"/>
                <w:szCs w:val="20"/>
              </w:rPr>
            </w:pPr>
            <w:r>
              <w:rPr>
                <w:b/>
                <w:sz w:val="20"/>
                <w:szCs w:val="20"/>
              </w:rPr>
              <w:lastRenderedPageBreak/>
              <w:t>Diseño y producción de landing page optimizada</w:t>
            </w:r>
          </w:p>
        </w:tc>
        <w:tc>
          <w:tcPr>
            <w:tcW w:w="3120" w:type="dxa"/>
            <w:tcBorders>
              <w:top w:val="single" w:sz="5" w:space="0" w:color="CCCCCC"/>
              <w:left w:val="single" w:sz="5" w:space="0" w:color="CCCCCC"/>
              <w:bottom w:val="single" w:sz="5" w:space="0" w:color="CCCCCC"/>
              <w:right w:val="single" w:sz="5" w:space="0" w:color="D9D9D9"/>
            </w:tcBorders>
            <w:tcMar>
              <w:top w:w="40" w:type="dxa"/>
              <w:left w:w="40" w:type="dxa"/>
              <w:bottom w:w="40" w:type="dxa"/>
              <w:right w:w="40" w:type="dxa"/>
            </w:tcMar>
            <w:vAlign w:val="center"/>
          </w:tcPr>
          <w:p w:rsidR="00F858B2" w:rsidRDefault="008E2C51">
            <w:pPr>
              <w:widowControl w:val="0"/>
              <w:spacing w:line="276" w:lineRule="auto"/>
              <w:jc w:val="center"/>
              <w:rPr>
                <w:rFonts w:ascii="Arial" w:eastAsia="Arial" w:hAnsi="Arial" w:cs="Arial"/>
                <w:sz w:val="20"/>
                <w:szCs w:val="20"/>
              </w:rPr>
            </w:pPr>
            <w:r>
              <w:rPr>
                <w:b/>
                <w:sz w:val="20"/>
                <w:szCs w:val="20"/>
              </w:rPr>
              <w:t>Ventas</w:t>
            </w:r>
          </w:p>
        </w:tc>
        <w:tc>
          <w:tcPr>
            <w:tcW w:w="3120" w:type="dxa"/>
            <w:tcBorders>
              <w:top w:val="single" w:sz="5" w:space="0" w:color="CCCCCC"/>
              <w:left w:val="single" w:sz="5" w:space="0" w:color="CCCCCC"/>
              <w:bottom w:val="single" w:sz="5" w:space="0" w:color="D9D9D9"/>
              <w:right w:val="single" w:sz="5" w:space="0" w:color="D9D9D9"/>
            </w:tcBorders>
            <w:tcMar>
              <w:top w:w="40" w:type="dxa"/>
              <w:left w:w="40" w:type="dxa"/>
              <w:bottom w:w="40" w:type="dxa"/>
              <w:right w:w="40" w:type="dxa"/>
            </w:tcMar>
            <w:vAlign w:val="center"/>
          </w:tcPr>
          <w:p w:rsidR="00F858B2" w:rsidRDefault="008E2C51">
            <w:pPr>
              <w:widowControl w:val="0"/>
              <w:spacing w:line="276" w:lineRule="auto"/>
              <w:jc w:val="center"/>
              <w:rPr>
                <w:rFonts w:ascii="Arial" w:eastAsia="Arial" w:hAnsi="Arial" w:cs="Arial"/>
                <w:sz w:val="20"/>
                <w:szCs w:val="20"/>
              </w:rPr>
            </w:pPr>
            <w:r>
              <w:rPr>
                <w:b/>
                <w:sz w:val="20"/>
                <w:szCs w:val="20"/>
              </w:rPr>
              <w:t>$300</w:t>
            </w:r>
          </w:p>
        </w:tc>
      </w:tr>
      <w:tr w:rsidR="00F858B2">
        <w:trPr>
          <w:trHeight w:val="555"/>
        </w:trPr>
        <w:tc>
          <w:tcPr>
            <w:tcW w:w="3120" w:type="dxa"/>
            <w:tcBorders>
              <w:top w:val="single" w:sz="5" w:space="0" w:color="CCCCCC"/>
              <w:left w:val="single" w:sz="5" w:space="0" w:color="D9D9D9"/>
              <w:bottom w:val="single" w:sz="5" w:space="0" w:color="D9D9D9"/>
              <w:right w:val="single" w:sz="5" w:space="0" w:color="D9D9D9"/>
            </w:tcBorders>
            <w:shd w:val="clear" w:color="auto" w:fill="E8E7FC"/>
            <w:tcMar>
              <w:top w:w="40" w:type="dxa"/>
              <w:left w:w="40" w:type="dxa"/>
              <w:bottom w:w="40" w:type="dxa"/>
              <w:right w:w="40" w:type="dxa"/>
            </w:tcMar>
            <w:vAlign w:val="center"/>
          </w:tcPr>
          <w:p w:rsidR="00F858B2" w:rsidRDefault="008E2C51">
            <w:pPr>
              <w:widowControl w:val="0"/>
              <w:spacing w:line="276" w:lineRule="auto"/>
              <w:jc w:val="center"/>
              <w:rPr>
                <w:rFonts w:ascii="Arial" w:eastAsia="Arial" w:hAnsi="Arial" w:cs="Arial"/>
                <w:sz w:val="20"/>
                <w:szCs w:val="20"/>
              </w:rPr>
            </w:pPr>
            <w:r>
              <w:rPr>
                <w:b/>
                <w:sz w:val="20"/>
                <w:szCs w:val="20"/>
              </w:rPr>
              <w:t>Material de onboarding y kit de medios</w:t>
            </w:r>
          </w:p>
        </w:tc>
        <w:tc>
          <w:tcPr>
            <w:tcW w:w="3120" w:type="dxa"/>
            <w:tcBorders>
              <w:top w:val="single" w:sz="5" w:space="0" w:color="CCCCCC"/>
              <w:left w:val="single" w:sz="5" w:space="0" w:color="CCCCCC"/>
              <w:bottom w:val="single" w:sz="5" w:space="0" w:color="CCCCCC"/>
              <w:right w:val="single" w:sz="5" w:space="0" w:color="D9D9D9"/>
            </w:tcBorders>
            <w:shd w:val="clear" w:color="auto" w:fill="E8E7FC"/>
            <w:tcMar>
              <w:top w:w="40" w:type="dxa"/>
              <w:left w:w="40" w:type="dxa"/>
              <w:bottom w:w="40" w:type="dxa"/>
              <w:right w:w="40" w:type="dxa"/>
            </w:tcMar>
            <w:vAlign w:val="center"/>
          </w:tcPr>
          <w:p w:rsidR="00F858B2" w:rsidRDefault="008E2C51">
            <w:pPr>
              <w:widowControl w:val="0"/>
              <w:spacing w:line="276" w:lineRule="auto"/>
              <w:jc w:val="center"/>
              <w:rPr>
                <w:rFonts w:ascii="Arial" w:eastAsia="Arial" w:hAnsi="Arial" w:cs="Arial"/>
                <w:sz w:val="20"/>
                <w:szCs w:val="20"/>
              </w:rPr>
            </w:pPr>
            <w:r>
              <w:rPr>
                <w:b/>
                <w:sz w:val="20"/>
                <w:szCs w:val="20"/>
              </w:rPr>
              <w:t>Ventas</w:t>
            </w:r>
          </w:p>
        </w:tc>
        <w:tc>
          <w:tcPr>
            <w:tcW w:w="3120" w:type="dxa"/>
            <w:tcBorders>
              <w:top w:val="single" w:sz="5" w:space="0" w:color="CCCCCC"/>
              <w:left w:val="single" w:sz="5" w:space="0" w:color="CCCCCC"/>
              <w:bottom w:val="single" w:sz="5" w:space="0" w:color="D9D9D9"/>
              <w:right w:val="single" w:sz="5" w:space="0" w:color="D9D9D9"/>
            </w:tcBorders>
            <w:shd w:val="clear" w:color="auto" w:fill="E8E7FC"/>
            <w:tcMar>
              <w:top w:w="40" w:type="dxa"/>
              <w:left w:w="40" w:type="dxa"/>
              <w:bottom w:w="40" w:type="dxa"/>
              <w:right w:w="40" w:type="dxa"/>
            </w:tcMar>
            <w:vAlign w:val="center"/>
          </w:tcPr>
          <w:p w:rsidR="00F858B2" w:rsidRDefault="008E2C51">
            <w:pPr>
              <w:widowControl w:val="0"/>
              <w:spacing w:line="276" w:lineRule="auto"/>
              <w:jc w:val="center"/>
              <w:rPr>
                <w:rFonts w:ascii="Arial" w:eastAsia="Arial" w:hAnsi="Arial" w:cs="Arial"/>
                <w:sz w:val="20"/>
                <w:szCs w:val="20"/>
              </w:rPr>
            </w:pPr>
            <w:r>
              <w:rPr>
                <w:b/>
                <w:sz w:val="20"/>
                <w:szCs w:val="20"/>
              </w:rPr>
              <w:t>$100</w:t>
            </w:r>
          </w:p>
        </w:tc>
      </w:tr>
      <w:tr w:rsidR="00F858B2">
        <w:trPr>
          <w:trHeight w:val="555"/>
        </w:trPr>
        <w:tc>
          <w:tcPr>
            <w:tcW w:w="3120" w:type="dxa"/>
            <w:tcBorders>
              <w:top w:val="single" w:sz="5" w:space="0" w:color="CCCCCC"/>
              <w:left w:val="single" w:sz="5" w:space="0" w:color="D9D9D9"/>
              <w:bottom w:val="single" w:sz="5" w:space="0" w:color="D9D9D9"/>
              <w:right w:val="single" w:sz="5" w:space="0" w:color="D9D9D9"/>
            </w:tcBorders>
            <w:tcMar>
              <w:top w:w="40" w:type="dxa"/>
              <w:left w:w="40" w:type="dxa"/>
              <w:bottom w:w="40" w:type="dxa"/>
              <w:right w:w="40" w:type="dxa"/>
            </w:tcMar>
            <w:vAlign w:val="center"/>
          </w:tcPr>
          <w:p w:rsidR="00F858B2" w:rsidRDefault="008E2C51">
            <w:pPr>
              <w:widowControl w:val="0"/>
              <w:spacing w:line="276" w:lineRule="auto"/>
              <w:jc w:val="center"/>
              <w:rPr>
                <w:b/>
                <w:sz w:val="20"/>
                <w:szCs w:val="20"/>
              </w:rPr>
            </w:pPr>
            <w:r>
              <w:rPr>
                <w:b/>
                <w:sz w:val="20"/>
                <w:szCs w:val="20"/>
              </w:rPr>
              <w:t>Soporte y gestión de comunicaciones con afiliados</w:t>
            </w:r>
          </w:p>
        </w:tc>
        <w:tc>
          <w:tcPr>
            <w:tcW w:w="3120" w:type="dxa"/>
            <w:tcBorders>
              <w:top w:val="single" w:sz="5" w:space="0" w:color="CCCCCC"/>
              <w:left w:val="single" w:sz="5" w:space="0" w:color="CCCCCC"/>
              <w:bottom w:val="single" w:sz="5" w:space="0" w:color="CCCCCC"/>
              <w:right w:val="single" w:sz="5" w:space="0" w:color="D9D9D9"/>
            </w:tcBorders>
            <w:tcMar>
              <w:top w:w="40" w:type="dxa"/>
              <w:left w:w="40" w:type="dxa"/>
              <w:bottom w:w="40" w:type="dxa"/>
              <w:right w:w="40" w:type="dxa"/>
            </w:tcMar>
            <w:vAlign w:val="center"/>
          </w:tcPr>
          <w:p w:rsidR="00F858B2" w:rsidRDefault="008E2C51">
            <w:pPr>
              <w:widowControl w:val="0"/>
              <w:spacing w:line="276" w:lineRule="auto"/>
              <w:jc w:val="center"/>
              <w:rPr>
                <w:rFonts w:ascii="Arial" w:eastAsia="Arial" w:hAnsi="Arial" w:cs="Arial"/>
                <w:sz w:val="20"/>
                <w:szCs w:val="20"/>
              </w:rPr>
            </w:pPr>
            <w:r>
              <w:rPr>
                <w:b/>
                <w:sz w:val="20"/>
                <w:szCs w:val="20"/>
              </w:rPr>
              <w:t>Ventas</w:t>
            </w:r>
          </w:p>
        </w:tc>
        <w:tc>
          <w:tcPr>
            <w:tcW w:w="3120" w:type="dxa"/>
            <w:tcBorders>
              <w:top w:val="single" w:sz="5" w:space="0" w:color="CCCCCC"/>
              <w:left w:val="single" w:sz="5" w:space="0" w:color="CCCCCC"/>
              <w:bottom w:val="single" w:sz="5" w:space="0" w:color="D9D9D9"/>
              <w:right w:val="single" w:sz="5" w:space="0" w:color="D9D9D9"/>
            </w:tcBorders>
            <w:tcMar>
              <w:top w:w="40" w:type="dxa"/>
              <w:left w:w="40" w:type="dxa"/>
              <w:bottom w:w="40" w:type="dxa"/>
              <w:right w:w="40" w:type="dxa"/>
            </w:tcMar>
            <w:vAlign w:val="center"/>
          </w:tcPr>
          <w:p w:rsidR="00F858B2" w:rsidRDefault="008E2C51">
            <w:pPr>
              <w:widowControl w:val="0"/>
              <w:spacing w:line="276" w:lineRule="auto"/>
              <w:jc w:val="center"/>
              <w:rPr>
                <w:rFonts w:ascii="Arial" w:eastAsia="Arial" w:hAnsi="Arial" w:cs="Arial"/>
                <w:sz w:val="20"/>
                <w:szCs w:val="20"/>
              </w:rPr>
            </w:pPr>
            <w:r>
              <w:rPr>
                <w:b/>
                <w:sz w:val="20"/>
                <w:szCs w:val="20"/>
              </w:rPr>
              <w:t>$100</w:t>
            </w:r>
          </w:p>
        </w:tc>
      </w:tr>
      <w:tr w:rsidR="00F858B2">
        <w:trPr>
          <w:trHeight w:val="555"/>
        </w:trPr>
        <w:tc>
          <w:tcPr>
            <w:tcW w:w="3120" w:type="dxa"/>
            <w:tcBorders>
              <w:top w:val="single" w:sz="5" w:space="0" w:color="CCCCCC"/>
              <w:left w:val="single" w:sz="5" w:space="0" w:color="D9D9D9"/>
              <w:bottom w:val="single" w:sz="5" w:space="0" w:color="D9D9D9"/>
              <w:right w:val="single" w:sz="5" w:space="0" w:color="D9D9D9"/>
            </w:tcBorders>
            <w:shd w:val="clear" w:color="auto" w:fill="E8E7FC"/>
            <w:tcMar>
              <w:top w:w="40" w:type="dxa"/>
              <w:left w:w="40" w:type="dxa"/>
              <w:bottom w:w="40" w:type="dxa"/>
              <w:right w:w="40" w:type="dxa"/>
            </w:tcMar>
            <w:vAlign w:val="center"/>
          </w:tcPr>
          <w:p w:rsidR="00F858B2" w:rsidRDefault="008E2C51">
            <w:pPr>
              <w:widowControl w:val="0"/>
              <w:spacing w:line="276" w:lineRule="auto"/>
              <w:jc w:val="center"/>
              <w:rPr>
                <w:b/>
                <w:sz w:val="20"/>
                <w:szCs w:val="20"/>
              </w:rPr>
            </w:pPr>
            <w:r>
              <w:rPr>
                <w:b/>
                <w:sz w:val="20"/>
                <w:szCs w:val="20"/>
              </w:rPr>
              <w:t>Comisión 9 ventas Starter</w:t>
            </w:r>
          </w:p>
        </w:tc>
        <w:tc>
          <w:tcPr>
            <w:tcW w:w="3120" w:type="dxa"/>
            <w:tcBorders>
              <w:top w:val="single" w:sz="5" w:space="0" w:color="CCCCCC"/>
              <w:left w:val="single" w:sz="5" w:space="0" w:color="CCCCCC"/>
              <w:bottom w:val="single" w:sz="5" w:space="0" w:color="CCCCCC"/>
              <w:right w:val="single" w:sz="5" w:space="0" w:color="D9D9D9"/>
            </w:tcBorders>
            <w:shd w:val="clear" w:color="auto" w:fill="E8E7FC"/>
            <w:tcMar>
              <w:top w:w="40" w:type="dxa"/>
              <w:left w:w="40" w:type="dxa"/>
              <w:bottom w:w="40" w:type="dxa"/>
              <w:right w:w="40" w:type="dxa"/>
            </w:tcMar>
            <w:vAlign w:val="center"/>
          </w:tcPr>
          <w:p w:rsidR="00F858B2" w:rsidRDefault="008E2C51">
            <w:pPr>
              <w:widowControl w:val="0"/>
              <w:spacing w:line="276" w:lineRule="auto"/>
              <w:jc w:val="center"/>
              <w:rPr>
                <w:b/>
                <w:sz w:val="20"/>
                <w:szCs w:val="20"/>
              </w:rPr>
            </w:pPr>
            <w:r>
              <w:rPr>
                <w:b/>
                <w:sz w:val="20"/>
                <w:szCs w:val="20"/>
              </w:rPr>
              <w:t>Ventas</w:t>
            </w:r>
          </w:p>
        </w:tc>
        <w:tc>
          <w:tcPr>
            <w:tcW w:w="3120" w:type="dxa"/>
            <w:tcBorders>
              <w:top w:val="single" w:sz="5" w:space="0" w:color="CCCCCC"/>
              <w:left w:val="single" w:sz="5" w:space="0" w:color="CCCCCC"/>
              <w:bottom w:val="single" w:sz="5" w:space="0" w:color="D9D9D9"/>
              <w:right w:val="single" w:sz="5" w:space="0" w:color="D9D9D9"/>
            </w:tcBorders>
            <w:shd w:val="clear" w:color="auto" w:fill="E8E7FC"/>
            <w:tcMar>
              <w:top w:w="40" w:type="dxa"/>
              <w:left w:w="40" w:type="dxa"/>
              <w:bottom w:w="40" w:type="dxa"/>
              <w:right w:w="40" w:type="dxa"/>
            </w:tcMar>
            <w:vAlign w:val="center"/>
          </w:tcPr>
          <w:p w:rsidR="00F858B2" w:rsidRDefault="008E2C51">
            <w:pPr>
              <w:widowControl w:val="0"/>
              <w:spacing w:line="276" w:lineRule="auto"/>
              <w:jc w:val="center"/>
              <w:rPr>
                <w:b/>
                <w:sz w:val="20"/>
                <w:szCs w:val="20"/>
              </w:rPr>
            </w:pPr>
            <w:r>
              <w:rPr>
                <w:b/>
                <w:sz w:val="20"/>
                <w:szCs w:val="20"/>
              </w:rPr>
              <w:t>$812,7</w:t>
            </w:r>
          </w:p>
        </w:tc>
      </w:tr>
      <w:tr w:rsidR="00F858B2">
        <w:trPr>
          <w:trHeight w:val="555"/>
        </w:trPr>
        <w:tc>
          <w:tcPr>
            <w:tcW w:w="3120" w:type="dxa"/>
            <w:tcBorders>
              <w:top w:val="single" w:sz="5" w:space="0" w:color="CCCCCC"/>
              <w:left w:val="single" w:sz="5" w:space="0" w:color="D9D9D9"/>
              <w:bottom w:val="single" w:sz="5" w:space="0" w:color="D9D9D9"/>
              <w:right w:val="single" w:sz="5" w:space="0" w:color="D9D9D9"/>
            </w:tcBorders>
            <w:tcMar>
              <w:top w:w="40" w:type="dxa"/>
              <w:left w:w="40" w:type="dxa"/>
              <w:bottom w:w="40" w:type="dxa"/>
              <w:right w:w="40" w:type="dxa"/>
            </w:tcMar>
            <w:vAlign w:val="center"/>
          </w:tcPr>
          <w:p w:rsidR="00F858B2" w:rsidRDefault="008E2C51">
            <w:pPr>
              <w:widowControl w:val="0"/>
              <w:spacing w:line="276" w:lineRule="auto"/>
              <w:jc w:val="center"/>
              <w:rPr>
                <w:b/>
                <w:sz w:val="20"/>
                <w:szCs w:val="20"/>
              </w:rPr>
            </w:pPr>
            <w:r>
              <w:rPr>
                <w:b/>
                <w:sz w:val="20"/>
                <w:szCs w:val="20"/>
              </w:rPr>
              <w:t>Comisión 6 ventas Premium</w:t>
            </w:r>
          </w:p>
        </w:tc>
        <w:tc>
          <w:tcPr>
            <w:tcW w:w="3120" w:type="dxa"/>
            <w:tcBorders>
              <w:top w:val="single" w:sz="5" w:space="0" w:color="CCCCCC"/>
              <w:left w:val="single" w:sz="5" w:space="0" w:color="CCCCCC"/>
              <w:bottom w:val="single" w:sz="5" w:space="0" w:color="CCCCCC"/>
              <w:right w:val="single" w:sz="5" w:space="0" w:color="D9D9D9"/>
            </w:tcBorders>
            <w:tcMar>
              <w:top w:w="40" w:type="dxa"/>
              <w:left w:w="40" w:type="dxa"/>
              <w:bottom w:w="40" w:type="dxa"/>
              <w:right w:w="40" w:type="dxa"/>
            </w:tcMar>
            <w:vAlign w:val="center"/>
          </w:tcPr>
          <w:p w:rsidR="00F858B2" w:rsidRDefault="008E2C51">
            <w:pPr>
              <w:widowControl w:val="0"/>
              <w:spacing w:line="276" w:lineRule="auto"/>
              <w:jc w:val="center"/>
              <w:rPr>
                <w:b/>
                <w:sz w:val="20"/>
                <w:szCs w:val="20"/>
              </w:rPr>
            </w:pPr>
            <w:r>
              <w:rPr>
                <w:b/>
                <w:sz w:val="20"/>
                <w:szCs w:val="20"/>
              </w:rPr>
              <w:t>Ventas</w:t>
            </w:r>
          </w:p>
        </w:tc>
        <w:tc>
          <w:tcPr>
            <w:tcW w:w="3120" w:type="dxa"/>
            <w:tcBorders>
              <w:top w:val="single" w:sz="5" w:space="0" w:color="CCCCCC"/>
              <w:left w:val="single" w:sz="5" w:space="0" w:color="CCCCCC"/>
              <w:bottom w:val="single" w:sz="5" w:space="0" w:color="D9D9D9"/>
              <w:right w:val="single" w:sz="5" w:space="0" w:color="D9D9D9"/>
            </w:tcBorders>
            <w:tcMar>
              <w:top w:w="40" w:type="dxa"/>
              <w:left w:w="40" w:type="dxa"/>
              <w:bottom w:w="40" w:type="dxa"/>
              <w:right w:w="40" w:type="dxa"/>
            </w:tcMar>
            <w:vAlign w:val="center"/>
          </w:tcPr>
          <w:p w:rsidR="00F858B2" w:rsidRDefault="008E2C51">
            <w:pPr>
              <w:widowControl w:val="0"/>
              <w:spacing w:line="276" w:lineRule="auto"/>
              <w:jc w:val="center"/>
              <w:rPr>
                <w:b/>
                <w:sz w:val="20"/>
                <w:szCs w:val="20"/>
              </w:rPr>
            </w:pPr>
            <w:r>
              <w:rPr>
                <w:b/>
                <w:sz w:val="20"/>
                <w:szCs w:val="20"/>
              </w:rPr>
              <w:t>$835,8</w:t>
            </w:r>
          </w:p>
        </w:tc>
      </w:tr>
      <w:tr w:rsidR="00F858B2">
        <w:trPr>
          <w:trHeight w:val="315"/>
        </w:trPr>
        <w:tc>
          <w:tcPr>
            <w:tcW w:w="3120" w:type="dxa"/>
            <w:tcBorders>
              <w:top w:val="single" w:sz="5" w:space="0" w:color="CCCCCC"/>
              <w:left w:val="single" w:sz="5" w:space="0" w:color="D9D9D9"/>
              <w:bottom w:val="single" w:sz="5" w:space="0" w:color="D9D9D9"/>
              <w:right w:val="single" w:sz="5" w:space="0" w:color="D9D9D9"/>
            </w:tcBorders>
            <w:shd w:val="clear" w:color="auto" w:fill="E8E7FC"/>
            <w:tcMar>
              <w:top w:w="40" w:type="dxa"/>
              <w:left w:w="40" w:type="dxa"/>
              <w:bottom w:w="40" w:type="dxa"/>
              <w:right w:w="40" w:type="dxa"/>
            </w:tcMar>
            <w:vAlign w:val="center"/>
          </w:tcPr>
          <w:p w:rsidR="00F858B2" w:rsidRDefault="008E2C51">
            <w:pPr>
              <w:widowControl w:val="0"/>
              <w:spacing w:line="276" w:lineRule="auto"/>
              <w:jc w:val="center"/>
              <w:rPr>
                <w:sz w:val="20"/>
                <w:szCs w:val="20"/>
              </w:rPr>
            </w:pPr>
            <w:r>
              <w:rPr>
                <w:b/>
                <w:sz w:val="20"/>
                <w:szCs w:val="20"/>
              </w:rPr>
              <w:t>TOTAL</w:t>
            </w:r>
          </w:p>
        </w:tc>
        <w:tc>
          <w:tcPr>
            <w:tcW w:w="3120" w:type="dxa"/>
            <w:tcBorders>
              <w:top w:val="single" w:sz="5" w:space="0" w:color="CCCCCC"/>
              <w:left w:val="single" w:sz="5" w:space="0" w:color="CCCCCC"/>
              <w:bottom w:val="single" w:sz="5" w:space="0" w:color="CCCCCC"/>
              <w:right w:val="single" w:sz="5" w:space="0" w:color="D9D9D9"/>
            </w:tcBorders>
            <w:shd w:val="clear" w:color="auto" w:fill="E8E7FC"/>
            <w:tcMar>
              <w:top w:w="40" w:type="dxa"/>
              <w:left w:w="40" w:type="dxa"/>
              <w:bottom w:w="40" w:type="dxa"/>
              <w:right w:w="40" w:type="dxa"/>
            </w:tcMar>
            <w:vAlign w:val="center"/>
          </w:tcPr>
          <w:p w:rsidR="00F858B2" w:rsidRDefault="00F858B2">
            <w:pPr>
              <w:widowControl w:val="0"/>
              <w:spacing w:line="276" w:lineRule="auto"/>
              <w:rPr>
                <w:rFonts w:ascii="Arial" w:eastAsia="Arial" w:hAnsi="Arial" w:cs="Arial"/>
                <w:sz w:val="20"/>
                <w:szCs w:val="20"/>
              </w:rPr>
            </w:pPr>
          </w:p>
        </w:tc>
        <w:tc>
          <w:tcPr>
            <w:tcW w:w="3120" w:type="dxa"/>
            <w:tcBorders>
              <w:top w:val="single" w:sz="5" w:space="0" w:color="CCCCCC"/>
              <w:left w:val="single" w:sz="5" w:space="0" w:color="CCCCCC"/>
              <w:bottom w:val="single" w:sz="5" w:space="0" w:color="D9D9D9"/>
              <w:right w:val="single" w:sz="5" w:space="0" w:color="D9D9D9"/>
            </w:tcBorders>
            <w:shd w:val="clear" w:color="auto" w:fill="E8E7FC"/>
            <w:tcMar>
              <w:top w:w="40" w:type="dxa"/>
              <w:left w:w="40" w:type="dxa"/>
              <w:bottom w:w="40" w:type="dxa"/>
              <w:right w:w="40" w:type="dxa"/>
            </w:tcMar>
            <w:vAlign w:val="center"/>
          </w:tcPr>
          <w:p w:rsidR="00F858B2" w:rsidRDefault="008E2C51">
            <w:pPr>
              <w:widowControl w:val="0"/>
              <w:spacing w:line="276" w:lineRule="auto"/>
              <w:jc w:val="center"/>
              <w:rPr>
                <w:rFonts w:ascii="Arial" w:eastAsia="Arial" w:hAnsi="Arial" w:cs="Arial"/>
                <w:sz w:val="20"/>
                <w:szCs w:val="20"/>
              </w:rPr>
            </w:pPr>
            <w:r>
              <w:rPr>
                <w:b/>
                <w:sz w:val="20"/>
                <w:szCs w:val="20"/>
              </w:rPr>
              <w:t>$2.297,5</w:t>
            </w:r>
          </w:p>
        </w:tc>
      </w:tr>
    </w:tbl>
    <w:p w:rsidR="00F858B2" w:rsidRDefault="008E2C51">
      <w:pPr>
        <w:tabs>
          <w:tab w:val="left" w:pos="1740"/>
        </w:tabs>
        <w:spacing w:line="1074" w:lineRule="auto"/>
        <w:jc w:val="center"/>
      </w:pPr>
      <w:r>
        <w:rPr>
          <w:sz w:val="18"/>
          <w:szCs w:val="18"/>
        </w:rPr>
        <w:t>Fuente: elaboración propia</w:t>
      </w:r>
    </w:p>
    <w:p w:rsidR="00F858B2" w:rsidRDefault="008E2C51">
      <w:pPr>
        <w:tabs>
          <w:tab w:val="left" w:pos="1740"/>
        </w:tabs>
        <w:spacing w:line="360" w:lineRule="auto"/>
        <w:jc w:val="both"/>
      </w:pPr>
      <w:r>
        <w:rPr>
          <w:b/>
        </w:rPr>
        <w:t>Email Marketing:</w:t>
      </w:r>
      <w:r>
        <w:t xml:space="preserve"> Es un canal probado con un alto retorno de inversión, que permite sostener diálogos y comunicaciones cercanas. Ha tenido especial éxito con las campañas de venta de tiempo limitado que hace WorldsAcross en temporadas como Black Friday </w:t>
      </w:r>
    </w:p>
    <w:p w:rsidR="00F858B2" w:rsidRDefault="00F858B2">
      <w:pPr>
        <w:tabs>
          <w:tab w:val="left" w:pos="1740"/>
        </w:tabs>
        <w:spacing w:line="360" w:lineRule="auto"/>
        <w:jc w:val="both"/>
      </w:pPr>
    </w:p>
    <w:p w:rsidR="00F858B2" w:rsidRDefault="008E2C51">
      <w:pPr>
        <w:pStyle w:val="Ttulo4"/>
        <w:tabs>
          <w:tab w:val="left" w:pos="1740"/>
        </w:tabs>
      </w:pPr>
      <w:bookmarkStart w:id="91" w:name="_heading=h.haapch" w:colFirst="0" w:colLast="0"/>
      <w:bookmarkEnd w:id="91"/>
      <w:r>
        <w:t>Cuadro No. 17 - Co</w:t>
      </w:r>
      <w:r>
        <w:t>sto campaña de email</w:t>
      </w:r>
    </w:p>
    <w:tbl>
      <w:tblPr>
        <w:tblStyle w:val="aff1"/>
        <w:tblW w:w="9360" w:type="dxa"/>
        <w:tblInd w:w="40" w:type="dxa"/>
        <w:tblBorders>
          <w:top w:val="nil"/>
          <w:left w:val="nil"/>
          <w:bottom w:val="nil"/>
          <w:right w:val="nil"/>
          <w:insideH w:val="nil"/>
          <w:insideV w:val="nil"/>
        </w:tblBorders>
        <w:tblLayout w:type="fixed"/>
        <w:tblLook w:val="0600" w:firstRow="0" w:lastRow="0" w:firstColumn="0" w:lastColumn="0" w:noHBand="1" w:noVBand="1"/>
      </w:tblPr>
      <w:tblGrid>
        <w:gridCol w:w="3120"/>
        <w:gridCol w:w="3120"/>
        <w:gridCol w:w="3120"/>
      </w:tblGrid>
      <w:tr w:rsidR="00F858B2">
        <w:trPr>
          <w:trHeight w:val="315"/>
        </w:trPr>
        <w:tc>
          <w:tcPr>
            <w:tcW w:w="3120" w:type="dxa"/>
            <w:tcBorders>
              <w:top w:val="single" w:sz="5" w:space="0" w:color="D9D9D9"/>
              <w:left w:val="single" w:sz="5" w:space="0" w:color="D9D9D9"/>
              <w:bottom w:val="single" w:sz="5" w:space="0" w:color="D9D9D9"/>
              <w:right w:val="single" w:sz="5" w:space="0" w:color="D9D9D9"/>
            </w:tcBorders>
            <w:shd w:val="clear" w:color="auto" w:fill="8989EB"/>
            <w:tcMar>
              <w:top w:w="40" w:type="dxa"/>
              <w:left w:w="40" w:type="dxa"/>
              <w:bottom w:w="40" w:type="dxa"/>
              <w:right w:w="40" w:type="dxa"/>
            </w:tcMar>
            <w:vAlign w:val="center"/>
          </w:tcPr>
          <w:p w:rsidR="00F858B2" w:rsidRDefault="008E2C51">
            <w:pPr>
              <w:widowControl w:val="0"/>
              <w:spacing w:line="276" w:lineRule="auto"/>
              <w:jc w:val="center"/>
              <w:rPr>
                <w:rFonts w:ascii="Arial" w:eastAsia="Arial" w:hAnsi="Arial" w:cs="Arial"/>
                <w:sz w:val="20"/>
                <w:szCs w:val="20"/>
              </w:rPr>
            </w:pPr>
            <w:r>
              <w:rPr>
                <w:b/>
                <w:color w:val="FFFFFF"/>
                <w:sz w:val="20"/>
                <w:szCs w:val="20"/>
              </w:rPr>
              <w:t>CONCEPTO</w:t>
            </w:r>
          </w:p>
        </w:tc>
        <w:tc>
          <w:tcPr>
            <w:tcW w:w="3120" w:type="dxa"/>
            <w:tcBorders>
              <w:top w:val="single" w:sz="5" w:space="0" w:color="D9D9D9"/>
              <w:left w:val="single" w:sz="5" w:space="0" w:color="CCCCCC"/>
              <w:bottom w:val="single" w:sz="5" w:space="0" w:color="D9D9D9"/>
              <w:right w:val="single" w:sz="5" w:space="0" w:color="D9D9D9"/>
            </w:tcBorders>
            <w:shd w:val="clear" w:color="auto" w:fill="8989EB"/>
            <w:tcMar>
              <w:top w:w="40" w:type="dxa"/>
              <w:left w:w="40" w:type="dxa"/>
              <w:bottom w:w="40" w:type="dxa"/>
              <w:right w:w="40" w:type="dxa"/>
            </w:tcMar>
            <w:vAlign w:val="center"/>
          </w:tcPr>
          <w:p w:rsidR="00F858B2" w:rsidRDefault="008E2C51">
            <w:pPr>
              <w:widowControl w:val="0"/>
              <w:spacing w:line="276" w:lineRule="auto"/>
              <w:jc w:val="center"/>
              <w:rPr>
                <w:rFonts w:ascii="Arial" w:eastAsia="Arial" w:hAnsi="Arial" w:cs="Arial"/>
                <w:sz w:val="20"/>
                <w:szCs w:val="20"/>
              </w:rPr>
            </w:pPr>
            <w:r>
              <w:rPr>
                <w:b/>
                <w:color w:val="FFFFFF"/>
                <w:sz w:val="20"/>
                <w:szCs w:val="20"/>
              </w:rPr>
              <w:t>OBJETIVO</w:t>
            </w:r>
          </w:p>
        </w:tc>
        <w:tc>
          <w:tcPr>
            <w:tcW w:w="3120" w:type="dxa"/>
            <w:tcBorders>
              <w:top w:val="single" w:sz="5" w:space="0" w:color="D9D9D9"/>
              <w:left w:val="single" w:sz="5" w:space="0" w:color="CCCCCC"/>
              <w:bottom w:val="single" w:sz="5" w:space="0" w:color="D9D9D9"/>
              <w:right w:val="single" w:sz="5" w:space="0" w:color="D9D9D9"/>
            </w:tcBorders>
            <w:shd w:val="clear" w:color="auto" w:fill="8989EB"/>
            <w:tcMar>
              <w:top w:w="40" w:type="dxa"/>
              <w:left w:w="40" w:type="dxa"/>
              <w:bottom w:w="40" w:type="dxa"/>
              <w:right w:w="40" w:type="dxa"/>
            </w:tcMar>
            <w:vAlign w:val="center"/>
          </w:tcPr>
          <w:p w:rsidR="00F858B2" w:rsidRDefault="008E2C51">
            <w:pPr>
              <w:widowControl w:val="0"/>
              <w:spacing w:line="276" w:lineRule="auto"/>
              <w:jc w:val="center"/>
              <w:rPr>
                <w:rFonts w:ascii="Arial" w:eastAsia="Arial" w:hAnsi="Arial" w:cs="Arial"/>
                <w:sz w:val="20"/>
                <w:szCs w:val="20"/>
              </w:rPr>
            </w:pPr>
            <w:r>
              <w:rPr>
                <w:b/>
                <w:color w:val="FFFFFF"/>
                <w:sz w:val="20"/>
                <w:szCs w:val="20"/>
              </w:rPr>
              <w:t>COSTO</w:t>
            </w:r>
          </w:p>
        </w:tc>
      </w:tr>
      <w:tr w:rsidR="00F858B2">
        <w:trPr>
          <w:trHeight w:val="555"/>
        </w:trPr>
        <w:tc>
          <w:tcPr>
            <w:tcW w:w="3120" w:type="dxa"/>
            <w:tcBorders>
              <w:top w:val="single" w:sz="5" w:space="0" w:color="CCCCCC"/>
              <w:left w:val="single" w:sz="5" w:space="0" w:color="D9D9D9"/>
              <w:bottom w:val="single" w:sz="5" w:space="0" w:color="D9D9D9"/>
              <w:right w:val="single" w:sz="5" w:space="0" w:color="D9D9D9"/>
            </w:tcBorders>
            <w:tcMar>
              <w:top w:w="40" w:type="dxa"/>
              <w:left w:w="40" w:type="dxa"/>
              <w:bottom w:w="40" w:type="dxa"/>
              <w:right w:w="40" w:type="dxa"/>
            </w:tcMar>
            <w:vAlign w:val="center"/>
          </w:tcPr>
          <w:p w:rsidR="00F858B2" w:rsidRDefault="008E2C51">
            <w:pPr>
              <w:widowControl w:val="0"/>
              <w:spacing w:line="276" w:lineRule="auto"/>
              <w:jc w:val="center"/>
              <w:rPr>
                <w:rFonts w:ascii="Arial" w:eastAsia="Arial" w:hAnsi="Arial" w:cs="Arial"/>
                <w:sz w:val="20"/>
                <w:szCs w:val="20"/>
              </w:rPr>
            </w:pPr>
            <w:r>
              <w:rPr>
                <w:b/>
                <w:sz w:val="20"/>
                <w:szCs w:val="20"/>
              </w:rPr>
              <w:t>Software de email marketing Mailchimp:</w:t>
            </w:r>
          </w:p>
        </w:tc>
        <w:tc>
          <w:tcPr>
            <w:tcW w:w="3120" w:type="dxa"/>
            <w:tcBorders>
              <w:top w:val="single" w:sz="5" w:space="0" w:color="CCCCCC"/>
              <w:left w:val="single" w:sz="5" w:space="0" w:color="CCCCCC"/>
              <w:bottom w:val="single" w:sz="5" w:space="0" w:color="CCCCCC"/>
              <w:right w:val="single" w:sz="5" w:space="0" w:color="D9D9D9"/>
            </w:tcBorders>
            <w:tcMar>
              <w:top w:w="40" w:type="dxa"/>
              <w:left w:w="40" w:type="dxa"/>
              <w:bottom w:w="40" w:type="dxa"/>
              <w:right w:w="40" w:type="dxa"/>
            </w:tcMar>
            <w:vAlign w:val="center"/>
          </w:tcPr>
          <w:p w:rsidR="00F858B2" w:rsidRDefault="008E2C51">
            <w:pPr>
              <w:widowControl w:val="0"/>
              <w:spacing w:line="276" w:lineRule="auto"/>
              <w:jc w:val="center"/>
              <w:rPr>
                <w:rFonts w:ascii="Arial" w:eastAsia="Arial" w:hAnsi="Arial" w:cs="Arial"/>
                <w:sz w:val="20"/>
                <w:szCs w:val="20"/>
              </w:rPr>
            </w:pPr>
            <w:r>
              <w:rPr>
                <w:b/>
                <w:sz w:val="20"/>
                <w:szCs w:val="20"/>
              </w:rPr>
              <w:t>Nurturing/Ventas</w:t>
            </w:r>
          </w:p>
        </w:tc>
        <w:tc>
          <w:tcPr>
            <w:tcW w:w="3120" w:type="dxa"/>
            <w:tcBorders>
              <w:top w:val="single" w:sz="5" w:space="0" w:color="CCCCCC"/>
              <w:left w:val="single" w:sz="5" w:space="0" w:color="CCCCCC"/>
              <w:bottom w:val="single" w:sz="5" w:space="0" w:color="D9D9D9"/>
              <w:right w:val="single" w:sz="5" w:space="0" w:color="D9D9D9"/>
            </w:tcBorders>
            <w:tcMar>
              <w:top w:w="40" w:type="dxa"/>
              <w:left w:w="40" w:type="dxa"/>
              <w:bottom w:w="40" w:type="dxa"/>
              <w:right w:w="40" w:type="dxa"/>
            </w:tcMar>
            <w:vAlign w:val="center"/>
          </w:tcPr>
          <w:p w:rsidR="00F858B2" w:rsidRDefault="008E2C51">
            <w:pPr>
              <w:widowControl w:val="0"/>
              <w:spacing w:line="276" w:lineRule="auto"/>
              <w:jc w:val="center"/>
              <w:rPr>
                <w:rFonts w:ascii="Arial" w:eastAsia="Arial" w:hAnsi="Arial" w:cs="Arial"/>
                <w:sz w:val="20"/>
                <w:szCs w:val="20"/>
              </w:rPr>
            </w:pPr>
            <w:r>
              <w:rPr>
                <w:b/>
                <w:sz w:val="20"/>
                <w:szCs w:val="20"/>
              </w:rPr>
              <w:t>$79</w:t>
            </w:r>
          </w:p>
        </w:tc>
      </w:tr>
      <w:tr w:rsidR="00F858B2">
        <w:trPr>
          <w:trHeight w:val="555"/>
        </w:trPr>
        <w:tc>
          <w:tcPr>
            <w:tcW w:w="3120" w:type="dxa"/>
            <w:tcBorders>
              <w:top w:val="single" w:sz="5" w:space="0" w:color="CCCCCC"/>
              <w:left w:val="single" w:sz="5" w:space="0" w:color="D9D9D9"/>
              <w:bottom w:val="single" w:sz="5" w:space="0" w:color="D9D9D9"/>
              <w:right w:val="single" w:sz="5" w:space="0" w:color="D9D9D9"/>
            </w:tcBorders>
            <w:shd w:val="clear" w:color="auto" w:fill="E8E7FC"/>
            <w:tcMar>
              <w:top w:w="40" w:type="dxa"/>
              <w:left w:w="40" w:type="dxa"/>
              <w:bottom w:w="40" w:type="dxa"/>
              <w:right w:w="40" w:type="dxa"/>
            </w:tcMar>
            <w:vAlign w:val="center"/>
          </w:tcPr>
          <w:p w:rsidR="00F858B2" w:rsidRDefault="008E2C51">
            <w:pPr>
              <w:widowControl w:val="0"/>
              <w:spacing w:line="276" w:lineRule="auto"/>
              <w:jc w:val="center"/>
              <w:rPr>
                <w:rFonts w:ascii="Arial" w:eastAsia="Arial" w:hAnsi="Arial" w:cs="Arial"/>
                <w:sz w:val="20"/>
                <w:szCs w:val="20"/>
              </w:rPr>
            </w:pPr>
            <w:r>
              <w:rPr>
                <w:b/>
                <w:sz w:val="20"/>
                <w:szCs w:val="20"/>
              </w:rPr>
              <w:t>Diseño de email journeys y tagging</w:t>
            </w:r>
          </w:p>
        </w:tc>
        <w:tc>
          <w:tcPr>
            <w:tcW w:w="3120" w:type="dxa"/>
            <w:tcBorders>
              <w:top w:val="single" w:sz="5" w:space="0" w:color="CCCCCC"/>
              <w:left w:val="single" w:sz="5" w:space="0" w:color="CCCCCC"/>
              <w:bottom w:val="single" w:sz="5" w:space="0" w:color="CCCCCC"/>
              <w:right w:val="single" w:sz="5" w:space="0" w:color="D9D9D9"/>
            </w:tcBorders>
            <w:shd w:val="clear" w:color="auto" w:fill="E8E7FC"/>
            <w:tcMar>
              <w:top w:w="40" w:type="dxa"/>
              <w:left w:w="40" w:type="dxa"/>
              <w:bottom w:w="40" w:type="dxa"/>
              <w:right w:w="40" w:type="dxa"/>
            </w:tcMar>
            <w:vAlign w:val="center"/>
          </w:tcPr>
          <w:p w:rsidR="00F858B2" w:rsidRDefault="008E2C51">
            <w:pPr>
              <w:widowControl w:val="0"/>
              <w:spacing w:line="276" w:lineRule="auto"/>
              <w:jc w:val="center"/>
              <w:rPr>
                <w:rFonts w:ascii="Arial" w:eastAsia="Arial" w:hAnsi="Arial" w:cs="Arial"/>
                <w:sz w:val="20"/>
                <w:szCs w:val="20"/>
              </w:rPr>
            </w:pPr>
            <w:r>
              <w:rPr>
                <w:b/>
                <w:sz w:val="20"/>
                <w:szCs w:val="20"/>
              </w:rPr>
              <w:t>Nurturing/Ventas</w:t>
            </w:r>
          </w:p>
        </w:tc>
        <w:tc>
          <w:tcPr>
            <w:tcW w:w="3120" w:type="dxa"/>
            <w:tcBorders>
              <w:top w:val="single" w:sz="5" w:space="0" w:color="CCCCCC"/>
              <w:left w:val="single" w:sz="5" w:space="0" w:color="CCCCCC"/>
              <w:bottom w:val="single" w:sz="5" w:space="0" w:color="D9D9D9"/>
              <w:right w:val="single" w:sz="5" w:space="0" w:color="D9D9D9"/>
            </w:tcBorders>
            <w:shd w:val="clear" w:color="auto" w:fill="E8E7FC"/>
            <w:tcMar>
              <w:top w:w="40" w:type="dxa"/>
              <w:left w:w="40" w:type="dxa"/>
              <w:bottom w:w="40" w:type="dxa"/>
              <w:right w:w="40" w:type="dxa"/>
            </w:tcMar>
            <w:vAlign w:val="center"/>
          </w:tcPr>
          <w:p w:rsidR="00F858B2" w:rsidRDefault="008E2C51">
            <w:pPr>
              <w:widowControl w:val="0"/>
              <w:spacing w:line="276" w:lineRule="auto"/>
              <w:jc w:val="center"/>
              <w:rPr>
                <w:rFonts w:ascii="Arial" w:eastAsia="Arial" w:hAnsi="Arial" w:cs="Arial"/>
                <w:sz w:val="20"/>
                <w:szCs w:val="20"/>
              </w:rPr>
            </w:pPr>
            <w:r>
              <w:rPr>
                <w:b/>
                <w:sz w:val="20"/>
                <w:szCs w:val="20"/>
              </w:rPr>
              <w:t>$150</w:t>
            </w:r>
          </w:p>
        </w:tc>
      </w:tr>
      <w:tr w:rsidR="00F858B2">
        <w:trPr>
          <w:trHeight w:val="315"/>
        </w:trPr>
        <w:tc>
          <w:tcPr>
            <w:tcW w:w="3120" w:type="dxa"/>
            <w:tcBorders>
              <w:top w:val="single" w:sz="5" w:space="0" w:color="CCCCCC"/>
              <w:left w:val="single" w:sz="5" w:space="0" w:color="D9D9D9"/>
              <w:bottom w:val="single" w:sz="5" w:space="0" w:color="D9D9D9"/>
              <w:right w:val="single" w:sz="5" w:space="0" w:color="D9D9D9"/>
            </w:tcBorders>
            <w:tcMar>
              <w:top w:w="40" w:type="dxa"/>
              <w:left w:w="40" w:type="dxa"/>
              <w:bottom w:w="40" w:type="dxa"/>
              <w:right w:w="40" w:type="dxa"/>
            </w:tcMar>
            <w:vAlign w:val="center"/>
          </w:tcPr>
          <w:p w:rsidR="00F858B2" w:rsidRDefault="008E2C51">
            <w:pPr>
              <w:widowControl w:val="0"/>
              <w:spacing w:line="276" w:lineRule="auto"/>
              <w:jc w:val="center"/>
              <w:rPr>
                <w:rFonts w:ascii="Arial" w:eastAsia="Arial" w:hAnsi="Arial" w:cs="Arial"/>
                <w:sz w:val="20"/>
                <w:szCs w:val="20"/>
              </w:rPr>
            </w:pPr>
            <w:r>
              <w:rPr>
                <w:b/>
                <w:sz w:val="20"/>
                <w:szCs w:val="20"/>
              </w:rPr>
              <w:t>Diseño de plantillas</w:t>
            </w:r>
          </w:p>
        </w:tc>
        <w:tc>
          <w:tcPr>
            <w:tcW w:w="3120" w:type="dxa"/>
            <w:tcBorders>
              <w:top w:val="single" w:sz="5" w:space="0" w:color="CCCCCC"/>
              <w:left w:val="single" w:sz="5" w:space="0" w:color="CCCCCC"/>
              <w:bottom w:val="single" w:sz="5" w:space="0" w:color="CCCCCC"/>
              <w:right w:val="single" w:sz="5" w:space="0" w:color="D9D9D9"/>
            </w:tcBorders>
            <w:tcMar>
              <w:top w:w="40" w:type="dxa"/>
              <w:left w:w="40" w:type="dxa"/>
              <w:bottom w:w="40" w:type="dxa"/>
              <w:right w:w="40" w:type="dxa"/>
            </w:tcMar>
            <w:vAlign w:val="center"/>
          </w:tcPr>
          <w:p w:rsidR="00F858B2" w:rsidRDefault="008E2C51">
            <w:pPr>
              <w:widowControl w:val="0"/>
              <w:spacing w:line="276" w:lineRule="auto"/>
              <w:jc w:val="center"/>
              <w:rPr>
                <w:rFonts w:ascii="Arial" w:eastAsia="Arial" w:hAnsi="Arial" w:cs="Arial"/>
                <w:sz w:val="20"/>
                <w:szCs w:val="20"/>
              </w:rPr>
            </w:pPr>
            <w:r>
              <w:rPr>
                <w:b/>
                <w:sz w:val="20"/>
                <w:szCs w:val="20"/>
              </w:rPr>
              <w:t>Nurturing/Ventas</w:t>
            </w:r>
          </w:p>
        </w:tc>
        <w:tc>
          <w:tcPr>
            <w:tcW w:w="3120" w:type="dxa"/>
            <w:tcBorders>
              <w:top w:val="single" w:sz="5" w:space="0" w:color="CCCCCC"/>
              <w:left w:val="single" w:sz="5" w:space="0" w:color="CCCCCC"/>
              <w:bottom w:val="single" w:sz="5" w:space="0" w:color="D9D9D9"/>
              <w:right w:val="single" w:sz="5" w:space="0" w:color="D9D9D9"/>
            </w:tcBorders>
            <w:tcMar>
              <w:top w:w="40" w:type="dxa"/>
              <w:left w:w="40" w:type="dxa"/>
              <w:bottom w:w="40" w:type="dxa"/>
              <w:right w:w="40" w:type="dxa"/>
            </w:tcMar>
            <w:vAlign w:val="center"/>
          </w:tcPr>
          <w:p w:rsidR="00F858B2" w:rsidRDefault="008E2C51">
            <w:pPr>
              <w:widowControl w:val="0"/>
              <w:spacing w:line="276" w:lineRule="auto"/>
              <w:jc w:val="center"/>
              <w:rPr>
                <w:rFonts w:ascii="Arial" w:eastAsia="Arial" w:hAnsi="Arial" w:cs="Arial"/>
                <w:sz w:val="20"/>
                <w:szCs w:val="20"/>
              </w:rPr>
            </w:pPr>
            <w:r>
              <w:rPr>
                <w:b/>
                <w:sz w:val="20"/>
                <w:szCs w:val="20"/>
              </w:rPr>
              <w:t>$100</w:t>
            </w:r>
          </w:p>
        </w:tc>
      </w:tr>
      <w:tr w:rsidR="00F858B2">
        <w:trPr>
          <w:trHeight w:val="315"/>
        </w:trPr>
        <w:tc>
          <w:tcPr>
            <w:tcW w:w="3120" w:type="dxa"/>
            <w:tcBorders>
              <w:top w:val="single" w:sz="5" w:space="0" w:color="CCCCCC"/>
              <w:left w:val="single" w:sz="5" w:space="0" w:color="D9D9D9"/>
              <w:bottom w:val="single" w:sz="5" w:space="0" w:color="D9D9D9"/>
              <w:right w:val="single" w:sz="5" w:space="0" w:color="D9D9D9"/>
            </w:tcBorders>
            <w:shd w:val="clear" w:color="auto" w:fill="E8E7FC"/>
            <w:tcMar>
              <w:top w:w="40" w:type="dxa"/>
              <w:left w:w="40" w:type="dxa"/>
              <w:bottom w:w="40" w:type="dxa"/>
              <w:right w:w="40" w:type="dxa"/>
            </w:tcMar>
            <w:vAlign w:val="center"/>
          </w:tcPr>
          <w:p w:rsidR="00F858B2" w:rsidRDefault="008E2C51">
            <w:pPr>
              <w:widowControl w:val="0"/>
              <w:spacing w:line="276" w:lineRule="auto"/>
              <w:jc w:val="center"/>
              <w:rPr>
                <w:rFonts w:ascii="Arial" w:eastAsia="Arial" w:hAnsi="Arial" w:cs="Arial"/>
                <w:sz w:val="20"/>
                <w:szCs w:val="20"/>
              </w:rPr>
            </w:pPr>
            <w:r>
              <w:rPr>
                <w:b/>
                <w:sz w:val="20"/>
                <w:szCs w:val="20"/>
              </w:rPr>
              <w:t>Elaboración de piezas de email</w:t>
            </w:r>
          </w:p>
        </w:tc>
        <w:tc>
          <w:tcPr>
            <w:tcW w:w="3120" w:type="dxa"/>
            <w:tcBorders>
              <w:top w:val="single" w:sz="5" w:space="0" w:color="CCCCCC"/>
              <w:left w:val="single" w:sz="5" w:space="0" w:color="CCCCCC"/>
              <w:bottom w:val="single" w:sz="5" w:space="0" w:color="CCCCCC"/>
              <w:right w:val="single" w:sz="5" w:space="0" w:color="D9D9D9"/>
            </w:tcBorders>
            <w:shd w:val="clear" w:color="auto" w:fill="E8E7FC"/>
            <w:tcMar>
              <w:top w:w="40" w:type="dxa"/>
              <w:left w:w="40" w:type="dxa"/>
              <w:bottom w:w="40" w:type="dxa"/>
              <w:right w:w="40" w:type="dxa"/>
            </w:tcMar>
            <w:vAlign w:val="center"/>
          </w:tcPr>
          <w:p w:rsidR="00F858B2" w:rsidRDefault="008E2C51">
            <w:pPr>
              <w:widowControl w:val="0"/>
              <w:spacing w:line="276" w:lineRule="auto"/>
              <w:jc w:val="center"/>
              <w:rPr>
                <w:rFonts w:ascii="Arial" w:eastAsia="Arial" w:hAnsi="Arial" w:cs="Arial"/>
                <w:sz w:val="20"/>
                <w:szCs w:val="20"/>
              </w:rPr>
            </w:pPr>
            <w:r>
              <w:rPr>
                <w:b/>
                <w:sz w:val="20"/>
                <w:szCs w:val="20"/>
              </w:rPr>
              <w:t>Nurturing/Ventas</w:t>
            </w:r>
          </w:p>
        </w:tc>
        <w:tc>
          <w:tcPr>
            <w:tcW w:w="3120" w:type="dxa"/>
            <w:tcBorders>
              <w:top w:val="single" w:sz="5" w:space="0" w:color="CCCCCC"/>
              <w:left w:val="single" w:sz="5" w:space="0" w:color="CCCCCC"/>
              <w:bottom w:val="single" w:sz="5" w:space="0" w:color="D9D9D9"/>
              <w:right w:val="single" w:sz="5" w:space="0" w:color="D9D9D9"/>
            </w:tcBorders>
            <w:shd w:val="clear" w:color="auto" w:fill="E8E7FC"/>
            <w:tcMar>
              <w:top w:w="40" w:type="dxa"/>
              <w:left w:w="40" w:type="dxa"/>
              <w:bottom w:w="40" w:type="dxa"/>
              <w:right w:w="40" w:type="dxa"/>
            </w:tcMar>
            <w:vAlign w:val="center"/>
          </w:tcPr>
          <w:p w:rsidR="00F858B2" w:rsidRDefault="008E2C51">
            <w:pPr>
              <w:widowControl w:val="0"/>
              <w:spacing w:line="276" w:lineRule="auto"/>
              <w:jc w:val="center"/>
              <w:rPr>
                <w:rFonts w:ascii="Arial" w:eastAsia="Arial" w:hAnsi="Arial" w:cs="Arial"/>
                <w:sz w:val="20"/>
                <w:szCs w:val="20"/>
              </w:rPr>
            </w:pPr>
            <w:r>
              <w:rPr>
                <w:b/>
                <w:sz w:val="20"/>
                <w:szCs w:val="20"/>
              </w:rPr>
              <w:t>$100</w:t>
            </w:r>
          </w:p>
        </w:tc>
      </w:tr>
      <w:tr w:rsidR="00F858B2">
        <w:trPr>
          <w:trHeight w:val="315"/>
        </w:trPr>
        <w:tc>
          <w:tcPr>
            <w:tcW w:w="3120" w:type="dxa"/>
            <w:tcBorders>
              <w:top w:val="single" w:sz="5" w:space="0" w:color="CCCCCC"/>
              <w:left w:val="single" w:sz="5" w:space="0" w:color="D9D9D9"/>
              <w:bottom w:val="single" w:sz="5" w:space="0" w:color="D9D9D9"/>
              <w:right w:val="single" w:sz="5" w:space="0" w:color="D9D9D9"/>
            </w:tcBorders>
            <w:tcMar>
              <w:top w:w="40" w:type="dxa"/>
              <w:left w:w="40" w:type="dxa"/>
              <w:bottom w:w="40" w:type="dxa"/>
              <w:right w:w="40" w:type="dxa"/>
            </w:tcMar>
            <w:vAlign w:val="center"/>
          </w:tcPr>
          <w:p w:rsidR="00F858B2" w:rsidRDefault="008E2C51">
            <w:pPr>
              <w:widowControl w:val="0"/>
              <w:spacing w:line="276" w:lineRule="auto"/>
              <w:jc w:val="center"/>
              <w:rPr>
                <w:rFonts w:ascii="Arial" w:eastAsia="Arial" w:hAnsi="Arial" w:cs="Arial"/>
                <w:sz w:val="20"/>
                <w:szCs w:val="20"/>
              </w:rPr>
            </w:pPr>
            <w:r>
              <w:rPr>
                <w:b/>
                <w:sz w:val="20"/>
                <w:szCs w:val="20"/>
              </w:rPr>
              <w:t>Informe de métricas y análisis</w:t>
            </w:r>
          </w:p>
        </w:tc>
        <w:tc>
          <w:tcPr>
            <w:tcW w:w="3120" w:type="dxa"/>
            <w:tcBorders>
              <w:top w:val="single" w:sz="5" w:space="0" w:color="CCCCCC"/>
              <w:left w:val="single" w:sz="5" w:space="0" w:color="CCCCCC"/>
              <w:bottom w:val="single" w:sz="5" w:space="0" w:color="CCCCCC"/>
              <w:right w:val="single" w:sz="5" w:space="0" w:color="D9D9D9"/>
            </w:tcBorders>
            <w:tcMar>
              <w:top w:w="40" w:type="dxa"/>
              <w:left w:w="40" w:type="dxa"/>
              <w:bottom w:w="40" w:type="dxa"/>
              <w:right w:w="40" w:type="dxa"/>
            </w:tcMar>
            <w:vAlign w:val="center"/>
          </w:tcPr>
          <w:p w:rsidR="00F858B2" w:rsidRDefault="008E2C51">
            <w:pPr>
              <w:widowControl w:val="0"/>
              <w:spacing w:line="276" w:lineRule="auto"/>
              <w:jc w:val="center"/>
              <w:rPr>
                <w:rFonts w:ascii="Arial" w:eastAsia="Arial" w:hAnsi="Arial" w:cs="Arial"/>
                <w:sz w:val="20"/>
                <w:szCs w:val="20"/>
              </w:rPr>
            </w:pPr>
            <w:r>
              <w:rPr>
                <w:b/>
                <w:sz w:val="20"/>
                <w:szCs w:val="20"/>
              </w:rPr>
              <w:t>Nurturing/Ventas</w:t>
            </w:r>
          </w:p>
        </w:tc>
        <w:tc>
          <w:tcPr>
            <w:tcW w:w="3120" w:type="dxa"/>
            <w:tcBorders>
              <w:top w:val="single" w:sz="5" w:space="0" w:color="CCCCCC"/>
              <w:left w:val="single" w:sz="5" w:space="0" w:color="CCCCCC"/>
              <w:bottom w:val="single" w:sz="5" w:space="0" w:color="D9D9D9"/>
              <w:right w:val="single" w:sz="5" w:space="0" w:color="D9D9D9"/>
            </w:tcBorders>
            <w:tcMar>
              <w:top w:w="40" w:type="dxa"/>
              <w:left w:w="40" w:type="dxa"/>
              <w:bottom w:w="40" w:type="dxa"/>
              <w:right w:w="40" w:type="dxa"/>
            </w:tcMar>
            <w:vAlign w:val="center"/>
          </w:tcPr>
          <w:p w:rsidR="00F858B2" w:rsidRDefault="008E2C51">
            <w:pPr>
              <w:widowControl w:val="0"/>
              <w:spacing w:line="276" w:lineRule="auto"/>
              <w:jc w:val="center"/>
              <w:rPr>
                <w:rFonts w:ascii="Arial" w:eastAsia="Arial" w:hAnsi="Arial" w:cs="Arial"/>
                <w:sz w:val="20"/>
                <w:szCs w:val="20"/>
              </w:rPr>
            </w:pPr>
            <w:r>
              <w:rPr>
                <w:b/>
                <w:sz w:val="20"/>
                <w:szCs w:val="20"/>
              </w:rPr>
              <w:t>$150</w:t>
            </w:r>
          </w:p>
        </w:tc>
      </w:tr>
      <w:tr w:rsidR="00F858B2">
        <w:trPr>
          <w:trHeight w:val="315"/>
        </w:trPr>
        <w:tc>
          <w:tcPr>
            <w:tcW w:w="3120" w:type="dxa"/>
            <w:tcBorders>
              <w:top w:val="single" w:sz="5" w:space="0" w:color="CCCCCC"/>
              <w:left w:val="single" w:sz="5" w:space="0" w:color="D9D9D9"/>
              <w:bottom w:val="single" w:sz="5" w:space="0" w:color="D9D9D9"/>
              <w:right w:val="single" w:sz="5" w:space="0" w:color="D9D9D9"/>
            </w:tcBorders>
            <w:shd w:val="clear" w:color="auto" w:fill="E8E7FC"/>
            <w:tcMar>
              <w:top w:w="40" w:type="dxa"/>
              <w:left w:w="40" w:type="dxa"/>
              <w:bottom w:w="40" w:type="dxa"/>
              <w:right w:w="40" w:type="dxa"/>
            </w:tcMar>
            <w:vAlign w:val="center"/>
          </w:tcPr>
          <w:p w:rsidR="00F858B2" w:rsidRDefault="008E2C51">
            <w:pPr>
              <w:widowControl w:val="0"/>
              <w:spacing w:line="276" w:lineRule="auto"/>
              <w:jc w:val="center"/>
              <w:rPr>
                <w:rFonts w:ascii="Arial" w:eastAsia="Arial" w:hAnsi="Arial" w:cs="Arial"/>
                <w:sz w:val="20"/>
                <w:szCs w:val="20"/>
              </w:rPr>
            </w:pPr>
            <w:r>
              <w:rPr>
                <w:b/>
                <w:sz w:val="20"/>
                <w:szCs w:val="20"/>
              </w:rPr>
              <w:t>TOTAL</w:t>
            </w:r>
          </w:p>
        </w:tc>
        <w:tc>
          <w:tcPr>
            <w:tcW w:w="3120" w:type="dxa"/>
            <w:tcBorders>
              <w:top w:val="single" w:sz="5" w:space="0" w:color="CCCCCC"/>
              <w:left w:val="single" w:sz="5" w:space="0" w:color="CCCCCC"/>
              <w:bottom w:val="single" w:sz="5" w:space="0" w:color="CCCCCC"/>
              <w:right w:val="single" w:sz="5" w:space="0" w:color="D9D9D9"/>
            </w:tcBorders>
            <w:shd w:val="clear" w:color="auto" w:fill="E8E7FC"/>
            <w:tcMar>
              <w:top w:w="40" w:type="dxa"/>
              <w:left w:w="40" w:type="dxa"/>
              <w:bottom w:w="40" w:type="dxa"/>
              <w:right w:w="40" w:type="dxa"/>
            </w:tcMar>
            <w:vAlign w:val="center"/>
          </w:tcPr>
          <w:p w:rsidR="00F858B2" w:rsidRDefault="00F858B2">
            <w:pPr>
              <w:widowControl w:val="0"/>
              <w:spacing w:line="276" w:lineRule="auto"/>
              <w:rPr>
                <w:rFonts w:ascii="Arial" w:eastAsia="Arial" w:hAnsi="Arial" w:cs="Arial"/>
                <w:sz w:val="20"/>
                <w:szCs w:val="20"/>
              </w:rPr>
            </w:pPr>
          </w:p>
        </w:tc>
        <w:tc>
          <w:tcPr>
            <w:tcW w:w="3120" w:type="dxa"/>
            <w:tcBorders>
              <w:top w:val="single" w:sz="5" w:space="0" w:color="CCCCCC"/>
              <w:left w:val="single" w:sz="5" w:space="0" w:color="CCCCCC"/>
              <w:bottom w:val="single" w:sz="5" w:space="0" w:color="D9D9D9"/>
              <w:right w:val="single" w:sz="5" w:space="0" w:color="D9D9D9"/>
            </w:tcBorders>
            <w:shd w:val="clear" w:color="auto" w:fill="E8E7FC"/>
            <w:tcMar>
              <w:top w:w="40" w:type="dxa"/>
              <w:left w:w="40" w:type="dxa"/>
              <w:bottom w:w="40" w:type="dxa"/>
              <w:right w:w="40" w:type="dxa"/>
            </w:tcMar>
            <w:vAlign w:val="center"/>
          </w:tcPr>
          <w:p w:rsidR="00F858B2" w:rsidRDefault="008E2C51">
            <w:pPr>
              <w:widowControl w:val="0"/>
              <w:spacing w:line="276" w:lineRule="auto"/>
              <w:jc w:val="center"/>
              <w:rPr>
                <w:rFonts w:ascii="Arial" w:eastAsia="Arial" w:hAnsi="Arial" w:cs="Arial"/>
                <w:sz w:val="20"/>
                <w:szCs w:val="20"/>
              </w:rPr>
            </w:pPr>
            <w:r>
              <w:rPr>
                <w:b/>
                <w:sz w:val="20"/>
                <w:szCs w:val="20"/>
              </w:rPr>
              <w:t>$579</w:t>
            </w:r>
          </w:p>
        </w:tc>
      </w:tr>
    </w:tbl>
    <w:p w:rsidR="00F858B2" w:rsidRDefault="008E2C51">
      <w:pPr>
        <w:pStyle w:val="Ttulo3"/>
        <w:tabs>
          <w:tab w:val="left" w:pos="1740"/>
        </w:tabs>
        <w:spacing w:before="0" w:line="1074" w:lineRule="auto"/>
        <w:jc w:val="center"/>
        <w:rPr>
          <w:b w:val="0"/>
          <w:sz w:val="18"/>
          <w:szCs w:val="18"/>
        </w:rPr>
      </w:pPr>
      <w:bookmarkStart w:id="92" w:name="_heading=h.319y80a" w:colFirst="0" w:colLast="0"/>
      <w:bookmarkEnd w:id="92"/>
      <w:r>
        <w:rPr>
          <w:b w:val="0"/>
          <w:sz w:val="18"/>
          <w:szCs w:val="18"/>
        </w:rPr>
        <w:t>Fuente: elaboración propia</w:t>
      </w:r>
    </w:p>
    <w:p w:rsidR="00F858B2" w:rsidRDefault="008E2C51">
      <w:pPr>
        <w:pStyle w:val="Ttulo3"/>
        <w:tabs>
          <w:tab w:val="left" w:pos="1740"/>
        </w:tabs>
      </w:pPr>
      <w:bookmarkStart w:id="93" w:name="_heading=h.1gf8i83" w:colFirst="0" w:colLast="0"/>
      <w:bookmarkEnd w:id="93"/>
      <w:r>
        <w:t>Costos Campañas Anillo Interno</w:t>
      </w:r>
    </w:p>
    <w:p w:rsidR="00F858B2" w:rsidRDefault="00F858B2">
      <w:pPr>
        <w:tabs>
          <w:tab w:val="left" w:pos="1740"/>
        </w:tabs>
      </w:pPr>
    </w:p>
    <w:p w:rsidR="00F858B2" w:rsidRDefault="008E2C51">
      <w:pPr>
        <w:pStyle w:val="Ttulo4"/>
        <w:tabs>
          <w:tab w:val="left" w:pos="1740"/>
        </w:tabs>
      </w:pPr>
      <w:bookmarkStart w:id="94" w:name="_heading=h.40ew0vw" w:colFirst="0" w:colLast="0"/>
      <w:bookmarkEnd w:id="94"/>
      <w:r>
        <w:t>Cuadro No. 18 - Costo campaña de email</w:t>
      </w:r>
    </w:p>
    <w:p w:rsidR="00F858B2" w:rsidRDefault="00F858B2">
      <w:pPr>
        <w:tabs>
          <w:tab w:val="left" w:pos="1740"/>
        </w:tabs>
      </w:pPr>
    </w:p>
    <w:tbl>
      <w:tblPr>
        <w:tblStyle w:val="aff2"/>
        <w:tblW w:w="9360" w:type="dxa"/>
        <w:tblInd w:w="40" w:type="dxa"/>
        <w:tblBorders>
          <w:top w:val="nil"/>
          <w:left w:val="nil"/>
          <w:bottom w:val="nil"/>
          <w:right w:val="nil"/>
          <w:insideH w:val="nil"/>
          <w:insideV w:val="nil"/>
        </w:tblBorders>
        <w:tblLayout w:type="fixed"/>
        <w:tblLook w:val="0600" w:firstRow="0" w:lastRow="0" w:firstColumn="0" w:lastColumn="0" w:noHBand="1" w:noVBand="1"/>
      </w:tblPr>
      <w:tblGrid>
        <w:gridCol w:w="2340"/>
        <w:gridCol w:w="2340"/>
        <w:gridCol w:w="2340"/>
        <w:gridCol w:w="2340"/>
      </w:tblGrid>
      <w:tr w:rsidR="00F858B2">
        <w:trPr>
          <w:trHeight w:val="315"/>
        </w:trPr>
        <w:tc>
          <w:tcPr>
            <w:tcW w:w="2340" w:type="dxa"/>
            <w:tcBorders>
              <w:top w:val="single" w:sz="5" w:space="0" w:color="D9D9D9"/>
              <w:left w:val="single" w:sz="5" w:space="0" w:color="D9D9D9"/>
              <w:bottom w:val="single" w:sz="5" w:space="0" w:color="D9D9D9"/>
              <w:right w:val="single" w:sz="5" w:space="0" w:color="D9D9D9"/>
            </w:tcBorders>
            <w:shd w:val="clear" w:color="auto" w:fill="8989EB"/>
            <w:tcMar>
              <w:top w:w="40" w:type="dxa"/>
              <w:left w:w="40" w:type="dxa"/>
              <w:bottom w:w="40" w:type="dxa"/>
              <w:right w:w="40" w:type="dxa"/>
            </w:tcMar>
            <w:vAlign w:val="center"/>
          </w:tcPr>
          <w:p w:rsidR="00F858B2" w:rsidRDefault="008E2C51">
            <w:pPr>
              <w:widowControl w:val="0"/>
              <w:spacing w:line="276" w:lineRule="auto"/>
              <w:jc w:val="center"/>
              <w:rPr>
                <w:rFonts w:ascii="Arial" w:eastAsia="Arial" w:hAnsi="Arial" w:cs="Arial"/>
                <w:sz w:val="20"/>
                <w:szCs w:val="20"/>
              </w:rPr>
            </w:pPr>
            <w:r>
              <w:rPr>
                <w:b/>
                <w:color w:val="FFFFFF"/>
                <w:sz w:val="20"/>
                <w:szCs w:val="20"/>
              </w:rPr>
              <w:lastRenderedPageBreak/>
              <w:t>CANAL</w:t>
            </w:r>
          </w:p>
        </w:tc>
        <w:tc>
          <w:tcPr>
            <w:tcW w:w="2340" w:type="dxa"/>
            <w:tcBorders>
              <w:top w:val="single" w:sz="5" w:space="0" w:color="D9D9D9"/>
              <w:left w:val="single" w:sz="5" w:space="0" w:color="CCCCCC"/>
              <w:bottom w:val="single" w:sz="5" w:space="0" w:color="D9D9D9"/>
              <w:right w:val="single" w:sz="5" w:space="0" w:color="D9D9D9"/>
            </w:tcBorders>
            <w:shd w:val="clear" w:color="auto" w:fill="8989EB"/>
            <w:tcMar>
              <w:top w:w="40" w:type="dxa"/>
              <w:left w:w="40" w:type="dxa"/>
              <w:bottom w:w="40" w:type="dxa"/>
              <w:right w:w="40" w:type="dxa"/>
            </w:tcMar>
            <w:vAlign w:val="center"/>
          </w:tcPr>
          <w:p w:rsidR="00F858B2" w:rsidRDefault="008E2C51">
            <w:pPr>
              <w:widowControl w:val="0"/>
              <w:spacing w:line="276" w:lineRule="auto"/>
              <w:jc w:val="center"/>
              <w:rPr>
                <w:rFonts w:ascii="Arial" w:eastAsia="Arial" w:hAnsi="Arial" w:cs="Arial"/>
                <w:sz w:val="20"/>
                <w:szCs w:val="20"/>
              </w:rPr>
            </w:pPr>
            <w:r>
              <w:rPr>
                <w:b/>
                <w:color w:val="FFFFFF"/>
                <w:sz w:val="20"/>
                <w:szCs w:val="20"/>
              </w:rPr>
              <w:t>CONCEPTO</w:t>
            </w:r>
          </w:p>
        </w:tc>
        <w:tc>
          <w:tcPr>
            <w:tcW w:w="2340" w:type="dxa"/>
            <w:tcBorders>
              <w:top w:val="single" w:sz="5" w:space="0" w:color="D9D9D9"/>
              <w:left w:val="single" w:sz="5" w:space="0" w:color="CCCCCC"/>
              <w:bottom w:val="single" w:sz="5" w:space="0" w:color="D9D9D9"/>
              <w:right w:val="single" w:sz="5" w:space="0" w:color="D9D9D9"/>
            </w:tcBorders>
            <w:shd w:val="clear" w:color="auto" w:fill="8989EB"/>
            <w:tcMar>
              <w:top w:w="40" w:type="dxa"/>
              <w:left w:w="40" w:type="dxa"/>
              <w:bottom w:w="40" w:type="dxa"/>
              <w:right w:w="40" w:type="dxa"/>
            </w:tcMar>
            <w:vAlign w:val="center"/>
          </w:tcPr>
          <w:p w:rsidR="00F858B2" w:rsidRDefault="008E2C51">
            <w:pPr>
              <w:widowControl w:val="0"/>
              <w:spacing w:line="276" w:lineRule="auto"/>
              <w:jc w:val="center"/>
              <w:rPr>
                <w:rFonts w:ascii="Arial" w:eastAsia="Arial" w:hAnsi="Arial" w:cs="Arial"/>
                <w:sz w:val="20"/>
                <w:szCs w:val="20"/>
              </w:rPr>
            </w:pPr>
            <w:r>
              <w:rPr>
                <w:b/>
                <w:color w:val="FFFFFF"/>
                <w:sz w:val="20"/>
                <w:szCs w:val="20"/>
              </w:rPr>
              <w:t>OBJETIVO</w:t>
            </w:r>
          </w:p>
        </w:tc>
        <w:tc>
          <w:tcPr>
            <w:tcW w:w="2340" w:type="dxa"/>
            <w:tcBorders>
              <w:top w:val="single" w:sz="5" w:space="0" w:color="D9D9D9"/>
              <w:left w:val="single" w:sz="5" w:space="0" w:color="CCCCCC"/>
              <w:bottom w:val="single" w:sz="5" w:space="0" w:color="D9D9D9"/>
              <w:right w:val="single" w:sz="5" w:space="0" w:color="D9D9D9"/>
            </w:tcBorders>
            <w:shd w:val="clear" w:color="auto" w:fill="8989EB"/>
            <w:tcMar>
              <w:top w:w="40" w:type="dxa"/>
              <w:left w:w="40" w:type="dxa"/>
              <w:bottom w:w="40" w:type="dxa"/>
              <w:right w:w="40" w:type="dxa"/>
            </w:tcMar>
            <w:vAlign w:val="center"/>
          </w:tcPr>
          <w:p w:rsidR="00F858B2" w:rsidRDefault="008E2C51">
            <w:pPr>
              <w:widowControl w:val="0"/>
              <w:spacing w:line="276" w:lineRule="auto"/>
              <w:jc w:val="center"/>
              <w:rPr>
                <w:rFonts w:ascii="Arial" w:eastAsia="Arial" w:hAnsi="Arial" w:cs="Arial"/>
                <w:sz w:val="20"/>
                <w:szCs w:val="20"/>
              </w:rPr>
            </w:pPr>
            <w:r>
              <w:rPr>
                <w:b/>
                <w:color w:val="FFFFFF"/>
                <w:sz w:val="20"/>
                <w:szCs w:val="20"/>
              </w:rPr>
              <w:t>COSTO</w:t>
            </w:r>
          </w:p>
        </w:tc>
      </w:tr>
      <w:tr w:rsidR="00F858B2">
        <w:trPr>
          <w:trHeight w:val="555"/>
        </w:trPr>
        <w:tc>
          <w:tcPr>
            <w:tcW w:w="2340" w:type="dxa"/>
            <w:tcBorders>
              <w:top w:val="single" w:sz="5" w:space="0" w:color="CCCCCC"/>
              <w:left w:val="single" w:sz="5" w:space="0" w:color="D9D9D9"/>
              <w:bottom w:val="single" w:sz="5" w:space="0" w:color="CCCCCC"/>
              <w:right w:val="single" w:sz="5" w:space="0" w:color="D9D9D9"/>
            </w:tcBorders>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MARKETING DE CONTENIDOS</w:t>
            </w:r>
          </w:p>
        </w:tc>
        <w:tc>
          <w:tcPr>
            <w:tcW w:w="2340" w:type="dxa"/>
            <w:tcBorders>
              <w:top w:val="single" w:sz="5" w:space="0" w:color="CCCCCC"/>
              <w:left w:val="single" w:sz="5" w:space="0" w:color="CCCCCC"/>
              <w:bottom w:val="single" w:sz="5" w:space="0" w:color="D9D9D9"/>
              <w:right w:val="single" w:sz="5" w:space="0" w:color="D9D9D9"/>
            </w:tcBorders>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Reclutamiento de creadores</w:t>
            </w:r>
          </w:p>
        </w:tc>
        <w:tc>
          <w:tcPr>
            <w:tcW w:w="234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Reconocimiento</w:t>
            </w:r>
          </w:p>
        </w:tc>
        <w:tc>
          <w:tcPr>
            <w:tcW w:w="2340" w:type="dxa"/>
            <w:tcBorders>
              <w:top w:val="single" w:sz="5" w:space="0" w:color="CCCCCC"/>
              <w:left w:val="single" w:sz="5" w:space="0" w:color="CCCCCC"/>
              <w:bottom w:val="single" w:sz="5" w:space="0" w:color="D9D9D9"/>
              <w:right w:val="single" w:sz="5" w:space="0" w:color="D9D9D9"/>
            </w:tcBorders>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$100</w:t>
            </w:r>
          </w:p>
        </w:tc>
      </w:tr>
      <w:tr w:rsidR="00F858B2">
        <w:trPr>
          <w:trHeight w:val="555"/>
        </w:trPr>
        <w:tc>
          <w:tcPr>
            <w:tcW w:w="2340" w:type="dxa"/>
            <w:tcBorders>
              <w:top w:val="single" w:sz="5" w:space="0" w:color="CCCCCC"/>
              <w:left w:val="single" w:sz="5" w:space="0" w:color="D9D9D9"/>
              <w:bottom w:val="single" w:sz="5" w:space="0" w:color="CCCCCC"/>
              <w:right w:val="single" w:sz="5" w:space="0" w:color="D9D9D9"/>
            </w:tcBorders>
            <w:shd w:val="clear" w:color="auto" w:fill="E8E7FC"/>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MARKETING DE CONTENIDOS</w:t>
            </w:r>
          </w:p>
        </w:tc>
        <w:tc>
          <w:tcPr>
            <w:tcW w:w="2340" w:type="dxa"/>
            <w:tcBorders>
              <w:top w:val="single" w:sz="5" w:space="0" w:color="CCCCCC"/>
              <w:left w:val="single" w:sz="5" w:space="0" w:color="CCCCCC"/>
              <w:bottom w:val="single" w:sz="5" w:space="0" w:color="CCCCCC"/>
              <w:right w:val="single" w:sz="5" w:space="0" w:color="D9D9D9"/>
            </w:tcBorders>
            <w:shd w:val="clear" w:color="auto" w:fill="E8E7FC"/>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Honorarios de vídeos</w:t>
            </w:r>
          </w:p>
        </w:tc>
        <w:tc>
          <w:tcPr>
            <w:tcW w:w="2340" w:type="dxa"/>
            <w:tcBorders>
              <w:top w:val="single" w:sz="5" w:space="0" w:color="CCCCCC"/>
              <w:left w:val="single" w:sz="5" w:space="0" w:color="CCCCCC"/>
              <w:bottom w:val="single" w:sz="5" w:space="0" w:color="CCCCCC"/>
              <w:right w:val="single" w:sz="5" w:space="0" w:color="CCCCCC"/>
            </w:tcBorders>
            <w:shd w:val="clear" w:color="auto" w:fill="E8E7FC"/>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Reconocimiento</w:t>
            </w:r>
          </w:p>
        </w:tc>
        <w:tc>
          <w:tcPr>
            <w:tcW w:w="2340" w:type="dxa"/>
            <w:tcBorders>
              <w:top w:val="single" w:sz="5" w:space="0" w:color="CCCCCC"/>
              <w:left w:val="single" w:sz="5" w:space="0" w:color="CCCCCC"/>
              <w:bottom w:val="single" w:sz="5" w:space="0" w:color="CCCCCC"/>
              <w:right w:val="single" w:sz="5" w:space="0" w:color="CCCCCC"/>
            </w:tcBorders>
            <w:shd w:val="clear" w:color="auto" w:fill="E8E7FC"/>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$250</w:t>
            </w:r>
          </w:p>
        </w:tc>
      </w:tr>
      <w:tr w:rsidR="00F858B2">
        <w:trPr>
          <w:trHeight w:val="555"/>
        </w:trPr>
        <w:tc>
          <w:tcPr>
            <w:tcW w:w="2340" w:type="dxa"/>
            <w:tcBorders>
              <w:top w:val="single" w:sz="5" w:space="0" w:color="CCCCCC"/>
              <w:left w:val="single" w:sz="5" w:space="0" w:color="D9D9D9"/>
              <w:bottom w:val="single" w:sz="5" w:space="0" w:color="CCCCCC"/>
              <w:right w:val="single" w:sz="5" w:space="0" w:color="D9D9D9"/>
            </w:tcBorders>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MARKETING DE CONTENIDOS</w:t>
            </w:r>
          </w:p>
        </w:tc>
        <w:tc>
          <w:tcPr>
            <w:tcW w:w="2340" w:type="dxa"/>
            <w:tcBorders>
              <w:top w:val="single" w:sz="5" w:space="0" w:color="CCCCCC"/>
              <w:left w:val="single" w:sz="5" w:space="0" w:color="CCCCCC"/>
              <w:bottom w:val="single" w:sz="5" w:space="0" w:color="D9D9D9"/>
              <w:right w:val="single" w:sz="5" w:space="0" w:color="D9D9D9"/>
            </w:tcBorders>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Edición de videos</w:t>
            </w:r>
          </w:p>
        </w:tc>
        <w:tc>
          <w:tcPr>
            <w:tcW w:w="2340" w:type="dxa"/>
            <w:tcBorders>
              <w:top w:val="single" w:sz="5" w:space="0" w:color="CCCCCC"/>
              <w:left w:val="single" w:sz="5" w:space="0" w:color="CCCCCC"/>
              <w:bottom w:val="single" w:sz="5" w:space="0" w:color="D9D9D9"/>
              <w:right w:val="single" w:sz="5" w:space="0" w:color="CCCCCC"/>
            </w:tcBorders>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Reconocimiento</w:t>
            </w:r>
          </w:p>
        </w:tc>
        <w:tc>
          <w:tcPr>
            <w:tcW w:w="2340" w:type="dxa"/>
            <w:tcBorders>
              <w:top w:val="single" w:sz="5" w:space="0" w:color="CCCCCC"/>
              <w:left w:val="single" w:sz="5" w:space="0" w:color="CCCCCC"/>
              <w:bottom w:val="single" w:sz="5" w:space="0" w:color="D9D9D9"/>
              <w:right w:val="single" w:sz="5" w:space="0" w:color="CCCCCC"/>
            </w:tcBorders>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$200</w:t>
            </w:r>
          </w:p>
        </w:tc>
      </w:tr>
      <w:tr w:rsidR="00F858B2">
        <w:trPr>
          <w:trHeight w:val="555"/>
        </w:trPr>
        <w:tc>
          <w:tcPr>
            <w:tcW w:w="2340" w:type="dxa"/>
            <w:tcBorders>
              <w:top w:val="single" w:sz="5" w:space="0" w:color="CCCCCC"/>
              <w:left w:val="single" w:sz="5" w:space="0" w:color="D9D9D9"/>
              <w:bottom w:val="single" w:sz="5" w:space="0" w:color="CCCCCC"/>
              <w:right w:val="single" w:sz="5" w:space="0" w:color="D9D9D9"/>
            </w:tcBorders>
            <w:shd w:val="clear" w:color="auto" w:fill="E8E7FC"/>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MARKETING DE CONTENIDOS</w:t>
            </w:r>
          </w:p>
        </w:tc>
        <w:tc>
          <w:tcPr>
            <w:tcW w:w="2340" w:type="dxa"/>
            <w:tcBorders>
              <w:top w:val="single" w:sz="5" w:space="0" w:color="CCCCCC"/>
              <w:left w:val="single" w:sz="5" w:space="0" w:color="CCCCCC"/>
              <w:bottom w:val="single" w:sz="5" w:space="0" w:color="D9D9D9"/>
              <w:right w:val="single" w:sz="5" w:space="0" w:color="D9D9D9"/>
            </w:tcBorders>
            <w:shd w:val="clear" w:color="auto" w:fill="E8E7FC"/>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Miniatura y publicación (videos)</w:t>
            </w:r>
          </w:p>
        </w:tc>
        <w:tc>
          <w:tcPr>
            <w:tcW w:w="2340" w:type="dxa"/>
            <w:tcBorders>
              <w:top w:val="single" w:sz="5" w:space="0" w:color="CCCCCC"/>
              <w:left w:val="single" w:sz="5" w:space="0" w:color="CCCCCC"/>
              <w:bottom w:val="single" w:sz="5" w:space="0" w:color="CCCCCC"/>
              <w:right w:val="single" w:sz="5" w:space="0" w:color="CCCCCC"/>
            </w:tcBorders>
            <w:shd w:val="clear" w:color="auto" w:fill="E8E7FC"/>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Reconocimiento</w:t>
            </w:r>
          </w:p>
        </w:tc>
        <w:tc>
          <w:tcPr>
            <w:tcW w:w="2340" w:type="dxa"/>
            <w:tcBorders>
              <w:top w:val="single" w:sz="5" w:space="0" w:color="CCCCCC"/>
              <w:left w:val="single" w:sz="5" w:space="0" w:color="CCCCCC"/>
              <w:bottom w:val="single" w:sz="5" w:space="0" w:color="CCCCCC"/>
              <w:right w:val="single" w:sz="5" w:space="0" w:color="CCCCCC"/>
            </w:tcBorders>
            <w:shd w:val="clear" w:color="auto" w:fill="E8E7FC"/>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$75</w:t>
            </w:r>
          </w:p>
        </w:tc>
      </w:tr>
      <w:tr w:rsidR="00F858B2">
        <w:trPr>
          <w:trHeight w:val="555"/>
        </w:trPr>
        <w:tc>
          <w:tcPr>
            <w:tcW w:w="2340" w:type="dxa"/>
            <w:tcBorders>
              <w:top w:val="single" w:sz="5" w:space="0" w:color="CCCCCC"/>
              <w:left w:val="single" w:sz="5" w:space="0" w:color="D9D9D9"/>
              <w:bottom w:val="single" w:sz="5" w:space="0" w:color="CCCCCC"/>
              <w:right w:val="single" w:sz="5" w:space="0" w:color="D9D9D9"/>
            </w:tcBorders>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MARKETING DE CONTENIDOS</w:t>
            </w:r>
          </w:p>
        </w:tc>
        <w:tc>
          <w:tcPr>
            <w:tcW w:w="2340" w:type="dxa"/>
            <w:tcBorders>
              <w:top w:val="single" w:sz="5" w:space="0" w:color="CCCCCC"/>
              <w:left w:val="single" w:sz="5" w:space="0" w:color="CCCCCC"/>
              <w:bottom w:val="single" w:sz="5" w:space="0" w:color="D9D9D9"/>
              <w:right w:val="single" w:sz="5" w:space="0" w:color="D9D9D9"/>
            </w:tcBorders>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Reclutamiento de episodios</w:t>
            </w:r>
          </w:p>
        </w:tc>
        <w:tc>
          <w:tcPr>
            <w:tcW w:w="234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Reconocimiento</w:t>
            </w:r>
          </w:p>
        </w:tc>
        <w:tc>
          <w:tcPr>
            <w:tcW w:w="2340" w:type="dxa"/>
            <w:tcBorders>
              <w:top w:val="single" w:sz="5" w:space="0" w:color="CCCCCC"/>
              <w:left w:val="single" w:sz="5" w:space="0" w:color="CCCCCC"/>
              <w:bottom w:val="single" w:sz="5" w:space="0" w:color="D9D9D9"/>
              <w:right w:val="single" w:sz="5" w:space="0" w:color="D9D9D9"/>
            </w:tcBorders>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$150</w:t>
            </w:r>
          </w:p>
        </w:tc>
      </w:tr>
      <w:tr w:rsidR="00F858B2">
        <w:trPr>
          <w:trHeight w:val="555"/>
        </w:trPr>
        <w:tc>
          <w:tcPr>
            <w:tcW w:w="2340" w:type="dxa"/>
            <w:tcBorders>
              <w:top w:val="single" w:sz="5" w:space="0" w:color="CCCCCC"/>
              <w:left w:val="single" w:sz="5" w:space="0" w:color="D9D9D9"/>
              <w:bottom w:val="single" w:sz="5" w:space="0" w:color="CCCCCC"/>
              <w:right w:val="single" w:sz="5" w:space="0" w:color="D9D9D9"/>
            </w:tcBorders>
            <w:shd w:val="clear" w:color="auto" w:fill="E8E7FC"/>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MARKETING DE CONTENIDOS</w:t>
            </w:r>
          </w:p>
        </w:tc>
        <w:tc>
          <w:tcPr>
            <w:tcW w:w="2340" w:type="dxa"/>
            <w:tcBorders>
              <w:top w:val="single" w:sz="5" w:space="0" w:color="CCCCCC"/>
              <w:left w:val="single" w:sz="5" w:space="0" w:color="CCCCCC"/>
              <w:bottom w:val="single" w:sz="5" w:space="0" w:color="D9D9D9"/>
              <w:right w:val="single" w:sz="5" w:space="0" w:color="D9D9D9"/>
            </w:tcBorders>
            <w:shd w:val="clear" w:color="auto" w:fill="E8E7FC"/>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Edición de episodios</w:t>
            </w:r>
          </w:p>
        </w:tc>
        <w:tc>
          <w:tcPr>
            <w:tcW w:w="2340" w:type="dxa"/>
            <w:tcBorders>
              <w:top w:val="single" w:sz="5" w:space="0" w:color="CCCCCC"/>
              <w:left w:val="single" w:sz="5" w:space="0" w:color="CCCCCC"/>
              <w:bottom w:val="single" w:sz="5" w:space="0" w:color="CCCCCC"/>
              <w:right w:val="single" w:sz="5" w:space="0" w:color="CCCCCC"/>
            </w:tcBorders>
            <w:shd w:val="clear" w:color="auto" w:fill="E8E7FC"/>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Reconocimiento</w:t>
            </w:r>
          </w:p>
        </w:tc>
        <w:tc>
          <w:tcPr>
            <w:tcW w:w="2340" w:type="dxa"/>
            <w:tcBorders>
              <w:top w:val="single" w:sz="5" w:space="0" w:color="CCCCCC"/>
              <w:left w:val="single" w:sz="5" w:space="0" w:color="CCCCCC"/>
              <w:bottom w:val="single" w:sz="5" w:space="0" w:color="D9D9D9"/>
              <w:right w:val="single" w:sz="5" w:space="0" w:color="D9D9D9"/>
            </w:tcBorders>
            <w:shd w:val="clear" w:color="auto" w:fill="E8E7FC"/>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$75</w:t>
            </w:r>
          </w:p>
        </w:tc>
      </w:tr>
      <w:tr w:rsidR="00F858B2">
        <w:trPr>
          <w:trHeight w:val="555"/>
        </w:trPr>
        <w:tc>
          <w:tcPr>
            <w:tcW w:w="2340" w:type="dxa"/>
            <w:tcBorders>
              <w:top w:val="single" w:sz="5" w:space="0" w:color="CCCCCC"/>
              <w:left w:val="single" w:sz="5" w:space="0" w:color="D9D9D9"/>
              <w:bottom w:val="single" w:sz="5" w:space="0" w:color="CCCCCC"/>
              <w:right w:val="single" w:sz="5" w:space="0" w:color="D9D9D9"/>
            </w:tcBorders>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MARKETING DE CONTENIDOS</w:t>
            </w:r>
          </w:p>
        </w:tc>
        <w:tc>
          <w:tcPr>
            <w:tcW w:w="2340" w:type="dxa"/>
            <w:tcBorders>
              <w:top w:val="single" w:sz="5" w:space="0" w:color="CCCCCC"/>
              <w:left w:val="single" w:sz="5" w:space="0" w:color="CCCCCC"/>
              <w:bottom w:val="single" w:sz="5" w:space="0" w:color="D9D9D9"/>
              <w:right w:val="single" w:sz="5" w:space="0" w:color="D9D9D9"/>
            </w:tcBorders>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Miniatura y publicación (podcast)</w:t>
            </w:r>
          </w:p>
        </w:tc>
        <w:tc>
          <w:tcPr>
            <w:tcW w:w="234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Reconocimiento</w:t>
            </w:r>
          </w:p>
        </w:tc>
        <w:tc>
          <w:tcPr>
            <w:tcW w:w="2340" w:type="dxa"/>
            <w:tcBorders>
              <w:top w:val="single" w:sz="5" w:space="0" w:color="CCCCCC"/>
              <w:left w:val="single" w:sz="5" w:space="0" w:color="CCCCCC"/>
              <w:bottom w:val="single" w:sz="5" w:space="0" w:color="CCCCCC"/>
              <w:right w:val="single" w:sz="5" w:space="0" w:color="CCCCCC"/>
            </w:tcBorders>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$25</w:t>
            </w:r>
          </w:p>
        </w:tc>
      </w:tr>
      <w:tr w:rsidR="00F858B2">
        <w:trPr>
          <w:trHeight w:val="315"/>
        </w:trPr>
        <w:tc>
          <w:tcPr>
            <w:tcW w:w="2340" w:type="dxa"/>
            <w:tcBorders>
              <w:top w:val="single" w:sz="5" w:space="0" w:color="CCCCCC"/>
              <w:left w:val="single" w:sz="5" w:space="0" w:color="D9D9D9"/>
              <w:bottom w:val="single" w:sz="5" w:space="0" w:color="D9D9D9"/>
              <w:right w:val="single" w:sz="5" w:space="0" w:color="D9D9D9"/>
            </w:tcBorders>
            <w:shd w:val="clear" w:color="auto" w:fill="E8E7FC"/>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MARKETING DE AFILIADOS</w:t>
            </w:r>
          </w:p>
        </w:tc>
        <w:tc>
          <w:tcPr>
            <w:tcW w:w="2340" w:type="dxa"/>
            <w:tcBorders>
              <w:top w:val="single" w:sz="5" w:space="0" w:color="CCCCCC"/>
              <w:left w:val="single" w:sz="5" w:space="0" w:color="CCCCCC"/>
              <w:bottom w:val="single" w:sz="5" w:space="0" w:color="D9D9D9"/>
              <w:right w:val="single" w:sz="5" w:space="0" w:color="D9D9D9"/>
            </w:tcBorders>
            <w:shd w:val="clear" w:color="auto" w:fill="E8E7FC"/>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Reclutamiento de afiliados</w:t>
            </w:r>
          </w:p>
        </w:tc>
        <w:tc>
          <w:tcPr>
            <w:tcW w:w="2340" w:type="dxa"/>
            <w:tcBorders>
              <w:top w:val="single" w:sz="5" w:space="0" w:color="CCCCCC"/>
              <w:left w:val="single" w:sz="5" w:space="0" w:color="CCCCCC"/>
              <w:bottom w:val="single" w:sz="5" w:space="0" w:color="CCCCCC"/>
              <w:right w:val="single" w:sz="5" w:space="0" w:color="CCCCCC"/>
            </w:tcBorders>
            <w:shd w:val="clear" w:color="auto" w:fill="E8E7FC"/>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Ventas</w:t>
            </w:r>
          </w:p>
        </w:tc>
        <w:tc>
          <w:tcPr>
            <w:tcW w:w="2340" w:type="dxa"/>
            <w:tcBorders>
              <w:top w:val="single" w:sz="5" w:space="0" w:color="CCCCCC"/>
              <w:left w:val="single" w:sz="5" w:space="0" w:color="CCCCCC"/>
              <w:bottom w:val="single" w:sz="5" w:space="0" w:color="D9D9D9"/>
              <w:right w:val="single" w:sz="5" w:space="0" w:color="D9D9D9"/>
            </w:tcBorders>
            <w:shd w:val="clear" w:color="auto" w:fill="E8E7FC"/>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$100</w:t>
            </w:r>
          </w:p>
        </w:tc>
      </w:tr>
      <w:tr w:rsidR="00F858B2">
        <w:trPr>
          <w:trHeight w:val="315"/>
        </w:trPr>
        <w:tc>
          <w:tcPr>
            <w:tcW w:w="2340" w:type="dxa"/>
            <w:tcBorders>
              <w:top w:val="single" w:sz="5" w:space="0" w:color="CCCCCC"/>
              <w:left w:val="single" w:sz="5" w:space="0" w:color="D9D9D9"/>
              <w:bottom w:val="single" w:sz="5" w:space="0" w:color="D9D9D9"/>
              <w:right w:val="single" w:sz="5" w:space="0" w:color="D9D9D9"/>
            </w:tcBorders>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MARKETING DE AFILIADOS</w:t>
            </w:r>
          </w:p>
        </w:tc>
        <w:tc>
          <w:tcPr>
            <w:tcW w:w="2340" w:type="dxa"/>
            <w:tcBorders>
              <w:top w:val="single" w:sz="5" w:space="0" w:color="CCCCCC"/>
              <w:left w:val="single" w:sz="5" w:space="0" w:color="CCCCCC"/>
              <w:bottom w:val="single" w:sz="5" w:space="0" w:color="CCCCCC"/>
              <w:right w:val="single" w:sz="5" w:space="0" w:color="D9D9D9"/>
            </w:tcBorders>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Software de gestión de afiliados</w:t>
            </w:r>
          </w:p>
        </w:tc>
        <w:tc>
          <w:tcPr>
            <w:tcW w:w="2340" w:type="dxa"/>
            <w:tcBorders>
              <w:top w:val="single" w:sz="5" w:space="0" w:color="CCCCCC"/>
              <w:left w:val="single" w:sz="5" w:space="0" w:color="CCCCCC"/>
              <w:bottom w:val="single" w:sz="5" w:space="0" w:color="D9D9D9"/>
              <w:right w:val="single" w:sz="5" w:space="0" w:color="D9D9D9"/>
            </w:tcBorders>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Ventas</w:t>
            </w:r>
          </w:p>
        </w:tc>
        <w:tc>
          <w:tcPr>
            <w:tcW w:w="2340" w:type="dxa"/>
            <w:tcBorders>
              <w:top w:val="single" w:sz="5" w:space="0" w:color="CCCCCC"/>
              <w:left w:val="single" w:sz="5" w:space="0" w:color="CCCCCC"/>
              <w:bottom w:val="single" w:sz="5" w:space="0" w:color="D9D9D9"/>
              <w:right w:val="single" w:sz="5" w:space="0" w:color="D9D9D9"/>
            </w:tcBorders>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$49</w:t>
            </w:r>
          </w:p>
        </w:tc>
      </w:tr>
      <w:tr w:rsidR="00F858B2">
        <w:trPr>
          <w:trHeight w:val="555"/>
        </w:trPr>
        <w:tc>
          <w:tcPr>
            <w:tcW w:w="2340" w:type="dxa"/>
            <w:tcBorders>
              <w:top w:val="single" w:sz="5" w:space="0" w:color="CCCCCC"/>
              <w:left w:val="single" w:sz="5" w:space="0" w:color="D9D9D9"/>
              <w:bottom w:val="single" w:sz="5" w:space="0" w:color="D9D9D9"/>
              <w:right w:val="single" w:sz="5" w:space="0" w:color="D9D9D9"/>
            </w:tcBorders>
            <w:shd w:val="clear" w:color="auto" w:fill="E8E7FC"/>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MARKETING DE AFILIADOS</w:t>
            </w:r>
          </w:p>
        </w:tc>
        <w:tc>
          <w:tcPr>
            <w:tcW w:w="2340" w:type="dxa"/>
            <w:tcBorders>
              <w:top w:val="single" w:sz="5" w:space="0" w:color="CCCCCC"/>
              <w:left w:val="single" w:sz="5" w:space="0" w:color="CCCCCC"/>
              <w:bottom w:val="single" w:sz="5" w:space="0" w:color="CCCCCC"/>
              <w:right w:val="single" w:sz="5" w:space="0" w:color="D9D9D9"/>
            </w:tcBorders>
            <w:shd w:val="clear" w:color="auto" w:fill="E8E7FC"/>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Diseño y producción de landing page optimizada</w:t>
            </w:r>
          </w:p>
        </w:tc>
        <w:tc>
          <w:tcPr>
            <w:tcW w:w="2340" w:type="dxa"/>
            <w:tcBorders>
              <w:top w:val="single" w:sz="5" w:space="0" w:color="CCCCCC"/>
              <w:left w:val="single" w:sz="5" w:space="0" w:color="CCCCCC"/>
              <w:bottom w:val="single" w:sz="5" w:space="0" w:color="D9D9D9"/>
              <w:right w:val="single" w:sz="5" w:space="0" w:color="D9D9D9"/>
            </w:tcBorders>
            <w:shd w:val="clear" w:color="auto" w:fill="E8E7FC"/>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Ventas</w:t>
            </w:r>
          </w:p>
        </w:tc>
        <w:tc>
          <w:tcPr>
            <w:tcW w:w="2340" w:type="dxa"/>
            <w:tcBorders>
              <w:top w:val="single" w:sz="5" w:space="0" w:color="CCCCCC"/>
              <w:left w:val="single" w:sz="5" w:space="0" w:color="CCCCCC"/>
              <w:bottom w:val="single" w:sz="5" w:space="0" w:color="CCCCCC"/>
              <w:right w:val="single" w:sz="5" w:space="0" w:color="CCCCCC"/>
            </w:tcBorders>
            <w:shd w:val="clear" w:color="auto" w:fill="E8E7FC"/>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$300</w:t>
            </w:r>
          </w:p>
        </w:tc>
      </w:tr>
      <w:tr w:rsidR="00F858B2">
        <w:trPr>
          <w:trHeight w:val="555"/>
        </w:trPr>
        <w:tc>
          <w:tcPr>
            <w:tcW w:w="2340" w:type="dxa"/>
            <w:tcBorders>
              <w:top w:val="single" w:sz="5" w:space="0" w:color="CCCCCC"/>
              <w:left w:val="single" w:sz="5" w:space="0" w:color="D9D9D9"/>
              <w:bottom w:val="single" w:sz="5" w:space="0" w:color="D9D9D9"/>
              <w:right w:val="single" w:sz="5" w:space="0" w:color="D9D9D9"/>
            </w:tcBorders>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MARKETING DE AFILIADOS</w:t>
            </w:r>
          </w:p>
        </w:tc>
        <w:tc>
          <w:tcPr>
            <w:tcW w:w="2340" w:type="dxa"/>
            <w:tcBorders>
              <w:top w:val="single" w:sz="5" w:space="0" w:color="CCCCCC"/>
              <w:left w:val="single" w:sz="5" w:space="0" w:color="CCCCCC"/>
              <w:bottom w:val="single" w:sz="5" w:space="0" w:color="CCCCCC"/>
              <w:right w:val="single" w:sz="5" w:space="0" w:color="D9D9D9"/>
            </w:tcBorders>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Material de onboarding y kit de medios</w:t>
            </w:r>
          </w:p>
        </w:tc>
        <w:tc>
          <w:tcPr>
            <w:tcW w:w="2340" w:type="dxa"/>
            <w:tcBorders>
              <w:top w:val="single" w:sz="5" w:space="0" w:color="CCCCCC"/>
              <w:left w:val="single" w:sz="5" w:space="0" w:color="CCCCCC"/>
              <w:bottom w:val="single" w:sz="5" w:space="0" w:color="D9D9D9"/>
              <w:right w:val="single" w:sz="5" w:space="0" w:color="D9D9D9"/>
            </w:tcBorders>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Ventas</w:t>
            </w:r>
          </w:p>
        </w:tc>
        <w:tc>
          <w:tcPr>
            <w:tcW w:w="2340" w:type="dxa"/>
            <w:tcBorders>
              <w:top w:val="single" w:sz="5" w:space="0" w:color="CCCCCC"/>
              <w:left w:val="single" w:sz="5" w:space="0" w:color="CCCCCC"/>
              <w:bottom w:val="single" w:sz="5" w:space="0" w:color="D9D9D9"/>
              <w:right w:val="single" w:sz="5" w:space="0" w:color="D9D9D9"/>
            </w:tcBorders>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$100</w:t>
            </w:r>
          </w:p>
        </w:tc>
      </w:tr>
      <w:tr w:rsidR="00F858B2">
        <w:trPr>
          <w:trHeight w:val="868"/>
        </w:trPr>
        <w:tc>
          <w:tcPr>
            <w:tcW w:w="2340" w:type="dxa"/>
            <w:tcBorders>
              <w:top w:val="single" w:sz="5" w:space="0" w:color="CCCCCC"/>
              <w:left w:val="single" w:sz="5" w:space="0" w:color="D9D9D9"/>
              <w:bottom w:val="single" w:sz="5" w:space="0" w:color="D9D9D9"/>
              <w:right w:val="single" w:sz="5" w:space="0" w:color="D9D9D9"/>
            </w:tcBorders>
            <w:shd w:val="clear" w:color="auto" w:fill="E8E7FC"/>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MARKETING DE AFILIADOS</w:t>
            </w:r>
          </w:p>
        </w:tc>
        <w:tc>
          <w:tcPr>
            <w:tcW w:w="2340" w:type="dxa"/>
            <w:tcBorders>
              <w:top w:val="single" w:sz="5" w:space="0" w:color="CCCCCC"/>
              <w:left w:val="single" w:sz="5" w:space="0" w:color="CCCCCC"/>
              <w:bottom w:val="single" w:sz="5" w:space="0" w:color="CCCCCC"/>
              <w:right w:val="single" w:sz="5" w:space="0" w:color="D9D9D9"/>
            </w:tcBorders>
            <w:shd w:val="clear" w:color="auto" w:fill="E8E7FC"/>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Soporte y gestión de comunicaciones con afiliados</w:t>
            </w:r>
          </w:p>
        </w:tc>
        <w:tc>
          <w:tcPr>
            <w:tcW w:w="2340" w:type="dxa"/>
            <w:tcBorders>
              <w:top w:val="single" w:sz="5" w:space="0" w:color="CCCCCC"/>
              <w:left w:val="single" w:sz="5" w:space="0" w:color="CCCCCC"/>
              <w:bottom w:val="single" w:sz="5" w:space="0" w:color="D9D9D9"/>
              <w:right w:val="single" w:sz="5" w:space="0" w:color="D9D9D9"/>
            </w:tcBorders>
            <w:shd w:val="clear" w:color="auto" w:fill="E8E7FC"/>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Ventas</w:t>
            </w:r>
          </w:p>
        </w:tc>
        <w:tc>
          <w:tcPr>
            <w:tcW w:w="2340" w:type="dxa"/>
            <w:tcBorders>
              <w:top w:val="single" w:sz="5" w:space="0" w:color="CCCCCC"/>
              <w:left w:val="single" w:sz="5" w:space="0" w:color="CCCCCC"/>
              <w:bottom w:val="single" w:sz="5" w:space="0" w:color="CCCCCC"/>
              <w:right w:val="single" w:sz="5" w:space="0" w:color="CCCCCC"/>
            </w:tcBorders>
            <w:shd w:val="clear" w:color="auto" w:fill="E8E7FC"/>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$100</w:t>
            </w:r>
          </w:p>
        </w:tc>
      </w:tr>
      <w:tr w:rsidR="00F858B2">
        <w:trPr>
          <w:trHeight w:val="555"/>
        </w:trPr>
        <w:tc>
          <w:tcPr>
            <w:tcW w:w="2340" w:type="dxa"/>
            <w:tcBorders>
              <w:top w:val="single" w:sz="5" w:space="0" w:color="CCCCCC"/>
              <w:left w:val="single" w:sz="5" w:space="0" w:color="D9D9D9"/>
              <w:bottom w:val="single" w:sz="5" w:space="0" w:color="D9D9D9"/>
              <w:right w:val="single" w:sz="5" w:space="0" w:color="D9D9D9"/>
            </w:tcBorders>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MARKETING DE AFILIADOS</w:t>
            </w:r>
          </w:p>
        </w:tc>
        <w:tc>
          <w:tcPr>
            <w:tcW w:w="2340" w:type="dxa"/>
            <w:tcBorders>
              <w:top w:val="single" w:sz="5" w:space="0" w:color="CCCCCC"/>
              <w:left w:val="single" w:sz="5" w:space="0" w:color="D9D9D9"/>
              <w:bottom w:val="single" w:sz="5" w:space="0" w:color="D9D9D9"/>
              <w:right w:val="single" w:sz="5" w:space="0" w:color="D9D9D9"/>
            </w:tcBorders>
            <w:tcMar>
              <w:top w:w="40" w:type="dxa"/>
              <w:left w:w="40" w:type="dxa"/>
              <w:bottom w:w="40" w:type="dxa"/>
              <w:right w:w="40" w:type="dxa"/>
            </w:tcMar>
            <w:vAlign w:val="center"/>
          </w:tcPr>
          <w:p w:rsidR="00F858B2" w:rsidRDefault="008E2C51">
            <w:pPr>
              <w:widowControl w:val="0"/>
              <w:spacing w:line="276" w:lineRule="auto"/>
              <w:jc w:val="center"/>
              <w:rPr>
                <w:b/>
                <w:sz w:val="20"/>
                <w:szCs w:val="20"/>
              </w:rPr>
            </w:pPr>
            <w:r>
              <w:rPr>
                <w:b/>
                <w:sz w:val="20"/>
                <w:szCs w:val="20"/>
              </w:rPr>
              <w:t>Comisión 6 ventas Premium</w:t>
            </w:r>
          </w:p>
        </w:tc>
        <w:tc>
          <w:tcPr>
            <w:tcW w:w="2340" w:type="dxa"/>
            <w:tcBorders>
              <w:top w:val="single" w:sz="5" w:space="0" w:color="CCCCCC"/>
              <w:left w:val="single" w:sz="5" w:space="0" w:color="CCCCCC"/>
              <w:bottom w:val="single" w:sz="5" w:space="0" w:color="CCCCCC"/>
              <w:right w:val="single" w:sz="5" w:space="0" w:color="D9D9D9"/>
            </w:tcBorders>
            <w:tcMar>
              <w:top w:w="40" w:type="dxa"/>
              <w:left w:w="40" w:type="dxa"/>
              <w:bottom w:w="40" w:type="dxa"/>
              <w:right w:w="40" w:type="dxa"/>
            </w:tcMar>
            <w:vAlign w:val="center"/>
          </w:tcPr>
          <w:p w:rsidR="00F858B2" w:rsidRDefault="008E2C51">
            <w:pPr>
              <w:widowControl w:val="0"/>
              <w:spacing w:line="276" w:lineRule="auto"/>
              <w:jc w:val="center"/>
              <w:rPr>
                <w:b/>
                <w:sz w:val="20"/>
                <w:szCs w:val="20"/>
              </w:rPr>
            </w:pPr>
            <w:r>
              <w:rPr>
                <w:b/>
                <w:sz w:val="20"/>
                <w:szCs w:val="20"/>
              </w:rPr>
              <w:t>Ventas</w:t>
            </w:r>
          </w:p>
        </w:tc>
        <w:tc>
          <w:tcPr>
            <w:tcW w:w="2340" w:type="dxa"/>
            <w:tcBorders>
              <w:top w:val="single" w:sz="5" w:space="0" w:color="CCCCCC"/>
              <w:left w:val="single" w:sz="5" w:space="0" w:color="CCCCCC"/>
              <w:bottom w:val="single" w:sz="5" w:space="0" w:color="D9D9D9"/>
              <w:right w:val="single" w:sz="5" w:space="0" w:color="D9D9D9"/>
            </w:tcBorders>
            <w:tcMar>
              <w:top w:w="40" w:type="dxa"/>
              <w:left w:w="40" w:type="dxa"/>
              <w:bottom w:w="40" w:type="dxa"/>
              <w:right w:w="40" w:type="dxa"/>
            </w:tcMar>
            <w:vAlign w:val="center"/>
          </w:tcPr>
          <w:p w:rsidR="00F858B2" w:rsidRDefault="008E2C51">
            <w:pPr>
              <w:widowControl w:val="0"/>
              <w:spacing w:line="276" w:lineRule="auto"/>
              <w:jc w:val="center"/>
              <w:rPr>
                <w:b/>
                <w:sz w:val="20"/>
                <w:szCs w:val="20"/>
              </w:rPr>
            </w:pPr>
            <w:r>
              <w:rPr>
                <w:b/>
                <w:sz w:val="20"/>
                <w:szCs w:val="20"/>
              </w:rPr>
              <w:t>$835,8</w:t>
            </w:r>
          </w:p>
        </w:tc>
      </w:tr>
      <w:tr w:rsidR="00F858B2">
        <w:trPr>
          <w:trHeight w:val="555"/>
        </w:trPr>
        <w:tc>
          <w:tcPr>
            <w:tcW w:w="2340" w:type="dxa"/>
            <w:tcBorders>
              <w:top w:val="single" w:sz="5" w:space="0" w:color="CCCCCC"/>
              <w:left w:val="single" w:sz="5" w:space="0" w:color="D9D9D9"/>
              <w:bottom w:val="single" w:sz="5" w:space="0" w:color="D9D9D9"/>
              <w:right w:val="single" w:sz="5" w:space="0" w:color="D9D9D9"/>
            </w:tcBorders>
            <w:shd w:val="clear" w:color="auto" w:fill="E8E7FC"/>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MARKETING DE AFILIADOS</w:t>
            </w:r>
          </w:p>
        </w:tc>
        <w:tc>
          <w:tcPr>
            <w:tcW w:w="2340" w:type="dxa"/>
            <w:tcBorders>
              <w:top w:val="single" w:sz="5" w:space="0" w:color="CCCCCC"/>
              <w:left w:val="single" w:sz="5" w:space="0" w:color="D9D9D9"/>
              <w:bottom w:val="single" w:sz="5" w:space="0" w:color="D9D9D9"/>
              <w:right w:val="single" w:sz="5" w:space="0" w:color="D9D9D9"/>
            </w:tcBorders>
            <w:shd w:val="clear" w:color="auto" w:fill="E8E7FC"/>
            <w:tcMar>
              <w:top w:w="40" w:type="dxa"/>
              <w:left w:w="40" w:type="dxa"/>
              <w:bottom w:w="40" w:type="dxa"/>
              <w:right w:w="40" w:type="dxa"/>
            </w:tcMar>
            <w:vAlign w:val="center"/>
          </w:tcPr>
          <w:p w:rsidR="00F858B2" w:rsidRDefault="008E2C51">
            <w:pPr>
              <w:widowControl w:val="0"/>
              <w:spacing w:line="276" w:lineRule="auto"/>
              <w:jc w:val="center"/>
              <w:rPr>
                <w:b/>
                <w:sz w:val="20"/>
                <w:szCs w:val="20"/>
              </w:rPr>
            </w:pPr>
            <w:r>
              <w:rPr>
                <w:b/>
                <w:sz w:val="20"/>
                <w:szCs w:val="20"/>
              </w:rPr>
              <w:t>Comisión 9 ventas Starter</w:t>
            </w:r>
          </w:p>
        </w:tc>
        <w:tc>
          <w:tcPr>
            <w:tcW w:w="2340" w:type="dxa"/>
            <w:tcBorders>
              <w:top w:val="single" w:sz="5" w:space="0" w:color="CCCCCC"/>
              <w:left w:val="single" w:sz="5" w:space="0" w:color="CCCCCC"/>
              <w:bottom w:val="single" w:sz="5" w:space="0" w:color="CCCCCC"/>
              <w:right w:val="single" w:sz="5" w:space="0" w:color="D9D9D9"/>
            </w:tcBorders>
            <w:shd w:val="clear" w:color="auto" w:fill="E8E7FC"/>
            <w:tcMar>
              <w:top w:w="40" w:type="dxa"/>
              <w:left w:w="40" w:type="dxa"/>
              <w:bottom w:w="40" w:type="dxa"/>
              <w:right w:w="40" w:type="dxa"/>
            </w:tcMar>
            <w:vAlign w:val="center"/>
          </w:tcPr>
          <w:p w:rsidR="00F858B2" w:rsidRDefault="008E2C51">
            <w:pPr>
              <w:widowControl w:val="0"/>
              <w:spacing w:line="276" w:lineRule="auto"/>
              <w:jc w:val="center"/>
              <w:rPr>
                <w:b/>
                <w:sz w:val="20"/>
                <w:szCs w:val="20"/>
              </w:rPr>
            </w:pPr>
            <w:r>
              <w:rPr>
                <w:b/>
                <w:sz w:val="20"/>
                <w:szCs w:val="20"/>
              </w:rPr>
              <w:t>Ventas</w:t>
            </w:r>
          </w:p>
        </w:tc>
        <w:tc>
          <w:tcPr>
            <w:tcW w:w="2340" w:type="dxa"/>
            <w:tcBorders>
              <w:top w:val="single" w:sz="5" w:space="0" w:color="CCCCCC"/>
              <w:left w:val="single" w:sz="5" w:space="0" w:color="CCCCCC"/>
              <w:bottom w:val="single" w:sz="5" w:space="0" w:color="D9D9D9"/>
              <w:right w:val="single" w:sz="5" w:space="0" w:color="D9D9D9"/>
            </w:tcBorders>
            <w:shd w:val="clear" w:color="auto" w:fill="E8E7FC"/>
            <w:tcMar>
              <w:top w:w="40" w:type="dxa"/>
              <w:left w:w="40" w:type="dxa"/>
              <w:bottom w:w="40" w:type="dxa"/>
              <w:right w:w="40" w:type="dxa"/>
            </w:tcMar>
            <w:vAlign w:val="center"/>
          </w:tcPr>
          <w:p w:rsidR="00F858B2" w:rsidRDefault="008E2C51">
            <w:pPr>
              <w:widowControl w:val="0"/>
              <w:spacing w:line="276" w:lineRule="auto"/>
              <w:jc w:val="center"/>
              <w:rPr>
                <w:b/>
                <w:sz w:val="20"/>
                <w:szCs w:val="20"/>
              </w:rPr>
            </w:pPr>
            <w:r>
              <w:rPr>
                <w:b/>
                <w:sz w:val="20"/>
                <w:szCs w:val="20"/>
              </w:rPr>
              <w:t>$812,7</w:t>
            </w:r>
          </w:p>
        </w:tc>
      </w:tr>
      <w:tr w:rsidR="00F858B2">
        <w:trPr>
          <w:trHeight w:val="555"/>
        </w:trPr>
        <w:tc>
          <w:tcPr>
            <w:tcW w:w="2340" w:type="dxa"/>
            <w:tcBorders>
              <w:top w:val="single" w:sz="5" w:space="0" w:color="CCCCCC"/>
              <w:left w:val="single" w:sz="5" w:space="0" w:color="D9D9D9"/>
              <w:bottom w:val="single" w:sz="5" w:space="0" w:color="D9D9D9"/>
              <w:right w:val="single" w:sz="5" w:space="0" w:color="D9D9D9"/>
            </w:tcBorders>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EMAIL MARKETING</w:t>
            </w:r>
          </w:p>
        </w:tc>
        <w:tc>
          <w:tcPr>
            <w:tcW w:w="2340" w:type="dxa"/>
            <w:tcBorders>
              <w:top w:val="single" w:sz="5" w:space="0" w:color="CCCCCC"/>
              <w:left w:val="single" w:sz="5" w:space="0" w:color="CCCCCC"/>
              <w:bottom w:val="single" w:sz="5" w:space="0" w:color="CCCCCC"/>
              <w:right w:val="single" w:sz="5" w:space="0" w:color="D9D9D9"/>
            </w:tcBorders>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Software de email marketing Mailchimp:</w:t>
            </w:r>
          </w:p>
        </w:tc>
        <w:tc>
          <w:tcPr>
            <w:tcW w:w="2340" w:type="dxa"/>
            <w:tcBorders>
              <w:top w:val="single" w:sz="5" w:space="0" w:color="CCCCCC"/>
              <w:left w:val="single" w:sz="5" w:space="0" w:color="CCCCCC"/>
              <w:bottom w:val="single" w:sz="5" w:space="0" w:color="D9D9D9"/>
              <w:right w:val="single" w:sz="5" w:space="0" w:color="D9D9D9"/>
            </w:tcBorders>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Nurturing/Ventas</w:t>
            </w:r>
          </w:p>
        </w:tc>
        <w:tc>
          <w:tcPr>
            <w:tcW w:w="2340" w:type="dxa"/>
            <w:tcBorders>
              <w:top w:val="single" w:sz="5" w:space="0" w:color="CCCCCC"/>
              <w:left w:val="single" w:sz="5" w:space="0" w:color="CCCCCC"/>
              <w:bottom w:val="single" w:sz="5" w:space="0" w:color="D9D9D9"/>
              <w:right w:val="single" w:sz="5" w:space="0" w:color="D9D9D9"/>
            </w:tcBorders>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$79</w:t>
            </w:r>
          </w:p>
        </w:tc>
      </w:tr>
      <w:tr w:rsidR="00F858B2">
        <w:trPr>
          <w:trHeight w:val="555"/>
        </w:trPr>
        <w:tc>
          <w:tcPr>
            <w:tcW w:w="2340" w:type="dxa"/>
            <w:tcBorders>
              <w:top w:val="single" w:sz="5" w:space="0" w:color="CCCCCC"/>
              <w:left w:val="single" w:sz="5" w:space="0" w:color="D9D9D9"/>
              <w:bottom w:val="single" w:sz="5" w:space="0" w:color="D9D9D9"/>
              <w:right w:val="single" w:sz="5" w:space="0" w:color="D9D9D9"/>
            </w:tcBorders>
            <w:shd w:val="clear" w:color="auto" w:fill="E8E7FC"/>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EMAIL MARKETING</w:t>
            </w:r>
          </w:p>
        </w:tc>
        <w:tc>
          <w:tcPr>
            <w:tcW w:w="2340" w:type="dxa"/>
            <w:tcBorders>
              <w:top w:val="single" w:sz="5" w:space="0" w:color="CCCCCC"/>
              <w:left w:val="single" w:sz="5" w:space="0" w:color="CCCCCC"/>
              <w:bottom w:val="single" w:sz="5" w:space="0" w:color="CCCCCC"/>
              <w:right w:val="single" w:sz="5" w:space="0" w:color="D9D9D9"/>
            </w:tcBorders>
            <w:shd w:val="clear" w:color="auto" w:fill="E8E7FC"/>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Diseño de email journeys y tagging</w:t>
            </w:r>
          </w:p>
        </w:tc>
        <w:tc>
          <w:tcPr>
            <w:tcW w:w="2340" w:type="dxa"/>
            <w:tcBorders>
              <w:top w:val="single" w:sz="5" w:space="0" w:color="CCCCCC"/>
              <w:left w:val="single" w:sz="5" w:space="0" w:color="CCCCCC"/>
              <w:bottom w:val="single" w:sz="5" w:space="0" w:color="D9D9D9"/>
              <w:right w:val="single" w:sz="5" w:space="0" w:color="D9D9D9"/>
            </w:tcBorders>
            <w:shd w:val="clear" w:color="auto" w:fill="E8E7FC"/>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Nurturing/Ventas</w:t>
            </w:r>
          </w:p>
        </w:tc>
        <w:tc>
          <w:tcPr>
            <w:tcW w:w="2340" w:type="dxa"/>
            <w:tcBorders>
              <w:top w:val="single" w:sz="5" w:space="0" w:color="CCCCCC"/>
              <w:left w:val="single" w:sz="5" w:space="0" w:color="CCCCCC"/>
              <w:bottom w:val="single" w:sz="5" w:space="0" w:color="CCCCCC"/>
              <w:right w:val="single" w:sz="5" w:space="0" w:color="CCCCCC"/>
            </w:tcBorders>
            <w:shd w:val="clear" w:color="auto" w:fill="E8E7FC"/>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$150</w:t>
            </w:r>
          </w:p>
        </w:tc>
      </w:tr>
      <w:tr w:rsidR="00F858B2">
        <w:trPr>
          <w:trHeight w:val="315"/>
        </w:trPr>
        <w:tc>
          <w:tcPr>
            <w:tcW w:w="2340" w:type="dxa"/>
            <w:tcBorders>
              <w:top w:val="single" w:sz="5" w:space="0" w:color="CCCCCC"/>
              <w:left w:val="single" w:sz="5" w:space="0" w:color="D9D9D9"/>
              <w:bottom w:val="single" w:sz="5" w:space="0" w:color="D9D9D9"/>
              <w:right w:val="single" w:sz="5" w:space="0" w:color="D9D9D9"/>
            </w:tcBorders>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EMAIL MARKETING</w:t>
            </w:r>
          </w:p>
        </w:tc>
        <w:tc>
          <w:tcPr>
            <w:tcW w:w="2340" w:type="dxa"/>
            <w:tcBorders>
              <w:top w:val="single" w:sz="5" w:space="0" w:color="CCCCCC"/>
              <w:left w:val="single" w:sz="5" w:space="0" w:color="CCCCCC"/>
              <w:bottom w:val="single" w:sz="5" w:space="0" w:color="CCCCCC"/>
              <w:right w:val="single" w:sz="5" w:space="0" w:color="D9D9D9"/>
            </w:tcBorders>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Diseño de plantillas</w:t>
            </w:r>
          </w:p>
        </w:tc>
        <w:tc>
          <w:tcPr>
            <w:tcW w:w="2340" w:type="dxa"/>
            <w:tcBorders>
              <w:top w:val="single" w:sz="5" w:space="0" w:color="CCCCCC"/>
              <w:left w:val="single" w:sz="5" w:space="0" w:color="CCCCCC"/>
              <w:bottom w:val="single" w:sz="5" w:space="0" w:color="D9D9D9"/>
              <w:right w:val="single" w:sz="5" w:space="0" w:color="D9D9D9"/>
            </w:tcBorders>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Nurturing/Ventas</w:t>
            </w:r>
          </w:p>
        </w:tc>
        <w:tc>
          <w:tcPr>
            <w:tcW w:w="2340" w:type="dxa"/>
            <w:tcBorders>
              <w:top w:val="single" w:sz="5" w:space="0" w:color="CCCCCC"/>
              <w:left w:val="single" w:sz="5" w:space="0" w:color="CCCCCC"/>
              <w:bottom w:val="single" w:sz="5" w:space="0" w:color="D9D9D9"/>
              <w:right w:val="single" w:sz="5" w:space="0" w:color="D9D9D9"/>
            </w:tcBorders>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$100</w:t>
            </w:r>
          </w:p>
        </w:tc>
      </w:tr>
      <w:tr w:rsidR="00F858B2">
        <w:trPr>
          <w:trHeight w:val="315"/>
        </w:trPr>
        <w:tc>
          <w:tcPr>
            <w:tcW w:w="2340" w:type="dxa"/>
            <w:tcBorders>
              <w:top w:val="single" w:sz="5" w:space="0" w:color="CCCCCC"/>
              <w:left w:val="single" w:sz="5" w:space="0" w:color="D9D9D9"/>
              <w:bottom w:val="single" w:sz="5" w:space="0" w:color="D9D9D9"/>
              <w:right w:val="single" w:sz="5" w:space="0" w:color="D9D9D9"/>
            </w:tcBorders>
            <w:shd w:val="clear" w:color="auto" w:fill="E8E7FC"/>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EMAIL MARKETING</w:t>
            </w:r>
          </w:p>
        </w:tc>
        <w:tc>
          <w:tcPr>
            <w:tcW w:w="2340" w:type="dxa"/>
            <w:tcBorders>
              <w:top w:val="single" w:sz="5" w:space="0" w:color="CCCCCC"/>
              <w:left w:val="single" w:sz="5" w:space="0" w:color="CCCCCC"/>
              <w:bottom w:val="single" w:sz="5" w:space="0" w:color="CCCCCC"/>
              <w:right w:val="single" w:sz="5" w:space="0" w:color="D9D9D9"/>
            </w:tcBorders>
            <w:shd w:val="clear" w:color="auto" w:fill="E8E7FC"/>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Elaboración de piezas de email</w:t>
            </w:r>
          </w:p>
        </w:tc>
        <w:tc>
          <w:tcPr>
            <w:tcW w:w="2340" w:type="dxa"/>
            <w:tcBorders>
              <w:top w:val="single" w:sz="5" w:space="0" w:color="CCCCCC"/>
              <w:left w:val="single" w:sz="5" w:space="0" w:color="CCCCCC"/>
              <w:bottom w:val="single" w:sz="5" w:space="0" w:color="D9D9D9"/>
              <w:right w:val="single" w:sz="5" w:space="0" w:color="D9D9D9"/>
            </w:tcBorders>
            <w:shd w:val="clear" w:color="auto" w:fill="E8E7FC"/>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Nurturing/Ventas</w:t>
            </w:r>
          </w:p>
        </w:tc>
        <w:tc>
          <w:tcPr>
            <w:tcW w:w="2340" w:type="dxa"/>
            <w:tcBorders>
              <w:top w:val="single" w:sz="5" w:space="0" w:color="CCCCCC"/>
              <w:left w:val="single" w:sz="5" w:space="0" w:color="CCCCCC"/>
              <w:bottom w:val="single" w:sz="5" w:space="0" w:color="CCCCCC"/>
              <w:right w:val="single" w:sz="5" w:space="0" w:color="CCCCCC"/>
            </w:tcBorders>
            <w:shd w:val="clear" w:color="auto" w:fill="E8E7FC"/>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$100</w:t>
            </w:r>
          </w:p>
        </w:tc>
      </w:tr>
      <w:tr w:rsidR="00F858B2">
        <w:trPr>
          <w:trHeight w:val="315"/>
        </w:trPr>
        <w:tc>
          <w:tcPr>
            <w:tcW w:w="2340" w:type="dxa"/>
            <w:tcBorders>
              <w:top w:val="single" w:sz="5" w:space="0" w:color="CCCCCC"/>
              <w:left w:val="single" w:sz="5" w:space="0" w:color="D9D9D9"/>
              <w:bottom w:val="single" w:sz="5" w:space="0" w:color="D9D9D9"/>
              <w:right w:val="single" w:sz="5" w:space="0" w:color="D9D9D9"/>
            </w:tcBorders>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EMAIL MARKETING</w:t>
            </w:r>
          </w:p>
        </w:tc>
        <w:tc>
          <w:tcPr>
            <w:tcW w:w="2340" w:type="dxa"/>
            <w:tcBorders>
              <w:top w:val="single" w:sz="5" w:space="0" w:color="CCCCCC"/>
              <w:left w:val="single" w:sz="5" w:space="0" w:color="CCCCCC"/>
              <w:bottom w:val="single" w:sz="5" w:space="0" w:color="CCCCCC"/>
              <w:right w:val="single" w:sz="5" w:space="0" w:color="D9D9D9"/>
            </w:tcBorders>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Informe de métricas y análisis</w:t>
            </w:r>
          </w:p>
        </w:tc>
        <w:tc>
          <w:tcPr>
            <w:tcW w:w="2340" w:type="dxa"/>
            <w:tcBorders>
              <w:top w:val="single" w:sz="5" w:space="0" w:color="CCCCCC"/>
              <w:left w:val="single" w:sz="5" w:space="0" w:color="CCCCCC"/>
              <w:bottom w:val="single" w:sz="5" w:space="0" w:color="D9D9D9"/>
              <w:right w:val="single" w:sz="5" w:space="0" w:color="D9D9D9"/>
            </w:tcBorders>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Nurturing/Ventas</w:t>
            </w:r>
          </w:p>
        </w:tc>
        <w:tc>
          <w:tcPr>
            <w:tcW w:w="2340" w:type="dxa"/>
            <w:tcBorders>
              <w:top w:val="single" w:sz="5" w:space="0" w:color="CCCCCC"/>
              <w:left w:val="single" w:sz="5" w:space="0" w:color="CCCCCC"/>
              <w:bottom w:val="single" w:sz="5" w:space="0" w:color="D9D9D9"/>
              <w:right w:val="single" w:sz="5" w:space="0" w:color="D9D9D9"/>
            </w:tcBorders>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$150</w:t>
            </w:r>
          </w:p>
        </w:tc>
      </w:tr>
      <w:tr w:rsidR="00F858B2">
        <w:trPr>
          <w:trHeight w:val="315"/>
        </w:trPr>
        <w:tc>
          <w:tcPr>
            <w:tcW w:w="2340" w:type="dxa"/>
            <w:tcBorders>
              <w:top w:val="single" w:sz="5" w:space="0" w:color="CCCCCC"/>
              <w:left w:val="single" w:sz="5" w:space="0" w:color="D9D9D9"/>
              <w:bottom w:val="single" w:sz="5" w:space="0" w:color="D9D9D9"/>
              <w:right w:val="single" w:sz="5" w:space="0" w:color="D9D9D9"/>
            </w:tcBorders>
            <w:shd w:val="clear" w:color="auto" w:fill="E8E7FC"/>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lastRenderedPageBreak/>
              <w:t>TOTAL</w:t>
            </w:r>
          </w:p>
        </w:tc>
        <w:tc>
          <w:tcPr>
            <w:tcW w:w="2340" w:type="dxa"/>
            <w:tcBorders>
              <w:top w:val="single" w:sz="5" w:space="0" w:color="CCCCCC"/>
              <w:left w:val="single" w:sz="5" w:space="0" w:color="CCCCCC"/>
              <w:bottom w:val="single" w:sz="5" w:space="0" w:color="D9D9D9"/>
              <w:right w:val="single" w:sz="5" w:space="0" w:color="D9D9D9"/>
            </w:tcBorders>
            <w:shd w:val="clear" w:color="auto" w:fill="E8E7FC"/>
            <w:tcMar>
              <w:top w:w="40" w:type="dxa"/>
              <w:left w:w="40" w:type="dxa"/>
              <w:bottom w:w="40" w:type="dxa"/>
              <w:right w:w="40" w:type="dxa"/>
            </w:tcMar>
            <w:vAlign w:val="bottom"/>
          </w:tcPr>
          <w:p w:rsidR="00F858B2" w:rsidRDefault="00F858B2">
            <w:pPr>
              <w:widowControl w:val="0"/>
              <w:spacing w:line="276" w:lineRule="auto"/>
              <w:rPr>
                <w:rFonts w:ascii="Arial" w:eastAsia="Arial" w:hAnsi="Arial" w:cs="Arial"/>
                <w:sz w:val="20"/>
                <w:szCs w:val="20"/>
              </w:rPr>
            </w:pPr>
          </w:p>
        </w:tc>
        <w:tc>
          <w:tcPr>
            <w:tcW w:w="2340" w:type="dxa"/>
            <w:tcBorders>
              <w:top w:val="single" w:sz="5" w:space="0" w:color="CCCCCC"/>
              <w:left w:val="single" w:sz="5" w:space="0" w:color="CCCCCC"/>
              <w:bottom w:val="single" w:sz="5" w:space="0" w:color="D9D9D9"/>
              <w:right w:val="single" w:sz="5" w:space="0" w:color="D9D9D9"/>
            </w:tcBorders>
            <w:shd w:val="clear" w:color="auto" w:fill="E8E7FC"/>
            <w:tcMar>
              <w:top w:w="40" w:type="dxa"/>
              <w:left w:w="40" w:type="dxa"/>
              <w:bottom w:w="40" w:type="dxa"/>
              <w:right w:w="40" w:type="dxa"/>
            </w:tcMar>
            <w:vAlign w:val="bottom"/>
          </w:tcPr>
          <w:p w:rsidR="00F858B2" w:rsidRDefault="00F858B2">
            <w:pPr>
              <w:widowControl w:val="0"/>
              <w:spacing w:line="276" w:lineRule="auto"/>
              <w:rPr>
                <w:rFonts w:ascii="Arial" w:eastAsia="Arial" w:hAnsi="Arial" w:cs="Arial"/>
                <w:sz w:val="20"/>
                <w:szCs w:val="20"/>
              </w:rPr>
            </w:pPr>
          </w:p>
        </w:tc>
        <w:tc>
          <w:tcPr>
            <w:tcW w:w="2340" w:type="dxa"/>
            <w:tcBorders>
              <w:top w:val="single" w:sz="5" w:space="0" w:color="CCCCCC"/>
              <w:left w:val="single" w:sz="5" w:space="0" w:color="CCCCCC"/>
              <w:bottom w:val="single" w:sz="5" w:space="0" w:color="D9D9D9"/>
              <w:right w:val="single" w:sz="5" w:space="0" w:color="D9D9D9"/>
            </w:tcBorders>
            <w:shd w:val="clear" w:color="auto" w:fill="E8E7FC"/>
            <w:tcMar>
              <w:top w:w="40" w:type="dxa"/>
              <w:left w:w="40" w:type="dxa"/>
              <w:bottom w:w="40" w:type="dxa"/>
              <w:right w:w="40" w:type="dxa"/>
            </w:tcMar>
            <w:vAlign w:val="bottom"/>
          </w:tcPr>
          <w:p w:rsidR="00F858B2" w:rsidRDefault="008E2C51">
            <w:pPr>
              <w:widowControl w:val="0"/>
              <w:spacing w:line="276" w:lineRule="auto"/>
              <w:jc w:val="center"/>
              <w:rPr>
                <w:rFonts w:ascii="Arial" w:eastAsia="Arial" w:hAnsi="Arial" w:cs="Arial"/>
                <w:sz w:val="20"/>
                <w:szCs w:val="20"/>
              </w:rPr>
            </w:pPr>
            <w:r>
              <w:rPr>
                <w:b/>
                <w:sz w:val="20"/>
                <w:szCs w:val="20"/>
              </w:rPr>
              <w:t>$3.751,5</w:t>
            </w:r>
          </w:p>
        </w:tc>
      </w:tr>
    </w:tbl>
    <w:p w:rsidR="00F858B2" w:rsidRDefault="00F858B2">
      <w:pPr>
        <w:tabs>
          <w:tab w:val="left" w:pos="1740"/>
        </w:tabs>
        <w:spacing w:line="360" w:lineRule="auto"/>
        <w:jc w:val="both"/>
      </w:pPr>
    </w:p>
    <w:p w:rsidR="00F858B2" w:rsidRDefault="00F858B2">
      <w:pPr>
        <w:tabs>
          <w:tab w:val="left" w:pos="1740"/>
        </w:tabs>
        <w:spacing w:line="360" w:lineRule="auto"/>
        <w:jc w:val="both"/>
      </w:pPr>
    </w:p>
    <w:p w:rsidR="00F858B2" w:rsidRDefault="00F858B2">
      <w:pPr>
        <w:tabs>
          <w:tab w:val="left" w:pos="1740"/>
        </w:tabs>
        <w:spacing w:line="360" w:lineRule="auto"/>
        <w:jc w:val="both"/>
      </w:pPr>
    </w:p>
    <w:p w:rsidR="00F858B2" w:rsidRDefault="00F858B2">
      <w:pPr>
        <w:tabs>
          <w:tab w:val="left" w:pos="1740"/>
        </w:tabs>
        <w:spacing w:line="360" w:lineRule="auto"/>
        <w:jc w:val="both"/>
      </w:pPr>
    </w:p>
    <w:p w:rsidR="00F858B2" w:rsidRDefault="00F858B2">
      <w:pPr>
        <w:tabs>
          <w:tab w:val="left" w:pos="1740"/>
        </w:tabs>
        <w:spacing w:line="360" w:lineRule="auto"/>
        <w:jc w:val="both"/>
      </w:pPr>
    </w:p>
    <w:p w:rsidR="00F858B2" w:rsidRDefault="00F858B2">
      <w:pPr>
        <w:tabs>
          <w:tab w:val="left" w:pos="1740"/>
        </w:tabs>
        <w:spacing w:line="360" w:lineRule="auto"/>
        <w:jc w:val="both"/>
      </w:pPr>
    </w:p>
    <w:p w:rsidR="00F858B2" w:rsidRDefault="008E2C51">
      <w:pPr>
        <w:pStyle w:val="Ttulo1"/>
        <w:tabs>
          <w:tab w:val="left" w:pos="1740"/>
        </w:tabs>
        <w:rPr>
          <w:color w:val="272727"/>
        </w:rPr>
      </w:pPr>
      <w:bookmarkStart w:id="95" w:name="_heading=h.2fk6b3p" w:colFirst="0" w:colLast="0"/>
      <w:bookmarkEnd w:id="95"/>
      <w:r>
        <w:rPr>
          <w:color w:val="272727"/>
        </w:rPr>
        <w:t>CONCLUSIÓN</w:t>
      </w:r>
    </w:p>
    <w:p w:rsidR="00F858B2" w:rsidRDefault="00F858B2">
      <w:pPr>
        <w:tabs>
          <w:tab w:val="left" w:pos="1740"/>
        </w:tabs>
      </w:pPr>
    </w:p>
    <w:p w:rsidR="00F858B2" w:rsidRDefault="008E2C51">
      <w:pPr>
        <w:tabs>
          <w:tab w:val="left" w:pos="1740"/>
        </w:tabs>
        <w:spacing w:line="360" w:lineRule="auto"/>
        <w:jc w:val="both"/>
      </w:pPr>
      <w:r>
        <w:t>A lo largo de la investigación y el desarrollo del plan, se abordaron tres objetivos específicos: identificar las oportunidades de crecimiento de la empresa, definir una propuesta de valor clara y diferenciada, y determinar la factibilidad económica del pl</w:t>
      </w:r>
      <w:r>
        <w:t xml:space="preserve">an de marketing propuesto. </w:t>
      </w:r>
    </w:p>
    <w:p w:rsidR="00F858B2" w:rsidRDefault="008E2C51">
      <w:pPr>
        <w:tabs>
          <w:tab w:val="left" w:pos="1740"/>
        </w:tabs>
        <w:spacing w:line="360" w:lineRule="auto"/>
        <w:jc w:val="both"/>
      </w:pPr>
      <w:r>
        <w:br/>
        <w:t>A continuación haremos un repaso por cada uno de estos objetivos para corroborar si se cumplieron.</w:t>
      </w:r>
      <w:r>
        <w:br/>
      </w:r>
    </w:p>
    <w:p w:rsidR="00F858B2" w:rsidRDefault="008E2C51">
      <w:pPr>
        <w:tabs>
          <w:tab w:val="left" w:pos="1740"/>
        </w:tabs>
        <w:spacing w:line="360" w:lineRule="auto"/>
        <w:jc w:val="both"/>
        <w:rPr>
          <w:b/>
        </w:rPr>
      </w:pPr>
      <w:r>
        <w:rPr>
          <w:b/>
        </w:rPr>
        <w:t>Identificar las oportunidades de crecimiento de la empresa</w:t>
      </w:r>
    </w:p>
    <w:p w:rsidR="00F858B2" w:rsidRDefault="00F858B2">
      <w:pPr>
        <w:tabs>
          <w:tab w:val="left" w:pos="1740"/>
        </w:tabs>
        <w:spacing w:line="360" w:lineRule="auto"/>
        <w:jc w:val="both"/>
      </w:pPr>
    </w:p>
    <w:p w:rsidR="00F858B2" w:rsidRDefault="008E2C51">
      <w:pPr>
        <w:tabs>
          <w:tab w:val="left" w:pos="1740"/>
        </w:tabs>
        <w:spacing w:line="360" w:lineRule="auto"/>
        <w:jc w:val="both"/>
      </w:pPr>
      <w:r>
        <w:t xml:space="preserve">En este caso, el análisis de segmentación del mercado permitió identificar diversos segmentos demográficos, psicográficos y conductuales, lo que facilitó una comprensión más profunda de los clientes actuales y potenciales de WorldsAcross. </w:t>
      </w:r>
    </w:p>
    <w:p w:rsidR="00F858B2" w:rsidRDefault="00F858B2">
      <w:pPr>
        <w:tabs>
          <w:tab w:val="left" w:pos="1740"/>
        </w:tabs>
        <w:spacing w:line="360" w:lineRule="auto"/>
        <w:jc w:val="both"/>
      </w:pPr>
    </w:p>
    <w:p w:rsidR="00F858B2" w:rsidRDefault="008E2C51">
      <w:pPr>
        <w:tabs>
          <w:tab w:val="left" w:pos="1740"/>
        </w:tabs>
        <w:spacing w:line="360" w:lineRule="auto"/>
        <w:jc w:val="both"/>
      </w:pPr>
      <w:r>
        <w:t>La identificaci</w:t>
      </w:r>
      <w:r>
        <w:t xml:space="preserve">ón de estos patrones proporciona perspectiva sobre los problemas de estos grupos y abre las puertas para el crecimiento de la empresa a través de soluciones a esos problemas. </w:t>
      </w:r>
    </w:p>
    <w:p w:rsidR="00F858B2" w:rsidRDefault="00F858B2">
      <w:pPr>
        <w:tabs>
          <w:tab w:val="left" w:pos="1740"/>
        </w:tabs>
        <w:spacing w:line="360" w:lineRule="auto"/>
        <w:jc w:val="both"/>
      </w:pPr>
    </w:p>
    <w:p w:rsidR="00F858B2" w:rsidRDefault="008E2C51">
      <w:pPr>
        <w:tabs>
          <w:tab w:val="left" w:pos="1740"/>
        </w:tabs>
        <w:spacing w:line="360" w:lineRule="auto"/>
        <w:jc w:val="both"/>
        <w:rPr>
          <w:b/>
        </w:rPr>
      </w:pPr>
      <w:r>
        <w:rPr>
          <w:b/>
        </w:rPr>
        <w:t>Definir una propuesta de valor</w:t>
      </w:r>
    </w:p>
    <w:p w:rsidR="00F858B2" w:rsidRDefault="00F858B2">
      <w:pPr>
        <w:tabs>
          <w:tab w:val="left" w:pos="1740"/>
        </w:tabs>
        <w:spacing w:line="360" w:lineRule="auto"/>
        <w:jc w:val="both"/>
      </w:pPr>
    </w:p>
    <w:p w:rsidR="00F858B2" w:rsidRDefault="008E2C51">
      <w:pPr>
        <w:tabs>
          <w:tab w:val="left" w:pos="1740"/>
        </w:tabs>
        <w:spacing w:line="360" w:lineRule="auto"/>
        <w:jc w:val="both"/>
      </w:pPr>
      <w:r>
        <w:t xml:space="preserve">En este aspecto, utilizamos el enfoque de Alex </w:t>
      </w:r>
      <w:r>
        <w:t xml:space="preserve">Osterwalder para desarrollar y optimizar la propuesta de valor de WorldsAcross. Esta quedó definida como una centrada en ofrecer una </w:t>
      </w:r>
      <w:r>
        <w:lastRenderedPageBreak/>
        <w:t>experiencia de aprendizaje personalizada y flexible, combinando clases 1-on-1 y grupales con hablantes nativos, coaching de</w:t>
      </w:r>
      <w:r>
        <w:t xml:space="preserve"> español y un programa de inmersión lingüística y cultural. </w:t>
      </w:r>
    </w:p>
    <w:p w:rsidR="00F858B2" w:rsidRDefault="00F858B2">
      <w:pPr>
        <w:tabs>
          <w:tab w:val="left" w:pos="1740"/>
        </w:tabs>
        <w:spacing w:line="360" w:lineRule="auto"/>
        <w:jc w:val="both"/>
      </w:pPr>
    </w:p>
    <w:p w:rsidR="00F858B2" w:rsidRDefault="008E2C51">
      <w:pPr>
        <w:tabs>
          <w:tab w:val="left" w:pos="1740"/>
        </w:tabs>
        <w:spacing w:line="360" w:lineRule="auto"/>
        <w:jc w:val="both"/>
      </w:pPr>
      <w:r>
        <w:t>Oferta pensada para satisfacer las necesidades de nuestro público, diferenciándose de la competencia al destacar la personalización y la conexión personal entre la comunidad de tutores y estudia</w:t>
      </w:r>
      <w:r>
        <w:t>ntes.</w:t>
      </w:r>
    </w:p>
    <w:p w:rsidR="00F858B2" w:rsidRDefault="00F858B2">
      <w:pPr>
        <w:tabs>
          <w:tab w:val="left" w:pos="1740"/>
        </w:tabs>
        <w:spacing w:line="360" w:lineRule="auto"/>
        <w:jc w:val="both"/>
      </w:pPr>
    </w:p>
    <w:p w:rsidR="00F858B2" w:rsidRDefault="00F858B2">
      <w:pPr>
        <w:tabs>
          <w:tab w:val="left" w:pos="1740"/>
        </w:tabs>
        <w:spacing w:line="360" w:lineRule="auto"/>
        <w:jc w:val="both"/>
      </w:pPr>
    </w:p>
    <w:p w:rsidR="00F858B2" w:rsidRDefault="00F858B2">
      <w:pPr>
        <w:tabs>
          <w:tab w:val="left" w:pos="1740"/>
        </w:tabs>
        <w:spacing w:line="360" w:lineRule="auto"/>
        <w:jc w:val="both"/>
      </w:pPr>
    </w:p>
    <w:p w:rsidR="00F858B2" w:rsidRDefault="008E2C51">
      <w:pPr>
        <w:tabs>
          <w:tab w:val="left" w:pos="1740"/>
        </w:tabs>
        <w:spacing w:line="360" w:lineRule="auto"/>
        <w:jc w:val="both"/>
        <w:rPr>
          <w:b/>
        </w:rPr>
      </w:pPr>
      <w:r>
        <w:rPr>
          <w:b/>
        </w:rPr>
        <w:t>Determinar la factibilidad económica del plan de marketing</w:t>
      </w:r>
    </w:p>
    <w:p w:rsidR="00F858B2" w:rsidRDefault="00F858B2">
      <w:pPr>
        <w:tabs>
          <w:tab w:val="left" w:pos="1740"/>
        </w:tabs>
        <w:spacing w:line="360" w:lineRule="auto"/>
        <w:jc w:val="both"/>
      </w:pPr>
    </w:p>
    <w:p w:rsidR="00F858B2" w:rsidRDefault="008E2C51">
      <w:pPr>
        <w:tabs>
          <w:tab w:val="left" w:pos="1740"/>
        </w:tabs>
        <w:spacing w:line="360" w:lineRule="auto"/>
        <w:jc w:val="both"/>
      </w:pPr>
      <w:r>
        <w:t>El análisis financiero incluyó la evaluación del Costo de Adquisición de Clientes (CAC), el Valor de Vida del Cliente (LTV) y la tasa de abandono (churn). Estos indicadores nos han dado u</w:t>
      </w:r>
      <w:r>
        <w:t>na visión mucho más clara del estado actual del negocio y su proyección futura, permitiendo evaluar la factibilidad económica del plan de marketing.</w:t>
      </w:r>
    </w:p>
    <w:p w:rsidR="00F858B2" w:rsidRDefault="00F858B2">
      <w:pPr>
        <w:tabs>
          <w:tab w:val="left" w:pos="1740"/>
        </w:tabs>
        <w:spacing w:line="360" w:lineRule="auto"/>
        <w:jc w:val="both"/>
      </w:pPr>
    </w:p>
    <w:p w:rsidR="00F858B2" w:rsidRDefault="008E2C51">
      <w:pPr>
        <w:numPr>
          <w:ilvl w:val="0"/>
          <w:numId w:val="36"/>
        </w:numPr>
        <w:tabs>
          <w:tab w:val="left" w:pos="1740"/>
        </w:tabs>
        <w:spacing w:line="360" w:lineRule="auto"/>
        <w:jc w:val="both"/>
      </w:pPr>
      <w:r>
        <w:t xml:space="preserve">Costo de Adquisición de Cliente (CAC): El CAC de WorldsAcross se determinó en $130. Este valor refleja el </w:t>
      </w:r>
      <w:r>
        <w:t xml:space="preserve">costo asociado a la adquisición de cada nuevo cliente, considerando sueldos, comisiones de afiliados, diseño web y herramientas en línea. </w:t>
      </w:r>
    </w:p>
    <w:p w:rsidR="00F858B2" w:rsidRDefault="00F858B2">
      <w:pPr>
        <w:tabs>
          <w:tab w:val="left" w:pos="1740"/>
        </w:tabs>
        <w:spacing w:line="360" w:lineRule="auto"/>
        <w:jc w:val="both"/>
      </w:pPr>
    </w:p>
    <w:p w:rsidR="00F858B2" w:rsidRDefault="008E2C51">
      <w:pPr>
        <w:numPr>
          <w:ilvl w:val="0"/>
          <w:numId w:val="36"/>
        </w:numPr>
        <w:tabs>
          <w:tab w:val="left" w:pos="1740"/>
        </w:tabs>
        <w:spacing w:line="360" w:lineRule="auto"/>
        <w:jc w:val="both"/>
      </w:pPr>
      <w:r>
        <w:t>Valor de Vida del Cliente (LTV): El LTV se calculó en $651,33, basado en un ingreso promedio mensual de $146,37 y ti</w:t>
      </w:r>
      <w:r>
        <w:t>empo promedio de permanencia del cliente de 4,45 meses. Valiendo la pena destacar que este valor (tiempo promedio de permanencia) ha venido incrementando en los últimos meses..</w:t>
      </w:r>
    </w:p>
    <w:p w:rsidR="00F858B2" w:rsidRDefault="00F858B2">
      <w:pPr>
        <w:tabs>
          <w:tab w:val="left" w:pos="1740"/>
        </w:tabs>
        <w:spacing w:line="360" w:lineRule="auto"/>
        <w:jc w:val="both"/>
      </w:pPr>
    </w:p>
    <w:p w:rsidR="00F858B2" w:rsidRDefault="008E2C51">
      <w:pPr>
        <w:numPr>
          <w:ilvl w:val="0"/>
          <w:numId w:val="36"/>
        </w:numPr>
        <w:tabs>
          <w:tab w:val="left" w:pos="1740"/>
        </w:tabs>
        <w:spacing w:line="360" w:lineRule="auto"/>
        <w:jc w:val="both"/>
      </w:pPr>
      <w:r>
        <w:t xml:space="preserve">Ratio LTV/CAC: El ratio LTV/CAC se determinó en 5,01, lo cual es un indicador </w:t>
      </w:r>
      <w:r>
        <w:t>positivo de la salud financiera del modelo de negocio de WorldsAcross. Un ratio superior a 3 generalmente se considera bueno y sostenible, lo que sugiere que la empresa está en una buena posición para crecer y escalar sus operaciones.</w:t>
      </w:r>
    </w:p>
    <w:p w:rsidR="00F858B2" w:rsidRDefault="00F858B2">
      <w:pPr>
        <w:tabs>
          <w:tab w:val="left" w:pos="1740"/>
        </w:tabs>
        <w:spacing w:line="360" w:lineRule="auto"/>
        <w:jc w:val="both"/>
      </w:pPr>
    </w:p>
    <w:p w:rsidR="00F858B2" w:rsidRDefault="008E2C51">
      <w:pPr>
        <w:tabs>
          <w:tab w:val="left" w:pos="1740"/>
        </w:tabs>
        <w:spacing w:line="360" w:lineRule="auto"/>
        <w:jc w:val="both"/>
      </w:pPr>
      <w:r>
        <w:lastRenderedPageBreak/>
        <w:t>El análisis económic</w:t>
      </w:r>
      <w:r>
        <w:t>o del plan de marketing muestra que el modelo de negocio de WorldsAcross es financieramente viable. Los ingresos generados por cliente superan los costos de adquisición, y por tanto tiene una base sólida para continuar su crecimiento.</w:t>
      </w:r>
    </w:p>
    <w:p w:rsidR="00F858B2" w:rsidRDefault="00F858B2">
      <w:pPr>
        <w:tabs>
          <w:tab w:val="left" w:pos="1740"/>
        </w:tabs>
        <w:spacing w:line="360" w:lineRule="auto"/>
        <w:jc w:val="both"/>
      </w:pPr>
    </w:p>
    <w:p w:rsidR="00F858B2" w:rsidRDefault="008E2C51">
      <w:pPr>
        <w:tabs>
          <w:tab w:val="left" w:pos="1740"/>
        </w:tabs>
        <w:spacing w:line="360" w:lineRule="auto"/>
        <w:jc w:val="both"/>
      </w:pPr>
      <w:r>
        <w:t>El plan de marketing</w:t>
      </w:r>
      <w:r>
        <w:t xml:space="preserve">, con sus estrategia concentrada en el anillo interno, está alineado con las oportunidades de crecimiento identificadas y se basa en un enfoque de marketing diferenciado que permite a WorldsAcross dirigirse eficazmente a sus segmentos objetivo. </w:t>
      </w:r>
    </w:p>
    <w:p w:rsidR="00F858B2" w:rsidRDefault="00F858B2">
      <w:pPr>
        <w:tabs>
          <w:tab w:val="left" w:pos="1740"/>
        </w:tabs>
        <w:spacing w:line="360" w:lineRule="auto"/>
        <w:jc w:val="both"/>
      </w:pPr>
    </w:p>
    <w:p w:rsidR="00F858B2" w:rsidRDefault="008E2C51">
      <w:pPr>
        <w:tabs>
          <w:tab w:val="left" w:pos="1740"/>
        </w:tabs>
        <w:spacing w:line="360" w:lineRule="auto"/>
        <w:jc w:val="both"/>
      </w:pPr>
      <w:r>
        <w:t>La combinación de tácticas de inbound marketing, marketing de contenidos y marketing de afiliados y referidos, junto con una sólida estrategia de email marketing, proporciona un marco integral para atraer, convertir y retener clientes de manera efectiva.</w:t>
      </w:r>
    </w:p>
    <w:p w:rsidR="00F858B2" w:rsidRDefault="00F858B2">
      <w:pPr>
        <w:pStyle w:val="Ttulo1"/>
        <w:tabs>
          <w:tab w:val="left" w:pos="1740"/>
        </w:tabs>
      </w:pPr>
      <w:bookmarkStart w:id="96" w:name="_heading=h.upglbi" w:colFirst="0" w:colLast="0"/>
      <w:bookmarkEnd w:id="96"/>
    </w:p>
    <w:p w:rsidR="00F858B2" w:rsidRDefault="00F858B2">
      <w:pPr>
        <w:pStyle w:val="Ttulo1"/>
        <w:tabs>
          <w:tab w:val="left" w:pos="1740"/>
        </w:tabs>
      </w:pPr>
      <w:bookmarkStart w:id="97" w:name="_heading=h.3ep43zb" w:colFirst="0" w:colLast="0"/>
      <w:bookmarkEnd w:id="97"/>
    </w:p>
    <w:p w:rsidR="00F858B2" w:rsidRDefault="00F858B2">
      <w:pPr>
        <w:pStyle w:val="Ttulo1"/>
        <w:tabs>
          <w:tab w:val="left" w:pos="1740"/>
        </w:tabs>
      </w:pPr>
      <w:bookmarkStart w:id="98" w:name="_heading=h.1tuee74" w:colFirst="0" w:colLast="0"/>
      <w:bookmarkEnd w:id="98"/>
    </w:p>
    <w:p w:rsidR="00F858B2" w:rsidRDefault="00F858B2">
      <w:pPr>
        <w:pStyle w:val="Ttulo1"/>
        <w:tabs>
          <w:tab w:val="left" w:pos="1740"/>
        </w:tabs>
      </w:pPr>
      <w:bookmarkStart w:id="99" w:name="_heading=h.4du1wux" w:colFirst="0" w:colLast="0"/>
      <w:bookmarkEnd w:id="99"/>
    </w:p>
    <w:p w:rsidR="00F858B2" w:rsidRDefault="00F858B2">
      <w:pPr>
        <w:pStyle w:val="Ttulo1"/>
        <w:tabs>
          <w:tab w:val="left" w:pos="1740"/>
        </w:tabs>
      </w:pPr>
      <w:bookmarkStart w:id="100" w:name="_heading=h.2szc72q" w:colFirst="0" w:colLast="0"/>
      <w:bookmarkEnd w:id="100"/>
    </w:p>
    <w:p w:rsidR="00F858B2" w:rsidRDefault="00F858B2">
      <w:pPr>
        <w:tabs>
          <w:tab w:val="left" w:pos="1740"/>
        </w:tabs>
        <w:spacing w:line="360" w:lineRule="auto"/>
        <w:rPr>
          <w:b/>
        </w:rPr>
      </w:pPr>
    </w:p>
    <w:p w:rsidR="00F858B2" w:rsidRDefault="00F858B2">
      <w:pPr>
        <w:tabs>
          <w:tab w:val="left" w:pos="1740"/>
        </w:tabs>
        <w:spacing w:line="360" w:lineRule="auto"/>
      </w:pPr>
    </w:p>
    <w:p w:rsidR="00F858B2" w:rsidRDefault="00F858B2">
      <w:pPr>
        <w:tabs>
          <w:tab w:val="left" w:pos="1740"/>
        </w:tabs>
        <w:spacing w:line="360" w:lineRule="auto"/>
      </w:pPr>
    </w:p>
    <w:p w:rsidR="00F858B2" w:rsidRDefault="00F858B2">
      <w:pPr>
        <w:tabs>
          <w:tab w:val="left" w:pos="1740"/>
        </w:tabs>
        <w:spacing w:line="360" w:lineRule="auto"/>
      </w:pPr>
    </w:p>
    <w:p w:rsidR="00F858B2" w:rsidRDefault="00F858B2">
      <w:pPr>
        <w:tabs>
          <w:tab w:val="left" w:pos="1740"/>
        </w:tabs>
        <w:spacing w:line="360" w:lineRule="auto"/>
      </w:pPr>
    </w:p>
    <w:p w:rsidR="00F858B2" w:rsidRDefault="00F858B2">
      <w:pPr>
        <w:tabs>
          <w:tab w:val="left" w:pos="1740"/>
        </w:tabs>
        <w:spacing w:line="360" w:lineRule="auto"/>
      </w:pPr>
    </w:p>
    <w:p w:rsidR="00F858B2" w:rsidRDefault="00F858B2">
      <w:pPr>
        <w:tabs>
          <w:tab w:val="left" w:pos="1740"/>
        </w:tabs>
        <w:spacing w:line="360" w:lineRule="auto"/>
      </w:pPr>
    </w:p>
    <w:p w:rsidR="00F858B2" w:rsidRDefault="00F858B2">
      <w:pPr>
        <w:tabs>
          <w:tab w:val="left" w:pos="1740"/>
        </w:tabs>
        <w:spacing w:line="360" w:lineRule="auto"/>
      </w:pPr>
    </w:p>
    <w:p w:rsidR="00F858B2" w:rsidRDefault="00F858B2">
      <w:pPr>
        <w:tabs>
          <w:tab w:val="left" w:pos="1740"/>
        </w:tabs>
        <w:spacing w:line="360" w:lineRule="auto"/>
      </w:pPr>
    </w:p>
    <w:p w:rsidR="00F858B2" w:rsidRDefault="00F858B2">
      <w:pPr>
        <w:tabs>
          <w:tab w:val="left" w:pos="1740"/>
        </w:tabs>
        <w:spacing w:line="360" w:lineRule="auto"/>
      </w:pPr>
    </w:p>
    <w:p w:rsidR="00F858B2" w:rsidRDefault="00F858B2">
      <w:pPr>
        <w:tabs>
          <w:tab w:val="left" w:pos="1740"/>
        </w:tabs>
        <w:spacing w:line="360" w:lineRule="auto"/>
      </w:pPr>
    </w:p>
    <w:p w:rsidR="00F858B2" w:rsidRDefault="00F858B2">
      <w:pPr>
        <w:tabs>
          <w:tab w:val="left" w:pos="1740"/>
        </w:tabs>
        <w:spacing w:line="360" w:lineRule="auto"/>
      </w:pPr>
    </w:p>
    <w:p w:rsidR="00F858B2" w:rsidRDefault="00F858B2">
      <w:pPr>
        <w:tabs>
          <w:tab w:val="left" w:pos="1740"/>
        </w:tabs>
        <w:spacing w:line="360" w:lineRule="auto"/>
      </w:pPr>
    </w:p>
    <w:p w:rsidR="00F858B2" w:rsidRDefault="00F858B2">
      <w:pPr>
        <w:tabs>
          <w:tab w:val="left" w:pos="1740"/>
        </w:tabs>
        <w:spacing w:line="360" w:lineRule="auto"/>
      </w:pPr>
    </w:p>
    <w:p w:rsidR="00F858B2" w:rsidRDefault="00F858B2">
      <w:pPr>
        <w:tabs>
          <w:tab w:val="left" w:pos="1740"/>
        </w:tabs>
        <w:spacing w:line="360" w:lineRule="auto"/>
      </w:pPr>
    </w:p>
    <w:p w:rsidR="00F858B2" w:rsidRDefault="00F858B2">
      <w:pPr>
        <w:tabs>
          <w:tab w:val="left" w:pos="1740"/>
        </w:tabs>
        <w:spacing w:line="360" w:lineRule="auto"/>
      </w:pPr>
    </w:p>
    <w:p w:rsidR="00F858B2" w:rsidRDefault="008E2C51">
      <w:pPr>
        <w:pStyle w:val="Ttulo3"/>
        <w:tabs>
          <w:tab w:val="left" w:pos="1740"/>
        </w:tabs>
      </w:pPr>
      <w:bookmarkStart w:id="101" w:name="_heading=h.184mhaj" w:colFirst="0" w:colLast="0"/>
      <w:bookmarkEnd w:id="101"/>
      <w:r>
        <w:t>Bibliografía</w:t>
      </w:r>
    </w:p>
    <w:p w:rsidR="00F858B2" w:rsidRDefault="008E2C51">
      <w:pPr>
        <w:tabs>
          <w:tab w:val="left" w:pos="1740"/>
        </w:tabs>
        <w:spacing w:before="240" w:after="240" w:line="360" w:lineRule="auto"/>
        <w:rPr>
          <w:color w:val="1155CC"/>
          <w:u w:val="single"/>
        </w:rPr>
      </w:pPr>
      <w:r>
        <w:t>Andreessen, M. (2007). The Only Thing That Matters. Recuperado de</w:t>
      </w:r>
      <w:hyperlink r:id="rId43">
        <w:r>
          <w:t xml:space="preserve"> </w:t>
        </w:r>
      </w:hyperlink>
      <w:hyperlink r:id="rId44">
        <w:r>
          <w:rPr>
            <w:color w:val="1155CC"/>
            <w:u w:val="single"/>
          </w:rPr>
          <w:t>https://pmarchive.com/guide_to_startups_part4.html</w:t>
        </w:r>
      </w:hyperlink>
    </w:p>
    <w:p w:rsidR="00F858B2" w:rsidRDefault="008E2C51">
      <w:pPr>
        <w:tabs>
          <w:tab w:val="left" w:pos="1740"/>
        </w:tabs>
        <w:spacing w:before="240" w:after="240" w:line="360" w:lineRule="auto"/>
      </w:pPr>
      <w:r>
        <w:t>Baxter, R. K. (2015). The Membership Economy: Find Your Super Users, Master the Forever Transaction, and Build Recurring Revenue. McGraw-Hill Education.</w:t>
      </w:r>
    </w:p>
    <w:p w:rsidR="00F858B2" w:rsidRDefault="008E2C51">
      <w:pPr>
        <w:tabs>
          <w:tab w:val="left" w:pos="1740"/>
        </w:tabs>
        <w:spacing w:before="240" w:after="240" w:line="360" w:lineRule="auto"/>
      </w:pPr>
      <w:r>
        <w:t>Choudary, S. P. (2015). Platform Scale: How an emerging business model helps startups build large empires with minimum investment. Platform Thinking Labs.</w:t>
      </w:r>
    </w:p>
    <w:p w:rsidR="00F858B2" w:rsidRDefault="008E2C51">
      <w:pPr>
        <w:tabs>
          <w:tab w:val="left" w:pos="1740"/>
        </w:tabs>
        <w:spacing w:before="240" w:after="240" w:line="360" w:lineRule="auto"/>
        <w:rPr>
          <w:color w:val="1155CC"/>
          <w:u w:val="single"/>
        </w:rPr>
      </w:pPr>
      <w:r>
        <w:t>Duolingo. (2020). US Language Report 2020. Recuperado de</w:t>
      </w:r>
      <w:hyperlink r:id="rId45">
        <w:r>
          <w:t xml:space="preserve"> </w:t>
        </w:r>
      </w:hyperlink>
      <w:hyperlink r:id="rId46">
        <w:r>
          <w:rPr>
            <w:color w:val="1155CC"/>
            <w:u w:val="single"/>
          </w:rPr>
          <w:t>https://blog.duolingo.com/us-language-report-2020/</w:t>
        </w:r>
      </w:hyperlink>
    </w:p>
    <w:p w:rsidR="00F858B2" w:rsidRDefault="008E2C51">
      <w:pPr>
        <w:tabs>
          <w:tab w:val="left" w:pos="1740"/>
        </w:tabs>
        <w:spacing w:before="240" w:after="240" w:line="360" w:lineRule="auto"/>
        <w:rPr>
          <w:color w:val="1155CC"/>
          <w:u w:val="single"/>
        </w:rPr>
      </w:pPr>
      <w:r>
        <w:t>Duolingo. (s.f.). Dear Duolingo: How does language learning differ between generations?. Recuperado de</w:t>
      </w:r>
      <w:hyperlink r:id="rId47">
        <w:r>
          <w:t xml:space="preserve"> </w:t>
        </w:r>
      </w:hyperlink>
      <w:hyperlink r:id="rId48">
        <w:r>
          <w:rPr>
            <w:color w:val="1155CC"/>
            <w:u w:val="single"/>
          </w:rPr>
          <w:t>https://blog.duolingo.com/dear-duo</w:t>
        </w:r>
        <w:r>
          <w:rPr>
            <w:color w:val="1155CC"/>
            <w:u w:val="single"/>
          </w:rPr>
          <w:t>lingo-how-does-language-learning-differ-between-generations/</w:t>
        </w:r>
      </w:hyperlink>
    </w:p>
    <w:p w:rsidR="00F858B2" w:rsidRDefault="008E2C51">
      <w:pPr>
        <w:tabs>
          <w:tab w:val="left" w:pos="1740"/>
        </w:tabs>
        <w:spacing w:before="240" w:after="240" w:line="360" w:lineRule="auto"/>
        <w:rPr>
          <w:color w:val="1155CC"/>
          <w:u w:val="single"/>
        </w:rPr>
      </w:pPr>
      <w:r>
        <w:t>Global Market Insights. (s.f.). Language Learning Market. Recuperado de</w:t>
      </w:r>
      <w:hyperlink r:id="rId49">
        <w:r>
          <w:t xml:space="preserve"> </w:t>
        </w:r>
      </w:hyperlink>
      <w:hyperlink r:id="rId50">
        <w:r>
          <w:rPr>
            <w:color w:val="1155CC"/>
            <w:u w:val="single"/>
          </w:rPr>
          <w:t>https://www.gminsights.com/industry-analysis/language-learning-market</w:t>
        </w:r>
      </w:hyperlink>
    </w:p>
    <w:p w:rsidR="00F858B2" w:rsidRDefault="008E2C51">
      <w:pPr>
        <w:tabs>
          <w:tab w:val="left" w:pos="1740"/>
        </w:tabs>
        <w:spacing w:before="240" w:after="240" w:line="360" w:lineRule="auto"/>
      </w:pPr>
      <w:r>
        <w:t>Instituto Cervantes. (2022). El español en el mundo, Anuario del Instituto Cervantes. pp. 23-32.</w:t>
      </w:r>
    </w:p>
    <w:p w:rsidR="00F858B2" w:rsidRDefault="008E2C51">
      <w:pPr>
        <w:tabs>
          <w:tab w:val="left" w:pos="1740"/>
        </w:tabs>
        <w:spacing w:before="240" w:after="240" w:line="360" w:lineRule="auto"/>
      </w:pPr>
      <w:r>
        <w:t>Kotler, P. (2016). Marketing Manag</w:t>
      </w:r>
      <w:r>
        <w:t>ement (15a ed.). Pearson.</w:t>
      </w:r>
    </w:p>
    <w:p w:rsidR="00F858B2" w:rsidRDefault="008E2C51">
      <w:pPr>
        <w:tabs>
          <w:tab w:val="left" w:pos="1740"/>
        </w:tabs>
        <w:spacing w:before="240" w:after="240" w:line="360" w:lineRule="auto"/>
        <w:rPr>
          <w:color w:val="1155CC"/>
          <w:u w:val="single"/>
        </w:rPr>
      </w:pPr>
      <w:r>
        <w:lastRenderedPageBreak/>
        <w:t>McKinsey &amp; Company. (s.f.). Demand for online education is growing. Are providers ready?. Recuperado de</w:t>
      </w:r>
      <w:hyperlink r:id="rId51">
        <w:r>
          <w:t xml:space="preserve"> </w:t>
        </w:r>
      </w:hyperlink>
      <w:hyperlink r:id="rId52">
        <w:r>
          <w:rPr>
            <w:color w:val="1155CC"/>
            <w:u w:val="single"/>
          </w:rPr>
          <w:t>https://www.mckinsey.com/industries/education/our-insights/demand-for-online-education-is-growing-are-provid</w:t>
        </w:r>
        <w:r>
          <w:rPr>
            <w:color w:val="1155CC"/>
            <w:u w:val="single"/>
          </w:rPr>
          <w:t>ers-ready</w:t>
        </w:r>
      </w:hyperlink>
    </w:p>
    <w:p w:rsidR="00F858B2" w:rsidRDefault="008E2C51">
      <w:pPr>
        <w:tabs>
          <w:tab w:val="left" w:pos="1740"/>
        </w:tabs>
        <w:spacing w:before="240" w:after="240" w:line="360" w:lineRule="auto"/>
      </w:pPr>
      <w:r>
        <w:t>Porter, M. E. (1980). Competitive Strategy: Techniques for Analyzing Industries and Competitors. Free Press.</w:t>
      </w:r>
    </w:p>
    <w:p w:rsidR="00F858B2" w:rsidRDefault="008E2C51">
      <w:pPr>
        <w:tabs>
          <w:tab w:val="left" w:pos="1740"/>
        </w:tabs>
        <w:spacing w:before="240" w:after="240" w:line="360" w:lineRule="auto"/>
      </w:pPr>
      <w:r>
        <w:t>Ries, E. (2008). The Lean Startup: How Today’s Entrepreneurs Use Continuous Innovation to Create Radically Successful Businesses. Crown B</w:t>
      </w:r>
      <w:r>
        <w:t>usiness.</w:t>
      </w:r>
    </w:p>
    <w:p w:rsidR="00F858B2" w:rsidRDefault="008E2C51">
      <w:pPr>
        <w:tabs>
          <w:tab w:val="left" w:pos="1740"/>
        </w:tabs>
        <w:spacing w:before="240" w:after="240" w:line="360" w:lineRule="auto"/>
        <w:rPr>
          <w:color w:val="1155CC"/>
          <w:u w:val="single"/>
        </w:rPr>
      </w:pPr>
      <w:r>
        <w:t>The Economist. (2023). Which languages take the longest to learn?. Recuperado de</w:t>
      </w:r>
      <w:hyperlink r:id="rId53">
        <w:r>
          <w:t xml:space="preserve"> </w:t>
        </w:r>
      </w:hyperlink>
      <w:hyperlink r:id="rId54">
        <w:r>
          <w:rPr>
            <w:color w:val="1155CC"/>
            <w:u w:val="single"/>
          </w:rPr>
          <w:t>https://www.economist.com/graphic-detail/2023/09/18/which-languages-take-the-longest-to-learn</w:t>
        </w:r>
      </w:hyperlink>
    </w:p>
    <w:p w:rsidR="00F858B2" w:rsidRDefault="008E2C51">
      <w:pPr>
        <w:tabs>
          <w:tab w:val="left" w:pos="1740"/>
        </w:tabs>
        <w:spacing w:before="240" w:after="240" w:line="360" w:lineRule="auto"/>
        <w:rPr>
          <w:color w:val="1155CC"/>
          <w:u w:val="single"/>
        </w:rPr>
      </w:pPr>
      <w:r>
        <w:t>United States Census Bureau. (2017). National Population Projections. Recuperado de</w:t>
      </w:r>
      <w:hyperlink r:id="rId55">
        <w:r>
          <w:t xml:space="preserve"> </w:t>
        </w:r>
      </w:hyperlink>
      <w:hyperlink r:id="rId56">
        <w:r>
          <w:rPr>
            <w:color w:val="1155CC"/>
            <w:u w:val="single"/>
          </w:rPr>
          <w:t>https://www.census.gov/content/d</w:t>
        </w:r>
        <w:r>
          <w:rPr>
            <w:color w:val="1155CC"/>
            <w:u w:val="single"/>
          </w:rPr>
          <w:t>am/Census/library/visualizations/2018/comm/hispanic-projected-pop.jpg</w:t>
        </w:r>
      </w:hyperlink>
    </w:p>
    <w:p w:rsidR="00F858B2" w:rsidRDefault="008E2C51">
      <w:pPr>
        <w:tabs>
          <w:tab w:val="left" w:pos="1740"/>
        </w:tabs>
        <w:spacing w:before="240" w:after="240" w:line="360" w:lineRule="auto"/>
      </w:pPr>
      <w:r>
        <w:t>Weinberg, G. (2014). Traction: How Any Startup Can Achieve Explosive Customer Growth. Portfolio.</w:t>
      </w:r>
    </w:p>
    <w:p w:rsidR="00F858B2" w:rsidRDefault="00F858B2">
      <w:pPr>
        <w:widowControl w:val="0"/>
        <w:tabs>
          <w:tab w:val="left" w:pos="1740"/>
        </w:tabs>
      </w:pPr>
    </w:p>
    <w:p w:rsidR="00F858B2" w:rsidRDefault="00F858B2">
      <w:pPr>
        <w:widowControl w:val="0"/>
        <w:tabs>
          <w:tab w:val="left" w:pos="1740"/>
        </w:tabs>
      </w:pPr>
    </w:p>
    <w:p w:rsidR="00F858B2" w:rsidRDefault="00F858B2">
      <w:pPr>
        <w:widowControl w:val="0"/>
        <w:tabs>
          <w:tab w:val="left" w:pos="1740"/>
        </w:tabs>
      </w:pPr>
    </w:p>
    <w:p w:rsidR="00F858B2" w:rsidRDefault="00F858B2">
      <w:pPr>
        <w:widowControl w:val="0"/>
        <w:tabs>
          <w:tab w:val="left" w:pos="1740"/>
        </w:tabs>
      </w:pPr>
    </w:p>
    <w:p w:rsidR="00F858B2" w:rsidRDefault="00F858B2">
      <w:pPr>
        <w:widowControl w:val="0"/>
        <w:tabs>
          <w:tab w:val="left" w:pos="1740"/>
        </w:tabs>
      </w:pPr>
    </w:p>
    <w:p w:rsidR="00F858B2" w:rsidRDefault="00F858B2">
      <w:pPr>
        <w:widowControl w:val="0"/>
        <w:tabs>
          <w:tab w:val="left" w:pos="1740"/>
        </w:tabs>
      </w:pPr>
    </w:p>
    <w:p w:rsidR="00F858B2" w:rsidRDefault="00F858B2">
      <w:pPr>
        <w:widowControl w:val="0"/>
        <w:tabs>
          <w:tab w:val="left" w:pos="1740"/>
        </w:tabs>
      </w:pPr>
    </w:p>
    <w:p w:rsidR="00F858B2" w:rsidRDefault="00F858B2">
      <w:pPr>
        <w:widowControl w:val="0"/>
        <w:tabs>
          <w:tab w:val="left" w:pos="1740"/>
        </w:tabs>
      </w:pPr>
    </w:p>
    <w:p w:rsidR="00F858B2" w:rsidRDefault="00F858B2">
      <w:pPr>
        <w:widowControl w:val="0"/>
        <w:tabs>
          <w:tab w:val="left" w:pos="1740"/>
        </w:tabs>
      </w:pPr>
    </w:p>
    <w:p w:rsidR="00F858B2" w:rsidRDefault="00F858B2">
      <w:pPr>
        <w:widowControl w:val="0"/>
        <w:tabs>
          <w:tab w:val="left" w:pos="1740"/>
        </w:tabs>
      </w:pPr>
    </w:p>
    <w:p w:rsidR="00F858B2" w:rsidRDefault="00F858B2">
      <w:pPr>
        <w:widowControl w:val="0"/>
        <w:tabs>
          <w:tab w:val="left" w:pos="1740"/>
        </w:tabs>
      </w:pPr>
    </w:p>
    <w:p w:rsidR="00F858B2" w:rsidRDefault="00F858B2">
      <w:pPr>
        <w:widowControl w:val="0"/>
        <w:tabs>
          <w:tab w:val="left" w:pos="1740"/>
        </w:tabs>
        <w:rPr>
          <w:b/>
        </w:rPr>
      </w:pPr>
    </w:p>
    <w:p w:rsidR="00F858B2" w:rsidRDefault="00F858B2">
      <w:pPr>
        <w:widowControl w:val="0"/>
        <w:tabs>
          <w:tab w:val="left" w:pos="1740"/>
        </w:tabs>
        <w:rPr>
          <w:b/>
        </w:rPr>
      </w:pPr>
    </w:p>
    <w:p w:rsidR="00F858B2" w:rsidRDefault="00F858B2">
      <w:pPr>
        <w:widowControl w:val="0"/>
        <w:tabs>
          <w:tab w:val="left" w:pos="1740"/>
        </w:tabs>
        <w:rPr>
          <w:b/>
        </w:rPr>
      </w:pPr>
    </w:p>
    <w:p w:rsidR="00F858B2" w:rsidRDefault="00F858B2">
      <w:pPr>
        <w:widowControl w:val="0"/>
        <w:tabs>
          <w:tab w:val="left" w:pos="1740"/>
        </w:tabs>
        <w:rPr>
          <w:b/>
        </w:rPr>
      </w:pPr>
    </w:p>
    <w:p w:rsidR="00F858B2" w:rsidRDefault="00F858B2">
      <w:pPr>
        <w:widowControl w:val="0"/>
        <w:tabs>
          <w:tab w:val="left" w:pos="1740"/>
        </w:tabs>
        <w:rPr>
          <w:b/>
        </w:rPr>
      </w:pPr>
    </w:p>
    <w:p w:rsidR="00F858B2" w:rsidRDefault="00F858B2">
      <w:pPr>
        <w:widowControl w:val="0"/>
        <w:tabs>
          <w:tab w:val="left" w:pos="1740"/>
        </w:tabs>
        <w:rPr>
          <w:b/>
        </w:rPr>
      </w:pPr>
    </w:p>
    <w:p w:rsidR="00F858B2" w:rsidRDefault="00F858B2">
      <w:pPr>
        <w:widowControl w:val="0"/>
        <w:tabs>
          <w:tab w:val="left" w:pos="1740"/>
        </w:tabs>
        <w:rPr>
          <w:b/>
        </w:rPr>
      </w:pPr>
    </w:p>
    <w:p w:rsidR="00F858B2" w:rsidRDefault="00F858B2">
      <w:pPr>
        <w:widowControl w:val="0"/>
        <w:tabs>
          <w:tab w:val="left" w:pos="1740"/>
        </w:tabs>
        <w:rPr>
          <w:b/>
        </w:rPr>
      </w:pPr>
    </w:p>
    <w:p w:rsidR="00F858B2" w:rsidRDefault="00F858B2">
      <w:pPr>
        <w:widowControl w:val="0"/>
        <w:tabs>
          <w:tab w:val="left" w:pos="1740"/>
        </w:tabs>
        <w:rPr>
          <w:b/>
        </w:rPr>
      </w:pPr>
    </w:p>
    <w:p w:rsidR="00F858B2" w:rsidRDefault="00F858B2">
      <w:pPr>
        <w:widowControl w:val="0"/>
        <w:tabs>
          <w:tab w:val="left" w:pos="1740"/>
        </w:tabs>
        <w:rPr>
          <w:b/>
        </w:rPr>
      </w:pPr>
    </w:p>
    <w:p w:rsidR="00F858B2" w:rsidRDefault="00F858B2">
      <w:pPr>
        <w:widowControl w:val="0"/>
        <w:tabs>
          <w:tab w:val="left" w:pos="1740"/>
        </w:tabs>
        <w:rPr>
          <w:b/>
        </w:rPr>
      </w:pPr>
    </w:p>
    <w:p w:rsidR="00F858B2" w:rsidRDefault="00F858B2">
      <w:pPr>
        <w:widowControl w:val="0"/>
        <w:tabs>
          <w:tab w:val="left" w:pos="1740"/>
        </w:tabs>
        <w:rPr>
          <w:b/>
        </w:rPr>
      </w:pPr>
    </w:p>
    <w:p w:rsidR="00F858B2" w:rsidRDefault="00F858B2">
      <w:pPr>
        <w:widowControl w:val="0"/>
        <w:tabs>
          <w:tab w:val="left" w:pos="1740"/>
        </w:tabs>
        <w:rPr>
          <w:b/>
        </w:rPr>
      </w:pPr>
    </w:p>
    <w:p w:rsidR="00F858B2" w:rsidRDefault="00F858B2">
      <w:pPr>
        <w:widowControl w:val="0"/>
        <w:tabs>
          <w:tab w:val="left" w:pos="1740"/>
        </w:tabs>
        <w:rPr>
          <w:b/>
        </w:rPr>
      </w:pPr>
    </w:p>
    <w:p w:rsidR="00F858B2" w:rsidRDefault="00F858B2">
      <w:pPr>
        <w:widowControl w:val="0"/>
        <w:tabs>
          <w:tab w:val="left" w:pos="1740"/>
        </w:tabs>
        <w:rPr>
          <w:b/>
        </w:rPr>
      </w:pPr>
    </w:p>
    <w:p w:rsidR="00F858B2" w:rsidRDefault="00F858B2">
      <w:pPr>
        <w:widowControl w:val="0"/>
        <w:tabs>
          <w:tab w:val="left" w:pos="1740"/>
        </w:tabs>
        <w:rPr>
          <w:b/>
        </w:rPr>
      </w:pPr>
    </w:p>
    <w:p w:rsidR="00F858B2" w:rsidRDefault="00F858B2">
      <w:pPr>
        <w:widowControl w:val="0"/>
        <w:tabs>
          <w:tab w:val="left" w:pos="1740"/>
        </w:tabs>
        <w:rPr>
          <w:b/>
        </w:rPr>
      </w:pPr>
    </w:p>
    <w:p w:rsidR="00F858B2" w:rsidRDefault="00F858B2">
      <w:pPr>
        <w:widowControl w:val="0"/>
        <w:tabs>
          <w:tab w:val="left" w:pos="1740"/>
        </w:tabs>
        <w:rPr>
          <w:b/>
        </w:rPr>
      </w:pPr>
    </w:p>
    <w:p w:rsidR="00F858B2" w:rsidRDefault="008E2C51">
      <w:pPr>
        <w:pStyle w:val="Ttulo3"/>
        <w:tabs>
          <w:tab w:val="left" w:pos="1740"/>
        </w:tabs>
      </w:pPr>
      <w:bookmarkStart w:id="102" w:name="_heading=h.3s49zyc" w:colFirst="0" w:colLast="0"/>
      <w:bookmarkEnd w:id="102"/>
      <w:r>
        <w:t>Anexos</w:t>
      </w:r>
    </w:p>
    <w:p w:rsidR="00F858B2" w:rsidRDefault="00F858B2">
      <w:pPr>
        <w:rPr>
          <w:sz w:val="18"/>
          <w:szCs w:val="18"/>
        </w:rPr>
      </w:pPr>
    </w:p>
    <w:p w:rsidR="00F858B2" w:rsidRDefault="008E2C51">
      <w:pPr>
        <w:pBdr>
          <w:top w:val="nil"/>
          <w:left w:val="nil"/>
          <w:bottom w:val="nil"/>
          <w:right w:val="nil"/>
          <w:between w:val="nil"/>
        </w:pBdr>
        <w:spacing w:line="360" w:lineRule="auto"/>
        <w:jc w:val="both"/>
      </w:pPr>
      <w:r>
        <w:t>Transcripción de entrevistas:</w:t>
      </w:r>
    </w:p>
    <w:p w:rsidR="00F858B2" w:rsidRDefault="008E2C51">
      <w:pPr>
        <w:pBdr>
          <w:top w:val="nil"/>
          <w:left w:val="nil"/>
          <w:bottom w:val="nil"/>
          <w:right w:val="nil"/>
          <w:between w:val="nil"/>
        </w:pBdr>
        <w:spacing w:line="360" w:lineRule="auto"/>
      </w:pPr>
      <w:hyperlink r:id="rId57">
        <w:r>
          <w:rPr>
            <w:color w:val="1155CC"/>
            <w:u w:val="single"/>
          </w:rPr>
          <w:t>Entrevista estudiante #1   https://app.tactiq.io/api/2/u/m/r/7I1BU6jNdqj4UFSLhqKG?o=sl</w:t>
        </w:r>
      </w:hyperlink>
    </w:p>
    <w:p w:rsidR="00F858B2" w:rsidRDefault="008E2C51">
      <w:pPr>
        <w:pBdr>
          <w:top w:val="nil"/>
          <w:left w:val="nil"/>
          <w:bottom w:val="nil"/>
          <w:right w:val="nil"/>
          <w:between w:val="nil"/>
        </w:pBdr>
        <w:spacing w:line="360" w:lineRule="auto"/>
      </w:pPr>
      <w:hyperlink r:id="rId58">
        <w:r>
          <w:rPr>
            <w:color w:val="1155CC"/>
            <w:u w:val="single"/>
          </w:rPr>
          <w:t>Entrevista es</w:t>
        </w:r>
        <w:r>
          <w:rPr>
            <w:color w:val="1155CC"/>
            <w:u w:val="single"/>
          </w:rPr>
          <w:t>tudiante #2 https://app.tactiq.io/api/2/u/m/r/BkeKzU9y9z9tVUpXzwqw?o=sl</w:t>
        </w:r>
      </w:hyperlink>
    </w:p>
    <w:p w:rsidR="00F858B2" w:rsidRDefault="008E2C51">
      <w:pPr>
        <w:pBdr>
          <w:top w:val="nil"/>
          <w:left w:val="nil"/>
          <w:bottom w:val="nil"/>
          <w:right w:val="nil"/>
          <w:between w:val="nil"/>
        </w:pBdr>
        <w:spacing w:line="360" w:lineRule="auto"/>
      </w:pPr>
      <w:hyperlink r:id="rId59">
        <w:r>
          <w:rPr>
            <w:color w:val="1155CC"/>
            <w:u w:val="single"/>
          </w:rPr>
          <w:t>Entrevista estudiante #3 https://app.tactiq.io/api/2/u/m/r/T5yGUNCqc1VzalA6lgXF?o=sl</w:t>
        </w:r>
      </w:hyperlink>
    </w:p>
    <w:p w:rsidR="00F858B2" w:rsidRDefault="008E2C51">
      <w:pPr>
        <w:pBdr>
          <w:top w:val="nil"/>
          <w:left w:val="nil"/>
          <w:bottom w:val="nil"/>
          <w:right w:val="nil"/>
          <w:between w:val="nil"/>
        </w:pBdr>
        <w:spacing w:line="360" w:lineRule="auto"/>
      </w:pPr>
      <w:hyperlink r:id="rId60">
        <w:r>
          <w:rPr>
            <w:color w:val="1155CC"/>
            <w:u w:val="single"/>
          </w:rPr>
          <w:t>Entrevista estudiante #4 https://app.tactiq.io/api/2/u/m/r/TUz8EVboPOPBF3qCJzgJ?o=sl</w:t>
        </w:r>
      </w:hyperlink>
    </w:p>
    <w:p w:rsidR="00F858B2" w:rsidRDefault="008E2C51">
      <w:pPr>
        <w:pBdr>
          <w:top w:val="nil"/>
          <w:left w:val="nil"/>
          <w:bottom w:val="nil"/>
          <w:right w:val="nil"/>
          <w:between w:val="nil"/>
        </w:pBdr>
        <w:spacing w:line="360" w:lineRule="auto"/>
      </w:pPr>
      <w:hyperlink r:id="rId61">
        <w:r>
          <w:rPr>
            <w:color w:val="1155CC"/>
            <w:u w:val="single"/>
          </w:rPr>
          <w:t>Entrevista estudiante #5 https://</w:t>
        </w:r>
        <w:r>
          <w:rPr>
            <w:color w:val="1155CC"/>
            <w:u w:val="single"/>
          </w:rPr>
          <w:t>app.tactiq.io/api/2/u/m/r/BkeKzU9y9z9tVUpXzwqw?o=sl</w:t>
        </w:r>
      </w:hyperlink>
    </w:p>
    <w:p w:rsidR="00F858B2" w:rsidRDefault="00F858B2">
      <w:pPr>
        <w:pBdr>
          <w:top w:val="nil"/>
          <w:left w:val="nil"/>
          <w:bottom w:val="nil"/>
          <w:right w:val="nil"/>
          <w:between w:val="nil"/>
        </w:pBdr>
        <w:spacing w:line="360" w:lineRule="auto"/>
      </w:pPr>
    </w:p>
    <w:p w:rsidR="00F858B2" w:rsidRDefault="008E2C51">
      <w:pPr>
        <w:pBdr>
          <w:top w:val="nil"/>
          <w:left w:val="nil"/>
          <w:bottom w:val="nil"/>
          <w:right w:val="nil"/>
          <w:between w:val="nil"/>
        </w:pBdr>
        <w:spacing w:line="360" w:lineRule="auto"/>
      </w:pPr>
      <w:r>
        <w:t xml:space="preserve">Encuesta </w:t>
      </w:r>
      <w:hyperlink r:id="rId62">
        <w:r>
          <w:rPr>
            <w:color w:val="1155CC"/>
            <w:u w:val="single"/>
          </w:rPr>
          <w:t>https://www.surveymonkey.com/stories/SM-phwIPZ2RwNb2_2BtHRQGlerw_3D_3D/</w:t>
        </w:r>
      </w:hyperlink>
    </w:p>
    <w:p w:rsidR="00F858B2" w:rsidRDefault="008E2C51">
      <w:pPr>
        <w:pBdr>
          <w:top w:val="nil"/>
          <w:left w:val="nil"/>
          <w:bottom w:val="nil"/>
          <w:right w:val="nil"/>
          <w:between w:val="nil"/>
        </w:pBdr>
        <w:spacing w:line="360" w:lineRule="auto"/>
      </w:pPr>
      <w:r>
        <w:t>Contraseña: worldsacross</w:t>
      </w:r>
    </w:p>
    <w:p w:rsidR="00F858B2" w:rsidRDefault="00F858B2">
      <w:pPr>
        <w:jc w:val="center"/>
        <w:rPr>
          <w:sz w:val="18"/>
          <w:szCs w:val="18"/>
        </w:rPr>
      </w:pPr>
    </w:p>
    <w:sectPr w:rsidR="00F858B2">
      <w:headerReference w:type="default" r:id="rId63"/>
      <w:footerReference w:type="default" r:id="rId64"/>
      <w:headerReference w:type="first" r:id="rId65"/>
      <w:footerReference w:type="first" r:id="rId66"/>
      <w:pgSz w:w="12240" w:h="15840"/>
      <w:pgMar w:top="1440" w:right="1440" w:bottom="1440" w:left="1440" w:header="720" w:footer="720" w:gutter="0"/>
      <w:pgNumType w:start="1"/>
      <w:cols w:space="720"/>
      <w:titlePg/>
    </w:sectPr>
  </w:body>
</w:document>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7F3" w15:done="0"/>
  <w15:commentEx w15:paraId="000007F4" w15:done="0"/>
  <w15:commentEx w15:paraId="000007F5" w15:done="0"/>
  <w15:commentEx w15:paraId="000007F6" w15:paraIdParent="000007F5" w15:done="0"/>
  <w15:commentEx w15:paraId="000007F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2C51" w:rsidRDefault="008E2C51">
      <w:r>
        <w:separator/>
      </w:r>
    </w:p>
  </w:endnote>
  <w:endnote w:type="continuationSeparator" w:id="0">
    <w:p w:rsidR="008E2C51" w:rsidRDefault="008E2C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Roboto">
    <w:charset w:val="00"/>
    <w:family w:val="auto"/>
    <w:pitch w:val="default"/>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Ubuntu">
    <w:charset w:val="00"/>
    <w:family w:val="auto"/>
    <w:pitch w:val="default"/>
  </w:font>
  <w:font w:name="Gungsuh">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8B2" w:rsidRDefault="008E2C51">
    <w:pPr>
      <w:pBdr>
        <w:top w:val="nil"/>
        <w:left w:val="nil"/>
        <w:bottom w:val="nil"/>
        <w:right w:val="nil"/>
        <w:between w:val="nil"/>
      </w:pBdr>
      <w:tabs>
        <w:tab w:val="center" w:pos="4419"/>
        <w:tab w:val="right" w:pos="8838"/>
      </w:tabs>
      <w:jc w:val="center"/>
      <w:rPr>
        <w:rFonts w:ascii="Cambria" w:eastAsia="Cambria" w:hAnsi="Cambria" w:cs="Cambria"/>
        <w:color w:val="000000"/>
      </w:rPr>
    </w:pPr>
    <w:r>
      <w:rPr>
        <w:rFonts w:ascii="Cambria" w:eastAsia="Cambria" w:hAnsi="Cambria" w:cs="Cambria"/>
        <w:color w:val="000000"/>
      </w:rPr>
      <w:fldChar w:fldCharType="begin"/>
    </w:r>
    <w:r>
      <w:rPr>
        <w:rFonts w:ascii="Cambria" w:eastAsia="Cambria" w:hAnsi="Cambria" w:cs="Cambria"/>
        <w:color w:val="000000"/>
      </w:rPr>
      <w:instrText>PAGE</w:instrText>
    </w:r>
    <w:r w:rsidR="00A26CAD">
      <w:rPr>
        <w:rFonts w:ascii="Cambria" w:eastAsia="Cambria" w:hAnsi="Cambria" w:cs="Cambria"/>
        <w:color w:val="000000"/>
      </w:rPr>
      <w:fldChar w:fldCharType="separate"/>
    </w:r>
    <w:r w:rsidR="00A26CAD">
      <w:rPr>
        <w:rFonts w:ascii="Cambria" w:eastAsia="Cambria" w:hAnsi="Cambria" w:cs="Cambria"/>
        <w:noProof/>
        <w:color w:val="000000"/>
      </w:rPr>
      <w:t>10</w:t>
    </w:r>
    <w:r>
      <w:rPr>
        <w:rFonts w:ascii="Cambria" w:eastAsia="Cambria" w:hAnsi="Cambria" w:cs="Cambria"/>
        <w:color w:val="000000"/>
      </w:rPr>
      <w:fldChar w:fldCharType="end"/>
    </w:r>
  </w:p>
  <w:p w:rsidR="00F858B2" w:rsidRDefault="00F858B2">
    <w:pPr>
      <w:pBdr>
        <w:top w:val="nil"/>
        <w:left w:val="nil"/>
        <w:bottom w:val="nil"/>
        <w:right w:val="nil"/>
        <w:between w:val="nil"/>
      </w:pBdr>
      <w:tabs>
        <w:tab w:val="center" w:pos="4419"/>
        <w:tab w:val="right" w:pos="8838"/>
      </w:tabs>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8B2" w:rsidRDefault="00F858B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2C51" w:rsidRDefault="008E2C51">
      <w:r>
        <w:separator/>
      </w:r>
    </w:p>
  </w:footnote>
  <w:footnote w:type="continuationSeparator" w:id="0">
    <w:p w:rsidR="008E2C51" w:rsidRDefault="008E2C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8B2" w:rsidRDefault="00F858B2">
    <w:pPr>
      <w:spacing w:line="360" w:lineRule="auto"/>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8B2" w:rsidRDefault="00F858B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F0BC8"/>
    <w:multiLevelType w:val="multilevel"/>
    <w:tmpl w:val="65E6AD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03E80154"/>
    <w:multiLevelType w:val="multilevel"/>
    <w:tmpl w:val="4E3CB6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5A704FC"/>
    <w:multiLevelType w:val="multilevel"/>
    <w:tmpl w:val="C194FB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5B072F7"/>
    <w:multiLevelType w:val="multilevel"/>
    <w:tmpl w:val="8AF2D7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05C75181"/>
    <w:multiLevelType w:val="multilevel"/>
    <w:tmpl w:val="FBE2BF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0697760C"/>
    <w:multiLevelType w:val="multilevel"/>
    <w:tmpl w:val="D916E3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nsid w:val="086C35E6"/>
    <w:multiLevelType w:val="multilevel"/>
    <w:tmpl w:val="E9D088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094017E3"/>
    <w:multiLevelType w:val="multilevel"/>
    <w:tmpl w:val="3E4653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0A8010CB"/>
    <w:multiLevelType w:val="multilevel"/>
    <w:tmpl w:val="D00282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0A8131E3"/>
    <w:multiLevelType w:val="multilevel"/>
    <w:tmpl w:val="00C6FA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0C5B3152"/>
    <w:multiLevelType w:val="multilevel"/>
    <w:tmpl w:val="C256E9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0DDE210B"/>
    <w:multiLevelType w:val="multilevel"/>
    <w:tmpl w:val="A59837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0F7C3643"/>
    <w:multiLevelType w:val="multilevel"/>
    <w:tmpl w:val="A9FE08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10AF3F42"/>
    <w:multiLevelType w:val="multilevel"/>
    <w:tmpl w:val="2CC25B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11813DE1"/>
    <w:multiLevelType w:val="multilevel"/>
    <w:tmpl w:val="45C05D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11AB7DF7"/>
    <w:multiLevelType w:val="multilevel"/>
    <w:tmpl w:val="96FA80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122D701F"/>
    <w:multiLevelType w:val="multilevel"/>
    <w:tmpl w:val="608437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nsid w:val="16336951"/>
    <w:multiLevelType w:val="multilevel"/>
    <w:tmpl w:val="2D5EBF48"/>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1A0271F1"/>
    <w:multiLevelType w:val="multilevel"/>
    <w:tmpl w:val="EB4204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1AEF7BEB"/>
    <w:multiLevelType w:val="multilevel"/>
    <w:tmpl w:val="7D9E96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1C1F1172"/>
    <w:multiLevelType w:val="multilevel"/>
    <w:tmpl w:val="E8022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1EED2ED9"/>
    <w:multiLevelType w:val="multilevel"/>
    <w:tmpl w:val="ED0EF9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1F356566"/>
    <w:multiLevelType w:val="multilevel"/>
    <w:tmpl w:val="A9A0EC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23774008"/>
    <w:multiLevelType w:val="multilevel"/>
    <w:tmpl w:val="58F295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23900C69"/>
    <w:multiLevelType w:val="multilevel"/>
    <w:tmpl w:val="7E0AAC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24ED5B06"/>
    <w:multiLevelType w:val="multilevel"/>
    <w:tmpl w:val="7CCE6040"/>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29BB2266"/>
    <w:multiLevelType w:val="multilevel"/>
    <w:tmpl w:val="A03800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2D6F31F1"/>
    <w:multiLevelType w:val="multilevel"/>
    <w:tmpl w:val="58C4B5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2E29167E"/>
    <w:multiLevelType w:val="multilevel"/>
    <w:tmpl w:val="3120E4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2EC62801"/>
    <w:multiLevelType w:val="multilevel"/>
    <w:tmpl w:val="E982E0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31762E14"/>
    <w:multiLevelType w:val="multilevel"/>
    <w:tmpl w:val="C15428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3339419E"/>
    <w:multiLevelType w:val="multilevel"/>
    <w:tmpl w:val="13E0D7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345B576C"/>
    <w:multiLevelType w:val="multilevel"/>
    <w:tmpl w:val="15EAFD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nsid w:val="35B17BEF"/>
    <w:multiLevelType w:val="multilevel"/>
    <w:tmpl w:val="BDE6A3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nsid w:val="38531811"/>
    <w:multiLevelType w:val="multilevel"/>
    <w:tmpl w:val="1682CB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nsid w:val="389201D1"/>
    <w:multiLevelType w:val="multilevel"/>
    <w:tmpl w:val="C742C1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nsid w:val="3F9150C4"/>
    <w:multiLevelType w:val="multilevel"/>
    <w:tmpl w:val="603A1E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nsid w:val="3FBA0594"/>
    <w:multiLevelType w:val="multilevel"/>
    <w:tmpl w:val="6F44F858"/>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nsid w:val="42196D70"/>
    <w:multiLevelType w:val="multilevel"/>
    <w:tmpl w:val="836417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nsid w:val="484C46D0"/>
    <w:multiLevelType w:val="multilevel"/>
    <w:tmpl w:val="D9CC09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nsid w:val="4914369C"/>
    <w:multiLevelType w:val="multilevel"/>
    <w:tmpl w:val="876CBC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nsid w:val="4A960F28"/>
    <w:multiLevelType w:val="multilevel"/>
    <w:tmpl w:val="2E3650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nsid w:val="4C5E6E72"/>
    <w:multiLevelType w:val="multilevel"/>
    <w:tmpl w:val="B19EAC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nsid w:val="4D9A653D"/>
    <w:multiLevelType w:val="multilevel"/>
    <w:tmpl w:val="59DA64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nsid w:val="4DAB5FD8"/>
    <w:multiLevelType w:val="multilevel"/>
    <w:tmpl w:val="3D7409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nsid w:val="53693119"/>
    <w:multiLevelType w:val="multilevel"/>
    <w:tmpl w:val="B5C01A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nsid w:val="544E0C71"/>
    <w:multiLevelType w:val="multilevel"/>
    <w:tmpl w:val="0EA895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nsid w:val="55236E9B"/>
    <w:multiLevelType w:val="multilevel"/>
    <w:tmpl w:val="1654D8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nsid w:val="5C8A6844"/>
    <w:multiLevelType w:val="multilevel"/>
    <w:tmpl w:val="A4CE18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nsid w:val="602000CD"/>
    <w:multiLevelType w:val="multilevel"/>
    <w:tmpl w:val="C5F86C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0">
    <w:nsid w:val="623679A1"/>
    <w:multiLevelType w:val="multilevel"/>
    <w:tmpl w:val="CE2293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nsid w:val="635B5DA1"/>
    <w:multiLevelType w:val="multilevel"/>
    <w:tmpl w:val="8CDA1F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nsid w:val="63CD7D81"/>
    <w:multiLevelType w:val="multilevel"/>
    <w:tmpl w:val="4538EB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nsid w:val="63CE183A"/>
    <w:multiLevelType w:val="multilevel"/>
    <w:tmpl w:val="3A485E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nsid w:val="66AB6AD5"/>
    <w:multiLevelType w:val="multilevel"/>
    <w:tmpl w:val="755CB6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nsid w:val="67A45A95"/>
    <w:multiLevelType w:val="multilevel"/>
    <w:tmpl w:val="964C6D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nsid w:val="680D1103"/>
    <w:multiLevelType w:val="multilevel"/>
    <w:tmpl w:val="B77A36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nsid w:val="6A533462"/>
    <w:multiLevelType w:val="multilevel"/>
    <w:tmpl w:val="B7B654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nsid w:val="6B0441D9"/>
    <w:multiLevelType w:val="multilevel"/>
    <w:tmpl w:val="AA1C85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nsid w:val="6BA448E9"/>
    <w:multiLevelType w:val="multilevel"/>
    <w:tmpl w:val="C0A88D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nsid w:val="6D871E8D"/>
    <w:multiLevelType w:val="multilevel"/>
    <w:tmpl w:val="9432C1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nsid w:val="6E370D31"/>
    <w:multiLevelType w:val="multilevel"/>
    <w:tmpl w:val="A4B43F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nsid w:val="6F061811"/>
    <w:multiLevelType w:val="multilevel"/>
    <w:tmpl w:val="08F052E2"/>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nsid w:val="73167262"/>
    <w:multiLevelType w:val="multilevel"/>
    <w:tmpl w:val="B05C6A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nsid w:val="75242BC7"/>
    <w:multiLevelType w:val="multilevel"/>
    <w:tmpl w:val="45D8E3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nsid w:val="7551034D"/>
    <w:multiLevelType w:val="multilevel"/>
    <w:tmpl w:val="9CCCC7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nsid w:val="76672CB7"/>
    <w:multiLevelType w:val="multilevel"/>
    <w:tmpl w:val="56E4DE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nsid w:val="76E205FC"/>
    <w:multiLevelType w:val="multilevel"/>
    <w:tmpl w:val="898645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
    <w:nsid w:val="773913ED"/>
    <w:multiLevelType w:val="multilevel"/>
    <w:tmpl w:val="4C2CBF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nsid w:val="775F3752"/>
    <w:multiLevelType w:val="multilevel"/>
    <w:tmpl w:val="E140FC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nsid w:val="7AB25FB7"/>
    <w:multiLevelType w:val="multilevel"/>
    <w:tmpl w:val="4F46B0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1">
    <w:nsid w:val="7C824EB1"/>
    <w:multiLevelType w:val="multilevel"/>
    <w:tmpl w:val="49084F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nsid w:val="7E7E032F"/>
    <w:multiLevelType w:val="multilevel"/>
    <w:tmpl w:val="BD9EFD8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71"/>
  </w:num>
  <w:num w:numId="2">
    <w:abstractNumId w:val="23"/>
  </w:num>
  <w:num w:numId="3">
    <w:abstractNumId w:val="0"/>
  </w:num>
  <w:num w:numId="4">
    <w:abstractNumId w:val="18"/>
  </w:num>
  <w:num w:numId="5">
    <w:abstractNumId w:val="42"/>
  </w:num>
  <w:num w:numId="6">
    <w:abstractNumId w:val="37"/>
  </w:num>
  <w:num w:numId="7">
    <w:abstractNumId w:val="55"/>
  </w:num>
  <w:num w:numId="8">
    <w:abstractNumId w:val="32"/>
  </w:num>
  <w:num w:numId="9">
    <w:abstractNumId w:val="25"/>
  </w:num>
  <w:num w:numId="10">
    <w:abstractNumId w:val="65"/>
  </w:num>
  <w:num w:numId="11">
    <w:abstractNumId w:val="24"/>
  </w:num>
  <w:num w:numId="12">
    <w:abstractNumId w:val="29"/>
  </w:num>
  <w:num w:numId="13">
    <w:abstractNumId w:val="11"/>
  </w:num>
  <w:num w:numId="14">
    <w:abstractNumId w:val="44"/>
  </w:num>
  <w:num w:numId="15">
    <w:abstractNumId w:val="33"/>
  </w:num>
  <w:num w:numId="16">
    <w:abstractNumId w:val="50"/>
  </w:num>
  <w:num w:numId="17">
    <w:abstractNumId w:val="36"/>
  </w:num>
  <w:num w:numId="18">
    <w:abstractNumId w:val="41"/>
  </w:num>
  <w:num w:numId="19">
    <w:abstractNumId w:val="20"/>
  </w:num>
  <w:num w:numId="20">
    <w:abstractNumId w:val="3"/>
  </w:num>
  <w:num w:numId="21">
    <w:abstractNumId w:val="35"/>
  </w:num>
  <w:num w:numId="22">
    <w:abstractNumId w:val="58"/>
  </w:num>
  <w:num w:numId="23">
    <w:abstractNumId w:val="57"/>
  </w:num>
  <w:num w:numId="24">
    <w:abstractNumId w:val="13"/>
  </w:num>
  <w:num w:numId="25">
    <w:abstractNumId w:val="45"/>
  </w:num>
  <w:num w:numId="26">
    <w:abstractNumId w:val="63"/>
  </w:num>
  <w:num w:numId="27">
    <w:abstractNumId w:val="8"/>
  </w:num>
  <w:num w:numId="28">
    <w:abstractNumId w:val="1"/>
  </w:num>
  <w:num w:numId="29">
    <w:abstractNumId w:val="59"/>
  </w:num>
  <w:num w:numId="30">
    <w:abstractNumId w:val="7"/>
  </w:num>
  <w:num w:numId="31">
    <w:abstractNumId w:val="12"/>
  </w:num>
  <w:num w:numId="32">
    <w:abstractNumId w:val="64"/>
  </w:num>
  <w:num w:numId="33">
    <w:abstractNumId w:val="53"/>
  </w:num>
  <w:num w:numId="34">
    <w:abstractNumId w:val="38"/>
  </w:num>
  <w:num w:numId="35">
    <w:abstractNumId w:val="28"/>
  </w:num>
  <w:num w:numId="36">
    <w:abstractNumId w:val="49"/>
  </w:num>
  <w:num w:numId="37">
    <w:abstractNumId w:val="40"/>
  </w:num>
  <w:num w:numId="38">
    <w:abstractNumId w:val="43"/>
  </w:num>
  <w:num w:numId="39">
    <w:abstractNumId w:val="5"/>
  </w:num>
  <w:num w:numId="40">
    <w:abstractNumId w:val="26"/>
  </w:num>
  <w:num w:numId="41">
    <w:abstractNumId w:val="46"/>
  </w:num>
  <w:num w:numId="42">
    <w:abstractNumId w:val="39"/>
  </w:num>
  <w:num w:numId="43">
    <w:abstractNumId w:val="15"/>
  </w:num>
  <w:num w:numId="44">
    <w:abstractNumId w:val="54"/>
  </w:num>
  <w:num w:numId="45">
    <w:abstractNumId w:val="21"/>
  </w:num>
  <w:num w:numId="46">
    <w:abstractNumId w:val="48"/>
  </w:num>
  <w:num w:numId="47">
    <w:abstractNumId w:val="67"/>
  </w:num>
  <w:num w:numId="48">
    <w:abstractNumId w:val="72"/>
  </w:num>
  <w:num w:numId="49">
    <w:abstractNumId w:val="4"/>
  </w:num>
  <w:num w:numId="50">
    <w:abstractNumId w:val="51"/>
  </w:num>
  <w:num w:numId="51">
    <w:abstractNumId w:val="14"/>
  </w:num>
  <w:num w:numId="52">
    <w:abstractNumId w:val="56"/>
  </w:num>
  <w:num w:numId="53">
    <w:abstractNumId w:val="9"/>
  </w:num>
  <w:num w:numId="54">
    <w:abstractNumId w:val="52"/>
  </w:num>
  <w:num w:numId="55">
    <w:abstractNumId w:val="17"/>
  </w:num>
  <w:num w:numId="56">
    <w:abstractNumId w:val="61"/>
  </w:num>
  <w:num w:numId="57">
    <w:abstractNumId w:val="31"/>
  </w:num>
  <w:num w:numId="58">
    <w:abstractNumId w:val="19"/>
  </w:num>
  <w:num w:numId="59">
    <w:abstractNumId w:val="60"/>
  </w:num>
  <w:num w:numId="60">
    <w:abstractNumId w:val="47"/>
  </w:num>
  <w:num w:numId="61">
    <w:abstractNumId w:val="10"/>
  </w:num>
  <w:num w:numId="62">
    <w:abstractNumId w:val="16"/>
  </w:num>
  <w:num w:numId="63">
    <w:abstractNumId w:val="62"/>
  </w:num>
  <w:num w:numId="64">
    <w:abstractNumId w:val="2"/>
  </w:num>
  <w:num w:numId="65">
    <w:abstractNumId w:val="68"/>
  </w:num>
  <w:num w:numId="66">
    <w:abstractNumId w:val="34"/>
  </w:num>
  <w:num w:numId="67">
    <w:abstractNumId w:val="6"/>
  </w:num>
  <w:num w:numId="68">
    <w:abstractNumId w:val="22"/>
  </w:num>
  <w:num w:numId="69">
    <w:abstractNumId w:val="27"/>
  </w:num>
  <w:num w:numId="70">
    <w:abstractNumId w:val="70"/>
  </w:num>
  <w:num w:numId="71">
    <w:abstractNumId w:val="30"/>
  </w:num>
  <w:num w:numId="72">
    <w:abstractNumId w:val="66"/>
  </w:num>
  <w:num w:numId="73">
    <w:abstractNumId w:val="69"/>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F858B2"/>
    <w:rsid w:val="008E2C51"/>
    <w:rsid w:val="00A26CAD"/>
    <w:rsid w:val="00F858B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s-ES_tradnl" w:eastAsia="es-AR" w:bidi="ar-SA"/>
      </w:rPr>
    </w:rPrDefault>
    <w:pPrDefault>
      <w:pPr>
        <w:tabs>
          <w:tab w:val="left" w:pos="600"/>
        </w:tab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uiPriority w:val="9"/>
    <w:qFormat/>
    <w:pPr>
      <w:keepNext/>
      <w:keepLines/>
      <w:spacing w:before="480" w:line="360" w:lineRule="auto"/>
      <w:jc w:val="both"/>
      <w:outlineLvl w:val="0"/>
    </w:pPr>
    <w:rPr>
      <w:b/>
      <w:sz w:val="32"/>
      <w:szCs w:val="32"/>
    </w:rPr>
  </w:style>
  <w:style w:type="paragraph" w:styleId="Ttulo2">
    <w:name w:val="heading 2"/>
    <w:basedOn w:val="Normal"/>
    <w:next w:val="Normal"/>
    <w:uiPriority w:val="9"/>
    <w:unhideWhenUsed/>
    <w:qFormat/>
    <w:pPr>
      <w:keepNext/>
      <w:keepLines/>
      <w:spacing w:before="480" w:line="360" w:lineRule="auto"/>
      <w:jc w:val="both"/>
      <w:outlineLvl w:val="1"/>
    </w:pPr>
    <w:rPr>
      <w:b/>
      <w:sz w:val="32"/>
      <w:szCs w:val="32"/>
    </w:rPr>
  </w:style>
  <w:style w:type="paragraph" w:styleId="Ttulo3">
    <w:name w:val="heading 3"/>
    <w:basedOn w:val="Normal"/>
    <w:next w:val="Normal"/>
    <w:uiPriority w:val="9"/>
    <w:unhideWhenUsed/>
    <w:qFormat/>
    <w:pPr>
      <w:keepNext/>
      <w:keepLines/>
      <w:spacing w:before="480" w:line="360" w:lineRule="auto"/>
      <w:jc w:val="both"/>
      <w:outlineLvl w:val="2"/>
    </w:pPr>
    <w:rPr>
      <w:b/>
      <w:sz w:val="28"/>
      <w:szCs w:val="28"/>
    </w:rPr>
  </w:style>
  <w:style w:type="paragraph" w:styleId="Ttulo4">
    <w:name w:val="heading 4"/>
    <w:basedOn w:val="Normal"/>
    <w:next w:val="Normal"/>
    <w:uiPriority w:val="9"/>
    <w:unhideWhenUsed/>
    <w:qFormat/>
    <w:pPr>
      <w:keepNext/>
      <w:keepLines/>
      <w:spacing w:line="360" w:lineRule="auto"/>
      <w:jc w:val="center"/>
      <w:outlineLvl w:val="3"/>
    </w:pPr>
    <w:rPr>
      <w:b/>
    </w:rPr>
  </w:style>
  <w:style w:type="paragraph" w:styleId="Ttulo5">
    <w:name w:val="heading 5"/>
    <w:basedOn w:val="Normal"/>
    <w:next w:val="Normal"/>
    <w:uiPriority w:val="9"/>
    <w:semiHidden/>
    <w:unhideWhenUsed/>
    <w:qFormat/>
    <w:pPr>
      <w:keepNext/>
      <w:keepLines/>
      <w:spacing w:before="200"/>
      <w:outlineLvl w:val="4"/>
    </w:pPr>
    <w:rPr>
      <w:rFonts w:ascii="Calibri" w:eastAsia="Calibri" w:hAnsi="Calibri" w:cs="Calibri"/>
      <w:color w:val="243F61"/>
    </w:rPr>
  </w:style>
  <w:style w:type="paragraph" w:styleId="Ttulo6">
    <w:name w:val="heading 6"/>
    <w:basedOn w:val="Normal"/>
    <w:next w:val="Normal"/>
    <w:uiPriority w:val="9"/>
    <w:semiHidden/>
    <w:unhideWhenUsed/>
    <w:qFormat/>
    <w:pPr>
      <w:keepNext/>
      <w:keepLines/>
      <w:spacing w:before="200"/>
      <w:outlineLvl w:val="5"/>
    </w:pPr>
    <w:rPr>
      <w:rFonts w:ascii="Calibri" w:eastAsia="Calibri" w:hAnsi="Calibri" w:cs="Calibri"/>
      <w:i/>
      <w:color w:val="243F6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pBdr>
        <w:bottom w:val="single" w:sz="8" w:space="4" w:color="4F81BD"/>
      </w:pBdr>
      <w:spacing w:after="300"/>
    </w:pPr>
    <w:rPr>
      <w:rFonts w:ascii="Calibri" w:eastAsia="Calibri" w:hAnsi="Calibri" w:cs="Calibri"/>
      <w:color w:val="17365D"/>
      <w:sz w:val="52"/>
      <w:szCs w:val="5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rPr>
      <w:rFonts w:ascii="Calibri" w:eastAsia="Calibri" w:hAnsi="Calibri" w:cs="Calibri"/>
      <w:i/>
      <w:color w:val="4F81BD"/>
    </w:rPr>
  </w:style>
  <w:style w:type="table" w:customStyle="1" w:styleId="a">
    <w:basedOn w:val="TableNormal0"/>
    <w:tblPr>
      <w:tblStyleRowBandSize w:val="1"/>
      <w:tblStyleColBandSize w:val="1"/>
      <w:tblCellMar>
        <w:top w:w="100" w:type="dxa"/>
        <w:left w:w="100" w:type="dxa"/>
        <w:bottom w:w="100" w:type="dxa"/>
        <w:right w:w="100" w:type="dxa"/>
      </w:tblCellMar>
    </w:tblPr>
    <w:tcPr>
      <w:shd w:val="clear" w:color="auto" w:fill="FFFFFF"/>
    </w:tc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table" w:customStyle="1" w:styleId="ab">
    <w:basedOn w:val="TableNormal0"/>
    <w:tblPr>
      <w:tblStyleRowBandSize w:val="1"/>
      <w:tblStyleColBandSize w:val="1"/>
      <w:tblCellMar>
        <w:top w:w="100" w:type="dxa"/>
        <w:left w:w="100" w:type="dxa"/>
        <w:bottom w:w="100" w:type="dxa"/>
        <w:right w:w="100" w:type="dxa"/>
      </w:tblCellMar>
    </w:tblPr>
  </w:style>
  <w:style w:type="table" w:customStyle="1" w:styleId="ac">
    <w:basedOn w:val="TableNormal0"/>
    <w:tblPr>
      <w:tblStyleRowBandSize w:val="1"/>
      <w:tblStyleColBandSize w:val="1"/>
      <w:tblCellMar>
        <w:top w:w="100" w:type="dxa"/>
        <w:left w:w="100" w:type="dxa"/>
        <w:bottom w:w="100" w:type="dxa"/>
        <w:right w:w="100" w:type="dxa"/>
      </w:tblCellMar>
    </w:tblPr>
  </w:style>
  <w:style w:type="table" w:customStyle="1" w:styleId="ad">
    <w:basedOn w:val="TableNormal0"/>
    <w:tblPr>
      <w:tblStyleRowBandSize w:val="1"/>
      <w:tblStyleColBandSize w:val="1"/>
      <w:tblCellMar>
        <w:top w:w="100" w:type="dxa"/>
        <w:left w:w="100" w:type="dxa"/>
        <w:bottom w:w="100" w:type="dxa"/>
        <w:right w:w="100" w:type="dxa"/>
      </w:tblCellMar>
    </w:tblPr>
  </w:style>
  <w:style w:type="table" w:customStyle="1" w:styleId="ae">
    <w:basedOn w:val="TableNormal0"/>
    <w:tblPr>
      <w:tblStyleRowBandSize w:val="1"/>
      <w:tblStyleColBandSize w:val="1"/>
      <w:tblCellMar>
        <w:top w:w="100" w:type="dxa"/>
        <w:left w:w="100" w:type="dxa"/>
        <w:bottom w:w="100" w:type="dxa"/>
        <w:right w:w="100" w:type="dxa"/>
      </w:tblCellMar>
    </w:tblPr>
  </w:style>
  <w:style w:type="table" w:customStyle="1" w:styleId="af">
    <w:basedOn w:val="TableNormal0"/>
    <w:tblPr>
      <w:tblStyleRowBandSize w:val="1"/>
      <w:tblStyleColBandSize w:val="1"/>
      <w:tblCellMar>
        <w:top w:w="100" w:type="dxa"/>
        <w:left w:w="100" w:type="dxa"/>
        <w:bottom w:w="100" w:type="dxa"/>
        <w:right w:w="100" w:type="dxa"/>
      </w:tblCellMar>
    </w:tblPr>
  </w:style>
  <w:style w:type="table" w:customStyle="1" w:styleId="af0">
    <w:basedOn w:val="TableNormal0"/>
    <w:tblPr>
      <w:tblStyleRowBandSize w:val="1"/>
      <w:tblStyleColBandSize w:val="1"/>
      <w:tblCellMar>
        <w:top w:w="100" w:type="dxa"/>
        <w:left w:w="100" w:type="dxa"/>
        <w:bottom w:w="100" w:type="dxa"/>
        <w:right w:w="100" w:type="dxa"/>
      </w:tblCellMar>
    </w:tblPr>
  </w:style>
  <w:style w:type="character" w:styleId="Refdecomentario">
    <w:name w:val="annotation reference"/>
    <w:basedOn w:val="Fuentedeprrafopredeter"/>
    <w:uiPriority w:val="99"/>
    <w:semiHidden/>
    <w:unhideWhenUsed/>
    <w:rsid w:val="007743FF"/>
    <w:rPr>
      <w:sz w:val="16"/>
      <w:szCs w:val="16"/>
    </w:rPr>
  </w:style>
  <w:style w:type="paragraph" w:styleId="Textocomentario">
    <w:name w:val="annotation text"/>
    <w:basedOn w:val="Normal"/>
    <w:link w:val="TextocomentarioCar"/>
    <w:uiPriority w:val="99"/>
    <w:unhideWhenUsed/>
    <w:rsid w:val="007743FF"/>
    <w:rPr>
      <w:sz w:val="20"/>
      <w:szCs w:val="20"/>
    </w:rPr>
  </w:style>
  <w:style w:type="character" w:customStyle="1" w:styleId="TextocomentarioCar">
    <w:name w:val="Texto comentario Car"/>
    <w:basedOn w:val="Fuentedeprrafopredeter"/>
    <w:link w:val="Textocomentario"/>
    <w:uiPriority w:val="99"/>
    <w:rsid w:val="007743FF"/>
    <w:rPr>
      <w:sz w:val="20"/>
      <w:szCs w:val="20"/>
    </w:rPr>
  </w:style>
  <w:style w:type="paragraph" w:styleId="Asuntodelcomentario">
    <w:name w:val="annotation subject"/>
    <w:basedOn w:val="Textocomentario"/>
    <w:next w:val="Textocomentario"/>
    <w:link w:val="AsuntodelcomentarioCar"/>
    <w:uiPriority w:val="99"/>
    <w:semiHidden/>
    <w:unhideWhenUsed/>
    <w:rsid w:val="007743FF"/>
    <w:rPr>
      <w:b/>
      <w:bCs/>
    </w:rPr>
  </w:style>
  <w:style w:type="character" w:customStyle="1" w:styleId="AsuntodelcomentarioCar">
    <w:name w:val="Asunto del comentario Car"/>
    <w:basedOn w:val="TextocomentarioCar"/>
    <w:link w:val="Asuntodelcomentario"/>
    <w:uiPriority w:val="99"/>
    <w:semiHidden/>
    <w:rsid w:val="007743FF"/>
    <w:rPr>
      <w:b/>
      <w:bCs/>
      <w:sz w:val="20"/>
      <w:szCs w:val="20"/>
    </w:rPr>
  </w:style>
  <w:style w:type="paragraph" w:styleId="Revisin">
    <w:name w:val="Revision"/>
    <w:hidden/>
    <w:uiPriority w:val="99"/>
    <w:semiHidden/>
    <w:rsid w:val="007743FF"/>
    <w:pPr>
      <w:tabs>
        <w:tab w:val="clear" w:pos="600"/>
      </w:tabs>
    </w:pPr>
  </w:style>
  <w:style w:type="table" w:customStyle="1" w:styleId="af1">
    <w:basedOn w:val="TableNormal0"/>
    <w:tblPr>
      <w:tblStyleRowBandSize w:val="1"/>
      <w:tblStyleColBandSize w:val="1"/>
      <w:tblCellMar>
        <w:top w:w="100" w:type="dxa"/>
        <w:left w:w="100" w:type="dxa"/>
        <w:bottom w:w="100" w:type="dxa"/>
        <w:right w:w="100" w:type="dxa"/>
      </w:tblCellMar>
    </w:tblPr>
    <w:tcPr>
      <w:shd w:val="clear" w:color="auto" w:fill="FFFFFF"/>
    </w:tcPr>
  </w:style>
  <w:style w:type="table" w:customStyle="1" w:styleId="af2">
    <w:basedOn w:val="TableNormal0"/>
    <w:tblPr>
      <w:tblStyleRowBandSize w:val="1"/>
      <w:tblStyleColBandSize w:val="1"/>
      <w:tblCellMar>
        <w:top w:w="100" w:type="dxa"/>
        <w:left w:w="100" w:type="dxa"/>
        <w:bottom w:w="100" w:type="dxa"/>
        <w:right w:w="100" w:type="dxa"/>
      </w:tblCellMar>
    </w:tblPr>
    <w:tcPr>
      <w:shd w:val="clear" w:color="auto" w:fill="FFFFFF"/>
    </w:tcPr>
  </w:style>
  <w:style w:type="table" w:customStyle="1" w:styleId="af3">
    <w:basedOn w:val="TableNormal0"/>
    <w:tblPr>
      <w:tblStyleRowBandSize w:val="1"/>
      <w:tblStyleColBandSize w:val="1"/>
      <w:tblCellMar>
        <w:top w:w="100" w:type="dxa"/>
        <w:left w:w="100" w:type="dxa"/>
        <w:bottom w:w="100" w:type="dxa"/>
        <w:right w:w="100" w:type="dxa"/>
      </w:tblCellMar>
    </w:tblPr>
    <w:tcPr>
      <w:shd w:val="clear" w:color="auto" w:fill="FFFFFF"/>
    </w:tcPr>
  </w:style>
  <w:style w:type="table" w:customStyle="1" w:styleId="af4">
    <w:basedOn w:val="TableNormal0"/>
    <w:tblPr>
      <w:tblStyleRowBandSize w:val="1"/>
      <w:tblStyleColBandSize w:val="1"/>
      <w:tblCellMar>
        <w:top w:w="100" w:type="dxa"/>
        <w:left w:w="100" w:type="dxa"/>
        <w:bottom w:w="100" w:type="dxa"/>
        <w:right w:w="100" w:type="dxa"/>
      </w:tblCellMar>
    </w:tblPr>
    <w:tcPr>
      <w:shd w:val="clear" w:color="auto" w:fill="FFFFFF"/>
    </w:tcPr>
  </w:style>
  <w:style w:type="table" w:customStyle="1" w:styleId="af5">
    <w:basedOn w:val="TableNormal0"/>
    <w:tblPr>
      <w:tblStyleRowBandSize w:val="1"/>
      <w:tblStyleColBandSize w:val="1"/>
      <w:tblCellMar>
        <w:top w:w="100" w:type="dxa"/>
        <w:left w:w="100" w:type="dxa"/>
        <w:bottom w:w="100" w:type="dxa"/>
        <w:right w:w="100" w:type="dxa"/>
      </w:tblCellMar>
    </w:tblPr>
    <w:tcPr>
      <w:shd w:val="clear" w:color="auto" w:fill="FFFFFF"/>
    </w:tcPr>
  </w:style>
  <w:style w:type="table" w:customStyle="1" w:styleId="af6">
    <w:basedOn w:val="TableNormal0"/>
    <w:tblPr>
      <w:tblStyleRowBandSize w:val="1"/>
      <w:tblStyleColBandSize w:val="1"/>
      <w:tblCellMar>
        <w:top w:w="100" w:type="dxa"/>
        <w:left w:w="100" w:type="dxa"/>
        <w:bottom w:w="100" w:type="dxa"/>
        <w:right w:w="100" w:type="dxa"/>
      </w:tblCellMar>
    </w:tblPr>
    <w:tcPr>
      <w:shd w:val="clear" w:color="auto" w:fill="FFFFFF"/>
    </w:tcPr>
  </w:style>
  <w:style w:type="table" w:customStyle="1" w:styleId="af7">
    <w:basedOn w:val="TableNormal0"/>
    <w:tblPr>
      <w:tblStyleRowBandSize w:val="1"/>
      <w:tblStyleColBandSize w:val="1"/>
      <w:tblCellMar>
        <w:top w:w="100" w:type="dxa"/>
        <w:left w:w="100" w:type="dxa"/>
        <w:bottom w:w="100" w:type="dxa"/>
        <w:right w:w="100" w:type="dxa"/>
      </w:tblCellMar>
    </w:tblPr>
    <w:tcPr>
      <w:shd w:val="clear" w:color="auto" w:fill="FFFFFF"/>
    </w:tcPr>
  </w:style>
  <w:style w:type="table" w:customStyle="1" w:styleId="af8">
    <w:basedOn w:val="TableNormal0"/>
    <w:tblPr>
      <w:tblStyleRowBandSize w:val="1"/>
      <w:tblStyleColBandSize w:val="1"/>
      <w:tblCellMar>
        <w:top w:w="100" w:type="dxa"/>
        <w:left w:w="100" w:type="dxa"/>
        <w:bottom w:w="100" w:type="dxa"/>
        <w:right w:w="100" w:type="dxa"/>
      </w:tblCellMar>
    </w:tblPr>
    <w:tcPr>
      <w:shd w:val="clear" w:color="auto" w:fill="FFFFFF"/>
    </w:tcPr>
  </w:style>
  <w:style w:type="table" w:customStyle="1" w:styleId="af9">
    <w:basedOn w:val="TableNormal0"/>
    <w:tblPr>
      <w:tblStyleRowBandSize w:val="1"/>
      <w:tblStyleColBandSize w:val="1"/>
      <w:tblCellMar>
        <w:top w:w="100" w:type="dxa"/>
        <w:left w:w="100" w:type="dxa"/>
        <w:bottom w:w="100" w:type="dxa"/>
        <w:right w:w="100" w:type="dxa"/>
      </w:tblCellMar>
    </w:tblPr>
    <w:tcPr>
      <w:shd w:val="clear" w:color="auto" w:fill="FFFFFF"/>
    </w:tcPr>
  </w:style>
  <w:style w:type="table" w:customStyle="1" w:styleId="afa">
    <w:basedOn w:val="TableNormal0"/>
    <w:tblPr>
      <w:tblStyleRowBandSize w:val="1"/>
      <w:tblStyleColBandSize w:val="1"/>
      <w:tblCellMar>
        <w:top w:w="100" w:type="dxa"/>
        <w:left w:w="100" w:type="dxa"/>
        <w:bottom w:w="100" w:type="dxa"/>
        <w:right w:w="100" w:type="dxa"/>
      </w:tblCellMar>
    </w:tblPr>
    <w:tcPr>
      <w:shd w:val="clear" w:color="auto" w:fill="FFFFFF"/>
    </w:tcPr>
  </w:style>
  <w:style w:type="table" w:customStyle="1" w:styleId="afb">
    <w:basedOn w:val="TableNormal0"/>
    <w:tblPr>
      <w:tblStyleRowBandSize w:val="1"/>
      <w:tblStyleColBandSize w:val="1"/>
      <w:tblCellMar>
        <w:top w:w="100" w:type="dxa"/>
        <w:left w:w="100" w:type="dxa"/>
        <w:bottom w:w="100" w:type="dxa"/>
        <w:right w:w="100" w:type="dxa"/>
      </w:tblCellMar>
    </w:tblPr>
    <w:tcPr>
      <w:shd w:val="clear" w:color="auto" w:fill="FFFFFF"/>
    </w:tcPr>
  </w:style>
  <w:style w:type="table" w:customStyle="1" w:styleId="afc">
    <w:basedOn w:val="TableNormal0"/>
    <w:tblPr>
      <w:tblStyleRowBandSize w:val="1"/>
      <w:tblStyleColBandSize w:val="1"/>
      <w:tblCellMar>
        <w:top w:w="100" w:type="dxa"/>
        <w:left w:w="100" w:type="dxa"/>
        <w:bottom w:w="100" w:type="dxa"/>
        <w:right w:w="100" w:type="dxa"/>
      </w:tblCellMar>
    </w:tblPr>
    <w:tcPr>
      <w:shd w:val="clear" w:color="auto" w:fill="FFFFFF"/>
    </w:tcPr>
  </w:style>
  <w:style w:type="table" w:customStyle="1" w:styleId="afd">
    <w:basedOn w:val="TableNormal0"/>
    <w:tblPr>
      <w:tblStyleRowBandSize w:val="1"/>
      <w:tblStyleColBandSize w:val="1"/>
      <w:tblCellMar>
        <w:top w:w="100" w:type="dxa"/>
        <w:left w:w="100" w:type="dxa"/>
        <w:bottom w:w="100" w:type="dxa"/>
        <w:right w:w="100" w:type="dxa"/>
      </w:tblCellMar>
    </w:tblPr>
    <w:tcPr>
      <w:shd w:val="clear" w:color="auto" w:fill="FFFFFF"/>
    </w:tcPr>
  </w:style>
  <w:style w:type="table" w:customStyle="1" w:styleId="afe">
    <w:basedOn w:val="TableNormal0"/>
    <w:tblPr>
      <w:tblStyleRowBandSize w:val="1"/>
      <w:tblStyleColBandSize w:val="1"/>
      <w:tblCellMar>
        <w:top w:w="100" w:type="dxa"/>
        <w:left w:w="100" w:type="dxa"/>
        <w:bottom w:w="100" w:type="dxa"/>
        <w:right w:w="100" w:type="dxa"/>
      </w:tblCellMar>
    </w:tblPr>
    <w:tcPr>
      <w:shd w:val="clear" w:color="auto" w:fill="FFFFFF"/>
    </w:tcPr>
  </w:style>
  <w:style w:type="table" w:customStyle="1" w:styleId="aff">
    <w:basedOn w:val="TableNormal0"/>
    <w:tblPr>
      <w:tblStyleRowBandSize w:val="1"/>
      <w:tblStyleColBandSize w:val="1"/>
      <w:tblCellMar>
        <w:top w:w="100" w:type="dxa"/>
        <w:left w:w="100" w:type="dxa"/>
        <w:bottom w:w="100" w:type="dxa"/>
        <w:right w:w="100" w:type="dxa"/>
      </w:tblCellMar>
    </w:tblPr>
    <w:tcPr>
      <w:shd w:val="clear" w:color="auto" w:fill="FFFFFF"/>
    </w:tcPr>
  </w:style>
  <w:style w:type="table" w:customStyle="1" w:styleId="aff0">
    <w:basedOn w:val="TableNormal0"/>
    <w:tblPr>
      <w:tblStyleRowBandSize w:val="1"/>
      <w:tblStyleColBandSize w:val="1"/>
      <w:tblCellMar>
        <w:top w:w="100" w:type="dxa"/>
        <w:left w:w="100" w:type="dxa"/>
        <w:bottom w:w="100" w:type="dxa"/>
        <w:right w:w="100" w:type="dxa"/>
      </w:tblCellMar>
    </w:tblPr>
    <w:tcPr>
      <w:shd w:val="clear" w:color="auto" w:fill="FFFFFF"/>
    </w:tcPr>
  </w:style>
  <w:style w:type="table" w:customStyle="1" w:styleId="aff1">
    <w:basedOn w:val="TableNormal0"/>
    <w:tblPr>
      <w:tblStyleRowBandSize w:val="1"/>
      <w:tblStyleColBandSize w:val="1"/>
      <w:tblCellMar>
        <w:top w:w="100" w:type="dxa"/>
        <w:left w:w="100" w:type="dxa"/>
        <w:bottom w:w="100" w:type="dxa"/>
        <w:right w:w="100" w:type="dxa"/>
      </w:tblCellMar>
    </w:tblPr>
    <w:tcPr>
      <w:shd w:val="clear" w:color="auto" w:fill="FFFFFF"/>
    </w:tcPr>
  </w:style>
  <w:style w:type="table" w:customStyle="1" w:styleId="aff2">
    <w:basedOn w:val="TableNormal0"/>
    <w:tblPr>
      <w:tblStyleRowBandSize w:val="1"/>
      <w:tblStyleColBandSize w:val="1"/>
      <w:tblCellMar>
        <w:top w:w="100" w:type="dxa"/>
        <w:left w:w="100" w:type="dxa"/>
        <w:bottom w:w="100" w:type="dxa"/>
        <w:right w:w="100" w:type="dxa"/>
      </w:tblCellMar>
    </w:tblPr>
    <w:tcPr>
      <w:shd w:val="clear" w:color="auto" w:fill="FFFFFF"/>
    </w:tcPr>
  </w:style>
  <w:style w:type="paragraph" w:styleId="Textodeglobo">
    <w:name w:val="Balloon Text"/>
    <w:basedOn w:val="Normal"/>
    <w:link w:val="TextodegloboCar"/>
    <w:uiPriority w:val="99"/>
    <w:semiHidden/>
    <w:unhideWhenUsed/>
    <w:rsid w:val="00A26CAD"/>
    <w:rPr>
      <w:rFonts w:ascii="Tahoma" w:hAnsi="Tahoma" w:cs="Tahoma"/>
      <w:sz w:val="16"/>
      <w:szCs w:val="16"/>
    </w:rPr>
  </w:style>
  <w:style w:type="character" w:customStyle="1" w:styleId="TextodegloboCar">
    <w:name w:val="Texto de globo Car"/>
    <w:basedOn w:val="Fuentedeprrafopredeter"/>
    <w:link w:val="Textodeglobo"/>
    <w:uiPriority w:val="99"/>
    <w:semiHidden/>
    <w:rsid w:val="00A26CA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s-ES_tradnl" w:eastAsia="es-AR" w:bidi="ar-SA"/>
      </w:rPr>
    </w:rPrDefault>
    <w:pPrDefault>
      <w:pPr>
        <w:tabs>
          <w:tab w:val="left" w:pos="600"/>
        </w:tab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uiPriority w:val="9"/>
    <w:qFormat/>
    <w:pPr>
      <w:keepNext/>
      <w:keepLines/>
      <w:spacing w:before="480" w:line="360" w:lineRule="auto"/>
      <w:jc w:val="both"/>
      <w:outlineLvl w:val="0"/>
    </w:pPr>
    <w:rPr>
      <w:b/>
      <w:sz w:val="32"/>
      <w:szCs w:val="32"/>
    </w:rPr>
  </w:style>
  <w:style w:type="paragraph" w:styleId="Ttulo2">
    <w:name w:val="heading 2"/>
    <w:basedOn w:val="Normal"/>
    <w:next w:val="Normal"/>
    <w:uiPriority w:val="9"/>
    <w:unhideWhenUsed/>
    <w:qFormat/>
    <w:pPr>
      <w:keepNext/>
      <w:keepLines/>
      <w:spacing w:before="480" w:line="360" w:lineRule="auto"/>
      <w:jc w:val="both"/>
      <w:outlineLvl w:val="1"/>
    </w:pPr>
    <w:rPr>
      <w:b/>
      <w:sz w:val="32"/>
      <w:szCs w:val="32"/>
    </w:rPr>
  </w:style>
  <w:style w:type="paragraph" w:styleId="Ttulo3">
    <w:name w:val="heading 3"/>
    <w:basedOn w:val="Normal"/>
    <w:next w:val="Normal"/>
    <w:uiPriority w:val="9"/>
    <w:unhideWhenUsed/>
    <w:qFormat/>
    <w:pPr>
      <w:keepNext/>
      <w:keepLines/>
      <w:spacing w:before="480" w:line="360" w:lineRule="auto"/>
      <w:jc w:val="both"/>
      <w:outlineLvl w:val="2"/>
    </w:pPr>
    <w:rPr>
      <w:b/>
      <w:sz w:val="28"/>
      <w:szCs w:val="28"/>
    </w:rPr>
  </w:style>
  <w:style w:type="paragraph" w:styleId="Ttulo4">
    <w:name w:val="heading 4"/>
    <w:basedOn w:val="Normal"/>
    <w:next w:val="Normal"/>
    <w:uiPriority w:val="9"/>
    <w:unhideWhenUsed/>
    <w:qFormat/>
    <w:pPr>
      <w:keepNext/>
      <w:keepLines/>
      <w:spacing w:line="360" w:lineRule="auto"/>
      <w:jc w:val="center"/>
      <w:outlineLvl w:val="3"/>
    </w:pPr>
    <w:rPr>
      <w:b/>
    </w:rPr>
  </w:style>
  <w:style w:type="paragraph" w:styleId="Ttulo5">
    <w:name w:val="heading 5"/>
    <w:basedOn w:val="Normal"/>
    <w:next w:val="Normal"/>
    <w:uiPriority w:val="9"/>
    <w:semiHidden/>
    <w:unhideWhenUsed/>
    <w:qFormat/>
    <w:pPr>
      <w:keepNext/>
      <w:keepLines/>
      <w:spacing w:before="200"/>
      <w:outlineLvl w:val="4"/>
    </w:pPr>
    <w:rPr>
      <w:rFonts w:ascii="Calibri" w:eastAsia="Calibri" w:hAnsi="Calibri" w:cs="Calibri"/>
      <w:color w:val="243F61"/>
    </w:rPr>
  </w:style>
  <w:style w:type="paragraph" w:styleId="Ttulo6">
    <w:name w:val="heading 6"/>
    <w:basedOn w:val="Normal"/>
    <w:next w:val="Normal"/>
    <w:uiPriority w:val="9"/>
    <w:semiHidden/>
    <w:unhideWhenUsed/>
    <w:qFormat/>
    <w:pPr>
      <w:keepNext/>
      <w:keepLines/>
      <w:spacing w:before="200"/>
      <w:outlineLvl w:val="5"/>
    </w:pPr>
    <w:rPr>
      <w:rFonts w:ascii="Calibri" w:eastAsia="Calibri" w:hAnsi="Calibri" w:cs="Calibri"/>
      <w:i/>
      <w:color w:val="243F6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pBdr>
        <w:bottom w:val="single" w:sz="8" w:space="4" w:color="4F81BD"/>
      </w:pBdr>
      <w:spacing w:after="300"/>
    </w:pPr>
    <w:rPr>
      <w:rFonts w:ascii="Calibri" w:eastAsia="Calibri" w:hAnsi="Calibri" w:cs="Calibri"/>
      <w:color w:val="17365D"/>
      <w:sz w:val="52"/>
      <w:szCs w:val="5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rPr>
      <w:rFonts w:ascii="Calibri" w:eastAsia="Calibri" w:hAnsi="Calibri" w:cs="Calibri"/>
      <w:i/>
      <w:color w:val="4F81BD"/>
    </w:rPr>
  </w:style>
  <w:style w:type="table" w:customStyle="1" w:styleId="a">
    <w:basedOn w:val="TableNormal0"/>
    <w:tblPr>
      <w:tblStyleRowBandSize w:val="1"/>
      <w:tblStyleColBandSize w:val="1"/>
      <w:tblCellMar>
        <w:top w:w="100" w:type="dxa"/>
        <w:left w:w="100" w:type="dxa"/>
        <w:bottom w:w="100" w:type="dxa"/>
        <w:right w:w="100" w:type="dxa"/>
      </w:tblCellMar>
    </w:tblPr>
    <w:tcPr>
      <w:shd w:val="clear" w:color="auto" w:fill="FFFFFF"/>
    </w:tc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table" w:customStyle="1" w:styleId="ab">
    <w:basedOn w:val="TableNormal0"/>
    <w:tblPr>
      <w:tblStyleRowBandSize w:val="1"/>
      <w:tblStyleColBandSize w:val="1"/>
      <w:tblCellMar>
        <w:top w:w="100" w:type="dxa"/>
        <w:left w:w="100" w:type="dxa"/>
        <w:bottom w:w="100" w:type="dxa"/>
        <w:right w:w="100" w:type="dxa"/>
      </w:tblCellMar>
    </w:tblPr>
  </w:style>
  <w:style w:type="table" w:customStyle="1" w:styleId="ac">
    <w:basedOn w:val="TableNormal0"/>
    <w:tblPr>
      <w:tblStyleRowBandSize w:val="1"/>
      <w:tblStyleColBandSize w:val="1"/>
      <w:tblCellMar>
        <w:top w:w="100" w:type="dxa"/>
        <w:left w:w="100" w:type="dxa"/>
        <w:bottom w:w="100" w:type="dxa"/>
        <w:right w:w="100" w:type="dxa"/>
      </w:tblCellMar>
    </w:tblPr>
  </w:style>
  <w:style w:type="table" w:customStyle="1" w:styleId="ad">
    <w:basedOn w:val="TableNormal0"/>
    <w:tblPr>
      <w:tblStyleRowBandSize w:val="1"/>
      <w:tblStyleColBandSize w:val="1"/>
      <w:tblCellMar>
        <w:top w:w="100" w:type="dxa"/>
        <w:left w:w="100" w:type="dxa"/>
        <w:bottom w:w="100" w:type="dxa"/>
        <w:right w:w="100" w:type="dxa"/>
      </w:tblCellMar>
    </w:tblPr>
  </w:style>
  <w:style w:type="table" w:customStyle="1" w:styleId="ae">
    <w:basedOn w:val="TableNormal0"/>
    <w:tblPr>
      <w:tblStyleRowBandSize w:val="1"/>
      <w:tblStyleColBandSize w:val="1"/>
      <w:tblCellMar>
        <w:top w:w="100" w:type="dxa"/>
        <w:left w:w="100" w:type="dxa"/>
        <w:bottom w:w="100" w:type="dxa"/>
        <w:right w:w="100" w:type="dxa"/>
      </w:tblCellMar>
    </w:tblPr>
  </w:style>
  <w:style w:type="table" w:customStyle="1" w:styleId="af">
    <w:basedOn w:val="TableNormal0"/>
    <w:tblPr>
      <w:tblStyleRowBandSize w:val="1"/>
      <w:tblStyleColBandSize w:val="1"/>
      <w:tblCellMar>
        <w:top w:w="100" w:type="dxa"/>
        <w:left w:w="100" w:type="dxa"/>
        <w:bottom w:w="100" w:type="dxa"/>
        <w:right w:w="100" w:type="dxa"/>
      </w:tblCellMar>
    </w:tblPr>
  </w:style>
  <w:style w:type="table" w:customStyle="1" w:styleId="af0">
    <w:basedOn w:val="TableNormal0"/>
    <w:tblPr>
      <w:tblStyleRowBandSize w:val="1"/>
      <w:tblStyleColBandSize w:val="1"/>
      <w:tblCellMar>
        <w:top w:w="100" w:type="dxa"/>
        <w:left w:w="100" w:type="dxa"/>
        <w:bottom w:w="100" w:type="dxa"/>
        <w:right w:w="100" w:type="dxa"/>
      </w:tblCellMar>
    </w:tblPr>
  </w:style>
  <w:style w:type="character" w:styleId="Refdecomentario">
    <w:name w:val="annotation reference"/>
    <w:basedOn w:val="Fuentedeprrafopredeter"/>
    <w:uiPriority w:val="99"/>
    <w:semiHidden/>
    <w:unhideWhenUsed/>
    <w:rsid w:val="007743FF"/>
    <w:rPr>
      <w:sz w:val="16"/>
      <w:szCs w:val="16"/>
    </w:rPr>
  </w:style>
  <w:style w:type="paragraph" w:styleId="Textocomentario">
    <w:name w:val="annotation text"/>
    <w:basedOn w:val="Normal"/>
    <w:link w:val="TextocomentarioCar"/>
    <w:uiPriority w:val="99"/>
    <w:unhideWhenUsed/>
    <w:rsid w:val="007743FF"/>
    <w:rPr>
      <w:sz w:val="20"/>
      <w:szCs w:val="20"/>
    </w:rPr>
  </w:style>
  <w:style w:type="character" w:customStyle="1" w:styleId="TextocomentarioCar">
    <w:name w:val="Texto comentario Car"/>
    <w:basedOn w:val="Fuentedeprrafopredeter"/>
    <w:link w:val="Textocomentario"/>
    <w:uiPriority w:val="99"/>
    <w:rsid w:val="007743FF"/>
    <w:rPr>
      <w:sz w:val="20"/>
      <w:szCs w:val="20"/>
    </w:rPr>
  </w:style>
  <w:style w:type="paragraph" w:styleId="Asuntodelcomentario">
    <w:name w:val="annotation subject"/>
    <w:basedOn w:val="Textocomentario"/>
    <w:next w:val="Textocomentario"/>
    <w:link w:val="AsuntodelcomentarioCar"/>
    <w:uiPriority w:val="99"/>
    <w:semiHidden/>
    <w:unhideWhenUsed/>
    <w:rsid w:val="007743FF"/>
    <w:rPr>
      <w:b/>
      <w:bCs/>
    </w:rPr>
  </w:style>
  <w:style w:type="character" w:customStyle="1" w:styleId="AsuntodelcomentarioCar">
    <w:name w:val="Asunto del comentario Car"/>
    <w:basedOn w:val="TextocomentarioCar"/>
    <w:link w:val="Asuntodelcomentario"/>
    <w:uiPriority w:val="99"/>
    <w:semiHidden/>
    <w:rsid w:val="007743FF"/>
    <w:rPr>
      <w:b/>
      <w:bCs/>
      <w:sz w:val="20"/>
      <w:szCs w:val="20"/>
    </w:rPr>
  </w:style>
  <w:style w:type="paragraph" w:styleId="Revisin">
    <w:name w:val="Revision"/>
    <w:hidden/>
    <w:uiPriority w:val="99"/>
    <w:semiHidden/>
    <w:rsid w:val="007743FF"/>
    <w:pPr>
      <w:tabs>
        <w:tab w:val="clear" w:pos="600"/>
      </w:tabs>
    </w:pPr>
  </w:style>
  <w:style w:type="table" w:customStyle="1" w:styleId="af1">
    <w:basedOn w:val="TableNormal0"/>
    <w:tblPr>
      <w:tblStyleRowBandSize w:val="1"/>
      <w:tblStyleColBandSize w:val="1"/>
      <w:tblCellMar>
        <w:top w:w="100" w:type="dxa"/>
        <w:left w:w="100" w:type="dxa"/>
        <w:bottom w:w="100" w:type="dxa"/>
        <w:right w:w="100" w:type="dxa"/>
      </w:tblCellMar>
    </w:tblPr>
    <w:tcPr>
      <w:shd w:val="clear" w:color="auto" w:fill="FFFFFF"/>
    </w:tcPr>
  </w:style>
  <w:style w:type="table" w:customStyle="1" w:styleId="af2">
    <w:basedOn w:val="TableNormal0"/>
    <w:tblPr>
      <w:tblStyleRowBandSize w:val="1"/>
      <w:tblStyleColBandSize w:val="1"/>
      <w:tblCellMar>
        <w:top w:w="100" w:type="dxa"/>
        <w:left w:w="100" w:type="dxa"/>
        <w:bottom w:w="100" w:type="dxa"/>
        <w:right w:w="100" w:type="dxa"/>
      </w:tblCellMar>
    </w:tblPr>
    <w:tcPr>
      <w:shd w:val="clear" w:color="auto" w:fill="FFFFFF"/>
    </w:tcPr>
  </w:style>
  <w:style w:type="table" w:customStyle="1" w:styleId="af3">
    <w:basedOn w:val="TableNormal0"/>
    <w:tblPr>
      <w:tblStyleRowBandSize w:val="1"/>
      <w:tblStyleColBandSize w:val="1"/>
      <w:tblCellMar>
        <w:top w:w="100" w:type="dxa"/>
        <w:left w:w="100" w:type="dxa"/>
        <w:bottom w:w="100" w:type="dxa"/>
        <w:right w:w="100" w:type="dxa"/>
      </w:tblCellMar>
    </w:tblPr>
    <w:tcPr>
      <w:shd w:val="clear" w:color="auto" w:fill="FFFFFF"/>
    </w:tcPr>
  </w:style>
  <w:style w:type="table" w:customStyle="1" w:styleId="af4">
    <w:basedOn w:val="TableNormal0"/>
    <w:tblPr>
      <w:tblStyleRowBandSize w:val="1"/>
      <w:tblStyleColBandSize w:val="1"/>
      <w:tblCellMar>
        <w:top w:w="100" w:type="dxa"/>
        <w:left w:w="100" w:type="dxa"/>
        <w:bottom w:w="100" w:type="dxa"/>
        <w:right w:w="100" w:type="dxa"/>
      </w:tblCellMar>
    </w:tblPr>
    <w:tcPr>
      <w:shd w:val="clear" w:color="auto" w:fill="FFFFFF"/>
    </w:tcPr>
  </w:style>
  <w:style w:type="table" w:customStyle="1" w:styleId="af5">
    <w:basedOn w:val="TableNormal0"/>
    <w:tblPr>
      <w:tblStyleRowBandSize w:val="1"/>
      <w:tblStyleColBandSize w:val="1"/>
      <w:tblCellMar>
        <w:top w:w="100" w:type="dxa"/>
        <w:left w:w="100" w:type="dxa"/>
        <w:bottom w:w="100" w:type="dxa"/>
        <w:right w:w="100" w:type="dxa"/>
      </w:tblCellMar>
    </w:tblPr>
    <w:tcPr>
      <w:shd w:val="clear" w:color="auto" w:fill="FFFFFF"/>
    </w:tcPr>
  </w:style>
  <w:style w:type="table" w:customStyle="1" w:styleId="af6">
    <w:basedOn w:val="TableNormal0"/>
    <w:tblPr>
      <w:tblStyleRowBandSize w:val="1"/>
      <w:tblStyleColBandSize w:val="1"/>
      <w:tblCellMar>
        <w:top w:w="100" w:type="dxa"/>
        <w:left w:w="100" w:type="dxa"/>
        <w:bottom w:w="100" w:type="dxa"/>
        <w:right w:w="100" w:type="dxa"/>
      </w:tblCellMar>
    </w:tblPr>
    <w:tcPr>
      <w:shd w:val="clear" w:color="auto" w:fill="FFFFFF"/>
    </w:tcPr>
  </w:style>
  <w:style w:type="table" w:customStyle="1" w:styleId="af7">
    <w:basedOn w:val="TableNormal0"/>
    <w:tblPr>
      <w:tblStyleRowBandSize w:val="1"/>
      <w:tblStyleColBandSize w:val="1"/>
      <w:tblCellMar>
        <w:top w:w="100" w:type="dxa"/>
        <w:left w:w="100" w:type="dxa"/>
        <w:bottom w:w="100" w:type="dxa"/>
        <w:right w:w="100" w:type="dxa"/>
      </w:tblCellMar>
    </w:tblPr>
    <w:tcPr>
      <w:shd w:val="clear" w:color="auto" w:fill="FFFFFF"/>
    </w:tcPr>
  </w:style>
  <w:style w:type="table" w:customStyle="1" w:styleId="af8">
    <w:basedOn w:val="TableNormal0"/>
    <w:tblPr>
      <w:tblStyleRowBandSize w:val="1"/>
      <w:tblStyleColBandSize w:val="1"/>
      <w:tblCellMar>
        <w:top w:w="100" w:type="dxa"/>
        <w:left w:w="100" w:type="dxa"/>
        <w:bottom w:w="100" w:type="dxa"/>
        <w:right w:w="100" w:type="dxa"/>
      </w:tblCellMar>
    </w:tblPr>
    <w:tcPr>
      <w:shd w:val="clear" w:color="auto" w:fill="FFFFFF"/>
    </w:tcPr>
  </w:style>
  <w:style w:type="table" w:customStyle="1" w:styleId="af9">
    <w:basedOn w:val="TableNormal0"/>
    <w:tblPr>
      <w:tblStyleRowBandSize w:val="1"/>
      <w:tblStyleColBandSize w:val="1"/>
      <w:tblCellMar>
        <w:top w:w="100" w:type="dxa"/>
        <w:left w:w="100" w:type="dxa"/>
        <w:bottom w:w="100" w:type="dxa"/>
        <w:right w:w="100" w:type="dxa"/>
      </w:tblCellMar>
    </w:tblPr>
    <w:tcPr>
      <w:shd w:val="clear" w:color="auto" w:fill="FFFFFF"/>
    </w:tcPr>
  </w:style>
  <w:style w:type="table" w:customStyle="1" w:styleId="afa">
    <w:basedOn w:val="TableNormal0"/>
    <w:tblPr>
      <w:tblStyleRowBandSize w:val="1"/>
      <w:tblStyleColBandSize w:val="1"/>
      <w:tblCellMar>
        <w:top w:w="100" w:type="dxa"/>
        <w:left w:w="100" w:type="dxa"/>
        <w:bottom w:w="100" w:type="dxa"/>
        <w:right w:w="100" w:type="dxa"/>
      </w:tblCellMar>
    </w:tblPr>
    <w:tcPr>
      <w:shd w:val="clear" w:color="auto" w:fill="FFFFFF"/>
    </w:tcPr>
  </w:style>
  <w:style w:type="table" w:customStyle="1" w:styleId="afb">
    <w:basedOn w:val="TableNormal0"/>
    <w:tblPr>
      <w:tblStyleRowBandSize w:val="1"/>
      <w:tblStyleColBandSize w:val="1"/>
      <w:tblCellMar>
        <w:top w:w="100" w:type="dxa"/>
        <w:left w:w="100" w:type="dxa"/>
        <w:bottom w:w="100" w:type="dxa"/>
        <w:right w:w="100" w:type="dxa"/>
      </w:tblCellMar>
    </w:tblPr>
    <w:tcPr>
      <w:shd w:val="clear" w:color="auto" w:fill="FFFFFF"/>
    </w:tcPr>
  </w:style>
  <w:style w:type="table" w:customStyle="1" w:styleId="afc">
    <w:basedOn w:val="TableNormal0"/>
    <w:tblPr>
      <w:tblStyleRowBandSize w:val="1"/>
      <w:tblStyleColBandSize w:val="1"/>
      <w:tblCellMar>
        <w:top w:w="100" w:type="dxa"/>
        <w:left w:w="100" w:type="dxa"/>
        <w:bottom w:w="100" w:type="dxa"/>
        <w:right w:w="100" w:type="dxa"/>
      </w:tblCellMar>
    </w:tblPr>
    <w:tcPr>
      <w:shd w:val="clear" w:color="auto" w:fill="FFFFFF"/>
    </w:tcPr>
  </w:style>
  <w:style w:type="table" w:customStyle="1" w:styleId="afd">
    <w:basedOn w:val="TableNormal0"/>
    <w:tblPr>
      <w:tblStyleRowBandSize w:val="1"/>
      <w:tblStyleColBandSize w:val="1"/>
      <w:tblCellMar>
        <w:top w:w="100" w:type="dxa"/>
        <w:left w:w="100" w:type="dxa"/>
        <w:bottom w:w="100" w:type="dxa"/>
        <w:right w:w="100" w:type="dxa"/>
      </w:tblCellMar>
    </w:tblPr>
    <w:tcPr>
      <w:shd w:val="clear" w:color="auto" w:fill="FFFFFF"/>
    </w:tcPr>
  </w:style>
  <w:style w:type="table" w:customStyle="1" w:styleId="afe">
    <w:basedOn w:val="TableNormal0"/>
    <w:tblPr>
      <w:tblStyleRowBandSize w:val="1"/>
      <w:tblStyleColBandSize w:val="1"/>
      <w:tblCellMar>
        <w:top w:w="100" w:type="dxa"/>
        <w:left w:w="100" w:type="dxa"/>
        <w:bottom w:w="100" w:type="dxa"/>
        <w:right w:w="100" w:type="dxa"/>
      </w:tblCellMar>
    </w:tblPr>
    <w:tcPr>
      <w:shd w:val="clear" w:color="auto" w:fill="FFFFFF"/>
    </w:tcPr>
  </w:style>
  <w:style w:type="table" w:customStyle="1" w:styleId="aff">
    <w:basedOn w:val="TableNormal0"/>
    <w:tblPr>
      <w:tblStyleRowBandSize w:val="1"/>
      <w:tblStyleColBandSize w:val="1"/>
      <w:tblCellMar>
        <w:top w:w="100" w:type="dxa"/>
        <w:left w:w="100" w:type="dxa"/>
        <w:bottom w:w="100" w:type="dxa"/>
        <w:right w:w="100" w:type="dxa"/>
      </w:tblCellMar>
    </w:tblPr>
    <w:tcPr>
      <w:shd w:val="clear" w:color="auto" w:fill="FFFFFF"/>
    </w:tcPr>
  </w:style>
  <w:style w:type="table" w:customStyle="1" w:styleId="aff0">
    <w:basedOn w:val="TableNormal0"/>
    <w:tblPr>
      <w:tblStyleRowBandSize w:val="1"/>
      <w:tblStyleColBandSize w:val="1"/>
      <w:tblCellMar>
        <w:top w:w="100" w:type="dxa"/>
        <w:left w:w="100" w:type="dxa"/>
        <w:bottom w:w="100" w:type="dxa"/>
        <w:right w:w="100" w:type="dxa"/>
      </w:tblCellMar>
    </w:tblPr>
    <w:tcPr>
      <w:shd w:val="clear" w:color="auto" w:fill="FFFFFF"/>
    </w:tcPr>
  </w:style>
  <w:style w:type="table" w:customStyle="1" w:styleId="aff1">
    <w:basedOn w:val="TableNormal0"/>
    <w:tblPr>
      <w:tblStyleRowBandSize w:val="1"/>
      <w:tblStyleColBandSize w:val="1"/>
      <w:tblCellMar>
        <w:top w:w="100" w:type="dxa"/>
        <w:left w:w="100" w:type="dxa"/>
        <w:bottom w:w="100" w:type="dxa"/>
        <w:right w:w="100" w:type="dxa"/>
      </w:tblCellMar>
    </w:tblPr>
    <w:tcPr>
      <w:shd w:val="clear" w:color="auto" w:fill="FFFFFF"/>
    </w:tcPr>
  </w:style>
  <w:style w:type="table" w:customStyle="1" w:styleId="aff2">
    <w:basedOn w:val="TableNormal0"/>
    <w:tblPr>
      <w:tblStyleRowBandSize w:val="1"/>
      <w:tblStyleColBandSize w:val="1"/>
      <w:tblCellMar>
        <w:top w:w="100" w:type="dxa"/>
        <w:left w:w="100" w:type="dxa"/>
        <w:bottom w:w="100" w:type="dxa"/>
        <w:right w:w="100" w:type="dxa"/>
      </w:tblCellMar>
    </w:tblPr>
    <w:tcPr>
      <w:shd w:val="clear" w:color="auto" w:fill="FFFFFF"/>
    </w:tcPr>
  </w:style>
  <w:style w:type="paragraph" w:styleId="Textodeglobo">
    <w:name w:val="Balloon Text"/>
    <w:basedOn w:val="Normal"/>
    <w:link w:val="TextodegloboCar"/>
    <w:uiPriority w:val="99"/>
    <w:semiHidden/>
    <w:unhideWhenUsed/>
    <w:rsid w:val="00A26CAD"/>
    <w:rPr>
      <w:rFonts w:ascii="Tahoma" w:hAnsi="Tahoma" w:cs="Tahoma"/>
      <w:sz w:val="16"/>
      <w:szCs w:val="16"/>
    </w:rPr>
  </w:style>
  <w:style w:type="character" w:customStyle="1" w:styleId="TextodegloboCar">
    <w:name w:val="Texto de globo Car"/>
    <w:basedOn w:val="Fuentedeprrafopredeter"/>
    <w:link w:val="Textodeglobo"/>
    <w:uiPriority w:val="99"/>
    <w:semiHidden/>
    <w:rsid w:val="00A26CA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yperlink" Target="https://blog.duolingo.com/dear-duolingo-how-does-language-learning-differ-between-generations/" TargetMode="External"/><Relationship Id="rId50" Type="http://schemas.openxmlformats.org/officeDocument/2006/relationships/hyperlink" Target="https://www.gminsights.com/industry-analysis/language-learning-market" TargetMode="External"/><Relationship Id="rId55" Type="http://schemas.openxmlformats.org/officeDocument/2006/relationships/hyperlink" Target="https://www.census.gov/content/dam/Census/library/visualizations/2018/comm/hispanic-projected-pop.jpg" TargetMode="External"/><Relationship Id="rId63" Type="http://schemas.openxmlformats.org/officeDocument/2006/relationships/header" Target="header1.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yperlink" Target="https://blog.duolingo.com/us-language-report-2020/" TargetMode="External"/><Relationship Id="rId53" Type="http://schemas.openxmlformats.org/officeDocument/2006/relationships/hyperlink" Target="https://www.economist.com/graphic-detail/2023/09/18/which-languages-take-the-longest-to-learn" TargetMode="External"/><Relationship Id="rId58" Type="http://schemas.openxmlformats.org/officeDocument/2006/relationships/hyperlink" Target="https://app.tactiq.io/api/2/u/m/r/BkeKzU9y9z9tVUpXzwqw?o=sl" TargetMode="External"/><Relationship Id="rId66"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s://www.gminsights.com/industry-analysis/language-learning-market" TargetMode="External"/><Relationship Id="rId57" Type="http://schemas.openxmlformats.org/officeDocument/2006/relationships/hyperlink" Target="https://app.tactiq.io/api/2/u/m/r/7I1BU6jNdqj4UFSLhqKG?o=sl" TargetMode="External"/><Relationship Id="rId61" Type="http://schemas.openxmlformats.org/officeDocument/2006/relationships/hyperlink" Target="https://app.tactiq.io/api/2/u/m/r/BkeKzU9y9z9tVUpXzwqw?o=sl"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hyperlink" Target="https://pmarchive.com/guide_to_startups_part4.html" TargetMode="External"/><Relationship Id="rId52" Type="http://schemas.openxmlformats.org/officeDocument/2006/relationships/hyperlink" Target="https://www.mckinsey.com/industries/education/our-insights/demand-for-online-education-is-growing-are-providers-ready" TargetMode="External"/><Relationship Id="rId60" Type="http://schemas.openxmlformats.org/officeDocument/2006/relationships/hyperlink" Target="https://app.tactiq.io/api/2/u/m/r/TUz8EVboPOPBF3qCJzgJ?o=sl" TargetMode="External"/><Relationship Id="rId65"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https://pmarchive.com/guide_to_startups_part4.html" TargetMode="External"/><Relationship Id="rId48" Type="http://schemas.openxmlformats.org/officeDocument/2006/relationships/hyperlink" Target="https://blog.duolingo.com/dear-duolingo-how-does-language-learning-differ-between-generations/" TargetMode="External"/><Relationship Id="rId56" Type="http://schemas.openxmlformats.org/officeDocument/2006/relationships/hyperlink" Target="https://www.census.gov/content/dam/Census/library/visualizations/2018/comm/hispanic-projected-pop.jpg" TargetMode="External"/><Relationship Id="rId64" Type="http://schemas.openxmlformats.org/officeDocument/2006/relationships/footer" Target="footer1.xml"/><Relationship Id="rId69" Type="http://schemas.microsoft.com/office/2011/relationships/commentsExtended" Target="commentsExtended.xml"/><Relationship Id="rId8" Type="http://schemas.openxmlformats.org/officeDocument/2006/relationships/endnotes" Target="endnotes.xml"/><Relationship Id="rId51" Type="http://schemas.openxmlformats.org/officeDocument/2006/relationships/hyperlink" Target="https://www.mckinsey.com/industries/education/our-insights/demand-for-online-education-is-growing-are-providers-ready"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pmfsurvey.com/" TargetMode="External"/><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yperlink" Target="https://blog.duolingo.com/us-language-report-2020/" TargetMode="External"/><Relationship Id="rId59" Type="http://schemas.openxmlformats.org/officeDocument/2006/relationships/hyperlink" Target="https://app.tactiq.io/api/2/u/m/r/T5yGUNCqc1VzalA6lgXF?o=sl" TargetMode="External"/><Relationship Id="rId67"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hyperlink" Target="https://www.economist.com/graphic-detail/2023/09/18/which-languages-take-the-longest-to-learn" TargetMode="External"/><Relationship Id="rId62" Type="http://schemas.openxmlformats.org/officeDocument/2006/relationships/hyperlink" Target="https://www.surveymonkey.com/stories/SM-phwIPZ2RwNb2_2BtHRQGlerw_3D_3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mCL26X5bxW4arzFtFykhzWNtQA==">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IJaC4yZms2YjNwMghoLnVwZ2xiaTIJaC4zZXA0M3piMgloLjF0dWVlNzQyCWguNGR1MXd1eDIJaC4yc3pjNzJxMgloLjE4NG1oYWoyCWguM3M0OXp5YzgAakwKNXN1Z2dlc3RJZEltcG9ydDg0MDQwNTJmLWZhYTMtNDA0MS05MDI4LTlmNGE0YTg1MDY2Yl8yEhNLaWFyYSBMb3BleiBBcnJpYXp1akwKNXN1Z2dlc3RJZEltcG9ydDg0MDQwNTJmLWZhYTMtNDA0MS05MDI4LTlmNGE0YTg1MDY2Yl8zEhNLaWFyYSBMb3BleiBBcnJpYXp1akwKNXN1Z2dlc3RJZEltcG9ydDg0MDQwNTJmLWZhYTMtNDA0MS05MDI4LTlmNGE0YTg1MDY2Yl8xEhNLaWFyYSBMb3BleiBBcnJpYXp1ciExc2wwNGF2STZIaEFzbTZXbDQtN0hkYjU1Q2dRdDJUM2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93</Pages>
  <Words>18748</Words>
  <Characters>103120</Characters>
  <Application>Microsoft Office Word</Application>
  <DocSecurity>0</DocSecurity>
  <Lines>859</Lines>
  <Paragraphs>243</Paragraphs>
  <ScaleCrop>false</ScaleCrop>
  <Company>Universidad de Palermo</Company>
  <LinksUpToDate>false</LinksUpToDate>
  <CharactersWithSpaces>121625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Kiara Lã³pez Arriazu</cp:lastModifiedBy>
  <cp:revision>2</cp:revision>
  <dcterms:created xsi:type="dcterms:W3CDTF">2024-08-19T20:17:00Z</dcterms:created>
  <dcterms:modified xsi:type="dcterms:W3CDTF">2024-10-01T20:51:00Z</dcterms:modified>
</cp:coreProperties>
</file>