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FD9D22" w14:textId="2FBA9DE2" w:rsidR="000C021E" w:rsidRPr="006B2FA8" w:rsidRDefault="00530CE9" w:rsidP="00270758">
      <w:pPr>
        <w:tabs>
          <w:tab w:val="center" w:pos="4320"/>
          <w:tab w:val="left" w:pos="6880"/>
        </w:tabs>
        <w:spacing w:after="0"/>
        <w:jc w:val="center"/>
        <w:rPr>
          <w:rFonts w:ascii="Times New Roman" w:hAnsi="Times New Roman" w:cs="Times New Roman"/>
          <w:b/>
          <w:sz w:val="24"/>
          <w:szCs w:val="24"/>
          <w:lang w:val="es-ES_tradnl"/>
        </w:rPr>
      </w:pPr>
      <w:bookmarkStart w:id="0" w:name="_Hlk121503311"/>
      <w:bookmarkEnd w:id="0"/>
      <w:r w:rsidRPr="006B2FA8">
        <w:rPr>
          <w:noProof/>
          <w:lang w:val="es-AR" w:eastAsia="es-AR"/>
        </w:rPr>
        <w:drawing>
          <wp:anchor distT="0" distB="0" distL="114300" distR="114300" simplePos="0" relativeHeight="251849216" behindDoc="1" locked="0" layoutInCell="1" allowOverlap="1" wp14:anchorId="246622F6" wp14:editId="1187544E">
            <wp:simplePos x="0" y="0"/>
            <wp:positionH relativeFrom="column">
              <wp:posOffset>2013585</wp:posOffset>
            </wp:positionH>
            <wp:positionV relativeFrom="paragraph">
              <wp:posOffset>0</wp:posOffset>
            </wp:positionV>
            <wp:extent cx="1905000" cy="1905000"/>
            <wp:effectExtent l="0" t="0" r="0" b="0"/>
            <wp:wrapNone/>
            <wp:docPr id="231852451" name="Imagen 248" descr="Universidad de Palermo (UP) : Rankings, Fees &amp; Courses Details | Top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de Palermo (UP) : Rankings, Fees &amp; Courses Details | Top  Universit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p>
    <w:p w14:paraId="17527DB9" w14:textId="77777777" w:rsidR="000C021E" w:rsidRPr="006B2FA8" w:rsidRDefault="000C021E" w:rsidP="00270758">
      <w:pPr>
        <w:tabs>
          <w:tab w:val="center" w:pos="4320"/>
          <w:tab w:val="left" w:pos="6880"/>
        </w:tabs>
        <w:spacing w:after="0"/>
        <w:jc w:val="center"/>
        <w:rPr>
          <w:rFonts w:ascii="Times New Roman" w:hAnsi="Times New Roman" w:cs="Times New Roman"/>
          <w:b/>
          <w:sz w:val="24"/>
          <w:szCs w:val="24"/>
          <w:lang w:val="es-ES_tradnl"/>
        </w:rPr>
      </w:pPr>
    </w:p>
    <w:p w14:paraId="6A666394" w14:textId="77777777" w:rsidR="00530CE9" w:rsidRPr="006B2FA8" w:rsidRDefault="00530CE9" w:rsidP="00270758">
      <w:pPr>
        <w:tabs>
          <w:tab w:val="center" w:pos="4320"/>
          <w:tab w:val="left" w:pos="6880"/>
        </w:tabs>
        <w:spacing w:after="0"/>
        <w:jc w:val="center"/>
        <w:rPr>
          <w:rFonts w:ascii="Times New Roman" w:hAnsi="Times New Roman" w:cs="Times New Roman"/>
          <w:b/>
          <w:sz w:val="24"/>
          <w:szCs w:val="24"/>
          <w:lang w:val="es-ES_tradnl"/>
        </w:rPr>
      </w:pPr>
    </w:p>
    <w:p w14:paraId="291489F7" w14:textId="77777777" w:rsidR="00530CE9" w:rsidRPr="006B2FA8" w:rsidRDefault="00530CE9" w:rsidP="00270758">
      <w:pPr>
        <w:tabs>
          <w:tab w:val="center" w:pos="4320"/>
          <w:tab w:val="left" w:pos="6880"/>
        </w:tabs>
        <w:spacing w:after="0"/>
        <w:jc w:val="center"/>
        <w:rPr>
          <w:rFonts w:ascii="Times New Roman" w:hAnsi="Times New Roman" w:cs="Times New Roman"/>
          <w:b/>
          <w:sz w:val="24"/>
          <w:szCs w:val="24"/>
          <w:lang w:val="es-ES_tradnl"/>
        </w:rPr>
      </w:pPr>
    </w:p>
    <w:p w14:paraId="0075B934" w14:textId="77777777" w:rsidR="00530CE9" w:rsidRPr="006B2FA8" w:rsidRDefault="00530CE9" w:rsidP="00270758">
      <w:pPr>
        <w:tabs>
          <w:tab w:val="center" w:pos="4320"/>
          <w:tab w:val="left" w:pos="6880"/>
        </w:tabs>
        <w:spacing w:after="0"/>
        <w:jc w:val="center"/>
        <w:rPr>
          <w:rFonts w:ascii="Times New Roman" w:hAnsi="Times New Roman" w:cs="Times New Roman"/>
          <w:b/>
          <w:sz w:val="24"/>
          <w:szCs w:val="24"/>
          <w:lang w:val="es-ES_tradnl"/>
        </w:rPr>
      </w:pPr>
    </w:p>
    <w:p w14:paraId="48EDB2B3" w14:textId="77777777" w:rsidR="00530CE9" w:rsidRPr="006B2FA8" w:rsidRDefault="00530CE9" w:rsidP="00270758">
      <w:pPr>
        <w:tabs>
          <w:tab w:val="center" w:pos="4320"/>
          <w:tab w:val="left" w:pos="6880"/>
        </w:tabs>
        <w:spacing w:after="0"/>
        <w:jc w:val="center"/>
        <w:rPr>
          <w:rFonts w:ascii="Times New Roman" w:hAnsi="Times New Roman" w:cs="Times New Roman"/>
          <w:b/>
          <w:sz w:val="24"/>
          <w:szCs w:val="24"/>
          <w:lang w:val="es-ES_tradnl"/>
        </w:rPr>
      </w:pPr>
    </w:p>
    <w:p w14:paraId="26284A28" w14:textId="4981E59C" w:rsidR="008027C6" w:rsidRPr="006B2FA8" w:rsidRDefault="00D3625B" w:rsidP="00270758">
      <w:pPr>
        <w:tabs>
          <w:tab w:val="center" w:pos="4320"/>
          <w:tab w:val="left" w:pos="6880"/>
        </w:tabs>
        <w:spacing w:after="0"/>
        <w:jc w:val="center"/>
        <w:rPr>
          <w:rFonts w:ascii="Times New Roman" w:hAnsi="Times New Roman" w:cs="Times New Roman"/>
          <w:b/>
          <w:sz w:val="24"/>
          <w:szCs w:val="24"/>
          <w:lang w:val="es-ES_tradnl"/>
        </w:rPr>
      </w:pPr>
      <w:r w:rsidRPr="006B2FA8">
        <w:rPr>
          <w:rFonts w:ascii="Times New Roman" w:hAnsi="Times New Roman" w:cs="Times New Roman"/>
          <w:b/>
          <w:sz w:val="24"/>
          <w:szCs w:val="24"/>
          <w:lang w:val="es-ES_tradnl"/>
        </w:rPr>
        <w:t>UNIVERSIDAD DE PALERMO</w:t>
      </w:r>
    </w:p>
    <w:p w14:paraId="2211DC31" w14:textId="77777777" w:rsidR="008027C6" w:rsidRPr="006B2FA8" w:rsidRDefault="008027C6" w:rsidP="793769A7">
      <w:pPr>
        <w:spacing w:after="0"/>
        <w:jc w:val="center"/>
        <w:rPr>
          <w:rFonts w:ascii="Times New Roman" w:hAnsi="Times New Roman" w:cs="Times New Roman"/>
          <w:sz w:val="24"/>
          <w:szCs w:val="24"/>
        </w:rPr>
      </w:pPr>
      <w:r w:rsidRPr="793769A7">
        <w:rPr>
          <w:rFonts w:ascii="Times New Roman" w:hAnsi="Times New Roman" w:cs="Times New Roman"/>
          <w:sz w:val="24"/>
          <w:szCs w:val="24"/>
        </w:rPr>
        <w:t>Master en Dirección de Empresas</w:t>
      </w:r>
    </w:p>
    <w:p w14:paraId="22391759" w14:textId="77777777" w:rsidR="008027C6" w:rsidRPr="006B2FA8" w:rsidRDefault="008027C6" w:rsidP="00270758">
      <w:pPr>
        <w:spacing w:after="0"/>
        <w:jc w:val="center"/>
        <w:rPr>
          <w:rFonts w:ascii="Times New Roman" w:hAnsi="Times New Roman" w:cs="Times New Roman"/>
          <w:bCs/>
          <w:sz w:val="24"/>
          <w:szCs w:val="24"/>
          <w:lang w:val="es-ES_tradnl"/>
        </w:rPr>
      </w:pPr>
    </w:p>
    <w:p w14:paraId="01D027D4" w14:textId="7E9441DB" w:rsidR="008027C6" w:rsidRPr="006B2FA8" w:rsidRDefault="008027C6" w:rsidP="00270758">
      <w:pPr>
        <w:spacing w:after="0"/>
        <w:jc w:val="center"/>
        <w:rPr>
          <w:rFonts w:ascii="Times New Roman" w:hAnsi="Times New Roman" w:cs="Times New Roman"/>
          <w:b/>
          <w:sz w:val="24"/>
          <w:szCs w:val="24"/>
          <w:lang w:val="es-AR"/>
        </w:rPr>
      </w:pPr>
      <w:r w:rsidRPr="006B2FA8">
        <w:rPr>
          <w:rFonts w:ascii="Times New Roman" w:hAnsi="Times New Roman" w:cs="Times New Roman"/>
          <w:b/>
          <w:sz w:val="24"/>
          <w:szCs w:val="24"/>
          <w:lang w:val="es-AR"/>
        </w:rPr>
        <w:t>Pretesis para optar al grado de Máster de la Universidad de Palermo en Dirección de Empresas</w:t>
      </w:r>
    </w:p>
    <w:p w14:paraId="29949EC6" w14:textId="77777777" w:rsidR="008027C6" w:rsidRPr="006B2FA8" w:rsidRDefault="008027C6" w:rsidP="00270758">
      <w:pPr>
        <w:pStyle w:val="tablas"/>
        <w:spacing w:line="480" w:lineRule="auto"/>
        <w:rPr>
          <w:rFonts w:ascii="Times New Roman" w:hAnsi="Times New Roman"/>
          <w:b/>
          <w:szCs w:val="24"/>
          <w:lang w:val="es-AR"/>
        </w:rPr>
      </w:pPr>
    </w:p>
    <w:p w14:paraId="566D2C20" w14:textId="6C189290" w:rsidR="008027C6" w:rsidRPr="006B2FA8" w:rsidRDefault="00D3625B" w:rsidP="00270758">
      <w:pPr>
        <w:spacing w:after="0"/>
        <w:jc w:val="center"/>
        <w:rPr>
          <w:rFonts w:ascii="Times New Roman" w:hAnsi="Times New Roman" w:cs="Times New Roman"/>
          <w:b/>
          <w:i/>
          <w:sz w:val="24"/>
          <w:szCs w:val="24"/>
          <w:lang w:val="es-ES_tradnl"/>
        </w:rPr>
      </w:pPr>
      <w:r w:rsidRPr="006B2FA8">
        <w:rPr>
          <w:rFonts w:ascii="Times New Roman" w:hAnsi="Times New Roman" w:cs="Times New Roman"/>
          <w:b/>
          <w:i/>
          <w:sz w:val="24"/>
          <w:szCs w:val="24"/>
          <w:lang w:val="es-ES_tradnl"/>
        </w:rPr>
        <w:t>PROPUESTA PLAN</w:t>
      </w:r>
      <w:r w:rsidR="008027C6" w:rsidRPr="006B2FA8">
        <w:rPr>
          <w:rFonts w:ascii="Times New Roman" w:hAnsi="Times New Roman" w:cs="Times New Roman"/>
          <w:b/>
          <w:i/>
          <w:sz w:val="24"/>
          <w:szCs w:val="24"/>
          <w:lang w:val="es-ES_tradnl"/>
        </w:rPr>
        <w:t xml:space="preserve"> DE NEGOCIOS PARA LA IMPLEMENTACI</w:t>
      </w:r>
      <w:r w:rsidRPr="006B2FA8">
        <w:rPr>
          <w:rFonts w:ascii="Times New Roman" w:hAnsi="Times New Roman" w:cs="Times New Roman"/>
          <w:b/>
          <w:i/>
          <w:sz w:val="24"/>
          <w:szCs w:val="24"/>
          <w:lang w:val="es-ES_tradnl"/>
        </w:rPr>
        <w:t>Ó</w:t>
      </w:r>
      <w:r w:rsidR="008027C6" w:rsidRPr="006B2FA8">
        <w:rPr>
          <w:rFonts w:ascii="Times New Roman" w:hAnsi="Times New Roman" w:cs="Times New Roman"/>
          <w:b/>
          <w:i/>
          <w:sz w:val="24"/>
          <w:szCs w:val="24"/>
          <w:lang w:val="es-ES_tradnl"/>
        </w:rPr>
        <w:t>N DE UNA PLANTA DE PIROLOSIS DE NEUM</w:t>
      </w:r>
      <w:r w:rsidRPr="006B2FA8">
        <w:rPr>
          <w:rFonts w:ascii="Times New Roman" w:hAnsi="Times New Roman" w:cs="Times New Roman"/>
          <w:b/>
          <w:i/>
          <w:sz w:val="24"/>
          <w:szCs w:val="24"/>
          <w:lang w:val="es-ES_tradnl"/>
        </w:rPr>
        <w:t>Á</w:t>
      </w:r>
      <w:r w:rsidR="008027C6" w:rsidRPr="006B2FA8">
        <w:rPr>
          <w:rFonts w:ascii="Times New Roman" w:hAnsi="Times New Roman" w:cs="Times New Roman"/>
          <w:b/>
          <w:i/>
          <w:sz w:val="24"/>
          <w:szCs w:val="24"/>
          <w:lang w:val="es-ES_tradnl"/>
        </w:rPr>
        <w:t>TICOS PARA LA OBTENCI</w:t>
      </w:r>
      <w:r w:rsidRPr="006B2FA8">
        <w:rPr>
          <w:rFonts w:ascii="Times New Roman" w:hAnsi="Times New Roman" w:cs="Times New Roman"/>
          <w:b/>
          <w:i/>
          <w:sz w:val="24"/>
          <w:szCs w:val="24"/>
          <w:lang w:val="es-ES_tradnl"/>
        </w:rPr>
        <w:t>Ó</w:t>
      </w:r>
      <w:r w:rsidR="008027C6" w:rsidRPr="006B2FA8">
        <w:rPr>
          <w:rFonts w:ascii="Times New Roman" w:hAnsi="Times New Roman" w:cs="Times New Roman"/>
          <w:b/>
          <w:i/>
          <w:sz w:val="24"/>
          <w:szCs w:val="24"/>
          <w:lang w:val="es-ES_tradnl"/>
        </w:rPr>
        <w:t>N DE COMBUSTIBLE ALTERNATIVO TIPO DI</w:t>
      </w:r>
      <w:r w:rsidR="009056B8" w:rsidRPr="006B2FA8">
        <w:rPr>
          <w:rFonts w:ascii="Times New Roman" w:hAnsi="Times New Roman" w:cs="Times New Roman"/>
          <w:b/>
          <w:i/>
          <w:sz w:val="24"/>
          <w:szCs w:val="24"/>
          <w:lang w:val="es-ES_tradnl"/>
        </w:rPr>
        <w:t>É</w:t>
      </w:r>
      <w:r w:rsidR="008027C6" w:rsidRPr="006B2FA8">
        <w:rPr>
          <w:rFonts w:ascii="Times New Roman" w:hAnsi="Times New Roman" w:cs="Times New Roman"/>
          <w:b/>
          <w:i/>
          <w:sz w:val="24"/>
          <w:szCs w:val="24"/>
          <w:lang w:val="es-ES_tradnl"/>
        </w:rPr>
        <w:t xml:space="preserve">SEL EN PUERTO ETEN </w:t>
      </w:r>
      <w:r w:rsidRPr="006B2FA8">
        <w:rPr>
          <w:rFonts w:ascii="Times New Roman" w:hAnsi="Times New Roman" w:cs="Times New Roman"/>
          <w:b/>
          <w:i/>
          <w:sz w:val="24"/>
          <w:szCs w:val="24"/>
          <w:lang w:val="es-ES_tradnl"/>
        </w:rPr>
        <w:t>-</w:t>
      </w:r>
      <w:r w:rsidR="008027C6" w:rsidRPr="006B2FA8">
        <w:rPr>
          <w:rFonts w:ascii="Times New Roman" w:hAnsi="Times New Roman" w:cs="Times New Roman"/>
          <w:b/>
          <w:i/>
          <w:sz w:val="24"/>
          <w:szCs w:val="24"/>
          <w:lang w:val="es-ES_tradnl"/>
        </w:rPr>
        <w:t xml:space="preserve">LAMBAYEQUE </w:t>
      </w:r>
      <w:r w:rsidRPr="006B2FA8">
        <w:rPr>
          <w:rFonts w:ascii="Times New Roman" w:hAnsi="Times New Roman" w:cs="Times New Roman"/>
          <w:b/>
          <w:i/>
          <w:sz w:val="24"/>
          <w:szCs w:val="24"/>
          <w:lang w:val="es-ES_tradnl"/>
        </w:rPr>
        <w:t xml:space="preserve">- </w:t>
      </w:r>
      <w:r w:rsidR="008027C6" w:rsidRPr="006B2FA8">
        <w:rPr>
          <w:rFonts w:ascii="Times New Roman" w:hAnsi="Times New Roman" w:cs="Times New Roman"/>
          <w:b/>
          <w:i/>
          <w:sz w:val="24"/>
          <w:szCs w:val="24"/>
          <w:lang w:val="es-ES_tradnl"/>
        </w:rPr>
        <w:t>PER</w:t>
      </w:r>
      <w:r w:rsidRPr="006B2FA8">
        <w:rPr>
          <w:rFonts w:ascii="Times New Roman" w:hAnsi="Times New Roman" w:cs="Times New Roman"/>
          <w:b/>
          <w:i/>
          <w:sz w:val="24"/>
          <w:szCs w:val="24"/>
          <w:lang w:val="es-ES_tradnl"/>
        </w:rPr>
        <w:t>Ú</w:t>
      </w:r>
    </w:p>
    <w:p w14:paraId="7B65C588" w14:textId="006F2FE2" w:rsidR="008027C6" w:rsidRPr="006B2FA8" w:rsidRDefault="008027C6" w:rsidP="00270758">
      <w:pPr>
        <w:tabs>
          <w:tab w:val="center" w:pos="4153"/>
        </w:tabs>
        <w:spacing w:after="0"/>
        <w:jc w:val="both"/>
        <w:rPr>
          <w:rFonts w:ascii="Times New Roman" w:hAnsi="Times New Roman" w:cs="Times New Roman"/>
          <w:bCs/>
          <w:sz w:val="24"/>
          <w:szCs w:val="24"/>
          <w:lang w:val="es-AR"/>
        </w:rPr>
      </w:pPr>
      <w:r w:rsidRPr="006B2FA8">
        <w:rPr>
          <w:rFonts w:ascii="Times New Roman" w:hAnsi="Times New Roman" w:cs="Times New Roman"/>
          <w:b/>
          <w:sz w:val="24"/>
          <w:szCs w:val="24"/>
          <w:lang w:val="es-AR"/>
        </w:rPr>
        <w:t>Tesista:</w:t>
      </w:r>
      <w:r w:rsidRPr="006B2FA8">
        <w:rPr>
          <w:rFonts w:ascii="Times New Roman" w:hAnsi="Times New Roman" w:cs="Times New Roman"/>
          <w:bCs/>
          <w:sz w:val="24"/>
          <w:szCs w:val="24"/>
          <w:lang w:val="es-AR"/>
        </w:rPr>
        <w:t xml:space="preserve"> </w:t>
      </w:r>
      <w:r w:rsidRPr="006B2FA8">
        <w:rPr>
          <w:rFonts w:ascii="Times New Roman" w:hAnsi="Times New Roman" w:cs="Times New Roman"/>
          <w:bCs/>
          <w:color w:val="000000" w:themeColor="text1"/>
          <w:sz w:val="24"/>
          <w:szCs w:val="24"/>
          <w:lang w:val="es-AR"/>
        </w:rPr>
        <w:t>Ingeniero Mecánico Jorge Estremadoyro King</w:t>
      </w:r>
    </w:p>
    <w:p w14:paraId="12D13F1E" w14:textId="09752303" w:rsidR="00D3625B" w:rsidRPr="006B2FA8" w:rsidRDefault="00530CE9" w:rsidP="00270758">
      <w:pPr>
        <w:spacing w:after="0"/>
        <w:jc w:val="both"/>
        <w:rPr>
          <w:rFonts w:ascii="Times New Roman" w:hAnsi="Times New Roman" w:cs="Times New Roman"/>
          <w:bCs/>
          <w:color w:val="00B050"/>
          <w:sz w:val="24"/>
          <w:szCs w:val="24"/>
          <w:lang w:val="es-AR"/>
        </w:rPr>
      </w:pPr>
      <w:r w:rsidRPr="006B2FA8">
        <w:rPr>
          <w:rFonts w:ascii="Times New Roman" w:hAnsi="Times New Roman" w:cs="Times New Roman"/>
          <w:b/>
          <w:sz w:val="24"/>
          <w:szCs w:val="24"/>
          <w:lang w:val="es-AR"/>
        </w:rPr>
        <w:t>e</w:t>
      </w:r>
      <w:r w:rsidR="008027C6" w:rsidRPr="006B2FA8">
        <w:rPr>
          <w:rFonts w:ascii="Times New Roman" w:hAnsi="Times New Roman" w:cs="Times New Roman"/>
          <w:b/>
          <w:sz w:val="24"/>
          <w:szCs w:val="24"/>
          <w:lang w:val="es-AR"/>
        </w:rPr>
        <w:t>-mail:</w:t>
      </w:r>
      <w:r w:rsidR="008027C6" w:rsidRPr="006B2FA8">
        <w:rPr>
          <w:rFonts w:ascii="Times New Roman" w:hAnsi="Times New Roman" w:cs="Times New Roman"/>
          <w:bCs/>
          <w:sz w:val="24"/>
          <w:szCs w:val="24"/>
          <w:lang w:val="es-AR"/>
        </w:rPr>
        <w:t xml:space="preserve"> jek@</w:t>
      </w:r>
      <w:r w:rsidR="00B830DF" w:rsidRPr="006B2FA8">
        <w:rPr>
          <w:rFonts w:ascii="Times New Roman" w:hAnsi="Times New Roman" w:cs="Times New Roman"/>
          <w:bCs/>
          <w:sz w:val="24"/>
          <w:szCs w:val="24"/>
          <w:lang w:val="es-AR"/>
        </w:rPr>
        <w:t>vorticeenergy.com</w:t>
      </w:r>
    </w:p>
    <w:p w14:paraId="4C6C3C23" w14:textId="77777777" w:rsidR="008027C6" w:rsidRPr="006B2FA8" w:rsidRDefault="008027C6" w:rsidP="00270758">
      <w:pPr>
        <w:tabs>
          <w:tab w:val="center" w:pos="4153"/>
        </w:tabs>
        <w:spacing w:after="0"/>
        <w:jc w:val="both"/>
        <w:rPr>
          <w:rFonts w:ascii="Times New Roman" w:hAnsi="Times New Roman" w:cs="Times New Roman"/>
          <w:bCs/>
          <w:color w:val="00B050"/>
          <w:sz w:val="24"/>
          <w:szCs w:val="24"/>
          <w:lang w:val="es-AR"/>
        </w:rPr>
      </w:pPr>
      <w:r w:rsidRPr="006B2FA8">
        <w:rPr>
          <w:rFonts w:ascii="Times New Roman" w:hAnsi="Times New Roman" w:cs="Times New Roman"/>
          <w:b/>
          <w:sz w:val="24"/>
          <w:szCs w:val="24"/>
          <w:lang w:val="es-AR"/>
        </w:rPr>
        <w:t>Perfil de LinkedIn:</w:t>
      </w:r>
      <w:r w:rsidRPr="006B2FA8">
        <w:rPr>
          <w:rFonts w:ascii="Times New Roman" w:hAnsi="Times New Roman" w:cs="Times New Roman"/>
          <w:bCs/>
          <w:sz w:val="24"/>
          <w:szCs w:val="24"/>
          <w:lang w:val="es-AR"/>
        </w:rPr>
        <w:t xml:space="preserve"> www.linkedin.com/in</w:t>
      </w:r>
      <w:r w:rsidRPr="006B2FA8">
        <w:rPr>
          <w:rFonts w:ascii="Times New Roman" w:hAnsi="Times New Roman" w:cs="Times New Roman"/>
          <w:bCs/>
          <w:color w:val="00B050"/>
          <w:sz w:val="24"/>
          <w:szCs w:val="24"/>
          <w:lang w:val="es-AR"/>
        </w:rPr>
        <w:t>/</w:t>
      </w:r>
      <w:r w:rsidRPr="006B2FA8">
        <w:rPr>
          <w:rFonts w:ascii="Times New Roman" w:hAnsi="Times New Roman" w:cs="Times New Roman"/>
          <w:bCs/>
          <w:color w:val="000000" w:themeColor="text1"/>
          <w:sz w:val="24"/>
          <w:szCs w:val="24"/>
          <w:lang w:val="es-AR"/>
        </w:rPr>
        <w:t>jorge-julio-estremadoyro-king-a0701b30</w:t>
      </w:r>
    </w:p>
    <w:p w14:paraId="1EAB6CB9" w14:textId="77777777" w:rsidR="00530CE9" w:rsidRPr="006B2FA8" w:rsidRDefault="00530CE9" w:rsidP="00270758">
      <w:pPr>
        <w:spacing w:after="0"/>
        <w:jc w:val="both"/>
        <w:rPr>
          <w:rFonts w:ascii="Times New Roman" w:hAnsi="Times New Roman" w:cs="Times New Roman"/>
          <w:bCs/>
          <w:color w:val="000000" w:themeColor="text1"/>
          <w:sz w:val="24"/>
          <w:szCs w:val="24"/>
          <w:lang w:val="es-AR"/>
        </w:rPr>
      </w:pPr>
      <w:r w:rsidRPr="006B2FA8">
        <w:rPr>
          <w:rFonts w:ascii="Times New Roman" w:hAnsi="Times New Roman" w:cs="Times New Roman"/>
          <w:b/>
          <w:sz w:val="24"/>
          <w:szCs w:val="24"/>
          <w:lang w:val="es-AR"/>
        </w:rPr>
        <w:t>WhatsApp:</w:t>
      </w:r>
      <w:r w:rsidRPr="006B2FA8">
        <w:rPr>
          <w:rFonts w:ascii="Times New Roman" w:hAnsi="Times New Roman" w:cs="Times New Roman"/>
          <w:bCs/>
          <w:color w:val="00B050"/>
          <w:sz w:val="24"/>
          <w:szCs w:val="24"/>
          <w:lang w:val="es-AR"/>
        </w:rPr>
        <w:t xml:space="preserve"> </w:t>
      </w:r>
      <w:r w:rsidRPr="006B2FA8">
        <w:rPr>
          <w:rFonts w:ascii="Times New Roman" w:hAnsi="Times New Roman" w:cs="Times New Roman"/>
          <w:bCs/>
          <w:color w:val="000000" w:themeColor="text1"/>
          <w:sz w:val="24"/>
          <w:szCs w:val="24"/>
          <w:lang w:val="es-AR"/>
        </w:rPr>
        <w:t>(+511) 950754032</w:t>
      </w:r>
    </w:p>
    <w:p w14:paraId="3BC0B2A6" w14:textId="77777777" w:rsidR="00530CE9" w:rsidRPr="006B2FA8" w:rsidRDefault="00530CE9" w:rsidP="00270758">
      <w:pPr>
        <w:spacing w:after="0"/>
        <w:jc w:val="center"/>
        <w:rPr>
          <w:rFonts w:ascii="Times New Roman" w:hAnsi="Times New Roman" w:cs="Times New Roman"/>
          <w:b/>
          <w:color w:val="000000" w:themeColor="text1"/>
          <w:sz w:val="24"/>
          <w:szCs w:val="24"/>
          <w:lang w:val="es-AR"/>
        </w:rPr>
      </w:pPr>
    </w:p>
    <w:p w14:paraId="4D7B0F21" w14:textId="7FBCD721" w:rsidR="00530CE9" w:rsidRPr="006B2FA8" w:rsidRDefault="00530CE9" w:rsidP="00270758">
      <w:pPr>
        <w:spacing w:after="0"/>
        <w:jc w:val="center"/>
        <w:rPr>
          <w:rFonts w:ascii="Times New Roman" w:hAnsi="Times New Roman" w:cs="Times New Roman"/>
          <w:b/>
          <w:sz w:val="24"/>
          <w:szCs w:val="24"/>
          <w:lang w:val="es-AR"/>
        </w:rPr>
      </w:pPr>
      <w:r w:rsidRPr="006B2FA8">
        <w:rPr>
          <w:rFonts w:ascii="Times New Roman" w:hAnsi="Times New Roman" w:cs="Times New Roman"/>
          <w:b/>
          <w:color w:val="000000" w:themeColor="text1"/>
          <w:sz w:val="24"/>
          <w:szCs w:val="24"/>
          <w:lang w:val="es-AR"/>
        </w:rPr>
        <w:t>202</w:t>
      </w:r>
      <w:r w:rsidR="00DC674A">
        <w:rPr>
          <w:rFonts w:ascii="Times New Roman" w:hAnsi="Times New Roman" w:cs="Times New Roman"/>
          <w:b/>
          <w:color w:val="000000" w:themeColor="text1"/>
          <w:sz w:val="24"/>
          <w:szCs w:val="24"/>
          <w:lang w:val="es-AR"/>
        </w:rPr>
        <w:t>6</w:t>
      </w:r>
    </w:p>
    <w:p w14:paraId="7A110330" w14:textId="77777777" w:rsidR="00530CE9" w:rsidRPr="006B2FA8" w:rsidRDefault="00530CE9" w:rsidP="00270758">
      <w:pPr>
        <w:spacing w:after="0"/>
        <w:jc w:val="center"/>
        <w:textDirection w:val="btLr"/>
        <w:rPr>
          <w:rFonts w:ascii="Times New Roman" w:hAnsi="Times New Roman" w:cs="Times New Roman"/>
          <w:b/>
          <w:bCs/>
          <w:sz w:val="24"/>
          <w:szCs w:val="24"/>
        </w:rPr>
      </w:pPr>
      <w:r w:rsidRPr="006B2FA8">
        <w:rPr>
          <w:rFonts w:ascii="Times New Roman" w:hAnsi="Times New Roman" w:cs="Times New Roman"/>
          <w:b/>
          <w:bCs/>
          <w:sz w:val="24"/>
          <w:szCs w:val="24"/>
        </w:rPr>
        <w:t>Buenos Aires</w:t>
      </w:r>
    </w:p>
    <w:p w14:paraId="1E79DEBC" w14:textId="098AEA52" w:rsidR="005031F6" w:rsidRPr="006B2FA8" w:rsidRDefault="00530CE9" w:rsidP="00270758">
      <w:pPr>
        <w:spacing w:after="0"/>
        <w:jc w:val="center"/>
        <w:textDirection w:val="btLr"/>
        <w:rPr>
          <w:rFonts w:ascii="Times New Roman" w:hAnsi="Times New Roman" w:cs="Times New Roman"/>
          <w:bCs/>
          <w:sz w:val="24"/>
          <w:szCs w:val="24"/>
          <w:lang w:val="es-ES_tradnl"/>
        </w:rPr>
      </w:pPr>
      <w:r w:rsidRPr="006B2FA8">
        <w:rPr>
          <w:rFonts w:ascii="Times New Roman" w:hAnsi="Times New Roman" w:cs="Times New Roman"/>
          <w:b/>
          <w:bCs/>
          <w:sz w:val="24"/>
          <w:szCs w:val="24"/>
        </w:rPr>
        <w:t>Argentina</w:t>
      </w:r>
      <w:r w:rsidR="005E272A" w:rsidRPr="006B2FA8">
        <w:rPr>
          <w:rFonts w:ascii="Times New Roman" w:hAnsi="Times New Roman" w:cs="Times New Roman"/>
          <w:sz w:val="24"/>
          <w:szCs w:val="24"/>
        </w:rPr>
        <w:br w:type="page"/>
      </w:r>
    </w:p>
    <w:p w14:paraId="11AFA030" w14:textId="5C6B257F" w:rsidR="00B06840" w:rsidRPr="006B2FA8" w:rsidRDefault="00530CE9" w:rsidP="00270758">
      <w:pPr>
        <w:pStyle w:val="Ttulo1"/>
        <w:spacing w:before="0" w:after="0"/>
        <w:jc w:val="center"/>
        <w:rPr>
          <w:rFonts w:cs="Times New Roman"/>
          <w:bCs/>
          <w:szCs w:val="24"/>
          <w:lang w:val="es-ES_tradnl"/>
        </w:rPr>
      </w:pPr>
      <w:bookmarkStart w:id="1" w:name="_Toc214526013"/>
      <w:r w:rsidRPr="006B2FA8">
        <w:rPr>
          <w:rFonts w:cs="Times New Roman"/>
          <w:bCs/>
          <w:szCs w:val="24"/>
          <w:lang w:val="es-ES_tradnl"/>
        </w:rPr>
        <w:lastRenderedPageBreak/>
        <w:t>DEDICATORIA</w:t>
      </w:r>
      <w:bookmarkEnd w:id="1"/>
    </w:p>
    <w:p w14:paraId="355A608B" w14:textId="04DD675F" w:rsidR="005A180A" w:rsidRPr="004C081E" w:rsidRDefault="005A180A" w:rsidP="004C081E">
      <w:pPr>
        <w:jc w:val="both"/>
        <w:rPr>
          <w:rFonts w:ascii="Times New Roman" w:hAnsi="Times New Roman" w:cs="Times New Roman"/>
          <w:sz w:val="24"/>
          <w:szCs w:val="24"/>
          <w:lang w:val="es-ES_tradnl"/>
        </w:rPr>
      </w:pPr>
      <w:r w:rsidRPr="004C081E">
        <w:rPr>
          <w:rFonts w:ascii="Times New Roman" w:hAnsi="Times New Roman" w:cs="Times New Roman"/>
          <w:sz w:val="24"/>
          <w:szCs w:val="24"/>
          <w:lang w:val="es-ES_tradnl"/>
        </w:rPr>
        <w:t>--</w:t>
      </w:r>
    </w:p>
    <w:p w14:paraId="00AACEC9" w14:textId="77777777" w:rsidR="005A180A" w:rsidRPr="004C081E" w:rsidRDefault="005A180A" w:rsidP="004C081E">
      <w:pPr>
        <w:jc w:val="both"/>
        <w:rPr>
          <w:rFonts w:ascii="Times New Roman" w:hAnsi="Times New Roman" w:cs="Times New Roman"/>
          <w:sz w:val="24"/>
          <w:szCs w:val="24"/>
          <w:lang w:val="es-ES_tradnl"/>
        </w:rPr>
      </w:pPr>
      <w:r w:rsidRPr="004C081E">
        <w:rPr>
          <w:rFonts w:ascii="Times New Roman" w:hAnsi="Times New Roman" w:cs="Times New Roman"/>
          <w:sz w:val="24"/>
          <w:szCs w:val="24"/>
          <w:lang w:val="es-ES_tradnl"/>
        </w:rPr>
        <w:t>A mi querida madre, por su amor incondicional, su paciencia infinita y su constante aliento. Tu apoyo ha sido el pilar fundamental que me impulsó a seguir adelante, incluso en los momentos más desafiantes. Gracias por cada sacrificio, por cada palabra de ánimo y por creer en mí siempre.</w:t>
      </w:r>
    </w:p>
    <w:p w14:paraId="33CBAE7E" w14:textId="77777777" w:rsidR="005A180A" w:rsidRPr="004C081E" w:rsidRDefault="005A180A" w:rsidP="004C081E">
      <w:pPr>
        <w:jc w:val="both"/>
        <w:rPr>
          <w:rFonts w:ascii="Times New Roman" w:hAnsi="Times New Roman" w:cs="Times New Roman"/>
          <w:sz w:val="24"/>
          <w:szCs w:val="24"/>
          <w:lang w:val="es-ES_tradnl"/>
        </w:rPr>
      </w:pPr>
    </w:p>
    <w:p w14:paraId="27F1D777" w14:textId="77777777" w:rsidR="005A180A" w:rsidRPr="004C081E" w:rsidRDefault="005A180A" w:rsidP="793769A7">
      <w:pPr>
        <w:jc w:val="both"/>
        <w:rPr>
          <w:rFonts w:ascii="Times New Roman" w:hAnsi="Times New Roman" w:cs="Times New Roman"/>
          <w:sz w:val="24"/>
          <w:szCs w:val="24"/>
        </w:rPr>
      </w:pPr>
      <w:r w:rsidRPr="793769A7">
        <w:rPr>
          <w:rFonts w:ascii="Times New Roman" w:hAnsi="Times New Roman" w:cs="Times New Roman"/>
          <w:sz w:val="24"/>
          <w:szCs w:val="24"/>
        </w:rPr>
        <w:t>A mis amados hijos, Adriano y Khala, la razón de mi esfuerzo y mi mayor inspiración. Su alegría, sus abrazos y su comprensión hicieron que cada hora de estudio valiera la pena. Esta tesis es también suya, un reflejo de que con perseverancia y el apoyo de nuestros seres queridos, los sueños se pueden alcanzar. Gracias por su paciencia y por recordarme cada día la importancia de perseguir mis metas.</w:t>
      </w:r>
    </w:p>
    <w:p w14:paraId="03E3BE59" w14:textId="77777777" w:rsidR="005A180A" w:rsidRPr="004C081E" w:rsidRDefault="005A180A" w:rsidP="004C081E">
      <w:pPr>
        <w:jc w:val="both"/>
        <w:rPr>
          <w:rFonts w:ascii="Times New Roman" w:hAnsi="Times New Roman" w:cs="Times New Roman"/>
          <w:sz w:val="24"/>
          <w:szCs w:val="24"/>
          <w:lang w:val="es-ES_tradnl"/>
        </w:rPr>
      </w:pPr>
    </w:p>
    <w:p w14:paraId="530A0A73" w14:textId="77777777" w:rsidR="005A180A" w:rsidRPr="004C081E" w:rsidRDefault="005A180A" w:rsidP="004C081E">
      <w:pPr>
        <w:jc w:val="both"/>
        <w:rPr>
          <w:rFonts w:ascii="Times New Roman" w:hAnsi="Times New Roman" w:cs="Times New Roman"/>
          <w:sz w:val="24"/>
          <w:szCs w:val="24"/>
          <w:lang w:val="es-ES_tradnl"/>
        </w:rPr>
      </w:pPr>
      <w:r w:rsidRPr="004C081E">
        <w:rPr>
          <w:rFonts w:ascii="Times New Roman" w:hAnsi="Times New Roman" w:cs="Times New Roman"/>
          <w:sz w:val="24"/>
          <w:szCs w:val="24"/>
          <w:lang w:val="es-ES_tradnl"/>
        </w:rPr>
        <w:t>Con todo mi amor y gratitud.</w:t>
      </w:r>
    </w:p>
    <w:p w14:paraId="433FC31E" w14:textId="77777777" w:rsidR="005A180A" w:rsidRPr="004C081E" w:rsidRDefault="005A180A" w:rsidP="004C081E">
      <w:pPr>
        <w:jc w:val="both"/>
        <w:rPr>
          <w:rFonts w:ascii="Times New Roman" w:hAnsi="Times New Roman" w:cs="Times New Roman"/>
          <w:sz w:val="24"/>
          <w:szCs w:val="24"/>
          <w:lang w:val="es-ES_tradnl"/>
        </w:rPr>
      </w:pPr>
    </w:p>
    <w:p w14:paraId="191AFA46" w14:textId="002D3643" w:rsidR="00530CE9" w:rsidRPr="004C081E" w:rsidRDefault="005A180A" w:rsidP="004C081E">
      <w:pPr>
        <w:jc w:val="both"/>
        <w:rPr>
          <w:rFonts w:ascii="Times New Roman" w:hAnsi="Times New Roman" w:cs="Times New Roman"/>
          <w:sz w:val="24"/>
          <w:szCs w:val="24"/>
          <w:lang w:val="es-ES_tradnl"/>
        </w:rPr>
      </w:pPr>
      <w:r w:rsidRPr="004C081E">
        <w:rPr>
          <w:rFonts w:ascii="Times New Roman" w:hAnsi="Times New Roman" w:cs="Times New Roman"/>
          <w:sz w:val="24"/>
          <w:szCs w:val="24"/>
          <w:lang w:val="es-ES_tradnl"/>
        </w:rPr>
        <w:t>---</w:t>
      </w:r>
      <w:r w:rsidR="00530CE9" w:rsidRPr="004C081E">
        <w:rPr>
          <w:rFonts w:ascii="Times New Roman" w:hAnsi="Times New Roman" w:cs="Times New Roman"/>
          <w:sz w:val="24"/>
          <w:szCs w:val="24"/>
          <w:lang w:val="es-ES_tradnl"/>
        </w:rPr>
        <w:br w:type="page"/>
      </w:r>
    </w:p>
    <w:p w14:paraId="410C980F" w14:textId="6DB25BFE" w:rsidR="00530CE9" w:rsidRPr="006B2FA8" w:rsidRDefault="00530CE9" w:rsidP="00270758">
      <w:pPr>
        <w:pStyle w:val="Ttulo1"/>
        <w:spacing w:before="0" w:after="0"/>
        <w:jc w:val="center"/>
        <w:rPr>
          <w:rFonts w:cs="Times New Roman"/>
          <w:bCs/>
          <w:szCs w:val="24"/>
          <w:lang w:val="es-ES_tradnl"/>
        </w:rPr>
      </w:pPr>
      <w:bookmarkStart w:id="2" w:name="_Toc214526014"/>
      <w:r w:rsidRPr="006B2FA8">
        <w:rPr>
          <w:rFonts w:cs="Times New Roman"/>
          <w:bCs/>
          <w:szCs w:val="24"/>
          <w:lang w:val="es-ES_tradnl"/>
        </w:rPr>
        <w:lastRenderedPageBreak/>
        <w:t>RESUMEN</w:t>
      </w:r>
      <w:bookmarkEnd w:id="2"/>
    </w:p>
    <w:p w14:paraId="58DC349A" w14:textId="723E14E5" w:rsidR="005A180A" w:rsidRPr="005A180A" w:rsidRDefault="005A180A" w:rsidP="005A180A">
      <w:pPr>
        <w:rPr>
          <w:rFonts w:ascii="Times New Roman" w:hAnsi="Times New Roman" w:cs="Times New Roman"/>
          <w:bCs/>
          <w:sz w:val="24"/>
          <w:szCs w:val="24"/>
          <w:lang w:val="es-ES_tradnl"/>
        </w:rPr>
      </w:pPr>
    </w:p>
    <w:p w14:paraId="04DC6CD3" w14:textId="77777777" w:rsidR="005A180A" w:rsidRDefault="005A180A" w:rsidP="004C081E">
      <w:pPr>
        <w:jc w:val="both"/>
        <w:rPr>
          <w:rFonts w:ascii="Times New Roman" w:hAnsi="Times New Roman" w:cs="Times New Roman"/>
          <w:bCs/>
          <w:sz w:val="24"/>
          <w:szCs w:val="24"/>
          <w:lang w:val="es-ES_tradnl"/>
        </w:rPr>
      </w:pPr>
      <w:r w:rsidRPr="005A180A">
        <w:rPr>
          <w:rFonts w:ascii="Times New Roman" w:hAnsi="Times New Roman" w:cs="Times New Roman"/>
          <w:bCs/>
          <w:sz w:val="24"/>
          <w:szCs w:val="24"/>
          <w:lang w:val="es-ES_tradnl"/>
        </w:rPr>
        <w:t>El presente plan de negocios propone la implementación de una planta de procesamiento de neumáticos en desuso en Chiclayo, Perú, utilizando el proceso térmico de alta temperatura denominado pirólisis. Esta iniciativa busca ofrecer una solución alternativa y sostenible para la eliminación de llantas, anticipándose a la futura ley de reciclaje de neumáticos en el país. El proyecto abarca desde llantas de motocicletas hasta las de camiones y tiene como objetivo descomponer los neumáticos en tres residuos reutilizables (líquido pirolítico o diésel, alambre de acero y carbón) para impulsar la economía circular</w:t>
      </w:r>
      <w:r>
        <w:rPr>
          <w:rFonts w:ascii="Times New Roman" w:hAnsi="Times New Roman" w:cs="Times New Roman"/>
          <w:bCs/>
          <w:sz w:val="24"/>
          <w:szCs w:val="24"/>
          <w:lang w:val="es-ES_tradnl"/>
        </w:rPr>
        <w:t>.</w:t>
      </w:r>
    </w:p>
    <w:p w14:paraId="0C5CA907" w14:textId="1F163E38" w:rsidR="0008108C" w:rsidRDefault="0008108C" w:rsidP="793769A7">
      <w:pPr>
        <w:jc w:val="both"/>
        <w:rPr>
          <w:rFonts w:ascii="Times New Roman" w:hAnsi="Times New Roman" w:cs="Times New Roman"/>
          <w:sz w:val="24"/>
          <w:szCs w:val="24"/>
        </w:rPr>
      </w:pPr>
      <w:r w:rsidRPr="793769A7">
        <w:rPr>
          <w:rFonts w:ascii="Times New Roman" w:hAnsi="Times New Roman" w:cs="Times New Roman"/>
          <w:sz w:val="24"/>
          <w:szCs w:val="24"/>
        </w:rPr>
        <w:t xml:space="preserve">La viabilidad del proyecto se sustenta en cuatro factores clave: la abundancia y bajo costo de la materia prima, los elevados costos actuales del combustible, el compromiso ambiental y social del equipo en Lambayeque, y </w:t>
      </w:r>
      <w:r w:rsidR="004C081E" w:rsidRPr="793769A7">
        <w:rPr>
          <w:rFonts w:ascii="Times New Roman" w:hAnsi="Times New Roman" w:cs="Times New Roman"/>
          <w:sz w:val="24"/>
          <w:szCs w:val="24"/>
        </w:rPr>
        <w:t>la entrada</w:t>
      </w:r>
      <w:r w:rsidRPr="793769A7">
        <w:rPr>
          <w:rFonts w:ascii="Times New Roman" w:hAnsi="Times New Roman" w:cs="Times New Roman"/>
          <w:sz w:val="24"/>
          <w:szCs w:val="24"/>
        </w:rPr>
        <w:t xml:space="preserve"> en vigencia del Decreto Supremo N° 024-2021-MINAM sobre el procesamiento de llantas en desuso. El negocio se estructura en dos unidades: la certificación ambiental y recojo de llantas (26% de los ingresos) y la comercialización de diésel (74% a pleno funcionamiento</w:t>
      </w:r>
      <w:r w:rsidR="006300F3" w:rsidRPr="793769A7">
        <w:rPr>
          <w:rFonts w:ascii="Times New Roman" w:hAnsi="Times New Roman" w:cs="Times New Roman"/>
          <w:sz w:val="24"/>
          <w:szCs w:val="24"/>
        </w:rPr>
        <w:t>)</w:t>
      </w:r>
      <w:r w:rsidRPr="793769A7">
        <w:rPr>
          <w:rFonts w:ascii="Times New Roman" w:hAnsi="Times New Roman" w:cs="Times New Roman"/>
          <w:sz w:val="24"/>
          <w:szCs w:val="24"/>
        </w:rPr>
        <w:t>.</w:t>
      </w:r>
    </w:p>
    <w:p w14:paraId="0D35EF62" w14:textId="2C0BB57A" w:rsidR="0008108C" w:rsidRDefault="0008108C" w:rsidP="004C081E">
      <w:pPr>
        <w:jc w:val="both"/>
        <w:rPr>
          <w:rFonts w:ascii="Times New Roman" w:hAnsi="Times New Roman" w:cs="Times New Roman"/>
          <w:bCs/>
          <w:sz w:val="24"/>
          <w:szCs w:val="24"/>
          <w:lang w:val="es-ES_tradnl"/>
        </w:rPr>
      </w:pPr>
      <w:r w:rsidRPr="0008108C">
        <w:rPr>
          <w:rFonts w:ascii="Times New Roman" w:hAnsi="Times New Roman" w:cs="Times New Roman"/>
          <w:bCs/>
          <w:sz w:val="24"/>
          <w:szCs w:val="24"/>
          <w:lang w:val="es-ES_tradnl"/>
        </w:rPr>
        <w:t xml:space="preserve">En Perú, se generan anualmente </w:t>
      </w:r>
      <w:r w:rsidR="00786248">
        <w:rPr>
          <w:rFonts w:ascii="Times New Roman" w:hAnsi="Times New Roman" w:cs="Times New Roman"/>
          <w:bCs/>
          <w:sz w:val="24"/>
          <w:szCs w:val="24"/>
          <w:lang w:val="es-ES_tradnl"/>
        </w:rPr>
        <w:t>aproximada</w:t>
      </w:r>
      <w:r w:rsidR="00C22C9F">
        <w:rPr>
          <w:rFonts w:ascii="Times New Roman" w:hAnsi="Times New Roman" w:cs="Times New Roman"/>
          <w:bCs/>
          <w:sz w:val="24"/>
          <w:szCs w:val="24"/>
          <w:lang w:val="es-ES_tradnl"/>
        </w:rPr>
        <w:t xml:space="preserve">mente </w:t>
      </w:r>
      <w:r w:rsidRPr="0008108C">
        <w:rPr>
          <w:rFonts w:ascii="Times New Roman" w:hAnsi="Times New Roman" w:cs="Times New Roman"/>
          <w:bCs/>
          <w:sz w:val="24"/>
          <w:szCs w:val="24"/>
          <w:lang w:val="es-ES_tradnl"/>
        </w:rPr>
        <w:t>1.</w:t>
      </w:r>
      <w:r w:rsidR="00C22C9F">
        <w:rPr>
          <w:rFonts w:ascii="Times New Roman" w:hAnsi="Times New Roman" w:cs="Times New Roman"/>
          <w:bCs/>
          <w:sz w:val="24"/>
          <w:szCs w:val="24"/>
          <w:lang w:val="es-ES_tradnl"/>
        </w:rPr>
        <w:t>8</w:t>
      </w:r>
      <w:r w:rsidRPr="0008108C">
        <w:rPr>
          <w:rFonts w:ascii="Times New Roman" w:hAnsi="Times New Roman" w:cs="Times New Roman"/>
          <w:bCs/>
          <w:sz w:val="24"/>
          <w:szCs w:val="24"/>
          <w:lang w:val="es-ES_tradnl"/>
        </w:rPr>
        <w:t xml:space="preserve"> millones de llantas en desuso, </w:t>
      </w:r>
      <w:r w:rsidR="005825E0">
        <w:rPr>
          <w:rFonts w:ascii="Times New Roman" w:hAnsi="Times New Roman" w:cs="Times New Roman"/>
          <w:bCs/>
          <w:sz w:val="24"/>
          <w:szCs w:val="24"/>
          <w:lang w:val="es-ES_tradnl"/>
        </w:rPr>
        <w:t xml:space="preserve">a </w:t>
      </w:r>
      <w:r w:rsidR="004C081E">
        <w:rPr>
          <w:rFonts w:ascii="Times New Roman" w:hAnsi="Times New Roman" w:cs="Times New Roman"/>
          <w:bCs/>
          <w:sz w:val="24"/>
          <w:szCs w:val="24"/>
          <w:lang w:val="es-ES_tradnl"/>
        </w:rPr>
        <w:t>más</w:t>
      </w:r>
      <w:r w:rsidR="005825E0">
        <w:rPr>
          <w:rFonts w:ascii="Times New Roman" w:hAnsi="Times New Roman" w:cs="Times New Roman"/>
          <w:bCs/>
          <w:sz w:val="24"/>
          <w:szCs w:val="24"/>
          <w:lang w:val="es-ES_tradnl"/>
        </w:rPr>
        <w:t xml:space="preserve"> de 100</w:t>
      </w:r>
      <w:r w:rsidRPr="0008108C">
        <w:rPr>
          <w:rFonts w:ascii="Times New Roman" w:hAnsi="Times New Roman" w:cs="Times New Roman"/>
          <w:bCs/>
          <w:sz w:val="24"/>
          <w:szCs w:val="24"/>
          <w:lang w:val="es-ES_tradnl"/>
        </w:rPr>
        <w:t>,000 toneladas. Se proyecta recoger inicialmente 2,560 toneladas (</w:t>
      </w:r>
      <w:r w:rsidR="005825E0">
        <w:rPr>
          <w:rFonts w:ascii="Times New Roman" w:hAnsi="Times New Roman" w:cs="Times New Roman"/>
          <w:bCs/>
          <w:sz w:val="24"/>
          <w:szCs w:val="24"/>
          <w:lang w:val="es-ES_tradnl"/>
        </w:rPr>
        <w:t>2</w:t>
      </w:r>
      <w:r w:rsidRPr="0008108C">
        <w:rPr>
          <w:rFonts w:ascii="Times New Roman" w:hAnsi="Times New Roman" w:cs="Times New Roman"/>
          <w:bCs/>
          <w:sz w:val="24"/>
          <w:szCs w:val="24"/>
          <w:lang w:val="es-ES_tradnl"/>
        </w:rPr>
        <w:t>% del total) y producir 2.5 millones de galones de diésel al año. El análisis financiero demuestra la viabilidad y rentabilidad del negocio, con una Tasa Interna de Retorno (TIR) del 191% y un Valor Actual Neto (VAN) de 5</w:t>
      </w:r>
      <w:proofErr w:type="gramStart"/>
      <w:r w:rsidRPr="0008108C">
        <w:rPr>
          <w:rFonts w:ascii="Times New Roman" w:hAnsi="Times New Roman" w:cs="Times New Roman"/>
          <w:bCs/>
          <w:sz w:val="24"/>
          <w:szCs w:val="24"/>
          <w:lang w:val="es-ES_tradnl"/>
        </w:rPr>
        <w:t>,197,179</w:t>
      </w:r>
      <w:proofErr w:type="gramEnd"/>
      <w:r w:rsidRPr="0008108C">
        <w:rPr>
          <w:rFonts w:ascii="Times New Roman" w:hAnsi="Times New Roman" w:cs="Times New Roman"/>
          <w:bCs/>
          <w:sz w:val="24"/>
          <w:szCs w:val="24"/>
          <w:lang w:val="es-ES_tradnl"/>
        </w:rPr>
        <w:t xml:space="preserve"> soles en un escenario normal. Incluso en un escenario desfavorable, la TIR se mantiene alta en 128%</w:t>
      </w:r>
      <w:r>
        <w:rPr>
          <w:rFonts w:ascii="Times New Roman" w:hAnsi="Times New Roman" w:cs="Times New Roman"/>
          <w:bCs/>
          <w:sz w:val="24"/>
          <w:szCs w:val="24"/>
          <w:lang w:val="es-ES_tradnl"/>
        </w:rPr>
        <w:t>.</w:t>
      </w:r>
    </w:p>
    <w:p w14:paraId="39763E8F" w14:textId="60C33A40" w:rsidR="00530CE9" w:rsidRPr="0008108C" w:rsidRDefault="0008108C" w:rsidP="793769A7">
      <w:pPr>
        <w:jc w:val="both"/>
        <w:rPr>
          <w:rFonts w:ascii="Times New Roman" w:hAnsi="Times New Roman" w:cs="Times New Roman"/>
          <w:sz w:val="24"/>
          <w:szCs w:val="24"/>
        </w:rPr>
      </w:pPr>
      <w:r w:rsidRPr="793769A7">
        <w:rPr>
          <w:rFonts w:ascii="Times New Roman" w:hAnsi="Times New Roman" w:cs="Times New Roman"/>
          <w:sz w:val="24"/>
          <w:szCs w:val="24"/>
        </w:rPr>
        <w:t xml:space="preserve">La propuesta aborda la problemática ambiental generada por la acumulación y quema de neumáticos, que liberan sustancias tóxicas y gases de efecto invernadero. Además, contribuye a la reducción de residuos sólidos y fomenta el uso de fuentes alternativas de energía. El </w:t>
      </w:r>
      <w:r w:rsidRPr="793769A7">
        <w:rPr>
          <w:rFonts w:ascii="Times New Roman" w:hAnsi="Times New Roman" w:cs="Times New Roman"/>
          <w:sz w:val="24"/>
          <w:szCs w:val="24"/>
        </w:rPr>
        <w:lastRenderedPageBreak/>
        <w:t>proyecto no enfrenta problemas de disponibilidad de materia prima ni de altos costos de compra, y los objetivos ambientales se alinean con la misión, visión y valores de la empresa. Se observa que las barreras de entrada para futuros competidores son altas, lo que asegura un posicionamiento favorable en el mercado.</w:t>
      </w:r>
      <w:r w:rsidRPr="793769A7">
        <w:rPr>
          <w:rFonts w:ascii="Times New Roman" w:hAnsi="Times New Roman" w:cs="Times New Roman"/>
          <w:sz w:val="24"/>
          <w:szCs w:val="24"/>
        </w:rPr>
        <w:br w:type="page"/>
      </w:r>
    </w:p>
    <w:p w14:paraId="458FACDE" w14:textId="3B6FBF78" w:rsidR="00530CE9" w:rsidRPr="006B2FA8" w:rsidRDefault="00530CE9" w:rsidP="00270758">
      <w:pPr>
        <w:pStyle w:val="Ttulo1"/>
        <w:jc w:val="center"/>
        <w:rPr>
          <w:rFonts w:cs="Times New Roman"/>
          <w:bCs/>
          <w:szCs w:val="24"/>
          <w:lang w:val="es-ES_tradnl"/>
        </w:rPr>
      </w:pPr>
      <w:bookmarkStart w:id="3" w:name="_Toc214526015"/>
      <w:r w:rsidRPr="006B2FA8">
        <w:rPr>
          <w:rFonts w:cs="Times New Roman"/>
          <w:bCs/>
          <w:szCs w:val="24"/>
          <w:lang w:val="es-ES_tradnl"/>
        </w:rPr>
        <w:lastRenderedPageBreak/>
        <w:t>TABLA DE CONTENIDO</w:t>
      </w:r>
      <w:bookmarkEnd w:id="3"/>
    </w:p>
    <w:p w14:paraId="56CDBB0F" w14:textId="0F712C5F" w:rsidR="00BB526C" w:rsidRPr="00BB526C" w:rsidRDefault="005C5197">
      <w:pPr>
        <w:pStyle w:val="TDC1"/>
        <w:tabs>
          <w:tab w:val="right" w:leader="dot" w:pos="9016"/>
        </w:tabs>
        <w:rPr>
          <w:rFonts w:ascii="Times New Roman" w:eastAsiaTheme="minorEastAsia" w:hAnsi="Times New Roman" w:cs="Times New Roman"/>
          <w:caps w:val="0"/>
          <w:noProof/>
          <w:sz w:val="24"/>
          <w:szCs w:val="24"/>
          <w:lang w:val="es-PE"/>
        </w:rPr>
      </w:pPr>
      <w:r w:rsidRPr="005665B6">
        <w:rPr>
          <w:rFonts w:ascii="Times New Roman" w:hAnsi="Times New Roman" w:cs="Times New Roman"/>
          <w:b w:val="0"/>
          <w:caps w:val="0"/>
          <w:sz w:val="24"/>
          <w:szCs w:val="24"/>
          <w:lang w:val="es-ES_tradnl"/>
        </w:rPr>
        <w:fldChar w:fldCharType="begin"/>
      </w:r>
      <w:r w:rsidRPr="005665B6">
        <w:rPr>
          <w:rFonts w:ascii="Times New Roman" w:hAnsi="Times New Roman" w:cs="Times New Roman"/>
          <w:b w:val="0"/>
          <w:caps w:val="0"/>
          <w:sz w:val="24"/>
          <w:szCs w:val="24"/>
          <w:lang w:val="es-ES_tradnl"/>
        </w:rPr>
        <w:instrText xml:space="preserve"> TOC \o "1-4" \h \z \u </w:instrText>
      </w:r>
      <w:r w:rsidRPr="005665B6">
        <w:rPr>
          <w:rFonts w:ascii="Times New Roman" w:hAnsi="Times New Roman" w:cs="Times New Roman"/>
          <w:b w:val="0"/>
          <w:caps w:val="0"/>
          <w:sz w:val="24"/>
          <w:szCs w:val="24"/>
          <w:lang w:val="es-ES_tradnl"/>
        </w:rPr>
        <w:fldChar w:fldCharType="separate"/>
      </w:r>
      <w:hyperlink w:anchor="_Toc214526013" w:history="1">
        <w:r w:rsidR="00BB526C" w:rsidRPr="00BB526C">
          <w:rPr>
            <w:rStyle w:val="Hipervnculo"/>
            <w:rFonts w:ascii="Times New Roman" w:hAnsi="Times New Roman" w:cs="Times New Roman"/>
            <w:noProof/>
            <w:sz w:val="24"/>
            <w:szCs w:val="24"/>
            <w:lang w:val="es-ES_tradnl"/>
          </w:rPr>
          <w:t>DEDICATORIA</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_Toc214526013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ii</w:t>
        </w:r>
        <w:r w:rsidR="00BB526C" w:rsidRPr="00BB526C">
          <w:rPr>
            <w:rFonts w:ascii="Times New Roman" w:hAnsi="Times New Roman" w:cs="Times New Roman"/>
            <w:noProof/>
            <w:webHidden/>
            <w:sz w:val="24"/>
            <w:szCs w:val="24"/>
          </w:rPr>
          <w:fldChar w:fldCharType="end"/>
        </w:r>
      </w:hyperlink>
    </w:p>
    <w:p w14:paraId="2D8E2357" w14:textId="464F7ABC" w:rsidR="00BB526C" w:rsidRPr="00BB526C" w:rsidRDefault="006A2B85">
      <w:pPr>
        <w:pStyle w:val="TDC1"/>
        <w:tabs>
          <w:tab w:val="right" w:leader="dot" w:pos="9016"/>
        </w:tabs>
        <w:rPr>
          <w:rFonts w:ascii="Times New Roman" w:eastAsiaTheme="minorEastAsia" w:hAnsi="Times New Roman" w:cs="Times New Roman"/>
          <w:caps w:val="0"/>
          <w:noProof/>
          <w:sz w:val="24"/>
          <w:szCs w:val="24"/>
          <w:lang w:val="es-PE"/>
        </w:rPr>
      </w:pPr>
      <w:hyperlink w:anchor="_Toc214526014" w:history="1">
        <w:r w:rsidR="00BB526C" w:rsidRPr="00BB526C">
          <w:rPr>
            <w:rStyle w:val="Hipervnculo"/>
            <w:rFonts w:ascii="Times New Roman" w:hAnsi="Times New Roman" w:cs="Times New Roman"/>
            <w:noProof/>
            <w:sz w:val="24"/>
            <w:szCs w:val="24"/>
            <w:lang w:val="es-ES_tradnl"/>
          </w:rPr>
          <w:t>RESUMEN</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_Toc214526014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iii</w:t>
        </w:r>
        <w:r w:rsidR="00BB526C" w:rsidRPr="00BB526C">
          <w:rPr>
            <w:rFonts w:ascii="Times New Roman" w:hAnsi="Times New Roman" w:cs="Times New Roman"/>
            <w:noProof/>
            <w:webHidden/>
            <w:sz w:val="24"/>
            <w:szCs w:val="24"/>
          </w:rPr>
          <w:fldChar w:fldCharType="end"/>
        </w:r>
      </w:hyperlink>
    </w:p>
    <w:p w14:paraId="40EE81DE" w14:textId="3C295972" w:rsidR="00BB526C" w:rsidRPr="00BB526C" w:rsidRDefault="006A2B85">
      <w:pPr>
        <w:pStyle w:val="TDC1"/>
        <w:tabs>
          <w:tab w:val="right" w:leader="dot" w:pos="9016"/>
        </w:tabs>
        <w:rPr>
          <w:rFonts w:ascii="Times New Roman" w:eastAsiaTheme="minorEastAsia" w:hAnsi="Times New Roman" w:cs="Times New Roman"/>
          <w:caps w:val="0"/>
          <w:noProof/>
          <w:sz w:val="24"/>
          <w:szCs w:val="24"/>
          <w:lang w:val="es-PE"/>
        </w:rPr>
      </w:pPr>
      <w:hyperlink w:anchor="_Toc214526015" w:history="1">
        <w:r w:rsidR="00BB526C" w:rsidRPr="00BB526C">
          <w:rPr>
            <w:rStyle w:val="Hipervnculo"/>
            <w:rFonts w:ascii="Times New Roman" w:hAnsi="Times New Roman" w:cs="Times New Roman"/>
            <w:noProof/>
            <w:sz w:val="24"/>
            <w:szCs w:val="24"/>
            <w:lang w:val="es-ES_tradnl"/>
          </w:rPr>
          <w:t>TABLA DE CONTENIDO</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_Toc214526015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v</w:t>
        </w:r>
        <w:r w:rsidR="00BB526C" w:rsidRPr="00BB526C">
          <w:rPr>
            <w:rFonts w:ascii="Times New Roman" w:hAnsi="Times New Roman" w:cs="Times New Roman"/>
            <w:noProof/>
            <w:webHidden/>
            <w:sz w:val="24"/>
            <w:szCs w:val="24"/>
          </w:rPr>
          <w:fldChar w:fldCharType="end"/>
        </w:r>
      </w:hyperlink>
    </w:p>
    <w:p w14:paraId="18F90382" w14:textId="72D725CC" w:rsidR="00BB526C" w:rsidRPr="00BB526C" w:rsidRDefault="006A2B85">
      <w:pPr>
        <w:pStyle w:val="TDC1"/>
        <w:tabs>
          <w:tab w:val="right" w:leader="dot" w:pos="9016"/>
        </w:tabs>
        <w:rPr>
          <w:rFonts w:ascii="Times New Roman" w:eastAsiaTheme="minorEastAsia" w:hAnsi="Times New Roman" w:cs="Times New Roman"/>
          <w:caps w:val="0"/>
          <w:noProof/>
          <w:sz w:val="24"/>
          <w:szCs w:val="24"/>
          <w:lang w:val="es-PE"/>
        </w:rPr>
      </w:pPr>
      <w:hyperlink w:anchor="_Toc214526016" w:history="1">
        <w:r w:rsidR="00BB526C" w:rsidRPr="00BB526C">
          <w:rPr>
            <w:rStyle w:val="Hipervnculo"/>
            <w:rFonts w:ascii="Times New Roman" w:hAnsi="Times New Roman" w:cs="Times New Roman"/>
            <w:noProof/>
            <w:sz w:val="24"/>
            <w:szCs w:val="24"/>
            <w:lang w:val="es-ES_tradnl"/>
          </w:rPr>
          <w:t>ÍNDICE DE TABLAS</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_Toc214526016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ix</w:t>
        </w:r>
        <w:r w:rsidR="00BB526C" w:rsidRPr="00BB526C">
          <w:rPr>
            <w:rFonts w:ascii="Times New Roman" w:hAnsi="Times New Roman" w:cs="Times New Roman"/>
            <w:noProof/>
            <w:webHidden/>
            <w:sz w:val="24"/>
            <w:szCs w:val="24"/>
          </w:rPr>
          <w:fldChar w:fldCharType="end"/>
        </w:r>
      </w:hyperlink>
    </w:p>
    <w:p w14:paraId="24084E3F" w14:textId="2E0952AD" w:rsidR="00BB526C" w:rsidRPr="00BB526C" w:rsidRDefault="006A2B85">
      <w:pPr>
        <w:pStyle w:val="TDC1"/>
        <w:tabs>
          <w:tab w:val="right" w:leader="dot" w:pos="9016"/>
        </w:tabs>
        <w:rPr>
          <w:rFonts w:ascii="Times New Roman" w:eastAsiaTheme="minorEastAsia" w:hAnsi="Times New Roman" w:cs="Times New Roman"/>
          <w:caps w:val="0"/>
          <w:noProof/>
          <w:sz w:val="24"/>
          <w:szCs w:val="24"/>
          <w:lang w:val="es-PE"/>
        </w:rPr>
      </w:pPr>
      <w:hyperlink w:anchor="_Toc214526017" w:history="1">
        <w:r w:rsidR="00BB526C" w:rsidRPr="00BB526C">
          <w:rPr>
            <w:rStyle w:val="Hipervnculo"/>
            <w:rFonts w:ascii="Times New Roman" w:hAnsi="Times New Roman" w:cs="Times New Roman"/>
            <w:noProof/>
            <w:sz w:val="24"/>
            <w:szCs w:val="24"/>
            <w:lang w:val="es-ES_tradnl"/>
          </w:rPr>
          <w:t>ÍNDICE DE FIGURAS</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_Toc214526017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xi</w:t>
        </w:r>
        <w:r w:rsidR="00BB526C" w:rsidRPr="00BB526C">
          <w:rPr>
            <w:rFonts w:ascii="Times New Roman" w:hAnsi="Times New Roman" w:cs="Times New Roman"/>
            <w:noProof/>
            <w:webHidden/>
            <w:sz w:val="24"/>
            <w:szCs w:val="24"/>
          </w:rPr>
          <w:fldChar w:fldCharType="end"/>
        </w:r>
      </w:hyperlink>
    </w:p>
    <w:p w14:paraId="6DAE8D51" w14:textId="537B9865" w:rsidR="00BB526C" w:rsidRPr="00BB526C" w:rsidRDefault="006A2B85">
      <w:pPr>
        <w:pStyle w:val="TDC1"/>
        <w:tabs>
          <w:tab w:val="right" w:leader="dot" w:pos="9016"/>
        </w:tabs>
        <w:rPr>
          <w:rFonts w:ascii="Times New Roman" w:eastAsiaTheme="minorEastAsia" w:hAnsi="Times New Roman" w:cs="Times New Roman"/>
          <w:caps w:val="0"/>
          <w:noProof/>
          <w:sz w:val="24"/>
          <w:szCs w:val="24"/>
          <w:lang w:val="es-PE"/>
        </w:rPr>
      </w:pPr>
      <w:hyperlink w:anchor="_Toc214526018" w:history="1">
        <w:r w:rsidR="00BB526C" w:rsidRPr="00BB526C">
          <w:rPr>
            <w:rStyle w:val="Hipervnculo"/>
            <w:rFonts w:ascii="Times New Roman" w:hAnsi="Times New Roman" w:cs="Times New Roman"/>
            <w:noProof/>
            <w:sz w:val="24"/>
            <w:szCs w:val="24"/>
            <w:lang w:val="es-ES_tradnl"/>
          </w:rPr>
          <w:t>INTRODUCCIÓN</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_Toc214526018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1</w:t>
        </w:r>
        <w:r w:rsidR="00BB526C" w:rsidRPr="00BB526C">
          <w:rPr>
            <w:rFonts w:ascii="Times New Roman" w:hAnsi="Times New Roman" w:cs="Times New Roman"/>
            <w:noProof/>
            <w:webHidden/>
            <w:sz w:val="24"/>
            <w:szCs w:val="24"/>
          </w:rPr>
          <w:fldChar w:fldCharType="end"/>
        </w:r>
      </w:hyperlink>
    </w:p>
    <w:p w14:paraId="5C7052BC" w14:textId="00D7274C"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19" w:history="1">
        <w:r w:rsidR="00BB526C" w:rsidRPr="00BB526C">
          <w:rPr>
            <w:rStyle w:val="Hipervnculo"/>
            <w:rFonts w:ascii="Times New Roman" w:hAnsi="Times New Roman" w:cs="Times New Roman"/>
            <w:noProof/>
            <w:sz w:val="24"/>
            <w:szCs w:val="24"/>
          </w:rPr>
          <w:t>1</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Descripción del proyecto</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_Toc214526019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1</w:t>
        </w:r>
        <w:r w:rsidR="00BB526C" w:rsidRPr="00BB526C">
          <w:rPr>
            <w:rFonts w:ascii="Times New Roman" w:hAnsi="Times New Roman" w:cs="Times New Roman"/>
            <w:noProof/>
            <w:webHidden/>
            <w:sz w:val="24"/>
            <w:szCs w:val="24"/>
          </w:rPr>
          <w:fldChar w:fldCharType="end"/>
        </w:r>
      </w:hyperlink>
    </w:p>
    <w:p w14:paraId="5C22EF4E" w14:textId="21909E85"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20" w:history="1">
        <w:r w:rsidR="00BB526C" w:rsidRPr="00BB526C">
          <w:rPr>
            <w:rStyle w:val="Hipervnculo"/>
            <w:rFonts w:ascii="Times New Roman" w:hAnsi="Times New Roman" w:cs="Times New Roman"/>
            <w:b/>
            <w:bCs/>
            <w:noProof/>
            <w:sz w:val="24"/>
            <w:szCs w:val="24"/>
            <w:lang w:val="es-ES_tradnl"/>
          </w:rPr>
          <w:t>1.1</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Resumen ejecutivo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_Toc214526020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1</w:t>
        </w:r>
        <w:r w:rsidR="00BB526C" w:rsidRPr="00BB526C">
          <w:rPr>
            <w:rFonts w:ascii="Times New Roman" w:hAnsi="Times New Roman" w:cs="Times New Roman"/>
            <w:b/>
            <w:bCs/>
            <w:noProof/>
            <w:webHidden/>
            <w:sz w:val="24"/>
            <w:szCs w:val="24"/>
          </w:rPr>
          <w:fldChar w:fldCharType="end"/>
        </w:r>
      </w:hyperlink>
    </w:p>
    <w:p w14:paraId="43436A96" w14:textId="388E820C"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21" w:history="1">
        <w:r w:rsidR="00BB526C" w:rsidRPr="00BB526C">
          <w:rPr>
            <w:rStyle w:val="Hipervnculo"/>
            <w:rFonts w:ascii="Times New Roman" w:hAnsi="Times New Roman" w:cs="Times New Roman"/>
            <w:noProof/>
            <w:sz w:val="24"/>
            <w:szCs w:val="24"/>
          </w:rPr>
          <w:t>2</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Planteamiento y formulación del problema</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_Toc214526021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2</w:t>
        </w:r>
        <w:r w:rsidR="00BB526C" w:rsidRPr="00BB526C">
          <w:rPr>
            <w:rFonts w:ascii="Times New Roman" w:hAnsi="Times New Roman" w:cs="Times New Roman"/>
            <w:noProof/>
            <w:webHidden/>
            <w:sz w:val="24"/>
            <w:szCs w:val="24"/>
          </w:rPr>
          <w:fldChar w:fldCharType="end"/>
        </w:r>
      </w:hyperlink>
    </w:p>
    <w:p w14:paraId="0C5CE1E0" w14:textId="4EE32620"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22" w:history="1">
        <w:r w:rsidR="00BB526C" w:rsidRPr="00BB526C">
          <w:rPr>
            <w:rStyle w:val="Hipervnculo"/>
            <w:rFonts w:ascii="Times New Roman" w:hAnsi="Times New Roman" w:cs="Times New Roman"/>
            <w:noProof/>
            <w:sz w:val="24"/>
            <w:szCs w:val="24"/>
          </w:rPr>
          <w:t>3</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Objetivos de la investigación</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_Toc214526022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4</w:t>
        </w:r>
        <w:r w:rsidR="00BB526C" w:rsidRPr="00BB526C">
          <w:rPr>
            <w:rFonts w:ascii="Times New Roman" w:hAnsi="Times New Roman" w:cs="Times New Roman"/>
            <w:noProof/>
            <w:webHidden/>
            <w:sz w:val="24"/>
            <w:szCs w:val="24"/>
          </w:rPr>
          <w:fldChar w:fldCharType="end"/>
        </w:r>
      </w:hyperlink>
    </w:p>
    <w:p w14:paraId="6251F8A2" w14:textId="373E9CD5"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23" w:history="1">
        <w:r w:rsidR="00BB526C" w:rsidRPr="00BB526C">
          <w:rPr>
            <w:rStyle w:val="Hipervnculo"/>
            <w:rFonts w:ascii="Times New Roman" w:hAnsi="Times New Roman" w:cs="Times New Roman"/>
            <w:b/>
            <w:bCs/>
            <w:noProof/>
            <w:sz w:val="24"/>
            <w:szCs w:val="24"/>
            <w:lang w:val="es-ES_tradnl"/>
          </w:rPr>
          <w:t>3.1.</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Objetivo General</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_Toc214526023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w:t>
        </w:r>
        <w:r w:rsidR="00BB526C" w:rsidRPr="00BB526C">
          <w:rPr>
            <w:rFonts w:ascii="Times New Roman" w:hAnsi="Times New Roman" w:cs="Times New Roman"/>
            <w:b/>
            <w:bCs/>
            <w:noProof/>
            <w:webHidden/>
            <w:sz w:val="24"/>
            <w:szCs w:val="24"/>
          </w:rPr>
          <w:fldChar w:fldCharType="end"/>
        </w:r>
      </w:hyperlink>
    </w:p>
    <w:p w14:paraId="7DBC49C5" w14:textId="5C45312D"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24" w:history="1">
        <w:r w:rsidR="00BB526C" w:rsidRPr="00BB526C">
          <w:rPr>
            <w:rStyle w:val="Hipervnculo"/>
            <w:rFonts w:ascii="Times New Roman" w:hAnsi="Times New Roman" w:cs="Times New Roman"/>
            <w:b/>
            <w:bCs/>
            <w:noProof/>
            <w:sz w:val="24"/>
            <w:szCs w:val="24"/>
            <w:lang w:val="es-ES_tradnl"/>
          </w:rPr>
          <w:t>3.2.</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Objetivos Específicos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_Toc214526024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5</w:t>
        </w:r>
        <w:r w:rsidR="00BB526C" w:rsidRPr="00BB526C">
          <w:rPr>
            <w:rFonts w:ascii="Times New Roman" w:hAnsi="Times New Roman" w:cs="Times New Roman"/>
            <w:b/>
            <w:bCs/>
            <w:noProof/>
            <w:webHidden/>
            <w:sz w:val="24"/>
            <w:szCs w:val="24"/>
          </w:rPr>
          <w:fldChar w:fldCharType="end"/>
        </w:r>
      </w:hyperlink>
    </w:p>
    <w:p w14:paraId="3B67127D" w14:textId="2719CA74"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25" w:history="1">
        <w:r w:rsidR="00BB526C" w:rsidRPr="00BB526C">
          <w:rPr>
            <w:rStyle w:val="Hipervnculo"/>
            <w:rFonts w:ascii="Times New Roman" w:hAnsi="Times New Roman" w:cs="Times New Roman"/>
            <w:b/>
            <w:bCs/>
            <w:noProof/>
            <w:sz w:val="24"/>
            <w:szCs w:val="24"/>
            <w:lang w:val="es-ES_tradnl"/>
          </w:rPr>
          <w:t>3.3.</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Justificación e importancia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_Toc214526025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5</w:t>
        </w:r>
        <w:r w:rsidR="00BB526C" w:rsidRPr="00BB526C">
          <w:rPr>
            <w:rFonts w:ascii="Times New Roman" w:hAnsi="Times New Roman" w:cs="Times New Roman"/>
            <w:b/>
            <w:bCs/>
            <w:noProof/>
            <w:webHidden/>
            <w:sz w:val="24"/>
            <w:szCs w:val="24"/>
          </w:rPr>
          <w:fldChar w:fldCharType="end"/>
        </w:r>
      </w:hyperlink>
    </w:p>
    <w:p w14:paraId="7C3D0C10" w14:textId="107F342F"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26" w:history="1">
        <w:r w:rsidR="00BB526C" w:rsidRPr="00BB526C">
          <w:rPr>
            <w:rStyle w:val="Hipervnculo"/>
            <w:rFonts w:ascii="Times New Roman" w:hAnsi="Times New Roman" w:cs="Times New Roman"/>
            <w:noProof/>
            <w:sz w:val="24"/>
            <w:szCs w:val="24"/>
          </w:rPr>
          <w:t>4</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Alcances y limitaciones</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_Toc214526026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8</w:t>
        </w:r>
        <w:r w:rsidR="00BB526C" w:rsidRPr="00BB526C">
          <w:rPr>
            <w:rFonts w:ascii="Times New Roman" w:hAnsi="Times New Roman" w:cs="Times New Roman"/>
            <w:noProof/>
            <w:webHidden/>
            <w:sz w:val="24"/>
            <w:szCs w:val="24"/>
          </w:rPr>
          <w:fldChar w:fldCharType="end"/>
        </w:r>
      </w:hyperlink>
    </w:p>
    <w:p w14:paraId="4D04CD07" w14:textId="67D4B28D"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27" w:history="1">
        <w:r w:rsidR="00BB526C" w:rsidRPr="00BB526C">
          <w:rPr>
            <w:rStyle w:val="Hipervnculo"/>
            <w:rFonts w:ascii="Times New Roman" w:hAnsi="Times New Roman" w:cs="Times New Roman"/>
            <w:b/>
            <w:bCs/>
            <w:noProof/>
            <w:sz w:val="24"/>
            <w:szCs w:val="24"/>
            <w:lang w:val="es-ES_tradnl"/>
          </w:rPr>
          <w:t>4.1.</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Alcances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_Toc214526027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8</w:t>
        </w:r>
        <w:r w:rsidR="00BB526C" w:rsidRPr="00BB526C">
          <w:rPr>
            <w:rFonts w:ascii="Times New Roman" w:hAnsi="Times New Roman" w:cs="Times New Roman"/>
            <w:b/>
            <w:bCs/>
            <w:noProof/>
            <w:webHidden/>
            <w:sz w:val="24"/>
            <w:szCs w:val="24"/>
          </w:rPr>
          <w:fldChar w:fldCharType="end"/>
        </w:r>
      </w:hyperlink>
    </w:p>
    <w:p w14:paraId="4C3A7243" w14:textId="3B78FEF7"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28" w:history="1">
        <w:r w:rsidR="00BB526C" w:rsidRPr="00BB526C">
          <w:rPr>
            <w:rStyle w:val="Hipervnculo"/>
            <w:rFonts w:ascii="Times New Roman" w:hAnsi="Times New Roman" w:cs="Times New Roman"/>
            <w:b/>
            <w:bCs/>
            <w:noProof/>
            <w:sz w:val="24"/>
            <w:szCs w:val="24"/>
            <w:lang w:val="es-ES_tradnl"/>
          </w:rPr>
          <w:t>4.2.</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Limitaciones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_Toc214526028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9</w:t>
        </w:r>
        <w:r w:rsidR="00BB526C" w:rsidRPr="00BB526C">
          <w:rPr>
            <w:rFonts w:ascii="Times New Roman" w:hAnsi="Times New Roman" w:cs="Times New Roman"/>
            <w:b/>
            <w:bCs/>
            <w:noProof/>
            <w:webHidden/>
            <w:sz w:val="24"/>
            <w:szCs w:val="24"/>
          </w:rPr>
          <w:fldChar w:fldCharType="end"/>
        </w:r>
      </w:hyperlink>
    </w:p>
    <w:p w14:paraId="793E63AE" w14:textId="72446FE2"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29" w:history="1">
        <w:r w:rsidR="00BB526C" w:rsidRPr="00BB526C">
          <w:rPr>
            <w:rStyle w:val="Hipervnculo"/>
            <w:rFonts w:ascii="Times New Roman" w:hAnsi="Times New Roman" w:cs="Times New Roman"/>
            <w:noProof/>
            <w:sz w:val="24"/>
            <w:szCs w:val="24"/>
          </w:rPr>
          <w:t>5</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Marco teórico</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_Toc214526029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9</w:t>
        </w:r>
        <w:r w:rsidR="00BB526C" w:rsidRPr="00BB526C">
          <w:rPr>
            <w:rFonts w:ascii="Times New Roman" w:hAnsi="Times New Roman" w:cs="Times New Roman"/>
            <w:noProof/>
            <w:webHidden/>
            <w:sz w:val="24"/>
            <w:szCs w:val="24"/>
          </w:rPr>
          <w:fldChar w:fldCharType="end"/>
        </w:r>
      </w:hyperlink>
    </w:p>
    <w:p w14:paraId="69830744" w14:textId="69692DF1"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30" w:history="1">
        <w:r w:rsidR="00BB526C" w:rsidRPr="00BB526C">
          <w:rPr>
            <w:rStyle w:val="Hipervnculo"/>
            <w:rFonts w:ascii="Times New Roman" w:hAnsi="Times New Roman" w:cs="Times New Roman"/>
            <w:noProof/>
            <w:sz w:val="24"/>
            <w:szCs w:val="24"/>
          </w:rPr>
          <w:t>6</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Propuesta de valor</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_Toc214526030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10</w:t>
        </w:r>
        <w:r w:rsidR="00BB526C" w:rsidRPr="00BB526C">
          <w:rPr>
            <w:rFonts w:ascii="Times New Roman" w:hAnsi="Times New Roman" w:cs="Times New Roman"/>
            <w:noProof/>
            <w:webHidden/>
            <w:sz w:val="24"/>
            <w:szCs w:val="24"/>
          </w:rPr>
          <w:fldChar w:fldCharType="end"/>
        </w:r>
      </w:hyperlink>
    </w:p>
    <w:p w14:paraId="62BA9BAF" w14:textId="6E149CA8"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31" w:history="1">
        <w:r w:rsidR="00BB526C" w:rsidRPr="00BB526C">
          <w:rPr>
            <w:rStyle w:val="Hipervnculo"/>
            <w:rFonts w:ascii="Times New Roman" w:hAnsi="Times New Roman" w:cs="Times New Roman"/>
            <w:noProof/>
            <w:sz w:val="24"/>
            <w:szCs w:val="24"/>
          </w:rPr>
          <w:t>7</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Definición del negocio</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_Toc214526031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11</w:t>
        </w:r>
        <w:r w:rsidR="00BB526C" w:rsidRPr="00BB526C">
          <w:rPr>
            <w:rFonts w:ascii="Times New Roman" w:hAnsi="Times New Roman" w:cs="Times New Roman"/>
            <w:noProof/>
            <w:webHidden/>
            <w:sz w:val="24"/>
            <w:szCs w:val="24"/>
          </w:rPr>
          <w:fldChar w:fldCharType="end"/>
        </w:r>
      </w:hyperlink>
    </w:p>
    <w:p w14:paraId="2BF37C91" w14:textId="31E00F31"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32" w:history="1">
        <w:r w:rsidR="00BB526C" w:rsidRPr="00BB526C">
          <w:rPr>
            <w:rStyle w:val="Hipervnculo"/>
            <w:rFonts w:ascii="Times New Roman" w:hAnsi="Times New Roman" w:cs="Times New Roman"/>
            <w:b/>
            <w:bCs/>
            <w:noProof/>
            <w:sz w:val="24"/>
            <w:szCs w:val="24"/>
          </w:rPr>
          <w:t>7.1.- Certificación Ambiental de Empresas Usuarias de Neumáticos de desecho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_Toc214526032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11</w:t>
        </w:r>
        <w:r w:rsidR="00BB526C" w:rsidRPr="00BB526C">
          <w:rPr>
            <w:rFonts w:ascii="Times New Roman" w:hAnsi="Times New Roman" w:cs="Times New Roman"/>
            <w:b/>
            <w:bCs/>
            <w:noProof/>
            <w:webHidden/>
            <w:sz w:val="24"/>
            <w:szCs w:val="24"/>
          </w:rPr>
          <w:fldChar w:fldCharType="end"/>
        </w:r>
      </w:hyperlink>
    </w:p>
    <w:p w14:paraId="36FE810C" w14:textId="56F109FE"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33" w:history="1">
        <w:r w:rsidR="00BB526C" w:rsidRPr="00BB526C">
          <w:rPr>
            <w:rStyle w:val="Hipervnculo"/>
            <w:rFonts w:ascii="Times New Roman" w:hAnsi="Times New Roman" w:cs="Times New Roman"/>
            <w:b/>
            <w:bCs/>
            <w:noProof/>
            <w:sz w:val="24"/>
            <w:szCs w:val="24"/>
          </w:rPr>
          <w:t>7.2</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Producción de Restos de Valor Comercial</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_Toc214526033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12</w:t>
        </w:r>
        <w:r w:rsidR="00BB526C" w:rsidRPr="00BB526C">
          <w:rPr>
            <w:rFonts w:ascii="Times New Roman" w:hAnsi="Times New Roman" w:cs="Times New Roman"/>
            <w:b/>
            <w:bCs/>
            <w:noProof/>
            <w:webHidden/>
            <w:sz w:val="24"/>
            <w:szCs w:val="24"/>
          </w:rPr>
          <w:fldChar w:fldCharType="end"/>
        </w:r>
      </w:hyperlink>
    </w:p>
    <w:p w14:paraId="5CA96FF1" w14:textId="43C0AAEB"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34" w:history="1">
        <w:r w:rsidR="00BB526C" w:rsidRPr="00BB526C">
          <w:rPr>
            <w:rStyle w:val="Hipervnculo"/>
            <w:rFonts w:ascii="Times New Roman" w:hAnsi="Times New Roman" w:cs="Times New Roman"/>
            <w:noProof/>
            <w:sz w:val="24"/>
            <w:szCs w:val="24"/>
          </w:rPr>
          <w:t>8</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Definiciones</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_Toc214526034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13</w:t>
        </w:r>
        <w:r w:rsidR="00BB526C" w:rsidRPr="00BB526C">
          <w:rPr>
            <w:rFonts w:ascii="Times New Roman" w:hAnsi="Times New Roman" w:cs="Times New Roman"/>
            <w:noProof/>
            <w:webHidden/>
            <w:sz w:val="24"/>
            <w:szCs w:val="24"/>
          </w:rPr>
          <w:fldChar w:fldCharType="end"/>
        </w:r>
      </w:hyperlink>
    </w:p>
    <w:p w14:paraId="6B384E6F" w14:textId="094F53A4"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35" w:history="1">
        <w:r w:rsidR="00BB526C" w:rsidRPr="00BB526C">
          <w:rPr>
            <w:rStyle w:val="Hipervnculo"/>
            <w:rFonts w:ascii="Times New Roman" w:hAnsi="Times New Roman" w:cs="Times New Roman"/>
            <w:b/>
            <w:bCs/>
            <w:noProof/>
            <w:sz w:val="24"/>
            <w:szCs w:val="24"/>
          </w:rPr>
          <w:t>8.1</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Servicio de Reciclaje</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_Toc214526035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13</w:t>
        </w:r>
        <w:r w:rsidR="00BB526C" w:rsidRPr="00BB526C">
          <w:rPr>
            <w:rFonts w:ascii="Times New Roman" w:hAnsi="Times New Roman" w:cs="Times New Roman"/>
            <w:b/>
            <w:bCs/>
            <w:noProof/>
            <w:webHidden/>
            <w:sz w:val="24"/>
            <w:szCs w:val="24"/>
          </w:rPr>
          <w:fldChar w:fldCharType="end"/>
        </w:r>
      </w:hyperlink>
    </w:p>
    <w:p w14:paraId="6A25E904" w14:textId="66BEC963"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36" w:history="1">
        <w:r w:rsidR="00BB526C" w:rsidRPr="00BB526C">
          <w:rPr>
            <w:rStyle w:val="Hipervnculo"/>
            <w:rFonts w:ascii="Times New Roman" w:hAnsi="Times New Roman" w:cs="Times New Roman"/>
            <w:b/>
            <w:bCs/>
            <w:noProof/>
            <w:sz w:val="24"/>
            <w:szCs w:val="24"/>
          </w:rPr>
          <w:t xml:space="preserve">8.2 </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Neumáticos (Llantas)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_Toc214526036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13</w:t>
        </w:r>
        <w:r w:rsidR="00BB526C" w:rsidRPr="00BB526C">
          <w:rPr>
            <w:rFonts w:ascii="Times New Roman" w:hAnsi="Times New Roman" w:cs="Times New Roman"/>
            <w:b/>
            <w:bCs/>
            <w:noProof/>
            <w:webHidden/>
            <w:sz w:val="24"/>
            <w:szCs w:val="24"/>
          </w:rPr>
          <w:fldChar w:fldCharType="end"/>
        </w:r>
      </w:hyperlink>
    </w:p>
    <w:p w14:paraId="4B691F7C" w14:textId="73A86BA8"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37" w:history="1">
        <w:r w:rsidR="00BB526C" w:rsidRPr="00BB526C">
          <w:rPr>
            <w:rStyle w:val="Hipervnculo"/>
            <w:rFonts w:ascii="Times New Roman" w:hAnsi="Times New Roman" w:cs="Times New Roman"/>
            <w:b/>
            <w:bCs/>
            <w:noProof/>
            <w:sz w:val="24"/>
            <w:szCs w:val="24"/>
          </w:rPr>
          <w:t>8.3 Procesos de Reciclaje para neumáticos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_Toc214526037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18</w:t>
        </w:r>
        <w:r w:rsidR="00BB526C" w:rsidRPr="00BB526C">
          <w:rPr>
            <w:rFonts w:ascii="Times New Roman" w:hAnsi="Times New Roman" w:cs="Times New Roman"/>
            <w:b/>
            <w:bCs/>
            <w:noProof/>
            <w:webHidden/>
            <w:sz w:val="24"/>
            <w:szCs w:val="24"/>
          </w:rPr>
          <w:fldChar w:fldCharType="end"/>
        </w:r>
      </w:hyperlink>
    </w:p>
    <w:p w14:paraId="1AE9BA81" w14:textId="23633A59"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38" w:history="1">
        <w:r w:rsidR="00BB526C" w:rsidRPr="00BB526C">
          <w:rPr>
            <w:rStyle w:val="Hipervnculo"/>
            <w:rFonts w:ascii="Times New Roman" w:hAnsi="Times New Roman" w:cs="Times New Roman"/>
            <w:b/>
            <w:bCs/>
            <w:noProof/>
            <w:sz w:val="24"/>
            <w:szCs w:val="24"/>
          </w:rPr>
          <w:t>8.4</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Procesos en Pirolisis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_Toc214526038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20</w:t>
        </w:r>
        <w:r w:rsidR="00BB526C" w:rsidRPr="00BB526C">
          <w:rPr>
            <w:rFonts w:ascii="Times New Roman" w:hAnsi="Times New Roman" w:cs="Times New Roman"/>
            <w:b/>
            <w:bCs/>
            <w:noProof/>
            <w:webHidden/>
            <w:sz w:val="24"/>
            <w:szCs w:val="24"/>
          </w:rPr>
          <w:fldChar w:fldCharType="end"/>
        </w:r>
      </w:hyperlink>
    </w:p>
    <w:p w14:paraId="13A4B444" w14:textId="515D4BB1" w:rsidR="00BB526C" w:rsidRPr="00BB526C" w:rsidRDefault="006A2B85">
      <w:pPr>
        <w:pStyle w:val="TDC3"/>
        <w:tabs>
          <w:tab w:val="right" w:leader="dot" w:pos="9016"/>
        </w:tabs>
        <w:rPr>
          <w:rFonts w:ascii="Times New Roman" w:eastAsiaTheme="minorEastAsia" w:hAnsi="Times New Roman" w:cs="Times New Roman"/>
          <w:b/>
          <w:bCs/>
          <w:i w:val="0"/>
          <w:iCs w:val="0"/>
          <w:noProof/>
          <w:sz w:val="24"/>
          <w:szCs w:val="24"/>
          <w:lang w:val="es-PE"/>
        </w:rPr>
      </w:pPr>
      <w:hyperlink w:anchor="_Toc214526039" w:history="1">
        <w:r w:rsidR="00BB526C" w:rsidRPr="00BB526C">
          <w:rPr>
            <w:rStyle w:val="Hipervnculo"/>
            <w:rFonts w:ascii="Times New Roman" w:hAnsi="Times New Roman" w:cs="Times New Roman"/>
            <w:b/>
            <w:bCs/>
            <w:noProof/>
            <w:sz w:val="24"/>
            <w:szCs w:val="24"/>
          </w:rPr>
          <w:t>8.4.1 Trituración</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_Toc214526039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20</w:t>
        </w:r>
        <w:r w:rsidR="00BB526C" w:rsidRPr="00BB526C">
          <w:rPr>
            <w:rFonts w:ascii="Times New Roman" w:hAnsi="Times New Roman" w:cs="Times New Roman"/>
            <w:b/>
            <w:bCs/>
            <w:noProof/>
            <w:webHidden/>
            <w:sz w:val="24"/>
            <w:szCs w:val="24"/>
          </w:rPr>
          <w:fldChar w:fldCharType="end"/>
        </w:r>
      </w:hyperlink>
    </w:p>
    <w:p w14:paraId="30A46088" w14:textId="64FFED08" w:rsidR="00BB526C" w:rsidRPr="00BB526C" w:rsidRDefault="006A2B85">
      <w:pPr>
        <w:pStyle w:val="TDC3"/>
        <w:tabs>
          <w:tab w:val="right" w:leader="dot" w:pos="9016"/>
        </w:tabs>
        <w:rPr>
          <w:rFonts w:ascii="Times New Roman" w:eastAsiaTheme="minorEastAsia" w:hAnsi="Times New Roman" w:cs="Times New Roman"/>
          <w:b/>
          <w:bCs/>
          <w:i w:val="0"/>
          <w:iCs w:val="0"/>
          <w:noProof/>
          <w:sz w:val="24"/>
          <w:szCs w:val="24"/>
          <w:lang w:val="es-PE"/>
        </w:rPr>
      </w:pPr>
      <w:hyperlink w:anchor="_Toc214526040" w:history="1">
        <w:r w:rsidR="00BB526C" w:rsidRPr="00BB526C">
          <w:rPr>
            <w:rStyle w:val="Hipervnculo"/>
            <w:rFonts w:ascii="Times New Roman" w:hAnsi="Times New Roman" w:cs="Times New Roman"/>
            <w:b/>
            <w:bCs/>
            <w:noProof/>
            <w:sz w:val="24"/>
            <w:szCs w:val="24"/>
          </w:rPr>
          <w:t>8.4.2 Pirolisis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_Toc214526040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20</w:t>
        </w:r>
        <w:r w:rsidR="00BB526C" w:rsidRPr="00BB526C">
          <w:rPr>
            <w:rFonts w:ascii="Times New Roman" w:hAnsi="Times New Roman" w:cs="Times New Roman"/>
            <w:b/>
            <w:bCs/>
            <w:noProof/>
            <w:webHidden/>
            <w:sz w:val="24"/>
            <w:szCs w:val="24"/>
          </w:rPr>
          <w:fldChar w:fldCharType="end"/>
        </w:r>
      </w:hyperlink>
    </w:p>
    <w:p w14:paraId="2D18145A" w14:textId="248A1706" w:rsidR="00BB526C" w:rsidRPr="00BB526C" w:rsidRDefault="006A2B85">
      <w:pPr>
        <w:pStyle w:val="TDC3"/>
        <w:tabs>
          <w:tab w:val="left" w:pos="1100"/>
          <w:tab w:val="right" w:leader="dot" w:pos="9016"/>
        </w:tabs>
        <w:rPr>
          <w:rFonts w:ascii="Times New Roman" w:eastAsiaTheme="minorEastAsia" w:hAnsi="Times New Roman" w:cs="Times New Roman"/>
          <w:b/>
          <w:bCs/>
          <w:i w:val="0"/>
          <w:iCs w:val="0"/>
          <w:noProof/>
          <w:sz w:val="24"/>
          <w:szCs w:val="24"/>
          <w:lang w:val="es-PE"/>
        </w:rPr>
      </w:pPr>
      <w:hyperlink w:anchor="_Toc214526041" w:history="1">
        <w:r w:rsidR="00BB526C" w:rsidRPr="00BB526C">
          <w:rPr>
            <w:rStyle w:val="Hipervnculo"/>
            <w:rFonts w:ascii="Times New Roman" w:hAnsi="Times New Roman" w:cs="Times New Roman"/>
            <w:b/>
            <w:bCs/>
            <w:noProof/>
            <w:sz w:val="24"/>
            <w:szCs w:val="24"/>
          </w:rPr>
          <w:t>8.4.3</w:t>
        </w:r>
        <w:r w:rsidR="00BB526C" w:rsidRPr="00BB526C">
          <w:rPr>
            <w:rFonts w:ascii="Times New Roman" w:eastAsiaTheme="minorEastAsia" w:hAnsi="Times New Roman" w:cs="Times New Roman"/>
            <w:b/>
            <w:bCs/>
            <w:i w:val="0"/>
            <w:iCs w:val="0"/>
            <w:noProof/>
            <w:sz w:val="24"/>
            <w:szCs w:val="24"/>
            <w:lang w:val="es-PE"/>
          </w:rPr>
          <w:tab/>
        </w:r>
        <w:r w:rsidR="00BB526C" w:rsidRPr="00BB526C">
          <w:rPr>
            <w:rStyle w:val="Hipervnculo"/>
            <w:rFonts w:ascii="Times New Roman" w:hAnsi="Times New Roman" w:cs="Times New Roman"/>
            <w:b/>
            <w:bCs/>
            <w:noProof/>
            <w:sz w:val="24"/>
            <w:szCs w:val="24"/>
          </w:rPr>
          <w:t>Condensación</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_Toc214526041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21</w:t>
        </w:r>
        <w:r w:rsidR="00BB526C" w:rsidRPr="00BB526C">
          <w:rPr>
            <w:rFonts w:ascii="Times New Roman" w:hAnsi="Times New Roman" w:cs="Times New Roman"/>
            <w:b/>
            <w:bCs/>
            <w:noProof/>
            <w:webHidden/>
            <w:sz w:val="24"/>
            <w:szCs w:val="24"/>
          </w:rPr>
          <w:fldChar w:fldCharType="end"/>
        </w:r>
      </w:hyperlink>
    </w:p>
    <w:p w14:paraId="0FD19D76" w14:textId="0EA82338" w:rsidR="00BB526C" w:rsidRPr="00BB526C" w:rsidRDefault="006A2B85">
      <w:pPr>
        <w:pStyle w:val="TDC3"/>
        <w:tabs>
          <w:tab w:val="left" w:pos="1100"/>
          <w:tab w:val="right" w:leader="dot" w:pos="9016"/>
        </w:tabs>
        <w:rPr>
          <w:rFonts w:ascii="Times New Roman" w:eastAsiaTheme="minorEastAsia" w:hAnsi="Times New Roman" w:cs="Times New Roman"/>
          <w:b/>
          <w:bCs/>
          <w:i w:val="0"/>
          <w:iCs w:val="0"/>
          <w:noProof/>
          <w:sz w:val="24"/>
          <w:szCs w:val="24"/>
          <w:lang w:val="es-PE"/>
        </w:rPr>
      </w:pPr>
      <w:hyperlink w:anchor="_Toc214526042" w:history="1">
        <w:r w:rsidR="00BB526C" w:rsidRPr="00BB526C">
          <w:rPr>
            <w:rStyle w:val="Hipervnculo"/>
            <w:rFonts w:ascii="Times New Roman" w:hAnsi="Times New Roman" w:cs="Times New Roman"/>
            <w:b/>
            <w:bCs/>
            <w:noProof/>
            <w:sz w:val="24"/>
            <w:szCs w:val="24"/>
          </w:rPr>
          <w:t>8.4.4</w:t>
        </w:r>
        <w:r w:rsidR="00BB526C" w:rsidRPr="00BB526C">
          <w:rPr>
            <w:rFonts w:ascii="Times New Roman" w:eastAsiaTheme="minorEastAsia" w:hAnsi="Times New Roman" w:cs="Times New Roman"/>
            <w:b/>
            <w:bCs/>
            <w:i w:val="0"/>
            <w:iCs w:val="0"/>
            <w:noProof/>
            <w:sz w:val="24"/>
            <w:szCs w:val="24"/>
            <w:lang w:val="es-PE"/>
          </w:rPr>
          <w:tab/>
        </w:r>
        <w:r w:rsidR="00BB526C" w:rsidRPr="00BB526C">
          <w:rPr>
            <w:rStyle w:val="Hipervnculo"/>
            <w:rFonts w:ascii="Times New Roman" w:hAnsi="Times New Roman" w:cs="Times New Roman"/>
            <w:b/>
            <w:bCs/>
            <w:noProof/>
            <w:sz w:val="24"/>
            <w:szCs w:val="24"/>
          </w:rPr>
          <w:t>Refinamiento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_Toc214526042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21</w:t>
        </w:r>
        <w:r w:rsidR="00BB526C" w:rsidRPr="00BB526C">
          <w:rPr>
            <w:rFonts w:ascii="Times New Roman" w:hAnsi="Times New Roman" w:cs="Times New Roman"/>
            <w:b/>
            <w:bCs/>
            <w:noProof/>
            <w:webHidden/>
            <w:sz w:val="24"/>
            <w:szCs w:val="24"/>
          </w:rPr>
          <w:fldChar w:fldCharType="end"/>
        </w:r>
      </w:hyperlink>
    </w:p>
    <w:p w14:paraId="77926665" w14:textId="4D56E3F4" w:rsidR="00BB526C" w:rsidRPr="00BB526C" w:rsidRDefault="006A2B85">
      <w:pPr>
        <w:pStyle w:val="TDC3"/>
        <w:tabs>
          <w:tab w:val="left" w:pos="1100"/>
          <w:tab w:val="right" w:leader="dot" w:pos="9016"/>
        </w:tabs>
        <w:rPr>
          <w:rFonts w:ascii="Times New Roman" w:eastAsiaTheme="minorEastAsia" w:hAnsi="Times New Roman" w:cs="Times New Roman"/>
          <w:b/>
          <w:bCs/>
          <w:i w:val="0"/>
          <w:iCs w:val="0"/>
          <w:noProof/>
          <w:sz w:val="24"/>
          <w:szCs w:val="24"/>
          <w:lang w:val="es-PE"/>
        </w:rPr>
      </w:pPr>
      <w:hyperlink w:anchor="_Toc214526043" w:history="1">
        <w:r w:rsidR="00BB526C" w:rsidRPr="00BB526C">
          <w:rPr>
            <w:rStyle w:val="Hipervnculo"/>
            <w:rFonts w:ascii="Times New Roman" w:hAnsi="Times New Roman" w:cs="Times New Roman"/>
            <w:b/>
            <w:bCs/>
            <w:noProof/>
            <w:sz w:val="24"/>
            <w:szCs w:val="24"/>
          </w:rPr>
          <w:t>8.4.5</w:t>
        </w:r>
        <w:r w:rsidR="00BB526C" w:rsidRPr="00BB526C">
          <w:rPr>
            <w:rFonts w:ascii="Times New Roman" w:eastAsiaTheme="minorEastAsia" w:hAnsi="Times New Roman" w:cs="Times New Roman"/>
            <w:b/>
            <w:bCs/>
            <w:i w:val="0"/>
            <w:iCs w:val="0"/>
            <w:noProof/>
            <w:sz w:val="24"/>
            <w:szCs w:val="24"/>
            <w:lang w:val="es-PE"/>
          </w:rPr>
          <w:tab/>
        </w:r>
        <w:r w:rsidR="00BB526C" w:rsidRPr="00BB526C">
          <w:rPr>
            <w:rStyle w:val="Hipervnculo"/>
            <w:rFonts w:ascii="Times New Roman" w:hAnsi="Times New Roman" w:cs="Times New Roman"/>
            <w:b/>
            <w:bCs/>
            <w:noProof/>
            <w:sz w:val="24"/>
            <w:szCs w:val="24"/>
          </w:rPr>
          <w:t>Productos de Reciclaje</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_Toc214526043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22</w:t>
        </w:r>
        <w:r w:rsidR="00BB526C" w:rsidRPr="00BB526C">
          <w:rPr>
            <w:rFonts w:ascii="Times New Roman" w:hAnsi="Times New Roman" w:cs="Times New Roman"/>
            <w:b/>
            <w:bCs/>
            <w:noProof/>
            <w:webHidden/>
            <w:sz w:val="24"/>
            <w:szCs w:val="24"/>
          </w:rPr>
          <w:fldChar w:fldCharType="end"/>
        </w:r>
      </w:hyperlink>
    </w:p>
    <w:p w14:paraId="466F292D" w14:textId="244CED55" w:rsidR="00BB526C" w:rsidRPr="00BB526C" w:rsidRDefault="006A2B85">
      <w:pPr>
        <w:pStyle w:val="TDC4"/>
        <w:tabs>
          <w:tab w:val="left" w:pos="1540"/>
          <w:tab w:val="right" w:leader="dot" w:pos="9016"/>
        </w:tabs>
        <w:rPr>
          <w:rFonts w:ascii="Times New Roman" w:eastAsiaTheme="minorEastAsia" w:hAnsi="Times New Roman" w:cs="Times New Roman"/>
          <w:b/>
          <w:bCs/>
          <w:noProof/>
          <w:sz w:val="24"/>
          <w:szCs w:val="24"/>
          <w:lang w:val="es-PE"/>
        </w:rPr>
      </w:pPr>
      <w:hyperlink w:anchor="_Toc214526044" w:history="1">
        <w:r w:rsidR="00BB526C" w:rsidRPr="00BB526C">
          <w:rPr>
            <w:rStyle w:val="Hipervnculo"/>
            <w:rFonts w:ascii="Times New Roman" w:hAnsi="Times New Roman" w:cs="Times New Roman"/>
            <w:b/>
            <w:bCs/>
            <w:noProof/>
            <w:sz w:val="24"/>
            <w:szCs w:val="24"/>
          </w:rPr>
          <w:t>8.4.5.1</w:t>
        </w:r>
        <w:r w:rsidR="00BB526C" w:rsidRPr="00BB526C">
          <w:rPr>
            <w:rFonts w:ascii="Times New Roman" w:eastAsiaTheme="minorEastAsia" w:hAnsi="Times New Roman" w:cs="Times New Roman"/>
            <w:b/>
            <w:bCs/>
            <w:noProof/>
            <w:sz w:val="24"/>
            <w:szCs w:val="24"/>
            <w:lang w:val="es-PE"/>
          </w:rPr>
          <w:tab/>
        </w:r>
        <w:r w:rsidR="00BB526C" w:rsidRPr="00BB526C">
          <w:rPr>
            <w:rStyle w:val="Hipervnculo"/>
            <w:rFonts w:ascii="Times New Roman" w:hAnsi="Times New Roman" w:cs="Times New Roman"/>
            <w:b/>
            <w:bCs/>
            <w:noProof/>
            <w:sz w:val="24"/>
            <w:szCs w:val="24"/>
          </w:rPr>
          <w:t>Diesel Marino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_Toc214526044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22</w:t>
        </w:r>
        <w:r w:rsidR="00BB526C" w:rsidRPr="00BB526C">
          <w:rPr>
            <w:rFonts w:ascii="Times New Roman" w:hAnsi="Times New Roman" w:cs="Times New Roman"/>
            <w:b/>
            <w:bCs/>
            <w:noProof/>
            <w:webHidden/>
            <w:sz w:val="24"/>
            <w:szCs w:val="24"/>
          </w:rPr>
          <w:fldChar w:fldCharType="end"/>
        </w:r>
      </w:hyperlink>
    </w:p>
    <w:p w14:paraId="318B802F" w14:textId="70444096" w:rsidR="00BB526C" w:rsidRPr="00BB526C" w:rsidRDefault="006A2B85">
      <w:pPr>
        <w:pStyle w:val="TDC4"/>
        <w:tabs>
          <w:tab w:val="left" w:pos="1540"/>
          <w:tab w:val="right" w:leader="dot" w:pos="9016"/>
        </w:tabs>
        <w:rPr>
          <w:rFonts w:ascii="Times New Roman" w:eastAsiaTheme="minorEastAsia" w:hAnsi="Times New Roman" w:cs="Times New Roman"/>
          <w:b/>
          <w:bCs/>
          <w:noProof/>
          <w:sz w:val="24"/>
          <w:szCs w:val="24"/>
          <w:lang w:val="es-PE"/>
        </w:rPr>
      </w:pPr>
      <w:hyperlink w:anchor="_Toc214526045" w:history="1">
        <w:r w:rsidR="00BB526C" w:rsidRPr="00BB526C">
          <w:rPr>
            <w:rStyle w:val="Hipervnculo"/>
            <w:rFonts w:ascii="Times New Roman" w:hAnsi="Times New Roman" w:cs="Times New Roman"/>
            <w:b/>
            <w:bCs/>
            <w:noProof/>
            <w:sz w:val="24"/>
            <w:szCs w:val="24"/>
          </w:rPr>
          <w:t>8.4.5.2</w:t>
        </w:r>
        <w:r w:rsidR="00BB526C" w:rsidRPr="00BB526C">
          <w:rPr>
            <w:rFonts w:ascii="Times New Roman" w:eastAsiaTheme="minorEastAsia" w:hAnsi="Times New Roman" w:cs="Times New Roman"/>
            <w:b/>
            <w:bCs/>
            <w:noProof/>
            <w:sz w:val="24"/>
            <w:szCs w:val="24"/>
            <w:lang w:val="es-PE"/>
          </w:rPr>
          <w:tab/>
        </w:r>
        <w:r w:rsidR="00BB526C" w:rsidRPr="00BB526C">
          <w:rPr>
            <w:rStyle w:val="Hipervnculo"/>
            <w:rFonts w:ascii="Times New Roman" w:hAnsi="Times New Roman" w:cs="Times New Roman"/>
            <w:b/>
            <w:bCs/>
            <w:noProof/>
            <w:sz w:val="24"/>
            <w:szCs w:val="24"/>
          </w:rPr>
          <w:t>Alambre</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_Toc214526045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24</w:t>
        </w:r>
        <w:r w:rsidR="00BB526C" w:rsidRPr="00BB526C">
          <w:rPr>
            <w:rFonts w:ascii="Times New Roman" w:hAnsi="Times New Roman" w:cs="Times New Roman"/>
            <w:b/>
            <w:bCs/>
            <w:noProof/>
            <w:webHidden/>
            <w:sz w:val="24"/>
            <w:szCs w:val="24"/>
          </w:rPr>
          <w:fldChar w:fldCharType="end"/>
        </w:r>
      </w:hyperlink>
    </w:p>
    <w:p w14:paraId="4FC166F0" w14:textId="59209F51" w:rsidR="00BB526C" w:rsidRPr="00BB526C" w:rsidRDefault="006A2B85">
      <w:pPr>
        <w:pStyle w:val="TDC4"/>
        <w:tabs>
          <w:tab w:val="left" w:pos="1540"/>
          <w:tab w:val="right" w:leader="dot" w:pos="9016"/>
        </w:tabs>
        <w:rPr>
          <w:rFonts w:ascii="Times New Roman" w:eastAsiaTheme="minorEastAsia" w:hAnsi="Times New Roman" w:cs="Times New Roman"/>
          <w:b/>
          <w:bCs/>
          <w:noProof/>
          <w:sz w:val="24"/>
          <w:szCs w:val="24"/>
          <w:lang w:val="es-PE"/>
        </w:rPr>
      </w:pPr>
      <w:hyperlink w:anchor="_Toc214526046" w:history="1">
        <w:r w:rsidR="00BB526C" w:rsidRPr="00BB526C">
          <w:rPr>
            <w:rStyle w:val="Hipervnculo"/>
            <w:rFonts w:ascii="Times New Roman" w:hAnsi="Times New Roman" w:cs="Times New Roman"/>
            <w:b/>
            <w:bCs/>
            <w:noProof/>
            <w:sz w:val="24"/>
            <w:szCs w:val="24"/>
          </w:rPr>
          <w:t>8.4.5.3</w:t>
        </w:r>
        <w:r w:rsidR="00BB526C" w:rsidRPr="00BB526C">
          <w:rPr>
            <w:rFonts w:ascii="Times New Roman" w:eastAsiaTheme="minorEastAsia" w:hAnsi="Times New Roman" w:cs="Times New Roman"/>
            <w:b/>
            <w:bCs/>
            <w:noProof/>
            <w:sz w:val="24"/>
            <w:szCs w:val="24"/>
            <w:lang w:val="es-PE"/>
          </w:rPr>
          <w:tab/>
        </w:r>
        <w:r w:rsidR="00BB526C" w:rsidRPr="00BB526C">
          <w:rPr>
            <w:rStyle w:val="Hipervnculo"/>
            <w:rFonts w:ascii="Times New Roman" w:hAnsi="Times New Roman" w:cs="Times New Roman"/>
            <w:b/>
            <w:bCs/>
            <w:noProof/>
            <w:sz w:val="24"/>
            <w:szCs w:val="24"/>
          </w:rPr>
          <w:t>Carbón</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_Toc214526046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24</w:t>
        </w:r>
        <w:r w:rsidR="00BB526C" w:rsidRPr="00BB526C">
          <w:rPr>
            <w:rFonts w:ascii="Times New Roman" w:hAnsi="Times New Roman" w:cs="Times New Roman"/>
            <w:b/>
            <w:bCs/>
            <w:noProof/>
            <w:webHidden/>
            <w:sz w:val="24"/>
            <w:szCs w:val="24"/>
          </w:rPr>
          <w:fldChar w:fldCharType="end"/>
        </w:r>
      </w:hyperlink>
    </w:p>
    <w:p w14:paraId="4996D330" w14:textId="6724797C"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47" w:history="1">
        <w:r w:rsidR="00BB526C" w:rsidRPr="00BB526C">
          <w:rPr>
            <w:rStyle w:val="Hipervnculo"/>
            <w:rFonts w:ascii="Times New Roman" w:hAnsi="Times New Roman" w:cs="Times New Roman"/>
            <w:b/>
            <w:bCs/>
            <w:noProof/>
            <w:sz w:val="24"/>
            <w:szCs w:val="24"/>
          </w:rPr>
          <w:t>8.5</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Ventajas de Utilizar el proceso de Pirolisis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_Toc214526047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24</w:t>
        </w:r>
        <w:r w:rsidR="00BB526C" w:rsidRPr="00BB526C">
          <w:rPr>
            <w:rFonts w:ascii="Times New Roman" w:hAnsi="Times New Roman" w:cs="Times New Roman"/>
            <w:b/>
            <w:bCs/>
            <w:noProof/>
            <w:webHidden/>
            <w:sz w:val="24"/>
            <w:szCs w:val="24"/>
          </w:rPr>
          <w:fldChar w:fldCharType="end"/>
        </w:r>
      </w:hyperlink>
    </w:p>
    <w:p w14:paraId="3A30B5A6" w14:textId="668D1384" w:rsidR="00BB526C" w:rsidRPr="00BB526C" w:rsidRDefault="006A2B85">
      <w:pPr>
        <w:pStyle w:val="TDC1"/>
        <w:tabs>
          <w:tab w:val="right" w:leader="dot" w:pos="9016"/>
        </w:tabs>
        <w:rPr>
          <w:rFonts w:ascii="Times New Roman" w:eastAsiaTheme="minorEastAsia" w:hAnsi="Times New Roman" w:cs="Times New Roman"/>
          <w:caps w:val="0"/>
          <w:noProof/>
          <w:sz w:val="24"/>
          <w:szCs w:val="24"/>
          <w:lang w:val="es-PE"/>
        </w:rPr>
      </w:pPr>
      <w:hyperlink w:anchor="_Toc214526048" w:history="1">
        <w:r w:rsidR="00BB526C" w:rsidRPr="00234A27">
          <w:rPr>
            <w:rStyle w:val="Hipervnculo"/>
            <w:rFonts w:ascii="Times New Roman" w:hAnsi="Times New Roman" w:cs="Times New Roman"/>
            <w:noProof/>
            <w:sz w:val="24"/>
            <w:szCs w:val="24"/>
            <w:lang w:val="es-ES_tradnl"/>
          </w:rPr>
          <w:t xml:space="preserve">PARTE 2: </w:t>
        </w:r>
        <w:r w:rsidR="00C513F6">
          <w:rPr>
            <w:rStyle w:val="Hipervnculo"/>
            <w:rFonts w:ascii="Times New Roman" w:hAnsi="Times New Roman" w:cs="Times New Roman"/>
            <w:noProof/>
            <w:sz w:val="24"/>
            <w:szCs w:val="24"/>
            <w:lang w:val="es-ES_tradnl"/>
          </w:rPr>
          <w:t xml:space="preserve">Evaluacion </w:t>
        </w:r>
        <w:r w:rsidR="00234A27" w:rsidRPr="00234A27">
          <w:rPr>
            <w:rStyle w:val="Hipervnculo"/>
            <w:rFonts w:ascii="Times New Roman" w:hAnsi="Times New Roman" w:cs="Times New Roman"/>
            <w:noProof/>
            <w:sz w:val="24"/>
            <w:szCs w:val="24"/>
            <w:lang w:val="es-ES_tradnl"/>
          </w:rPr>
          <w:t>.</w:t>
        </w:r>
        <w:r w:rsidR="00BB526C" w:rsidRPr="00234A27">
          <w:rPr>
            <w:rStyle w:val="Hipervnculo"/>
            <w:rFonts w:ascii="Times New Roman" w:hAnsi="Times New Roman" w:cs="Times New Roman"/>
            <w:noProof/>
            <w:webHidden/>
            <w:sz w:val="24"/>
            <w:szCs w:val="24"/>
          </w:rPr>
          <w:tab/>
        </w:r>
        <w:r w:rsidR="00BB526C" w:rsidRPr="00234A27">
          <w:rPr>
            <w:rStyle w:val="Hipervnculo"/>
            <w:rFonts w:ascii="Times New Roman" w:hAnsi="Times New Roman" w:cs="Times New Roman"/>
            <w:noProof/>
            <w:webHidden/>
            <w:sz w:val="24"/>
            <w:szCs w:val="24"/>
          </w:rPr>
          <w:fldChar w:fldCharType="begin"/>
        </w:r>
        <w:r w:rsidR="00BB526C" w:rsidRPr="00234A27">
          <w:rPr>
            <w:rStyle w:val="Hipervnculo"/>
            <w:rFonts w:ascii="Times New Roman" w:hAnsi="Times New Roman" w:cs="Times New Roman"/>
            <w:noProof/>
            <w:webHidden/>
            <w:sz w:val="24"/>
            <w:szCs w:val="24"/>
          </w:rPr>
          <w:instrText xml:space="preserve"> PAGEREF _Toc214526048 \h </w:instrText>
        </w:r>
        <w:r w:rsidR="00BB526C" w:rsidRPr="00234A27">
          <w:rPr>
            <w:rStyle w:val="Hipervnculo"/>
            <w:rFonts w:ascii="Times New Roman" w:hAnsi="Times New Roman" w:cs="Times New Roman"/>
            <w:noProof/>
            <w:webHidden/>
            <w:sz w:val="24"/>
            <w:szCs w:val="24"/>
          </w:rPr>
        </w:r>
        <w:r w:rsidR="00BB526C" w:rsidRPr="00234A27">
          <w:rPr>
            <w:rStyle w:val="Hipervnculo"/>
            <w:rFonts w:ascii="Times New Roman" w:hAnsi="Times New Roman" w:cs="Times New Roman"/>
            <w:noProof/>
            <w:webHidden/>
            <w:sz w:val="24"/>
            <w:szCs w:val="24"/>
          </w:rPr>
          <w:fldChar w:fldCharType="separate"/>
        </w:r>
        <w:r w:rsidR="00BB526C" w:rsidRPr="00234A27">
          <w:rPr>
            <w:rStyle w:val="Hipervnculo"/>
            <w:rFonts w:ascii="Times New Roman" w:hAnsi="Times New Roman" w:cs="Times New Roman"/>
            <w:noProof/>
            <w:webHidden/>
            <w:sz w:val="24"/>
            <w:szCs w:val="24"/>
          </w:rPr>
          <w:t>26</w:t>
        </w:r>
        <w:r w:rsidR="00BB526C" w:rsidRPr="00234A27">
          <w:rPr>
            <w:rStyle w:val="Hipervnculo"/>
            <w:rFonts w:ascii="Times New Roman" w:hAnsi="Times New Roman" w:cs="Times New Roman"/>
            <w:noProof/>
            <w:webHidden/>
            <w:sz w:val="24"/>
            <w:szCs w:val="24"/>
          </w:rPr>
          <w:fldChar w:fldCharType="end"/>
        </w:r>
      </w:hyperlink>
    </w:p>
    <w:p w14:paraId="79B579A4" w14:textId="39B95D81"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49" w:history="1">
        <w:r w:rsidR="00BB526C" w:rsidRPr="00BB526C">
          <w:rPr>
            <w:rStyle w:val="Hipervnculo"/>
            <w:rFonts w:ascii="Times New Roman" w:hAnsi="Times New Roman" w:cs="Times New Roman"/>
            <w:noProof/>
            <w:sz w:val="24"/>
            <w:szCs w:val="24"/>
            <w:lang w:val="es-ES_tradnl"/>
          </w:rPr>
          <w:t>1.</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lang w:val="es-ES_tradnl"/>
          </w:rPr>
          <w:t>Evaluación Externa / Mercado</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_Toc214526049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26</w:t>
        </w:r>
        <w:r w:rsidR="00BB526C" w:rsidRPr="00BB526C">
          <w:rPr>
            <w:rFonts w:ascii="Times New Roman" w:hAnsi="Times New Roman" w:cs="Times New Roman"/>
            <w:noProof/>
            <w:webHidden/>
            <w:sz w:val="24"/>
            <w:szCs w:val="24"/>
          </w:rPr>
          <w:fldChar w:fldCharType="end"/>
        </w:r>
      </w:hyperlink>
    </w:p>
    <w:p w14:paraId="42088EB3" w14:textId="2B0CF3FD"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50" w:history="1">
        <w:r w:rsidR="00BB526C" w:rsidRPr="00BB526C">
          <w:rPr>
            <w:rStyle w:val="Hipervnculo"/>
            <w:rFonts w:ascii="Times New Roman" w:hAnsi="Times New Roman" w:cs="Times New Roman"/>
            <w:b/>
            <w:bCs/>
            <w:noProof/>
            <w:sz w:val="24"/>
            <w:szCs w:val="24"/>
            <w:lang w:val="es-ES_tradnl"/>
          </w:rPr>
          <w:t xml:space="preserve">1.1 </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El volumen del Mercado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_Toc214526050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26</w:t>
        </w:r>
        <w:r w:rsidR="00BB526C" w:rsidRPr="00BB526C">
          <w:rPr>
            <w:rFonts w:ascii="Times New Roman" w:hAnsi="Times New Roman" w:cs="Times New Roman"/>
            <w:b/>
            <w:bCs/>
            <w:noProof/>
            <w:webHidden/>
            <w:sz w:val="24"/>
            <w:szCs w:val="24"/>
          </w:rPr>
          <w:fldChar w:fldCharType="end"/>
        </w:r>
      </w:hyperlink>
    </w:p>
    <w:p w14:paraId="5D574842" w14:textId="4CBA749F"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51" w:history="1">
        <w:r w:rsidR="00BB526C" w:rsidRPr="00BB526C">
          <w:rPr>
            <w:rStyle w:val="Hipervnculo"/>
            <w:rFonts w:ascii="Times New Roman" w:hAnsi="Times New Roman" w:cs="Times New Roman"/>
            <w:noProof/>
            <w:sz w:val="24"/>
            <w:szCs w:val="24"/>
            <w:lang w:val="es-ES_tradnl"/>
          </w:rPr>
          <w:t>2.</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lang w:val="es-ES_tradnl"/>
          </w:rPr>
          <w:t>Análisis de Externo (Macroentorno)</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_Toc214526051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29</w:t>
        </w:r>
        <w:r w:rsidR="00BB526C" w:rsidRPr="00BB526C">
          <w:rPr>
            <w:rFonts w:ascii="Times New Roman" w:hAnsi="Times New Roman" w:cs="Times New Roman"/>
            <w:noProof/>
            <w:webHidden/>
            <w:sz w:val="24"/>
            <w:szCs w:val="24"/>
          </w:rPr>
          <w:fldChar w:fldCharType="end"/>
        </w:r>
      </w:hyperlink>
    </w:p>
    <w:p w14:paraId="787C0701" w14:textId="0A933650"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52" w:history="1">
        <w:r w:rsidR="00BB526C" w:rsidRPr="00BB526C">
          <w:rPr>
            <w:rStyle w:val="Hipervnculo"/>
            <w:rFonts w:ascii="Times New Roman" w:hAnsi="Times New Roman" w:cs="Times New Roman"/>
            <w:b/>
            <w:bCs/>
            <w:noProof/>
            <w:sz w:val="24"/>
            <w:szCs w:val="24"/>
            <w:lang w:val="es-ES_tradnl"/>
          </w:rPr>
          <w:t xml:space="preserve">2.1 </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El precio del Combustible</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_Toc214526052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29</w:t>
        </w:r>
        <w:r w:rsidR="00BB526C" w:rsidRPr="00BB526C">
          <w:rPr>
            <w:rFonts w:ascii="Times New Roman" w:hAnsi="Times New Roman" w:cs="Times New Roman"/>
            <w:b/>
            <w:bCs/>
            <w:noProof/>
            <w:webHidden/>
            <w:sz w:val="24"/>
            <w:szCs w:val="24"/>
          </w:rPr>
          <w:fldChar w:fldCharType="end"/>
        </w:r>
      </w:hyperlink>
    </w:p>
    <w:p w14:paraId="4925BB4E" w14:textId="24CB727B" w:rsidR="00BB526C" w:rsidRPr="00BB526C" w:rsidRDefault="006A2B85">
      <w:pPr>
        <w:pStyle w:val="TDC1"/>
        <w:tabs>
          <w:tab w:val="right" w:leader="dot" w:pos="9016"/>
        </w:tabs>
        <w:rPr>
          <w:rFonts w:ascii="Times New Roman" w:eastAsiaTheme="minorEastAsia" w:hAnsi="Times New Roman" w:cs="Times New Roman"/>
          <w:caps w:val="0"/>
          <w:noProof/>
          <w:sz w:val="24"/>
          <w:szCs w:val="24"/>
          <w:lang w:val="es-PE"/>
        </w:rPr>
      </w:pPr>
      <w:hyperlink w:anchor="_Toc214526053" w:history="1">
        <w:r w:rsidR="00BB526C" w:rsidRPr="00BB526C">
          <w:rPr>
            <w:rStyle w:val="Hipervnculo"/>
            <w:rFonts w:ascii="Times New Roman" w:hAnsi="Times New Roman" w:cs="Times New Roman"/>
            <w:noProof/>
            <w:sz w:val="24"/>
            <w:szCs w:val="24"/>
            <w:lang w:val="es-ES_tradnl"/>
          </w:rPr>
          <w:t>3. Matriz FADO</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_Toc214526053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30</w:t>
        </w:r>
        <w:r w:rsidR="00BB526C" w:rsidRPr="00BB526C">
          <w:rPr>
            <w:rFonts w:ascii="Times New Roman" w:hAnsi="Times New Roman" w:cs="Times New Roman"/>
            <w:noProof/>
            <w:webHidden/>
            <w:sz w:val="24"/>
            <w:szCs w:val="24"/>
          </w:rPr>
          <w:fldChar w:fldCharType="end"/>
        </w:r>
      </w:hyperlink>
    </w:p>
    <w:p w14:paraId="478F889C" w14:textId="76A0A55A"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54" w:history="1">
        <w:r w:rsidR="00BB526C" w:rsidRPr="00BB526C">
          <w:rPr>
            <w:rStyle w:val="Hipervnculo"/>
            <w:rFonts w:ascii="Times New Roman" w:hAnsi="Times New Roman" w:cs="Times New Roman"/>
            <w:b/>
            <w:bCs/>
            <w:noProof/>
            <w:sz w:val="24"/>
            <w:szCs w:val="24"/>
            <w:lang w:val="es-ES_tradnl"/>
          </w:rPr>
          <w:t>3.1 Fortaleza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_Toc214526054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30</w:t>
        </w:r>
        <w:r w:rsidR="00BB526C" w:rsidRPr="00BB526C">
          <w:rPr>
            <w:rFonts w:ascii="Times New Roman" w:hAnsi="Times New Roman" w:cs="Times New Roman"/>
            <w:b/>
            <w:bCs/>
            <w:noProof/>
            <w:webHidden/>
            <w:sz w:val="24"/>
            <w:szCs w:val="24"/>
          </w:rPr>
          <w:fldChar w:fldCharType="end"/>
        </w:r>
      </w:hyperlink>
    </w:p>
    <w:p w14:paraId="6878AA60" w14:textId="18225DC2"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55" w:history="1">
        <w:r w:rsidR="00BB526C" w:rsidRPr="00BB526C">
          <w:rPr>
            <w:rStyle w:val="Hipervnculo"/>
            <w:rFonts w:ascii="Times New Roman" w:hAnsi="Times New Roman" w:cs="Times New Roman"/>
            <w:b/>
            <w:bCs/>
            <w:noProof/>
            <w:sz w:val="24"/>
            <w:szCs w:val="24"/>
            <w:lang w:val="es-ES_tradnl"/>
          </w:rPr>
          <w:t>3.2 Debilidad</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_Toc214526055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30</w:t>
        </w:r>
        <w:r w:rsidR="00BB526C" w:rsidRPr="00BB526C">
          <w:rPr>
            <w:rFonts w:ascii="Times New Roman" w:hAnsi="Times New Roman" w:cs="Times New Roman"/>
            <w:b/>
            <w:bCs/>
            <w:noProof/>
            <w:webHidden/>
            <w:sz w:val="24"/>
            <w:szCs w:val="24"/>
          </w:rPr>
          <w:fldChar w:fldCharType="end"/>
        </w:r>
      </w:hyperlink>
    </w:p>
    <w:p w14:paraId="782D1FAE" w14:textId="47EF3DFF"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56" w:history="1">
        <w:r w:rsidR="00BB526C" w:rsidRPr="00BB526C">
          <w:rPr>
            <w:rStyle w:val="Hipervnculo"/>
            <w:rFonts w:ascii="Times New Roman" w:hAnsi="Times New Roman" w:cs="Times New Roman"/>
            <w:b/>
            <w:bCs/>
            <w:noProof/>
            <w:sz w:val="24"/>
            <w:szCs w:val="24"/>
            <w:lang w:val="es-ES_tradnl"/>
          </w:rPr>
          <w:t>3.3 Oportunidad</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_Toc214526056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31</w:t>
        </w:r>
        <w:r w:rsidR="00BB526C" w:rsidRPr="00BB526C">
          <w:rPr>
            <w:rFonts w:ascii="Times New Roman" w:hAnsi="Times New Roman" w:cs="Times New Roman"/>
            <w:b/>
            <w:bCs/>
            <w:noProof/>
            <w:webHidden/>
            <w:sz w:val="24"/>
            <w:szCs w:val="24"/>
          </w:rPr>
          <w:fldChar w:fldCharType="end"/>
        </w:r>
      </w:hyperlink>
    </w:p>
    <w:p w14:paraId="76254B3F" w14:textId="612EF014"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57" w:history="1">
        <w:r w:rsidR="00BB526C" w:rsidRPr="00BB526C">
          <w:rPr>
            <w:rStyle w:val="Hipervnculo"/>
            <w:rFonts w:ascii="Times New Roman" w:hAnsi="Times New Roman" w:cs="Times New Roman"/>
            <w:b/>
            <w:bCs/>
            <w:noProof/>
            <w:sz w:val="24"/>
            <w:szCs w:val="24"/>
            <w:lang w:val="es-ES_tradnl"/>
          </w:rPr>
          <w:t>3.4 Amenaza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_Toc214526057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31</w:t>
        </w:r>
        <w:r w:rsidR="00BB526C" w:rsidRPr="00BB526C">
          <w:rPr>
            <w:rFonts w:ascii="Times New Roman" w:hAnsi="Times New Roman" w:cs="Times New Roman"/>
            <w:b/>
            <w:bCs/>
            <w:noProof/>
            <w:webHidden/>
            <w:sz w:val="24"/>
            <w:szCs w:val="24"/>
          </w:rPr>
          <w:fldChar w:fldCharType="end"/>
        </w:r>
      </w:hyperlink>
    </w:p>
    <w:p w14:paraId="0FC4A59A" w14:textId="3F932254"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58" w:history="1">
        <w:r w:rsidR="00BB526C" w:rsidRPr="00BB526C">
          <w:rPr>
            <w:rStyle w:val="Hipervnculo"/>
            <w:rFonts w:ascii="Times New Roman" w:hAnsi="Times New Roman" w:cs="Times New Roman"/>
            <w:noProof/>
            <w:sz w:val="24"/>
            <w:szCs w:val="24"/>
            <w:lang w:val="es-ES_tradnl"/>
          </w:rPr>
          <w:t xml:space="preserve">4 </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lang w:val="es-ES_tradnl"/>
          </w:rPr>
          <w:t>Pestel</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_Toc214526058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32</w:t>
        </w:r>
        <w:r w:rsidR="00BB526C" w:rsidRPr="00BB526C">
          <w:rPr>
            <w:rFonts w:ascii="Times New Roman" w:hAnsi="Times New Roman" w:cs="Times New Roman"/>
            <w:noProof/>
            <w:webHidden/>
            <w:sz w:val="24"/>
            <w:szCs w:val="24"/>
          </w:rPr>
          <w:fldChar w:fldCharType="end"/>
        </w:r>
      </w:hyperlink>
    </w:p>
    <w:p w14:paraId="0611C636" w14:textId="415C1FFE"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59" w:history="1">
        <w:r w:rsidR="00BB526C" w:rsidRPr="00BB526C">
          <w:rPr>
            <w:rStyle w:val="Hipervnculo"/>
            <w:rFonts w:ascii="Times New Roman" w:hAnsi="Times New Roman" w:cs="Times New Roman"/>
            <w:b/>
            <w:bCs/>
            <w:noProof/>
            <w:sz w:val="24"/>
            <w:szCs w:val="24"/>
            <w:lang w:val="es-ES_tradnl"/>
          </w:rPr>
          <w:t>4.1</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Político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_Toc214526059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32</w:t>
        </w:r>
        <w:r w:rsidR="00BB526C" w:rsidRPr="00BB526C">
          <w:rPr>
            <w:rFonts w:ascii="Times New Roman" w:hAnsi="Times New Roman" w:cs="Times New Roman"/>
            <w:b/>
            <w:bCs/>
            <w:noProof/>
            <w:webHidden/>
            <w:sz w:val="24"/>
            <w:szCs w:val="24"/>
          </w:rPr>
          <w:fldChar w:fldCharType="end"/>
        </w:r>
      </w:hyperlink>
    </w:p>
    <w:p w14:paraId="72EDC11C" w14:textId="52ABE259"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60" w:history="1">
        <w:r w:rsidR="00BB526C" w:rsidRPr="00BB526C">
          <w:rPr>
            <w:rStyle w:val="Hipervnculo"/>
            <w:rFonts w:ascii="Times New Roman" w:hAnsi="Times New Roman" w:cs="Times New Roman"/>
            <w:b/>
            <w:bCs/>
            <w:noProof/>
            <w:sz w:val="24"/>
            <w:szCs w:val="24"/>
            <w:lang w:val="es-ES_tradnl"/>
          </w:rPr>
          <w:t>4.2.</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Económico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_Toc214526060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34</w:t>
        </w:r>
        <w:r w:rsidR="00BB526C" w:rsidRPr="00BB526C">
          <w:rPr>
            <w:rFonts w:ascii="Times New Roman" w:hAnsi="Times New Roman" w:cs="Times New Roman"/>
            <w:b/>
            <w:bCs/>
            <w:noProof/>
            <w:webHidden/>
            <w:sz w:val="24"/>
            <w:szCs w:val="24"/>
          </w:rPr>
          <w:fldChar w:fldCharType="end"/>
        </w:r>
      </w:hyperlink>
    </w:p>
    <w:p w14:paraId="2616318E" w14:textId="284A5C84"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61" w:history="1">
        <w:r w:rsidR="00BB526C" w:rsidRPr="00BB526C">
          <w:rPr>
            <w:rStyle w:val="Hipervnculo"/>
            <w:rFonts w:ascii="Times New Roman" w:hAnsi="Times New Roman" w:cs="Times New Roman"/>
            <w:b/>
            <w:bCs/>
            <w:noProof/>
            <w:sz w:val="24"/>
            <w:szCs w:val="24"/>
            <w:lang w:val="es-ES_tradnl"/>
          </w:rPr>
          <w:t>4.3.</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Social</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_Toc214526061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35</w:t>
        </w:r>
        <w:r w:rsidR="00BB526C" w:rsidRPr="00BB526C">
          <w:rPr>
            <w:rFonts w:ascii="Times New Roman" w:hAnsi="Times New Roman" w:cs="Times New Roman"/>
            <w:b/>
            <w:bCs/>
            <w:noProof/>
            <w:webHidden/>
            <w:sz w:val="24"/>
            <w:szCs w:val="24"/>
          </w:rPr>
          <w:fldChar w:fldCharType="end"/>
        </w:r>
      </w:hyperlink>
    </w:p>
    <w:p w14:paraId="3C77DB18" w14:textId="7B66A3A2" w:rsidR="00BB526C" w:rsidRPr="00BB526C" w:rsidRDefault="006A2B85">
      <w:pPr>
        <w:pStyle w:val="TDC3"/>
        <w:tabs>
          <w:tab w:val="right" w:leader="dot" w:pos="9016"/>
        </w:tabs>
        <w:rPr>
          <w:rFonts w:ascii="Times New Roman" w:eastAsiaTheme="minorEastAsia" w:hAnsi="Times New Roman" w:cs="Times New Roman"/>
          <w:b/>
          <w:bCs/>
          <w:i w:val="0"/>
          <w:iCs w:val="0"/>
          <w:noProof/>
          <w:sz w:val="24"/>
          <w:szCs w:val="24"/>
          <w:lang w:val="es-PE"/>
        </w:rPr>
      </w:pPr>
      <w:hyperlink w:anchor="_Toc214526062" w:history="1">
        <w:r w:rsidR="00BB526C" w:rsidRPr="00BB526C">
          <w:rPr>
            <w:rStyle w:val="Hipervnculo"/>
            <w:rFonts w:ascii="Times New Roman" w:hAnsi="Times New Roman" w:cs="Times New Roman"/>
            <w:b/>
            <w:bCs/>
            <w:noProof/>
            <w:sz w:val="24"/>
            <w:szCs w:val="24"/>
          </w:rPr>
          <w:t>4.3.1 Plan de Acción Ambiental 2016-2020 Ministerio del Ambiente</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_Toc214526062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36</w:t>
        </w:r>
        <w:r w:rsidR="00BB526C" w:rsidRPr="00BB526C">
          <w:rPr>
            <w:rFonts w:ascii="Times New Roman" w:hAnsi="Times New Roman" w:cs="Times New Roman"/>
            <w:b/>
            <w:bCs/>
            <w:noProof/>
            <w:webHidden/>
            <w:sz w:val="24"/>
            <w:szCs w:val="24"/>
          </w:rPr>
          <w:fldChar w:fldCharType="end"/>
        </w:r>
      </w:hyperlink>
    </w:p>
    <w:p w14:paraId="5D1CFEA2" w14:textId="74EE6EE2"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63" w:history="1">
        <w:r w:rsidR="00BB526C" w:rsidRPr="00BB526C">
          <w:rPr>
            <w:rStyle w:val="Hipervnculo"/>
            <w:rFonts w:ascii="Times New Roman" w:hAnsi="Times New Roman" w:cs="Times New Roman"/>
            <w:b/>
            <w:bCs/>
            <w:noProof/>
            <w:sz w:val="24"/>
            <w:szCs w:val="24"/>
            <w:lang w:val="es-ES_tradnl"/>
          </w:rPr>
          <w:t>4.4.</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Tecnológico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_Toc214526063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37</w:t>
        </w:r>
        <w:r w:rsidR="00BB526C" w:rsidRPr="00BB526C">
          <w:rPr>
            <w:rFonts w:ascii="Times New Roman" w:hAnsi="Times New Roman" w:cs="Times New Roman"/>
            <w:b/>
            <w:bCs/>
            <w:noProof/>
            <w:webHidden/>
            <w:sz w:val="24"/>
            <w:szCs w:val="24"/>
          </w:rPr>
          <w:fldChar w:fldCharType="end"/>
        </w:r>
      </w:hyperlink>
    </w:p>
    <w:p w14:paraId="3C6181AA" w14:textId="1E50C9B3"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64" w:history="1">
        <w:r w:rsidR="00BB526C" w:rsidRPr="00BB526C">
          <w:rPr>
            <w:rStyle w:val="Hipervnculo"/>
            <w:rFonts w:ascii="Times New Roman" w:hAnsi="Times New Roman" w:cs="Times New Roman"/>
            <w:b/>
            <w:bCs/>
            <w:noProof/>
            <w:sz w:val="24"/>
            <w:szCs w:val="24"/>
            <w:lang w:val="es-ES_tradnl"/>
          </w:rPr>
          <w:t>4.5.</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Ambiental</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_Toc214526064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37</w:t>
        </w:r>
        <w:r w:rsidR="00BB526C" w:rsidRPr="00BB526C">
          <w:rPr>
            <w:rFonts w:ascii="Times New Roman" w:hAnsi="Times New Roman" w:cs="Times New Roman"/>
            <w:b/>
            <w:bCs/>
            <w:noProof/>
            <w:webHidden/>
            <w:sz w:val="24"/>
            <w:szCs w:val="24"/>
          </w:rPr>
          <w:fldChar w:fldCharType="end"/>
        </w:r>
      </w:hyperlink>
    </w:p>
    <w:p w14:paraId="03B8376B" w14:textId="74446487"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65" w:history="1">
        <w:r w:rsidR="00BB526C" w:rsidRPr="00BB526C">
          <w:rPr>
            <w:rStyle w:val="Hipervnculo"/>
            <w:rFonts w:ascii="Times New Roman" w:hAnsi="Times New Roman" w:cs="Times New Roman"/>
            <w:noProof/>
            <w:sz w:val="24"/>
            <w:szCs w:val="24"/>
          </w:rPr>
          <w:t>5.</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Análisis 5 fuerzas de Porter</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_Toc214526065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38</w:t>
        </w:r>
        <w:r w:rsidR="00BB526C" w:rsidRPr="00BB526C">
          <w:rPr>
            <w:rFonts w:ascii="Times New Roman" w:hAnsi="Times New Roman" w:cs="Times New Roman"/>
            <w:noProof/>
            <w:webHidden/>
            <w:sz w:val="24"/>
            <w:szCs w:val="24"/>
          </w:rPr>
          <w:fldChar w:fldCharType="end"/>
        </w:r>
      </w:hyperlink>
    </w:p>
    <w:p w14:paraId="4D32C37C" w14:textId="5B701FA0"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66" w:history="1">
        <w:r w:rsidR="00BB526C" w:rsidRPr="00BB526C">
          <w:rPr>
            <w:rStyle w:val="Hipervnculo"/>
            <w:rFonts w:ascii="Times New Roman" w:hAnsi="Times New Roman" w:cs="Times New Roman"/>
            <w:b/>
            <w:bCs/>
            <w:noProof/>
            <w:sz w:val="24"/>
            <w:szCs w:val="24"/>
          </w:rPr>
          <w:t xml:space="preserve">5.1 </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Amenaza de nuevos competidores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_Toc214526066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38</w:t>
        </w:r>
        <w:r w:rsidR="00BB526C" w:rsidRPr="00BB526C">
          <w:rPr>
            <w:rFonts w:ascii="Times New Roman" w:hAnsi="Times New Roman" w:cs="Times New Roman"/>
            <w:b/>
            <w:bCs/>
            <w:noProof/>
            <w:webHidden/>
            <w:sz w:val="24"/>
            <w:szCs w:val="24"/>
          </w:rPr>
          <w:fldChar w:fldCharType="end"/>
        </w:r>
      </w:hyperlink>
    </w:p>
    <w:p w14:paraId="2F824E0E" w14:textId="16F2FEA0"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67" w:history="1">
        <w:r w:rsidR="00BB526C" w:rsidRPr="00BB526C">
          <w:rPr>
            <w:rStyle w:val="Hipervnculo"/>
            <w:rFonts w:ascii="Times New Roman" w:hAnsi="Times New Roman" w:cs="Times New Roman"/>
            <w:b/>
            <w:bCs/>
            <w:noProof/>
            <w:sz w:val="24"/>
            <w:szCs w:val="24"/>
          </w:rPr>
          <w:t>5.2 Competencia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_Toc214526067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39</w:t>
        </w:r>
        <w:r w:rsidR="00BB526C" w:rsidRPr="00BB526C">
          <w:rPr>
            <w:rFonts w:ascii="Times New Roman" w:hAnsi="Times New Roman" w:cs="Times New Roman"/>
            <w:b/>
            <w:bCs/>
            <w:noProof/>
            <w:webHidden/>
            <w:sz w:val="24"/>
            <w:szCs w:val="24"/>
          </w:rPr>
          <w:fldChar w:fldCharType="end"/>
        </w:r>
      </w:hyperlink>
    </w:p>
    <w:p w14:paraId="34F9390B" w14:textId="0477AEEA"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68" w:history="1">
        <w:r w:rsidR="00BB526C" w:rsidRPr="00BB526C">
          <w:rPr>
            <w:rStyle w:val="Hipervnculo"/>
            <w:rFonts w:ascii="Times New Roman" w:hAnsi="Times New Roman" w:cs="Times New Roman"/>
            <w:b/>
            <w:bCs/>
            <w:noProof/>
            <w:sz w:val="24"/>
            <w:szCs w:val="24"/>
          </w:rPr>
          <w:t>5.3 Rivalidad entre empresas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_Toc214526068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41</w:t>
        </w:r>
        <w:r w:rsidR="00BB526C" w:rsidRPr="00BB526C">
          <w:rPr>
            <w:rFonts w:ascii="Times New Roman" w:hAnsi="Times New Roman" w:cs="Times New Roman"/>
            <w:b/>
            <w:bCs/>
            <w:noProof/>
            <w:webHidden/>
            <w:sz w:val="24"/>
            <w:szCs w:val="24"/>
          </w:rPr>
          <w:fldChar w:fldCharType="end"/>
        </w:r>
      </w:hyperlink>
    </w:p>
    <w:p w14:paraId="580E192F" w14:textId="0C5975CF"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69" w:history="1">
        <w:r w:rsidR="00BB526C" w:rsidRPr="00BB526C">
          <w:rPr>
            <w:rStyle w:val="Hipervnculo"/>
            <w:rFonts w:ascii="Times New Roman" w:hAnsi="Times New Roman" w:cs="Times New Roman"/>
            <w:b/>
            <w:bCs/>
            <w:noProof/>
            <w:sz w:val="24"/>
            <w:szCs w:val="24"/>
          </w:rPr>
          <w:t>5.4 Clientes: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_Toc214526069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41</w:t>
        </w:r>
        <w:r w:rsidR="00BB526C" w:rsidRPr="00BB526C">
          <w:rPr>
            <w:rFonts w:ascii="Times New Roman" w:hAnsi="Times New Roman" w:cs="Times New Roman"/>
            <w:b/>
            <w:bCs/>
            <w:noProof/>
            <w:webHidden/>
            <w:sz w:val="24"/>
            <w:szCs w:val="24"/>
          </w:rPr>
          <w:fldChar w:fldCharType="end"/>
        </w:r>
      </w:hyperlink>
    </w:p>
    <w:p w14:paraId="2FE91723" w14:textId="24B2B2BA"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70" w:history="1">
        <w:r w:rsidR="00BB526C" w:rsidRPr="00BB526C">
          <w:rPr>
            <w:rStyle w:val="Hipervnculo"/>
            <w:rFonts w:ascii="Times New Roman" w:hAnsi="Times New Roman" w:cs="Times New Roman"/>
            <w:b/>
            <w:bCs/>
            <w:noProof/>
            <w:sz w:val="24"/>
            <w:szCs w:val="24"/>
          </w:rPr>
          <w:t>5.5 Proveedores: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_Toc214526070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41</w:t>
        </w:r>
        <w:r w:rsidR="00BB526C" w:rsidRPr="00BB526C">
          <w:rPr>
            <w:rFonts w:ascii="Times New Roman" w:hAnsi="Times New Roman" w:cs="Times New Roman"/>
            <w:b/>
            <w:bCs/>
            <w:noProof/>
            <w:webHidden/>
            <w:sz w:val="24"/>
            <w:szCs w:val="24"/>
          </w:rPr>
          <w:fldChar w:fldCharType="end"/>
        </w:r>
      </w:hyperlink>
    </w:p>
    <w:p w14:paraId="1C29653F" w14:textId="76C9F5C0" w:rsidR="00BB526C" w:rsidRDefault="006A2B85">
      <w:pPr>
        <w:pStyle w:val="TDC2"/>
        <w:tabs>
          <w:tab w:val="right" w:leader="dot" w:pos="9016"/>
        </w:tabs>
      </w:pPr>
      <w:hyperlink w:anchor="_Toc214526071" w:history="1">
        <w:r w:rsidR="00BB526C" w:rsidRPr="00BB526C">
          <w:rPr>
            <w:rStyle w:val="Hipervnculo"/>
            <w:rFonts w:ascii="Times New Roman" w:hAnsi="Times New Roman" w:cs="Times New Roman"/>
            <w:b/>
            <w:bCs/>
            <w:noProof/>
            <w:sz w:val="24"/>
            <w:szCs w:val="24"/>
          </w:rPr>
          <w:t>5.6 Sustitutos: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_Toc214526071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41</w:t>
        </w:r>
        <w:r w:rsidR="00BB526C" w:rsidRPr="00BB526C">
          <w:rPr>
            <w:rFonts w:ascii="Times New Roman" w:hAnsi="Times New Roman" w:cs="Times New Roman"/>
            <w:b/>
            <w:bCs/>
            <w:noProof/>
            <w:webHidden/>
            <w:sz w:val="24"/>
            <w:szCs w:val="24"/>
          </w:rPr>
          <w:fldChar w:fldCharType="end"/>
        </w:r>
      </w:hyperlink>
    </w:p>
    <w:p w14:paraId="2114BA27" w14:textId="563201C1" w:rsidR="00CD2E5D" w:rsidRPr="00C2016B" w:rsidRDefault="00CD2E5D" w:rsidP="00C2016B">
      <w:pPr>
        <w:pStyle w:val="TDC2"/>
        <w:tabs>
          <w:tab w:val="left" w:pos="880"/>
          <w:tab w:val="right" w:leader="dot" w:pos="9016"/>
        </w:tabs>
        <w:ind w:left="0"/>
        <w:rPr>
          <w:b/>
          <w:bCs/>
          <w:sz w:val="24"/>
          <w:szCs w:val="24"/>
        </w:rPr>
      </w:pPr>
      <w:r w:rsidRPr="00C2016B">
        <w:rPr>
          <w:b/>
          <w:bCs/>
          <w:sz w:val="24"/>
          <w:szCs w:val="24"/>
        </w:rPr>
        <w:t xml:space="preserve">6. </w:t>
      </w:r>
      <w:r w:rsidRPr="00C2016B">
        <w:rPr>
          <w:rFonts w:ascii="Times New Roman" w:hAnsi="Times New Roman" w:cs="Times New Roman"/>
          <w:b/>
          <w:bCs/>
          <w:sz w:val="24"/>
          <w:szCs w:val="24"/>
        </w:rPr>
        <w:t>Modelo</w:t>
      </w:r>
      <w:r w:rsidRPr="00C2016B">
        <w:rPr>
          <w:b/>
          <w:bCs/>
          <w:sz w:val="24"/>
          <w:szCs w:val="24"/>
        </w:rPr>
        <w:t xml:space="preserve"> Canvas</w:t>
      </w:r>
    </w:p>
    <w:p w14:paraId="43191C40" w14:textId="54746C1D" w:rsidR="00BB526C" w:rsidRPr="00BB526C" w:rsidRDefault="00C6194A">
      <w:pPr>
        <w:pStyle w:val="TDC1"/>
        <w:tabs>
          <w:tab w:val="left" w:pos="440"/>
          <w:tab w:val="right" w:leader="dot" w:pos="9016"/>
        </w:tabs>
        <w:rPr>
          <w:rFonts w:ascii="Times New Roman" w:eastAsiaTheme="minorEastAsia" w:hAnsi="Times New Roman" w:cs="Times New Roman"/>
          <w:caps w:val="0"/>
          <w:noProof/>
          <w:sz w:val="24"/>
          <w:szCs w:val="24"/>
          <w:lang w:val="es-PE"/>
        </w:rPr>
      </w:pPr>
      <w:r>
        <w:t>7</w:t>
      </w:r>
      <w:hyperlink w:anchor="_Toc214526073" w:history="1">
        <w:r w:rsidR="00BB526C" w:rsidRPr="00164B85">
          <w:rPr>
            <w:rStyle w:val="Hipervnculo"/>
            <w:rFonts w:ascii="Times New Roman" w:hAnsi="Times New Roman" w:cs="Times New Roman"/>
            <w:noProof/>
            <w:sz w:val="24"/>
            <w:szCs w:val="24"/>
          </w:rPr>
          <w:t>.</w:t>
        </w:r>
        <w:r w:rsidR="00BB526C" w:rsidRPr="00164B85">
          <w:rPr>
            <w:rStyle w:val="Hipervnculo"/>
            <w:rFonts w:ascii="Times New Roman" w:eastAsiaTheme="minorEastAsia" w:hAnsi="Times New Roman" w:cs="Times New Roman"/>
            <w:caps w:val="0"/>
            <w:noProof/>
            <w:sz w:val="24"/>
            <w:szCs w:val="24"/>
            <w:lang w:val="es-PE"/>
          </w:rPr>
          <w:tab/>
        </w:r>
        <w:r w:rsidR="00164B85" w:rsidRPr="00164B85">
          <w:rPr>
            <w:rStyle w:val="Hipervnculo"/>
            <w:rFonts w:ascii="Times New Roman" w:eastAsiaTheme="minorEastAsia" w:hAnsi="Times New Roman" w:cs="Times New Roman"/>
            <w:caps w:val="0"/>
            <w:noProof/>
            <w:sz w:val="24"/>
            <w:szCs w:val="24"/>
            <w:lang w:val="es-PE"/>
          </w:rPr>
          <w:t>Metodología de investigación de mercado</w:t>
        </w:r>
        <w:r w:rsidR="00BB526C" w:rsidRPr="00164B85">
          <w:rPr>
            <w:rStyle w:val="Hipervnculo"/>
            <w:rFonts w:ascii="Times New Roman" w:hAnsi="Times New Roman" w:cs="Times New Roman"/>
            <w:noProof/>
            <w:webHidden/>
            <w:sz w:val="24"/>
            <w:szCs w:val="24"/>
          </w:rPr>
          <w:tab/>
        </w:r>
        <w:r w:rsidR="00BB526C" w:rsidRPr="00164B85">
          <w:rPr>
            <w:rStyle w:val="Hipervnculo"/>
            <w:rFonts w:ascii="Times New Roman" w:hAnsi="Times New Roman" w:cs="Times New Roman"/>
            <w:noProof/>
            <w:webHidden/>
            <w:sz w:val="24"/>
            <w:szCs w:val="24"/>
          </w:rPr>
          <w:fldChar w:fldCharType="begin"/>
        </w:r>
        <w:r w:rsidR="00BB526C" w:rsidRPr="00164B85">
          <w:rPr>
            <w:rStyle w:val="Hipervnculo"/>
            <w:rFonts w:ascii="Times New Roman" w:hAnsi="Times New Roman" w:cs="Times New Roman"/>
            <w:noProof/>
            <w:webHidden/>
            <w:sz w:val="24"/>
            <w:szCs w:val="24"/>
          </w:rPr>
          <w:instrText xml:space="preserve"> PAGEREF _Toc214526073 \h </w:instrText>
        </w:r>
        <w:r w:rsidR="00BB526C" w:rsidRPr="00164B85">
          <w:rPr>
            <w:rStyle w:val="Hipervnculo"/>
            <w:rFonts w:ascii="Times New Roman" w:hAnsi="Times New Roman" w:cs="Times New Roman"/>
            <w:noProof/>
            <w:webHidden/>
            <w:sz w:val="24"/>
            <w:szCs w:val="24"/>
          </w:rPr>
        </w:r>
        <w:r w:rsidR="00BB526C" w:rsidRPr="00164B85">
          <w:rPr>
            <w:rStyle w:val="Hipervnculo"/>
            <w:rFonts w:ascii="Times New Roman" w:hAnsi="Times New Roman" w:cs="Times New Roman"/>
            <w:noProof/>
            <w:webHidden/>
            <w:sz w:val="24"/>
            <w:szCs w:val="24"/>
          </w:rPr>
          <w:fldChar w:fldCharType="separate"/>
        </w:r>
        <w:r w:rsidR="00BB526C" w:rsidRPr="00164B85">
          <w:rPr>
            <w:rStyle w:val="Hipervnculo"/>
            <w:rFonts w:ascii="Times New Roman" w:hAnsi="Times New Roman" w:cs="Times New Roman"/>
            <w:noProof/>
            <w:webHidden/>
            <w:sz w:val="24"/>
            <w:szCs w:val="24"/>
          </w:rPr>
          <w:t>42</w:t>
        </w:r>
        <w:r w:rsidR="00BB526C" w:rsidRPr="00164B85">
          <w:rPr>
            <w:rStyle w:val="Hipervnculo"/>
            <w:rFonts w:ascii="Times New Roman" w:hAnsi="Times New Roman" w:cs="Times New Roman"/>
            <w:noProof/>
            <w:webHidden/>
            <w:sz w:val="24"/>
            <w:szCs w:val="24"/>
          </w:rPr>
          <w:fldChar w:fldCharType="end"/>
        </w:r>
      </w:hyperlink>
    </w:p>
    <w:p w14:paraId="355D96CC" w14:textId="562FFBEF"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74" w:history="1">
        <w:r w:rsidR="00C6194A">
          <w:rPr>
            <w:rStyle w:val="Hipervnculo"/>
            <w:rFonts w:ascii="Times New Roman" w:hAnsi="Times New Roman" w:cs="Times New Roman"/>
            <w:b/>
            <w:bCs/>
            <w:noProof/>
            <w:sz w:val="24"/>
            <w:szCs w:val="24"/>
          </w:rPr>
          <w:t>7</w:t>
        </w:r>
        <w:r w:rsidR="00BB526C" w:rsidRPr="00BB526C">
          <w:rPr>
            <w:rStyle w:val="Hipervnculo"/>
            <w:rFonts w:ascii="Times New Roman" w:hAnsi="Times New Roman" w:cs="Times New Roman"/>
            <w:b/>
            <w:bCs/>
            <w:noProof/>
            <w:sz w:val="24"/>
            <w:szCs w:val="24"/>
          </w:rPr>
          <w:t>.1.</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Hipótesis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_Toc214526074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42</w:t>
        </w:r>
        <w:r w:rsidR="00BB526C" w:rsidRPr="00BB526C">
          <w:rPr>
            <w:rFonts w:ascii="Times New Roman" w:hAnsi="Times New Roman" w:cs="Times New Roman"/>
            <w:b/>
            <w:bCs/>
            <w:noProof/>
            <w:webHidden/>
            <w:sz w:val="24"/>
            <w:szCs w:val="24"/>
          </w:rPr>
          <w:fldChar w:fldCharType="end"/>
        </w:r>
      </w:hyperlink>
    </w:p>
    <w:p w14:paraId="626ED7E4" w14:textId="112DCA64"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75" w:history="1">
        <w:r w:rsidR="00C6194A">
          <w:rPr>
            <w:rStyle w:val="Hipervnculo"/>
            <w:rFonts w:ascii="Times New Roman" w:hAnsi="Times New Roman" w:cs="Times New Roman"/>
            <w:b/>
            <w:bCs/>
            <w:noProof/>
            <w:sz w:val="24"/>
            <w:szCs w:val="24"/>
          </w:rPr>
          <w:t>7</w:t>
        </w:r>
        <w:r w:rsidR="00BB526C" w:rsidRPr="00BB526C">
          <w:rPr>
            <w:rStyle w:val="Hipervnculo"/>
            <w:rFonts w:ascii="Times New Roman" w:hAnsi="Times New Roman" w:cs="Times New Roman"/>
            <w:b/>
            <w:bCs/>
            <w:noProof/>
            <w:sz w:val="24"/>
            <w:szCs w:val="24"/>
          </w:rPr>
          <w:t>.2.</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El producto, Calidad y Aplicación</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_Toc214526075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42</w:t>
        </w:r>
        <w:r w:rsidR="00BB526C" w:rsidRPr="00BB526C">
          <w:rPr>
            <w:rFonts w:ascii="Times New Roman" w:hAnsi="Times New Roman" w:cs="Times New Roman"/>
            <w:b/>
            <w:bCs/>
            <w:noProof/>
            <w:webHidden/>
            <w:sz w:val="24"/>
            <w:szCs w:val="24"/>
          </w:rPr>
          <w:fldChar w:fldCharType="end"/>
        </w:r>
      </w:hyperlink>
    </w:p>
    <w:p w14:paraId="515D201E" w14:textId="12C82C4F"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76" w:history="1">
        <w:r w:rsidR="00C6194A">
          <w:rPr>
            <w:rStyle w:val="Hipervnculo"/>
            <w:rFonts w:ascii="Times New Roman" w:hAnsi="Times New Roman" w:cs="Times New Roman"/>
            <w:b/>
            <w:bCs/>
            <w:noProof/>
            <w:sz w:val="24"/>
            <w:szCs w:val="24"/>
          </w:rPr>
          <w:t>7</w:t>
        </w:r>
        <w:r w:rsidR="00BB526C" w:rsidRPr="00BB526C">
          <w:rPr>
            <w:rStyle w:val="Hipervnculo"/>
            <w:rFonts w:ascii="Times New Roman" w:hAnsi="Times New Roman" w:cs="Times New Roman"/>
            <w:b/>
            <w:bCs/>
            <w:noProof/>
            <w:sz w:val="24"/>
            <w:szCs w:val="24"/>
          </w:rPr>
          <w:t>.3.</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Sobre el rendimiento y su capacidad de ser industrializado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_Toc214526076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44</w:t>
        </w:r>
        <w:r w:rsidR="00BB526C" w:rsidRPr="00BB526C">
          <w:rPr>
            <w:rFonts w:ascii="Times New Roman" w:hAnsi="Times New Roman" w:cs="Times New Roman"/>
            <w:b/>
            <w:bCs/>
            <w:noProof/>
            <w:webHidden/>
            <w:sz w:val="24"/>
            <w:szCs w:val="24"/>
          </w:rPr>
          <w:fldChar w:fldCharType="end"/>
        </w:r>
      </w:hyperlink>
    </w:p>
    <w:p w14:paraId="7CA5F403" w14:textId="356E3F0E"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77" w:history="1">
        <w:r w:rsidR="00A15D1C">
          <w:rPr>
            <w:rStyle w:val="Hipervnculo"/>
            <w:rFonts w:ascii="Times New Roman" w:hAnsi="Times New Roman" w:cs="Times New Roman"/>
            <w:b/>
            <w:bCs/>
            <w:noProof/>
            <w:sz w:val="24"/>
            <w:szCs w:val="24"/>
          </w:rPr>
          <w:t>7</w:t>
        </w:r>
        <w:r w:rsidR="00BB526C" w:rsidRPr="00BB526C">
          <w:rPr>
            <w:rStyle w:val="Hipervnculo"/>
            <w:rFonts w:ascii="Times New Roman" w:hAnsi="Times New Roman" w:cs="Times New Roman"/>
            <w:b/>
            <w:bCs/>
            <w:noProof/>
            <w:sz w:val="24"/>
            <w:szCs w:val="24"/>
          </w:rPr>
          <w:t>.4</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Sobre los usuarios finales, beneficios y aceptación</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_Toc214526077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45</w:t>
        </w:r>
        <w:r w:rsidR="00BB526C" w:rsidRPr="00BB526C">
          <w:rPr>
            <w:rFonts w:ascii="Times New Roman" w:hAnsi="Times New Roman" w:cs="Times New Roman"/>
            <w:b/>
            <w:bCs/>
            <w:noProof/>
            <w:webHidden/>
            <w:sz w:val="24"/>
            <w:szCs w:val="24"/>
          </w:rPr>
          <w:fldChar w:fldCharType="end"/>
        </w:r>
      </w:hyperlink>
    </w:p>
    <w:p w14:paraId="058F247C" w14:textId="00A27684" w:rsidR="00BB526C" w:rsidRPr="00BB526C" w:rsidRDefault="006A2B85">
      <w:pPr>
        <w:pStyle w:val="TDC3"/>
        <w:tabs>
          <w:tab w:val="right" w:leader="dot" w:pos="9016"/>
        </w:tabs>
        <w:rPr>
          <w:rFonts w:ascii="Times New Roman" w:eastAsiaTheme="minorEastAsia" w:hAnsi="Times New Roman" w:cs="Times New Roman"/>
          <w:b/>
          <w:bCs/>
          <w:i w:val="0"/>
          <w:iCs w:val="0"/>
          <w:noProof/>
          <w:sz w:val="24"/>
          <w:szCs w:val="24"/>
          <w:lang w:val="es-PE"/>
        </w:rPr>
      </w:pPr>
      <w:hyperlink w:anchor="_Toc214526078" w:history="1">
        <w:r w:rsidR="00A15D1C">
          <w:rPr>
            <w:rStyle w:val="Hipervnculo"/>
            <w:rFonts w:ascii="Times New Roman" w:hAnsi="Times New Roman" w:cs="Times New Roman"/>
            <w:b/>
            <w:bCs/>
            <w:noProof/>
            <w:sz w:val="24"/>
            <w:szCs w:val="24"/>
          </w:rPr>
          <w:t>7</w:t>
        </w:r>
        <w:r w:rsidR="00BB526C" w:rsidRPr="00BB526C">
          <w:rPr>
            <w:rStyle w:val="Hipervnculo"/>
            <w:rFonts w:ascii="Times New Roman" w:hAnsi="Times New Roman" w:cs="Times New Roman"/>
            <w:b/>
            <w:bCs/>
            <w:noProof/>
            <w:sz w:val="24"/>
            <w:szCs w:val="24"/>
          </w:rPr>
          <w:t>.4.1.  Encuesta a pescadores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_Toc214526078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46</w:t>
        </w:r>
        <w:r w:rsidR="00BB526C" w:rsidRPr="00BB526C">
          <w:rPr>
            <w:rFonts w:ascii="Times New Roman" w:hAnsi="Times New Roman" w:cs="Times New Roman"/>
            <w:b/>
            <w:bCs/>
            <w:noProof/>
            <w:webHidden/>
            <w:sz w:val="24"/>
            <w:szCs w:val="24"/>
          </w:rPr>
          <w:fldChar w:fldCharType="end"/>
        </w:r>
      </w:hyperlink>
    </w:p>
    <w:p w14:paraId="5F77533B" w14:textId="418B31A3" w:rsidR="00BB526C" w:rsidRPr="00BB526C" w:rsidRDefault="006A2B85">
      <w:pPr>
        <w:pStyle w:val="TDC3"/>
        <w:tabs>
          <w:tab w:val="right" w:leader="dot" w:pos="9016"/>
        </w:tabs>
        <w:rPr>
          <w:rFonts w:ascii="Times New Roman" w:eastAsiaTheme="minorEastAsia" w:hAnsi="Times New Roman" w:cs="Times New Roman"/>
          <w:b/>
          <w:bCs/>
          <w:i w:val="0"/>
          <w:iCs w:val="0"/>
          <w:noProof/>
          <w:sz w:val="24"/>
          <w:szCs w:val="24"/>
          <w:lang w:val="es-PE"/>
        </w:rPr>
      </w:pPr>
      <w:hyperlink w:anchor="_Toc214526079" w:history="1">
        <w:r w:rsidR="00A15D1C">
          <w:rPr>
            <w:rStyle w:val="Hipervnculo"/>
            <w:rFonts w:ascii="Times New Roman" w:hAnsi="Times New Roman" w:cs="Times New Roman"/>
            <w:b/>
            <w:bCs/>
            <w:noProof/>
            <w:sz w:val="24"/>
            <w:szCs w:val="24"/>
          </w:rPr>
          <w:t>7</w:t>
        </w:r>
        <w:r w:rsidR="00BB526C" w:rsidRPr="00BB526C">
          <w:rPr>
            <w:rStyle w:val="Hipervnculo"/>
            <w:rFonts w:ascii="Times New Roman" w:hAnsi="Times New Roman" w:cs="Times New Roman"/>
            <w:b/>
            <w:bCs/>
            <w:noProof/>
            <w:sz w:val="24"/>
            <w:szCs w:val="24"/>
          </w:rPr>
          <w:t>.4.3 Encuesta a Gerente Medio Ambiente GORE Lambayeque</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_Toc214526079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48</w:t>
        </w:r>
        <w:r w:rsidR="00BB526C" w:rsidRPr="00BB526C">
          <w:rPr>
            <w:rFonts w:ascii="Times New Roman" w:hAnsi="Times New Roman" w:cs="Times New Roman"/>
            <w:b/>
            <w:bCs/>
            <w:noProof/>
            <w:webHidden/>
            <w:sz w:val="24"/>
            <w:szCs w:val="24"/>
          </w:rPr>
          <w:fldChar w:fldCharType="end"/>
        </w:r>
      </w:hyperlink>
    </w:p>
    <w:p w14:paraId="7FC0E262" w14:textId="472A3F50" w:rsidR="00BB526C" w:rsidRPr="00BB526C" w:rsidRDefault="006A2B85">
      <w:pPr>
        <w:pStyle w:val="TDC1"/>
        <w:tabs>
          <w:tab w:val="right" w:leader="dot" w:pos="9016"/>
        </w:tabs>
        <w:rPr>
          <w:rFonts w:ascii="Times New Roman" w:eastAsiaTheme="minorEastAsia" w:hAnsi="Times New Roman" w:cs="Times New Roman"/>
          <w:caps w:val="0"/>
          <w:noProof/>
          <w:sz w:val="24"/>
          <w:szCs w:val="24"/>
          <w:lang w:val="es-PE"/>
        </w:rPr>
      </w:pPr>
      <w:hyperlink w:anchor="_Toc214526080" w:history="1">
        <w:r w:rsidR="00A15D1C">
          <w:rPr>
            <w:rStyle w:val="Hipervnculo"/>
            <w:rFonts w:ascii="Times New Roman" w:hAnsi="Times New Roman" w:cs="Times New Roman"/>
            <w:noProof/>
            <w:sz w:val="24"/>
            <w:szCs w:val="24"/>
          </w:rPr>
          <w:t>8</w:t>
        </w:r>
        <w:r w:rsidR="00BB526C" w:rsidRPr="00BB526C">
          <w:rPr>
            <w:rStyle w:val="Hipervnculo"/>
            <w:rFonts w:ascii="Times New Roman" w:hAnsi="Times New Roman" w:cs="Times New Roman"/>
            <w:noProof/>
            <w:sz w:val="24"/>
            <w:szCs w:val="24"/>
          </w:rPr>
          <w:t>. Análisis de Resultados</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_Toc214526080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52</w:t>
        </w:r>
        <w:r w:rsidR="00BB526C" w:rsidRPr="00BB526C">
          <w:rPr>
            <w:rFonts w:ascii="Times New Roman" w:hAnsi="Times New Roman" w:cs="Times New Roman"/>
            <w:noProof/>
            <w:webHidden/>
            <w:sz w:val="24"/>
            <w:szCs w:val="24"/>
          </w:rPr>
          <w:fldChar w:fldCharType="end"/>
        </w:r>
      </w:hyperlink>
    </w:p>
    <w:p w14:paraId="25B9D5A5" w14:textId="332675EC"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81" w:history="1">
        <w:r w:rsidR="00A15D1C">
          <w:rPr>
            <w:rStyle w:val="Hipervnculo"/>
            <w:rFonts w:ascii="Times New Roman" w:hAnsi="Times New Roman" w:cs="Times New Roman"/>
            <w:b/>
            <w:bCs/>
            <w:noProof/>
            <w:sz w:val="24"/>
            <w:szCs w:val="24"/>
          </w:rPr>
          <w:t>8</w:t>
        </w:r>
        <w:r w:rsidR="00BB526C" w:rsidRPr="00BB526C">
          <w:rPr>
            <w:rStyle w:val="Hipervnculo"/>
            <w:rFonts w:ascii="Times New Roman" w:hAnsi="Times New Roman" w:cs="Times New Roman"/>
            <w:b/>
            <w:bCs/>
            <w:noProof/>
            <w:sz w:val="24"/>
            <w:szCs w:val="24"/>
          </w:rPr>
          <w:t>.1.  Análisis Encuesta Pescadores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_Toc214526081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52</w:t>
        </w:r>
        <w:r w:rsidR="00BB526C" w:rsidRPr="00BB526C">
          <w:rPr>
            <w:rFonts w:ascii="Times New Roman" w:hAnsi="Times New Roman" w:cs="Times New Roman"/>
            <w:b/>
            <w:bCs/>
            <w:noProof/>
            <w:webHidden/>
            <w:sz w:val="24"/>
            <w:szCs w:val="24"/>
          </w:rPr>
          <w:fldChar w:fldCharType="end"/>
        </w:r>
      </w:hyperlink>
    </w:p>
    <w:p w14:paraId="6545E126" w14:textId="78D759F0" w:rsidR="00BB526C" w:rsidRPr="00BB526C" w:rsidRDefault="006A2B85">
      <w:pPr>
        <w:pStyle w:val="TDC3"/>
        <w:tabs>
          <w:tab w:val="right" w:leader="dot" w:pos="9016"/>
        </w:tabs>
        <w:rPr>
          <w:rFonts w:ascii="Times New Roman" w:eastAsiaTheme="minorEastAsia" w:hAnsi="Times New Roman" w:cs="Times New Roman"/>
          <w:b/>
          <w:bCs/>
          <w:i w:val="0"/>
          <w:iCs w:val="0"/>
          <w:noProof/>
          <w:sz w:val="24"/>
          <w:szCs w:val="24"/>
          <w:lang w:val="es-PE"/>
        </w:rPr>
      </w:pPr>
      <w:hyperlink w:anchor="_Toc214526082" w:history="1">
        <w:r w:rsidR="00A15D1C">
          <w:rPr>
            <w:rStyle w:val="Hipervnculo"/>
            <w:rFonts w:ascii="Times New Roman" w:hAnsi="Times New Roman" w:cs="Times New Roman"/>
            <w:b/>
            <w:bCs/>
            <w:noProof/>
            <w:sz w:val="24"/>
            <w:szCs w:val="24"/>
            <w:lang w:val="es-PE" w:eastAsia="en-US"/>
          </w:rPr>
          <w:t>8</w:t>
        </w:r>
        <w:r w:rsidR="00BB526C" w:rsidRPr="00BB526C">
          <w:rPr>
            <w:rStyle w:val="Hipervnculo"/>
            <w:rFonts w:ascii="Times New Roman" w:hAnsi="Times New Roman" w:cs="Times New Roman"/>
            <w:b/>
            <w:bCs/>
            <w:noProof/>
            <w:sz w:val="24"/>
            <w:szCs w:val="24"/>
            <w:lang w:val="es-PE" w:eastAsia="en-US"/>
          </w:rPr>
          <w:t>.2.1 Conclusión Encuesta Pescadores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_Toc214526082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64</w:t>
        </w:r>
        <w:r w:rsidR="00BB526C" w:rsidRPr="00BB526C">
          <w:rPr>
            <w:rFonts w:ascii="Times New Roman" w:hAnsi="Times New Roman" w:cs="Times New Roman"/>
            <w:b/>
            <w:bCs/>
            <w:noProof/>
            <w:webHidden/>
            <w:sz w:val="24"/>
            <w:szCs w:val="24"/>
          </w:rPr>
          <w:fldChar w:fldCharType="end"/>
        </w:r>
      </w:hyperlink>
    </w:p>
    <w:p w14:paraId="44DB5036" w14:textId="04F7AE7A"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83" w:history="1">
        <w:r w:rsidR="00A15D1C">
          <w:rPr>
            <w:rStyle w:val="Hipervnculo"/>
            <w:rFonts w:ascii="Times New Roman" w:hAnsi="Times New Roman" w:cs="Times New Roman"/>
            <w:noProof/>
            <w:sz w:val="24"/>
            <w:szCs w:val="24"/>
          </w:rPr>
          <w:t>9</w:t>
        </w:r>
        <w:r w:rsidR="000A532E">
          <w:rPr>
            <w:rStyle w:val="Hipervnculo"/>
            <w:rFonts w:ascii="Times New Roman" w:hAnsi="Times New Roman" w:cs="Times New Roman"/>
            <w:noProof/>
            <w:sz w:val="24"/>
            <w:szCs w:val="24"/>
          </w:rPr>
          <w:t>.</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Análisis interno</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_Toc214526083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65</w:t>
        </w:r>
        <w:r w:rsidR="00BB526C" w:rsidRPr="00BB526C">
          <w:rPr>
            <w:rFonts w:ascii="Times New Roman" w:hAnsi="Times New Roman" w:cs="Times New Roman"/>
            <w:noProof/>
            <w:webHidden/>
            <w:sz w:val="24"/>
            <w:szCs w:val="24"/>
          </w:rPr>
          <w:fldChar w:fldCharType="end"/>
        </w:r>
      </w:hyperlink>
    </w:p>
    <w:p w14:paraId="2CA1068E" w14:textId="21997C6C"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84" w:history="1">
        <w:r w:rsidR="00A15D1C">
          <w:rPr>
            <w:rStyle w:val="Hipervnculo"/>
            <w:rFonts w:ascii="Times New Roman" w:hAnsi="Times New Roman" w:cs="Times New Roman"/>
            <w:b/>
            <w:bCs/>
            <w:noProof/>
            <w:sz w:val="24"/>
            <w:szCs w:val="24"/>
          </w:rPr>
          <w:t>9</w:t>
        </w:r>
        <w:r w:rsidR="00BB526C" w:rsidRPr="00BB526C">
          <w:rPr>
            <w:rStyle w:val="Hipervnculo"/>
            <w:rFonts w:ascii="Times New Roman" w:hAnsi="Times New Roman" w:cs="Times New Roman"/>
            <w:b/>
            <w:bCs/>
            <w:noProof/>
            <w:sz w:val="24"/>
            <w:szCs w:val="24"/>
          </w:rPr>
          <w:t xml:space="preserve">.1 </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Análisis interno de la empresa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_Toc214526084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65</w:t>
        </w:r>
        <w:r w:rsidR="00BB526C" w:rsidRPr="00BB526C">
          <w:rPr>
            <w:rFonts w:ascii="Times New Roman" w:hAnsi="Times New Roman" w:cs="Times New Roman"/>
            <w:b/>
            <w:bCs/>
            <w:noProof/>
            <w:webHidden/>
            <w:sz w:val="24"/>
            <w:szCs w:val="24"/>
          </w:rPr>
          <w:fldChar w:fldCharType="end"/>
        </w:r>
      </w:hyperlink>
    </w:p>
    <w:p w14:paraId="38852E62" w14:textId="78066255"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85" w:history="1">
        <w:r w:rsidR="00A15D1C">
          <w:rPr>
            <w:rStyle w:val="Hipervnculo"/>
            <w:rFonts w:ascii="Times New Roman" w:hAnsi="Times New Roman" w:cs="Times New Roman"/>
            <w:b/>
            <w:bCs/>
            <w:noProof/>
            <w:sz w:val="24"/>
            <w:szCs w:val="24"/>
          </w:rPr>
          <w:t>9</w:t>
        </w:r>
        <w:r w:rsidR="00BB526C" w:rsidRPr="00BB526C">
          <w:rPr>
            <w:rStyle w:val="Hipervnculo"/>
            <w:rFonts w:ascii="Times New Roman" w:hAnsi="Times New Roman" w:cs="Times New Roman"/>
            <w:b/>
            <w:bCs/>
            <w:noProof/>
            <w:sz w:val="24"/>
            <w:szCs w:val="24"/>
          </w:rPr>
          <w:t>.2 Visión, Misión y Valores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_Toc214526085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65</w:t>
        </w:r>
        <w:r w:rsidR="00BB526C" w:rsidRPr="00BB526C">
          <w:rPr>
            <w:rFonts w:ascii="Times New Roman" w:hAnsi="Times New Roman" w:cs="Times New Roman"/>
            <w:b/>
            <w:bCs/>
            <w:noProof/>
            <w:webHidden/>
            <w:sz w:val="24"/>
            <w:szCs w:val="24"/>
          </w:rPr>
          <w:fldChar w:fldCharType="end"/>
        </w:r>
      </w:hyperlink>
    </w:p>
    <w:p w14:paraId="6851334D" w14:textId="5639595C"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86" w:history="1">
        <w:r w:rsidR="00A15D1C">
          <w:rPr>
            <w:rStyle w:val="Hipervnculo"/>
            <w:rFonts w:ascii="Times New Roman" w:hAnsi="Times New Roman" w:cs="Times New Roman"/>
            <w:b/>
            <w:bCs/>
            <w:noProof/>
            <w:sz w:val="24"/>
            <w:szCs w:val="24"/>
          </w:rPr>
          <w:t>9</w:t>
        </w:r>
        <w:r w:rsidR="00BB526C" w:rsidRPr="00BB526C">
          <w:rPr>
            <w:rStyle w:val="Hipervnculo"/>
            <w:rFonts w:ascii="Times New Roman" w:hAnsi="Times New Roman" w:cs="Times New Roman"/>
            <w:b/>
            <w:bCs/>
            <w:noProof/>
            <w:sz w:val="24"/>
            <w:szCs w:val="24"/>
          </w:rPr>
          <w:t>.3 Organización de la empresa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_Toc214526086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66</w:t>
        </w:r>
        <w:r w:rsidR="00BB526C" w:rsidRPr="00BB526C">
          <w:rPr>
            <w:rFonts w:ascii="Times New Roman" w:hAnsi="Times New Roman" w:cs="Times New Roman"/>
            <w:b/>
            <w:bCs/>
            <w:noProof/>
            <w:webHidden/>
            <w:sz w:val="24"/>
            <w:szCs w:val="24"/>
          </w:rPr>
          <w:fldChar w:fldCharType="end"/>
        </w:r>
      </w:hyperlink>
    </w:p>
    <w:p w14:paraId="0E29F8AD" w14:textId="5886D5F3"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87" w:history="1">
        <w:r w:rsidR="00A15D1C">
          <w:rPr>
            <w:rStyle w:val="Hipervnculo"/>
            <w:rFonts w:ascii="Times New Roman" w:hAnsi="Times New Roman" w:cs="Times New Roman"/>
            <w:b/>
            <w:bCs/>
            <w:noProof/>
            <w:sz w:val="24"/>
            <w:szCs w:val="24"/>
          </w:rPr>
          <w:t>9</w:t>
        </w:r>
        <w:r w:rsidR="00BB526C" w:rsidRPr="00BB526C">
          <w:rPr>
            <w:rStyle w:val="Hipervnculo"/>
            <w:rFonts w:ascii="Times New Roman" w:hAnsi="Times New Roman" w:cs="Times New Roman"/>
            <w:b/>
            <w:bCs/>
            <w:noProof/>
            <w:sz w:val="24"/>
            <w:szCs w:val="24"/>
          </w:rPr>
          <w:t>.4 Organigrama de la empresa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_Toc214526087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66</w:t>
        </w:r>
        <w:r w:rsidR="00BB526C" w:rsidRPr="00BB526C">
          <w:rPr>
            <w:rFonts w:ascii="Times New Roman" w:hAnsi="Times New Roman" w:cs="Times New Roman"/>
            <w:b/>
            <w:bCs/>
            <w:noProof/>
            <w:webHidden/>
            <w:sz w:val="24"/>
            <w:szCs w:val="24"/>
          </w:rPr>
          <w:fldChar w:fldCharType="end"/>
        </w:r>
      </w:hyperlink>
    </w:p>
    <w:p w14:paraId="7B35C74E" w14:textId="47A299BD"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88" w:history="1">
        <w:r w:rsidR="00A15D1C">
          <w:rPr>
            <w:rStyle w:val="Hipervnculo"/>
            <w:rFonts w:ascii="Times New Roman" w:hAnsi="Times New Roman" w:cs="Times New Roman"/>
            <w:b/>
            <w:bCs/>
            <w:noProof/>
            <w:sz w:val="24"/>
            <w:szCs w:val="24"/>
          </w:rPr>
          <w:t>9</w:t>
        </w:r>
        <w:r w:rsidR="00BB526C" w:rsidRPr="00BB526C">
          <w:rPr>
            <w:rStyle w:val="Hipervnculo"/>
            <w:rFonts w:ascii="Times New Roman" w:hAnsi="Times New Roman" w:cs="Times New Roman"/>
            <w:b/>
            <w:bCs/>
            <w:noProof/>
            <w:sz w:val="24"/>
            <w:szCs w:val="24"/>
          </w:rPr>
          <w:t>.5 Descripción de Puestos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_Toc214526088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67</w:t>
        </w:r>
        <w:r w:rsidR="00BB526C" w:rsidRPr="00BB526C">
          <w:rPr>
            <w:rFonts w:ascii="Times New Roman" w:hAnsi="Times New Roman" w:cs="Times New Roman"/>
            <w:b/>
            <w:bCs/>
            <w:noProof/>
            <w:webHidden/>
            <w:sz w:val="24"/>
            <w:szCs w:val="24"/>
          </w:rPr>
          <w:fldChar w:fldCharType="end"/>
        </w:r>
      </w:hyperlink>
    </w:p>
    <w:p w14:paraId="592BFFF5" w14:textId="05AC63A4"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89" w:history="1">
        <w:r w:rsidR="00A15D1C">
          <w:rPr>
            <w:rStyle w:val="Hipervnculo"/>
            <w:rFonts w:ascii="Times New Roman" w:hAnsi="Times New Roman" w:cs="Times New Roman"/>
            <w:b/>
            <w:bCs/>
            <w:noProof/>
            <w:sz w:val="24"/>
            <w:szCs w:val="24"/>
          </w:rPr>
          <w:t>9</w:t>
        </w:r>
        <w:r w:rsidR="00BB526C" w:rsidRPr="00BB526C">
          <w:rPr>
            <w:rStyle w:val="Hipervnculo"/>
            <w:rFonts w:ascii="Times New Roman" w:hAnsi="Times New Roman" w:cs="Times New Roman"/>
            <w:b/>
            <w:bCs/>
            <w:noProof/>
            <w:sz w:val="24"/>
            <w:szCs w:val="24"/>
          </w:rPr>
          <w:t>.6</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Remuneración</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_Toc214526089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74</w:t>
        </w:r>
        <w:r w:rsidR="00BB526C" w:rsidRPr="00BB526C">
          <w:rPr>
            <w:rFonts w:ascii="Times New Roman" w:hAnsi="Times New Roman" w:cs="Times New Roman"/>
            <w:b/>
            <w:bCs/>
            <w:noProof/>
            <w:webHidden/>
            <w:sz w:val="24"/>
            <w:szCs w:val="24"/>
          </w:rPr>
          <w:fldChar w:fldCharType="end"/>
        </w:r>
      </w:hyperlink>
    </w:p>
    <w:p w14:paraId="08074754" w14:textId="7260072E"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090" w:history="1">
        <w:r w:rsidR="00A15D1C">
          <w:rPr>
            <w:rStyle w:val="Hipervnculo"/>
            <w:rFonts w:ascii="Times New Roman" w:hAnsi="Times New Roman" w:cs="Times New Roman"/>
            <w:b/>
            <w:bCs/>
            <w:noProof/>
            <w:sz w:val="24"/>
            <w:szCs w:val="24"/>
          </w:rPr>
          <w:t>9</w:t>
        </w:r>
        <w:r w:rsidR="00BB526C" w:rsidRPr="00BB526C">
          <w:rPr>
            <w:rStyle w:val="Hipervnculo"/>
            <w:rFonts w:ascii="Times New Roman" w:hAnsi="Times New Roman" w:cs="Times New Roman"/>
            <w:b/>
            <w:bCs/>
            <w:noProof/>
            <w:sz w:val="24"/>
            <w:szCs w:val="24"/>
          </w:rPr>
          <w:t>.7 Capacitación</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_Toc214526090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75</w:t>
        </w:r>
        <w:r w:rsidR="00BB526C" w:rsidRPr="00BB526C">
          <w:rPr>
            <w:rFonts w:ascii="Times New Roman" w:hAnsi="Times New Roman" w:cs="Times New Roman"/>
            <w:b/>
            <w:bCs/>
            <w:noProof/>
            <w:webHidden/>
            <w:sz w:val="24"/>
            <w:szCs w:val="24"/>
          </w:rPr>
          <w:fldChar w:fldCharType="end"/>
        </w:r>
      </w:hyperlink>
    </w:p>
    <w:p w14:paraId="1A481585" w14:textId="4F1673E7"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91" w:history="1">
        <w:r w:rsidR="00A15D1C">
          <w:rPr>
            <w:rStyle w:val="Hipervnculo"/>
            <w:rFonts w:ascii="Times New Roman" w:hAnsi="Times New Roman" w:cs="Times New Roman"/>
            <w:noProof/>
            <w:sz w:val="24"/>
            <w:szCs w:val="24"/>
          </w:rPr>
          <w:t>10</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Propuesta</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_Toc214526091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76</w:t>
        </w:r>
        <w:r w:rsidR="00BB526C" w:rsidRPr="00BB526C">
          <w:rPr>
            <w:rFonts w:ascii="Times New Roman" w:hAnsi="Times New Roman" w:cs="Times New Roman"/>
            <w:noProof/>
            <w:webHidden/>
            <w:sz w:val="24"/>
            <w:szCs w:val="24"/>
          </w:rPr>
          <w:fldChar w:fldCharType="end"/>
        </w:r>
      </w:hyperlink>
    </w:p>
    <w:p w14:paraId="5A6E450A" w14:textId="11E5C05C"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92" w:history="1">
        <w:r w:rsidR="00A15D1C">
          <w:rPr>
            <w:rStyle w:val="Hipervnculo"/>
            <w:rFonts w:ascii="Times New Roman" w:hAnsi="Times New Roman" w:cs="Times New Roman"/>
            <w:b/>
            <w:bCs/>
            <w:noProof/>
            <w:sz w:val="24"/>
            <w:szCs w:val="24"/>
          </w:rPr>
          <w:t>10</w:t>
        </w:r>
        <w:r w:rsidR="00BB526C" w:rsidRPr="00BB526C">
          <w:rPr>
            <w:rStyle w:val="Hipervnculo"/>
            <w:rFonts w:ascii="Times New Roman" w:hAnsi="Times New Roman" w:cs="Times New Roman"/>
            <w:b/>
            <w:bCs/>
            <w:noProof/>
            <w:sz w:val="24"/>
            <w:szCs w:val="24"/>
          </w:rPr>
          <w:t xml:space="preserve">.1 </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Análisis de la oferta y la demanda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_Toc214526092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77</w:t>
        </w:r>
        <w:r w:rsidR="00BB526C" w:rsidRPr="00BB526C">
          <w:rPr>
            <w:rFonts w:ascii="Times New Roman" w:hAnsi="Times New Roman" w:cs="Times New Roman"/>
            <w:b/>
            <w:bCs/>
            <w:noProof/>
            <w:webHidden/>
            <w:sz w:val="24"/>
            <w:szCs w:val="24"/>
          </w:rPr>
          <w:fldChar w:fldCharType="end"/>
        </w:r>
      </w:hyperlink>
    </w:p>
    <w:p w14:paraId="535B738A" w14:textId="50FB0262" w:rsidR="00BB526C" w:rsidRPr="00BB526C" w:rsidRDefault="006A2B85">
      <w:pPr>
        <w:pStyle w:val="TDC3"/>
        <w:tabs>
          <w:tab w:val="right" w:leader="dot" w:pos="9016"/>
        </w:tabs>
        <w:rPr>
          <w:rFonts w:ascii="Times New Roman" w:eastAsiaTheme="minorEastAsia" w:hAnsi="Times New Roman" w:cs="Times New Roman"/>
          <w:b/>
          <w:bCs/>
          <w:i w:val="0"/>
          <w:iCs w:val="0"/>
          <w:noProof/>
          <w:sz w:val="24"/>
          <w:szCs w:val="24"/>
          <w:lang w:val="es-PE"/>
        </w:rPr>
      </w:pPr>
      <w:hyperlink w:anchor="_Toc214526093" w:history="1">
        <w:r w:rsidR="00A15D1C">
          <w:rPr>
            <w:rStyle w:val="Hipervnculo"/>
            <w:rFonts w:ascii="Times New Roman" w:hAnsi="Times New Roman" w:cs="Times New Roman"/>
            <w:b/>
            <w:bCs/>
            <w:noProof/>
            <w:sz w:val="24"/>
            <w:szCs w:val="24"/>
          </w:rPr>
          <w:t>10</w:t>
        </w:r>
        <w:r w:rsidR="00BB526C" w:rsidRPr="00BB526C">
          <w:rPr>
            <w:rStyle w:val="Hipervnculo"/>
            <w:rFonts w:ascii="Times New Roman" w:hAnsi="Times New Roman" w:cs="Times New Roman"/>
            <w:b/>
            <w:bCs/>
            <w:noProof/>
            <w:sz w:val="24"/>
            <w:szCs w:val="24"/>
          </w:rPr>
          <w:t>.1.1 De la Oferta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_Toc214526093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77</w:t>
        </w:r>
        <w:r w:rsidR="00BB526C" w:rsidRPr="00BB526C">
          <w:rPr>
            <w:rFonts w:ascii="Times New Roman" w:hAnsi="Times New Roman" w:cs="Times New Roman"/>
            <w:b/>
            <w:bCs/>
            <w:noProof/>
            <w:webHidden/>
            <w:sz w:val="24"/>
            <w:szCs w:val="24"/>
          </w:rPr>
          <w:fldChar w:fldCharType="end"/>
        </w:r>
      </w:hyperlink>
    </w:p>
    <w:p w14:paraId="766C45FA" w14:textId="430AD694" w:rsidR="00BB526C" w:rsidRPr="00BB526C" w:rsidRDefault="006A2B85" w:rsidP="00A15D1C">
      <w:pPr>
        <w:pStyle w:val="TDC3"/>
        <w:tabs>
          <w:tab w:val="left" w:pos="1320"/>
          <w:tab w:val="right" w:leader="dot" w:pos="9016"/>
        </w:tabs>
        <w:ind w:left="0"/>
        <w:rPr>
          <w:rFonts w:ascii="Times New Roman" w:eastAsiaTheme="minorEastAsia" w:hAnsi="Times New Roman" w:cs="Times New Roman"/>
          <w:b/>
          <w:bCs/>
          <w:i w:val="0"/>
          <w:iCs w:val="0"/>
          <w:noProof/>
          <w:sz w:val="24"/>
          <w:szCs w:val="24"/>
          <w:lang w:val="es-PE"/>
        </w:rPr>
      </w:pPr>
      <w:hyperlink w:anchor="_Toc214526094" w:history="1">
        <w:r w:rsidR="00A15D1C">
          <w:rPr>
            <w:rStyle w:val="Hipervnculo"/>
            <w:rFonts w:ascii="Times New Roman" w:hAnsi="Times New Roman" w:cs="Times New Roman"/>
            <w:b/>
            <w:bCs/>
            <w:noProof/>
            <w:sz w:val="24"/>
            <w:szCs w:val="24"/>
          </w:rPr>
          <w:t>10</w:t>
        </w:r>
        <w:r w:rsidR="00BB526C" w:rsidRPr="00BB526C">
          <w:rPr>
            <w:rStyle w:val="Hipervnculo"/>
            <w:rFonts w:ascii="Times New Roman" w:hAnsi="Times New Roman" w:cs="Times New Roman"/>
            <w:b/>
            <w:bCs/>
            <w:noProof/>
            <w:sz w:val="24"/>
            <w:szCs w:val="24"/>
          </w:rPr>
          <w:t xml:space="preserve">.1.2 </w:t>
        </w:r>
        <w:r w:rsidR="00BB526C" w:rsidRPr="00BB526C">
          <w:rPr>
            <w:rFonts w:ascii="Times New Roman" w:eastAsiaTheme="minorEastAsia" w:hAnsi="Times New Roman" w:cs="Times New Roman"/>
            <w:b/>
            <w:bCs/>
            <w:i w:val="0"/>
            <w:iCs w:val="0"/>
            <w:noProof/>
            <w:sz w:val="24"/>
            <w:szCs w:val="24"/>
            <w:lang w:val="es-PE"/>
          </w:rPr>
          <w:tab/>
        </w:r>
        <w:r w:rsidR="00BB526C" w:rsidRPr="00BB526C">
          <w:rPr>
            <w:rStyle w:val="Hipervnculo"/>
            <w:rFonts w:ascii="Times New Roman" w:hAnsi="Times New Roman" w:cs="Times New Roman"/>
            <w:b/>
            <w:bCs/>
            <w:noProof/>
            <w:sz w:val="24"/>
            <w:szCs w:val="24"/>
          </w:rPr>
          <w:t>De la Demanda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_Toc214526094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79</w:t>
        </w:r>
        <w:r w:rsidR="00BB526C" w:rsidRPr="00BB526C">
          <w:rPr>
            <w:rFonts w:ascii="Times New Roman" w:hAnsi="Times New Roman" w:cs="Times New Roman"/>
            <w:b/>
            <w:bCs/>
            <w:noProof/>
            <w:webHidden/>
            <w:sz w:val="24"/>
            <w:szCs w:val="24"/>
          </w:rPr>
          <w:fldChar w:fldCharType="end"/>
        </w:r>
      </w:hyperlink>
    </w:p>
    <w:p w14:paraId="32C587A6" w14:textId="785ED1DB"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095" w:history="1">
        <w:r w:rsidR="000A532E">
          <w:rPr>
            <w:rStyle w:val="Hipervnculo"/>
            <w:rFonts w:ascii="Times New Roman" w:hAnsi="Times New Roman" w:cs="Times New Roman"/>
            <w:noProof/>
            <w:sz w:val="24"/>
            <w:szCs w:val="24"/>
          </w:rPr>
          <w:t>1</w:t>
        </w:r>
        <w:r w:rsidR="00A15D1C">
          <w:rPr>
            <w:rStyle w:val="Hipervnculo"/>
            <w:rFonts w:ascii="Times New Roman" w:hAnsi="Times New Roman" w:cs="Times New Roman"/>
            <w:noProof/>
            <w:sz w:val="24"/>
            <w:szCs w:val="24"/>
          </w:rPr>
          <w:t>1</w:t>
        </w:r>
        <w:r w:rsidR="00BB526C" w:rsidRPr="00BB526C">
          <w:rPr>
            <w:rStyle w:val="Hipervnculo"/>
            <w:rFonts w:ascii="Times New Roman" w:hAnsi="Times New Roman" w:cs="Times New Roman"/>
            <w:noProof/>
            <w:sz w:val="24"/>
            <w:szCs w:val="24"/>
          </w:rPr>
          <w:t xml:space="preserve">. </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Evaluación</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_Toc214526095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80</w:t>
        </w:r>
        <w:r w:rsidR="00BB526C" w:rsidRPr="00BB526C">
          <w:rPr>
            <w:rFonts w:ascii="Times New Roman" w:hAnsi="Times New Roman" w:cs="Times New Roman"/>
            <w:noProof/>
            <w:webHidden/>
            <w:sz w:val="24"/>
            <w:szCs w:val="24"/>
          </w:rPr>
          <w:fldChar w:fldCharType="end"/>
        </w:r>
      </w:hyperlink>
    </w:p>
    <w:p w14:paraId="5EF1C0A5" w14:textId="38242124"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96" w:history="1">
        <w:r w:rsidR="000A532E">
          <w:rPr>
            <w:rStyle w:val="Hipervnculo"/>
            <w:rFonts w:ascii="Times New Roman" w:hAnsi="Times New Roman" w:cs="Times New Roman"/>
            <w:b/>
            <w:bCs/>
            <w:noProof/>
            <w:sz w:val="24"/>
            <w:szCs w:val="24"/>
          </w:rPr>
          <w:t>1</w:t>
        </w:r>
        <w:r w:rsidR="00A15D1C">
          <w:rPr>
            <w:rStyle w:val="Hipervnculo"/>
            <w:rFonts w:ascii="Times New Roman" w:hAnsi="Times New Roman" w:cs="Times New Roman"/>
            <w:b/>
            <w:bCs/>
            <w:noProof/>
            <w:sz w:val="24"/>
            <w:szCs w:val="24"/>
          </w:rPr>
          <w:t>1</w:t>
        </w:r>
        <w:r w:rsidR="00BB526C" w:rsidRPr="00BB526C">
          <w:rPr>
            <w:rStyle w:val="Hipervnculo"/>
            <w:rFonts w:ascii="Times New Roman" w:hAnsi="Times New Roman" w:cs="Times New Roman"/>
            <w:b/>
            <w:bCs/>
            <w:noProof/>
            <w:sz w:val="24"/>
            <w:szCs w:val="24"/>
          </w:rPr>
          <w:t xml:space="preserve">.1 </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Producto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_Toc214526096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80</w:t>
        </w:r>
        <w:r w:rsidR="00BB526C" w:rsidRPr="00BB526C">
          <w:rPr>
            <w:rFonts w:ascii="Times New Roman" w:hAnsi="Times New Roman" w:cs="Times New Roman"/>
            <w:b/>
            <w:bCs/>
            <w:noProof/>
            <w:webHidden/>
            <w:sz w:val="24"/>
            <w:szCs w:val="24"/>
          </w:rPr>
          <w:fldChar w:fldCharType="end"/>
        </w:r>
      </w:hyperlink>
    </w:p>
    <w:p w14:paraId="7B7875DF" w14:textId="057C9418"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97" w:history="1">
        <w:r w:rsidR="000A532E">
          <w:rPr>
            <w:rStyle w:val="Hipervnculo"/>
            <w:rFonts w:ascii="Times New Roman" w:hAnsi="Times New Roman" w:cs="Times New Roman"/>
            <w:b/>
            <w:bCs/>
            <w:noProof/>
            <w:sz w:val="24"/>
            <w:szCs w:val="24"/>
          </w:rPr>
          <w:t>1</w:t>
        </w:r>
        <w:r w:rsidR="008B0AC3">
          <w:rPr>
            <w:rStyle w:val="Hipervnculo"/>
            <w:rFonts w:ascii="Times New Roman" w:hAnsi="Times New Roman" w:cs="Times New Roman"/>
            <w:b/>
            <w:bCs/>
            <w:noProof/>
            <w:sz w:val="24"/>
            <w:szCs w:val="24"/>
          </w:rPr>
          <w:t>1</w:t>
        </w:r>
        <w:r w:rsidR="00BB526C" w:rsidRPr="00BB526C">
          <w:rPr>
            <w:rStyle w:val="Hipervnculo"/>
            <w:rFonts w:ascii="Times New Roman" w:hAnsi="Times New Roman" w:cs="Times New Roman"/>
            <w:b/>
            <w:bCs/>
            <w:noProof/>
            <w:sz w:val="24"/>
            <w:szCs w:val="24"/>
          </w:rPr>
          <w:t>.2</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Precio</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_Toc214526097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82</w:t>
        </w:r>
        <w:r w:rsidR="00BB526C" w:rsidRPr="00BB526C">
          <w:rPr>
            <w:rFonts w:ascii="Times New Roman" w:hAnsi="Times New Roman" w:cs="Times New Roman"/>
            <w:b/>
            <w:bCs/>
            <w:noProof/>
            <w:webHidden/>
            <w:sz w:val="24"/>
            <w:szCs w:val="24"/>
          </w:rPr>
          <w:fldChar w:fldCharType="end"/>
        </w:r>
      </w:hyperlink>
    </w:p>
    <w:p w14:paraId="574ED67C" w14:textId="1158E8F3"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98" w:history="1">
        <w:r w:rsidR="000A532E">
          <w:rPr>
            <w:rStyle w:val="Hipervnculo"/>
            <w:rFonts w:ascii="Times New Roman" w:hAnsi="Times New Roman" w:cs="Times New Roman"/>
            <w:b/>
            <w:bCs/>
            <w:noProof/>
            <w:sz w:val="24"/>
            <w:szCs w:val="24"/>
          </w:rPr>
          <w:t>1</w:t>
        </w:r>
        <w:r w:rsidR="008B0AC3">
          <w:rPr>
            <w:rStyle w:val="Hipervnculo"/>
            <w:rFonts w:ascii="Times New Roman" w:hAnsi="Times New Roman" w:cs="Times New Roman"/>
            <w:b/>
            <w:bCs/>
            <w:noProof/>
            <w:sz w:val="24"/>
            <w:szCs w:val="24"/>
          </w:rPr>
          <w:t>1</w:t>
        </w:r>
        <w:r w:rsidR="00BB526C" w:rsidRPr="00BB526C">
          <w:rPr>
            <w:rStyle w:val="Hipervnculo"/>
            <w:rFonts w:ascii="Times New Roman" w:hAnsi="Times New Roman" w:cs="Times New Roman"/>
            <w:b/>
            <w:bCs/>
            <w:noProof/>
            <w:sz w:val="24"/>
            <w:szCs w:val="24"/>
          </w:rPr>
          <w:t>.3</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Plaza</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_Toc214526098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82</w:t>
        </w:r>
        <w:r w:rsidR="00BB526C" w:rsidRPr="00BB526C">
          <w:rPr>
            <w:rFonts w:ascii="Times New Roman" w:hAnsi="Times New Roman" w:cs="Times New Roman"/>
            <w:b/>
            <w:bCs/>
            <w:noProof/>
            <w:webHidden/>
            <w:sz w:val="24"/>
            <w:szCs w:val="24"/>
          </w:rPr>
          <w:fldChar w:fldCharType="end"/>
        </w:r>
      </w:hyperlink>
    </w:p>
    <w:p w14:paraId="0687313C" w14:textId="20401078"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099" w:history="1">
        <w:r w:rsidR="000A532E">
          <w:rPr>
            <w:rStyle w:val="Hipervnculo"/>
            <w:rFonts w:ascii="Times New Roman" w:hAnsi="Times New Roman" w:cs="Times New Roman"/>
            <w:b/>
            <w:bCs/>
            <w:noProof/>
            <w:sz w:val="24"/>
            <w:szCs w:val="24"/>
          </w:rPr>
          <w:t>1</w:t>
        </w:r>
        <w:r w:rsidR="008B0AC3">
          <w:rPr>
            <w:rStyle w:val="Hipervnculo"/>
            <w:rFonts w:ascii="Times New Roman" w:hAnsi="Times New Roman" w:cs="Times New Roman"/>
            <w:b/>
            <w:bCs/>
            <w:noProof/>
            <w:sz w:val="24"/>
            <w:szCs w:val="24"/>
          </w:rPr>
          <w:t>1</w:t>
        </w:r>
        <w:r w:rsidR="00BB526C" w:rsidRPr="00BB526C">
          <w:rPr>
            <w:rStyle w:val="Hipervnculo"/>
            <w:rFonts w:ascii="Times New Roman" w:hAnsi="Times New Roman" w:cs="Times New Roman"/>
            <w:b/>
            <w:bCs/>
            <w:noProof/>
            <w:sz w:val="24"/>
            <w:szCs w:val="24"/>
          </w:rPr>
          <w:t>.4</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rPr>
          <w:t>Promoción</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_Toc214526099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83</w:t>
        </w:r>
        <w:r w:rsidR="00BB526C" w:rsidRPr="00BB526C">
          <w:rPr>
            <w:rFonts w:ascii="Times New Roman" w:hAnsi="Times New Roman" w:cs="Times New Roman"/>
            <w:b/>
            <w:bCs/>
            <w:noProof/>
            <w:webHidden/>
            <w:sz w:val="24"/>
            <w:szCs w:val="24"/>
          </w:rPr>
          <w:fldChar w:fldCharType="end"/>
        </w:r>
      </w:hyperlink>
    </w:p>
    <w:p w14:paraId="0B788AA4" w14:textId="1381EDBD" w:rsidR="00BB526C" w:rsidRPr="00BB526C" w:rsidRDefault="006A2B85">
      <w:pPr>
        <w:pStyle w:val="TDC1"/>
        <w:tabs>
          <w:tab w:val="left" w:pos="440"/>
          <w:tab w:val="right" w:leader="dot" w:pos="9016"/>
        </w:tabs>
        <w:rPr>
          <w:rFonts w:ascii="Times New Roman" w:eastAsiaTheme="minorEastAsia" w:hAnsi="Times New Roman" w:cs="Times New Roman"/>
          <w:caps w:val="0"/>
          <w:noProof/>
          <w:sz w:val="24"/>
          <w:szCs w:val="24"/>
          <w:lang w:val="es-PE"/>
        </w:rPr>
      </w:pPr>
      <w:hyperlink w:anchor="_Toc214526100" w:history="1">
        <w:r w:rsidR="000A532E">
          <w:rPr>
            <w:rStyle w:val="Hipervnculo"/>
            <w:rFonts w:ascii="Times New Roman" w:hAnsi="Times New Roman" w:cs="Times New Roman"/>
            <w:noProof/>
            <w:sz w:val="24"/>
            <w:szCs w:val="24"/>
          </w:rPr>
          <w:t>1</w:t>
        </w:r>
        <w:r w:rsidR="008B0AC3">
          <w:rPr>
            <w:rStyle w:val="Hipervnculo"/>
            <w:rFonts w:ascii="Times New Roman" w:hAnsi="Times New Roman" w:cs="Times New Roman"/>
            <w:noProof/>
            <w:sz w:val="24"/>
            <w:szCs w:val="24"/>
          </w:rPr>
          <w:t>2</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rPr>
          <w:t>Procesos</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_Toc214526100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87</w:t>
        </w:r>
        <w:r w:rsidR="00BB526C" w:rsidRPr="00BB526C">
          <w:rPr>
            <w:rFonts w:ascii="Times New Roman" w:hAnsi="Times New Roman" w:cs="Times New Roman"/>
            <w:noProof/>
            <w:webHidden/>
            <w:sz w:val="24"/>
            <w:szCs w:val="24"/>
          </w:rPr>
          <w:fldChar w:fldCharType="end"/>
        </w:r>
      </w:hyperlink>
    </w:p>
    <w:p w14:paraId="2A6B5FC4" w14:textId="1ED97EE6" w:rsidR="00BB526C" w:rsidRPr="00BB526C" w:rsidRDefault="006A2B85">
      <w:pPr>
        <w:pStyle w:val="TDC1"/>
        <w:tabs>
          <w:tab w:val="left" w:pos="660"/>
          <w:tab w:val="right" w:leader="dot" w:pos="9016"/>
        </w:tabs>
        <w:rPr>
          <w:rFonts w:ascii="Times New Roman" w:eastAsiaTheme="minorEastAsia" w:hAnsi="Times New Roman" w:cs="Times New Roman"/>
          <w:caps w:val="0"/>
          <w:noProof/>
          <w:sz w:val="24"/>
          <w:szCs w:val="24"/>
          <w:lang w:val="es-PE"/>
        </w:rPr>
      </w:pPr>
      <w:hyperlink w:anchor="_Toc214526101" w:history="1">
        <w:r w:rsidR="00BB526C" w:rsidRPr="00BB526C">
          <w:rPr>
            <w:rStyle w:val="Hipervnculo"/>
            <w:rFonts w:ascii="Times New Roman" w:hAnsi="Times New Roman" w:cs="Times New Roman"/>
            <w:noProof/>
            <w:sz w:val="24"/>
            <w:szCs w:val="24"/>
            <w:lang w:val="es-ES_tradnl"/>
          </w:rPr>
          <w:t>1</w:t>
        </w:r>
        <w:r w:rsidR="008B0AC3">
          <w:rPr>
            <w:rStyle w:val="Hipervnculo"/>
            <w:rFonts w:ascii="Times New Roman" w:hAnsi="Times New Roman" w:cs="Times New Roman"/>
            <w:noProof/>
            <w:sz w:val="24"/>
            <w:szCs w:val="24"/>
            <w:lang w:val="es-ES_tradnl"/>
          </w:rPr>
          <w:t>3</w:t>
        </w:r>
        <w:r w:rsidR="00BB526C" w:rsidRPr="00BB526C">
          <w:rPr>
            <w:rStyle w:val="Hipervnculo"/>
            <w:rFonts w:ascii="Times New Roman" w:hAnsi="Times New Roman" w:cs="Times New Roman"/>
            <w:noProof/>
            <w:sz w:val="24"/>
            <w:szCs w:val="24"/>
            <w:lang w:val="es-ES_tradnl"/>
          </w:rPr>
          <w:t xml:space="preserve"> </w:t>
        </w:r>
        <w:r w:rsidR="00BB526C" w:rsidRPr="00BB526C">
          <w:rPr>
            <w:rFonts w:ascii="Times New Roman" w:eastAsiaTheme="minorEastAsia" w:hAnsi="Times New Roman" w:cs="Times New Roman"/>
            <w:caps w:val="0"/>
            <w:noProof/>
            <w:sz w:val="24"/>
            <w:szCs w:val="24"/>
            <w:lang w:val="es-PE"/>
          </w:rPr>
          <w:tab/>
        </w:r>
        <w:r w:rsidR="00BB526C" w:rsidRPr="00BB526C">
          <w:rPr>
            <w:rStyle w:val="Hipervnculo"/>
            <w:rFonts w:ascii="Times New Roman" w:hAnsi="Times New Roman" w:cs="Times New Roman"/>
            <w:noProof/>
            <w:sz w:val="24"/>
            <w:szCs w:val="24"/>
            <w:lang w:val="es-ES_tradnl"/>
          </w:rPr>
          <w:t>Análisis económico financiero</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_Toc214526101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97</w:t>
        </w:r>
        <w:r w:rsidR="00BB526C" w:rsidRPr="00BB526C">
          <w:rPr>
            <w:rFonts w:ascii="Times New Roman" w:hAnsi="Times New Roman" w:cs="Times New Roman"/>
            <w:noProof/>
            <w:webHidden/>
            <w:sz w:val="24"/>
            <w:szCs w:val="24"/>
          </w:rPr>
          <w:fldChar w:fldCharType="end"/>
        </w:r>
      </w:hyperlink>
    </w:p>
    <w:p w14:paraId="74459FCB" w14:textId="4B872D1C"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102" w:history="1">
        <w:r w:rsidR="00BB526C" w:rsidRPr="00BB526C">
          <w:rPr>
            <w:rStyle w:val="Hipervnculo"/>
            <w:rFonts w:ascii="Times New Roman" w:hAnsi="Times New Roman" w:cs="Times New Roman"/>
            <w:b/>
            <w:bCs/>
            <w:noProof/>
            <w:sz w:val="24"/>
            <w:szCs w:val="24"/>
            <w:lang w:val="es-ES_tradnl"/>
          </w:rPr>
          <w:t>1</w:t>
        </w:r>
        <w:r w:rsidR="008B0AC3">
          <w:rPr>
            <w:rStyle w:val="Hipervnculo"/>
            <w:rFonts w:ascii="Times New Roman" w:hAnsi="Times New Roman" w:cs="Times New Roman"/>
            <w:b/>
            <w:bCs/>
            <w:noProof/>
            <w:sz w:val="24"/>
            <w:szCs w:val="24"/>
            <w:lang w:val="es-ES_tradnl"/>
          </w:rPr>
          <w:t>3</w:t>
        </w:r>
        <w:r w:rsidR="00BB526C" w:rsidRPr="00BB526C">
          <w:rPr>
            <w:rStyle w:val="Hipervnculo"/>
            <w:rFonts w:ascii="Times New Roman" w:hAnsi="Times New Roman" w:cs="Times New Roman"/>
            <w:b/>
            <w:bCs/>
            <w:noProof/>
            <w:sz w:val="24"/>
            <w:szCs w:val="24"/>
            <w:lang w:val="es-ES_tradnl"/>
          </w:rPr>
          <w:t>.1 Resumen de las variables criticas:</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_Toc214526102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97</w:t>
        </w:r>
        <w:r w:rsidR="00BB526C" w:rsidRPr="00BB526C">
          <w:rPr>
            <w:rFonts w:ascii="Times New Roman" w:hAnsi="Times New Roman" w:cs="Times New Roman"/>
            <w:b/>
            <w:bCs/>
            <w:noProof/>
            <w:webHidden/>
            <w:sz w:val="24"/>
            <w:szCs w:val="24"/>
          </w:rPr>
          <w:fldChar w:fldCharType="end"/>
        </w:r>
      </w:hyperlink>
    </w:p>
    <w:p w14:paraId="2E10146D" w14:textId="22A189F0"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103" w:history="1">
        <w:r w:rsidR="00BB526C" w:rsidRPr="00BB526C">
          <w:rPr>
            <w:rStyle w:val="Hipervnculo"/>
            <w:rFonts w:ascii="Times New Roman" w:hAnsi="Times New Roman" w:cs="Times New Roman"/>
            <w:b/>
            <w:bCs/>
            <w:noProof/>
            <w:sz w:val="24"/>
            <w:szCs w:val="24"/>
            <w:lang w:val="es-ES_tradnl"/>
          </w:rPr>
          <w:t>1</w:t>
        </w:r>
        <w:r w:rsidR="008B0AC3">
          <w:rPr>
            <w:rStyle w:val="Hipervnculo"/>
            <w:rFonts w:ascii="Times New Roman" w:hAnsi="Times New Roman" w:cs="Times New Roman"/>
            <w:b/>
            <w:bCs/>
            <w:noProof/>
            <w:sz w:val="24"/>
            <w:szCs w:val="24"/>
            <w:lang w:val="es-ES_tradnl"/>
          </w:rPr>
          <w:t>3</w:t>
        </w:r>
        <w:r w:rsidR="00BB526C" w:rsidRPr="00BB526C">
          <w:rPr>
            <w:rStyle w:val="Hipervnculo"/>
            <w:rFonts w:ascii="Times New Roman" w:hAnsi="Times New Roman" w:cs="Times New Roman"/>
            <w:b/>
            <w:bCs/>
            <w:noProof/>
            <w:sz w:val="24"/>
            <w:szCs w:val="24"/>
            <w:lang w:val="es-ES_tradnl"/>
          </w:rPr>
          <w:t>.2 Plan de Inversión:</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_Toc214526103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98</w:t>
        </w:r>
        <w:r w:rsidR="00BB526C" w:rsidRPr="00BB526C">
          <w:rPr>
            <w:rFonts w:ascii="Times New Roman" w:hAnsi="Times New Roman" w:cs="Times New Roman"/>
            <w:b/>
            <w:bCs/>
            <w:noProof/>
            <w:webHidden/>
            <w:sz w:val="24"/>
            <w:szCs w:val="24"/>
          </w:rPr>
          <w:fldChar w:fldCharType="end"/>
        </w:r>
      </w:hyperlink>
    </w:p>
    <w:p w14:paraId="39EC5FCE" w14:textId="40859038" w:rsidR="00BB526C" w:rsidRPr="00BB526C" w:rsidRDefault="006A2B85">
      <w:pPr>
        <w:pStyle w:val="TDC3"/>
        <w:tabs>
          <w:tab w:val="right" w:leader="dot" w:pos="9016"/>
        </w:tabs>
        <w:rPr>
          <w:rFonts w:ascii="Times New Roman" w:eastAsiaTheme="minorEastAsia" w:hAnsi="Times New Roman" w:cs="Times New Roman"/>
          <w:b/>
          <w:bCs/>
          <w:i w:val="0"/>
          <w:iCs w:val="0"/>
          <w:noProof/>
          <w:sz w:val="24"/>
          <w:szCs w:val="24"/>
          <w:lang w:val="es-PE"/>
        </w:rPr>
      </w:pPr>
      <w:hyperlink w:anchor="_Toc214526104" w:history="1">
        <w:r w:rsidR="00BB526C" w:rsidRPr="00BB526C">
          <w:rPr>
            <w:rStyle w:val="Hipervnculo"/>
            <w:rFonts w:ascii="Times New Roman" w:hAnsi="Times New Roman" w:cs="Times New Roman"/>
            <w:b/>
            <w:bCs/>
            <w:noProof/>
            <w:sz w:val="24"/>
            <w:szCs w:val="24"/>
            <w:lang w:val="es-ES_tradnl"/>
          </w:rPr>
          <w:t>1</w:t>
        </w:r>
        <w:r w:rsidR="008B0AC3">
          <w:rPr>
            <w:rStyle w:val="Hipervnculo"/>
            <w:rFonts w:ascii="Times New Roman" w:hAnsi="Times New Roman" w:cs="Times New Roman"/>
            <w:b/>
            <w:bCs/>
            <w:noProof/>
            <w:sz w:val="24"/>
            <w:szCs w:val="24"/>
            <w:lang w:val="es-ES_tradnl"/>
          </w:rPr>
          <w:t>3</w:t>
        </w:r>
        <w:r w:rsidR="00BB526C" w:rsidRPr="00BB526C">
          <w:rPr>
            <w:rStyle w:val="Hipervnculo"/>
            <w:rFonts w:ascii="Times New Roman" w:hAnsi="Times New Roman" w:cs="Times New Roman"/>
            <w:b/>
            <w:bCs/>
            <w:noProof/>
            <w:sz w:val="24"/>
            <w:szCs w:val="24"/>
            <w:lang w:val="es-ES_tradnl"/>
          </w:rPr>
          <w:t xml:space="preserve">.2.1 </w:t>
        </w:r>
        <w:r w:rsidR="00BB526C" w:rsidRPr="00263881">
          <w:rPr>
            <w:rStyle w:val="Hipervnculo"/>
            <w:rFonts w:ascii="Times New Roman" w:hAnsi="Times New Roman" w:cs="Times New Roman"/>
            <w:b/>
            <w:bCs/>
            <w:i w:val="0"/>
            <w:iCs w:val="0"/>
            <w:noProof/>
            <w:lang w:val="es-ES_tradnl"/>
          </w:rPr>
          <w:t>D</w:t>
        </w:r>
        <w:r w:rsidR="00652257" w:rsidRPr="00263881">
          <w:rPr>
            <w:rStyle w:val="Hipervnculo"/>
            <w:rFonts w:ascii="Times New Roman" w:hAnsi="Times New Roman" w:cs="Times New Roman"/>
            <w:b/>
            <w:bCs/>
            <w:i w:val="0"/>
            <w:iCs w:val="0"/>
            <w:noProof/>
            <w:lang w:val="es-ES_tradnl"/>
          </w:rPr>
          <w:t>ESCRIPCION DE INVERSION</w:t>
        </w:r>
        <w:r w:rsidR="00BB526C" w:rsidRPr="00BB526C">
          <w:rPr>
            <w:rStyle w:val="Hipervnculo"/>
            <w:rFonts w:ascii="Times New Roman" w:hAnsi="Times New Roman" w:cs="Times New Roman"/>
            <w:b/>
            <w:bCs/>
            <w:noProof/>
            <w:sz w:val="24"/>
            <w:szCs w:val="24"/>
            <w:lang w:val="es-ES_tradnl"/>
          </w:rPr>
          <w:t>:</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_Toc214526104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100</w:t>
        </w:r>
        <w:r w:rsidR="00BB526C" w:rsidRPr="00BB526C">
          <w:rPr>
            <w:rFonts w:ascii="Times New Roman" w:hAnsi="Times New Roman" w:cs="Times New Roman"/>
            <w:b/>
            <w:bCs/>
            <w:noProof/>
            <w:webHidden/>
            <w:sz w:val="24"/>
            <w:szCs w:val="24"/>
          </w:rPr>
          <w:fldChar w:fldCharType="end"/>
        </w:r>
      </w:hyperlink>
    </w:p>
    <w:p w14:paraId="3C24433E" w14:textId="4CC4B222" w:rsidR="00BB526C" w:rsidRPr="00BB526C" w:rsidRDefault="006A2B85">
      <w:pPr>
        <w:pStyle w:val="TDC2"/>
        <w:tabs>
          <w:tab w:val="left" w:pos="880"/>
          <w:tab w:val="right" w:leader="dot" w:pos="9016"/>
        </w:tabs>
        <w:rPr>
          <w:rFonts w:ascii="Times New Roman" w:eastAsiaTheme="minorEastAsia" w:hAnsi="Times New Roman" w:cs="Times New Roman"/>
          <w:b/>
          <w:bCs/>
          <w:smallCaps w:val="0"/>
          <w:noProof/>
          <w:sz w:val="24"/>
          <w:szCs w:val="24"/>
          <w:lang w:val="es-PE"/>
        </w:rPr>
      </w:pPr>
      <w:hyperlink w:anchor="_Toc214526105" w:history="1">
        <w:r w:rsidR="00E7261B">
          <w:rPr>
            <w:rStyle w:val="Hipervnculo"/>
            <w:rFonts w:ascii="Times New Roman" w:hAnsi="Times New Roman" w:cs="Times New Roman"/>
            <w:b/>
            <w:bCs/>
            <w:noProof/>
            <w:sz w:val="24"/>
            <w:szCs w:val="24"/>
            <w:lang w:val="es-ES_tradnl"/>
          </w:rPr>
          <w:t>13</w:t>
        </w:r>
        <w:r w:rsidR="00BB526C" w:rsidRPr="00BB526C">
          <w:rPr>
            <w:rStyle w:val="Hipervnculo"/>
            <w:rFonts w:ascii="Times New Roman" w:hAnsi="Times New Roman" w:cs="Times New Roman"/>
            <w:b/>
            <w:bCs/>
            <w:noProof/>
            <w:sz w:val="24"/>
            <w:szCs w:val="24"/>
            <w:lang w:val="es-ES_tradnl"/>
          </w:rPr>
          <w:t>.3</w:t>
        </w:r>
        <w:r w:rsidR="00BB526C" w:rsidRPr="00BB526C">
          <w:rPr>
            <w:rFonts w:ascii="Times New Roman" w:eastAsiaTheme="minorEastAsia" w:hAnsi="Times New Roman" w:cs="Times New Roman"/>
            <w:b/>
            <w:bCs/>
            <w:smallCaps w:val="0"/>
            <w:noProof/>
            <w:sz w:val="24"/>
            <w:szCs w:val="24"/>
            <w:lang w:val="es-PE"/>
          </w:rPr>
          <w:tab/>
        </w:r>
        <w:r w:rsidR="00BB526C" w:rsidRPr="00BB526C">
          <w:rPr>
            <w:rStyle w:val="Hipervnculo"/>
            <w:rFonts w:ascii="Times New Roman" w:hAnsi="Times New Roman" w:cs="Times New Roman"/>
            <w:b/>
            <w:bCs/>
            <w:noProof/>
            <w:sz w:val="24"/>
            <w:szCs w:val="24"/>
            <w:lang w:val="es-ES_tradnl"/>
          </w:rPr>
          <w:t>Análisis de Van y TIR:</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_Toc214526105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102</w:t>
        </w:r>
        <w:r w:rsidR="00BB526C" w:rsidRPr="00BB526C">
          <w:rPr>
            <w:rFonts w:ascii="Times New Roman" w:hAnsi="Times New Roman" w:cs="Times New Roman"/>
            <w:b/>
            <w:bCs/>
            <w:noProof/>
            <w:webHidden/>
            <w:sz w:val="24"/>
            <w:szCs w:val="24"/>
          </w:rPr>
          <w:fldChar w:fldCharType="end"/>
        </w:r>
      </w:hyperlink>
    </w:p>
    <w:p w14:paraId="56348075" w14:textId="6719AD10" w:rsidR="00BB526C" w:rsidRPr="00BB526C" w:rsidRDefault="006A2B85">
      <w:pPr>
        <w:pStyle w:val="TDC2"/>
        <w:tabs>
          <w:tab w:val="right" w:leader="dot" w:pos="9016"/>
        </w:tabs>
        <w:rPr>
          <w:rFonts w:ascii="Times New Roman" w:eastAsiaTheme="minorEastAsia" w:hAnsi="Times New Roman" w:cs="Times New Roman"/>
          <w:b/>
          <w:bCs/>
          <w:smallCaps w:val="0"/>
          <w:noProof/>
          <w:sz w:val="24"/>
          <w:szCs w:val="24"/>
          <w:lang w:val="es-PE"/>
        </w:rPr>
      </w:pPr>
      <w:hyperlink w:anchor="_Toc214526106" w:history="1">
        <w:r w:rsidR="00BB526C" w:rsidRPr="00BB526C">
          <w:rPr>
            <w:rStyle w:val="Hipervnculo"/>
            <w:rFonts w:ascii="Times New Roman" w:hAnsi="Times New Roman" w:cs="Times New Roman"/>
            <w:b/>
            <w:bCs/>
            <w:noProof/>
            <w:sz w:val="24"/>
            <w:szCs w:val="24"/>
            <w:lang w:val="es-ES_tradnl"/>
          </w:rPr>
          <w:t>1</w:t>
        </w:r>
        <w:r w:rsidR="00E7261B">
          <w:rPr>
            <w:rStyle w:val="Hipervnculo"/>
            <w:rFonts w:ascii="Times New Roman" w:hAnsi="Times New Roman" w:cs="Times New Roman"/>
            <w:b/>
            <w:bCs/>
            <w:noProof/>
            <w:sz w:val="24"/>
            <w:szCs w:val="24"/>
            <w:lang w:val="es-ES_tradnl"/>
          </w:rPr>
          <w:t>3</w:t>
        </w:r>
        <w:r w:rsidR="00BB526C" w:rsidRPr="00BB526C">
          <w:rPr>
            <w:rStyle w:val="Hipervnculo"/>
            <w:rFonts w:ascii="Times New Roman" w:hAnsi="Times New Roman" w:cs="Times New Roman"/>
            <w:b/>
            <w:bCs/>
            <w:noProof/>
            <w:sz w:val="24"/>
            <w:szCs w:val="24"/>
            <w:lang w:val="es-ES_tradnl"/>
          </w:rPr>
          <w:t>.4 Análisis de sensibilidad:</w:t>
        </w:r>
        <w:r w:rsidR="00BB526C" w:rsidRPr="00BB526C">
          <w:rPr>
            <w:rFonts w:ascii="Times New Roman" w:hAnsi="Times New Roman" w:cs="Times New Roman"/>
            <w:b/>
            <w:bCs/>
            <w:noProof/>
            <w:webHidden/>
            <w:sz w:val="24"/>
            <w:szCs w:val="24"/>
          </w:rPr>
          <w:tab/>
        </w:r>
        <w:r w:rsidR="00BB526C" w:rsidRPr="00BB526C">
          <w:rPr>
            <w:rFonts w:ascii="Times New Roman" w:hAnsi="Times New Roman" w:cs="Times New Roman"/>
            <w:b/>
            <w:bCs/>
            <w:noProof/>
            <w:webHidden/>
            <w:sz w:val="24"/>
            <w:szCs w:val="24"/>
          </w:rPr>
          <w:fldChar w:fldCharType="begin"/>
        </w:r>
        <w:r w:rsidR="00BB526C" w:rsidRPr="00BB526C">
          <w:rPr>
            <w:rFonts w:ascii="Times New Roman" w:hAnsi="Times New Roman" w:cs="Times New Roman"/>
            <w:b/>
            <w:bCs/>
            <w:noProof/>
            <w:webHidden/>
            <w:sz w:val="24"/>
            <w:szCs w:val="24"/>
          </w:rPr>
          <w:instrText xml:space="preserve"> PAGEREF _Toc214526106 \h </w:instrText>
        </w:r>
        <w:r w:rsidR="00BB526C" w:rsidRPr="00BB526C">
          <w:rPr>
            <w:rFonts w:ascii="Times New Roman" w:hAnsi="Times New Roman" w:cs="Times New Roman"/>
            <w:b/>
            <w:bCs/>
            <w:noProof/>
            <w:webHidden/>
            <w:sz w:val="24"/>
            <w:szCs w:val="24"/>
          </w:rPr>
        </w:r>
        <w:r w:rsidR="00BB526C" w:rsidRPr="00BB526C">
          <w:rPr>
            <w:rFonts w:ascii="Times New Roman" w:hAnsi="Times New Roman" w:cs="Times New Roman"/>
            <w:b/>
            <w:bCs/>
            <w:noProof/>
            <w:webHidden/>
            <w:sz w:val="24"/>
            <w:szCs w:val="24"/>
          </w:rPr>
          <w:fldChar w:fldCharType="separate"/>
        </w:r>
        <w:r w:rsidR="00BB526C" w:rsidRPr="00BB526C">
          <w:rPr>
            <w:rFonts w:ascii="Times New Roman" w:hAnsi="Times New Roman" w:cs="Times New Roman"/>
            <w:b/>
            <w:bCs/>
            <w:noProof/>
            <w:webHidden/>
            <w:sz w:val="24"/>
            <w:szCs w:val="24"/>
          </w:rPr>
          <w:t>103</w:t>
        </w:r>
        <w:r w:rsidR="00BB526C" w:rsidRPr="00BB526C">
          <w:rPr>
            <w:rFonts w:ascii="Times New Roman" w:hAnsi="Times New Roman" w:cs="Times New Roman"/>
            <w:b/>
            <w:bCs/>
            <w:noProof/>
            <w:webHidden/>
            <w:sz w:val="24"/>
            <w:szCs w:val="24"/>
          </w:rPr>
          <w:fldChar w:fldCharType="end"/>
        </w:r>
      </w:hyperlink>
    </w:p>
    <w:p w14:paraId="3730E7AA" w14:textId="33B3EDBD" w:rsidR="00BB526C" w:rsidRPr="00BB526C" w:rsidRDefault="006A2B85">
      <w:pPr>
        <w:pStyle w:val="TDC1"/>
        <w:tabs>
          <w:tab w:val="left" w:pos="660"/>
          <w:tab w:val="right" w:leader="dot" w:pos="9016"/>
        </w:tabs>
        <w:rPr>
          <w:rFonts w:ascii="Times New Roman" w:eastAsiaTheme="minorEastAsia" w:hAnsi="Times New Roman" w:cs="Times New Roman"/>
          <w:caps w:val="0"/>
          <w:noProof/>
          <w:sz w:val="24"/>
          <w:szCs w:val="24"/>
          <w:lang w:val="es-PE"/>
        </w:rPr>
      </w:pPr>
      <w:hyperlink w:anchor="_Toc214526107" w:history="1">
        <w:r w:rsidR="00BB526C" w:rsidRPr="00BB526C">
          <w:rPr>
            <w:rStyle w:val="Hipervnculo"/>
            <w:rFonts w:ascii="Times New Roman" w:hAnsi="Times New Roman" w:cs="Times New Roman"/>
            <w:noProof/>
            <w:sz w:val="24"/>
            <w:szCs w:val="24"/>
            <w:lang w:val="es-ES_tradnl"/>
          </w:rPr>
          <w:t>1</w:t>
        </w:r>
        <w:r w:rsidR="00E7261B">
          <w:rPr>
            <w:rStyle w:val="Hipervnculo"/>
            <w:rFonts w:ascii="Times New Roman" w:hAnsi="Times New Roman" w:cs="Times New Roman"/>
            <w:noProof/>
            <w:sz w:val="24"/>
            <w:szCs w:val="24"/>
            <w:lang w:val="es-ES_tradnl"/>
          </w:rPr>
          <w:t>4</w:t>
        </w:r>
        <w:r w:rsidR="00BB526C" w:rsidRPr="00BB526C">
          <w:rPr>
            <w:rStyle w:val="Hipervnculo"/>
            <w:rFonts w:ascii="Times New Roman" w:hAnsi="Times New Roman" w:cs="Times New Roman"/>
            <w:noProof/>
            <w:sz w:val="24"/>
            <w:szCs w:val="24"/>
            <w:lang w:val="es-ES_tradnl"/>
          </w:rPr>
          <w:t>.</w:t>
        </w:r>
        <w:r w:rsidR="00BB526C" w:rsidRPr="00BB526C">
          <w:rPr>
            <w:rFonts w:ascii="Times New Roman" w:eastAsiaTheme="minorEastAsia" w:hAnsi="Times New Roman" w:cs="Times New Roman"/>
            <w:caps w:val="0"/>
            <w:noProof/>
            <w:sz w:val="24"/>
            <w:szCs w:val="24"/>
            <w:lang w:val="es-PE"/>
          </w:rPr>
          <w:tab/>
        </w:r>
        <w:r w:rsidR="00BB526C" w:rsidRPr="002A2F60">
          <w:rPr>
            <w:rStyle w:val="Hipervnculo"/>
            <w:rFonts w:ascii="Times New Roman" w:hAnsi="Times New Roman" w:cs="Times New Roman"/>
            <w:noProof/>
            <w:sz w:val="22"/>
            <w:szCs w:val="22"/>
            <w:lang w:val="es-ES_tradnl"/>
          </w:rPr>
          <w:t>Conclusiones</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_Toc214526107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105</w:t>
        </w:r>
        <w:r w:rsidR="00BB526C" w:rsidRPr="00BB526C">
          <w:rPr>
            <w:rFonts w:ascii="Times New Roman" w:hAnsi="Times New Roman" w:cs="Times New Roman"/>
            <w:noProof/>
            <w:webHidden/>
            <w:sz w:val="24"/>
            <w:szCs w:val="24"/>
          </w:rPr>
          <w:fldChar w:fldCharType="end"/>
        </w:r>
      </w:hyperlink>
    </w:p>
    <w:p w14:paraId="6A343275" w14:textId="327827F7" w:rsidR="00BB526C" w:rsidRDefault="006A2B85">
      <w:pPr>
        <w:pStyle w:val="TDC1"/>
        <w:tabs>
          <w:tab w:val="right" w:leader="dot" w:pos="9016"/>
        </w:tabs>
      </w:pPr>
      <w:hyperlink w:anchor="_Toc214526108" w:history="1">
        <w:r w:rsidR="00BB526C" w:rsidRPr="00BB526C">
          <w:rPr>
            <w:rStyle w:val="Hipervnculo"/>
            <w:rFonts w:ascii="Times New Roman" w:hAnsi="Times New Roman" w:cs="Times New Roman"/>
            <w:noProof/>
            <w:sz w:val="24"/>
            <w:szCs w:val="24"/>
          </w:rPr>
          <w:t>Lista de referencias</w:t>
        </w:r>
        <w:r w:rsidR="00BB526C" w:rsidRPr="00BB526C">
          <w:rPr>
            <w:rFonts w:ascii="Times New Roman" w:hAnsi="Times New Roman" w:cs="Times New Roman"/>
            <w:noProof/>
            <w:webHidden/>
            <w:sz w:val="24"/>
            <w:szCs w:val="24"/>
          </w:rPr>
          <w:tab/>
        </w:r>
        <w:r w:rsidR="00BB526C" w:rsidRPr="00BB526C">
          <w:rPr>
            <w:rFonts w:ascii="Times New Roman" w:hAnsi="Times New Roman" w:cs="Times New Roman"/>
            <w:noProof/>
            <w:webHidden/>
            <w:sz w:val="24"/>
            <w:szCs w:val="24"/>
          </w:rPr>
          <w:fldChar w:fldCharType="begin"/>
        </w:r>
        <w:r w:rsidR="00BB526C" w:rsidRPr="00BB526C">
          <w:rPr>
            <w:rFonts w:ascii="Times New Roman" w:hAnsi="Times New Roman" w:cs="Times New Roman"/>
            <w:noProof/>
            <w:webHidden/>
            <w:sz w:val="24"/>
            <w:szCs w:val="24"/>
          </w:rPr>
          <w:instrText xml:space="preserve"> PAGEREF _Toc214526108 \h </w:instrText>
        </w:r>
        <w:r w:rsidR="00BB526C" w:rsidRPr="00BB526C">
          <w:rPr>
            <w:rFonts w:ascii="Times New Roman" w:hAnsi="Times New Roman" w:cs="Times New Roman"/>
            <w:noProof/>
            <w:webHidden/>
            <w:sz w:val="24"/>
            <w:szCs w:val="24"/>
          </w:rPr>
        </w:r>
        <w:r w:rsidR="00BB526C" w:rsidRPr="00BB526C">
          <w:rPr>
            <w:rFonts w:ascii="Times New Roman" w:hAnsi="Times New Roman" w:cs="Times New Roman"/>
            <w:noProof/>
            <w:webHidden/>
            <w:sz w:val="24"/>
            <w:szCs w:val="24"/>
          </w:rPr>
          <w:fldChar w:fldCharType="separate"/>
        </w:r>
        <w:r w:rsidR="00BB526C" w:rsidRPr="00BB526C">
          <w:rPr>
            <w:rFonts w:ascii="Times New Roman" w:hAnsi="Times New Roman" w:cs="Times New Roman"/>
            <w:noProof/>
            <w:webHidden/>
            <w:sz w:val="24"/>
            <w:szCs w:val="24"/>
          </w:rPr>
          <w:t>106</w:t>
        </w:r>
        <w:r w:rsidR="00BB526C" w:rsidRPr="00BB526C">
          <w:rPr>
            <w:rFonts w:ascii="Times New Roman" w:hAnsi="Times New Roman" w:cs="Times New Roman"/>
            <w:noProof/>
            <w:webHidden/>
            <w:sz w:val="24"/>
            <w:szCs w:val="24"/>
          </w:rPr>
          <w:fldChar w:fldCharType="end"/>
        </w:r>
      </w:hyperlink>
    </w:p>
    <w:p w14:paraId="00EAE002" w14:textId="17177017" w:rsidR="003A1D34" w:rsidRDefault="003A1D34">
      <w:pPr>
        <w:pStyle w:val="TDC1"/>
        <w:tabs>
          <w:tab w:val="right" w:leader="dot" w:pos="9016"/>
        </w:tabs>
      </w:pPr>
      <w:r>
        <w:t>Anexos</w:t>
      </w:r>
    </w:p>
    <w:p w14:paraId="6A428CCF" w14:textId="64383E8A" w:rsidR="00872208" w:rsidRDefault="00872208">
      <w:pPr>
        <w:pStyle w:val="TDC1"/>
        <w:tabs>
          <w:tab w:val="right" w:leader="dot" w:pos="9016"/>
        </w:tabs>
      </w:pPr>
      <w:r w:rsidRPr="00785469">
        <w:rPr>
          <w:rFonts w:ascii="Times New Roman" w:hAnsi="Times New Roman" w:cs="Times New Roman"/>
          <w:sz w:val="22"/>
          <w:szCs w:val="22"/>
        </w:rPr>
        <w:t>Cer</w:t>
      </w:r>
      <w:r w:rsidR="00263881" w:rsidRPr="00785469">
        <w:rPr>
          <w:rFonts w:ascii="Times New Roman" w:hAnsi="Times New Roman" w:cs="Times New Roman"/>
          <w:sz w:val="22"/>
          <w:szCs w:val="22"/>
        </w:rPr>
        <w:t xml:space="preserve">TIFICADO DE ANALISIS </w:t>
      </w:r>
      <w:r w:rsidR="002A2F60" w:rsidRPr="00785469">
        <w:rPr>
          <w:rFonts w:ascii="Times New Roman" w:hAnsi="Times New Roman" w:cs="Times New Roman"/>
          <w:sz w:val="22"/>
          <w:szCs w:val="22"/>
        </w:rPr>
        <w:t>DE CALIDAD DE DIESEL MARINO DE sgs</w:t>
      </w:r>
      <w:r w:rsidR="002A2F60">
        <w:t>…………………………………………………………</w:t>
      </w:r>
      <w:r w:rsidR="00785469">
        <w:t>…………………………………………………………………………………………….</w:t>
      </w:r>
      <w:r w:rsidR="00E02572">
        <w:t>120</w:t>
      </w:r>
      <w:r w:rsidR="00785469">
        <w:t>.</w:t>
      </w:r>
    </w:p>
    <w:p w14:paraId="06947CB2" w14:textId="77D1D464" w:rsidR="00785469" w:rsidRPr="00BB526C" w:rsidRDefault="00785469">
      <w:pPr>
        <w:pStyle w:val="TDC1"/>
        <w:tabs>
          <w:tab w:val="right" w:leader="dot" w:pos="9016"/>
        </w:tabs>
        <w:rPr>
          <w:rFonts w:ascii="Times New Roman" w:eastAsiaTheme="minorEastAsia" w:hAnsi="Times New Roman" w:cs="Times New Roman"/>
          <w:caps w:val="0"/>
          <w:noProof/>
          <w:sz w:val="24"/>
          <w:szCs w:val="24"/>
          <w:lang w:val="es-PE"/>
        </w:rPr>
      </w:pPr>
      <w:r w:rsidRPr="00785469">
        <w:rPr>
          <w:rFonts w:ascii="Times New Roman" w:hAnsi="Times New Roman" w:cs="Times New Roman"/>
          <w:sz w:val="22"/>
          <w:szCs w:val="22"/>
        </w:rPr>
        <w:t>eNCUESTAS</w:t>
      </w:r>
      <w:r>
        <w:t>……………………………………………………………………………………………………………………………………….</w:t>
      </w:r>
    </w:p>
    <w:p w14:paraId="4B680059" w14:textId="6F809A34" w:rsidR="006E614D" w:rsidRPr="005665B6" w:rsidRDefault="005C5197" w:rsidP="005665B6">
      <w:pPr>
        <w:spacing w:after="0"/>
        <w:jc w:val="both"/>
        <w:rPr>
          <w:rFonts w:ascii="Times New Roman" w:hAnsi="Times New Roman" w:cs="Times New Roman"/>
          <w:bCs/>
          <w:sz w:val="24"/>
          <w:szCs w:val="24"/>
          <w:lang w:val="es-ES_tradnl"/>
        </w:rPr>
      </w:pPr>
      <w:r w:rsidRPr="005665B6">
        <w:rPr>
          <w:rFonts w:ascii="Times New Roman" w:hAnsi="Times New Roman" w:cs="Times New Roman"/>
          <w:bCs/>
          <w:sz w:val="24"/>
          <w:szCs w:val="24"/>
          <w:lang w:val="es-ES_tradnl"/>
        </w:rPr>
        <w:fldChar w:fldCharType="end"/>
      </w:r>
    </w:p>
    <w:p w14:paraId="3F76F663" w14:textId="13ECC24E" w:rsidR="00530CE9" w:rsidRPr="006B2FA8" w:rsidRDefault="00530CE9" w:rsidP="00270758">
      <w:pPr>
        <w:rPr>
          <w:rFonts w:ascii="Times New Roman" w:hAnsi="Times New Roman" w:cs="Times New Roman"/>
          <w:b/>
          <w:sz w:val="24"/>
          <w:szCs w:val="24"/>
          <w:lang w:val="es-ES_tradnl"/>
        </w:rPr>
      </w:pPr>
      <w:r w:rsidRPr="006B2FA8">
        <w:rPr>
          <w:rFonts w:ascii="Times New Roman" w:hAnsi="Times New Roman" w:cs="Times New Roman"/>
          <w:b/>
          <w:sz w:val="24"/>
          <w:szCs w:val="24"/>
          <w:lang w:val="es-ES_tradnl"/>
        </w:rPr>
        <w:br w:type="page"/>
      </w:r>
    </w:p>
    <w:p w14:paraId="3B421795" w14:textId="07B8C8A8" w:rsidR="00530CE9" w:rsidRPr="006B2FA8" w:rsidRDefault="00481412" w:rsidP="00270758">
      <w:pPr>
        <w:pStyle w:val="Ttulo1"/>
        <w:spacing w:before="0" w:after="0"/>
        <w:rPr>
          <w:rFonts w:cs="Times New Roman"/>
          <w:bCs/>
          <w:szCs w:val="24"/>
          <w:lang w:val="es-ES_tradnl"/>
        </w:rPr>
      </w:pPr>
      <w:bookmarkStart w:id="4" w:name="_Toc214526016"/>
      <w:r w:rsidRPr="006B2FA8">
        <w:rPr>
          <w:rFonts w:cs="Times New Roman"/>
          <w:bCs/>
          <w:szCs w:val="24"/>
          <w:lang w:val="es-ES_tradnl"/>
        </w:rPr>
        <w:lastRenderedPageBreak/>
        <w:t xml:space="preserve">ÍNDICE DE </w:t>
      </w:r>
      <w:r>
        <w:rPr>
          <w:rFonts w:cs="Times New Roman"/>
          <w:bCs/>
          <w:szCs w:val="24"/>
          <w:lang w:val="es-ES_tradnl"/>
        </w:rPr>
        <w:t>TABLAS</w:t>
      </w:r>
      <w:bookmarkEnd w:id="4"/>
      <w:r>
        <w:rPr>
          <w:rFonts w:cs="Times New Roman"/>
          <w:bCs/>
          <w:szCs w:val="24"/>
          <w:lang w:val="es-ES_tradnl"/>
        </w:rPr>
        <w:t xml:space="preserve"> </w:t>
      </w:r>
    </w:p>
    <w:p w14:paraId="0FB61B95" w14:textId="3E5D7953" w:rsidR="00481412" w:rsidRPr="002E3A4B" w:rsidRDefault="00481412" w:rsidP="002E3A4B">
      <w:pPr>
        <w:pStyle w:val="Tabladeilustraciones"/>
        <w:tabs>
          <w:tab w:val="right" w:leader="dot" w:pos="9016"/>
        </w:tabs>
        <w:ind w:left="993" w:hanging="993"/>
        <w:rPr>
          <w:rFonts w:ascii="Times New Roman" w:hAnsi="Times New Roman" w:cs="Times New Roman"/>
          <w:bCs/>
          <w:noProof/>
        </w:rPr>
      </w:pPr>
      <w:r w:rsidRPr="002E3A4B">
        <w:rPr>
          <w:rFonts w:ascii="Times New Roman" w:hAnsi="Times New Roman" w:cs="Times New Roman"/>
          <w:bCs/>
          <w:sz w:val="24"/>
          <w:szCs w:val="24"/>
          <w:lang w:val="es-ES_tradnl"/>
        </w:rPr>
        <w:fldChar w:fldCharType="begin"/>
      </w:r>
      <w:r w:rsidRPr="002E3A4B">
        <w:rPr>
          <w:rFonts w:ascii="Times New Roman" w:hAnsi="Times New Roman" w:cs="Times New Roman"/>
          <w:bCs/>
          <w:sz w:val="24"/>
          <w:szCs w:val="24"/>
          <w:lang w:val="es-ES_tradnl"/>
        </w:rPr>
        <w:instrText xml:space="preserve"> TOC \h \z \c "Tabla" </w:instrText>
      </w:r>
      <w:r w:rsidRPr="002E3A4B">
        <w:rPr>
          <w:rFonts w:ascii="Times New Roman" w:hAnsi="Times New Roman" w:cs="Times New Roman"/>
          <w:bCs/>
          <w:sz w:val="24"/>
          <w:szCs w:val="24"/>
          <w:lang w:val="es-ES_tradnl"/>
        </w:rPr>
        <w:fldChar w:fldCharType="separate"/>
      </w:r>
      <w:hyperlink w:anchor="_Toc201570956" w:history="1">
        <w:r w:rsidRPr="002E3A4B">
          <w:rPr>
            <w:rStyle w:val="Hipervnculo"/>
            <w:rFonts w:ascii="Times New Roman" w:hAnsi="Times New Roman" w:cs="Times New Roman"/>
            <w:bCs/>
            <w:noProof/>
          </w:rPr>
          <w:t xml:space="preserve">Tabla 1 </w:t>
        </w:r>
        <w:r w:rsidR="002E3A4B">
          <w:rPr>
            <w:rStyle w:val="Hipervnculo"/>
            <w:rFonts w:ascii="Times New Roman" w:hAnsi="Times New Roman" w:cs="Times New Roman"/>
            <w:bCs/>
            <w:noProof/>
          </w:rPr>
          <w:tab/>
        </w:r>
        <w:r w:rsidRPr="002E3A4B">
          <w:rPr>
            <w:rStyle w:val="Hipervnculo"/>
            <w:rFonts w:ascii="Times New Roman" w:hAnsi="Times New Roman" w:cs="Times New Roman"/>
            <w:bCs/>
            <w:noProof/>
          </w:rPr>
          <w:t>Procesos de Fabricación de Neumáticos</w:t>
        </w:r>
        <w:r w:rsidRPr="002E3A4B">
          <w:rPr>
            <w:rFonts w:ascii="Times New Roman" w:hAnsi="Times New Roman" w:cs="Times New Roman"/>
            <w:bCs/>
            <w:noProof/>
            <w:webHidden/>
          </w:rPr>
          <w:tab/>
        </w:r>
        <w:r w:rsidRPr="002E3A4B">
          <w:rPr>
            <w:rFonts w:ascii="Times New Roman" w:hAnsi="Times New Roman" w:cs="Times New Roman"/>
            <w:bCs/>
            <w:noProof/>
            <w:webHidden/>
          </w:rPr>
          <w:fldChar w:fldCharType="begin"/>
        </w:r>
        <w:r w:rsidRPr="002E3A4B">
          <w:rPr>
            <w:rFonts w:ascii="Times New Roman" w:hAnsi="Times New Roman" w:cs="Times New Roman"/>
            <w:bCs/>
            <w:noProof/>
            <w:webHidden/>
          </w:rPr>
          <w:instrText xml:space="preserve"> PAGEREF _Toc201570956 \h </w:instrText>
        </w:r>
        <w:r w:rsidRPr="002E3A4B">
          <w:rPr>
            <w:rFonts w:ascii="Times New Roman" w:hAnsi="Times New Roman" w:cs="Times New Roman"/>
            <w:bCs/>
            <w:noProof/>
            <w:webHidden/>
          </w:rPr>
        </w:r>
        <w:r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16</w:t>
        </w:r>
        <w:r w:rsidRPr="002E3A4B">
          <w:rPr>
            <w:rFonts w:ascii="Times New Roman" w:hAnsi="Times New Roman" w:cs="Times New Roman"/>
            <w:bCs/>
            <w:noProof/>
            <w:webHidden/>
          </w:rPr>
          <w:fldChar w:fldCharType="end"/>
        </w:r>
      </w:hyperlink>
    </w:p>
    <w:p w14:paraId="584CE7B0" w14:textId="716DB06C"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57" w:history="1">
        <w:r w:rsidR="00481412" w:rsidRPr="002E3A4B">
          <w:rPr>
            <w:rStyle w:val="Hipervnculo"/>
            <w:rFonts w:ascii="Times New Roman" w:hAnsi="Times New Roman" w:cs="Times New Roman"/>
            <w:bCs/>
            <w:noProof/>
          </w:rPr>
          <w:t xml:space="preserve">Tabla 2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Materiales Fabricación de Neumáticos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_Toc201570957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16</w:t>
        </w:r>
        <w:r w:rsidR="00481412" w:rsidRPr="002E3A4B">
          <w:rPr>
            <w:rFonts w:ascii="Times New Roman" w:hAnsi="Times New Roman" w:cs="Times New Roman"/>
            <w:bCs/>
            <w:noProof/>
            <w:webHidden/>
          </w:rPr>
          <w:fldChar w:fldCharType="end"/>
        </w:r>
      </w:hyperlink>
    </w:p>
    <w:p w14:paraId="19612C7F" w14:textId="2184D719"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58" w:history="1">
        <w:r w:rsidR="00481412" w:rsidRPr="002E3A4B">
          <w:rPr>
            <w:rStyle w:val="Hipervnculo"/>
            <w:rFonts w:ascii="Times New Roman" w:hAnsi="Times New Roman" w:cs="Times New Roman"/>
            <w:bCs/>
            <w:noProof/>
          </w:rPr>
          <w:t xml:space="preserve">Tabla 3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Procedimientos de Manejo de Neumáticos Usados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_Toc201570958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17</w:t>
        </w:r>
        <w:r w:rsidR="00481412" w:rsidRPr="002E3A4B">
          <w:rPr>
            <w:rFonts w:ascii="Times New Roman" w:hAnsi="Times New Roman" w:cs="Times New Roman"/>
            <w:bCs/>
            <w:noProof/>
            <w:webHidden/>
          </w:rPr>
          <w:fldChar w:fldCharType="end"/>
        </w:r>
      </w:hyperlink>
    </w:p>
    <w:p w14:paraId="3FF4CAA5" w14:textId="30290070"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59" w:history="1">
        <w:r w:rsidR="00481412" w:rsidRPr="002E3A4B">
          <w:rPr>
            <w:rStyle w:val="Hipervnculo"/>
            <w:rFonts w:ascii="Times New Roman" w:hAnsi="Times New Roman" w:cs="Times New Roman"/>
            <w:bCs/>
            <w:noProof/>
          </w:rPr>
          <w:t xml:space="preserve">Tabla 4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Características Físico Químicas de Liquido pirolítico vs Diesel 2</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_Toc201570959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21</w:t>
        </w:r>
        <w:r w:rsidR="00481412" w:rsidRPr="002E3A4B">
          <w:rPr>
            <w:rFonts w:ascii="Times New Roman" w:hAnsi="Times New Roman" w:cs="Times New Roman"/>
            <w:bCs/>
            <w:noProof/>
            <w:webHidden/>
          </w:rPr>
          <w:fldChar w:fldCharType="end"/>
        </w:r>
      </w:hyperlink>
    </w:p>
    <w:p w14:paraId="2D0EF2DC" w14:textId="6AD51DF1"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0" w:history="1">
        <w:r w:rsidR="00481412" w:rsidRPr="002E3A4B">
          <w:rPr>
            <w:rStyle w:val="Hipervnculo"/>
            <w:rFonts w:ascii="Times New Roman" w:hAnsi="Times New Roman" w:cs="Times New Roman"/>
            <w:bCs/>
            <w:noProof/>
          </w:rPr>
          <w:t xml:space="preserve">Tabla 5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Características del Diésel</w:t>
        </w:r>
        <w:r w:rsidR="009C1F6C">
          <w:rPr>
            <w:rStyle w:val="Hipervnculo"/>
            <w:rFonts w:ascii="Times New Roman" w:hAnsi="Times New Roman" w:cs="Times New Roman"/>
            <w:bCs/>
            <w:noProof/>
          </w:rPr>
          <w:t xml:space="preserve"> Marino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_Toc201570960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22</w:t>
        </w:r>
        <w:r w:rsidR="00481412" w:rsidRPr="002E3A4B">
          <w:rPr>
            <w:rFonts w:ascii="Times New Roman" w:hAnsi="Times New Roman" w:cs="Times New Roman"/>
            <w:bCs/>
            <w:noProof/>
            <w:webHidden/>
          </w:rPr>
          <w:fldChar w:fldCharType="end"/>
        </w:r>
      </w:hyperlink>
    </w:p>
    <w:p w14:paraId="3187B05F" w14:textId="2B14510E"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1" w:history="1">
        <w:r w:rsidR="00481412" w:rsidRPr="002E3A4B">
          <w:rPr>
            <w:rStyle w:val="Hipervnculo"/>
            <w:rFonts w:ascii="Times New Roman" w:hAnsi="Times New Roman" w:cs="Times New Roman"/>
            <w:bCs/>
            <w:noProof/>
          </w:rPr>
          <w:t xml:space="preserve">Tabla 6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Máximos y Mínimos Permisibles para Diésel 2 en el Perú</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_Toc201570961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22</w:t>
        </w:r>
        <w:r w:rsidR="00481412" w:rsidRPr="002E3A4B">
          <w:rPr>
            <w:rFonts w:ascii="Times New Roman" w:hAnsi="Times New Roman" w:cs="Times New Roman"/>
            <w:bCs/>
            <w:noProof/>
            <w:webHidden/>
          </w:rPr>
          <w:fldChar w:fldCharType="end"/>
        </w:r>
      </w:hyperlink>
    </w:p>
    <w:p w14:paraId="3D860D2B" w14:textId="66B89662"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2" w:history="1">
        <w:r w:rsidR="00481412" w:rsidRPr="002E3A4B">
          <w:rPr>
            <w:rStyle w:val="Hipervnculo"/>
            <w:rFonts w:ascii="Times New Roman" w:hAnsi="Times New Roman" w:cs="Times New Roman"/>
            <w:bCs/>
            <w:noProof/>
          </w:rPr>
          <w:t xml:space="preserve">Tabla 6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Detalle de Neumáticos importados 2017</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_Toc201570962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27</w:t>
        </w:r>
        <w:r w:rsidR="00481412" w:rsidRPr="002E3A4B">
          <w:rPr>
            <w:rFonts w:ascii="Times New Roman" w:hAnsi="Times New Roman" w:cs="Times New Roman"/>
            <w:bCs/>
            <w:noProof/>
            <w:webHidden/>
          </w:rPr>
          <w:fldChar w:fldCharType="end"/>
        </w:r>
      </w:hyperlink>
    </w:p>
    <w:p w14:paraId="5AB41099" w14:textId="658184CB"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3" w:history="1">
        <w:r w:rsidR="00481412" w:rsidRPr="002E3A4B">
          <w:rPr>
            <w:rStyle w:val="Hipervnculo"/>
            <w:rFonts w:ascii="Times New Roman" w:hAnsi="Times New Roman" w:cs="Times New Roman"/>
            <w:bCs/>
            <w:noProof/>
          </w:rPr>
          <w:t xml:space="preserve">Tabla 7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Porcentaje de llantas en Desuso para Reciclaje</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_Toc201570963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28</w:t>
        </w:r>
        <w:r w:rsidR="00481412" w:rsidRPr="002E3A4B">
          <w:rPr>
            <w:rFonts w:ascii="Times New Roman" w:hAnsi="Times New Roman" w:cs="Times New Roman"/>
            <w:bCs/>
            <w:noProof/>
            <w:webHidden/>
          </w:rPr>
          <w:fldChar w:fldCharType="end"/>
        </w:r>
      </w:hyperlink>
    </w:p>
    <w:p w14:paraId="48ED9F97" w14:textId="3700F5D7"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4" w:history="1">
        <w:r w:rsidR="00481412" w:rsidRPr="002E3A4B">
          <w:rPr>
            <w:rStyle w:val="Hipervnculo"/>
            <w:rFonts w:ascii="Times New Roman" w:hAnsi="Times New Roman" w:cs="Times New Roman"/>
            <w:bCs/>
            <w:noProof/>
          </w:rPr>
          <w:t xml:space="preserve">Tabla 8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Normas Legales en el Perú para Tratamiento de Residuos Sólidos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_Toc201570964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32</w:t>
        </w:r>
        <w:r w:rsidR="00481412" w:rsidRPr="002E3A4B">
          <w:rPr>
            <w:rFonts w:ascii="Times New Roman" w:hAnsi="Times New Roman" w:cs="Times New Roman"/>
            <w:bCs/>
            <w:noProof/>
            <w:webHidden/>
          </w:rPr>
          <w:fldChar w:fldCharType="end"/>
        </w:r>
      </w:hyperlink>
    </w:p>
    <w:p w14:paraId="5F102DCF" w14:textId="5ABA7F75"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5" w:history="1">
        <w:r w:rsidR="00481412" w:rsidRPr="002E3A4B">
          <w:rPr>
            <w:rStyle w:val="Hipervnculo"/>
            <w:rFonts w:ascii="Times New Roman" w:hAnsi="Times New Roman" w:cs="Times New Roman"/>
            <w:bCs/>
            <w:noProof/>
          </w:rPr>
          <w:t xml:space="preserve">Tabla 9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Tipo de Empresas de Acuerdo al Trabajo Autorizado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_Toc201570965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38</w:t>
        </w:r>
        <w:r w:rsidR="00481412" w:rsidRPr="002E3A4B">
          <w:rPr>
            <w:rFonts w:ascii="Times New Roman" w:hAnsi="Times New Roman" w:cs="Times New Roman"/>
            <w:bCs/>
            <w:noProof/>
            <w:webHidden/>
          </w:rPr>
          <w:fldChar w:fldCharType="end"/>
        </w:r>
      </w:hyperlink>
    </w:p>
    <w:p w14:paraId="0ABA42C2" w14:textId="2430FA88"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6" w:history="1">
        <w:r w:rsidR="00481412" w:rsidRPr="002E3A4B">
          <w:rPr>
            <w:rStyle w:val="Hipervnculo"/>
            <w:rFonts w:ascii="Times New Roman" w:hAnsi="Times New Roman" w:cs="Times New Roman"/>
            <w:bCs/>
            <w:noProof/>
          </w:rPr>
          <w:t xml:space="preserve">Tabla 10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Empresas Autorizadas a manejar residuos Peligrosos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_Toc201570966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38</w:t>
        </w:r>
        <w:r w:rsidR="00481412" w:rsidRPr="002E3A4B">
          <w:rPr>
            <w:rFonts w:ascii="Times New Roman" w:hAnsi="Times New Roman" w:cs="Times New Roman"/>
            <w:bCs/>
            <w:noProof/>
            <w:webHidden/>
          </w:rPr>
          <w:fldChar w:fldCharType="end"/>
        </w:r>
      </w:hyperlink>
    </w:p>
    <w:p w14:paraId="269FB6D0" w14:textId="7B4D79F2"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7" w:history="1">
        <w:r w:rsidR="00481412" w:rsidRPr="002E3A4B">
          <w:rPr>
            <w:rStyle w:val="Hipervnculo"/>
            <w:rFonts w:ascii="Times New Roman" w:hAnsi="Times New Roman" w:cs="Times New Roman"/>
            <w:bCs/>
            <w:noProof/>
          </w:rPr>
          <w:t xml:space="preserve">Tabla 11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Razón Social de la empresa y Tipo de Negocio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_Toc201570967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40</w:t>
        </w:r>
        <w:r w:rsidR="00481412" w:rsidRPr="002E3A4B">
          <w:rPr>
            <w:rFonts w:ascii="Times New Roman" w:hAnsi="Times New Roman" w:cs="Times New Roman"/>
            <w:bCs/>
            <w:noProof/>
            <w:webHidden/>
          </w:rPr>
          <w:fldChar w:fldCharType="end"/>
        </w:r>
      </w:hyperlink>
    </w:p>
    <w:p w14:paraId="58351517" w14:textId="168E1655"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8" w:history="1">
        <w:r w:rsidR="00481412" w:rsidRPr="002E3A4B">
          <w:rPr>
            <w:rStyle w:val="Hipervnculo"/>
            <w:rFonts w:ascii="Times New Roman" w:hAnsi="Times New Roman" w:cs="Times New Roman"/>
            <w:bCs/>
            <w:noProof/>
          </w:rPr>
          <w:t xml:space="preserve">Tabla 12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Relación de Permisos y Licencias para Eccoleo SAC</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_Toc201570968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40</w:t>
        </w:r>
        <w:r w:rsidR="00481412" w:rsidRPr="002E3A4B">
          <w:rPr>
            <w:rFonts w:ascii="Times New Roman" w:hAnsi="Times New Roman" w:cs="Times New Roman"/>
            <w:bCs/>
            <w:noProof/>
            <w:webHidden/>
          </w:rPr>
          <w:fldChar w:fldCharType="end"/>
        </w:r>
      </w:hyperlink>
    </w:p>
    <w:p w14:paraId="0776F0CB" w14:textId="4309E519"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69" w:history="1">
        <w:r w:rsidR="00481412" w:rsidRPr="002E3A4B">
          <w:rPr>
            <w:rStyle w:val="Hipervnculo"/>
            <w:rFonts w:ascii="Times New Roman" w:hAnsi="Times New Roman" w:cs="Times New Roman"/>
            <w:bCs/>
            <w:noProof/>
          </w:rPr>
          <w:t xml:space="preserve">Tabla 13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Filosofía Corporativa Eccoleo SAC</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_Toc201570969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41</w:t>
        </w:r>
        <w:r w:rsidR="00481412" w:rsidRPr="002E3A4B">
          <w:rPr>
            <w:rFonts w:ascii="Times New Roman" w:hAnsi="Times New Roman" w:cs="Times New Roman"/>
            <w:bCs/>
            <w:noProof/>
            <w:webHidden/>
          </w:rPr>
          <w:fldChar w:fldCharType="end"/>
        </w:r>
      </w:hyperlink>
    </w:p>
    <w:p w14:paraId="790062A0" w14:textId="310DA662"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0" w:history="1">
        <w:r w:rsidR="00481412" w:rsidRPr="002E3A4B">
          <w:rPr>
            <w:rStyle w:val="Hipervnculo"/>
            <w:rFonts w:ascii="Times New Roman" w:hAnsi="Times New Roman" w:cs="Times New Roman"/>
            <w:bCs/>
            <w:noProof/>
          </w:rPr>
          <w:t xml:space="preserve">Tabla 14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Gerente de Operaciones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_Toc201570970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42</w:t>
        </w:r>
        <w:r w:rsidR="00481412" w:rsidRPr="002E3A4B">
          <w:rPr>
            <w:rFonts w:ascii="Times New Roman" w:hAnsi="Times New Roman" w:cs="Times New Roman"/>
            <w:bCs/>
            <w:noProof/>
            <w:webHidden/>
          </w:rPr>
          <w:fldChar w:fldCharType="end"/>
        </w:r>
      </w:hyperlink>
    </w:p>
    <w:p w14:paraId="1ED48DE3" w14:textId="7B46E0E4"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1" w:history="1">
        <w:r w:rsidR="00481412" w:rsidRPr="002E3A4B">
          <w:rPr>
            <w:rStyle w:val="Hipervnculo"/>
            <w:rFonts w:ascii="Times New Roman" w:hAnsi="Times New Roman" w:cs="Times New Roman"/>
            <w:bCs/>
            <w:noProof/>
          </w:rPr>
          <w:t xml:space="preserve">Tabla 15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Jefe Comercial</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_Toc201570971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42</w:t>
        </w:r>
        <w:r w:rsidR="00481412" w:rsidRPr="002E3A4B">
          <w:rPr>
            <w:rFonts w:ascii="Times New Roman" w:hAnsi="Times New Roman" w:cs="Times New Roman"/>
            <w:bCs/>
            <w:noProof/>
            <w:webHidden/>
          </w:rPr>
          <w:fldChar w:fldCharType="end"/>
        </w:r>
      </w:hyperlink>
    </w:p>
    <w:p w14:paraId="5B53F762" w14:textId="3B41F083"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2" w:history="1">
        <w:r w:rsidR="00481412" w:rsidRPr="002E3A4B">
          <w:rPr>
            <w:rStyle w:val="Hipervnculo"/>
            <w:rFonts w:ascii="Times New Roman" w:hAnsi="Times New Roman" w:cs="Times New Roman"/>
            <w:bCs/>
            <w:noProof/>
          </w:rPr>
          <w:t xml:space="preserve">Tabla 16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Jefe Operaciones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_Toc201570972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43</w:t>
        </w:r>
        <w:r w:rsidR="00481412" w:rsidRPr="002E3A4B">
          <w:rPr>
            <w:rFonts w:ascii="Times New Roman" w:hAnsi="Times New Roman" w:cs="Times New Roman"/>
            <w:bCs/>
            <w:noProof/>
            <w:webHidden/>
          </w:rPr>
          <w:fldChar w:fldCharType="end"/>
        </w:r>
      </w:hyperlink>
    </w:p>
    <w:p w14:paraId="3F46541A" w14:textId="0EB0FAA9"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3" w:history="1">
        <w:r w:rsidR="00481412" w:rsidRPr="002E3A4B">
          <w:rPr>
            <w:rStyle w:val="Hipervnculo"/>
            <w:rFonts w:ascii="Times New Roman" w:hAnsi="Times New Roman" w:cs="Times New Roman"/>
            <w:bCs/>
            <w:noProof/>
          </w:rPr>
          <w:t xml:space="preserve">Tabla 17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Jefe de Calidad</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_Toc201570973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44</w:t>
        </w:r>
        <w:r w:rsidR="00481412" w:rsidRPr="002E3A4B">
          <w:rPr>
            <w:rFonts w:ascii="Times New Roman" w:hAnsi="Times New Roman" w:cs="Times New Roman"/>
            <w:bCs/>
            <w:noProof/>
            <w:webHidden/>
          </w:rPr>
          <w:fldChar w:fldCharType="end"/>
        </w:r>
      </w:hyperlink>
    </w:p>
    <w:p w14:paraId="081539B2" w14:textId="54BEF0CE"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4" w:history="1">
        <w:r w:rsidR="00481412" w:rsidRPr="002E3A4B">
          <w:rPr>
            <w:rStyle w:val="Hipervnculo"/>
            <w:rFonts w:ascii="Times New Roman" w:hAnsi="Times New Roman" w:cs="Times New Roman"/>
            <w:bCs/>
            <w:noProof/>
          </w:rPr>
          <w:t xml:space="preserve">Tabla 18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Analista Comercial</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_Toc201570974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44</w:t>
        </w:r>
        <w:r w:rsidR="00481412" w:rsidRPr="002E3A4B">
          <w:rPr>
            <w:rFonts w:ascii="Times New Roman" w:hAnsi="Times New Roman" w:cs="Times New Roman"/>
            <w:bCs/>
            <w:noProof/>
            <w:webHidden/>
          </w:rPr>
          <w:fldChar w:fldCharType="end"/>
        </w:r>
      </w:hyperlink>
    </w:p>
    <w:p w14:paraId="315329BF" w14:textId="071A160B"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5" w:history="1">
        <w:r w:rsidR="00481412" w:rsidRPr="002E3A4B">
          <w:rPr>
            <w:rStyle w:val="Hipervnculo"/>
            <w:rFonts w:ascii="Times New Roman" w:hAnsi="Times New Roman" w:cs="Times New Roman"/>
            <w:bCs/>
            <w:noProof/>
          </w:rPr>
          <w:t xml:space="preserve">Tabla 19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Transportista</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_Toc201570975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45</w:t>
        </w:r>
        <w:r w:rsidR="00481412" w:rsidRPr="002E3A4B">
          <w:rPr>
            <w:rFonts w:ascii="Times New Roman" w:hAnsi="Times New Roman" w:cs="Times New Roman"/>
            <w:bCs/>
            <w:noProof/>
            <w:webHidden/>
          </w:rPr>
          <w:fldChar w:fldCharType="end"/>
        </w:r>
      </w:hyperlink>
    </w:p>
    <w:p w14:paraId="5E75542F" w14:textId="4F9256A5"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6" w:history="1">
        <w:r w:rsidR="00481412" w:rsidRPr="002E3A4B">
          <w:rPr>
            <w:rStyle w:val="Hipervnculo"/>
            <w:rFonts w:ascii="Times New Roman" w:hAnsi="Times New Roman" w:cs="Times New Roman"/>
            <w:bCs/>
            <w:noProof/>
          </w:rPr>
          <w:t xml:space="preserve">Tabla 20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Almacenero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_Toc201570976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45</w:t>
        </w:r>
        <w:r w:rsidR="00481412" w:rsidRPr="002E3A4B">
          <w:rPr>
            <w:rFonts w:ascii="Times New Roman" w:hAnsi="Times New Roman" w:cs="Times New Roman"/>
            <w:bCs/>
            <w:noProof/>
            <w:webHidden/>
          </w:rPr>
          <w:fldChar w:fldCharType="end"/>
        </w:r>
      </w:hyperlink>
    </w:p>
    <w:p w14:paraId="562B7A12" w14:textId="3CC10C64"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7" w:history="1">
        <w:r w:rsidR="00481412" w:rsidRPr="002E3A4B">
          <w:rPr>
            <w:rStyle w:val="Hipervnculo"/>
            <w:rFonts w:ascii="Times New Roman" w:hAnsi="Times New Roman" w:cs="Times New Roman"/>
            <w:bCs/>
            <w:noProof/>
          </w:rPr>
          <w:t xml:space="preserve">Tabla 21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Perfil del Operario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_Toc201570977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46</w:t>
        </w:r>
        <w:r w:rsidR="00481412" w:rsidRPr="002E3A4B">
          <w:rPr>
            <w:rFonts w:ascii="Times New Roman" w:hAnsi="Times New Roman" w:cs="Times New Roman"/>
            <w:bCs/>
            <w:noProof/>
            <w:webHidden/>
          </w:rPr>
          <w:fldChar w:fldCharType="end"/>
        </w:r>
      </w:hyperlink>
    </w:p>
    <w:p w14:paraId="5CF6ED10" w14:textId="453F97D3"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8" w:history="1">
        <w:r w:rsidR="00481412" w:rsidRPr="002E3A4B">
          <w:rPr>
            <w:rStyle w:val="Hipervnculo"/>
            <w:rFonts w:ascii="Times New Roman" w:hAnsi="Times New Roman" w:cs="Times New Roman"/>
            <w:bCs/>
            <w:noProof/>
          </w:rPr>
          <w:t xml:space="preserve">Tabla 22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Perfil del Administrador</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_Toc201570978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46</w:t>
        </w:r>
        <w:r w:rsidR="00481412" w:rsidRPr="002E3A4B">
          <w:rPr>
            <w:rFonts w:ascii="Times New Roman" w:hAnsi="Times New Roman" w:cs="Times New Roman"/>
            <w:bCs/>
            <w:noProof/>
            <w:webHidden/>
          </w:rPr>
          <w:fldChar w:fldCharType="end"/>
        </w:r>
      </w:hyperlink>
    </w:p>
    <w:p w14:paraId="07F16791" w14:textId="0F65D01A"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79" w:history="1">
        <w:r w:rsidR="00481412" w:rsidRPr="002E3A4B">
          <w:rPr>
            <w:rStyle w:val="Hipervnculo"/>
            <w:rFonts w:ascii="Times New Roman" w:hAnsi="Times New Roman" w:cs="Times New Roman"/>
            <w:bCs/>
            <w:noProof/>
          </w:rPr>
          <w:t xml:space="preserve">Tabla 23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Criterios de Evaluación Hojas de Vida</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_Toc201570979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47</w:t>
        </w:r>
        <w:r w:rsidR="00481412" w:rsidRPr="002E3A4B">
          <w:rPr>
            <w:rFonts w:ascii="Times New Roman" w:hAnsi="Times New Roman" w:cs="Times New Roman"/>
            <w:bCs/>
            <w:noProof/>
            <w:webHidden/>
          </w:rPr>
          <w:fldChar w:fldCharType="end"/>
        </w:r>
      </w:hyperlink>
    </w:p>
    <w:p w14:paraId="531ED69A" w14:textId="5A8C5D48"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0" w:history="1">
        <w:r w:rsidR="00481412" w:rsidRPr="002E3A4B">
          <w:rPr>
            <w:rStyle w:val="Hipervnculo"/>
            <w:rFonts w:ascii="Times New Roman" w:hAnsi="Times New Roman" w:cs="Times New Roman"/>
            <w:bCs/>
            <w:noProof/>
          </w:rPr>
          <w:t xml:space="preserve">Tabla 24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Criterios de Evaluación para la entrevista personal</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_Toc201570980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48</w:t>
        </w:r>
        <w:r w:rsidR="00481412" w:rsidRPr="002E3A4B">
          <w:rPr>
            <w:rFonts w:ascii="Times New Roman" w:hAnsi="Times New Roman" w:cs="Times New Roman"/>
            <w:bCs/>
            <w:noProof/>
            <w:webHidden/>
          </w:rPr>
          <w:fldChar w:fldCharType="end"/>
        </w:r>
      </w:hyperlink>
    </w:p>
    <w:p w14:paraId="611BC33C" w14:textId="1282B12C"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1" w:history="1">
        <w:r w:rsidR="00481412" w:rsidRPr="002E3A4B">
          <w:rPr>
            <w:rStyle w:val="Hipervnculo"/>
            <w:rFonts w:ascii="Times New Roman" w:hAnsi="Times New Roman" w:cs="Times New Roman"/>
            <w:bCs/>
            <w:noProof/>
          </w:rPr>
          <w:t xml:space="preserve">Tabla 25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Criterios a considerar en el examen práctico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_Toc201570981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48</w:t>
        </w:r>
        <w:r w:rsidR="00481412" w:rsidRPr="002E3A4B">
          <w:rPr>
            <w:rFonts w:ascii="Times New Roman" w:hAnsi="Times New Roman" w:cs="Times New Roman"/>
            <w:bCs/>
            <w:noProof/>
            <w:webHidden/>
          </w:rPr>
          <w:fldChar w:fldCharType="end"/>
        </w:r>
      </w:hyperlink>
    </w:p>
    <w:p w14:paraId="011DC737" w14:textId="6310F297"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2" w:history="1">
        <w:r w:rsidR="00481412" w:rsidRPr="002E3A4B">
          <w:rPr>
            <w:rStyle w:val="Hipervnculo"/>
            <w:rFonts w:ascii="Times New Roman" w:hAnsi="Times New Roman" w:cs="Times New Roman"/>
            <w:bCs/>
            <w:noProof/>
          </w:rPr>
          <w:t xml:space="preserve">Tabla 26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Escalas Salariales Eccoleo SAC</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_Toc201570982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49</w:t>
        </w:r>
        <w:r w:rsidR="00481412" w:rsidRPr="002E3A4B">
          <w:rPr>
            <w:rFonts w:ascii="Times New Roman" w:hAnsi="Times New Roman" w:cs="Times New Roman"/>
            <w:bCs/>
            <w:noProof/>
            <w:webHidden/>
          </w:rPr>
          <w:fldChar w:fldCharType="end"/>
        </w:r>
      </w:hyperlink>
    </w:p>
    <w:p w14:paraId="6E704A77" w14:textId="1463CF3C"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3" w:history="1">
        <w:r w:rsidR="00481412" w:rsidRPr="002E3A4B">
          <w:rPr>
            <w:rStyle w:val="Hipervnculo"/>
            <w:rFonts w:ascii="Times New Roman" w:hAnsi="Times New Roman" w:cs="Times New Roman"/>
            <w:bCs/>
            <w:noProof/>
          </w:rPr>
          <w:t xml:space="preserve">Tabla 27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Pagos Variables por Actividad</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_Toc201570983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49</w:t>
        </w:r>
        <w:r w:rsidR="00481412" w:rsidRPr="002E3A4B">
          <w:rPr>
            <w:rFonts w:ascii="Times New Roman" w:hAnsi="Times New Roman" w:cs="Times New Roman"/>
            <w:bCs/>
            <w:noProof/>
            <w:webHidden/>
          </w:rPr>
          <w:fldChar w:fldCharType="end"/>
        </w:r>
      </w:hyperlink>
    </w:p>
    <w:p w14:paraId="64E5ADFE" w14:textId="4FCAC7F1"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4" w:history="1">
        <w:r w:rsidR="00481412" w:rsidRPr="002E3A4B">
          <w:rPr>
            <w:rStyle w:val="Hipervnculo"/>
            <w:rFonts w:ascii="Times New Roman" w:hAnsi="Times New Roman" w:cs="Times New Roman"/>
            <w:bCs/>
            <w:noProof/>
          </w:rPr>
          <w:t xml:space="preserve">Tabla 28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Escala de Incentivos por Posición</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_Toc201570984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50</w:t>
        </w:r>
        <w:r w:rsidR="00481412" w:rsidRPr="002E3A4B">
          <w:rPr>
            <w:rFonts w:ascii="Times New Roman" w:hAnsi="Times New Roman" w:cs="Times New Roman"/>
            <w:bCs/>
            <w:noProof/>
            <w:webHidden/>
          </w:rPr>
          <w:fldChar w:fldCharType="end"/>
        </w:r>
      </w:hyperlink>
    </w:p>
    <w:p w14:paraId="5A50CAE7" w14:textId="17292B8D"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5" w:history="1">
        <w:r w:rsidR="00481412" w:rsidRPr="002E3A4B">
          <w:rPr>
            <w:rStyle w:val="Hipervnculo"/>
            <w:rFonts w:ascii="Times New Roman" w:hAnsi="Times New Roman" w:cs="Times New Roman"/>
            <w:bCs/>
            <w:noProof/>
          </w:rPr>
          <w:t xml:space="preserve">Tabla 29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Capacitación por área</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_Toc201570985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51</w:t>
        </w:r>
        <w:r w:rsidR="00481412" w:rsidRPr="002E3A4B">
          <w:rPr>
            <w:rFonts w:ascii="Times New Roman" w:hAnsi="Times New Roman" w:cs="Times New Roman"/>
            <w:bCs/>
            <w:noProof/>
            <w:webHidden/>
          </w:rPr>
          <w:fldChar w:fldCharType="end"/>
        </w:r>
      </w:hyperlink>
    </w:p>
    <w:p w14:paraId="6884F3C1" w14:textId="2706942A"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6" w:history="1">
        <w:r w:rsidR="00481412" w:rsidRPr="002E3A4B">
          <w:rPr>
            <w:rStyle w:val="Hipervnculo"/>
            <w:rFonts w:ascii="Times New Roman" w:hAnsi="Times New Roman" w:cs="Times New Roman"/>
            <w:bCs/>
            <w:noProof/>
          </w:rPr>
          <w:t xml:space="preserve">Tabla 30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Público Objetivo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_Toc201570986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51</w:t>
        </w:r>
        <w:r w:rsidR="00481412" w:rsidRPr="002E3A4B">
          <w:rPr>
            <w:rFonts w:ascii="Times New Roman" w:hAnsi="Times New Roman" w:cs="Times New Roman"/>
            <w:bCs/>
            <w:noProof/>
            <w:webHidden/>
          </w:rPr>
          <w:fldChar w:fldCharType="end"/>
        </w:r>
      </w:hyperlink>
    </w:p>
    <w:p w14:paraId="4F882C46" w14:textId="30B55B00"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7" w:history="1">
        <w:r w:rsidR="00481412" w:rsidRPr="002E3A4B">
          <w:rPr>
            <w:rStyle w:val="Hipervnculo"/>
            <w:rFonts w:ascii="Times New Roman" w:hAnsi="Times New Roman" w:cs="Times New Roman"/>
            <w:bCs/>
            <w:noProof/>
          </w:rPr>
          <w:t xml:space="preserve">Tabla 31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Empresas Autorizadas a Brindar el Servicio de Disposición de Neumáticos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_Toc201570987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52</w:t>
        </w:r>
        <w:r w:rsidR="00481412" w:rsidRPr="002E3A4B">
          <w:rPr>
            <w:rFonts w:ascii="Times New Roman" w:hAnsi="Times New Roman" w:cs="Times New Roman"/>
            <w:bCs/>
            <w:noProof/>
            <w:webHidden/>
          </w:rPr>
          <w:fldChar w:fldCharType="end"/>
        </w:r>
      </w:hyperlink>
    </w:p>
    <w:p w14:paraId="36174841" w14:textId="5E3416B1"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8" w:history="1">
        <w:r w:rsidR="00481412" w:rsidRPr="002E3A4B">
          <w:rPr>
            <w:rStyle w:val="Hipervnculo"/>
            <w:rFonts w:ascii="Times New Roman" w:hAnsi="Times New Roman" w:cs="Times New Roman"/>
            <w:bCs/>
            <w:noProof/>
          </w:rPr>
          <w:t xml:space="preserve">Tabla 32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Refinerías Nacionales y Producción de Diésel Anual</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_Toc201570988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53</w:t>
        </w:r>
        <w:r w:rsidR="00481412" w:rsidRPr="002E3A4B">
          <w:rPr>
            <w:rFonts w:ascii="Times New Roman" w:hAnsi="Times New Roman" w:cs="Times New Roman"/>
            <w:bCs/>
            <w:noProof/>
            <w:webHidden/>
          </w:rPr>
          <w:fldChar w:fldCharType="end"/>
        </w:r>
      </w:hyperlink>
    </w:p>
    <w:p w14:paraId="363BC2C0" w14:textId="262AD819"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89" w:history="1">
        <w:r w:rsidR="00481412" w:rsidRPr="002E3A4B">
          <w:rPr>
            <w:rStyle w:val="Hipervnculo"/>
            <w:rFonts w:ascii="Times New Roman" w:hAnsi="Times New Roman" w:cs="Times New Roman"/>
            <w:bCs/>
            <w:noProof/>
          </w:rPr>
          <w:t xml:space="preserve">Tabla 33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Oferta de Diésel total 2014-2019 (Expresado en MBPD</w:t>
        </w:r>
        <w:r w:rsidR="00481412" w:rsidRPr="002E3A4B">
          <w:rPr>
            <w:rStyle w:val="Hipervnculo"/>
            <w:rFonts w:ascii="Times New Roman" w:hAnsi="Times New Roman" w:cs="Times New Roman"/>
            <w:bCs/>
            <w:noProof/>
            <w:vertAlign w:val="superscript"/>
          </w:rPr>
          <w:t>12</w:t>
        </w:r>
        <w:r w:rsidR="00481412" w:rsidRPr="002E3A4B">
          <w:rPr>
            <w:rStyle w:val="Hipervnculo"/>
            <w:rFonts w:ascii="Times New Roman" w:hAnsi="Times New Roman" w:cs="Times New Roman"/>
            <w:bCs/>
            <w:noProof/>
          </w:rPr>
          <w:t>)</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_Toc201570989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54</w:t>
        </w:r>
        <w:r w:rsidR="00481412" w:rsidRPr="002E3A4B">
          <w:rPr>
            <w:rFonts w:ascii="Times New Roman" w:hAnsi="Times New Roman" w:cs="Times New Roman"/>
            <w:bCs/>
            <w:noProof/>
            <w:webHidden/>
          </w:rPr>
          <w:fldChar w:fldCharType="end"/>
        </w:r>
      </w:hyperlink>
    </w:p>
    <w:p w14:paraId="2DAB1120" w14:textId="22D5799B"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0" w:history="1">
        <w:r w:rsidR="00481412" w:rsidRPr="002E3A4B">
          <w:rPr>
            <w:rStyle w:val="Hipervnculo"/>
            <w:rFonts w:ascii="Times New Roman" w:hAnsi="Times New Roman" w:cs="Times New Roman"/>
            <w:bCs/>
            <w:noProof/>
          </w:rPr>
          <w:t xml:space="preserve">Tabla 34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Volumen de llantas Importadas año 2018</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_Toc201570990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55</w:t>
        </w:r>
        <w:r w:rsidR="00481412" w:rsidRPr="002E3A4B">
          <w:rPr>
            <w:rFonts w:ascii="Times New Roman" w:hAnsi="Times New Roman" w:cs="Times New Roman"/>
            <w:bCs/>
            <w:noProof/>
            <w:webHidden/>
          </w:rPr>
          <w:fldChar w:fldCharType="end"/>
        </w:r>
      </w:hyperlink>
    </w:p>
    <w:p w14:paraId="16BCB625" w14:textId="0939F4F8"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1" w:history="1">
        <w:r w:rsidR="00481412" w:rsidRPr="002E3A4B">
          <w:rPr>
            <w:rStyle w:val="Hipervnculo"/>
            <w:rFonts w:ascii="Times New Roman" w:hAnsi="Times New Roman" w:cs="Times New Roman"/>
            <w:bCs/>
            <w:noProof/>
          </w:rPr>
          <w:t xml:space="preserve">Tabla 35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Análisis de Stock necesario vs Volumen existente</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_Toc201570991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55</w:t>
        </w:r>
        <w:r w:rsidR="00481412" w:rsidRPr="002E3A4B">
          <w:rPr>
            <w:rFonts w:ascii="Times New Roman" w:hAnsi="Times New Roman" w:cs="Times New Roman"/>
            <w:bCs/>
            <w:noProof/>
            <w:webHidden/>
          </w:rPr>
          <w:fldChar w:fldCharType="end"/>
        </w:r>
      </w:hyperlink>
    </w:p>
    <w:p w14:paraId="60A461C9" w14:textId="76621354"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2" w:history="1">
        <w:r w:rsidR="00481412" w:rsidRPr="002E3A4B">
          <w:rPr>
            <w:rStyle w:val="Hipervnculo"/>
            <w:rFonts w:ascii="Times New Roman" w:hAnsi="Times New Roman" w:cs="Times New Roman"/>
            <w:bCs/>
            <w:noProof/>
          </w:rPr>
          <w:t xml:space="preserve">Tabla 36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Demanda de Diésel 2014-2019 (Expresado en MBPD)</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_Toc201570992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56</w:t>
        </w:r>
        <w:r w:rsidR="00481412" w:rsidRPr="002E3A4B">
          <w:rPr>
            <w:rFonts w:ascii="Times New Roman" w:hAnsi="Times New Roman" w:cs="Times New Roman"/>
            <w:bCs/>
            <w:noProof/>
            <w:webHidden/>
          </w:rPr>
          <w:fldChar w:fldCharType="end"/>
        </w:r>
      </w:hyperlink>
    </w:p>
    <w:p w14:paraId="1D484CA4" w14:textId="47BA0DD9"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3" w:history="1">
        <w:r w:rsidR="00481412" w:rsidRPr="002E3A4B">
          <w:rPr>
            <w:rStyle w:val="Hipervnculo"/>
            <w:rFonts w:ascii="Times New Roman" w:hAnsi="Times New Roman" w:cs="Times New Roman"/>
            <w:bCs/>
            <w:noProof/>
          </w:rPr>
          <w:t xml:space="preserve">Tabla 37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Productos Ofrecidos por Pirolisis SAC</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_Toc201570993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56</w:t>
        </w:r>
        <w:r w:rsidR="00481412" w:rsidRPr="002E3A4B">
          <w:rPr>
            <w:rFonts w:ascii="Times New Roman" w:hAnsi="Times New Roman" w:cs="Times New Roman"/>
            <w:bCs/>
            <w:noProof/>
            <w:webHidden/>
          </w:rPr>
          <w:fldChar w:fldCharType="end"/>
        </w:r>
      </w:hyperlink>
    </w:p>
    <w:p w14:paraId="79B0E347" w14:textId="187939AF"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4" w:history="1">
        <w:r w:rsidR="00481412" w:rsidRPr="002E3A4B">
          <w:rPr>
            <w:rStyle w:val="Hipervnculo"/>
            <w:rFonts w:ascii="Times New Roman" w:hAnsi="Times New Roman" w:cs="Times New Roman"/>
            <w:bCs/>
            <w:noProof/>
          </w:rPr>
          <w:t xml:space="preserve">Tabla 38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Factores que Intervienen en el precio del producto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_Toc201570994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57</w:t>
        </w:r>
        <w:r w:rsidR="00481412" w:rsidRPr="002E3A4B">
          <w:rPr>
            <w:rFonts w:ascii="Times New Roman" w:hAnsi="Times New Roman" w:cs="Times New Roman"/>
            <w:bCs/>
            <w:noProof/>
            <w:webHidden/>
          </w:rPr>
          <w:fldChar w:fldCharType="end"/>
        </w:r>
      </w:hyperlink>
    </w:p>
    <w:p w14:paraId="120C015F" w14:textId="7BA3C9E7"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5" w:history="1">
        <w:r w:rsidR="00481412" w:rsidRPr="002E3A4B">
          <w:rPr>
            <w:rStyle w:val="Hipervnculo"/>
            <w:rFonts w:ascii="Times New Roman" w:hAnsi="Times New Roman" w:cs="Times New Roman"/>
            <w:bCs/>
            <w:noProof/>
          </w:rPr>
          <w:t xml:space="preserve">Tabla 39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Especificaciones Técnicas Equipo Fortran</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_Toc201570995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65</w:t>
        </w:r>
        <w:r w:rsidR="00481412" w:rsidRPr="002E3A4B">
          <w:rPr>
            <w:rFonts w:ascii="Times New Roman" w:hAnsi="Times New Roman" w:cs="Times New Roman"/>
            <w:bCs/>
            <w:noProof/>
            <w:webHidden/>
          </w:rPr>
          <w:fldChar w:fldCharType="end"/>
        </w:r>
      </w:hyperlink>
    </w:p>
    <w:p w14:paraId="719D669C" w14:textId="003A8BC2"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6" w:history="1">
        <w:r w:rsidR="00481412" w:rsidRPr="002E3A4B">
          <w:rPr>
            <w:rStyle w:val="Hipervnculo"/>
            <w:rFonts w:ascii="Times New Roman" w:hAnsi="Times New Roman" w:cs="Times New Roman"/>
            <w:bCs/>
            <w:noProof/>
          </w:rPr>
          <w:t xml:space="preserve">Tabla 40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lang w:val="es-ES_tradnl"/>
          </w:rPr>
          <w:t>Distribución de Materiales según tipo de neumático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_Toc201570996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67</w:t>
        </w:r>
        <w:r w:rsidR="00481412" w:rsidRPr="002E3A4B">
          <w:rPr>
            <w:rFonts w:ascii="Times New Roman" w:hAnsi="Times New Roman" w:cs="Times New Roman"/>
            <w:bCs/>
            <w:noProof/>
            <w:webHidden/>
          </w:rPr>
          <w:fldChar w:fldCharType="end"/>
        </w:r>
      </w:hyperlink>
    </w:p>
    <w:p w14:paraId="3E766B5A" w14:textId="577C8B81"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7" w:history="1">
        <w:r w:rsidR="00481412" w:rsidRPr="002E3A4B">
          <w:rPr>
            <w:rStyle w:val="Hipervnculo"/>
            <w:rFonts w:ascii="Times New Roman" w:hAnsi="Times New Roman" w:cs="Times New Roman"/>
            <w:bCs/>
            <w:noProof/>
          </w:rPr>
          <w:t xml:space="preserve">Tabla 41 </w:t>
        </w:r>
        <w:r w:rsidR="002E3A4B">
          <w:rPr>
            <w:rStyle w:val="Hipervnculo"/>
            <w:rFonts w:ascii="Times New Roman" w:hAnsi="Times New Roman" w:cs="Times New Roman"/>
            <w:bCs/>
            <w:noProof/>
          </w:rPr>
          <w:tab/>
          <w:t>P</w:t>
        </w:r>
        <w:r w:rsidR="00481412" w:rsidRPr="002E3A4B">
          <w:rPr>
            <w:rStyle w:val="Hipervnculo"/>
            <w:rFonts w:ascii="Times New Roman" w:hAnsi="Times New Roman" w:cs="Times New Roman"/>
            <w:bCs/>
            <w:noProof/>
          </w:rPr>
          <w:t xml:space="preserve">recios de Diesel </w:t>
        </w:r>
        <w:r w:rsidR="009C1F6C">
          <w:rPr>
            <w:rStyle w:val="Hipervnculo"/>
            <w:rFonts w:ascii="Times New Roman" w:hAnsi="Times New Roman" w:cs="Times New Roman"/>
            <w:bCs/>
            <w:noProof/>
          </w:rPr>
          <w:t xml:space="preserve">Marino </w:t>
        </w:r>
        <w:r w:rsidR="00481412" w:rsidRPr="002E3A4B">
          <w:rPr>
            <w:rStyle w:val="Hipervnculo"/>
            <w:rFonts w:ascii="Times New Roman" w:hAnsi="Times New Roman" w:cs="Times New Roman"/>
            <w:bCs/>
            <w:noProof/>
          </w:rPr>
          <w:t xml:space="preserve"> en Perú al 2024</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_Toc201570997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68</w:t>
        </w:r>
        <w:r w:rsidR="00481412" w:rsidRPr="002E3A4B">
          <w:rPr>
            <w:rFonts w:ascii="Times New Roman" w:hAnsi="Times New Roman" w:cs="Times New Roman"/>
            <w:bCs/>
            <w:noProof/>
            <w:webHidden/>
          </w:rPr>
          <w:fldChar w:fldCharType="end"/>
        </w:r>
      </w:hyperlink>
    </w:p>
    <w:p w14:paraId="60013F20" w14:textId="68D95EC2"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8" w:history="1">
        <w:r w:rsidR="00481412" w:rsidRPr="002E3A4B">
          <w:rPr>
            <w:rStyle w:val="Hipervnculo"/>
            <w:rFonts w:ascii="Times New Roman" w:hAnsi="Times New Roman" w:cs="Times New Roman"/>
            <w:bCs/>
            <w:noProof/>
          </w:rPr>
          <w:t xml:space="preserve">Tabla 42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Plan de producción anual a 5 años en kilogramos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_Toc201570998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69</w:t>
        </w:r>
        <w:r w:rsidR="00481412" w:rsidRPr="002E3A4B">
          <w:rPr>
            <w:rFonts w:ascii="Times New Roman" w:hAnsi="Times New Roman" w:cs="Times New Roman"/>
            <w:bCs/>
            <w:noProof/>
            <w:webHidden/>
          </w:rPr>
          <w:fldChar w:fldCharType="end"/>
        </w:r>
      </w:hyperlink>
    </w:p>
    <w:p w14:paraId="2ADF89E4" w14:textId="25F8AAB9"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0999" w:history="1">
        <w:r w:rsidR="00481412" w:rsidRPr="002E3A4B">
          <w:rPr>
            <w:rStyle w:val="Hipervnculo"/>
            <w:rFonts w:ascii="Times New Roman" w:hAnsi="Times New Roman" w:cs="Times New Roman"/>
            <w:bCs/>
            <w:noProof/>
          </w:rPr>
          <w:t xml:space="preserve">Tabla 43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Porcentaje de Mercado de neumáticos utilizado en planta Eccoleo</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_Toc201570999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69</w:t>
        </w:r>
        <w:r w:rsidR="00481412" w:rsidRPr="002E3A4B">
          <w:rPr>
            <w:rFonts w:ascii="Times New Roman" w:hAnsi="Times New Roman" w:cs="Times New Roman"/>
            <w:bCs/>
            <w:noProof/>
            <w:webHidden/>
          </w:rPr>
          <w:fldChar w:fldCharType="end"/>
        </w:r>
      </w:hyperlink>
    </w:p>
    <w:p w14:paraId="5CB9AC72" w14:textId="3766A12D"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1000" w:history="1">
        <w:r w:rsidR="00481412" w:rsidRPr="002E3A4B">
          <w:rPr>
            <w:rStyle w:val="Hipervnculo"/>
            <w:rFonts w:ascii="Times New Roman" w:hAnsi="Times New Roman" w:cs="Times New Roman"/>
            <w:bCs/>
            <w:noProof/>
          </w:rPr>
          <w:t xml:space="preserve">Tabla 44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Conversión de kilogramos de neumáticos a galones de diesel Fuente propia JEK (2024)</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_Toc201571000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69</w:t>
        </w:r>
        <w:r w:rsidR="00481412" w:rsidRPr="002E3A4B">
          <w:rPr>
            <w:rFonts w:ascii="Times New Roman" w:hAnsi="Times New Roman" w:cs="Times New Roman"/>
            <w:bCs/>
            <w:noProof/>
            <w:webHidden/>
          </w:rPr>
          <w:fldChar w:fldCharType="end"/>
        </w:r>
      </w:hyperlink>
    </w:p>
    <w:p w14:paraId="5A19693B" w14:textId="39738F4E"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1001" w:history="1">
        <w:r w:rsidR="00481412" w:rsidRPr="002E3A4B">
          <w:rPr>
            <w:rStyle w:val="Hipervnculo"/>
            <w:rFonts w:ascii="Times New Roman" w:hAnsi="Times New Roman" w:cs="Times New Roman"/>
            <w:bCs/>
            <w:noProof/>
          </w:rPr>
          <w:t xml:space="preserve">Tabla 45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Descripción de equipos valorizados y montados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_Toc201571001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70</w:t>
        </w:r>
        <w:r w:rsidR="00481412" w:rsidRPr="002E3A4B">
          <w:rPr>
            <w:rFonts w:ascii="Times New Roman" w:hAnsi="Times New Roman" w:cs="Times New Roman"/>
            <w:bCs/>
            <w:noProof/>
            <w:webHidden/>
          </w:rPr>
          <w:fldChar w:fldCharType="end"/>
        </w:r>
      </w:hyperlink>
    </w:p>
    <w:p w14:paraId="1BE6D1C8" w14:textId="340481D1"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1002" w:history="1">
        <w:r w:rsidR="00481412" w:rsidRPr="002E3A4B">
          <w:rPr>
            <w:rStyle w:val="Hipervnculo"/>
            <w:rFonts w:ascii="Times New Roman" w:hAnsi="Times New Roman" w:cs="Times New Roman"/>
            <w:bCs/>
            <w:noProof/>
          </w:rPr>
          <w:t xml:space="preserve">Tabla 46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Descripción de obras complementarias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_Toc201571002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71</w:t>
        </w:r>
        <w:r w:rsidR="00481412" w:rsidRPr="002E3A4B">
          <w:rPr>
            <w:rFonts w:ascii="Times New Roman" w:hAnsi="Times New Roman" w:cs="Times New Roman"/>
            <w:bCs/>
            <w:noProof/>
            <w:webHidden/>
          </w:rPr>
          <w:fldChar w:fldCharType="end"/>
        </w:r>
      </w:hyperlink>
    </w:p>
    <w:p w14:paraId="010A94DE" w14:textId="6E4D87B0"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1003" w:history="1">
        <w:r w:rsidR="00481412" w:rsidRPr="002E3A4B">
          <w:rPr>
            <w:rStyle w:val="Hipervnculo"/>
            <w:rFonts w:ascii="Times New Roman" w:hAnsi="Times New Roman" w:cs="Times New Roman"/>
            <w:bCs/>
            <w:noProof/>
          </w:rPr>
          <w:t xml:space="preserve">Tabla 47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lang w:val="es-ES_tradnl"/>
          </w:rPr>
          <w:t>Descripción de costos Fijos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_Toc201571003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71</w:t>
        </w:r>
        <w:r w:rsidR="00481412" w:rsidRPr="002E3A4B">
          <w:rPr>
            <w:rFonts w:ascii="Times New Roman" w:hAnsi="Times New Roman" w:cs="Times New Roman"/>
            <w:bCs/>
            <w:noProof/>
            <w:webHidden/>
          </w:rPr>
          <w:fldChar w:fldCharType="end"/>
        </w:r>
      </w:hyperlink>
    </w:p>
    <w:p w14:paraId="0DFDA666" w14:textId="60721E1A"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1004" w:history="1">
        <w:r w:rsidR="00481412" w:rsidRPr="002E3A4B">
          <w:rPr>
            <w:rStyle w:val="Hipervnculo"/>
            <w:rFonts w:ascii="Times New Roman" w:hAnsi="Times New Roman" w:cs="Times New Roman"/>
            <w:bCs/>
            <w:noProof/>
          </w:rPr>
          <w:t xml:space="preserve">Tabla 48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Tabla de variables proyectadas a 5 años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_Toc201571004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72</w:t>
        </w:r>
        <w:r w:rsidR="00481412" w:rsidRPr="002E3A4B">
          <w:rPr>
            <w:rFonts w:ascii="Times New Roman" w:hAnsi="Times New Roman" w:cs="Times New Roman"/>
            <w:bCs/>
            <w:noProof/>
            <w:webHidden/>
          </w:rPr>
          <w:fldChar w:fldCharType="end"/>
        </w:r>
      </w:hyperlink>
    </w:p>
    <w:p w14:paraId="56E54ECD" w14:textId="4888D037"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1005" w:history="1">
        <w:r w:rsidR="00481412" w:rsidRPr="002E3A4B">
          <w:rPr>
            <w:rStyle w:val="Hipervnculo"/>
            <w:rFonts w:ascii="Times New Roman" w:hAnsi="Times New Roman" w:cs="Times New Roman"/>
            <w:bCs/>
            <w:noProof/>
          </w:rPr>
          <w:t xml:space="preserve">Tabla 49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Capital de trabajo a 5 años</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_Toc201571005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72</w:t>
        </w:r>
        <w:r w:rsidR="00481412" w:rsidRPr="002E3A4B">
          <w:rPr>
            <w:rFonts w:ascii="Times New Roman" w:hAnsi="Times New Roman" w:cs="Times New Roman"/>
            <w:bCs/>
            <w:noProof/>
            <w:webHidden/>
          </w:rPr>
          <w:fldChar w:fldCharType="end"/>
        </w:r>
      </w:hyperlink>
    </w:p>
    <w:p w14:paraId="360CF935" w14:textId="3B34B2B1"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1006" w:history="1">
        <w:r w:rsidR="00481412" w:rsidRPr="002E3A4B">
          <w:rPr>
            <w:rStyle w:val="Hipervnculo"/>
            <w:rFonts w:ascii="Times New Roman" w:hAnsi="Times New Roman" w:cs="Times New Roman"/>
            <w:bCs/>
            <w:noProof/>
          </w:rPr>
          <w:t xml:space="preserve">Tabla 50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 xml:space="preserve">EERR a 5 años </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_Toc201571006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72</w:t>
        </w:r>
        <w:r w:rsidR="00481412" w:rsidRPr="002E3A4B">
          <w:rPr>
            <w:rFonts w:ascii="Times New Roman" w:hAnsi="Times New Roman" w:cs="Times New Roman"/>
            <w:bCs/>
            <w:noProof/>
            <w:webHidden/>
          </w:rPr>
          <w:fldChar w:fldCharType="end"/>
        </w:r>
      </w:hyperlink>
    </w:p>
    <w:p w14:paraId="2AC1499C" w14:textId="7FA9986E"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1007" w:history="1">
        <w:r w:rsidR="00481412" w:rsidRPr="002E3A4B">
          <w:rPr>
            <w:rStyle w:val="Hipervnculo"/>
            <w:rFonts w:ascii="Times New Roman" w:hAnsi="Times New Roman" w:cs="Times New Roman"/>
            <w:bCs/>
            <w:noProof/>
          </w:rPr>
          <w:t xml:space="preserve">Tabla 51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Análisis de Van, TIR y Free Cash Flow Fuente propia JEK 2024</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_Toc201571007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73</w:t>
        </w:r>
        <w:r w:rsidR="00481412" w:rsidRPr="002E3A4B">
          <w:rPr>
            <w:rFonts w:ascii="Times New Roman" w:hAnsi="Times New Roman" w:cs="Times New Roman"/>
            <w:bCs/>
            <w:noProof/>
            <w:webHidden/>
          </w:rPr>
          <w:fldChar w:fldCharType="end"/>
        </w:r>
      </w:hyperlink>
    </w:p>
    <w:p w14:paraId="5431B9F7" w14:textId="3057AC93" w:rsidR="00481412" w:rsidRPr="002E3A4B" w:rsidRDefault="006A2B85" w:rsidP="002E3A4B">
      <w:pPr>
        <w:pStyle w:val="Tabladeilustraciones"/>
        <w:tabs>
          <w:tab w:val="right" w:leader="dot" w:pos="9016"/>
        </w:tabs>
        <w:ind w:left="993" w:hanging="993"/>
        <w:rPr>
          <w:rFonts w:ascii="Times New Roman" w:hAnsi="Times New Roman" w:cs="Times New Roman"/>
          <w:bCs/>
          <w:noProof/>
        </w:rPr>
      </w:pPr>
      <w:hyperlink w:anchor="_Toc201571008" w:history="1">
        <w:r w:rsidR="00481412" w:rsidRPr="002E3A4B">
          <w:rPr>
            <w:rStyle w:val="Hipervnculo"/>
            <w:rFonts w:ascii="Times New Roman" w:hAnsi="Times New Roman" w:cs="Times New Roman"/>
            <w:bCs/>
            <w:noProof/>
          </w:rPr>
          <w:t xml:space="preserve">Tabla 52 </w:t>
        </w:r>
        <w:r w:rsidR="002E3A4B">
          <w:rPr>
            <w:rStyle w:val="Hipervnculo"/>
            <w:rFonts w:ascii="Times New Roman" w:hAnsi="Times New Roman" w:cs="Times New Roman"/>
            <w:bCs/>
            <w:noProof/>
          </w:rPr>
          <w:tab/>
        </w:r>
        <w:r w:rsidR="00481412" w:rsidRPr="002E3A4B">
          <w:rPr>
            <w:rStyle w:val="Hipervnculo"/>
            <w:rFonts w:ascii="Times New Roman" w:hAnsi="Times New Roman" w:cs="Times New Roman"/>
            <w:bCs/>
            <w:noProof/>
          </w:rPr>
          <w:t>Análisis Van y TIR sensibilizado Fuente JEK 2024</w:t>
        </w:r>
        <w:r w:rsidR="00481412" w:rsidRPr="002E3A4B">
          <w:rPr>
            <w:rFonts w:ascii="Times New Roman" w:hAnsi="Times New Roman" w:cs="Times New Roman"/>
            <w:bCs/>
            <w:noProof/>
            <w:webHidden/>
          </w:rPr>
          <w:tab/>
        </w:r>
        <w:r w:rsidR="00481412" w:rsidRPr="002E3A4B">
          <w:rPr>
            <w:rFonts w:ascii="Times New Roman" w:hAnsi="Times New Roman" w:cs="Times New Roman"/>
            <w:bCs/>
            <w:noProof/>
            <w:webHidden/>
          </w:rPr>
          <w:fldChar w:fldCharType="begin"/>
        </w:r>
        <w:r w:rsidR="00481412" w:rsidRPr="002E3A4B">
          <w:rPr>
            <w:rFonts w:ascii="Times New Roman" w:hAnsi="Times New Roman" w:cs="Times New Roman"/>
            <w:bCs/>
            <w:noProof/>
            <w:webHidden/>
          </w:rPr>
          <w:instrText xml:space="preserve"> PAGEREF _Toc201571008 \h </w:instrText>
        </w:r>
        <w:r w:rsidR="00481412" w:rsidRPr="002E3A4B">
          <w:rPr>
            <w:rFonts w:ascii="Times New Roman" w:hAnsi="Times New Roman" w:cs="Times New Roman"/>
            <w:bCs/>
            <w:noProof/>
            <w:webHidden/>
          </w:rPr>
        </w:r>
        <w:r w:rsidR="00481412" w:rsidRPr="002E3A4B">
          <w:rPr>
            <w:rFonts w:ascii="Times New Roman" w:hAnsi="Times New Roman" w:cs="Times New Roman"/>
            <w:bCs/>
            <w:noProof/>
            <w:webHidden/>
          </w:rPr>
          <w:fldChar w:fldCharType="separate"/>
        </w:r>
        <w:r w:rsidR="001D0E3F">
          <w:rPr>
            <w:rFonts w:ascii="Times New Roman" w:hAnsi="Times New Roman" w:cs="Times New Roman"/>
            <w:bCs/>
            <w:noProof/>
            <w:webHidden/>
          </w:rPr>
          <w:t>74</w:t>
        </w:r>
        <w:r w:rsidR="00481412" w:rsidRPr="002E3A4B">
          <w:rPr>
            <w:rFonts w:ascii="Times New Roman" w:hAnsi="Times New Roman" w:cs="Times New Roman"/>
            <w:bCs/>
            <w:noProof/>
            <w:webHidden/>
          </w:rPr>
          <w:fldChar w:fldCharType="end"/>
        </w:r>
      </w:hyperlink>
    </w:p>
    <w:p w14:paraId="5084440E" w14:textId="53AF8D96" w:rsidR="002E3A4B" w:rsidRDefault="00481412" w:rsidP="002E3A4B">
      <w:pPr>
        <w:spacing w:after="0"/>
        <w:ind w:left="993" w:hanging="993"/>
        <w:jc w:val="both"/>
        <w:rPr>
          <w:rFonts w:ascii="Times New Roman" w:hAnsi="Times New Roman" w:cs="Times New Roman"/>
          <w:b/>
          <w:sz w:val="24"/>
          <w:szCs w:val="24"/>
          <w:lang w:val="es-ES_tradnl"/>
        </w:rPr>
      </w:pPr>
      <w:r w:rsidRPr="002E3A4B">
        <w:rPr>
          <w:rFonts w:ascii="Times New Roman" w:hAnsi="Times New Roman" w:cs="Times New Roman"/>
          <w:bCs/>
          <w:sz w:val="24"/>
          <w:szCs w:val="24"/>
          <w:lang w:val="es-ES_tradnl"/>
        </w:rPr>
        <w:fldChar w:fldCharType="end"/>
      </w:r>
      <w:r w:rsidR="002E3A4B">
        <w:rPr>
          <w:rFonts w:ascii="Times New Roman" w:hAnsi="Times New Roman" w:cs="Times New Roman"/>
          <w:b/>
          <w:sz w:val="24"/>
          <w:szCs w:val="24"/>
          <w:lang w:val="es-ES_tradnl"/>
        </w:rPr>
        <w:br w:type="page"/>
      </w:r>
    </w:p>
    <w:p w14:paraId="3019E6F1" w14:textId="42E3D1E5" w:rsidR="00530CE9" w:rsidRPr="006B2FA8" w:rsidRDefault="00530CE9" w:rsidP="00270758">
      <w:pPr>
        <w:pStyle w:val="Ttulo1"/>
        <w:spacing w:before="0" w:after="0"/>
        <w:rPr>
          <w:rFonts w:cs="Times New Roman"/>
          <w:bCs/>
          <w:szCs w:val="24"/>
          <w:lang w:val="es-ES_tradnl"/>
        </w:rPr>
      </w:pPr>
      <w:bookmarkStart w:id="5" w:name="_Toc214526017"/>
      <w:r w:rsidRPr="006B2FA8">
        <w:rPr>
          <w:rFonts w:cs="Times New Roman"/>
          <w:bCs/>
          <w:szCs w:val="24"/>
          <w:lang w:val="es-ES_tradnl"/>
        </w:rPr>
        <w:lastRenderedPageBreak/>
        <w:t>ÍNDICE DE FIGURAS</w:t>
      </w:r>
      <w:bookmarkEnd w:id="5"/>
    </w:p>
    <w:p w14:paraId="3E4AE371" w14:textId="735E8169" w:rsidR="006548AC" w:rsidRPr="00BB526C" w:rsidRDefault="00481412"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r w:rsidRPr="006548AC">
        <w:rPr>
          <w:rFonts w:ascii="Times New Roman" w:hAnsi="Times New Roman" w:cs="Times New Roman"/>
          <w:bCs/>
          <w:sz w:val="24"/>
          <w:szCs w:val="24"/>
          <w:lang w:val="es-ES_tradnl"/>
        </w:rPr>
        <w:fldChar w:fldCharType="begin"/>
      </w:r>
      <w:r w:rsidRPr="006548AC">
        <w:rPr>
          <w:rFonts w:ascii="Times New Roman" w:hAnsi="Times New Roman" w:cs="Times New Roman"/>
          <w:bCs/>
          <w:sz w:val="24"/>
          <w:szCs w:val="24"/>
          <w:lang w:val="es-ES_tradnl"/>
        </w:rPr>
        <w:instrText xml:space="preserve"> TOC \h \z \c "Figura" </w:instrText>
      </w:r>
      <w:r w:rsidRPr="006548AC">
        <w:rPr>
          <w:rFonts w:ascii="Times New Roman" w:hAnsi="Times New Roman" w:cs="Times New Roman"/>
          <w:bCs/>
          <w:sz w:val="24"/>
          <w:szCs w:val="24"/>
          <w:lang w:val="es-ES_tradnl"/>
        </w:rPr>
        <w:fldChar w:fldCharType="separate"/>
      </w:r>
      <w:hyperlink w:anchor="_Toc201571032" w:history="1">
        <w:r w:rsidR="006548AC" w:rsidRPr="00BB526C">
          <w:rPr>
            <w:rStyle w:val="Hipervnculo"/>
            <w:rFonts w:ascii="Times New Roman" w:hAnsi="Times New Roman" w:cs="Times New Roman"/>
            <w:bCs/>
            <w:noProof/>
            <w:sz w:val="24"/>
            <w:szCs w:val="24"/>
            <w:lang w:val="es-ES_tradnl"/>
          </w:rPr>
          <w:t xml:space="preserve">Figura 1 </w:t>
        </w:r>
        <w:r w:rsidR="006548AC" w:rsidRPr="00BB526C">
          <w:rPr>
            <w:rStyle w:val="Hipervnculo"/>
            <w:rFonts w:ascii="Times New Roman" w:hAnsi="Times New Roman" w:cs="Times New Roman"/>
            <w:bCs/>
            <w:noProof/>
            <w:sz w:val="24"/>
            <w:szCs w:val="24"/>
            <w:lang w:val="es-ES_tradnl"/>
          </w:rPr>
          <w:tab/>
          <w:t>Modelo Actual de Negocio de Reciclaje de Llantas</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_Toc201571032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8</w:t>
        </w:r>
        <w:r w:rsidR="006548AC" w:rsidRPr="00BB526C">
          <w:rPr>
            <w:rFonts w:ascii="Times New Roman" w:hAnsi="Times New Roman" w:cs="Times New Roman"/>
            <w:bCs/>
            <w:noProof/>
            <w:webHidden/>
            <w:sz w:val="24"/>
            <w:szCs w:val="24"/>
          </w:rPr>
          <w:fldChar w:fldCharType="end"/>
        </w:r>
      </w:hyperlink>
    </w:p>
    <w:p w14:paraId="5A044189" w14:textId="0B979B60"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33" w:history="1">
        <w:r w:rsidR="006548AC" w:rsidRPr="00BB526C">
          <w:rPr>
            <w:rStyle w:val="Hipervnculo"/>
            <w:rFonts w:ascii="Times New Roman" w:hAnsi="Times New Roman" w:cs="Times New Roman"/>
            <w:bCs/>
            <w:noProof/>
            <w:sz w:val="24"/>
            <w:szCs w:val="24"/>
            <w:lang w:val="es-ES_tradnl"/>
          </w:rPr>
          <w:t xml:space="preserve">Figura 2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Costos de Operación de Flota</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_Toc201571033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11</w:t>
        </w:r>
        <w:r w:rsidR="006548AC" w:rsidRPr="00BB526C">
          <w:rPr>
            <w:rFonts w:ascii="Times New Roman" w:hAnsi="Times New Roman" w:cs="Times New Roman"/>
            <w:bCs/>
            <w:noProof/>
            <w:webHidden/>
            <w:sz w:val="24"/>
            <w:szCs w:val="24"/>
          </w:rPr>
          <w:fldChar w:fldCharType="end"/>
        </w:r>
      </w:hyperlink>
    </w:p>
    <w:p w14:paraId="70531CA7" w14:textId="523059A9"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34" w:history="1">
        <w:r w:rsidR="006548AC" w:rsidRPr="00BB526C">
          <w:rPr>
            <w:rStyle w:val="Hipervnculo"/>
            <w:rFonts w:ascii="Times New Roman" w:hAnsi="Times New Roman" w:cs="Times New Roman"/>
            <w:bCs/>
            <w:noProof/>
            <w:sz w:val="24"/>
            <w:szCs w:val="24"/>
            <w:lang w:val="es-ES_tradnl"/>
          </w:rPr>
          <w:t xml:space="preserve">Figura 3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Proceso de Certificación Ambiental a Empresas usuarias Elaboración JEK</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_Toc201571034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12</w:t>
        </w:r>
        <w:r w:rsidR="006548AC" w:rsidRPr="00BB526C">
          <w:rPr>
            <w:rFonts w:ascii="Times New Roman" w:hAnsi="Times New Roman" w:cs="Times New Roman"/>
            <w:bCs/>
            <w:noProof/>
            <w:webHidden/>
            <w:sz w:val="24"/>
            <w:szCs w:val="24"/>
          </w:rPr>
          <w:fldChar w:fldCharType="end"/>
        </w:r>
      </w:hyperlink>
    </w:p>
    <w:p w14:paraId="3F7F247C" w14:textId="23EC938B"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35" w:history="1">
        <w:r w:rsidR="006548AC" w:rsidRPr="00BB526C">
          <w:rPr>
            <w:rStyle w:val="Hipervnculo"/>
            <w:rFonts w:ascii="Times New Roman" w:hAnsi="Times New Roman" w:cs="Times New Roman"/>
            <w:bCs/>
            <w:noProof/>
            <w:sz w:val="24"/>
            <w:szCs w:val="24"/>
            <w:lang w:val="es-ES_tradnl"/>
          </w:rPr>
          <w:t xml:space="preserve">Figura 4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Proceso propuesto utilizando Pirolisis</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_Toc201571035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13</w:t>
        </w:r>
        <w:r w:rsidR="006548AC" w:rsidRPr="00BB526C">
          <w:rPr>
            <w:rFonts w:ascii="Times New Roman" w:hAnsi="Times New Roman" w:cs="Times New Roman"/>
            <w:bCs/>
            <w:noProof/>
            <w:webHidden/>
            <w:sz w:val="24"/>
            <w:szCs w:val="24"/>
          </w:rPr>
          <w:fldChar w:fldCharType="end"/>
        </w:r>
      </w:hyperlink>
    </w:p>
    <w:p w14:paraId="0BA77F98" w14:textId="45E50B98"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36" w:history="1">
        <w:r w:rsidR="006548AC" w:rsidRPr="00BB526C">
          <w:rPr>
            <w:rStyle w:val="Hipervnculo"/>
            <w:rFonts w:ascii="Times New Roman" w:hAnsi="Times New Roman" w:cs="Times New Roman"/>
            <w:bCs/>
            <w:noProof/>
            <w:sz w:val="24"/>
            <w:szCs w:val="24"/>
            <w:lang w:val="es-ES_tradnl"/>
          </w:rPr>
          <w:t xml:space="preserve">Figura 5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Partes de un neumático</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_Toc201571036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15</w:t>
        </w:r>
        <w:r w:rsidR="006548AC" w:rsidRPr="00BB526C">
          <w:rPr>
            <w:rFonts w:ascii="Times New Roman" w:hAnsi="Times New Roman" w:cs="Times New Roman"/>
            <w:bCs/>
            <w:noProof/>
            <w:webHidden/>
            <w:sz w:val="24"/>
            <w:szCs w:val="24"/>
          </w:rPr>
          <w:fldChar w:fldCharType="end"/>
        </w:r>
      </w:hyperlink>
    </w:p>
    <w:p w14:paraId="33D695D4" w14:textId="7EFAA6B9"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37" w:history="1">
        <w:r w:rsidR="006548AC" w:rsidRPr="00BB526C">
          <w:rPr>
            <w:rStyle w:val="Hipervnculo"/>
            <w:rFonts w:ascii="Times New Roman" w:hAnsi="Times New Roman" w:cs="Times New Roman"/>
            <w:bCs/>
            <w:noProof/>
            <w:sz w:val="24"/>
            <w:szCs w:val="24"/>
            <w:lang w:val="es-ES_tradnl"/>
          </w:rPr>
          <w:t xml:space="preserve">Figura 6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Distribución de productos proceso de pirolisis Neumático, elaboración Investigación JEK</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_Toc201571037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19</w:t>
        </w:r>
        <w:r w:rsidR="006548AC" w:rsidRPr="00BB526C">
          <w:rPr>
            <w:rFonts w:ascii="Times New Roman" w:hAnsi="Times New Roman" w:cs="Times New Roman"/>
            <w:bCs/>
            <w:noProof/>
            <w:webHidden/>
            <w:sz w:val="24"/>
            <w:szCs w:val="24"/>
          </w:rPr>
          <w:fldChar w:fldCharType="end"/>
        </w:r>
      </w:hyperlink>
    </w:p>
    <w:p w14:paraId="4A3EB4EA" w14:textId="7FA2D560"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38" w:history="1">
        <w:r w:rsidR="006548AC" w:rsidRPr="00BB526C">
          <w:rPr>
            <w:rStyle w:val="Hipervnculo"/>
            <w:rFonts w:ascii="Times New Roman" w:hAnsi="Times New Roman" w:cs="Times New Roman"/>
            <w:bCs/>
            <w:noProof/>
            <w:sz w:val="24"/>
            <w:szCs w:val="24"/>
            <w:lang w:val="es-ES_tradnl"/>
          </w:rPr>
          <w:t xml:space="preserve">Figura 7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Estadística de Importación de suministros automotrices dic 2020/ Dic 2021</w:t>
        </w:r>
        <w:r w:rsidR="002E3A4B" w:rsidRPr="00BB526C">
          <w:rPr>
            <w:rStyle w:val="Hipervnculo"/>
            <w:rFonts w:ascii="Times New Roman" w:hAnsi="Times New Roman" w:cs="Times New Roman"/>
            <w:bCs/>
            <w:noProof/>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_Toc201571038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25</w:t>
        </w:r>
        <w:r w:rsidR="006548AC" w:rsidRPr="00BB526C">
          <w:rPr>
            <w:rFonts w:ascii="Times New Roman" w:hAnsi="Times New Roman" w:cs="Times New Roman"/>
            <w:bCs/>
            <w:noProof/>
            <w:webHidden/>
            <w:sz w:val="24"/>
            <w:szCs w:val="24"/>
          </w:rPr>
          <w:fldChar w:fldCharType="end"/>
        </w:r>
      </w:hyperlink>
    </w:p>
    <w:p w14:paraId="62AF591C" w14:textId="1D731BFF"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39" w:history="1">
        <w:r w:rsidR="006548AC" w:rsidRPr="00BB526C">
          <w:rPr>
            <w:rStyle w:val="Hipervnculo"/>
            <w:rFonts w:ascii="Times New Roman" w:hAnsi="Times New Roman" w:cs="Times New Roman"/>
            <w:bCs/>
            <w:noProof/>
            <w:sz w:val="24"/>
            <w:szCs w:val="24"/>
            <w:lang w:val="es-ES_tradnl"/>
          </w:rPr>
          <w:t xml:space="preserve">Figura 8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Análisis de volumen de Llantas Vendidas en el Mercado Peruano año 2014 al 2022</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_Toc201571039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26</w:t>
        </w:r>
        <w:r w:rsidR="006548AC" w:rsidRPr="00BB526C">
          <w:rPr>
            <w:rFonts w:ascii="Times New Roman" w:hAnsi="Times New Roman" w:cs="Times New Roman"/>
            <w:bCs/>
            <w:noProof/>
            <w:webHidden/>
            <w:sz w:val="24"/>
            <w:szCs w:val="24"/>
          </w:rPr>
          <w:fldChar w:fldCharType="end"/>
        </w:r>
      </w:hyperlink>
    </w:p>
    <w:p w14:paraId="7BFA7AC8" w14:textId="6405D5E2"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0" w:history="1">
        <w:r w:rsidR="006548AC" w:rsidRPr="00BB526C">
          <w:rPr>
            <w:rStyle w:val="Hipervnculo"/>
            <w:rFonts w:ascii="Times New Roman" w:hAnsi="Times New Roman" w:cs="Times New Roman"/>
            <w:bCs/>
            <w:noProof/>
            <w:sz w:val="24"/>
            <w:szCs w:val="24"/>
            <w:lang w:val="es-ES_tradnl"/>
          </w:rPr>
          <w:t xml:space="preserve">Figura 9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Venta de vehículos Livianos 2014 al 2022</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_Toc201571040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26</w:t>
        </w:r>
        <w:r w:rsidR="006548AC" w:rsidRPr="00BB526C">
          <w:rPr>
            <w:rFonts w:ascii="Times New Roman" w:hAnsi="Times New Roman" w:cs="Times New Roman"/>
            <w:bCs/>
            <w:noProof/>
            <w:webHidden/>
            <w:sz w:val="24"/>
            <w:szCs w:val="24"/>
          </w:rPr>
          <w:fldChar w:fldCharType="end"/>
        </w:r>
      </w:hyperlink>
    </w:p>
    <w:p w14:paraId="53455546" w14:textId="4EEB2D8C"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1" w:history="1">
        <w:r w:rsidR="006548AC" w:rsidRPr="00BB526C">
          <w:rPr>
            <w:rStyle w:val="Hipervnculo"/>
            <w:rFonts w:ascii="Times New Roman" w:hAnsi="Times New Roman" w:cs="Times New Roman"/>
            <w:bCs/>
            <w:noProof/>
            <w:sz w:val="24"/>
            <w:szCs w:val="24"/>
            <w:lang w:val="es-ES_tradnl"/>
          </w:rPr>
          <w:t xml:space="preserve">Figura 10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Llantas Existentes en el Mercado Nacional (2012-2019)</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_Toc201571041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27</w:t>
        </w:r>
        <w:r w:rsidR="006548AC" w:rsidRPr="00BB526C">
          <w:rPr>
            <w:rFonts w:ascii="Times New Roman" w:hAnsi="Times New Roman" w:cs="Times New Roman"/>
            <w:bCs/>
            <w:noProof/>
            <w:webHidden/>
            <w:sz w:val="24"/>
            <w:szCs w:val="24"/>
          </w:rPr>
          <w:fldChar w:fldCharType="end"/>
        </w:r>
      </w:hyperlink>
    </w:p>
    <w:p w14:paraId="25E539C5" w14:textId="2F3F23A9"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2" w:history="1">
        <w:r w:rsidR="006548AC" w:rsidRPr="00BB526C">
          <w:rPr>
            <w:rStyle w:val="Hipervnculo"/>
            <w:rFonts w:ascii="Times New Roman" w:hAnsi="Times New Roman" w:cs="Times New Roman"/>
            <w:bCs/>
            <w:noProof/>
            <w:sz w:val="24"/>
            <w:szCs w:val="24"/>
            <w:lang w:val="es-ES_tradnl"/>
          </w:rPr>
          <w:t xml:space="preserve">Figura 11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Variación del precio del barril de petróleo en 50 años</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_Toc201571042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29</w:t>
        </w:r>
        <w:r w:rsidR="006548AC" w:rsidRPr="00BB526C">
          <w:rPr>
            <w:rFonts w:ascii="Times New Roman" w:hAnsi="Times New Roman" w:cs="Times New Roman"/>
            <w:bCs/>
            <w:noProof/>
            <w:webHidden/>
            <w:sz w:val="24"/>
            <w:szCs w:val="24"/>
          </w:rPr>
          <w:fldChar w:fldCharType="end"/>
        </w:r>
      </w:hyperlink>
    </w:p>
    <w:p w14:paraId="65E5FE26" w14:textId="2447CF08"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3" w:history="1">
        <w:r w:rsidR="006548AC" w:rsidRPr="00BB526C">
          <w:rPr>
            <w:rStyle w:val="Hipervnculo"/>
            <w:rFonts w:ascii="Times New Roman" w:hAnsi="Times New Roman" w:cs="Times New Roman"/>
            <w:bCs/>
            <w:noProof/>
            <w:sz w:val="24"/>
            <w:szCs w:val="24"/>
            <w:lang w:val="es-ES_tradnl"/>
          </w:rPr>
          <w:t xml:space="preserve">Figura 12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Comportamiento del precio del barril 2020 / 2021 / 2022</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_Toc201571043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29</w:t>
        </w:r>
        <w:r w:rsidR="006548AC" w:rsidRPr="00BB526C">
          <w:rPr>
            <w:rFonts w:ascii="Times New Roman" w:hAnsi="Times New Roman" w:cs="Times New Roman"/>
            <w:bCs/>
            <w:noProof/>
            <w:webHidden/>
            <w:sz w:val="24"/>
            <w:szCs w:val="24"/>
          </w:rPr>
          <w:fldChar w:fldCharType="end"/>
        </w:r>
      </w:hyperlink>
    </w:p>
    <w:p w14:paraId="4353F1DD" w14:textId="71DE2811"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4" w:history="1">
        <w:r w:rsidR="006548AC" w:rsidRPr="00BB526C">
          <w:rPr>
            <w:rStyle w:val="Hipervnculo"/>
            <w:rFonts w:ascii="Times New Roman" w:hAnsi="Times New Roman" w:cs="Times New Roman"/>
            <w:bCs/>
            <w:noProof/>
            <w:sz w:val="24"/>
            <w:szCs w:val="24"/>
            <w:lang w:val="es-ES_tradnl"/>
          </w:rPr>
          <w:t xml:space="preserve">Figura 13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Organigrama de Eccoleo SAC</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_Toc201571044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41</w:t>
        </w:r>
        <w:r w:rsidR="006548AC" w:rsidRPr="00BB526C">
          <w:rPr>
            <w:rFonts w:ascii="Times New Roman" w:hAnsi="Times New Roman" w:cs="Times New Roman"/>
            <w:bCs/>
            <w:noProof/>
            <w:webHidden/>
            <w:sz w:val="24"/>
            <w:szCs w:val="24"/>
          </w:rPr>
          <w:fldChar w:fldCharType="end"/>
        </w:r>
      </w:hyperlink>
    </w:p>
    <w:p w14:paraId="06728102" w14:textId="72B3FCEC"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5" w:history="1">
        <w:r w:rsidR="006548AC" w:rsidRPr="00BB526C">
          <w:rPr>
            <w:rStyle w:val="Hipervnculo"/>
            <w:rFonts w:ascii="Times New Roman" w:hAnsi="Times New Roman" w:cs="Times New Roman"/>
            <w:bCs/>
            <w:noProof/>
            <w:sz w:val="24"/>
            <w:szCs w:val="24"/>
            <w:lang w:val="es-ES_tradnl"/>
          </w:rPr>
          <w:t xml:space="preserve">Figura 14 </w:t>
        </w:r>
        <w:r w:rsidR="006548AC" w:rsidRPr="00BB526C">
          <w:rPr>
            <w:rStyle w:val="Hipervnculo"/>
            <w:rFonts w:ascii="Times New Roman" w:hAnsi="Times New Roman" w:cs="Times New Roman"/>
            <w:bCs/>
            <w:noProof/>
            <w:sz w:val="24"/>
            <w:szCs w:val="24"/>
            <w:lang w:val="es-ES_tradnl"/>
          </w:rPr>
          <w:tab/>
          <w:t>Diagrama de Reclutamiento y Selección del personal PIROLISIS SAC</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_Toc201571045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47</w:t>
        </w:r>
        <w:r w:rsidR="006548AC" w:rsidRPr="00BB526C">
          <w:rPr>
            <w:rFonts w:ascii="Times New Roman" w:hAnsi="Times New Roman" w:cs="Times New Roman"/>
            <w:bCs/>
            <w:noProof/>
            <w:webHidden/>
            <w:sz w:val="24"/>
            <w:szCs w:val="24"/>
          </w:rPr>
          <w:fldChar w:fldCharType="end"/>
        </w:r>
      </w:hyperlink>
    </w:p>
    <w:p w14:paraId="71CBD568" w14:textId="7DFAE789"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6" w:history="1">
        <w:r w:rsidR="006548AC" w:rsidRPr="00BB526C">
          <w:rPr>
            <w:rStyle w:val="Hipervnculo"/>
            <w:rFonts w:ascii="Times New Roman" w:hAnsi="Times New Roman" w:cs="Times New Roman"/>
            <w:bCs/>
            <w:noProof/>
            <w:sz w:val="24"/>
            <w:szCs w:val="24"/>
            <w:lang w:val="es-ES_tradnl"/>
          </w:rPr>
          <w:t xml:space="preserve">Figura 15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Oferta Nacional Diesel 2019 (Expresada en MBPD)</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_Toc201571046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54</w:t>
        </w:r>
        <w:r w:rsidR="006548AC" w:rsidRPr="00BB526C">
          <w:rPr>
            <w:rFonts w:ascii="Times New Roman" w:hAnsi="Times New Roman" w:cs="Times New Roman"/>
            <w:bCs/>
            <w:noProof/>
            <w:webHidden/>
            <w:sz w:val="24"/>
            <w:szCs w:val="24"/>
          </w:rPr>
          <w:fldChar w:fldCharType="end"/>
        </w:r>
      </w:hyperlink>
    </w:p>
    <w:p w14:paraId="33C6F303" w14:textId="1D917213"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7" w:history="1">
        <w:r w:rsidR="006548AC" w:rsidRPr="00BB526C">
          <w:rPr>
            <w:rStyle w:val="Hipervnculo"/>
            <w:rFonts w:ascii="Times New Roman" w:hAnsi="Times New Roman" w:cs="Times New Roman"/>
            <w:bCs/>
            <w:noProof/>
            <w:sz w:val="24"/>
            <w:szCs w:val="24"/>
            <w:lang w:val="es-ES_tradnl"/>
          </w:rPr>
          <w:t xml:space="preserve">Figura 16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Proceso para la reprocesamiento de neumáticos</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_Toc201571047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58</w:t>
        </w:r>
        <w:r w:rsidR="006548AC" w:rsidRPr="00BB526C">
          <w:rPr>
            <w:rFonts w:ascii="Times New Roman" w:hAnsi="Times New Roman" w:cs="Times New Roman"/>
            <w:bCs/>
            <w:noProof/>
            <w:webHidden/>
            <w:sz w:val="24"/>
            <w:szCs w:val="24"/>
          </w:rPr>
          <w:fldChar w:fldCharType="end"/>
        </w:r>
      </w:hyperlink>
    </w:p>
    <w:p w14:paraId="72659A38" w14:textId="6FD20DC1"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8" w:history="1">
        <w:r w:rsidR="006548AC" w:rsidRPr="00BB526C">
          <w:rPr>
            <w:rStyle w:val="Hipervnculo"/>
            <w:rFonts w:ascii="Times New Roman" w:hAnsi="Times New Roman" w:cs="Times New Roman"/>
            <w:bCs/>
            <w:noProof/>
            <w:sz w:val="24"/>
            <w:szCs w:val="24"/>
            <w:lang w:val="es-ES_tradnl"/>
          </w:rPr>
          <w:t xml:space="preserve">Figura 17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lang w:val="es-PE"/>
          </w:rPr>
          <w:t>Equipo separador de neumáticos marca HANLV</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_Toc201571048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62</w:t>
        </w:r>
        <w:r w:rsidR="006548AC" w:rsidRPr="00BB526C">
          <w:rPr>
            <w:rFonts w:ascii="Times New Roman" w:hAnsi="Times New Roman" w:cs="Times New Roman"/>
            <w:bCs/>
            <w:noProof/>
            <w:webHidden/>
            <w:sz w:val="24"/>
            <w:szCs w:val="24"/>
          </w:rPr>
          <w:fldChar w:fldCharType="end"/>
        </w:r>
      </w:hyperlink>
    </w:p>
    <w:p w14:paraId="3EDA5845" w14:textId="6866908F"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49" w:history="1">
        <w:r w:rsidR="006548AC" w:rsidRPr="00BB526C">
          <w:rPr>
            <w:rStyle w:val="Hipervnculo"/>
            <w:rFonts w:ascii="Times New Roman" w:hAnsi="Times New Roman" w:cs="Times New Roman"/>
            <w:bCs/>
            <w:noProof/>
            <w:sz w:val="24"/>
            <w:szCs w:val="24"/>
            <w:lang w:val="es-ES_tradnl"/>
          </w:rPr>
          <w:t xml:space="preserve">Figura 18 </w:t>
        </w:r>
        <w:r w:rsidR="006548AC" w:rsidRPr="00BB526C">
          <w:rPr>
            <w:rStyle w:val="Hipervnculo"/>
            <w:rFonts w:ascii="Times New Roman" w:hAnsi="Times New Roman" w:cs="Times New Roman"/>
            <w:bCs/>
            <w:noProof/>
            <w:sz w:val="24"/>
            <w:szCs w:val="24"/>
            <w:lang w:val="es-ES_tradnl"/>
          </w:rPr>
          <w:tab/>
          <w:t>Equipo de Corte de neumáticos mara HANLV</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_Toc201571049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63</w:t>
        </w:r>
        <w:r w:rsidR="006548AC" w:rsidRPr="00BB526C">
          <w:rPr>
            <w:rFonts w:ascii="Times New Roman" w:hAnsi="Times New Roman" w:cs="Times New Roman"/>
            <w:bCs/>
            <w:noProof/>
            <w:webHidden/>
            <w:sz w:val="24"/>
            <w:szCs w:val="24"/>
          </w:rPr>
          <w:fldChar w:fldCharType="end"/>
        </w:r>
      </w:hyperlink>
    </w:p>
    <w:p w14:paraId="597927B5" w14:textId="41C4AA12"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50" w:history="1">
        <w:r w:rsidR="006548AC" w:rsidRPr="00BB526C">
          <w:rPr>
            <w:rStyle w:val="Hipervnculo"/>
            <w:rFonts w:ascii="Times New Roman" w:hAnsi="Times New Roman" w:cs="Times New Roman"/>
            <w:bCs/>
            <w:noProof/>
            <w:sz w:val="24"/>
            <w:szCs w:val="24"/>
            <w:lang w:val="es-PE"/>
          </w:rPr>
          <w:t xml:space="preserve">Figura 19 </w:t>
        </w:r>
        <w:r w:rsidR="006548AC" w:rsidRPr="00BB526C">
          <w:rPr>
            <w:rStyle w:val="Hipervnculo"/>
            <w:rFonts w:ascii="Times New Roman" w:hAnsi="Times New Roman" w:cs="Times New Roman"/>
            <w:bCs/>
            <w:noProof/>
            <w:sz w:val="24"/>
            <w:szCs w:val="24"/>
            <w:lang w:val="es-PE"/>
          </w:rPr>
          <w:tab/>
          <w:t>Características técnicas</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_Toc201571050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64</w:t>
        </w:r>
        <w:r w:rsidR="006548AC" w:rsidRPr="00BB526C">
          <w:rPr>
            <w:rFonts w:ascii="Times New Roman" w:hAnsi="Times New Roman" w:cs="Times New Roman"/>
            <w:bCs/>
            <w:noProof/>
            <w:webHidden/>
            <w:sz w:val="24"/>
            <w:szCs w:val="24"/>
          </w:rPr>
          <w:fldChar w:fldCharType="end"/>
        </w:r>
      </w:hyperlink>
    </w:p>
    <w:p w14:paraId="17F52006" w14:textId="30BD5280" w:rsidR="006548AC" w:rsidRPr="00BB526C" w:rsidRDefault="006A2B85" w:rsidP="006548AC">
      <w:pPr>
        <w:pStyle w:val="Tabladeilustraciones"/>
        <w:tabs>
          <w:tab w:val="right" w:leader="dot" w:pos="9016"/>
        </w:tabs>
        <w:ind w:left="1134" w:hanging="1134"/>
        <w:rPr>
          <w:rFonts w:ascii="Times New Roman" w:eastAsiaTheme="minorEastAsia" w:hAnsi="Times New Roman" w:cs="Times New Roman"/>
          <w:bCs/>
          <w:noProof/>
          <w:kern w:val="2"/>
          <w:sz w:val="24"/>
          <w:szCs w:val="24"/>
          <w:lang w:val="es-PE"/>
          <w14:ligatures w14:val="standardContextual"/>
        </w:rPr>
      </w:pPr>
      <w:hyperlink w:anchor="_Toc201571051" w:history="1">
        <w:r w:rsidR="006548AC" w:rsidRPr="00BB526C">
          <w:rPr>
            <w:rStyle w:val="Hipervnculo"/>
            <w:rFonts w:ascii="Times New Roman" w:hAnsi="Times New Roman" w:cs="Times New Roman"/>
            <w:bCs/>
            <w:noProof/>
            <w:sz w:val="24"/>
            <w:szCs w:val="24"/>
            <w:lang w:val="es-ES_tradnl"/>
          </w:rPr>
          <w:t xml:space="preserve">Figura 20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Equipo Fortran con sistema de condensación</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_Toc201571051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65</w:t>
        </w:r>
        <w:r w:rsidR="006548AC" w:rsidRPr="00BB526C">
          <w:rPr>
            <w:rFonts w:ascii="Times New Roman" w:hAnsi="Times New Roman" w:cs="Times New Roman"/>
            <w:bCs/>
            <w:noProof/>
            <w:webHidden/>
            <w:sz w:val="24"/>
            <w:szCs w:val="24"/>
          </w:rPr>
          <w:fldChar w:fldCharType="end"/>
        </w:r>
      </w:hyperlink>
    </w:p>
    <w:p w14:paraId="31DA54C8" w14:textId="6A12C9CC" w:rsidR="006548AC" w:rsidRPr="00BB526C" w:rsidRDefault="006A2B85" w:rsidP="006548AC">
      <w:pPr>
        <w:pStyle w:val="Tabladeilustraciones"/>
        <w:tabs>
          <w:tab w:val="right" w:leader="dot" w:pos="9016"/>
        </w:tabs>
        <w:ind w:left="1134" w:hanging="1134"/>
        <w:rPr>
          <w:sz w:val="24"/>
          <w:szCs w:val="24"/>
        </w:rPr>
      </w:pPr>
      <w:hyperlink w:anchor="_Toc201571052" w:history="1">
        <w:r w:rsidR="006548AC" w:rsidRPr="00BB526C">
          <w:rPr>
            <w:rStyle w:val="Hipervnculo"/>
            <w:rFonts w:ascii="Times New Roman" w:hAnsi="Times New Roman" w:cs="Times New Roman"/>
            <w:bCs/>
            <w:noProof/>
            <w:sz w:val="24"/>
            <w:szCs w:val="24"/>
            <w:lang w:val="es-ES_tradnl"/>
          </w:rPr>
          <w:t xml:space="preserve">Figura 21 </w:t>
        </w:r>
        <w:r w:rsidR="006548AC" w:rsidRPr="00BB526C">
          <w:rPr>
            <w:rStyle w:val="Hipervnculo"/>
            <w:rFonts w:ascii="Times New Roman" w:hAnsi="Times New Roman" w:cs="Times New Roman"/>
            <w:bCs/>
            <w:noProof/>
            <w:sz w:val="24"/>
            <w:szCs w:val="24"/>
            <w:lang w:val="es-ES_tradnl"/>
          </w:rPr>
          <w:tab/>
        </w:r>
        <w:r w:rsidR="006548AC" w:rsidRPr="00BB526C">
          <w:rPr>
            <w:rStyle w:val="Hipervnculo"/>
            <w:rFonts w:ascii="Times New Roman" w:hAnsi="Times New Roman" w:cs="Times New Roman"/>
            <w:bCs/>
            <w:noProof/>
            <w:sz w:val="24"/>
            <w:szCs w:val="24"/>
          </w:rPr>
          <w:t>Lay Out de Distribución de planta Eccoleo</w:t>
        </w:r>
        <w:r w:rsidR="006548AC" w:rsidRPr="00BB526C">
          <w:rPr>
            <w:rFonts w:ascii="Times New Roman" w:hAnsi="Times New Roman" w:cs="Times New Roman"/>
            <w:bCs/>
            <w:noProof/>
            <w:webHidden/>
            <w:sz w:val="24"/>
            <w:szCs w:val="24"/>
          </w:rPr>
          <w:tab/>
        </w:r>
        <w:r w:rsidR="006548AC" w:rsidRPr="00BB526C">
          <w:rPr>
            <w:rFonts w:ascii="Times New Roman" w:hAnsi="Times New Roman" w:cs="Times New Roman"/>
            <w:bCs/>
            <w:noProof/>
            <w:webHidden/>
            <w:sz w:val="24"/>
            <w:szCs w:val="24"/>
          </w:rPr>
          <w:fldChar w:fldCharType="begin"/>
        </w:r>
        <w:r w:rsidR="006548AC" w:rsidRPr="00BB526C">
          <w:rPr>
            <w:rFonts w:ascii="Times New Roman" w:hAnsi="Times New Roman" w:cs="Times New Roman"/>
            <w:bCs/>
            <w:noProof/>
            <w:webHidden/>
            <w:sz w:val="24"/>
            <w:szCs w:val="24"/>
          </w:rPr>
          <w:instrText xml:space="preserve"> PAGEREF _Toc201571052 \h </w:instrText>
        </w:r>
        <w:r w:rsidR="006548AC" w:rsidRPr="00BB526C">
          <w:rPr>
            <w:rFonts w:ascii="Times New Roman" w:hAnsi="Times New Roman" w:cs="Times New Roman"/>
            <w:bCs/>
            <w:noProof/>
            <w:webHidden/>
            <w:sz w:val="24"/>
            <w:szCs w:val="24"/>
          </w:rPr>
        </w:r>
        <w:r w:rsidR="006548AC" w:rsidRPr="00BB526C">
          <w:rPr>
            <w:rFonts w:ascii="Times New Roman" w:hAnsi="Times New Roman" w:cs="Times New Roman"/>
            <w:bCs/>
            <w:noProof/>
            <w:webHidden/>
            <w:sz w:val="24"/>
            <w:szCs w:val="24"/>
          </w:rPr>
          <w:fldChar w:fldCharType="separate"/>
        </w:r>
        <w:r w:rsidR="006548AC" w:rsidRPr="00BB526C">
          <w:rPr>
            <w:rFonts w:ascii="Times New Roman" w:hAnsi="Times New Roman" w:cs="Times New Roman"/>
            <w:bCs/>
            <w:noProof/>
            <w:webHidden/>
            <w:sz w:val="24"/>
            <w:szCs w:val="24"/>
          </w:rPr>
          <w:t>66</w:t>
        </w:r>
        <w:r w:rsidR="006548AC" w:rsidRPr="00BB526C">
          <w:rPr>
            <w:rFonts w:ascii="Times New Roman" w:hAnsi="Times New Roman" w:cs="Times New Roman"/>
            <w:bCs/>
            <w:noProof/>
            <w:webHidden/>
            <w:sz w:val="24"/>
            <w:szCs w:val="24"/>
          </w:rPr>
          <w:fldChar w:fldCharType="end"/>
        </w:r>
      </w:hyperlink>
    </w:p>
    <w:p w14:paraId="0B10F371" w14:textId="77777777" w:rsidR="00387855" w:rsidRPr="00BB526C" w:rsidRDefault="00387855" w:rsidP="00387855">
      <w:pPr>
        <w:rPr>
          <w:sz w:val="24"/>
          <w:szCs w:val="24"/>
        </w:rPr>
      </w:pPr>
    </w:p>
    <w:p w14:paraId="5E19C95B" w14:textId="42858977" w:rsidR="00467605" w:rsidRPr="00BB526C" w:rsidRDefault="00BB526C" w:rsidP="00387855">
      <w:pPr>
        <w:rPr>
          <w:rFonts w:ascii="Times New Roman" w:hAnsi="Times New Roman" w:cs="Times New Roman"/>
          <w:b/>
          <w:bCs/>
          <w:sz w:val="24"/>
          <w:szCs w:val="24"/>
        </w:rPr>
      </w:pPr>
      <w:r w:rsidRPr="00BB526C">
        <w:rPr>
          <w:rFonts w:ascii="Times New Roman" w:hAnsi="Times New Roman" w:cs="Times New Roman"/>
          <w:b/>
          <w:bCs/>
          <w:sz w:val="24"/>
          <w:szCs w:val="24"/>
        </w:rPr>
        <w:lastRenderedPageBreak/>
        <w:t>ÍNDICE DE FIGURAS</w:t>
      </w:r>
    </w:p>
    <w:p w14:paraId="4B3E6979" w14:textId="77777777" w:rsidR="00387855" w:rsidRPr="00387855" w:rsidRDefault="00387855" w:rsidP="00387855"/>
    <w:p w14:paraId="68902D6C" w14:textId="3BDC5EF1" w:rsidR="00481412" w:rsidRDefault="00481412" w:rsidP="002E3A4B">
      <w:pPr>
        <w:spacing w:after="0"/>
        <w:ind w:left="1134" w:hanging="1134"/>
        <w:jc w:val="both"/>
        <w:rPr>
          <w:rFonts w:ascii="Times New Roman" w:hAnsi="Times New Roman" w:cs="Times New Roman"/>
          <w:b/>
          <w:sz w:val="24"/>
          <w:szCs w:val="24"/>
          <w:lang w:val="es-ES_tradnl"/>
        </w:rPr>
      </w:pPr>
      <w:r w:rsidRPr="006548AC">
        <w:rPr>
          <w:rFonts w:ascii="Times New Roman" w:hAnsi="Times New Roman" w:cs="Times New Roman"/>
          <w:bCs/>
          <w:sz w:val="24"/>
          <w:szCs w:val="24"/>
          <w:lang w:val="es-ES_tradnl"/>
        </w:rPr>
        <w:fldChar w:fldCharType="end"/>
      </w:r>
    </w:p>
    <w:p w14:paraId="64802054" w14:textId="77777777" w:rsidR="00481412" w:rsidRDefault="00481412" w:rsidP="00270758">
      <w:pPr>
        <w:spacing w:after="0"/>
        <w:jc w:val="both"/>
        <w:rPr>
          <w:rFonts w:ascii="Times New Roman" w:hAnsi="Times New Roman" w:cs="Times New Roman"/>
          <w:b/>
          <w:sz w:val="24"/>
          <w:szCs w:val="24"/>
          <w:lang w:val="es-ES_tradnl"/>
        </w:rPr>
        <w:sectPr w:rsidR="00481412" w:rsidSect="008A4843">
          <w:headerReference w:type="default" r:id="rId11"/>
          <w:footerReference w:type="default" r:id="rId12"/>
          <w:pgSz w:w="11906" w:h="16838" w:code="9"/>
          <w:pgMar w:top="1440" w:right="1440" w:bottom="1440" w:left="1440" w:header="709" w:footer="709" w:gutter="0"/>
          <w:pgNumType w:fmt="lowerRoman"/>
          <w:cols w:space="720"/>
          <w:titlePg/>
          <w:docGrid w:linePitch="299"/>
        </w:sectPr>
      </w:pPr>
    </w:p>
    <w:p w14:paraId="21C170F1" w14:textId="22651F7F" w:rsidR="00530CE9" w:rsidRPr="006B2FA8" w:rsidRDefault="00530CE9" w:rsidP="00BB20FA">
      <w:pPr>
        <w:pStyle w:val="Ttulo1"/>
        <w:spacing w:before="0" w:after="0"/>
        <w:jc w:val="center"/>
        <w:rPr>
          <w:rFonts w:cs="Times New Roman"/>
          <w:b w:val="0"/>
          <w:szCs w:val="24"/>
          <w:lang w:val="es-ES_tradnl"/>
        </w:rPr>
      </w:pPr>
      <w:bookmarkStart w:id="6" w:name="_Toc214526018"/>
      <w:r w:rsidRPr="006B2FA8">
        <w:rPr>
          <w:rFonts w:cs="Times New Roman"/>
          <w:bCs/>
          <w:szCs w:val="24"/>
          <w:lang w:val="es-ES_tradnl"/>
        </w:rPr>
        <w:lastRenderedPageBreak/>
        <w:t>INTRODUCCIÓN</w:t>
      </w:r>
      <w:bookmarkEnd w:id="6"/>
    </w:p>
    <w:p w14:paraId="2BB0E3A2" w14:textId="66CC6D50" w:rsidR="00824095" w:rsidRPr="006B2FA8" w:rsidRDefault="00D44F77" w:rsidP="00541D42">
      <w:pPr>
        <w:pStyle w:val="Ttulo1"/>
        <w:numPr>
          <w:ilvl w:val="0"/>
          <w:numId w:val="20"/>
        </w:numPr>
        <w:rPr>
          <w:rFonts w:cs="Times New Roman"/>
          <w:bCs/>
          <w:szCs w:val="24"/>
        </w:rPr>
      </w:pPr>
      <w:bookmarkStart w:id="7" w:name="_Toc214526019"/>
      <w:r w:rsidRPr="006B2FA8">
        <w:rPr>
          <w:rFonts w:cs="Times New Roman"/>
          <w:bCs/>
          <w:szCs w:val="24"/>
        </w:rPr>
        <w:t>D</w:t>
      </w:r>
      <w:r w:rsidR="005C5197" w:rsidRPr="006B2FA8">
        <w:rPr>
          <w:rFonts w:cs="Times New Roman"/>
          <w:bCs/>
          <w:szCs w:val="24"/>
        </w:rPr>
        <w:t>escripción del proyecto</w:t>
      </w:r>
      <w:bookmarkEnd w:id="7"/>
    </w:p>
    <w:p w14:paraId="3C198C3A" w14:textId="72E49297" w:rsidR="00824095" w:rsidRPr="006B2FA8" w:rsidRDefault="005E272A" w:rsidP="00541D42">
      <w:pPr>
        <w:pStyle w:val="Ttulo2"/>
        <w:numPr>
          <w:ilvl w:val="1"/>
          <w:numId w:val="20"/>
        </w:numPr>
        <w:spacing w:before="0"/>
        <w:ind w:left="709" w:hanging="709"/>
        <w:rPr>
          <w:rFonts w:cs="Times New Roman"/>
          <w:b w:val="0"/>
          <w:szCs w:val="24"/>
          <w:lang w:val="es-ES_tradnl"/>
        </w:rPr>
      </w:pPr>
      <w:bookmarkStart w:id="8" w:name="_Toc214526020"/>
      <w:r w:rsidRPr="006B2FA8">
        <w:rPr>
          <w:rFonts w:cs="Times New Roman"/>
          <w:szCs w:val="24"/>
          <w:lang w:val="es-ES_tradnl"/>
        </w:rPr>
        <w:t>Resumen ejecutivo</w:t>
      </w:r>
      <w:bookmarkEnd w:id="8"/>
    </w:p>
    <w:p w14:paraId="74A1C5A9" w14:textId="63F25479" w:rsidR="007C2D77" w:rsidRPr="006B2FA8" w:rsidRDefault="00264144"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presente plan tiene por objetivo ver la viabilidad para la implementación de una planta de procesamiento de llantas</w:t>
      </w:r>
      <w:r w:rsidR="00843DFF" w:rsidRPr="006B2FA8">
        <w:rPr>
          <w:rFonts w:ascii="Times New Roman" w:hAnsi="Times New Roman" w:cs="Times New Roman"/>
          <w:bCs/>
          <w:sz w:val="24"/>
          <w:szCs w:val="24"/>
          <w:lang w:val="es-ES_tradnl"/>
        </w:rPr>
        <w:t xml:space="preserve"> en ciudad de </w:t>
      </w:r>
      <w:r w:rsidR="00E02B64" w:rsidRPr="006B2FA8">
        <w:rPr>
          <w:rFonts w:ascii="Times New Roman" w:hAnsi="Times New Roman" w:cs="Times New Roman"/>
          <w:bCs/>
          <w:sz w:val="24"/>
          <w:szCs w:val="24"/>
          <w:lang w:val="es-ES_tradnl"/>
        </w:rPr>
        <w:t>Chiclayo</w:t>
      </w:r>
      <w:r w:rsidR="007A44D8">
        <w:rPr>
          <w:rFonts w:ascii="Times New Roman" w:hAnsi="Times New Roman" w:cs="Times New Roman"/>
          <w:bCs/>
          <w:sz w:val="24"/>
          <w:szCs w:val="24"/>
          <w:lang w:val="es-ES_tradnl"/>
        </w:rPr>
        <w:t>, en la costa norte del Perú</w:t>
      </w:r>
      <w:r w:rsidR="00E02B64" w:rsidRPr="006B2FA8">
        <w:rPr>
          <w:rFonts w:ascii="Times New Roman" w:hAnsi="Times New Roman" w:cs="Times New Roman"/>
          <w:bCs/>
          <w:sz w:val="24"/>
          <w:szCs w:val="24"/>
          <w:lang w:val="es-ES_tradnl"/>
        </w:rPr>
        <w:t>,</w:t>
      </w:r>
      <w:r w:rsidRPr="006B2FA8">
        <w:rPr>
          <w:rFonts w:ascii="Times New Roman" w:hAnsi="Times New Roman" w:cs="Times New Roman"/>
          <w:bCs/>
          <w:sz w:val="24"/>
          <w:szCs w:val="24"/>
          <w:lang w:val="es-ES_tradnl"/>
        </w:rPr>
        <w:t xml:space="preserve"> basado en térmico de alta temperatura llamado Pirolisis. </w:t>
      </w:r>
    </w:p>
    <w:p w14:paraId="231D229C" w14:textId="1EDEBEA1" w:rsidR="00264144" w:rsidRPr="006B2FA8" w:rsidRDefault="00264144"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Con este plan es una propuesta para poder desarrollar una alternativa para la eliminación de llantas en desuso y </w:t>
      </w:r>
      <w:r w:rsidR="005557D2">
        <w:rPr>
          <w:rFonts w:ascii="Times New Roman" w:hAnsi="Times New Roman" w:cs="Times New Roman"/>
          <w:bCs/>
          <w:sz w:val="24"/>
          <w:szCs w:val="24"/>
          <w:lang w:val="es-ES_tradnl"/>
        </w:rPr>
        <w:t>cumpliendo con</w:t>
      </w:r>
      <w:r w:rsidRPr="006B2FA8">
        <w:rPr>
          <w:rFonts w:ascii="Times New Roman" w:hAnsi="Times New Roman" w:cs="Times New Roman"/>
          <w:bCs/>
          <w:sz w:val="24"/>
          <w:szCs w:val="24"/>
          <w:lang w:val="es-ES_tradnl"/>
        </w:rPr>
        <w:t xml:space="preserve"> la ley de reciclaje de llantas</w:t>
      </w:r>
      <w:r w:rsidR="00014CC8">
        <w:rPr>
          <w:rFonts w:ascii="Times New Roman" w:hAnsi="Times New Roman" w:cs="Times New Roman"/>
          <w:bCs/>
          <w:sz w:val="24"/>
          <w:szCs w:val="24"/>
          <w:lang w:val="es-ES_tradnl"/>
        </w:rPr>
        <w:t xml:space="preserve"> fuera de uso (NFU)</w:t>
      </w:r>
    </w:p>
    <w:p w14:paraId="1FFCE8A3" w14:textId="2069D192" w:rsidR="00264144" w:rsidRPr="006B2FA8" w:rsidRDefault="00264144"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Este plan contempla desarrollarse en el norte del país y en un esquema desde llantas de motocicletas hasta llantas de camiones.</w:t>
      </w:r>
    </w:p>
    <w:p w14:paraId="5E6924B5" w14:textId="0B83C666" w:rsidR="00264144" w:rsidRPr="006B2FA8" w:rsidRDefault="00264144"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Mediante la implementación de un proceso de pirolisis, se podrá descomponer las llantas en 3 residuos que pueden ser reutilizables para así impulsar a la economía circular.</w:t>
      </w:r>
    </w:p>
    <w:p w14:paraId="156DAC0F" w14:textId="77777777" w:rsidR="00725353" w:rsidRPr="006B2FA8" w:rsidRDefault="00725353"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Se dispone de 4 factores importantes que permitirán la viabilidad del proyecto, que hace el triple impacto, en lo social, Ambiental y Económico, mediante una solución sustentable.</w:t>
      </w:r>
    </w:p>
    <w:p w14:paraId="2B6E6928" w14:textId="77777777" w:rsidR="00725353" w:rsidRPr="006B2FA8" w:rsidRDefault="00725353" w:rsidP="00B65DF7">
      <w:pPr>
        <w:pBdr>
          <w:top w:val="nil"/>
          <w:left w:val="nil"/>
          <w:bottom w:val="nil"/>
          <w:right w:val="nil"/>
          <w:between w:val="nil"/>
        </w:pBdr>
        <w:spacing w:after="0"/>
        <w:ind w:left="720" w:hanging="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w:t>
      </w:r>
      <w:r w:rsidRPr="006B2FA8">
        <w:rPr>
          <w:rFonts w:ascii="Times New Roman" w:hAnsi="Times New Roman" w:cs="Times New Roman"/>
          <w:bCs/>
          <w:sz w:val="24"/>
          <w:szCs w:val="24"/>
          <w:lang w:val="es-ES_tradnl"/>
        </w:rPr>
        <w:tab/>
        <w:t>Abundancia a bajo costo de materia prima.</w:t>
      </w:r>
    </w:p>
    <w:p w14:paraId="563873F1" w14:textId="5DE5F304" w:rsidR="00986F8C" w:rsidRPr="006B2FA8" w:rsidRDefault="00725353" w:rsidP="00B65DF7">
      <w:pPr>
        <w:pBdr>
          <w:top w:val="nil"/>
          <w:left w:val="nil"/>
          <w:bottom w:val="nil"/>
          <w:right w:val="nil"/>
          <w:between w:val="nil"/>
        </w:pBdr>
        <w:spacing w:after="0"/>
        <w:ind w:left="720" w:hanging="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w:t>
      </w:r>
      <w:r w:rsidRPr="006B2FA8">
        <w:rPr>
          <w:rFonts w:ascii="Times New Roman" w:hAnsi="Times New Roman" w:cs="Times New Roman"/>
          <w:bCs/>
          <w:sz w:val="24"/>
          <w:szCs w:val="24"/>
          <w:lang w:val="es-ES_tradnl"/>
        </w:rPr>
        <w:tab/>
        <w:t>Los costos el combustible que están elevados.</w:t>
      </w:r>
    </w:p>
    <w:p w14:paraId="3013C460" w14:textId="77777777" w:rsidR="00725353" w:rsidRPr="006B2FA8" w:rsidRDefault="00725353" w:rsidP="00B65DF7">
      <w:pPr>
        <w:pBdr>
          <w:top w:val="nil"/>
          <w:left w:val="nil"/>
          <w:bottom w:val="nil"/>
          <w:right w:val="nil"/>
          <w:between w:val="nil"/>
        </w:pBdr>
        <w:spacing w:after="0"/>
        <w:ind w:left="720" w:hanging="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w:t>
      </w:r>
      <w:r w:rsidRPr="006B2FA8">
        <w:rPr>
          <w:rFonts w:ascii="Times New Roman" w:hAnsi="Times New Roman" w:cs="Times New Roman"/>
          <w:bCs/>
          <w:sz w:val="24"/>
          <w:szCs w:val="24"/>
          <w:lang w:val="es-ES_tradnl"/>
        </w:rPr>
        <w:tab/>
        <w:t>El compromiso ambiental y social, que es impulsada por nuestro equipo de trabajo de la zona de Lambayeque, para cambiar la realidad de su comunidad.</w:t>
      </w:r>
    </w:p>
    <w:p w14:paraId="2F68473B" w14:textId="2DA36E82" w:rsidR="000379DC" w:rsidRPr="006B2FA8" w:rsidRDefault="00725353" w:rsidP="793769A7">
      <w:pPr>
        <w:pBdr>
          <w:top w:val="nil"/>
          <w:left w:val="nil"/>
          <w:bottom w:val="nil"/>
          <w:right w:val="nil"/>
          <w:between w:val="nil"/>
        </w:pBdr>
        <w:spacing w:after="0"/>
        <w:ind w:left="720" w:hanging="720"/>
        <w:rPr>
          <w:rFonts w:ascii="Times New Roman" w:hAnsi="Times New Roman" w:cs="Times New Roman"/>
          <w:sz w:val="24"/>
          <w:szCs w:val="24"/>
        </w:rPr>
      </w:pPr>
      <w:r w:rsidRPr="793769A7">
        <w:rPr>
          <w:rFonts w:ascii="Times New Roman" w:hAnsi="Times New Roman" w:cs="Times New Roman"/>
          <w:sz w:val="24"/>
          <w:szCs w:val="24"/>
        </w:rPr>
        <w:t>•</w:t>
      </w:r>
      <w:r>
        <w:tab/>
      </w:r>
      <w:r w:rsidR="002B5234" w:rsidRPr="793769A7">
        <w:rPr>
          <w:rFonts w:ascii="Times New Roman" w:hAnsi="Times New Roman" w:cs="Times New Roman"/>
          <w:sz w:val="24"/>
          <w:szCs w:val="24"/>
        </w:rPr>
        <w:t>E</w:t>
      </w:r>
      <w:r w:rsidRPr="793769A7">
        <w:rPr>
          <w:rFonts w:ascii="Times New Roman" w:hAnsi="Times New Roman" w:cs="Times New Roman"/>
          <w:sz w:val="24"/>
          <w:szCs w:val="24"/>
        </w:rPr>
        <w:t>ntrada en vigencia de la ley para el procesamiento de llantas en desuso</w:t>
      </w:r>
      <w:r w:rsidR="003D6FDB" w:rsidRPr="793769A7">
        <w:rPr>
          <w:rFonts w:ascii="Times New Roman" w:hAnsi="Times New Roman" w:cs="Times New Roman"/>
          <w:sz w:val="24"/>
          <w:szCs w:val="24"/>
        </w:rPr>
        <w:t xml:space="preserve"> según el Decreto Supremo N° 024-2021-MINAM</w:t>
      </w:r>
    </w:p>
    <w:p w14:paraId="1CE6A34E" w14:textId="4018EB63" w:rsidR="000125A8" w:rsidRPr="006B2FA8" w:rsidRDefault="000125A8"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El proyecto cuenta con dos unidades de negocio: el área de certificación ambiental que produce el 26% de los ingresos de negocio y cuenta con la certificación y el recojo de </w:t>
      </w:r>
      <w:r w:rsidRPr="006B2FA8">
        <w:rPr>
          <w:rFonts w:ascii="Times New Roman" w:hAnsi="Times New Roman" w:cs="Times New Roman"/>
          <w:bCs/>
          <w:sz w:val="24"/>
          <w:szCs w:val="24"/>
          <w:lang w:val="es-ES_tradnl"/>
        </w:rPr>
        <w:lastRenderedPageBreak/>
        <w:t xml:space="preserve">llantas y el área de comercialización de diésel </w:t>
      </w:r>
      <w:r w:rsidR="00152749">
        <w:rPr>
          <w:rFonts w:ascii="Times New Roman" w:hAnsi="Times New Roman" w:cs="Times New Roman"/>
          <w:bCs/>
          <w:sz w:val="24"/>
          <w:szCs w:val="24"/>
          <w:lang w:val="es-ES_tradnl"/>
        </w:rPr>
        <w:t xml:space="preserve">marino </w:t>
      </w:r>
      <w:r w:rsidRPr="006B2FA8">
        <w:rPr>
          <w:rFonts w:ascii="Times New Roman" w:hAnsi="Times New Roman" w:cs="Times New Roman"/>
          <w:bCs/>
          <w:sz w:val="24"/>
          <w:szCs w:val="24"/>
          <w:lang w:val="es-ES_tradnl"/>
        </w:rPr>
        <w:t>que representa a pleno funcionamiento el 74% de los ingresos del negocio.</w:t>
      </w:r>
    </w:p>
    <w:p w14:paraId="194B2F9F" w14:textId="34921D63" w:rsidR="00BF3E20" w:rsidRPr="006B2FA8" w:rsidRDefault="000125A8" w:rsidP="793769A7">
      <w:pPr>
        <w:pBdr>
          <w:top w:val="nil"/>
          <w:left w:val="nil"/>
          <w:bottom w:val="nil"/>
          <w:right w:val="nil"/>
          <w:between w:val="nil"/>
        </w:pBdr>
        <w:spacing w:after="0"/>
        <w:ind w:firstLine="709"/>
        <w:rPr>
          <w:rFonts w:ascii="Times New Roman" w:hAnsi="Times New Roman" w:cs="Times New Roman"/>
          <w:sz w:val="24"/>
          <w:szCs w:val="24"/>
        </w:rPr>
      </w:pPr>
      <w:r w:rsidRPr="793769A7">
        <w:rPr>
          <w:rFonts w:ascii="Times New Roman" w:hAnsi="Times New Roman" w:cs="Times New Roman"/>
          <w:sz w:val="24"/>
          <w:szCs w:val="24"/>
        </w:rPr>
        <w:t xml:space="preserve">En el Perú se producen alrededor de un millón setecientos cincuenta mil llantas en desuso </w:t>
      </w:r>
      <w:r w:rsidR="00762885" w:rsidRPr="793769A7">
        <w:rPr>
          <w:rFonts w:ascii="Times New Roman" w:hAnsi="Times New Roman" w:cs="Times New Roman"/>
          <w:sz w:val="24"/>
          <w:szCs w:val="24"/>
        </w:rPr>
        <w:t xml:space="preserve">anualmente </w:t>
      </w:r>
      <w:r w:rsidR="00E12EAD" w:rsidRPr="793769A7">
        <w:rPr>
          <w:rFonts w:ascii="Times New Roman" w:hAnsi="Times New Roman" w:cs="Times New Roman"/>
          <w:sz w:val="24"/>
          <w:szCs w:val="24"/>
        </w:rPr>
        <w:t>supera las 10,000</w:t>
      </w:r>
      <w:r w:rsidRPr="793769A7">
        <w:rPr>
          <w:rFonts w:ascii="Times New Roman" w:hAnsi="Times New Roman" w:cs="Times New Roman"/>
          <w:sz w:val="24"/>
          <w:szCs w:val="24"/>
        </w:rPr>
        <w:t xml:space="preserve"> toneladas de neumáticos y existen alrededor de </w:t>
      </w:r>
      <w:r w:rsidR="00574F41" w:rsidRPr="793769A7">
        <w:rPr>
          <w:rFonts w:ascii="Times New Roman" w:hAnsi="Times New Roman" w:cs="Times New Roman"/>
          <w:sz w:val="24"/>
          <w:szCs w:val="24"/>
        </w:rPr>
        <w:t>1</w:t>
      </w:r>
      <w:r w:rsidRPr="793769A7">
        <w:rPr>
          <w:rFonts w:ascii="Times New Roman" w:hAnsi="Times New Roman" w:cs="Times New Roman"/>
          <w:sz w:val="24"/>
          <w:szCs w:val="24"/>
        </w:rPr>
        <w:t xml:space="preserve">2,600 empresas en el sector minero </w:t>
      </w:r>
      <w:r w:rsidR="00574F41" w:rsidRPr="793769A7">
        <w:rPr>
          <w:rFonts w:ascii="Times New Roman" w:hAnsi="Times New Roman" w:cs="Times New Roman"/>
          <w:sz w:val="24"/>
          <w:szCs w:val="24"/>
        </w:rPr>
        <w:t xml:space="preserve">y transporte </w:t>
      </w:r>
      <w:r w:rsidRPr="793769A7">
        <w:rPr>
          <w:rFonts w:ascii="Times New Roman" w:hAnsi="Times New Roman" w:cs="Times New Roman"/>
          <w:sz w:val="24"/>
          <w:szCs w:val="24"/>
        </w:rPr>
        <w:t xml:space="preserve">por lo que de acuerdo a la investigación de mercado el público objetivo inicial </w:t>
      </w:r>
      <w:r w:rsidR="00CE13A7" w:rsidRPr="793769A7">
        <w:rPr>
          <w:rFonts w:ascii="Times New Roman" w:hAnsi="Times New Roman" w:cs="Times New Roman"/>
          <w:sz w:val="24"/>
          <w:szCs w:val="24"/>
        </w:rPr>
        <w:t xml:space="preserve">seria recoger </w:t>
      </w:r>
      <w:r w:rsidR="00C33B2F" w:rsidRPr="793769A7">
        <w:rPr>
          <w:rFonts w:ascii="Times New Roman" w:hAnsi="Times New Roman" w:cs="Times New Roman"/>
          <w:sz w:val="24"/>
          <w:szCs w:val="24"/>
        </w:rPr>
        <w:t xml:space="preserve">2560 </w:t>
      </w:r>
      <w:r w:rsidR="00BF7EF6" w:rsidRPr="793769A7">
        <w:rPr>
          <w:rFonts w:ascii="Times New Roman" w:hAnsi="Times New Roman" w:cs="Times New Roman"/>
          <w:sz w:val="24"/>
          <w:szCs w:val="24"/>
        </w:rPr>
        <w:t>toneladas de</w:t>
      </w:r>
      <w:r w:rsidRPr="793769A7">
        <w:rPr>
          <w:rFonts w:ascii="Times New Roman" w:hAnsi="Times New Roman" w:cs="Times New Roman"/>
          <w:sz w:val="24"/>
          <w:szCs w:val="24"/>
        </w:rPr>
        <w:t xml:space="preserve"> llantas lo que representa el </w:t>
      </w:r>
      <w:r w:rsidR="00E12EAD" w:rsidRPr="793769A7">
        <w:rPr>
          <w:rFonts w:ascii="Times New Roman" w:hAnsi="Times New Roman" w:cs="Times New Roman"/>
          <w:sz w:val="24"/>
          <w:szCs w:val="24"/>
        </w:rPr>
        <w:t>2</w:t>
      </w:r>
      <w:r w:rsidR="00BF7EF6" w:rsidRPr="793769A7">
        <w:rPr>
          <w:rFonts w:ascii="Times New Roman" w:hAnsi="Times New Roman" w:cs="Times New Roman"/>
          <w:sz w:val="24"/>
          <w:szCs w:val="24"/>
        </w:rPr>
        <w:t xml:space="preserve"> </w:t>
      </w:r>
      <w:r w:rsidRPr="793769A7">
        <w:rPr>
          <w:rFonts w:ascii="Times New Roman" w:hAnsi="Times New Roman" w:cs="Times New Roman"/>
          <w:sz w:val="24"/>
          <w:szCs w:val="24"/>
        </w:rPr>
        <w:t>% y produciendo</w:t>
      </w:r>
      <w:r w:rsidR="00121B17" w:rsidRPr="793769A7">
        <w:rPr>
          <w:rFonts w:ascii="Times New Roman" w:hAnsi="Times New Roman" w:cs="Times New Roman"/>
          <w:sz w:val="24"/>
          <w:szCs w:val="24"/>
        </w:rPr>
        <w:t xml:space="preserve"> 2.5 Millones de galones año.</w:t>
      </w:r>
    </w:p>
    <w:p w14:paraId="55E5BC61" w14:textId="0E90AAB5" w:rsidR="00BF3E20" w:rsidRPr="006B2FA8" w:rsidRDefault="008B13D2"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La evaluación mediante el modelo de negocios propuesto permite obtener ganancias en el reciclaje de llantas garantizado la rentabilidad del negocio. En el análisis financiero se obtuvo un TIR de </w:t>
      </w:r>
      <w:r w:rsidR="00E5294C" w:rsidRPr="006B2FA8">
        <w:rPr>
          <w:rFonts w:ascii="Times New Roman" w:hAnsi="Times New Roman" w:cs="Times New Roman"/>
          <w:bCs/>
          <w:sz w:val="24"/>
          <w:szCs w:val="24"/>
          <w:lang w:val="es-ES_tradnl"/>
        </w:rPr>
        <w:t>191</w:t>
      </w:r>
      <w:r w:rsidRPr="006B2FA8">
        <w:rPr>
          <w:rFonts w:ascii="Times New Roman" w:hAnsi="Times New Roman" w:cs="Times New Roman"/>
          <w:bCs/>
          <w:sz w:val="24"/>
          <w:szCs w:val="24"/>
          <w:lang w:val="es-ES_tradnl"/>
        </w:rPr>
        <w:t xml:space="preserve">% y un VAN de </w:t>
      </w:r>
      <w:r w:rsidR="00513444" w:rsidRPr="006B2FA8">
        <w:rPr>
          <w:rFonts w:ascii="Times New Roman" w:hAnsi="Times New Roman" w:cs="Times New Roman"/>
          <w:bCs/>
          <w:sz w:val="24"/>
          <w:szCs w:val="24"/>
          <w:lang w:val="es-ES_tradnl"/>
        </w:rPr>
        <w:t>5</w:t>
      </w:r>
      <w:r w:rsidR="00F97684" w:rsidRPr="006B2FA8">
        <w:rPr>
          <w:rFonts w:ascii="Times New Roman" w:hAnsi="Times New Roman" w:cs="Times New Roman"/>
          <w:bCs/>
          <w:sz w:val="24"/>
          <w:szCs w:val="24"/>
          <w:lang w:val="es-ES_tradnl"/>
        </w:rPr>
        <w:t>`</w:t>
      </w:r>
      <w:r w:rsidR="00513444" w:rsidRPr="006B2FA8">
        <w:rPr>
          <w:rFonts w:ascii="Times New Roman" w:hAnsi="Times New Roman" w:cs="Times New Roman"/>
          <w:bCs/>
          <w:sz w:val="24"/>
          <w:szCs w:val="24"/>
          <w:lang w:val="es-ES_tradnl"/>
        </w:rPr>
        <w:t>197</w:t>
      </w:r>
      <w:r w:rsidR="00F97684" w:rsidRPr="006B2FA8">
        <w:rPr>
          <w:rFonts w:ascii="Times New Roman" w:hAnsi="Times New Roman" w:cs="Times New Roman"/>
          <w:bCs/>
          <w:sz w:val="24"/>
          <w:szCs w:val="24"/>
          <w:lang w:val="es-ES_tradnl"/>
        </w:rPr>
        <w:t>,</w:t>
      </w:r>
      <w:r w:rsidR="00513444" w:rsidRPr="006B2FA8">
        <w:rPr>
          <w:rFonts w:ascii="Times New Roman" w:hAnsi="Times New Roman" w:cs="Times New Roman"/>
          <w:bCs/>
          <w:sz w:val="24"/>
          <w:szCs w:val="24"/>
          <w:lang w:val="es-ES_tradnl"/>
        </w:rPr>
        <w:t>179</w:t>
      </w:r>
      <w:r w:rsidRPr="006B2FA8">
        <w:rPr>
          <w:rFonts w:ascii="Times New Roman" w:hAnsi="Times New Roman" w:cs="Times New Roman"/>
          <w:bCs/>
          <w:sz w:val="24"/>
          <w:szCs w:val="24"/>
          <w:lang w:val="es-ES_tradnl"/>
        </w:rPr>
        <w:t xml:space="preserve"> soles lo que demuestra que el negocio es viable y rentable en un escenario normal.</w:t>
      </w:r>
    </w:p>
    <w:p w14:paraId="2F54D628" w14:textId="27F2E4E5" w:rsidR="00BF3E20" w:rsidRDefault="00F80AEA" w:rsidP="00541D42">
      <w:pPr>
        <w:pStyle w:val="Ttulo1"/>
        <w:numPr>
          <w:ilvl w:val="0"/>
          <w:numId w:val="20"/>
        </w:numPr>
        <w:spacing w:before="0" w:after="0"/>
        <w:rPr>
          <w:rFonts w:cs="Times New Roman"/>
          <w:bCs/>
          <w:szCs w:val="24"/>
        </w:rPr>
      </w:pPr>
      <w:bookmarkStart w:id="9" w:name="_Toc214526021"/>
      <w:r w:rsidRPr="006B2FA8">
        <w:rPr>
          <w:rFonts w:cs="Times New Roman"/>
          <w:bCs/>
          <w:szCs w:val="24"/>
        </w:rPr>
        <w:t>P</w:t>
      </w:r>
      <w:r w:rsidR="005C5197" w:rsidRPr="006B2FA8">
        <w:rPr>
          <w:rFonts w:cs="Times New Roman"/>
          <w:bCs/>
          <w:szCs w:val="24"/>
        </w:rPr>
        <w:t>lanteamiento y formulación del problema</w:t>
      </w:r>
      <w:bookmarkEnd w:id="9"/>
    </w:p>
    <w:p w14:paraId="5251F0D9" w14:textId="418A3E92" w:rsidR="00E61C7A" w:rsidRDefault="00CC03EF" w:rsidP="00CC03EF">
      <w:pPr>
        <w:rPr>
          <w:color w:val="EE0000"/>
        </w:rPr>
      </w:pPr>
      <w:r w:rsidRPr="00E61C7A">
        <w:rPr>
          <w:color w:val="000000" w:themeColor="text1"/>
        </w:rPr>
        <w:t>¿Por qué las empresas usuarias de neumáticos no utilizan un sistema que reduzca la contaminación</w:t>
      </w:r>
      <w:r w:rsidR="00C41ACA" w:rsidRPr="00E61C7A">
        <w:rPr>
          <w:color w:val="000000" w:themeColor="text1"/>
        </w:rPr>
        <w:t xml:space="preserve"> y se genere un proceso de </w:t>
      </w:r>
      <w:r w:rsidR="00BA4733" w:rsidRPr="00E61C7A">
        <w:rPr>
          <w:color w:val="000000" w:themeColor="text1"/>
        </w:rPr>
        <w:t>reciclaje?</w:t>
      </w:r>
    </w:p>
    <w:p w14:paraId="40E8B618" w14:textId="35C70C0F" w:rsidR="00CC03EF" w:rsidRPr="00954234" w:rsidRDefault="00CC03EF" w:rsidP="00CC03EF">
      <w:pPr>
        <w:rPr>
          <w:color w:val="000000" w:themeColor="text1"/>
        </w:rPr>
      </w:pPr>
      <w:r w:rsidRPr="00954234">
        <w:rPr>
          <w:color w:val="000000" w:themeColor="text1"/>
        </w:rPr>
        <w:t xml:space="preserve">Porque nadie ha desarrollado el combustible </w:t>
      </w:r>
      <w:r w:rsidR="00E61C7A" w:rsidRPr="00954234">
        <w:rPr>
          <w:color w:val="000000" w:themeColor="text1"/>
        </w:rPr>
        <w:t xml:space="preserve">alternativo </w:t>
      </w:r>
      <w:r w:rsidRPr="00954234">
        <w:rPr>
          <w:color w:val="000000" w:themeColor="text1"/>
        </w:rPr>
        <w:t xml:space="preserve">que cumpla Norma </w:t>
      </w:r>
      <w:r w:rsidR="00D66534" w:rsidRPr="00954234">
        <w:rPr>
          <w:color w:val="000000" w:themeColor="text1"/>
        </w:rPr>
        <w:t>técnica</w:t>
      </w:r>
      <w:r w:rsidRPr="00954234">
        <w:rPr>
          <w:color w:val="000000" w:themeColor="text1"/>
        </w:rPr>
        <w:t xml:space="preserve"> </w:t>
      </w:r>
      <w:r w:rsidR="00BA4733" w:rsidRPr="00954234">
        <w:rPr>
          <w:color w:val="000000" w:themeColor="text1"/>
        </w:rPr>
        <w:t>peruana</w:t>
      </w:r>
      <w:r w:rsidRPr="00954234">
        <w:rPr>
          <w:color w:val="000000" w:themeColor="text1"/>
        </w:rPr>
        <w:t xml:space="preserve"> </w:t>
      </w:r>
      <w:r w:rsidR="007A21A5" w:rsidRPr="00954234">
        <w:rPr>
          <w:color w:val="000000" w:themeColor="text1"/>
        </w:rPr>
        <w:t xml:space="preserve">para combustibles </w:t>
      </w:r>
      <w:r w:rsidR="00B01DE4" w:rsidRPr="00954234">
        <w:rPr>
          <w:color w:val="000000" w:themeColor="text1"/>
        </w:rPr>
        <w:t>para que pueda ser usado en el mercado industrial y que al mismo tiempo tenga una estructura de cos</w:t>
      </w:r>
      <w:r w:rsidR="0043057C" w:rsidRPr="00954234">
        <w:rPr>
          <w:color w:val="000000" w:themeColor="text1"/>
        </w:rPr>
        <w:t>tos que le permita competir con otros combustibles.</w:t>
      </w:r>
    </w:p>
    <w:p w14:paraId="38868A35" w14:textId="79014B3E" w:rsidR="00CD65B8" w:rsidRDefault="00CD65B8" w:rsidP="00CD65B8">
      <w:pPr>
        <w:rPr>
          <w:color w:val="000000" w:themeColor="text1"/>
        </w:rPr>
      </w:pPr>
      <w:r w:rsidRPr="00631D8F">
        <w:rPr>
          <w:color w:val="000000" w:themeColor="text1"/>
        </w:rPr>
        <w:t>“¿Qué</w:t>
      </w:r>
      <w:r w:rsidR="00BC35A5" w:rsidRPr="00631D8F">
        <w:rPr>
          <w:color w:val="000000" w:themeColor="text1"/>
        </w:rPr>
        <w:t xml:space="preserve"> </w:t>
      </w:r>
      <w:r w:rsidR="008D1FF3" w:rsidRPr="00631D8F">
        <w:rPr>
          <w:color w:val="000000" w:themeColor="text1"/>
        </w:rPr>
        <w:t>otros factores</w:t>
      </w:r>
      <w:r w:rsidRPr="00631D8F">
        <w:rPr>
          <w:color w:val="000000" w:themeColor="text1"/>
        </w:rPr>
        <w:t xml:space="preserve"> influyen en la disposición de las empresas usuarias de neumáticos a contratar servicios de reciclaje mediante pirolisis dentro del plan de negocios?”</w:t>
      </w:r>
      <w:r w:rsidR="00631D8F">
        <w:rPr>
          <w:color w:val="000000" w:themeColor="text1"/>
        </w:rPr>
        <w:t>.</w:t>
      </w:r>
    </w:p>
    <w:p w14:paraId="2F003908" w14:textId="6D249D00" w:rsidR="00631D8F" w:rsidRPr="00631D8F" w:rsidRDefault="00631D8F" w:rsidP="00CD65B8">
      <w:pPr>
        <w:rPr>
          <w:color w:val="000000" w:themeColor="text1"/>
        </w:rPr>
      </w:pPr>
      <w:r>
        <w:rPr>
          <w:color w:val="000000" w:themeColor="text1"/>
        </w:rPr>
        <w:t xml:space="preserve">Podemos mencionar, </w:t>
      </w:r>
      <w:r w:rsidR="00713193">
        <w:rPr>
          <w:color w:val="000000" w:themeColor="text1"/>
        </w:rPr>
        <w:t xml:space="preserve">que principalmente porque no se ha generado un sistema de recolección y de y de un costo </w:t>
      </w:r>
      <w:r w:rsidR="00616DB9">
        <w:rPr>
          <w:color w:val="000000" w:themeColor="text1"/>
        </w:rPr>
        <w:t xml:space="preserve">aceptable para la disposición de las llantas usadas, por lo </w:t>
      </w:r>
      <w:r w:rsidR="00BA4733">
        <w:rPr>
          <w:color w:val="000000" w:themeColor="text1"/>
        </w:rPr>
        <w:t>tanto,</w:t>
      </w:r>
      <w:r w:rsidR="00616DB9">
        <w:rPr>
          <w:color w:val="000000" w:themeColor="text1"/>
        </w:rPr>
        <w:t xml:space="preserve"> </w:t>
      </w:r>
      <w:r w:rsidR="008D1FF3">
        <w:rPr>
          <w:color w:val="000000" w:themeColor="text1"/>
        </w:rPr>
        <w:t>más</w:t>
      </w:r>
      <w:r w:rsidR="00616DB9">
        <w:rPr>
          <w:color w:val="000000" w:themeColor="text1"/>
        </w:rPr>
        <w:t xml:space="preserve"> terminan </w:t>
      </w:r>
      <w:r w:rsidR="004457F9">
        <w:rPr>
          <w:color w:val="000000" w:themeColor="text1"/>
        </w:rPr>
        <w:t xml:space="preserve">como residuos industriales o usadas en procesos de </w:t>
      </w:r>
      <w:r w:rsidR="00D66E33">
        <w:rPr>
          <w:color w:val="000000" w:themeColor="text1"/>
        </w:rPr>
        <w:t>reciclaje contaminantes</w:t>
      </w:r>
      <w:r w:rsidR="008D1FF3">
        <w:rPr>
          <w:color w:val="000000" w:themeColor="text1"/>
        </w:rPr>
        <w:t>.</w:t>
      </w:r>
    </w:p>
    <w:p w14:paraId="6B2FBCD2" w14:textId="77777777" w:rsidR="0065608B" w:rsidRDefault="0065608B" w:rsidP="00CC03EF">
      <w:pPr>
        <w:rPr>
          <w:color w:val="EE0000"/>
        </w:rPr>
      </w:pPr>
    </w:p>
    <w:p w14:paraId="3D5E131B" w14:textId="77777777" w:rsidR="0065608B" w:rsidRPr="00CC03EF" w:rsidRDefault="0065608B" w:rsidP="00CC03EF">
      <w:pPr>
        <w:rPr>
          <w:color w:val="EE0000"/>
        </w:rPr>
      </w:pPr>
    </w:p>
    <w:p w14:paraId="7044CDCF" w14:textId="28B361D2" w:rsidR="00CC03EF" w:rsidRPr="00EA083A" w:rsidRDefault="00D00513" w:rsidP="00CC03EF">
      <w:pPr>
        <w:rPr>
          <w:b/>
          <w:bCs/>
          <w:sz w:val="28"/>
          <w:szCs w:val="28"/>
        </w:rPr>
      </w:pPr>
      <w:r w:rsidRPr="00EA083A">
        <w:rPr>
          <w:b/>
          <w:bCs/>
          <w:sz w:val="28"/>
          <w:szCs w:val="28"/>
        </w:rPr>
        <w:lastRenderedPageBreak/>
        <w:t>Situación</w:t>
      </w:r>
      <w:r w:rsidR="00737173" w:rsidRPr="00EA083A">
        <w:rPr>
          <w:b/>
          <w:bCs/>
          <w:sz w:val="28"/>
          <w:szCs w:val="28"/>
        </w:rPr>
        <w:t xml:space="preserve"> Actual </w:t>
      </w:r>
    </w:p>
    <w:p w14:paraId="1614C0E4" w14:textId="77777777" w:rsidR="009D3079" w:rsidRPr="006B2FA8" w:rsidRDefault="009D3079" w:rsidP="009A2434">
      <w:pPr>
        <w:pBdr>
          <w:top w:val="nil"/>
          <w:left w:val="nil"/>
          <w:bottom w:val="nil"/>
          <w:right w:val="nil"/>
          <w:between w:val="nil"/>
        </w:pBdr>
        <w:spacing w:after="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Uno de los problemas que afronta el mundo es el calentamiento global y efecto invernadero ocasionado por la alta concentración de dióxido de carbono (CO2) y el metano (CH4).</w:t>
      </w:r>
    </w:p>
    <w:p w14:paraId="4DE6BA57" w14:textId="14D56FF0" w:rsidR="00DF0EC4" w:rsidRPr="006B2FA8" w:rsidRDefault="009D3079" w:rsidP="009A2434">
      <w:pPr>
        <w:pBdr>
          <w:top w:val="nil"/>
          <w:left w:val="nil"/>
          <w:bottom w:val="nil"/>
          <w:right w:val="nil"/>
          <w:between w:val="nil"/>
        </w:pBdr>
        <w:spacing w:after="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Actualmente existe una gran contaminación en el medio ambiente generada por los materiales de desechos industriales; por ello en el mundo se ha empezado a adoptar consciencia sobre la importancia de la recolección y clasificación de los desechos para su posterior reciclaje a través de diversas medidas minimizando el impacto ambiental a través de leyes; sin embargo, en el Perú existen mínimas iniciativas con respecto al reciclaje y/o reutilización de las llantas.</w:t>
      </w:r>
    </w:p>
    <w:p w14:paraId="4BF4993F" w14:textId="7C16ED75" w:rsidR="00BF3E20" w:rsidRPr="006B2FA8" w:rsidRDefault="004021B2" w:rsidP="00B65DF7">
      <w:pPr>
        <w:pBdr>
          <w:top w:val="nil"/>
          <w:left w:val="nil"/>
          <w:bottom w:val="nil"/>
          <w:right w:val="nil"/>
          <w:between w:val="nil"/>
        </w:pBdr>
        <w:spacing w:after="0"/>
        <w:ind w:firstLine="709"/>
        <w:rPr>
          <w:rFonts w:ascii="Times New Roman" w:hAnsi="Times New Roman" w:cs="Times New Roman"/>
          <w:sz w:val="24"/>
          <w:szCs w:val="24"/>
        </w:rPr>
      </w:pPr>
      <w:r w:rsidRPr="006B2FA8">
        <w:rPr>
          <w:rFonts w:ascii="Times New Roman" w:hAnsi="Times New Roman" w:cs="Times New Roman"/>
          <w:sz w:val="24"/>
          <w:szCs w:val="24"/>
        </w:rPr>
        <w:t>L</w:t>
      </w:r>
      <w:r w:rsidR="00BF3E20" w:rsidRPr="006B2FA8">
        <w:rPr>
          <w:rFonts w:ascii="Times New Roman" w:hAnsi="Times New Roman" w:cs="Times New Roman"/>
          <w:sz w:val="24"/>
          <w:szCs w:val="24"/>
        </w:rPr>
        <w:t>os neumáticos no se descomponen. Cuando los neumáticos se amontonan en vertederos o depósitos de chatarra, pueden liberar sustancias químicas al aire, al suelo y al agua que alteran el ecosistema. Simplemente sentado al sol, una llanta de desecho libera gas metano en el aire. Este gas de efecto invernadero aumenta nuestra huella de carbono y puede contribuir al cambio climático.</w:t>
      </w:r>
    </w:p>
    <w:p w14:paraId="01A7DADC" w14:textId="77777777" w:rsidR="00BF3E20" w:rsidRPr="006B2FA8" w:rsidRDefault="00BF3E20" w:rsidP="00B65DF7">
      <w:pPr>
        <w:pBdr>
          <w:top w:val="nil"/>
          <w:left w:val="nil"/>
          <w:bottom w:val="nil"/>
          <w:right w:val="nil"/>
          <w:between w:val="nil"/>
        </w:pBdr>
        <w:spacing w:after="0"/>
        <w:ind w:firstLine="709"/>
        <w:rPr>
          <w:rFonts w:ascii="Times New Roman" w:hAnsi="Times New Roman" w:cs="Times New Roman"/>
          <w:sz w:val="24"/>
          <w:szCs w:val="24"/>
        </w:rPr>
      </w:pPr>
      <w:r w:rsidRPr="006B2FA8">
        <w:rPr>
          <w:rFonts w:ascii="Times New Roman" w:hAnsi="Times New Roman" w:cs="Times New Roman"/>
          <w:sz w:val="24"/>
          <w:szCs w:val="24"/>
        </w:rPr>
        <w:t>Si el neumático se incendia, puede liberar nubes de humo negro tóxico en el aire. Este humo lleva consigo muchos de los productos químicos que se utilizan en la fabricación de neumáticos. Por esta razón, los incendios de neumáticos no se pueden extinguir con agua. Cuando se rocía agua sobre este tipo de fuego, los productos químicos se eliminan. Luego pueden filtrarse en las reservas de agua subterránea y contaminar nuestros lagos y estanques.</w:t>
      </w:r>
    </w:p>
    <w:p w14:paraId="1F83DCA7" w14:textId="77777777" w:rsidR="00BF3E20" w:rsidRPr="006B2FA8" w:rsidRDefault="00BF3E20" w:rsidP="00B65DF7">
      <w:pPr>
        <w:pBdr>
          <w:top w:val="nil"/>
          <w:left w:val="nil"/>
          <w:bottom w:val="nil"/>
          <w:right w:val="nil"/>
          <w:between w:val="nil"/>
        </w:pBdr>
        <w:spacing w:after="0"/>
        <w:ind w:firstLine="709"/>
        <w:rPr>
          <w:rFonts w:ascii="Times New Roman" w:hAnsi="Times New Roman" w:cs="Times New Roman"/>
          <w:sz w:val="24"/>
          <w:szCs w:val="24"/>
        </w:rPr>
      </w:pPr>
      <w:r w:rsidRPr="006B2FA8">
        <w:rPr>
          <w:rFonts w:ascii="Times New Roman" w:hAnsi="Times New Roman" w:cs="Times New Roman"/>
          <w:sz w:val="24"/>
          <w:szCs w:val="24"/>
        </w:rPr>
        <w:t>Basta con dejar los neumáticos en el suelo durante un período prolongado para erradicar las bacterias beneficiosas del suelo. La flora y la fauna dependen de los nutrientes que estas bacterias producen para alimentarse. Sin las bacterias, las especies de plantas y animales pierden su hábitat y mueren.</w:t>
      </w:r>
    </w:p>
    <w:p w14:paraId="4D2B988E" w14:textId="77777777" w:rsidR="00BF3E20" w:rsidRPr="006B2FA8" w:rsidRDefault="00BF3E20" w:rsidP="00B65DF7">
      <w:pPr>
        <w:pBdr>
          <w:top w:val="nil"/>
          <w:left w:val="nil"/>
          <w:bottom w:val="nil"/>
          <w:right w:val="nil"/>
          <w:between w:val="nil"/>
        </w:pBdr>
        <w:spacing w:after="0"/>
        <w:ind w:firstLine="709"/>
        <w:rPr>
          <w:rFonts w:ascii="Times New Roman" w:hAnsi="Times New Roman" w:cs="Times New Roman"/>
          <w:b/>
          <w:bCs/>
          <w:sz w:val="24"/>
          <w:szCs w:val="24"/>
        </w:rPr>
      </w:pPr>
      <w:r w:rsidRPr="006B2FA8">
        <w:rPr>
          <w:rFonts w:ascii="Times New Roman" w:hAnsi="Times New Roman" w:cs="Times New Roman"/>
          <w:b/>
          <w:bCs/>
          <w:sz w:val="24"/>
          <w:szCs w:val="24"/>
        </w:rPr>
        <w:t>Infestación de insectos</w:t>
      </w:r>
    </w:p>
    <w:p w14:paraId="1C8858B7" w14:textId="77777777" w:rsidR="00BF3E20" w:rsidRPr="006B2FA8" w:rsidRDefault="00BF3E20" w:rsidP="00B65DF7">
      <w:pPr>
        <w:pBdr>
          <w:top w:val="nil"/>
          <w:left w:val="nil"/>
          <w:bottom w:val="nil"/>
          <w:right w:val="nil"/>
          <w:between w:val="nil"/>
        </w:pBdr>
        <w:spacing w:after="0"/>
        <w:ind w:firstLine="709"/>
        <w:rPr>
          <w:rFonts w:ascii="Times New Roman" w:hAnsi="Times New Roman" w:cs="Times New Roman"/>
          <w:sz w:val="24"/>
          <w:szCs w:val="24"/>
        </w:rPr>
      </w:pPr>
      <w:r w:rsidRPr="006B2FA8">
        <w:rPr>
          <w:rFonts w:ascii="Times New Roman" w:hAnsi="Times New Roman" w:cs="Times New Roman"/>
          <w:sz w:val="24"/>
          <w:szCs w:val="24"/>
        </w:rPr>
        <w:t xml:space="preserve">Los neumáticos son el caldo de cultivo perfecto para enfermedades transmitidas por vectores. El centro abierto de un neumático recoge el agua de lluvia cuando se asienta, </w:t>
      </w:r>
      <w:r w:rsidRPr="006B2FA8">
        <w:rPr>
          <w:rFonts w:ascii="Times New Roman" w:hAnsi="Times New Roman" w:cs="Times New Roman"/>
          <w:sz w:val="24"/>
          <w:szCs w:val="24"/>
        </w:rPr>
        <w:lastRenderedPageBreak/>
        <w:t>creando pequeños charcos de agua quieta. Estas piscinas son el lugar perfecto para que los mosquitos pongan sus huevos. Almacenar llantas de esta manera es similar a construir un hogar para estos molestos insectos. Por esta razón, también existen regulaciones que gobiernan el almacenamiento de llantas que los fabricantes y recicladores de llantas deben cumplir por la salud y seguridad de los empleados y del público.</w:t>
      </w:r>
    </w:p>
    <w:p w14:paraId="289CDE90" w14:textId="581F7911" w:rsidR="00BF3E20" w:rsidRPr="006B2FA8" w:rsidRDefault="00BF3E20" w:rsidP="00B65DF7">
      <w:pPr>
        <w:pBdr>
          <w:top w:val="nil"/>
          <w:left w:val="nil"/>
          <w:bottom w:val="nil"/>
          <w:right w:val="nil"/>
          <w:between w:val="nil"/>
        </w:pBdr>
        <w:spacing w:after="0"/>
        <w:ind w:firstLine="709"/>
        <w:rPr>
          <w:rFonts w:ascii="Times New Roman" w:hAnsi="Times New Roman" w:cs="Times New Roman"/>
          <w:b/>
          <w:bCs/>
          <w:sz w:val="24"/>
          <w:szCs w:val="24"/>
        </w:rPr>
      </w:pPr>
      <w:r w:rsidRPr="006B2FA8">
        <w:rPr>
          <w:rFonts w:ascii="Times New Roman" w:hAnsi="Times New Roman" w:cs="Times New Roman"/>
          <w:b/>
          <w:bCs/>
          <w:sz w:val="24"/>
          <w:szCs w:val="24"/>
        </w:rPr>
        <w:t>Destrucción por fuego</w:t>
      </w:r>
    </w:p>
    <w:p w14:paraId="3D24DB79" w14:textId="2512F3DC" w:rsidR="00824095" w:rsidRPr="006B2FA8" w:rsidRDefault="00BF3E20" w:rsidP="00B65DF7">
      <w:pPr>
        <w:pBdr>
          <w:top w:val="nil"/>
          <w:left w:val="nil"/>
          <w:bottom w:val="nil"/>
          <w:right w:val="nil"/>
          <w:between w:val="nil"/>
        </w:pBdr>
        <w:spacing w:after="0"/>
        <w:ind w:firstLine="709"/>
        <w:rPr>
          <w:rFonts w:ascii="Times New Roman" w:hAnsi="Times New Roman" w:cs="Times New Roman"/>
          <w:sz w:val="24"/>
          <w:szCs w:val="24"/>
        </w:rPr>
      </w:pPr>
      <w:r w:rsidRPr="006B2FA8">
        <w:rPr>
          <w:rFonts w:ascii="Times New Roman" w:hAnsi="Times New Roman" w:cs="Times New Roman"/>
          <w:sz w:val="24"/>
          <w:szCs w:val="24"/>
        </w:rPr>
        <w:t>La mayoría de los neumáticos de vehículos contienen un alto contenido de combustibles fósiles. Son muy inflamables y una vez que empiezan a arder, no es fácil apagarlos. Incluso una pequeña pila de llantas que se incendia puede quemarse durante meses antes de quedarse sin combustible. Desafortunadamente, los neumáticos se incendian con más frecuencia de lo que nos gustaría. Si bien son inflamables, los neumáticos generalmente no se encienden espontáneamente. Muy a menudo, los incendios de neumáticos son el resultado de un incendio provocado. Sin embargo, si se limpian las pilas, se elimina tanto la oportunidad como la tentación de que los vándalos causen problemas.</w:t>
      </w:r>
    </w:p>
    <w:p w14:paraId="7074D872" w14:textId="6C41E0B8" w:rsidR="00823DCC" w:rsidRPr="006B2FA8" w:rsidRDefault="00823DCC" w:rsidP="00B65DF7">
      <w:pPr>
        <w:pBdr>
          <w:top w:val="nil"/>
          <w:left w:val="nil"/>
          <w:bottom w:val="nil"/>
          <w:right w:val="nil"/>
          <w:between w:val="nil"/>
        </w:pBdr>
        <w:spacing w:after="0"/>
        <w:ind w:firstLine="709"/>
        <w:rPr>
          <w:rFonts w:ascii="Times New Roman" w:hAnsi="Times New Roman" w:cs="Times New Roman"/>
          <w:b/>
          <w:bCs/>
          <w:sz w:val="24"/>
          <w:szCs w:val="24"/>
        </w:rPr>
      </w:pPr>
      <w:r w:rsidRPr="006B2FA8">
        <w:rPr>
          <w:rFonts w:ascii="Times New Roman" w:hAnsi="Times New Roman" w:cs="Times New Roman"/>
          <w:b/>
          <w:bCs/>
          <w:sz w:val="24"/>
          <w:szCs w:val="24"/>
        </w:rPr>
        <w:t>Por ello el problema principal del presente trabajo de investigación es:</w:t>
      </w:r>
    </w:p>
    <w:p w14:paraId="4DA07EC8" w14:textId="77777777" w:rsidR="00823DCC" w:rsidRPr="006B2FA8" w:rsidRDefault="00823DCC" w:rsidP="00B65DF7">
      <w:pPr>
        <w:pBdr>
          <w:top w:val="nil"/>
          <w:left w:val="nil"/>
          <w:bottom w:val="nil"/>
          <w:right w:val="nil"/>
          <w:between w:val="nil"/>
        </w:pBdr>
        <w:spacing w:after="0"/>
        <w:ind w:firstLine="709"/>
        <w:rPr>
          <w:rFonts w:ascii="Times New Roman" w:hAnsi="Times New Roman" w:cs="Times New Roman"/>
          <w:sz w:val="24"/>
          <w:szCs w:val="24"/>
        </w:rPr>
      </w:pPr>
      <w:r w:rsidRPr="006B2FA8">
        <w:rPr>
          <w:rFonts w:ascii="Times New Roman" w:hAnsi="Times New Roman" w:cs="Times New Roman"/>
          <w:sz w:val="24"/>
          <w:szCs w:val="24"/>
        </w:rPr>
        <w:t>¿Cómo implementar un plan de negocios de una planta de reciclaje de llantas y/o neumáticos utilizando el proceso de pirolisis?</w:t>
      </w:r>
    </w:p>
    <w:p w14:paraId="212C91C1" w14:textId="77777777" w:rsidR="00823DCC" w:rsidRPr="006B2FA8" w:rsidRDefault="00823DCC" w:rsidP="00B65DF7">
      <w:pPr>
        <w:pBdr>
          <w:top w:val="nil"/>
          <w:left w:val="nil"/>
          <w:bottom w:val="nil"/>
          <w:right w:val="nil"/>
          <w:between w:val="nil"/>
        </w:pBdr>
        <w:spacing w:after="0"/>
        <w:rPr>
          <w:rFonts w:ascii="Times New Roman" w:hAnsi="Times New Roman" w:cs="Times New Roman"/>
          <w:b/>
          <w:bCs/>
          <w:sz w:val="24"/>
          <w:szCs w:val="24"/>
        </w:rPr>
      </w:pPr>
      <w:r w:rsidRPr="006B2FA8">
        <w:rPr>
          <w:rFonts w:ascii="Times New Roman" w:hAnsi="Times New Roman" w:cs="Times New Roman"/>
          <w:b/>
          <w:bCs/>
          <w:sz w:val="24"/>
          <w:szCs w:val="24"/>
        </w:rPr>
        <w:t>Los problemas específicos son:</w:t>
      </w:r>
    </w:p>
    <w:p w14:paraId="4B6DD16E" w14:textId="406CFDD6" w:rsidR="00823DCC" w:rsidRPr="006B2FA8" w:rsidRDefault="00823DCC" w:rsidP="00541D42">
      <w:pPr>
        <w:pStyle w:val="Prrafodelista"/>
        <w:numPr>
          <w:ilvl w:val="0"/>
          <w:numId w:val="19"/>
        </w:numPr>
        <w:pBdr>
          <w:top w:val="nil"/>
          <w:left w:val="nil"/>
          <w:bottom w:val="nil"/>
          <w:right w:val="nil"/>
          <w:between w:val="nil"/>
        </w:pBdr>
        <w:spacing w:after="0"/>
        <w:rPr>
          <w:rFonts w:ascii="Times New Roman" w:hAnsi="Times New Roman" w:cs="Times New Roman"/>
          <w:sz w:val="24"/>
          <w:szCs w:val="24"/>
        </w:rPr>
      </w:pPr>
      <w:r w:rsidRPr="006B2FA8">
        <w:rPr>
          <w:rFonts w:ascii="Times New Roman" w:hAnsi="Times New Roman" w:cs="Times New Roman"/>
          <w:sz w:val="24"/>
          <w:szCs w:val="24"/>
        </w:rPr>
        <w:t>¿Cómo evaluar los procesos que permitan ganancias en el reciclaje de llantas utilizando un modelo de gestión estratégica para que sea un negocio rentable?</w:t>
      </w:r>
    </w:p>
    <w:p w14:paraId="4F083BD5" w14:textId="50BCF51A" w:rsidR="00823DCC" w:rsidRPr="006B2FA8" w:rsidRDefault="00823DCC" w:rsidP="00541D42">
      <w:pPr>
        <w:pStyle w:val="Prrafodelista"/>
        <w:numPr>
          <w:ilvl w:val="0"/>
          <w:numId w:val="19"/>
        </w:numPr>
        <w:pBdr>
          <w:top w:val="nil"/>
          <w:left w:val="nil"/>
          <w:bottom w:val="nil"/>
          <w:right w:val="nil"/>
          <w:between w:val="nil"/>
        </w:pBdr>
        <w:spacing w:after="0"/>
        <w:rPr>
          <w:rFonts w:ascii="Times New Roman" w:hAnsi="Times New Roman" w:cs="Times New Roman"/>
          <w:sz w:val="24"/>
          <w:szCs w:val="24"/>
        </w:rPr>
      </w:pPr>
      <w:r w:rsidRPr="006B2FA8">
        <w:rPr>
          <w:rFonts w:ascii="Times New Roman" w:hAnsi="Times New Roman" w:cs="Times New Roman"/>
          <w:sz w:val="24"/>
          <w:szCs w:val="24"/>
        </w:rPr>
        <w:t>¿Cómo asegurar la obtención de suficiente materia prima para desarrollar las actividades de reciclaje de manera eficiente y eco ambiental?</w:t>
      </w:r>
    </w:p>
    <w:p w14:paraId="6044AB09" w14:textId="1ED28A87" w:rsidR="00F8552D" w:rsidRPr="006B2FA8" w:rsidRDefault="00823DCC" w:rsidP="00541D42">
      <w:pPr>
        <w:pStyle w:val="Prrafodelista"/>
        <w:numPr>
          <w:ilvl w:val="0"/>
          <w:numId w:val="19"/>
        </w:numPr>
        <w:pBdr>
          <w:top w:val="nil"/>
          <w:left w:val="nil"/>
          <w:bottom w:val="nil"/>
          <w:right w:val="nil"/>
          <w:between w:val="nil"/>
        </w:pBdr>
        <w:spacing w:after="0"/>
        <w:rPr>
          <w:rFonts w:ascii="Times New Roman" w:hAnsi="Times New Roman" w:cs="Times New Roman"/>
          <w:sz w:val="24"/>
          <w:szCs w:val="24"/>
        </w:rPr>
      </w:pPr>
      <w:r w:rsidRPr="006B2FA8">
        <w:rPr>
          <w:rFonts w:ascii="Times New Roman" w:hAnsi="Times New Roman" w:cs="Times New Roman"/>
          <w:sz w:val="24"/>
          <w:szCs w:val="24"/>
        </w:rPr>
        <w:t>¿Por qué las empresas usuarias de neumáticos no utilizan un Sistema o Proceso que reduzca la Contaminación?</w:t>
      </w:r>
    </w:p>
    <w:p w14:paraId="098D5CB8" w14:textId="67242C55" w:rsidR="00FE3341" w:rsidRPr="006B2FA8" w:rsidRDefault="00E17F0E" w:rsidP="00B65DF7">
      <w:pPr>
        <w:pBdr>
          <w:top w:val="nil"/>
          <w:left w:val="nil"/>
          <w:bottom w:val="nil"/>
          <w:right w:val="nil"/>
          <w:between w:val="nil"/>
        </w:pBdr>
        <w:spacing w:after="0"/>
        <w:ind w:firstLine="720"/>
        <w:rPr>
          <w:rFonts w:ascii="Times New Roman" w:hAnsi="Times New Roman" w:cs="Times New Roman"/>
          <w:sz w:val="24"/>
          <w:szCs w:val="24"/>
        </w:rPr>
      </w:pPr>
      <w:r w:rsidRPr="006B2FA8">
        <w:rPr>
          <w:rFonts w:ascii="Times New Roman" w:hAnsi="Times New Roman" w:cs="Times New Roman"/>
          <w:sz w:val="24"/>
          <w:szCs w:val="24"/>
        </w:rPr>
        <w:lastRenderedPageBreak/>
        <w:t>Debido a esta problemática, se debe desarrollar una infraestructura sostenible y sustentable que permita eliminar estos residuos, y con una visión que pueda escalarse y poder en unos años cubrir la totalidad de llantas comercializadas en el país.</w:t>
      </w:r>
    </w:p>
    <w:p w14:paraId="726DAFE2" w14:textId="77777777" w:rsidR="001B5E25" w:rsidRPr="006B2FA8" w:rsidRDefault="001B5E25" w:rsidP="00B65DF7">
      <w:pPr>
        <w:pBdr>
          <w:top w:val="nil"/>
          <w:left w:val="nil"/>
          <w:bottom w:val="nil"/>
          <w:right w:val="nil"/>
          <w:between w:val="nil"/>
        </w:pBdr>
        <w:spacing w:after="0"/>
        <w:rPr>
          <w:rFonts w:ascii="Times New Roman" w:hAnsi="Times New Roman" w:cs="Times New Roman"/>
          <w:b/>
          <w:sz w:val="24"/>
          <w:szCs w:val="24"/>
          <w:lang w:val="es-ES_tradnl"/>
        </w:rPr>
      </w:pPr>
    </w:p>
    <w:p w14:paraId="5951BB6B" w14:textId="17299413" w:rsidR="00B31990" w:rsidRPr="006B2FA8" w:rsidRDefault="00B31990" w:rsidP="00541D42">
      <w:pPr>
        <w:pStyle w:val="Ttulo1"/>
        <w:numPr>
          <w:ilvl w:val="0"/>
          <w:numId w:val="20"/>
        </w:numPr>
        <w:spacing w:before="0" w:after="0"/>
        <w:ind w:left="709" w:hanging="709"/>
        <w:rPr>
          <w:rFonts w:cs="Times New Roman"/>
          <w:bCs/>
          <w:szCs w:val="24"/>
        </w:rPr>
      </w:pPr>
      <w:bookmarkStart w:id="10" w:name="_Toc214526022"/>
      <w:r w:rsidRPr="006B2FA8">
        <w:rPr>
          <w:rFonts w:cs="Times New Roman"/>
          <w:bCs/>
          <w:szCs w:val="24"/>
        </w:rPr>
        <w:t>O</w:t>
      </w:r>
      <w:r w:rsidR="005C5197" w:rsidRPr="006B2FA8">
        <w:rPr>
          <w:rFonts w:cs="Times New Roman"/>
          <w:bCs/>
          <w:szCs w:val="24"/>
        </w:rPr>
        <w:t>bjetivos de la investigación</w:t>
      </w:r>
      <w:bookmarkEnd w:id="10"/>
    </w:p>
    <w:p w14:paraId="2F8FDCE0" w14:textId="77777777" w:rsidR="00B31990" w:rsidRPr="006B2FA8" w:rsidRDefault="00B31990" w:rsidP="00B65DF7">
      <w:pPr>
        <w:pBdr>
          <w:top w:val="nil"/>
          <w:left w:val="nil"/>
          <w:bottom w:val="nil"/>
          <w:right w:val="nil"/>
          <w:between w:val="nil"/>
        </w:pBd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En base a los problemas detectados en el trabajo de investigación, los objetivos serán los siguientes:</w:t>
      </w:r>
    </w:p>
    <w:p w14:paraId="3D195185" w14:textId="6B183F4F" w:rsidR="00B31990" w:rsidRPr="006B2FA8" w:rsidRDefault="003C2720" w:rsidP="00B65DF7">
      <w:pPr>
        <w:pStyle w:val="Ttulo2"/>
        <w:spacing w:before="0"/>
        <w:rPr>
          <w:rFonts w:cs="Times New Roman"/>
          <w:b w:val="0"/>
          <w:szCs w:val="24"/>
          <w:lang w:val="es-ES_tradnl"/>
        </w:rPr>
      </w:pPr>
      <w:bookmarkStart w:id="11" w:name="_Toc214526023"/>
      <w:r w:rsidRPr="006B2FA8">
        <w:rPr>
          <w:rFonts w:cs="Times New Roman"/>
          <w:szCs w:val="24"/>
          <w:lang w:val="es-ES_tradnl"/>
        </w:rPr>
        <w:t>3</w:t>
      </w:r>
      <w:r w:rsidR="00B31990" w:rsidRPr="006B2FA8">
        <w:rPr>
          <w:rFonts w:cs="Times New Roman"/>
          <w:szCs w:val="24"/>
          <w:lang w:val="es-ES_tradnl"/>
        </w:rPr>
        <w:t>.1.</w:t>
      </w:r>
      <w:r w:rsidR="00B31990" w:rsidRPr="006B2FA8">
        <w:rPr>
          <w:rFonts w:cs="Times New Roman"/>
          <w:szCs w:val="24"/>
          <w:lang w:val="es-ES_tradnl"/>
        </w:rPr>
        <w:tab/>
        <w:t>Objetivo General</w:t>
      </w:r>
      <w:bookmarkEnd w:id="11"/>
    </w:p>
    <w:p w14:paraId="4191B235" w14:textId="77777777" w:rsidR="00B31990" w:rsidRPr="006B2FA8" w:rsidRDefault="00B31990" w:rsidP="00B65DF7">
      <w:pPr>
        <w:pBdr>
          <w:top w:val="nil"/>
          <w:left w:val="nil"/>
          <w:bottom w:val="nil"/>
          <w:right w:val="nil"/>
          <w:between w:val="nil"/>
        </w:pBdr>
        <w:spacing w:after="0"/>
        <w:ind w:left="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Implementar un plan de negocios de una planta reciclaje de llantas y elementos de plástico utilizando el proceso de pirolisis.</w:t>
      </w:r>
    </w:p>
    <w:p w14:paraId="0D6E7B9D" w14:textId="5D5CF7E3" w:rsidR="00B31990" w:rsidRDefault="003C2720" w:rsidP="00B65DF7">
      <w:pPr>
        <w:pStyle w:val="Ttulo2"/>
        <w:spacing w:before="0"/>
        <w:rPr>
          <w:rFonts w:cs="Times New Roman"/>
          <w:szCs w:val="24"/>
          <w:lang w:val="es-ES_tradnl"/>
        </w:rPr>
      </w:pPr>
      <w:bookmarkStart w:id="12" w:name="_Toc214526024"/>
      <w:r w:rsidRPr="006B2FA8">
        <w:rPr>
          <w:rFonts w:cs="Times New Roman"/>
          <w:szCs w:val="24"/>
          <w:lang w:val="es-ES_tradnl"/>
        </w:rPr>
        <w:t>3</w:t>
      </w:r>
      <w:r w:rsidR="00B31990" w:rsidRPr="006B2FA8">
        <w:rPr>
          <w:rFonts w:cs="Times New Roman"/>
          <w:szCs w:val="24"/>
          <w:lang w:val="es-ES_tradnl"/>
        </w:rPr>
        <w:t>.2.</w:t>
      </w:r>
      <w:r w:rsidR="00B31990" w:rsidRPr="006B2FA8">
        <w:rPr>
          <w:rFonts w:cs="Times New Roman"/>
          <w:szCs w:val="24"/>
          <w:lang w:val="es-ES_tradnl"/>
        </w:rPr>
        <w:tab/>
        <w:t>Objetivos Específicos</w:t>
      </w:r>
      <w:bookmarkEnd w:id="12"/>
    </w:p>
    <w:p w14:paraId="5E753268" w14:textId="65682845" w:rsidR="00CB403F" w:rsidRPr="00C543CB" w:rsidRDefault="00CB403F" w:rsidP="00C543CB">
      <w:pPr>
        <w:pStyle w:val="Prrafodelista"/>
        <w:numPr>
          <w:ilvl w:val="0"/>
          <w:numId w:val="19"/>
        </w:numPr>
        <w:pBdr>
          <w:top w:val="nil"/>
          <w:left w:val="nil"/>
          <w:bottom w:val="nil"/>
          <w:right w:val="nil"/>
          <w:between w:val="nil"/>
        </w:pBdr>
        <w:spacing w:after="0"/>
        <w:rPr>
          <w:rFonts w:ascii="Times New Roman" w:hAnsi="Times New Roman" w:cs="Times New Roman"/>
          <w:sz w:val="24"/>
          <w:szCs w:val="24"/>
        </w:rPr>
      </w:pPr>
      <w:r w:rsidRPr="00CB403F">
        <w:rPr>
          <w:rFonts w:ascii="Times New Roman" w:hAnsi="Times New Roman" w:cs="Times New Roman"/>
          <w:sz w:val="24"/>
          <w:szCs w:val="24"/>
        </w:rPr>
        <w:t xml:space="preserve">Problema específico actual: </w:t>
      </w:r>
    </w:p>
    <w:p w14:paraId="62890023" w14:textId="2137383D" w:rsidR="00B31990" w:rsidRPr="006B2FA8" w:rsidRDefault="00B31990" w:rsidP="00541D42">
      <w:pPr>
        <w:pStyle w:val="Prrafodelista"/>
        <w:numPr>
          <w:ilvl w:val="0"/>
          <w:numId w:val="19"/>
        </w:numPr>
        <w:pBdr>
          <w:top w:val="nil"/>
          <w:left w:val="nil"/>
          <w:bottom w:val="nil"/>
          <w:right w:val="nil"/>
          <w:between w:val="nil"/>
        </w:pBdr>
        <w:spacing w:after="0"/>
        <w:rPr>
          <w:rFonts w:ascii="Times New Roman" w:hAnsi="Times New Roman" w:cs="Times New Roman"/>
          <w:sz w:val="24"/>
          <w:szCs w:val="24"/>
        </w:rPr>
      </w:pPr>
      <w:r w:rsidRPr="006B2FA8">
        <w:rPr>
          <w:rFonts w:ascii="Times New Roman" w:hAnsi="Times New Roman" w:cs="Times New Roman"/>
          <w:sz w:val="24"/>
          <w:szCs w:val="24"/>
        </w:rPr>
        <w:t>Evaluar mediante el modelo de negocios los procesos que permitan obtener ganancias en el reciclaje de llantas para garantizar la rentabilidad del negocio.</w:t>
      </w:r>
    </w:p>
    <w:p w14:paraId="3CD73135" w14:textId="48FA04CB" w:rsidR="00B31990" w:rsidRPr="006B2FA8" w:rsidRDefault="00B31990" w:rsidP="00541D42">
      <w:pPr>
        <w:pStyle w:val="Prrafodelista"/>
        <w:numPr>
          <w:ilvl w:val="0"/>
          <w:numId w:val="19"/>
        </w:numPr>
        <w:pBdr>
          <w:top w:val="nil"/>
          <w:left w:val="nil"/>
          <w:bottom w:val="nil"/>
          <w:right w:val="nil"/>
          <w:between w:val="nil"/>
        </w:pBdr>
        <w:spacing w:after="0"/>
        <w:rPr>
          <w:rFonts w:ascii="Times New Roman" w:hAnsi="Times New Roman" w:cs="Times New Roman"/>
          <w:sz w:val="24"/>
          <w:szCs w:val="24"/>
        </w:rPr>
      </w:pPr>
      <w:r w:rsidRPr="006B2FA8">
        <w:rPr>
          <w:rFonts w:ascii="Times New Roman" w:hAnsi="Times New Roman" w:cs="Times New Roman"/>
          <w:sz w:val="24"/>
          <w:szCs w:val="24"/>
        </w:rPr>
        <w:t>Dimensionar el mercado y volumen de la demanda específica para el proyecto</w:t>
      </w:r>
      <w:r w:rsidR="00DE560E" w:rsidRPr="006B2FA8">
        <w:rPr>
          <w:rFonts w:ascii="Times New Roman" w:hAnsi="Times New Roman" w:cs="Times New Roman"/>
          <w:sz w:val="24"/>
          <w:szCs w:val="24"/>
        </w:rPr>
        <w:t xml:space="preserve">  </w:t>
      </w:r>
      <w:r w:rsidRPr="006B2FA8">
        <w:rPr>
          <w:rFonts w:ascii="Times New Roman" w:hAnsi="Times New Roman" w:cs="Times New Roman"/>
          <w:sz w:val="24"/>
          <w:szCs w:val="24"/>
        </w:rPr>
        <w:t>a nivel nacional.</w:t>
      </w:r>
    </w:p>
    <w:p w14:paraId="268786B6" w14:textId="15FDE7BF" w:rsidR="00B31990" w:rsidRPr="006B2FA8" w:rsidRDefault="00B31990" w:rsidP="00541D42">
      <w:pPr>
        <w:pStyle w:val="Prrafodelista"/>
        <w:numPr>
          <w:ilvl w:val="0"/>
          <w:numId w:val="19"/>
        </w:numPr>
        <w:pBdr>
          <w:top w:val="nil"/>
          <w:left w:val="nil"/>
          <w:bottom w:val="nil"/>
          <w:right w:val="nil"/>
          <w:between w:val="nil"/>
        </w:pBdr>
        <w:spacing w:after="0"/>
        <w:rPr>
          <w:rFonts w:ascii="Times New Roman" w:hAnsi="Times New Roman" w:cs="Times New Roman"/>
          <w:sz w:val="24"/>
          <w:szCs w:val="24"/>
        </w:rPr>
      </w:pPr>
      <w:r w:rsidRPr="006B2FA8">
        <w:rPr>
          <w:rFonts w:ascii="Times New Roman" w:hAnsi="Times New Roman" w:cs="Times New Roman"/>
          <w:sz w:val="24"/>
          <w:szCs w:val="24"/>
        </w:rPr>
        <w:t>Proponer procesos que permitan a las empresas peruanas usuarias de llantas reducir sus índices de generación de contaminación</w:t>
      </w:r>
    </w:p>
    <w:p w14:paraId="49CE009D" w14:textId="77777777" w:rsidR="00D8780B" w:rsidRPr="006B2FA8" w:rsidRDefault="00D8780B" w:rsidP="00B65DF7">
      <w:pPr>
        <w:pBdr>
          <w:top w:val="nil"/>
          <w:left w:val="nil"/>
          <w:bottom w:val="nil"/>
          <w:right w:val="nil"/>
          <w:between w:val="nil"/>
        </w:pBdr>
        <w:spacing w:after="0"/>
        <w:ind w:left="720" w:hanging="720"/>
        <w:rPr>
          <w:rFonts w:ascii="Times New Roman" w:hAnsi="Times New Roman" w:cs="Times New Roman"/>
          <w:bCs/>
          <w:sz w:val="24"/>
          <w:szCs w:val="24"/>
          <w:lang w:val="es-ES_tradnl"/>
        </w:rPr>
      </w:pPr>
    </w:p>
    <w:p w14:paraId="3847C065" w14:textId="55DBE9E7" w:rsidR="00B31990" w:rsidRPr="006B2FA8" w:rsidRDefault="003C2720" w:rsidP="793769A7">
      <w:pPr>
        <w:pStyle w:val="Ttulo2"/>
        <w:spacing w:before="0"/>
        <w:rPr>
          <w:rFonts w:cs="Times New Roman"/>
          <w:b w:val="0"/>
        </w:rPr>
      </w:pPr>
      <w:bookmarkStart w:id="13" w:name="_Toc214526025"/>
      <w:r w:rsidRPr="793769A7">
        <w:rPr>
          <w:rFonts w:cs="Times New Roman"/>
        </w:rPr>
        <w:t>3</w:t>
      </w:r>
      <w:r w:rsidR="00B31990" w:rsidRPr="793769A7">
        <w:rPr>
          <w:rFonts w:cs="Times New Roman"/>
        </w:rPr>
        <w:t>.3.</w:t>
      </w:r>
      <w:r>
        <w:tab/>
      </w:r>
      <w:r w:rsidR="00B31990" w:rsidRPr="793769A7">
        <w:rPr>
          <w:rFonts w:cs="Times New Roman"/>
        </w:rPr>
        <w:t>J</w:t>
      </w:r>
      <w:r w:rsidR="00F80AEA" w:rsidRPr="793769A7">
        <w:rPr>
          <w:rFonts w:cs="Times New Roman"/>
        </w:rPr>
        <w:t>ustificación e importancia</w:t>
      </w:r>
      <w:bookmarkEnd w:id="13"/>
    </w:p>
    <w:p w14:paraId="33ACB916" w14:textId="43DB25EA" w:rsidR="00B31990" w:rsidRPr="006B2FA8" w:rsidRDefault="006724CC"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Según el </w:t>
      </w:r>
      <w:r w:rsidR="00BC7DF3" w:rsidRPr="006B2FA8">
        <w:rPr>
          <w:rFonts w:ascii="Times New Roman" w:hAnsi="Times New Roman" w:cs="Times New Roman"/>
          <w:bCs/>
          <w:sz w:val="24"/>
          <w:szCs w:val="24"/>
          <w:lang w:val="es-ES_tradnl"/>
        </w:rPr>
        <w:t xml:space="preserve">INEI ( Instituto Nacional de Estadística del Perú), </w:t>
      </w:r>
      <w:r w:rsidR="00504FDE" w:rsidRPr="006B2FA8">
        <w:rPr>
          <w:rFonts w:ascii="Times New Roman" w:hAnsi="Times New Roman" w:cs="Times New Roman"/>
          <w:bCs/>
          <w:sz w:val="24"/>
          <w:szCs w:val="24"/>
          <w:lang w:val="es-ES_tradnl"/>
        </w:rPr>
        <w:t xml:space="preserve">en los últimos 27 años, el </w:t>
      </w:r>
      <w:r w:rsidR="00A63794" w:rsidRPr="006B2FA8">
        <w:rPr>
          <w:rFonts w:ascii="Times New Roman" w:hAnsi="Times New Roman" w:cs="Times New Roman"/>
          <w:bCs/>
          <w:sz w:val="24"/>
          <w:szCs w:val="24"/>
          <w:lang w:val="es-ES_tradnl"/>
        </w:rPr>
        <w:t xml:space="preserve">Perú creció </w:t>
      </w:r>
      <w:r w:rsidR="00D23505" w:rsidRPr="006B2FA8">
        <w:rPr>
          <w:rFonts w:ascii="Times New Roman" w:hAnsi="Times New Roman" w:cs="Times New Roman"/>
          <w:bCs/>
          <w:sz w:val="24"/>
          <w:szCs w:val="24"/>
          <w:lang w:val="es-ES_tradnl"/>
        </w:rPr>
        <w:t>en su economí</w:t>
      </w:r>
      <w:r w:rsidR="00482230" w:rsidRPr="006B2FA8">
        <w:rPr>
          <w:rFonts w:ascii="Times New Roman" w:hAnsi="Times New Roman" w:cs="Times New Roman"/>
          <w:bCs/>
          <w:sz w:val="24"/>
          <w:szCs w:val="24"/>
          <w:lang w:val="es-ES_tradnl"/>
        </w:rPr>
        <w:t xml:space="preserve">a </w:t>
      </w:r>
      <w:r w:rsidR="00A63794" w:rsidRPr="006B2FA8">
        <w:rPr>
          <w:rFonts w:ascii="Times New Roman" w:hAnsi="Times New Roman" w:cs="Times New Roman"/>
          <w:bCs/>
          <w:sz w:val="24"/>
          <w:szCs w:val="24"/>
          <w:lang w:val="es-ES_tradnl"/>
        </w:rPr>
        <w:t xml:space="preserve">un promedio de 4.8% </w:t>
      </w:r>
      <w:r w:rsidR="00482230" w:rsidRPr="006B2FA8">
        <w:rPr>
          <w:rStyle w:val="Refdecomentario"/>
          <w:rFonts w:ascii="Times New Roman" w:hAnsi="Times New Roman" w:cs="Times New Roman"/>
          <w:sz w:val="24"/>
          <w:szCs w:val="24"/>
        </w:rPr>
        <w:t xml:space="preserve">, </w:t>
      </w:r>
      <w:r w:rsidR="00B31990" w:rsidRPr="006B2FA8">
        <w:rPr>
          <w:rFonts w:ascii="Times New Roman" w:hAnsi="Times New Roman" w:cs="Times New Roman"/>
          <w:bCs/>
          <w:sz w:val="24"/>
          <w:szCs w:val="24"/>
          <w:lang w:val="es-ES_tradnl"/>
        </w:rPr>
        <w:t xml:space="preserve">lo que se refleja en una mayor producción en la minería y rubros de construcción como lo afirma el BBVA </w:t>
      </w:r>
      <w:proofErr w:type="spellStart"/>
      <w:r w:rsidR="00B31990" w:rsidRPr="006B2FA8">
        <w:rPr>
          <w:rFonts w:ascii="Times New Roman" w:hAnsi="Times New Roman" w:cs="Times New Roman"/>
          <w:bCs/>
          <w:sz w:val="24"/>
          <w:szCs w:val="24"/>
          <w:lang w:val="es-ES_tradnl"/>
        </w:rPr>
        <w:t>Research</w:t>
      </w:r>
      <w:proofErr w:type="spellEnd"/>
      <w:r w:rsidR="00B31990" w:rsidRPr="006B2FA8">
        <w:rPr>
          <w:rFonts w:ascii="Times New Roman" w:hAnsi="Times New Roman" w:cs="Times New Roman"/>
          <w:bCs/>
          <w:sz w:val="24"/>
          <w:szCs w:val="24"/>
          <w:lang w:val="es-ES_tradnl"/>
        </w:rPr>
        <w:t xml:space="preserve"> en su publicación “Perú País Minero” de noviembre de 201</w:t>
      </w:r>
      <w:r w:rsidR="002F1ACB" w:rsidRPr="006B2FA8">
        <w:rPr>
          <w:rFonts w:ascii="Times New Roman" w:hAnsi="Times New Roman" w:cs="Times New Roman"/>
          <w:bCs/>
          <w:sz w:val="24"/>
          <w:szCs w:val="24"/>
          <w:lang w:val="es-ES_tradnl"/>
        </w:rPr>
        <w:t>9</w:t>
      </w:r>
      <w:r w:rsidR="00B31990" w:rsidRPr="006B2FA8">
        <w:rPr>
          <w:rFonts w:ascii="Times New Roman" w:hAnsi="Times New Roman" w:cs="Times New Roman"/>
          <w:bCs/>
          <w:sz w:val="24"/>
          <w:szCs w:val="24"/>
          <w:lang w:val="es-ES_tradnl"/>
        </w:rPr>
        <w:t xml:space="preserve"> en la que sostiene que el ciclo actual del sector minero metálico peruano se divide en dos fases; en la primera fase denominada “auge de </w:t>
      </w:r>
      <w:r w:rsidR="00B31990" w:rsidRPr="006B2FA8">
        <w:rPr>
          <w:rFonts w:ascii="Times New Roman" w:hAnsi="Times New Roman" w:cs="Times New Roman"/>
          <w:bCs/>
          <w:sz w:val="24"/>
          <w:szCs w:val="24"/>
          <w:lang w:val="es-ES_tradnl"/>
        </w:rPr>
        <w:lastRenderedPageBreak/>
        <w:t>inversiones” (2011 a 2014) se iniciaron grandes proyectos mineros por un monto aproximado de 21 mil millones de dólares, todo ello dinamizado por la inversión privada. En la segunda fase llamada “auge de la producción” (2015 a 201</w:t>
      </w:r>
      <w:r w:rsidR="00046E45" w:rsidRPr="006B2FA8">
        <w:rPr>
          <w:rFonts w:ascii="Times New Roman" w:hAnsi="Times New Roman" w:cs="Times New Roman"/>
          <w:bCs/>
          <w:sz w:val="24"/>
          <w:szCs w:val="24"/>
          <w:lang w:val="es-ES_tradnl"/>
        </w:rPr>
        <w:t>9</w:t>
      </w:r>
      <w:r w:rsidR="00B31990" w:rsidRPr="006B2FA8">
        <w:rPr>
          <w:rFonts w:ascii="Times New Roman" w:hAnsi="Times New Roman" w:cs="Times New Roman"/>
          <w:bCs/>
          <w:sz w:val="24"/>
          <w:szCs w:val="24"/>
          <w:lang w:val="es-ES_tradnl"/>
        </w:rPr>
        <w:t>) luego de concluirse con la construcción de las minas estas inician operaciones, lo que se ve reflejado en el fuerte volumen de exportaciones tradicionales mineras. A pesar de ello desde la segunda mitad de 201</w:t>
      </w:r>
      <w:r w:rsidR="00046E45" w:rsidRPr="006B2FA8">
        <w:rPr>
          <w:rFonts w:ascii="Times New Roman" w:hAnsi="Times New Roman" w:cs="Times New Roman"/>
          <w:bCs/>
          <w:sz w:val="24"/>
          <w:szCs w:val="24"/>
          <w:lang w:val="es-ES_tradnl"/>
        </w:rPr>
        <w:t>8</w:t>
      </w:r>
      <w:r w:rsidR="00B31990" w:rsidRPr="006B2FA8">
        <w:rPr>
          <w:rFonts w:ascii="Times New Roman" w:hAnsi="Times New Roman" w:cs="Times New Roman"/>
          <w:bCs/>
          <w:sz w:val="24"/>
          <w:szCs w:val="24"/>
          <w:lang w:val="es-ES_tradnl"/>
        </w:rPr>
        <w:t>, el crecimiento de la producción minera empieza a moderarse conforme estas nuevas minas alcanzan sus máximos niveles de operación.</w:t>
      </w:r>
    </w:p>
    <w:p w14:paraId="7838C0ED" w14:textId="1283DFAD" w:rsidR="00B31990" w:rsidRPr="006B2FA8" w:rsidRDefault="00B31990"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Dicho crecimiento fue confirmado por Carlos Bernal gerente de la Asociación de Empresas Contratistas Mineras del Perú (ACOMIPE), que representa al 70% de la fuerza laboral del sector minería que sostiene que dicho crecimiento no es una expectativa irreal ya que existen señales de recuperación por parte de las compañías mineras. Prueba de ello es</w:t>
      </w:r>
      <w:r w:rsidR="00F80AEA" w:rsidRPr="006B2FA8">
        <w:rPr>
          <w:rFonts w:ascii="Times New Roman" w:hAnsi="Times New Roman" w:cs="Times New Roman"/>
          <w:bCs/>
          <w:sz w:val="24"/>
          <w:szCs w:val="24"/>
          <w:lang w:val="es-ES_tradnl"/>
        </w:rPr>
        <w:t xml:space="preserve"> </w:t>
      </w:r>
      <w:r w:rsidRPr="006B2FA8">
        <w:rPr>
          <w:rFonts w:ascii="Times New Roman" w:hAnsi="Times New Roman" w:cs="Times New Roman"/>
          <w:bCs/>
          <w:sz w:val="24"/>
          <w:szCs w:val="24"/>
          <w:lang w:val="es-ES_tradnl"/>
        </w:rPr>
        <w:t>el incremento en la demanda de equipos y maquinaria para minería durante el 201</w:t>
      </w:r>
      <w:r w:rsidR="00046E45" w:rsidRPr="006B2FA8">
        <w:rPr>
          <w:rFonts w:ascii="Times New Roman" w:hAnsi="Times New Roman" w:cs="Times New Roman"/>
          <w:bCs/>
          <w:sz w:val="24"/>
          <w:szCs w:val="24"/>
          <w:lang w:val="es-ES_tradnl"/>
        </w:rPr>
        <w:t>9</w:t>
      </w:r>
      <w:r w:rsidRPr="006B2FA8">
        <w:rPr>
          <w:rFonts w:ascii="Times New Roman" w:hAnsi="Times New Roman" w:cs="Times New Roman"/>
          <w:bCs/>
          <w:sz w:val="24"/>
          <w:szCs w:val="24"/>
          <w:lang w:val="es-ES_tradnl"/>
        </w:rPr>
        <w:t>, aunque no de forma tan dinámica como ellos esperaban. Ello se explica a que el movimiento gira principalmente en torno a proyectos pequeños y medianos, menos intensivos en capital y mano de obra que los megaproyectos</w:t>
      </w:r>
      <w:r w:rsidR="00CF21F9" w:rsidRPr="006B2FA8">
        <w:rPr>
          <w:rFonts w:ascii="Times New Roman" w:hAnsi="Times New Roman" w:cs="Times New Roman"/>
          <w:bCs/>
          <w:sz w:val="24"/>
          <w:szCs w:val="24"/>
          <w:lang w:val="es-ES_tradnl"/>
        </w:rPr>
        <w:t>1</w:t>
      </w:r>
      <w:r w:rsidRPr="006B2FA8">
        <w:rPr>
          <w:rFonts w:ascii="Times New Roman" w:hAnsi="Times New Roman" w:cs="Times New Roman"/>
          <w:bCs/>
          <w:sz w:val="24"/>
          <w:szCs w:val="24"/>
          <w:lang w:val="es-ES_tradnl"/>
        </w:rPr>
        <w:t>.</w:t>
      </w:r>
    </w:p>
    <w:p w14:paraId="344E3EE8" w14:textId="33A5956A" w:rsidR="00B31990" w:rsidRPr="006B2FA8" w:rsidRDefault="00B31990" w:rsidP="793769A7">
      <w:pPr>
        <w:pBdr>
          <w:top w:val="nil"/>
          <w:left w:val="nil"/>
          <w:bottom w:val="nil"/>
          <w:right w:val="nil"/>
          <w:between w:val="nil"/>
        </w:pBdr>
        <w:spacing w:after="0"/>
        <w:ind w:firstLine="709"/>
        <w:rPr>
          <w:rFonts w:ascii="Times New Roman" w:hAnsi="Times New Roman" w:cs="Times New Roman"/>
          <w:sz w:val="24"/>
          <w:szCs w:val="24"/>
        </w:rPr>
      </w:pPr>
      <w:r w:rsidRPr="793769A7">
        <w:rPr>
          <w:rFonts w:ascii="Times New Roman" w:hAnsi="Times New Roman" w:cs="Times New Roman"/>
          <w:sz w:val="24"/>
          <w:szCs w:val="24"/>
        </w:rPr>
        <w:t>Otra explicación al dinamismo es que tras</w:t>
      </w:r>
      <w:r w:rsidR="00DE560E" w:rsidRPr="793769A7">
        <w:rPr>
          <w:rFonts w:ascii="Times New Roman" w:hAnsi="Times New Roman" w:cs="Times New Roman"/>
          <w:sz w:val="24"/>
          <w:szCs w:val="24"/>
        </w:rPr>
        <w:t xml:space="preserve"> </w:t>
      </w:r>
      <w:r w:rsidRPr="793769A7">
        <w:rPr>
          <w:rFonts w:ascii="Times New Roman" w:hAnsi="Times New Roman" w:cs="Times New Roman"/>
          <w:sz w:val="24"/>
          <w:szCs w:val="24"/>
        </w:rPr>
        <w:t>varios</w:t>
      </w:r>
      <w:r w:rsidR="00DE560E" w:rsidRPr="793769A7">
        <w:rPr>
          <w:rFonts w:ascii="Times New Roman" w:hAnsi="Times New Roman" w:cs="Times New Roman"/>
          <w:sz w:val="24"/>
          <w:szCs w:val="24"/>
        </w:rPr>
        <w:t xml:space="preserve"> </w:t>
      </w:r>
      <w:r w:rsidRPr="793769A7">
        <w:rPr>
          <w:rFonts w:ascii="Times New Roman" w:hAnsi="Times New Roman" w:cs="Times New Roman"/>
          <w:sz w:val="24"/>
          <w:szCs w:val="24"/>
        </w:rPr>
        <w:t>años</w:t>
      </w:r>
      <w:r w:rsidR="00DE560E" w:rsidRPr="793769A7">
        <w:rPr>
          <w:rFonts w:ascii="Times New Roman" w:hAnsi="Times New Roman" w:cs="Times New Roman"/>
          <w:sz w:val="24"/>
          <w:szCs w:val="24"/>
        </w:rPr>
        <w:t xml:space="preserve"> </w:t>
      </w:r>
      <w:r w:rsidRPr="793769A7">
        <w:rPr>
          <w:rFonts w:ascii="Times New Roman" w:hAnsi="Times New Roman" w:cs="Times New Roman"/>
          <w:sz w:val="24"/>
          <w:szCs w:val="24"/>
        </w:rPr>
        <w:t>de</w:t>
      </w:r>
      <w:r w:rsidR="00DE560E" w:rsidRPr="793769A7">
        <w:rPr>
          <w:rFonts w:ascii="Times New Roman" w:hAnsi="Times New Roman" w:cs="Times New Roman"/>
          <w:sz w:val="24"/>
          <w:szCs w:val="24"/>
        </w:rPr>
        <w:t xml:space="preserve"> </w:t>
      </w:r>
      <w:r w:rsidRPr="793769A7">
        <w:rPr>
          <w:rFonts w:ascii="Times New Roman" w:hAnsi="Times New Roman" w:cs="Times New Roman"/>
          <w:sz w:val="24"/>
          <w:szCs w:val="24"/>
        </w:rPr>
        <w:t>retroceso, el mercado automotor reflejó un avance el año 20</w:t>
      </w:r>
      <w:r w:rsidR="00352644" w:rsidRPr="793769A7">
        <w:rPr>
          <w:rFonts w:ascii="Times New Roman" w:hAnsi="Times New Roman" w:cs="Times New Roman"/>
          <w:sz w:val="24"/>
          <w:szCs w:val="24"/>
        </w:rPr>
        <w:t>24</w:t>
      </w:r>
      <w:r w:rsidRPr="793769A7">
        <w:rPr>
          <w:rFonts w:ascii="Times New Roman" w:hAnsi="Times New Roman" w:cs="Times New Roman"/>
          <w:sz w:val="24"/>
          <w:szCs w:val="24"/>
        </w:rPr>
        <w:t xml:space="preserve">, cuando se </w:t>
      </w:r>
      <w:r w:rsidR="00F81C33" w:rsidRPr="793769A7">
        <w:rPr>
          <w:rFonts w:ascii="Times New Roman" w:hAnsi="Times New Roman" w:cs="Times New Roman"/>
          <w:sz w:val="24"/>
          <w:szCs w:val="24"/>
        </w:rPr>
        <w:t>vendieron unidades</w:t>
      </w:r>
      <w:r w:rsidR="00352644" w:rsidRPr="793769A7">
        <w:rPr>
          <w:rFonts w:ascii="Times New Roman" w:hAnsi="Times New Roman" w:cs="Times New Roman"/>
          <w:sz w:val="24"/>
          <w:szCs w:val="24"/>
        </w:rPr>
        <w:t xml:space="preserve"> </w:t>
      </w:r>
      <w:r w:rsidR="00721973" w:rsidRPr="793769A7">
        <w:rPr>
          <w:rFonts w:ascii="Times New Roman" w:hAnsi="Times New Roman" w:cs="Times New Roman"/>
          <w:sz w:val="24"/>
          <w:szCs w:val="24"/>
        </w:rPr>
        <w:t xml:space="preserve">336,000 de todos los </w:t>
      </w:r>
      <w:r w:rsidR="00E52A21" w:rsidRPr="793769A7">
        <w:rPr>
          <w:rFonts w:ascii="Times New Roman" w:hAnsi="Times New Roman" w:cs="Times New Roman"/>
          <w:sz w:val="24"/>
          <w:szCs w:val="24"/>
        </w:rPr>
        <w:t>tamaños,</w:t>
      </w:r>
      <w:r w:rsidRPr="793769A7">
        <w:rPr>
          <w:rFonts w:ascii="Times New Roman" w:hAnsi="Times New Roman" w:cs="Times New Roman"/>
          <w:sz w:val="24"/>
          <w:szCs w:val="24"/>
        </w:rPr>
        <w:t xml:space="preserve"> un aumento del </w:t>
      </w:r>
      <w:r w:rsidR="00721973" w:rsidRPr="793769A7">
        <w:rPr>
          <w:rFonts w:ascii="Times New Roman" w:hAnsi="Times New Roman" w:cs="Times New Roman"/>
          <w:sz w:val="24"/>
          <w:szCs w:val="24"/>
        </w:rPr>
        <w:t>3</w:t>
      </w:r>
      <w:r w:rsidRPr="793769A7">
        <w:rPr>
          <w:rFonts w:ascii="Times New Roman" w:hAnsi="Times New Roman" w:cs="Times New Roman"/>
          <w:sz w:val="24"/>
          <w:szCs w:val="24"/>
        </w:rPr>
        <w:t>% en comparación con el 20</w:t>
      </w:r>
      <w:r w:rsidR="00721973" w:rsidRPr="793769A7">
        <w:rPr>
          <w:rFonts w:ascii="Times New Roman" w:hAnsi="Times New Roman" w:cs="Times New Roman"/>
          <w:sz w:val="24"/>
          <w:szCs w:val="24"/>
        </w:rPr>
        <w:t>23</w:t>
      </w:r>
      <w:r w:rsidRPr="793769A7">
        <w:rPr>
          <w:rFonts w:ascii="Times New Roman" w:hAnsi="Times New Roman" w:cs="Times New Roman"/>
          <w:sz w:val="24"/>
          <w:szCs w:val="24"/>
        </w:rPr>
        <w:t xml:space="preserve"> y sus </w:t>
      </w:r>
      <w:r w:rsidR="001702A6" w:rsidRPr="793769A7">
        <w:rPr>
          <w:rFonts w:ascii="Times New Roman" w:hAnsi="Times New Roman" w:cs="Times New Roman"/>
          <w:sz w:val="24"/>
          <w:szCs w:val="24"/>
        </w:rPr>
        <w:t>320</w:t>
      </w:r>
      <w:r w:rsidRPr="793769A7">
        <w:rPr>
          <w:rFonts w:ascii="Times New Roman" w:hAnsi="Times New Roman" w:cs="Times New Roman"/>
          <w:sz w:val="24"/>
          <w:szCs w:val="24"/>
        </w:rPr>
        <w:t>,0</w:t>
      </w:r>
      <w:r w:rsidR="001702A6" w:rsidRPr="793769A7">
        <w:rPr>
          <w:rFonts w:ascii="Times New Roman" w:hAnsi="Times New Roman" w:cs="Times New Roman"/>
          <w:sz w:val="24"/>
          <w:szCs w:val="24"/>
        </w:rPr>
        <w:t>00</w:t>
      </w:r>
      <w:r w:rsidRPr="793769A7">
        <w:rPr>
          <w:rFonts w:ascii="Times New Roman" w:hAnsi="Times New Roman" w:cs="Times New Roman"/>
          <w:sz w:val="24"/>
          <w:szCs w:val="24"/>
        </w:rPr>
        <w:t xml:space="preserve"> vehículos comercializados. Esto significa casi </w:t>
      </w:r>
      <w:r w:rsidR="001702A6" w:rsidRPr="793769A7">
        <w:rPr>
          <w:rFonts w:ascii="Times New Roman" w:hAnsi="Times New Roman" w:cs="Times New Roman"/>
          <w:sz w:val="24"/>
          <w:szCs w:val="24"/>
        </w:rPr>
        <w:t>9</w:t>
      </w:r>
      <w:r w:rsidRPr="793769A7">
        <w:rPr>
          <w:rFonts w:ascii="Times New Roman" w:hAnsi="Times New Roman" w:cs="Times New Roman"/>
          <w:sz w:val="24"/>
          <w:szCs w:val="24"/>
        </w:rPr>
        <w:t xml:space="preserve">00,000 neumáticos adicionales en el mercado que, en algún momento, estarán en desuso. Edwin Derteano, presidente de la Asociación Automotriz del Perú (AAP), afirma que, para un país como el Perú, es muy importante el panorama del mercado automotor. En primer lugar, por tratarse de un país eminentemente minero, representando una industria que requiere de muchas unidades vehiculares para su crecimiento y en segundo lugar, porque cada vez es más urgente renovar el parque automotor y resolver los problemas relacionados a la congestión y el transporte público y privado. “Los estándares </w:t>
      </w:r>
      <w:r w:rsidRPr="793769A7">
        <w:rPr>
          <w:rFonts w:ascii="Times New Roman" w:hAnsi="Times New Roman" w:cs="Times New Roman"/>
          <w:sz w:val="24"/>
          <w:szCs w:val="24"/>
        </w:rPr>
        <w:lastRenderedPageBreak/>
        <w:t>internacionales señalan que lo ideal es que un mercado renueve como mínimo el 10% de su parque automotor cada doce meses y que la antigüedad promedio no exceda los 10. Por nuestro país circulan 2 millones 600 mil vehículos cuya edad promedio es de 13 años”, apunta el presidente de la AAP</w:t>
      </w:r>
      <w:r w:rsidR="00CF21F9" w:rsidRPr="793769A7">
        <w:rPr>
          <w:rFonts w:ascii="Times New Roman" w:hAnsi="Times New Roman" w:cs="Times New Roman"/>
          <w:sz w:val="24"/>
          <w:szCs w:val="24"/>
        </w:rPr>
        <w:t>2</w:t>
      </w:r>
      <w:r w:rsidRPr="793769A7">
        <w:rPr>
          <w:rFonts w:ascii="Times New Roman" w:hAnsi="Times New Roman" w:cs="Times New Roman"/>
          <w:sz w:val="24"/>
          <w:szCs w:val="24"/>
        </w:rPr>
        <w:t>.</w:t>
      </w:r>
    </w:p>
    <w:p w14:paraId="2E0413A5" w14:textId="277AB29D" w:rsidR="00B31990" w:rsidRPr="006B2FA8" w:rsidRDefault="00B31990" w:rsidP="793769A7">
      <w:pPr>
        <w:pBdr>
          <w:top w:val="nil"/>
          <w:left w:val="nil"/>
          <w:bottom w:val="nil"/>
          <w:right w:val="nil"/>
          <w:between w:val="nil"/>
        </w:pBdr>
        <w:spacing w:after="0"/>
        <w:ind w:firstLine="709"/>
        <w:rPr>
          <w:rFonts w:ascii="Times New Roman" w:hAnsi="Times New Roman" w:cs="Times New Roman"/>
          <w:b/>
          <w:bCs/>
          <w:sz w:val="24"/>
          <w:szCs w:val="24"/>
        </w:rPr>
      </w:pPr>
      <w:r w:rsidRPr="793769A7">
        <w:rPr>
          <w:rFonts w:ascii="Times New Roman" w:hAnsi="Times New Roman" w:cs="Times New Roman"/>
          <w:sz w:val="24"/>
          <w:szCs w:val="24"/>
        </w:rPr>
        <w:t>Pero dicho crecimiento también tiene un impacto negativo ya que debido a las operaciones de producción y transporte se generan de residuos de distintos tipos; en esta</w:t>
      </w:r>
      <w:r w:rsidR="00F80AEA" w:rsidRPr="793769A7">
        <w:rPr>
          <w:rFonts w:ascii="Times New Roman" w:hAnsi="Times New Roman" w:cs="Times New Roman"/>
          <w:sz w:val="24"/>
          <w:szCs w:val="24"/>
        </w:rPr>
        <w:t xml:space="preserve"> </w:t>
      </w:r>
      <w:r w:rsidR="00922B21" w:rsidRPr="793769A7">
        <w:rPr>
          <w:rFonts w:ascii="Times New Roman" w:hAnsi="Times New Roman" w:cs="Times New Roman"/>
          <w:b/>
          <w:bCs/>
          <w:sz w:val="24"/>
          <w:szCs w:val="24"/>
        </w:rPr>
        <w:t>g</w:t>
      </w:r>
      <w:r w:rsidRPr="793769A7">
        <w:rPr>
          <w:rFonts w:ascii="Times New Roman" w:hAnsi="Times New Roman" w:cs="Times New Roman"/>
          <w:sz w:val="24"/>
          <w:szCs w:val="24"/>
        </w:rPr>
        <w:t>ama de residuos se ubican los neumáticos, los que muchas veces se desechan sin mayor cuidado contribuyendo a contaminar el medio ambiente. Por otro lado, dichos neumáticos al ser considerados residuos peligrosos por la legislación peruana, requiere un tratamiento especial de recojo y eliminación de las mismas</w:t>
      </w:r>
      <w:r w:rsidR="00BA381A" w:rsidRPr="793769A7">
        <w:rPr>
          <w:rFonts w:ascii="Times New Roman" w:hAnsi="Times New Roman" w:cs="Times New Roman"/>
          <w:sz w:val="24"/>
          <w:szCs w:val="24"/>
        </w:rPr>
        <w:t>.</w:t>
      </w:r>
    </w:p>
    <w:p w14:paraId="6D727156" w14:textId="28223B02" w:rsidR="00B31990" w:rsidRPr="006B2FA8" w:rsidRDefault="00B31990"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Para poder generar un nuevo producto es necesario tratar las llantas en una planta de reciclaje tradicional donde se separan las materias primas dando como resultados cuatro componentes: granos de diferente granulometría, fibras textiles, polvos y alambres de acero; los cuales tienen diversos usos de valor </w:t>
      </w:r>
      <w:r w:rsidR="00EE7645" w:rsidRPr="006B2FA8">
        <w:rPr>
          <w:rFonts w:ascii="Times New Roman" w:hAnsi="Times New Roman" w:cs="Times New Roman"/>
          <w:bCs/>
          <w:sz w:val="24"/>
          <w:szCs w:val="24"/>
          <w:lang w:val="es-ES_tradnl"/>
        </w:rPr>
        <w:t>comercial,</w:t>
      </w:r>
      <w:r w:rsidRPr="006B2FA8">
        <w:rPr>
          <w:rFonts w:ascii="Times New Roman" w:hAnsi="Times New Roman" w:cs="Times New Roman"/>
          <w:bCs/>
          <w:sz w:val="24"/>
          <w:szCs w:val="24"/>
          <w:lang w:val="es-ES_tradnl"/>
        </w:rPr>
        <w:t xml:space="preserve"> pero se debe garantizar que el proceso respeta las normas de cuidado de medio ambiente lo que implica un costo que muchas veces el reciclador no quiere asumir.</w:t>
      </w:r>
    </w:p>
    <w:p w14:paraId="5A72EC9F" w14:textId="2CEF7F4B" w:rsidR="00B31990" w:rsidRPr="006B2FA8" w:rsidRDefault="00B31990"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Por ello se plantea implementar una planta que pueda procesar estos neumáticos mediante un proceso denominado “pirolisis”</w:t>
      </w:r>
      <w:r w:rsidR="00D06264" w:rsidRPr="006B2FA8">
        <w:rPr>
          <w:rFonts w:ascii="Times New Roman" w:hAnsi="Times New Roman" w:cs="Times New Roman"/>
          <w:bCs/>
          <w:sz w:val="24"/>
          <w:szCs w:val="24"/>
          <w:lang w:val="es-ES_tradnl"/>
        </w:rPr>
        <w:t>3</w:t>
      </w:r>
      <w:r w:rsidRPr="006B2FA8">
        <w:rPr>
          <w:rFonts w:ascii="Times New Roman" w:hAnsi="Times New Roman" w:cs="Times New Roman"/>
          <w:bCs/>
          <w:sz w:val="24"/>
          <w:szCs w:val="24"/>
          <w:lang w:val="es-ES_tradnl"/>
        </w:rPr>
        <w:t xml:space="preserve"> que se define como la descomposición térmica del carbón en una atmósfera exenta de oxígeno como consecuencia de la destilación destructiva del carbón, se obtienen gases combustibles, aceites y residuos. (Escudero, 2011)</w:t>
      </w:r>
    </w:p>
    <w:p w14:paraId="05EC7DAF" w14:textId="4E0EC1E0" w:rsidR="00B31990" w:rsidRDefault="00B31990"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Mediante este plan de negocio se propone implementar una planta de pirolisis y el modelo de negocio actual se refleja en l</w:t>
      </w:r>
      <w:r w:rsidR="00B65DF7">
        <w:rPr>
          <w:rFonts w:ascii="Times New Roman" w:hAnsi="Times New Roman" w:cs="Times New Roman"/>
          <w:bCs/>
          <w:sz w:val="24"/>
          <w:szCs w:val="24"/>
          <w:lang w:val="es-ES_tradnl"/>
        </w:rPr>
        <w:t>a</w:t>
      </w:r>
      <w:r w:rsidRPr="006B2FA8">
        <w:rPr>
          <w:rFonts w:ascii="Times New Roman" w:hAnsi="Times New Roman" w:cs="Times New Roman"/>
          <w:bCs/>
          <w:sz w:val="24"/>
          <w:szCs w:val="24"/>
          <w:lang w:val="es-ES_tradnl"/>
        </w:rPr>
        <w:t xml:space="preserve"> </w:t>
      </w:r>
      <w:r w:rsidR="00481412">
        <w:rPr>
          <w:rFonts w:ascii="Times New Roman" w:hAnsi="Times New Roman" w:cs="Times New Roman"/>
          <w:bCs/>
          <w:sz w:val="24"/>
          <w:szCs w:val="24"/>
          <w:lang w:val="es-ES_tradnl"/>
        </w:rPr>
        <w:t xml:space="preserve">figura </w:t>
      </w:r>
      <w:r w:rsidRPr="006B2FA8">
        <w:rPr>
          <w:rFonts w:ascii="Times New Roman" w:hAnsi="Times New Roman" w:cs="Times New Roman"/>
          <w:bCs/>
          <w:sz w:val="24"/>
          <w:szCs w:val="24"/>
          <w:lang w:val="es-ES_tradnl"/>
        </w:rPr>
        <w:t>1</w:t>
      </w:r>
      <w:r w:rsidR="00F80AEA" w:rsidRPr="006B2FA8">
        <w:rPr>
          <w:rFonts w:ascii="Times New Roman" w:hAnsi="Times New Roman" w:cs="Times New Roman"/>
          <w:bCs/>
          <w:sz w:val="24"/>
          <w:szCs w:val="24"/>
          <w:lang w:val="es-ES_tradnl"/>
        </w:rPr>
        <w:t>.</w:t>
      </w:r>
    </w:p>
    <w:p w14:paraId="47831B40" w14:textId="77777777" w:rsidR="0010438F" w:rsidRDefault="0010438F"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p>
    <w:p w14:paraId="5C80882A" w14:textId="77777777" w:rsidR="0010438F" w:rsidRPr="006B2FA8" w:rsidRDefault="0010438F"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p>
    <w:p w14:paraId="02DCF617" w14:textId="0B02DB0B" w:rsidR="00F80AEA" w:rsidRPr="006B2FA8" w:rsidRDefault="00F80AEA" w:rsidP="00B65DF7">
      <w:pPr>
        <w:pStyle w:val="Epgrafe"/>
        <w:spacing w:after="0" w:line="480" w:lineRule="auto"/>
        <w:rPr>
          <w:rFonts w:ascii="Times New Roman" w:hAnsi="Times New Roman" w:cs="Times New Roman"/>
          <w:bCs/>
          <w:color w:val="auto"/>
          <w:sz w:val="24"/>
          <w:szCs w:val="24"/>
          <w:lang w:val="es-ES_tradnl"/>
        </w:rPr>
      </w:pPr>
      <w:bookmarkStart w:id="14" w:name="_Toc201571032"/>
      <w:r w:rsidRPr="006B2FA8">
        <w:rPr>
          <w:rFonts w:ascii="Times New Roman" w:hAnsi="Times New Roman" w:cs="Times New Roman"/>
          <w:b/>
          <w:i w:val="0"/>
          <w:iCs w:val="0"/>
          <w:color w:val="auto"/>
          <w:sz w:val="24"/>
          <w:szCs w:val="24"/>
          <w:lang w:val="es-ES_tradnl"/>
        </w:rPr>
        <w:lastRenderedPageBreak/>
        <w:t xml:space="preserve">Figura </w:t>
      </w:r>
      <w:r w:rsidR="00481412">
        <w:rPr>
          <w:rFonts w:ascii="Times New Roman" w:hAnsi="Times New Roman" w:cs="Times New Roman"/>
          <w:b/>
          <w:i w:val="0"/>
          <w:iCs w:val="0"/>
          <w:color w:val="auto"/>
          <w:sz w:val="24"/>
          <w:szCs w:val="24"/>
          <w:lang w:val="es-ES_tradnl"/>
        </w:rPr>
        <w:fldChar w:fldCharType="begin"/>
      </w:r>
      <w:r w:rsidR="00481412">
        <w:rPr>
          <w:rFonts w:ascii="Times New Roman" w:hAnsi="Times New Roman" w:cs="Times New Roman"/>
          <w:b/>
          <w:i w:val="0"/>
          <w:iCs w:val="0"/>
          <w:color w:val="auto"/>
          <w:sz w:val="24"/>
          <w:szCs w:val="24"/>
          <w:lang w:val="es-ES_tradnl"/>
        </w:rPr>
        <w:instrText xml:space="preserve"> SEQ Figura \* ARABIC </w:instrText>
      </w:r>
      <w:r w:rsidR="00481412">
        <w:rPr>
          <w:rFonts w:ascii="Times New Roman" w:hAnsi="Times New Roman" w:cs="Times New Roman"/>
          <w:b/>
          <w:i w:val="0"/>
          <w:iCs w:val="0"/>
          <w:color w:val="auto"/>
          <w:sz w:val="24"/>
          <w:szCs w:val="24"/>
          <w:lang w:val="es-ES_tradnl"/>
        </w:rPr>
        <w:fldChar w:fldCharType="separate"/>
      </w:r>
      <w:r w:rsidR="00481412">
        <w:rPr>
          <w:rFonts w:ascii="Times New Roman" w:hAnsi="Times New Roman" w:cs="Times New Roman"/>
          <w:b/>
          <w:i w:val="0"/>
          <w:iCs w:val="0"/>
          <w:noProof/>
          <w:color w:val="auto"/>
          <w:sz w:val="24"/>
          <w:szCs w:val="24"/>
          <w:lang w:val="es-ES_tradnl"/>
        </w:rPr>
        <w:t>1</w:t>
      </w:r>
      <w:r w:rsidR="00481412">
        <w:rPr>
          <w:rFonts w:ascii="Times New Roman" w:hAnsi="Times New Roman" w:cs="Times New Roman"/>
          <w:b/>
          <w:i w:val="0"/>
          <w:iCs w:val="0"/>
          <w:color w:val="auto"/>
          <w:sz w:val="24"/>
          <w:szCs w:val="24"/>
          <w:lang w:val="es-ES_tradnl"/>
        </w:rPr>
        <w:fldChar w:fldCharType="end"/>
      </w:r>
      <w:r w:rsidRPr="006B2FA8">
        <w:rPr>
          <w:rFonts w:ascii="Times New Roman" w:hAnsi="Times New Roman" w:cs="Times New Roman"/>
          <w:b/>
          <w:i w:val="0"/>
          <w:iCs w:val="0"/>
          <w:color w:val="auto"/>
          <w:sz w:val="24"/>
          <w:szCs w:val="24"/>
          <w:lang w:val="es-ES_tradnl"/>
        </w:rPr>
        <w:br/>
      </w:r>
      <w:r w:rsidRPr="006B2FA8">
        <w:rPr>
          <w:rFonts w:ascii="Times New Roman" w:hAnsi="Times New Roman" w:cs="Times New Roman"/>
          <w:bCs/>
          <w:color w:val="auto"/>
          <w:sz w:val="24"/>
          <w:szCs w:val="24"/>
          <w:lang w:val="es-ES_tradnl"/>
        </w:rPr>
        <w:t>Modelo Actual de Negocio de Reciclaje de Llantas</w:t>
      </w:r>
      <w:bookmarkEnd w:id="14"/>
    </w:p>
    <w:p w14:paraId="5C9E67F5" w14:textId="396CB955" w:rsidR="00B31990" w:rsidRPr="006B2FA8" w:rsidRDefault="006144C6" w:rsidP="00B65DF7">
      <w:pPr>
        <w:pBdr>
          <w:top w:val="nil"/>
          <w:left w:val="nil"/>
          <w:bottom w:val="nil"/>
          <w:right w:val="nil"/>
          <w:between w:val="nil"/>
        </w:pBdr>
        <w:spacing w:after="0"/>
        <w:rPr>
          <w:rFonts w:ascii="Times New Roman" w:hAnsi="Times New Roman" w:cs="Times New Roman"/>
          <w:b/>
          <w:sz w:val="24"/>
          <w:szCs w:val="24"/>
          <w:lang w:val="es-ES_tradnl"/>
        </w:rPr>
      </w:pPr>
      <w:r w:rsidRPr="006B2FA8">
        <w:rPr>
          <w:rFonts w:ascii="Times New Roman" w:hAnsi="Times New Roman" w:cs="Times New Roman"/>
          <w:b/>
          <w:noProof/>
          <w:sz w:val="24"/>
          <w:szCs w:val="24"/>
          <w:lang w:val="es-AR" w:eastAsia="es-AR"/>
        </w:rPr>
        <w:drawing>
          <wp:inline distT="0" distB="0" distL="0" distR="0" wp14:anchorId="03892664" wp14:editId="2373CA3F">
            <wp:extent cx="5206365" cy="2880330"/>
            <wp:effectExtent l="0" t="0" r="0" b="0"/>
            <wp:docPr id="17960324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972" cy="2911647"/>
                    </a:xfrm>
                    <a:prstGeom prst="rect">
                      <a:avLst/>
                    </a:prstGeom>
                    <a:noFill/>
                  </pic:spPr>
                </pic:pic>
              </a:graphicData>
            </a:graphic>
          </wp:inline>
        </w:drawing>
      </w:r>
    </w:p>
    <w:p w14:paraId="4A3905D6" w14:textId="02023E67" w:rsidR="00B31990" w:rsidRPr="006B2FA8" w:rsidRDefault="00C35052" w:rsidP="793769A7">
      <w:pPr>
        <w:pBdr>
          <w:top w:val="nil"/>
          <w:left w:val="nil"/>
          <w:bottom w:val="nil"/>
          <w:right w:val="nil"/>
          <w:between w:val="nil"/>
        </w:pBdr>
        <w:spacing w:after="0" w:line="240" w:lineRule="auto"/>
        <w:rPr>
          <w:rFonts w:ascii="Times New Roman" w:hAnsi="Times New Roman" w:cs="Times New Roman"/>
          <w:sz w:val="24"/>
          <w:szCs w:val="24"/>
        </w:rPr>
      </w:pPr>
      <w:r w:rsidRPr="793769A7">
        <w:rPr>
          <w:rFonts w:ascii="Times New Roman" w:hAnsi="Times New Roman" w:cs="Times New Roman"/>
          <w:i/>
          <w:iCs/>
          <w:sz w:val="24"/>
          <w:szCs w:val="24"/>
        </w:rPr>
        <w:t>Nota.</w:t>
      </w:r>
      <w:r w:rsidR="006144C6" w:rsidRPr="793769A7">
        <w:rPr>
          <w:rFonts w:ascii="Times New Roman" w:hAnsi="Times New Roman" w:cs="Times New Roman"/>
          <w:sz w:val="24"/>
          <w:szCs w:val="24"/>
        </w:rPr>
        <w:t xml:space="preserve"> Adaptado de Escudero Florencia (2011) Evaluación de pre factibilidad de una planta de elaboración de diésel sintético a partir de desechos de plásticos y neumáticos</w:t>
      </w:r>
    </w:p>
    <w:p w14:paraId="1F3C06D3" w14:textId="77777777" w:rsidR="00EC4B6E" w:rsidRPr="006B2FA8" w:rsidRDefault="00EC4B6E" w:rsidP="00B65DF7">
      <w:pPr>
        <w:pBdr>
          <w:top w:val="nil"/>
          <w:left w:val="nil"/>
          <w:bottom w:val="nil"/>
          <w:right w:val="nil"/>
          <w:between w:val="nil"/>
        </w:pBdr>
        <w:spacing w:after="0"/>
        <w:rPr>
          <w:rFonts w:ascii="Times New Roman" w:hAnsi="Times New Roman" w:cs="Times New Roman"/>
          <w:bCs/>
          <w:sz w:val="24"/>
          <w:szCs w:val="24"/>
          <w:lang w:val="es-ES_tradnl"/>
        </w:rPr>
      </w:pPr>
    </w:p>
    <w:p w14:paraId="17E5F0D1" w14:textId="798DD2DA" w:rsidR="00B31990" w:rsidRPr="006B2FA8" w:rsidRDefault="00B31990"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cuidado del medio ambiente ya no es un tema voluntario; ahora para las empresas en imperativo el mismo. La Municipalidad de La Molina</w:t>
      </w:r>
      <w:r w:rsidR="00EE7645" w:rsidRPr="006B2FA8">
        <w:rPr>
          <w:rFonts w:ascii="Times New Roman" w:hAnsi="Times New Roman" w:cs="Times New Roman"/>
          <w:bCs/>
          <w:sz w:val="24"/>
          <w:szCs w:val="24"/>
          <w:lang w:val="es-ES_tradnl"/>
        </w:rPr>
        <w:t>,</w:t>
      </w:r>
      <w:r w:rsidRPr="006B2FA8">
        <w:rPr>
          <w:rFonts w:ascii="Times New Roman" w:hAnsi="Times New Roman" w:cs="Times New Roman"/>
          <w:bCs/>
          <w:sz w:val="24"/>
          <w:szCs w:val="24"/>
          <w:lang w:val="es-ES_tradnl"/>
        </w:rPr>
        <w:t xml:space="preserve"> por ejemplo</w:t>
      </w:r>
      <w:r w:rsidR="00EE7645" w:rsidRPr="006B2FA8">
        <w:rPr>
          <w:rFonts w:ascii="Times New Roman" w:hAnsi="Times New Roman" w:cs="Times New Roman"/>
          <w:bCs/>
          <w:sz w:val="24"/>
          <w:szCs w:val="24"/>
          <w:lang w:val="es-ES_tradnl"/>
        </w:rPr>
        <w:t>,</w:t>
      </w:r>
      <w:r w:rsidRPr="006B2FA8">
        <w:rPr>
          <w:rFonts w:ascii="Times New Roman" w:hAnsi="Times New Roman" w:cs="Times New Roman"/>
          <w:bCs/>
          <w:sz w:val="24"/>
          <w:szCs w:val="24"/>
          <w:lang w:val="es-ES_tradnl"/>
        </w:rPr>
        <w:t xml:space="preserve"> inició un programa denominado “Que ruede la vida”</w:t>
      </w:r>
      <w:r w:rsidR="00EE7645" w:rsidRPr="006B2FA8">
        <w:rPr>
          <w:rFonts w:ascii="Times New Roman" w:hAnsi="Times New Roman" w:cs="Times New Roman"/>
          <w:bCs/>
          <w:sz w:val="24"/>
          <w:szCs w:val="24"/>
          <w:lang w:val="es-ES_tradnl"/>
        </w:rPr>
        <w:t>,</w:t>
      </w:r>
      <w:r w:rsidRPr="006B2FA8">
        <w:rPr>
          <w:rFonts w:ascii="Times New Roman" w:hAnsi="Times New Roman" w:cs="Times New Roman"/>
          <w:bCs/>
          <w:sz w:val="24"/>
          <w:szCs w:val="24"/>
          <w:lang w:val="es-ES_tradnl"/>
        </w:rPr>
        <w:t xml:space="preserve"> que consiste en convertir los neumáticos en desuso en maceteros con formas de personajes de programas de televisión</w:t>
      </w:r>
      <w:sdt>
        <w:sdtPr>
          <w:rPr>
            <w:rFonts w:ascii="Times New Roman" w:hAnsi="Times New Roman" w:cs="Times New Roman"/>
            <w:bCs/>
            <w:sz w:val="24"/>
            <w:szCs w:val="24"/>
            <w:lang w:val="es-ES_tradnl"/>
          </w:rPr>
          <w:id w:val="-1270233192"/>
          <w:citation/>
        </w:sdtPr>
        <w:sdtEndPr/>
        <w:sdtContent>
          <w:r w:rsidR="00C35052" w:rsidRPr="006B2FA8">
            <w:rPr>
              <w:rFonts w:ascii="Times New Roman" w:hAnsi="Times New Roman" w:cs="Times New Roman"/>
              <w:bCs/>
              <w:sz w:val="24"/>
              <w:szCs w:val="24"/>
              <w:lang w:val="es-ES_tradnl"/>
            </w:rPr>
            <w:fldChar w:fldCharType="begin"/>
          </w:r>
          <w:r w:rsidR="00C35052" w:rsidRPr="006B2FA8">
            <w:rPr>
              <w:rFonts w:ascii="Times New Roman" w:hAnsi="Times New Roman" w:cs="Times New Roman"/>
              <w:bCs/>
              <w:sz w:val="24"/>
              <w:szCs w:val="24"/>
            </w:rPr>
            <w:instrText xml:space="preserve"> CITATION Dia17 \l 3082 </w:instrText>
          </w:r>
          <w:r w:rsidR="00C35052" w:rsidRPr="006B2FA8">
            <w:rPr>
              <w:rFonts w:ascii="Times New Roman" w:hAnsi="Times New Roman" w:cs="Times New Roman"/>
              <w:bCs/>
              <w:sz w:val="24"/>
              <w:szCs w:val="24"/>
              <w:lang w:val="es-ES_tradnl"/>
            </w:rPr>
            <w:fldChar w:fldCharType="separate"/>
          </w:r>
          <w:r w:rsidR="00C35052" w:rsidRPr="006B2FA8">
            <w:rPr>
              <w:rFonts w:ascii="Times New Roman" w:hAnsi="Times New Roman" w:cs="Times New Roman"/>
              <w:bCs/>
              <w:noProof/>
              <w:sz w:val="24"/>
              <w:szCs w:val="24"/>
            </w:rPr>
            <w:t xml:space="preserve"> </w:t>
          </w:r>
          <w:r w:rsidR="00C35052" w:rsidRPr="006B2FA8">
            <w:rPr>
              <w:rFonts w:ascii="Times New Roman" w:hAnsi="Times New Roman" w:cs="Times New Roman"/>
              <w:noProof/>
              <w:sz w:val="24"/>
              <w:szCs w:val="24"/>
            </w:rPr>
            <w:t>(Diario el Comercio, 2017 )</w:t>
          </w:r>
          <w:r w:rsidR="00C35052" w:rsidRPr="006B2FA8">
            <w:rPr>
              <w:rFonts w:ascii="Times New Roman" w:hAnsi="Times New Roman" w:cs="Times New Roman"/>
              <w:bCs/>
              <w:sz w:val="24"/>
              <w:szCs w:val="24"/>
              <w:lang w:val="es-ES_tradnl"/>
            </w:rPr>
            <w:fldChar w:fldCharType="end"/>
          </w:r>
        </w:sdtContent>
      </w:sdt>
      <w:r w:rsidRPr="006B2FA8">
        <w:rPr>
          <w:rFonts w:ascii="Times New Roman" w:hAnsi="Times New Roman" w:cs="Times New Roman"/>
          <w:bCs/>
          <w:sz w:val="24"/>
          <w:szCs w:val="24"/>
          <w:lang w:val="es-ES_tradnl"/>
        </w:rPr>
        <w:t>.</w:t>
      </w:r>
    </w:p>
    <w:p w14:paraId="6B544822" w14:textId="0A8746F1" w:rsidR="00B31990" w:rsidRPr="006B2FA8" w:rsidRDefault="00B31990" w:rsidP="793769A7">
      <w:pPr>
        <w:pBdr>
          <w:top w:val="nil"/>
          <w:left w:val="nil"/>
          <w:bottom w:val="nil"/>
          <w:right w:val="nil"/>
          <w:between w:val="nil"/>
        </w:pBdr>
        <w:spacing w:after="0"/>
        <w:ind w:firstLine="709"/>
        <w:rPr>
          <w:rFonts w:ascii="Times New Roman" w:hAnsi="Times New Roman" w:cs="Times New Roman"/>
          <w:sz w:val="24"/>
          <w:szCs w:val="24"/>
        </w:rPr>
      </w:pPr>
      <w:r w:rsidRPr="793769A7">
        <w:rPr>
          <w:rFonts w:ascii="Times New Roman" w:hAnsi="Times New Roman" w:cs="Times New Roman"/>
          <w:sz w:val="24"/>
          <w:szCs w:val="24"/>
        </w:rPr>
        <w:t>Sin embargo, a nivel industrial</w:t>
      </w:r>
      <w:r w:rsidR="00EE7645" w:rsidRPr="793769A7">
        <w:rPr>
          <w:rFonts w:ascii="Times New Roman" w:hAnsi="Times New Roman" w:cs="Times New Roman"/>
          <w:sz w:val="24"/>
          <w:szCs w:val="24"/>
        </w:rPr>
        <w:t>,</w:t>
      </w:r>
      <w:r w:rsidRPr="793769A7">
        <w:rPr>
          <w:rFonts w:ascii="Times New Roman" w:hAnsi="Times New Roman" w:cs="Times New Roman"/>
          <w:sz w:val="24"/>
          <w:szCs w:val="24"/>
        </w:rPr>
        <w:t xml:space="preserve"> este proyecto es importante porque el volumen de llantas y neumáticos es muy grande</w:t>
      </w:r>
      <w:r w:rsidR="00EE7645" w:rsidRPr="793769A7">
        <w:rPr>
          <w:rFonts w:ascii="Times New Roman" w:hAnsi="Times New Roman" w:cs="Times New Roman"/>
          <w:sz w:val="24"/>
          <w:szCs w:val="24"/>
        </w:rPr>
        <w:t>,</w:t>
      </w:r>
      <w:r w:rsidRPr="793769A7">
        <w:rPr>
          <w:rFonts w:ascii="Times New Roman" w:hAnsi="Times New Roman" w:cs="Times New Roman"/>
          <w:sz w:val="24"/>
          <w:szCs w:val="24"/>
        </w:rPr>
        <w:t xml:space="preserve"> por lo que reciclar estos va a tener un impacto ambiental positivo.</w:t>
      </w:r>
    </w:p>
    <w:p w14:paraId="5B44A98E" w14:textId="77777777" w:rsidR="00B31990" w:rsidRPr="006B2FA8" w:rsidRDefault="00B31990"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Por otro lado, el estudio se sustenta en que este tipo de negocio no existe en el Perú encontrándose en etapa de evaluación en Chile y Ecuador planteándose un modelo de negocio innovador que permitirá el posicionamiento en el mercado y una gran oportunidad de innovación para el país abriendo posibilidades de subsidios para su puesta en marcha.</w:t>
      </w:r>
    </w:p>
    <w:p w14:paraId="742984A0" w14:textId="77777777" w:rsidR="00B31990" w:rsidRPr="006B2FA8" w:rsidRDefault="00B31990" w:rsidP="00B65DF7">
      <w:pPr>
        <w:pBdr>
          <w:top w:val="nil"/>
          <w:left w:val="nil"/>
          <w:bottom w:val="nil"/>
          <w:right w:val="nil"/>
          <w:between w:val="nil"/>
        </w:pBd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En síntesis, este proyecto tiene como objetivos aumentar el espacio en los vertederos, desarrollar buenas prácticas en manejo de residuos y fomentar la utilización de fuentes </w:t>
      </w:r>
      <w:r w:rsidRPr="006B2FA8">
        <w:rPr>
          <w:rFonts w:ascii="Times New Roman" w:hAnsi="Times New Roman" w:cs="Times New Roman"/>
          <w:bCs/>
          <w:sz w:val="24"/>
          <w:szCs w:val="24"/>
          <w:lang w:val="es-ES_tradnl"/>
        </w:rPr>
        <w:lastRenderedPageBreak/>
        <w:t>alternativas de energía. La empresa en formación necesita conocer aspectos técnicos, logísticos y económicos para su iniciación y puesta en marcha de una empresa rentable con conciencia ambiental y procesos ecológicos y ambientales que contribuyan a la conservación y al cuidado del medio ambiente debiendo motivar a las empresas y en general a todas las personas coadyuvando a que todos los seres humanos vivan en un mundo más limpio y menos contaminado.</w:t>
      </w:r>
    </w:p>
    <w:p w14:paraId="77D1D85F" w14:textId="0C340916" w:rsidR="00B31990" w:rsidRPr="006B2FA8" w:rsidRDefault="00B31990" w:rsidP="00541D42">
      <w:pPr>
        <w:pStyle w:val="Ttulo1"/>
        <w:numPr>
          <w:ilvl w:val="0"/>
          <w:numId w:val="20"/>
        </w:numPr>
        <w:spacing w:before="0" w:after="0"/>
        <w:rPr>
          <w:rFonts w:cs="Times New Roman"/>
          <w:bCs/>
          <w:szCs w:val="24"/>
        </w:rPr>
      </w:pPr>
      <w:bookmarkStart w:id="15" w:name="_Toc214526026"/>
      <w:r w:rsidRPr="006B2FA8">
        <w:rPr>
          <w:rFonts w:cs="Times New Roman"/>
          <w:bCs/>
          <w:szCs w:val="24"/>
        </w:rPr>
        <w:t>A</w:t>
      </w:r>
      <w:r w:rsidR="005C5197" w:rsidRPr="006B2FA8">
        <w:rPr>
          <w:rFonts w:cs="Times New Roman"/>
          <w:bCs/>
          <w:szCs w:val="24"/>
        </w:rPr>
        <w:t>lcances y limitaciones</w:t>
      </w:r>
      <w:bookmarkEnd w:id="15"/>
    </w:p>
    <w:p w14:paraId="24B73EAE" w14:textId="23D969E9" w:rsidR="00B31990" w:rsidRPr="006B2FA8" w:rsidRDefault="00B31990" w:rsidP="793769A7">
      <w:pPr>
        <w:pStyle w:val="Ttulo2"/>
        <w:rPr>
          <w:rFonts w:cs="Times New Roman"/>
          <w:b w:val="0"/>
        </w:rPr>
      </w:pPr>
      <w:bookmarkStart w:id="16" w:name="_Toc214526027"/>
      <w:r w:rsidRPr="793769A7">
        <w:rPr>
          <w:rFonts w:cs="Times New Roman"/>
        </w:rPr>
        <w:t>4.1.</w:t>
      </w:r>
      <w:r>
        <w:tab/>
      </w:r>
      <w:r w:rsidRPr="793769A7">
        <w:rPr>
          <w:rFonts w:cs="Times New Roman"/>
        </w:rPr>
        <w:t>Alcances</w:t>
      </w:r>
      <w:bookmarkEnd w:id="16"/>
    </w:p>
    <w:p w14:paraId="24EC6B7C" w14:textId="7B5419F6" w:rsidR="00B31990" w:rsidRPr="006B2FA8" w:rsidRDefault="00B31990" w:rsidP="00B65DF7">
      <w:pPr>
        <w:pBdr>
          <w:top w:val="nil"/>
          <w:left w:val="nil"/>
          <w:bottom w:val="nil"/>
          <w:right w:val="nil"/>
          <w:between w:val="nil"/>
        </w:pBd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presente trabajo de investigación se orientará al tratamiento de neumáticos, principalmente derivados del sector minero. El proyecto estudiará la cantidad de neumáticos que se obtienen a nivel nacional a fin de aprovechar la demanda del mercado utilizando la información existente a nivel nacional emitida por organismos nacionales y/o internacionales considerando como competencia a las empresas formales inscritas en el Registro ERS del Ministerio de Salud (DIGESA) ya que estas están en condiciones de brindar el certificado sanitario de recojo de residuos peligrosos al mercado potencial considerado por el grupo de tesis. Asimismo, los clientes serán todas aquellas empresas formales que se dediquen al trabajo</w:t>
      </w:r>
      <w:r w:rsidR="005450B2" w:rsidRPr="006B2FA8">
        <w:rPr>
          <w:rFonts w:ascii="Times New Roman" w:hAnsi="Times New Roman" w:cs="Times New Roman"/>
          <w:bCs/>
          <w:sz w:val="24"/>
          <w:szCs w:val="24"/>
          <w:lang w:val="es-ES_tradnl"/>
        </w:rPr>
        <w:t xml:space="preserve"> agroindustrial</w:t>
      </w:r>
      <w:r w:rsidRPr="006B2FA8">
        <w:rPr>
          <w:rFonts w:ascii="Times New Roman" w:hAnsi="Times New Roman" w:cs="Times New Roman"/>
          <w:bCs/>
          <w:sz w:val="24"/>
          <w:szCs w:val="24"/>
          <w:lang w:val="es-ES_tradnl"/>
        </w:rPr>
        <w:t>, dejando de lado al Estado Peruano o empresas informales que requieran dicho servicio.</w:t>
      </w:r>
    </w:p>
    <w:p w14:paraId="1CE43875" w14:textId="0CCAE546" w:rsidR="00B31990" w:rsidRPr="006B2FA8" w:rsidRDefault="00B31990" w:rsidP="793769A7">
      <w:pPr>
        <w:pStyle w:val="Ttulo2"/>
        <w:rPr>
          <w:rFonts w:cs="Times New Roman"/>
          <w:b w:val="0"/>
        </w:rPr>
      </w:pPr>
      <w:bookmarkStart w:id="17" w:name="_Toc214526028"/>
      <w:r w:rsidRPr="793769A7">
        <w:rPr>
          <w:rFonts w:cs="Times New Roman"/>
        </w:rPr>
        <w:t>4.2.</w:t>
      </w:r>
      <w:r>
        <w:tab/>
      </w:r>
      <w:r w:rsidRPr="793769A7">
        <w:rPr>
          <w:rFonts w:cs="Times New Roman"/>
        </w:rPr>
        <w:t>Limitaciones</w:t>
      </w:r>
      <w:bookmarkEnd w:id="17"/>
    </w:p>
    <w:p w14:paraId="5419A702" w14:textId="4AEB0D68" w:rsidR="001B5E25" w:rsidRPr="006B2FA8" w:rsidRDefault="00B31990" w:rsidP="00B65DF7">
      <w:pPr>
        <w:pBdr>
          <w:top w:val="nil"/>
          <w:left w:val="nil"/>
          <w:bottom w:val="nil"/>
          <w:right w:val="nil"/>
          <w:between w:val="nil"/>
        </w:pBd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Este trabajo de investigación no analizará los residuos sólidos domiciliarios </w:t>
      </w:r>
      <w:r w:rsidR="00BB60ED" w:rsidRPr="006B2FA8">
        <w:rPr>
          <w:rFonts w:ascii="Times New Roman" w:hAnsi="Times New Roman" w:cs="Times New Roman"/>
          <w:bCs/>
          <w:sz w:val="24"/>
          <w:szCs w:val="24"/>
          <w:lang w:val="es-ES_tradnl"/>
        </w:rPr>
        <w:t>a pesar de que</w:t>
      </w:r>
      <w:r w:rsidRPr="006B2FA8">
        <w:rPr>
          <w:rFonts w:ascii="Times New Roman" w:hAnsi="Times New Roman" w:cs="Times New Roman"/>
          <w:bCs/>
          <w:sz w:val="24"/>
          <w:szCs w:val="24"/>
          <w:lang w:val="es-ES_tradnl"/>
        </w:rPr>
        <w:t xml:space="preserve"> el volumen de estos representa un porcentaje importante en la cantidad de material reciclable. La aplicación del trabajo será </w:t>
      </w:r>
      <w:r w:rsidR="00516D8D">
        <w:rPr>
          <w:rFonts w:ascii="Times New Roman" w:hAnsi="Times New Roman" w:cs="Times New Roman"/>
          <w:bCs/>
          <w:sz w:val="24"/>
          <w:szCs w:val="24"/>
          <w:lang w:val="es-ES_tradnl"/>
        </w:rPr>
        <w:t xml:space="preserve">en </w:t>
      </w:r>
      <w:r w:rsidR="003C2720" w:rsidRPr="006B2FA8">
        <w:rPr>
          <w:rFonts w:ascii="Times New Roman" w:hAnsi="Times New Roman" w:cs="Times New Roman"/>
          <w:bCs/>
          <w:sz w:val="24"/>
          <w:szCs w:val="24"/>
          <w:lang w:val="es-ES_tradnl"/>
        </w:rPr>
        <w:t>Chiclayo</w:t>
      </w:r>
      <w:r w:rsidRPr="006B2FA8">
        <w:rPr>
          <w:rFonts w:ascii="Times New Roman" w:hAnsi="Times New Roman" w:cs="Times New Roman"/>
          <w:bCs/>
          <w:sz w:val="24"/>
          <w:szCs w:val="24"/>
          <w:lang w:val="es-ES_tradnl"/>
        </w:rPr>
        <w:t xml:space="preserve"> donde se colocará la planta para facilidades del estudio y manejo de la información. Se considera que las fuentes de información son principalmente primarias ya que la información existente puede ser </w:t>
      </w:r>
      <w:r w:rsidRPr="006B2FA8">
        <w:rPr>
          <w:rFonts w:ascii="Times New Roman" w:hAnsi="Times New Roman" w:cs="Times New Roman"/>
          <w:bCs/>
          <w:sz w:val="24"/>
          <w:szCs w:val="24"/>
          <w:lang w:val="es-ES_tradnl"/>
        </w:rPr>
        <w:lastRenderedPageBreak/>
        <w:t>insuficiente y/o inexistente por lo que las fuentes secundarias serán importantes para la determinación del tamaño del mercado.</w:t>
      </w:r>
    </w:p>
    <w:p w14:paraId="1BAC10C3" w14:textId="77777777" w:rsidR="001B5E25" w:rsidRPr="006B2FA8" w:rsidRDefault="001B5E25" w:rsidP="00B65DF7">
      <w:pPr>
        <w:pBdr>
          <w:top w:val="nil"/>
          <w:left w:val="nil"/>
          <w:bottom w:val="nil"/>
          <w:right w:val="nil"/>
          <w:between w:val="nil"/>
        </w:pBdr>
        <w:spacing w:after="0"/>
        <w:rPr>
          <w:rFonts w:ascii="Times New Roman" w:hAnsi="Times New Roman" w:cs="Times New Roman"/>
          <w:b/>
          <w:sz w:val="24"/>
          <w:szCs w:val="24"/>
          <w:lang w:val="es-ES_tradnl"/>
        </w:rPr>
      </w:pPr>
    </w:p>
    <w:p w14:paraId="2923DE85" w14:textId="6CAB7431" w:rsidR="00FA614D" w:rsidRPr="006B2FA8" w:rsidRDefault="00C35052" w:rsidP="00541D42">
      <w:pPr>
        <w:pStyle w:val="Ttulo1"/>
        <w:numPr>
          <w:ilvl w:val="0"/>
          <w:numId w:val="20"/>
        </w:numPr>
        <w:spacing w:before="0" w:after="0"/>
        <w:rPr>
          <w:rFonts w:cs="Times New Roman"/>
          <w:bCs/>
          <w:szCs w:val="24"/>
        </w:rPr>
      </w:pPr>
      <w:bookmarkStart w:id="18" w:name="_Toc214526029"/>
      <w:r w:rsidRPr="006B2FA8">
        <w:rPr>
          <w:rFonts w:cs="Times New Roman"/>
          <w:bCs/>
          <w:szCs w:val="24"/>
        </w:rPr>
        <w:t>M</w:t>
      </w:r>
      <w:r w:rsidR="005C5197" w:rsidRPr="006B2FA8">
        <w:rPr>
          <w:rFonts w:cs="Times New Roman"/>
          <w:bCs/>
          <w:szCs w:val="24"/>
        </w:rPr>
        <w:t>arco teórico</w:t>
      </w:r>
      <w:bookmarkEnd w:id="18"/>
      <w:r w:rsidR="005C5197" w:rsidRPr="006B2FA8">
        <w:rPr>
          <w:rFonts w:cs="Times New Roman"/>
          <w:bCs/>
          <w:szCs w:val="24"/>
        </w:rPr>
        <w:t xml:space="preserve"> </w:t>
      </w:r>
    </w:p>
    <w:p w14:paraId="21DAF14D" w14:textId="039673B9" w:rsidR="00824095" w:rsidRPr="006B2FA8" w:rsidRDefault="005E272A" w:rsidP="793769A7">
      <w:pPr>
        <w:pBdr>
          <w:top w:val="nil"/>
          <w:left w:val="nil"/>
          <w:bottom w:val="nil"/>
          <w:right w:val="nil"/>
          <w:between w:val="nil"/>
        </w:pBdr>
        <w:shd w:val="clear" w:color="auto" w:fill="FFFFFF" w:themeFill="background1"/>
        <w:spacing w:after="0"/>
        <w:ind w:firstLine="709"/>
        <w:rPr>
          <w:rFonts w:ascii="Times New Roman" w:hAnsi="Times New Roman" w:cs="Times New Roman"/>
          <w:sz w:val="24"/>
          <w:szCs w:val="24"/>
        </w:rPr>
      </w:pPr>
      <w:r w:rsidRPr="793769A7">
        <w:rPr>
          <w:rFonts w:ascii="Times New Roman" w:hAnsi="Times New Roman" w:cs="Times New Roman"/>
          <w:sz w:val="24"/>
          <w:szCs w:val="24"/>
        </w:rPr>
        <w:t>Los residuos de caucho recuperados de los neumáticos se consideraron como materia prima para preparar un residuo sólido como relleno para termoplásticos, aplicando la pirolisis controlada para realizar dicha transformación, así mismo, estos residuos son una alternativa para la recuperación de energía, debido a que están compuestas de caucho en la forma de CxHy</w:t>
      </w:r>
      <w:r w:rsidR="00DE560E" w:rsidRPr="793769A7">
        <w:rPr>
          <w:rFonts w:ascii="Times New Roman" w:hAnsi="Times New Roman" w:cs="Times New Roman"/>
          <w:sz w:val="24"/>
          <w:szCs w:val="24"/>
        </w:rPr>
        <w:t xml:space="preserve"> </w:t>
      </w:r>
      <w:r w:rsidRPr="793769A7">
        <w:rPr>
          <w:rFonts w:ascii="Times New Roman" w:hAnsi="Times New Roman" w:cs="Times New Roman"/>
          <w:sz w:val="24"/>
          <w:szCs w:val="24"/>
        </w:rPr>
        <w:t>y poseen un valor calorífico de 33 MJ/kg (Conesa et al., 20</w:t>
      </w:r>
      <w:r w:rsidR="001D0E3F" w:rsidRPr="793769A7">
        <w:rPr>
          <w:rFonts w:ascii="Times New Roman" w:hAnsi="Times New Roman" w:cs="Times New Roman"/>
          <w:sz w:val="24"/>
          <w:szCs w:val="24"/>
        </w:rPr>
        <w:t>11</w:t>
      </w:r>
      <w:r w:rsidRPr="793769A7">
        <w:rPr>
          <w:rFonts w:ascii="Times New Roman" w:hAnsi="Times New Roman" w:cs="Times New Roman"/>
          <w:sz w:val="24"/>
          <w:szCs w:val="24"/>
        </w:rPr>
        <w:t>)</w:t>
      </w:r>
    </w:p>
    <w:p w14:paraId="0F4615A7" w14:textId="03FCBFEF" w:rsidR="003B3186" w:rsidRPr="006B2FA8" w:rsidRDefault="003B3186" w:rsidP="00B65DF7">
      <w:pPr>
        <w:pBdr>
          <w:top w:val="nil"/>
          <w:left w:val="nil"/>
          <w:bottom w:val="nil"/>
          <w:right w:val="nil"/>
          <w:between w:val="nil"/>
        </w:pBdr>
        <w:shd w:val="clear" w:color="auto" w:fill="FFFFFF"/>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La intención de este proyecto es someter a las llantas a un</w:t>
      </w:r>
      <w:r w:rsidR="00DE5534" w:rsidRPr="006B2FA8">
        <w:rPr>
          <w:rFonts w:ascii="Times New Roman" w:hAnsi="Times New Roman" w:cs="Times New Roman"/>
          <w:bCs/>
          <w:sz w:val="24"/>
          <w:szCs w:val="24"/>
          <w:lang w:val="es-ES_tradnl"/>
        </w:rPr>
        <w:t>a</w:t>
      </w:r>
      <w:r w:rsidRPr="006B2FA8">
        <w:rPr>
          <w:rFonts w:ascii="Times New Roman" w:hAnsi="Times New Roman" w:cs="Times New Roman"/>
          <w:bCs/>
          <w:sz w:val="24"/>
          <w:szCs w:val="24"/>
          <w:lang w:val="es-ES_tradnl"/>
        </w:rPr>
        <w:t xml:space="preserve"> transformación por alta temperatura en un ambiente cerrado llamado pirolisis</w:t>
      </w:r>
      <w:r w:rsidR="00DE560E" w:rsidRPr="006B2FA8">
        <w:rPr>
          <w:rFonts w:ascii="Times New Roman" w:hAnsi="Times New Roman" w:cs="Times New Roman"/>
          <w:bCs/>
          <w:sz w:val="24"/>
          <w:szCs w:val="24"/>
          <w:lang w:val="es-ES_tradnl"/>
        </w:rPr>
        <w:t xml:space="preserve"> </w:t>
      </w:r>
    </w:p>
    <w:p w14:paraId="6767EBCA" w14:textId="77777777" w:rsidR="00824095" w:rsidRPr="006B2FA8" w:rsidRDefault="005E272A" w:rsidP="00B65DF7">
      <w:pP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La pirolisis es una degradación térmica de una sustancia en ausencia de oxígeno, por lo que dichas sustancias se descomponen mediante calor, sin que se produzcan las reacciones de combustión.</w:t>
      </w:r>
    </w:p>
    <w:p w14:paraId="25114C56" w14:textId="44B7C026" w:rsidR="009A54B3" w:rsidRPr="006B2FA8" w:rsidRDefault="009A54B3" w:rsidP="00B65DF7">
      <w:pP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De esta transformación se obtienen tres </w:t>
      </w:r>
      <w:r w:rsidR="00C45F14" w:rsidRPr="006B2FA8">
        <w:rPr>
          <w:rFonts w:ascii="Times New Roman" w:hAnsi="Times New Roman" w:cs="Times New Roman"/>
          <w:bCs/>
          <w:sz w:val="24"/>
          <w:szCs w:val="24"/>
          <w:lang w:val="es-ES_tradnl"/>
        </w:rPr>
        <w:t xml:space="preserve">subproductos </w:t>
      </w:r>
      <w:r w:rsidR="0028566F" w:rsidRPr="006B2FA8">
        <w:rPr>
          <w:rFonts w:ascii="Times New Roman" w:hAnsi="Times New Roman" w:cs="Times New Roman"/>
          <w:bCs/>
          <w:sz w:val="24"/>
          <w:szCs w:val="24"/>
          <w:lang w:val="es-ES_tradnl"/>
        </w:rPr>
        <w:t xml:space="preserve">que son el </w:t>
      </w:r>
      <w:r w:rsidR="00270758" w:rsidRPr="006B2FA8">
        <w:rPr>
          <w:rFonts w:ascii="Times New Roman" w:hAnsi="Times New Roman" w:cs="Times New Roman"/>
          <w:bCs/>
          <w:sz w:val="24"/>
          <w:szCs w:val="24"/>
          <w:lang w:val="es-ES_tradnl"/>
        </w:rPr>
        <w:t>líquido</w:t>
      </w:r>
      <w:r w:rsidR="0028566F" w:rsidRPr="006B2FA8">
        <w:rPr>
          <w:rFonts w:ascii="Times New Roman" w:hAnsi="Times New Roman" w:cs="Times New Roman"/>
          <w:bCs/>
          <w:sz w:val="24"/>
          <w:szCs w:val="24"/>
          <w:lang w:val="es-ES_tradnl"/>
        </w:rPr>
        <w:t xml:space="preserve"> pirolítico, </w:t>
      </w:r>
      <w:r w:rsidR="008A57F5" w:rsidRPr="006B2FA8">
        <w:rPr>
          <w:rFonts w:ascii="Times New Roman" w:hAnsi="Times New Roman" w:cs="Times New Roman"/>
          <w:bCs/>
          <w:sz w:val="24"/>
          <w:szCs w:val="24"/>
          <w:lang w:val="es-ES_tradnl"/>
        </w:rPr>
        <w:t xml:space="preserve">el alambre de acero y el </w:t>
      </w:r>
      <w:r w:rsidR="008F6B0A" w:rsidRPr="006B2FA8">
        <w:rPr>
          <w:rFonts w:ascii="Times New Roman" w:hAnsi="Times New Roman" w:cs="Times New Roman"/>
          <w:bCs/>
          <w:sz w:val="24"/>
          <w:szCs w:val="24"/>
          <w:lang w:val="es-ES_tradnl"/>
        </w:rPr>
        <w:t>carbón</w:t>
      </w:r>
      <w:r w:rsidR="008A57F5" w:rsidRPr="006B2FA8">
        <w:rPr>
          <w:rFonts w:ascii="Times New Roman" w:hAnsi="Times New Roman" w:cs="Times New Roman"/>
          <w:bCs/>
          <w:sz w:val="24"/>
          <w:szCs w:val="24"/>
          <w:lang w:val="es-ES_tradnl"/>
        </w:rPr>
        <w:t>.</w:t>
      </w:r>
    </w:p>
    <w:p w14:paraId="702366A2" w14:textId="58DBF4C3" w:rsidR="00694DCC" w:rsidRPr="006B2FA8" w:rsidRDefault="008A57F5" w:rsidP="00B65DF7">
      <w:pPr>
        <w:spacing w:after="0"/>
        <w:ind w:firstLine="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Estos tres productos serán </w:t>
      </w:r>
      <w:r w:rsidR="008F6B0A" w:rsidRPr="006B2FA8">
        <w:rPr>
          <w:rFonts w:ascii="Times New Roman" w:hAnsi="Times New Roman" w:cs="Times New Roman"/>
          <w:bCs/>
          <w:sz w:val="24"/>
          <w:szCs w:val="24"/>
          <w:lang w:val="es-ES_tradnl"/>
        </w:rPr>
        <w:t>materias primas para otros procesos industriales.</w:t>
      </w:r>
    </w:p>
    <w:p w14:paraId="0355B026" w14:textId="2506E102" w:rsidR="00694DCC" w:rsidRPr="006B2FA8" w:rsidRDefault="00270758" w:rsidP="00541D42">
      <w:pPr>
        <w:pStyle w:val="Ttulo1"/>
        <w:numPr>
          <w:ilvl w:val="0"/>
          <w:numId w:val="20"/>
        </w:numPr>
        <w:spacing w:before="0" w:after="0"/>
        <w:rPr>
          <w:rFonts w:cs="Times New Roman"/>
          <w:bCs/>
          <w:szCs w:val="24"/>
        </w:rPr>
      </w:pPr>
      <w:bookmarkStart w:id="19" w:name="_Toc214526030"/>
      <w:r w:rsidRPr="006B2FA8">
        <w:rPr>
          <w:rFonts w:cs="Times New Roman"/>
          <w:bCs/>
          <w:szCs w:val="24"/>
        </w:rPr>
        <w:t>P</w:t>
      </w:r>
      <w:r w:rsidR="005C5197" w:rsidRPr="006B2FA8">
        <w:rPr>
          <w:rFonts w:cs="Times New Roman"/>
          <w:bCs/>
          <w:szCs w:val="24"/>
        </w:rPr>
        <w:t>ropuesta de valor</w:t>
      </w:r>
      <w:bookmarkEnd w:id="19"/>
    </w:p>
    <w:p w14:paraId="7A979902" w14:textId="1B84B005" w:rsidR="00F7675C" w:rsidRPr="006B2FA8" w:rsidRDefault="00F7675C" w:rsidP="00B65DF7">
      <w:pPr>
        <w:pStyle w:val="Textoindependiente"/>
        <w:spacing w:line="480" w:lineRule="auto"/>
        <w:ind w:firstLine="720"/>
      </w:pPr>
      <w:r w:rsidRPr="006B2FA8">
        <w:t xml:space="preserve">En el </w:t>
      </w:r>
      <w:r w:rsidR="00872F64" w:rsidRPr="006B2FA8">
        <w:t>transporte,</w:t>
      </w:r>
      <w:r w:rsidRPr="006B2FA8">
        <w:t xml:space="preserve"> el mayor </w:t>
      </w:r>
      <w:r w:rsidR="00D7701E" w:rsidRPr="006B2FA8">
        <w:t xml:space="preserve">costo es el combustible, por lo tanto, bajo el esquema de economía </w:t>
      </w:r>
      <w:r w:rsidR="00274B90" w:rsidRPr="006B2FA8">
        <w:t>circular,</w:t>
      </w:r>
      <w:r w:rsidR="00D7701E" w:rsidRPr="006B2FA8">
        <w:t xml:space="preserve"> se puede retornar a las </w:t>
      </w:r>
      <w:r w:rsidR="00872F64" w:rsidRPr="006B2FA8">
        <w:t>empresas</w:t>
      </w:r>
      <w:r w:rsidR="00D7701E" w:rsidRPr="006B2FA8">
        <w:t xml:space="preserve"> un producto que pueda reducir los costos </w:t>
      </w:r>
      <w:r w:rsidR="00A731A6" w:rsidRPr="006B2FA8">
        <w:t>de combustible.</w:t>
      </w:r>
      <w:r w:rsidR="008110BA" w:rsidRPr="006B2FA8">
        <w:t xml:space="preserve"> Dentro de lo se </w:t>
      </w:r>
      <w:r w:rsidR="00274B90" w:rsidRPr="006B2FA8">
        <w:t>conoce,</w:t>
      </w:r>
      <w:r w:rsidR="008110BA" w:rsidRPr="006B2FA8">
        <w:t xml:space="preserve"> es que el consumo </w:t>
      </w:r>
      <w:r w:rsidR="000E7776" w:rsidRPr="006B2FA8">
        <w:t xml:space="preserve">combustible de una empresa </w:t>
      </w:r>
      <w:r w:rsidR="00B65DF7" w:rsidRPr="006B2FA8">
        <w:t>está</w:t>
      </w:r>
      <w:r w:rsidR="000E7776" w:rsidRPr="006B2FA8">
        <w:t xml:space="preserve"> entre el 3</w:t>
      </w:r>
      <w:r w:rsidR="00C65B5D" w:rsidRPr="006B2FA8">
        <w:t>0</w:t>
      </w:r>
      <w:r w:rsidR="000E7776" w:rsidRPr="006B2FA8">
        <w:t xml:space="preserve">% a </w:t>
      </w:r>
      <w:r w:rsidR="00C65B5D" w:rsidRPr="006B2FA8">
        <w:t>40</w:t>
      </w:r>
      <w:r w:rsidR="000E7776" w:rsidRPr="006B2FA8">
        <w:t xml:space="preserve">% de </w:t>
      </w:r>
      <w:r w:rsidR="00967229" w:rsidRPr="006B2FA8">
        <w:t>los costos totales. El rendimiento prome</w:t>
      </w:r>
      <w:r w:rsidR="00274B90" w:rsidRPr="006B2FA8">
        <w:t>dio combustible por llanta R 22 de camión se puede conseguir hasta 22 galones</w:t>
      </w:r>
      <w:r w:rsidR="00B65DF7">
        <w:t xml:space="preserve"> (Figura 2)</w:t>
      </w:r>
      <w:r w:rsidR="00274B90" w:rsidRPr="006B2FA8">
        <w:t>.</w:t>
      </w:r>
    </w:p>
    <w:p w14:paraId="0A60A0BF" w14:textId="77777777" w:rsidR="00492720" w:rsidRDefault="00492720" w:rsidP="00B65DF7">
      <w:pPr>
        <w:spacing w:after="0"/>
        <w:rPr>
          <w:rFonts w:ascii="Times New Roman" w:hAnsi="Times New Roman" w:cs="Times New Roman"/>
          <w:b/>
          <w:sz w:val="24"/>
          <w:szCs w:val="24"/>
          <w:lang w:val="es-ES_tradnl"/>
        </w:rPr>
      </w:pPr>
      <w:bookmarkStart w:id="20" w:name="_Toc201571033"/>
    </w:p>
    <w:p w14:paraId="507C9D2A" w14:textId="20A8E4DC" w:rsidR="00694DCC" w:rsidRPr="006B2FA8" w:rsidRDefault="00F80AEA" w:rsidP="00B65DF7">
      <w:pPr>
        <w:spacing w:after="0"/>
        <w:rPr>
          <w:rFonts w:ascii="Times New Roman" w:hAnsi="Times New Roman" w:cs="Times New Roman"/>
          <w:i/>
          <w:iCs/>
          <w:sz w:val="24"/>
          <w:szCs w:val="24"/>
        </w:rPr>
      </w:pPr>
      <w:r w:rsidRPr="006B2FA8">
        <w:rPr>
          <w:rFonts w:ascii="Times New Roman" w:hAnsi="Times New Roman" w:cs="Times New Roman"/>
          <w:b/>
          <w:sz w:val="24"/>
          <w:szCs w:val="24"/>
          <w:lang w:val="es-ES_tradnl"/>
        </w:rPr>
        <w:lastRenderedPageBreak/>
        <w:t xml:space="preserve">Figura </w:t>
      </w:r>
      <w:r w:rsidRPr="006B2FA8">
        <w:rPr>
          <w:rFonts w:ascii="Times New Roman" w:hAnsi="Times New Roman" w:cs="Times New Roman"/>
          <w:b/>
          <w:sz w:val="24"/>
          <w:szCs w:val="24"/>
          <w:lang w:val="es-ES_tradnl"/>
        </w:rPr>
        <w:fldChar w:fldCharType="begin"/>
      </w:r>
      <w:r w:rsidRPr="006B2FA8">
        <w:rPr>
          <w:rFonts w:ascii="Times New Roman" w:hAnsi="Times New Roman" w:cs="Times New Roman"/>
          <w:b/>
          <w:sz w:val="24"/>
          <w:szCs w:val="24"/>
          <w:lang w:val="es-ES_tradnl"/>
        </w:rPr>
        <w:instrText xml:space="preserve"> SEQ Figura \* ARABIC </w:instrText>
      </w:r>
      <w:r w:rsidRPr="006B2FA8">
        <w:rPr>
          <w:rFonts w:ascii="Times New Roman" w:hAnsi="Times New Roman" w:cs="Times New Roman"/>
          <w:b/>
          <w:sz w:val="24"/>
          <w:szCs w:val="24"/>
          <w:lang w:val="es-ES_tradnl"/>
        </w:rPr>
        <w:fldChar w:fldCharType="separate"/>
      </w:r>
      <w:r w:rsidR="00481412">
        <w:rPr>
          <w:rFonts w:ascii="Times New Roman" w:hAnsi="Times New Roman" w:cs="Times New Roman"/>
          <w:b/>
          <w:noProof/>
          <w:sz w:val="24"/>
          <w:szCs w:val="24"/>
          <w:lang w:val="es-ES_tradnl"/>
        </w:rPr>
        <w:t>2</w:t>
      </w:r>
      <w:r w:rsidRPr="006B2FA8">
        <w:rPr>
          <w:rFonts w:ascii="Times New Roman" w:hAnsi="Times New Roman" w:cs="Times New Roman"/>
          <w:b/>
          <w:sz w:val="24"/>
          <w:szCs w:val="24"/>
          <w:lang w:val="es-ES_tradnl"/>
        </w:rPr>
        <w:fldChar w:fldCharType="end"/>
      </w:r>
      <w:r w:rsidRPr="006B2FA8">
        <w:rPr>
          <w:rFonts w:ascii="Times New Roman" w:hAnsi="Times New Roman" w:cs="Times New Roman"/>
          <w:b/>
          <w:sz w:val="24"/>
          <w:szCs w:val="24"/>
          <w:lang w:val="es-ES_tradnl"/>
        </w:rPr>
        <w:br/>
      </w:r>
      <w:r w:rsidR="00270758" w:rsidRPr="006B2FA8">
        <w:rPr>
          <w:rFonts w:ascii="Times New Roman" w:hAnsi="Times New Roman" w:cs="Times New Roman"/>
          <w:i/>
          <w:iCs/>
          <w:sz w:val="24"/>
          <w:szCs w:val="24"/>
        </w:rPr>
        <w:t>Costos de Operación de Flota</w:t>
      </w:r>
      <w:bookmarkEnd w:id="20"/>
    </w:p>
    <w:p w14:paraId="3C146D77" w14:textId="3C2EB1E1" w:rsidR="00F7675C" w:rsidRPr="006B2FA8" w:rsidRDefault="00F7675C" w:rsidP="00B65DF7">
      <w:pPr>
        <w:tabs>
          <w:tab w:val="left" w:pos="3090"/>
        </w:tabs>
        <w:spacing w:after="0"/>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325073C2" wp14:editId="768FEDD3">
            <wp:extent cx="4664075" cy="2781105"/>
            <wp:effectExtent l="0" t="0" r="3175" b="635"/>
            <wp:docPr id="1255296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4894" cy="2793519"/>
                    </a:xfrm>
                    <a:prstGeom prst="rect">
                      <a:avLst/>
                    </a:prstGeom>
                    <a:noFill/>
                  </pic:spPr>
                </pic:pic>
              </a:graphicData>
            </a:graphic>
          </wp:inline>
        </w:drawing>
      </w:r>
    </w:p>
    <w:p w14:paraId="56E80469" w14:textId="6A102ECA" w:rsidR="001C72B0" w:rsidRPr="006B2FA8" w:rsidRDefault="00270758" w:rsidP="00B65DF7">
      <w:pPr>
        <w:tabs>
          <w:tab w:val="left" w:pos="3090"/>
        </w:tabs>
        <w:spacing w:after="0" w:line="240" w:lineRule="auto"/>
        <w:rPr>
          <w:rFonts w:ascii="Times New Roman" w:hAnsi="Times New Roman" w:cs="Times New Roman"/>
        </w:rPr>
      </w:pPr>
      <w:r w:rsidRPr="006B2FA8">
        <w:rPr>
          <w:rFonts w:ascii="Times New Roman" w:hAnsi="Times New Roman" w:cs="Times New Roman"/>
          <w:b/>
          <w:bCs/>
          <w:i/>
          <w:iCs/>
        </w:rPr>
        <w:t xml:space="preserve">Nota. </w:t>
      </w:r>
      <w:r w:rsidRPr="006B2FA8">
        <w:rPr>
          <w:rFonts w:ascii="Times New Roman" w:hAnsi="Times New Roman" w:cs="Times New Roman"/>
        </w:rPr>
        <w:t>Obtenido de Predictiva 21 (2023) (</w:t>
      </w:r>
      <w:hyperlink r:id="rId15" w:history="1">
        <w:r w:rsidRPr="006B2FA8">
          <w:rPr>
            <w:rStyle w:val="Hipervnculo"/>
            <w:rFonts w:ascii="Times New Roman" w:hAnsi="Times New Roman" w:cs="Times New Roman"/>
          </w:rPr>
          <w:t>https://predictiva21.com/modelo-gestion-flota-vehicular</w:t>
        </w:r>
      </w:hyperlink>
      <w:r w:rsidRPr="006B2FA8">
        <w:rPr>
          <w:rFonts w:ascii="Times New Roman" w:hAnsi="Times New Roman" w:cs="Times New Roman"/>
        </w:rPr>
        <w:t>)</w:t>
      </w:r>
      <w:r w:rsidR="00DE560E" w:rsidRPr="006B2FA8">
        <w:rPr>
          <w:rFonts w:ascii="Times New Roman" w:hAnsi="Times New Roman" w:cs="Times New Roman"/>
        </w:rPr>
        <w:t xml:space="preserve"> </w:t>
      </w:r>
    </w:p>
    <w:p w14:paraId="5FC93128" w14:textId="3B3078D0" w:rsidR="003C2720" w:rsidRPr="006B2FA8" w:rsidRDefault="003C2720" w:rsidP="00B65DF7">
      <w:pPr>
        <w:tabs>
          <w:tab w:val="left" w:pos="3090"/>
        </w:tabs>
        <w:spacing w:after="0"/>
        <w:rPr>
          <w:rFonts w:ascii="Times New Roman" w:hAnsi="Times New Roman" w:cs="Times New Roman"/>
          <w:sz w:val="24"/>
          <w:szCs w:val="24"/>
        </w:rPr>
      </w:pPr>
      <w:bookmarkStart w:id="21" w:name="_bookmark15"/>
      <w:bookmarkEnd w:id="21"/>
    </w:p>
    <w:p w14:paraId="2EC36C7A" w14:textId="7157252A" w:rsidR="00694DCC" w:rsidRPr="006B2FA8" w:rsidRDefault="00270758" w:rsidP="00541D42">
      <w:pPr>
        <w:pStyle w:val="Ttulo1"/>
        <w:numPr>
          <w:ilvl w:val="0"/>
          <w:numId w:val="20"/>
        </w:numPr>
        <w:spacing w:before="0" w:after="0"/>
        <w:rPr>
          <w:rFonts w:cs="Times New Roman"/>
          <w:bCs/>
          <w:szCs w:val="24"/>
        </w:rPr>
      </w:pPr>
      <w:bookmarkStart w:id="22" w:name="_Toc214526031"/>
      <w:r w:rsidRPr="006B2FA8">
        <w:rPr>
          <w:rFonts w:cs="Times New Roman"/>
          <w:bCs/>
          <w:szCs w:val="24"/>
        </w:rPr>
        <w:t>D</w:t>
      </w:r>
      <w:r w:rsidR="005C5197" w:rsidRPr="006B2FA8">
        <w:rPr>
          <w:rFonts w:cs="Times New Roman"/>
          <w:bCs/>
          <w:szCs w:val="24"/>
        </w:rPr>
        <w:t>efinición del negocio</w:t>
      </w:r>
      <w:bookmarkEnd w:id="22"/>
    </w:p>
    <w:p w14:paraId="1A255C37" w14:textId="77777777" w:rsidR="00694DCC" w:rsidRPr="006B2FA8" w:rsidRDefault="00694DCC" w:rsidP="00B65DF7">
      <w:pPr>
        <w:pStyle w:val="Textoindependiente"/>
        <w:spacing w:line="480" w:lineRule="auto"/>
        <w:ind w:firstLine="720"/>
      </w:pPr>
      <w:r w:rsidRPr="006B2FA8">
        <w:t>El negocio está definido por dos unidades de negocio:</w:t>
      </w:r>
    </w:p>
    <w:p w14:paraId="4E1FFEE8" w14:textId="35FCAD78" w:rsidR="00694DCC" w:rsidRPr="006B2FA8" w:rsidRDefault="003C2720" w:rsidP="00B65DF7">
      <w:pPr>
        <w:pStyle w:val="Ttulo2"/>
        <w:keepNext w:val="0"/>
        <w:keepLines w:val="0"/>
        <w:widowControl w:val="0"/>
        <w:tabs>
          <w:tab w:val="left" w:pos="1949"/>
        </w:tabs>
        <w:autoSpaceDE w:val="0"/>
        <w:autoSpaceDN w:val="0"/>
        <w:spacing w:before="0"/>
        <w:rPr>
          <w:rFonts w:cs="Times New Roman"/>
          <w:b w:val="0"/>
          <w:bCs/>
          <w:szCs w:val="24"/>
        </w:rPr>
      </w:pPr>
      <w:bookmarkStart w:id="23" w:name="_bookmark16"/>
      <w:bookmarkStart w:id="24" w:name="_Toc214526032"/>
      <w:bookmarkEnd w:id="23"/>
      <w:r w:rsidRPr="006B2FA8">
        <w:rPr>
          <w:rFonts w:cs="Times New Roman"/>
          <w:bCs/>
          <w:szCs w:val="24"/>
        </w:rPr>
        <w:t>7</w:t>
      </w:r>
      <w:r w:rsidR="0026560D" w:rsidRPr="006B2FA8">
        <w:rPr>
          <w:rFonts w:cs="Times New Roman"/>
          <w:bCs/>
          <w:szCs w:val="24"/>
        </w:rPr>
        <w:t xml:space="preserve">.1.- </w:t>
      </w:r>
      <w:r w:rsidR="00694DCC" w:rsidRPr="006B2FA8">
        <w:rPr>
          <w:rFonts w:cs="Times New Roman"/>
          <w:bCs/>
          <w:szCs w:val="24"/>
        </w:rPr>
        <w:t>Certificación Ambiental de Empresas Usuarias de Neumáticos de desecho</w:t>
      </w:r>
      <w:bookmarkEnd w:id="24"/>
    </w:p>
    <w:p w14:paraId="3C82F521" w14:textId="102B81D5" w:rsidR="00694DCC" w:rsidRPr="006B2FA8" w:rsidRDefault="00694DCC" w:rsidP="00B65DF7">
      <w:pPr>
        <w:pStyle w:val="Textoindependiente"/>
        <w:spacing w:line="480" w:lineRule="auto"/>
        <w:ind w:firstLine="720"/>
      </w:pPr>
      <w:r w:rsidRPr="006B2FA8">
        <w:t>En l</w:t>
      </w:r>
      <w:r w:rsidR="00B65DF7">
        <w:t xml:space="preserve">a figura </w:t>
      </w:r>
      <w:r w:rsidR="009D7387" w:rsidRPr="006B2FA8">
        <w:t>3</w:t>
      </w:r>
      <w:r w:rsidR="00B65DF7">
        <w:t>,</w:t>
      </w:r>
      <w:r w:rsidRPr="006B2FA8">
        <w:t xml:space="preserve"> se aprecia el diagrama de proceso de la certificación ambiental para las empresas usuarias de neumáticos de desecho.</w:t>
      </w:r>
    </w:p>
    <w:bookmarkStart w:id="25" w:name="_Toc201571034"/>
    <w:p w14:paraId="6B1FF69D" w14:textId="7E0C7C7C" w:rsidR="00F80AEA" w:rsidRPr="006B2FA8" w:rsidRDefault="00270758" w:rsidP="00B65DF7">
      <w:pPr>
        <w:pStyle w:val="Textoindependiente"/>
        <w:spacing w:line="480" w:lineRule="auto"/>
        <w:rPr>
          <w:i/>
          <w:iCs/>
        </w:rPr>
      </w:pPr>
      <w:r w:rsidRPr="006B2FA8">
        <w:rPr>
          <w:noProof/>
          <w:lang w:val="es-AR" w:eastAsia="es-AR"/>
        </w:rPr>
        <mc:AlternateContent>
          <mc:Choice Requires="wpg">
            <w:drawing>
              <wp:anchor distT="0" distB="0" distL="0" distR="0" simplePos="0" relativeHeight="251718656" behindDoc="1" locked="0" layoutInCell="1" allowOverlap="1" wp14:anchorId="04FBE1E5" wp14:editId="6A431E65">
                <wp:simplePos x="0" y="0"/>
                <wp:positionH relativeFrom="margin">
                  <wp:posOffset>31750</wp:posOffset>
                </wp:positionH>
                <wp:positionV relativeFrom="paragraph">
                  <wp:posOffset>654050</wp:posOffset>
                </wp:positionV>
                <wp:extent cx="4398010" cy="1856105"/>
                <wp:effectExtent l="0" t="0" r="21590" b="10795"/>
                <wp:wrapTopAndBottom/>
                <wp:docPr id="33353157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8010" cy="1856105"/>
                          <a:chOff x="11408" y="11408"/>
                          <a:chExt cx="4398010" cy="1856105"/>
                        </a:xfrm>
                      </wpg:grpSpPr>
                      <wps:wsp>
                        <wps:cNvPr id="873987952" name="Graphic 11"/>
                        <wps:cNvSpPr/>
                        <wps:spPr>
                          <a:xfrm>
                            <a:off x="11408" y="11408"/>
                            <a:ext cx="4398010" cy="1856105"/>
                          </a:xfrm>
                          <a:custGeom>
                            <a:avLst/>
                            <a:gdLst/>
                            <a:ahLst/>
                            <a:cxnLst/>
                            <a:rect l="l" t="t" r="r" b="b"/>
                            <a:pathLst>
                              <a:path w="4398010" h="1856105">
                                <a:moveTo>
                                  <a:pt x="4088328" y="0"/>
                                </a:moveTo>
                                <a:lnTo>
                                  <a:pt x="309414" y="0"/>
                                </a:lnTo>
                                <a:lnTo>
                                  <a:pt x="263690" y="3352"/>
                                </a:lnTo>
                                <a:lnTo>
                                  <a:pt x="220050" y="13090"/>
                                </a:lnTo>
                                <a:lnTo>
                                  <a:pt x="178971" y="28736"/>
                                </a:lnTo>
                                <a:lnTo>
                                  <a:pt x="140933" y="49812"/>
                                </a:lnTo>
                                <a:lnTo>
                                  <a:pt x="106414" y="75841"/>
                                </a:lnTo>
                                <a:lnTo>
                                  <a:pt x="75893" y="106346"/>
                                </a:lnTo>
                                <a:lnTo>
                                  <a:pt x="49847" y="140848"/>
                                </a:lnTo>
                                <a:lnTo>
                                  <a:pt x="28757" y="178869"/>
                                </a:lnTo>
                                <a:lnTo>
                                  <a:pt x="13100" y="219933"/>
                                </a:lnTo>
                                <a:lnTo>
                                  <a:pt x="3354" y="263561"/>
                                </a:lnTo>
                                <a:lnTo>
                                  <a:pt x="0" y="309276"/>
                                </a:lnTo>
                                <a:lnTo>
                                  <a:pt x="0" y="1546380"/>
                                </a:lnTo>
                                <a:lnTo>
                                  <a:pt x="3354" y="1592080"/>
                                </a:lnTo>
                                <a:lnTo>
                                  <a:pt x="13100" y="1635699"/>
                                </a:lnTo>
                                <a:lnTo>
                                  <a:pt x="28757" y="1676759"/>
                                </a:lnTo>
                                <a:lnTo>
                                  <a:pt x="49847" y="1714780"/>
                                </a:lnTo>
                                <a:lnTo>
                                  <a:pt x="75893" y="1749284"/>
                                </a:lnTo>
                                <a:lnTo>
                                  <a:pt x="106414" y="1779792"/>
                                </a:lnTo>
                                <a:lnTo>
                                  <a:pt x="140933" y="1805827"/>
                                </a:lnTo>
                                <a:lnTo>
                                  <a:pt x="178971" y="1826909"/>
                                </a:lnTo>
                                <a:lnTo>
                                  <a:pt x="220050" y="1842561"/>
                                </a:lnTo>
                                <a:lnTo>
                                  <a:pt x="263690" y="1852302"/>
                                </a:lnTo>
                                <a:lnTo>
                                  <a:pt x="309414" y="1855656"/>
                                </a:lnTo>
                                <a:lnTo>
                                  <a:pt x="4088328" y="1855656"/>
                                </a:lnTo>
                                <a:lnTo>
                                  <a:pt x="4134063" y="1852303"/>
                                </a:lnTo>
                                <a:lnTo>
                                  <a:pt x="4177711" y="1842561"/>
                                </a:lnTo>
                                <a:lnTo>
                                  <a:pt x="4218793" y="1826910"/>
                                </a:lnTo>
                                <a:lnTo>
                                  <a:pt x="4256831" y="1805827"/>
                                </a:lnTo>
                                <a:lnTo>
                                  <a:pt x="4291348" y="1779793"/>
                                </a:lnTo>
                                <a:lnTo>
                                  <a:pt x="4321866" y="1749284"/>
                                </a:lnTo>
                                <a:lnTo>
                                  <a:pt x="4347907" y="1714780"/>
                                </a:lnTo>
                                <a:lnTo>
                                  <a:pt x="4368993" y="1676759"/>
                                </a:lnTo>
                                <a:lnTo>
                                  <a:pt x="4384646" y="1635700"/>
                                </a:lnTo>
                                <a:lnTo>
                                  <a:pt x="4394389" y="1592081"/>
                                </a:lnTo>
                                <a:lnTo>
                                  <a:pt x="4397742" y="1546380"/>
                                </a:lnTo>
                                <a:lnTo>
                                  <a:pt x="4397742" y="309276"/>
                                </a:lnTo>
                                <a:lnTo>
                                  <a:pt x="4394389" y="263561"/>
                                </a:lnTo>
                                <a:lnTo>
                                  <a:pt x="4384646" y="219933"/>
                                </a:lnTo>
                                <a:lnTo>
                                  <a:pt x="4368993" y="178870"/>
                                </a:lnTo>
                                <a:lnTo>
                                  <a:pt x="4347907" y="140848"/>
                                </a:lnTo>
                                <a:lnTo>
                                  <a:pt x="4321866" y="106346"/>
                                </a:lnTo>
                                <a:lnTo>
                                  <a:pt x="4291348" y="75842"/>
                                </a:lnTo>
                                <a:lnTo>
                                  <a:pt x="4256831" y="49812"/>
                                </a:lnTo>
                                <a:lnTo>
                                  <a:pt x="4218793" y="28736"/>
                                </a:lnTo>
                                <a:lnTo>
                                  <a:pt x="4177711" y="13090"/>
                                </a:lnTo>
                                <a:lnTo>
                                  <a:pt x="4134063" y="3352"/>
                                </a:lnTo>
                                <a:lnTo>
                                  <a:pt x="4088328" y="0"/>
                                </a:lnTo>
                                <a:close/>
                              </a:path>
                            </a:pathLst>
                          </a:custGeom>
                          <a:solidFill>
                            <a:srgbClr val="4F81BC"/>
                          </a:solidFill>
                        </wps:spPr>
                        <wps:bodyPr wrap="square" lIns="0" tIns="0" rIns="0" bIns="0" rtlCol="0">
                          <a:prstTxWarp prst="textNoShape">
                            <a:avLst/>
                          </a:prstTxWarp>
                          <a:noAutofit/>
                        </wps:bodyPr>
                      </wps:wsp>
                      <wps:wsp>
                        <wps:cNvPr id="1090281259" name="Graphic 12"/>
                        <wps:cNvSpPr/>
                        <wps:spPr>
                          <a:xfrm>
                            <a:off x="11408" y="11408"/>
                            <a:ext cx="4398010" cy="1856105"/>
                          </a:xfrm>
                          <a:custGeom>
                            <a:avLst/>
                            <a:gdLst/>
                            <a:ahLst/>
                            <a:cxnLst/>
                            <a:rect l="l" t="t" r="r" b="b"/>
                            <a:pathLst>
                              <a:path w="4398010" h="1856105">
                                <a:moveTo>
                                  <a:pt x="0" y="309276"/>
                                </a:moveTo>
                                <a:lnTo>
                                  <a:pt x="3354" y="263561"/>
                                </a:lnTo>
                                <a:lnTo>
                                  <a:pt x="13100" y="219933"/>
                                </a:lnTo>
                                <a:lnTo>
                                  <a:pt x="28757" y="178869"/>
                                </a:lnTo>
                                <a:lnTo>
                                  <a:pt x="49847" y="140848"/>
                                </a:lnTo>
                                <a:lnTo>
                                  <a:pt x="75893" y="106346"/>
                                </a:lnTo>
                                <a:lnTo>
                                  <a:pt x="106414" y="75841"/>
                                </a:lnTo>
                                <a:lnTo>
                                  <a:pt x="140933" y="49812"/>
                                </a:lnTo>
                                <a:lnTo>
                                  <a:pt x="178971" y="28736"/>
                                </a:lnTo>
                                <a:lnTo>
                                  <a:pt x="220050" y="13090"/>
                                </a:lnTo>
                                <a:lnTo>
                                  <a:pt x="263690" y="3352"/>
                                </a:lnTo>
                                <a:lnTo>
                                  <a:pt x="309414" y="0"/>
                                </a:lnTo>
                                <a:lnTo>
                                  <a:pt x="4088328" y="0"/>
                                </a:lnTo>
                                <a:lnTo>
                                  <a:pt x="4134063" y="3352"/>
                                </a:lnTo>
                                <a:lnTo>
                                  <a:pt x="4177711" y="13090"/>
                                </a:lnTo>
                                <a:lnTo>
                                  <a:pt x="4218793" y="28736"/>
                                </a:lnTo>
                                <a:lnTo>
                                  <a:pt x="4256831" y="49812"/>
                                </a:lnTo>
                                <a:lnTo>
                                  <a:pt x="4291348" y="75842"/>
                                </a:lnTo>
                                <a:lnTo>
                                  <a:pt x="4321866" y="106346"/>
                                </a:lnTo>
                                <a:lnTo>
                                  <a:pt x="4347907" y="140848"/>
                                </a:lnTo>
                                <a:lnTo>
                                  <a:pt x="4368993" y="178870"/>
                                </a:lnTo>
                                <a:lnTo>
                                  <a:pt x="4384646" y="219933"/>
                                </a:lnTo>
                                <a:lnTo>
                                  <a:pt x="4394389" y="263561"/>
                                </a:lnTo>
                                <a:lnTo>
                                  <a:pt x="4397742" y="309276"/>
                                </a:lnTo>
                                <a:lnTo>
                                  <a:pt x="4397742" y="1546380"/>
                                </a:lnTo>
                                <a:lnTo>
                                  <a:pt x="4394389" y="1592081"/>
                                </a:lnTo>
                                <a:lnTo>
                                  <a:pt x="4384646" y="1635700"/>
                                </a:lnTo>
                                <a:lnTo>
                                  <a:pt x="4368993" y="1676759"/>
                                </a:lnTo>
                                <a:lnTo>
                                  <a:pt x="4347907" y="1714780"/>
                                </a:lnTo>
                                <a:lnTo>
                                  <a:pt x="4321866" y="1749284"/>
                                </a:lnTo>
                                <a:lnTo>
                                  <a:pt x="4291348" y="1779793"/>
                                </a:lnTo>
                                <a:lnTo>
                                  <a:pt x="4256831" y="1805827"/>
                                </a:lnTo>
                                <a:lnTo>
                                  <a:pt x="4218793" y="1826910"/>
                                </a:lnTo>
                                <a:lnTo>
                                  <a:pt x="4177711" y="1842561"/>
                                </a:lnTo>
                                <a:lnTo>
                                  <a:pt x="4134063" y="1852303"/>
                                </a:lnTo>
                                <a:lnTo>
                                  <a:pt x="4088328" y="1855656"/>
                                </a:lnTo>
                                <a:lnTo>
                                  <a:pt x="309414" y="1855656"/>
                                </a:lnTo>
                                <a:lnTo>
                                  <a:pt x="263690" y="1852302"/>
                                </a:lnTo>
                                <a:lnTo>
                                  <a:pt x="220050" y="1842561"/>
                                </a:lnTo>
                                <a:lnTo>
                                  <a:pt x="178971" y="1826909"/>
                                </a:lnTo>
                                <a:lnTo>
                                  <a:pt x="140933" y="1805827"/>
                                </a:lnTo>
                                <a:lnTo>
                                  <a:pt x="106414" y="1779792"/>
                                </a:lnTo>
                                <a:lnTo>
                                  <a:pt x="75893" y="1749284"/>
                                </a:lnTo>
                                <a:lnTo>
                                  <a:pt x="49847" y="1714780"/>
                                </a:lnTo>
                                <a:lnTo>
                                  <a:pt x="28757" y="1676759"/>
                                </a:lnTo>
                                <a:lnTo>
                                  <a:pt x="13100" y="1635699"/>
                                </a:lnTo>
                                <a:lnTo>
                                  <a:pt x="3354" y="1592080"/>
                                </a:lnTo>
                                <a:lnTo>
                                  <a:pt x="0" y="1546380"/>
                                </a:lnTo>
                                <a:lnTo>
                                  <a:pt x="0" y="309276"/>
                                </a:lnTo>
                                <a:close/>
                              </a:path>
                            </a:pathLst>
                          </a:custGeom>
                          <a:ln w="22816">
                            <a:solidFill>
                              <a:srgbClr val="385D89"/>
                            </a:solidFill>
                            <a:prstDash val="solid"/>
                          </a:ln>
                        </wps:spPr>
                        <wps:bodyPr wrap="square" lIns="0" tIns="0" rIns="0" bIns="0" rtlCol="0">
                          <a:prstTxWarp prst="textNoShape">
                            <a:avLst/>
                          </a:prstTxWarp>
                          <a:noAutofit/>
                        </wps:bodyPr>
                      </wps:wsp>
                      <wps:wsp>
                        <wps:cNvPr id="405912294" name="Graphic 13"/>
                        <wps:cNvSpPr/>
                        <wps:spPr>
                          <a:xfrm>
                            <a:off x="209230" y="262288"/>
                            <a:ext cx="1114645" cy="494755"/>
                          </a:xfrm>
                          <a:custGeom>
                            <a:avLst/>
                            <a:gdLst/>
                            <a:ahLst/>
                            <a:cxnLst/>
                            <a:rect l="l" t="t" r="r" b="b"/>
                            <a:pathLst>
                              <a:path w="1118870" h="494665">
                                <a:moveTo>
                                  <a:pt x="1036031" y="0"/>
                                </a:moveTo>
                                <a:lnTo>
                                  <a:pt x="82425" y="0"/>
                                </a:lnTo>
                                <a:lnTo>
                                  <a:pt x="24141" y="24130"/>
                                </a:lnTo>
                                <a:lnTo>
                                  <a:pt x="0" y="82389"/>
                                </a:lnTo>
                                <a:lnTo>
                                  <a:pt x="0" y="411945"/>
                                </a:lnTo>
                                <a:lnTo>
                                  <a:pt x="24141" y="470204"/>
                                </a:lnTo>
                                <a:lnTo>
                                  <a:pt x="82425" y="494334"/>
                                </a:lnTo>
                                <a:lnTo>
                                  <a:pt x="1036031" y="494334"/>
                                </a:lnTo>
                                <a:lnTo>
                                  <a:pt x="1068115" y="487860"/>
                                </a:lnTo>
                                <a:lnTo>
                                  <a:pt x="1094315" y="470204"/>
                                </a:lnTo>
                                <a:lnTo>
                                  <a:pt x="1111979" y="444016"/>
                                </a:lnTo>
                                <a:lnTo>
                                  <a:pt x="1118457" y="411945"/>
                                </a:lnTo>
                                <a:lnTo>
                                  <a:pt x="1118457" y="82389"/>
                                </a:lnTo>
                                <a:lnTo>
                                  <a:pt x="1111979" y="50318"/>
                                </a:lnTo>
                                <a:lnTo>
                                  <a:pt x="1094315" y="24130"/>
                                </a:lnTo>
                                <a:lnTo>
                                  <a:pt x="1068115" y="6474"/>
                                </a:lnTo>
                                <a:lnTo>
                                  <a:pt x="1036031" y="0"/>
                                </a:lnTo>
                                <a:close/>
                              </a:path>
                            </a:pathLst>
                          </a:custGeom>
                          <a:solidFill>
                            <a:srgbClr val="FFFFFF"/>
                          </a:solidFill>
                        </wps:spPr>
                        <wps:bodyPr wrap="square" lIns="0" tIns="0" rIns="0" bIns="0" rtlCol="0">
                          <a:prstTxWarp prst="textNoShape">
                            <a:avLst/>
                          </a:prstTxWarp>
                          <a:noAutofit/>
                        </wps:bodyPr>
                      </wps:wsp>
                      <wps:wsp>
                        <wps:cNvPr id="494560519" name="Graphic 14"/>
                        <wps:cNvSpPr/>
                        <wps:spPr>
                          <a:xfrm>
                            <a:off x="209230" y="262378"/>
                            <a:ext cx="1118870" cy="494665"/>
                          </a:xfrm>
                          <a:custGeom>
                            <a:avLst/>
                            <a:gdLst/>
                            <a:ahLst/>
                            <a:cxnLst/>
                            <a:rect l="l" t="t" r="r" b="b"/>
                            <a:pathLst>
                              <a:path w="1118870" h="494665">
                                <a:moveTo>
                                  <a:pt x="0" y="82389"/>
                                </a:moveTo>
                                <a:lnTo>
                                  <a:pt x="6477" y="50318"/>
                                </a:lnTo>
                                <a:lnTo>
                                  <a:pt x="24141" y="24130"/>
                                </a:lnTo>
                                <a:lnTo>
                                  <a:pt x="50341" y="6474"/>
                                </a:lnTo>
                                <a:lnTo>
                                  <a:pt x="82425" y="0"/>
                                </a:lnTo>
                                <a:lnTo>
                                  <a:pt x="1036031" y="0"/>
                                </a:lnTo>
                                <a:lnTo>
                                  <a:pt x="1068115" y="6474"/>
                                </a:lnTo>
                                <a:lnTo>
                                  <a:pt x="1094315" y="24130"/>
                                </a:lnTo>
                                <a:lnTo>
                                  <a:pt x="1111979" y="50318"/>
                                </a:lnTo>
                                <a:lnTo>
                                  <a:pt x="1118457" y="82389"/>
                                </a:lnTo>
                                <a:lnTo>
                                  <a:pt x="1118457" y="411945"/>
                                </a:lnTo>
                                <a:lnTo>
                                  <a:pt x="1111979" y="444016"/>
                                </a:lnTo>
                                <a:lnTo>
                                  <a:pt x="1094315" y="470204"/>
                                </a:lnTo>
                                <a:lnTo>
                                  <a:pt x="1068115" y="487860"/>
                                </a:lnTo>
                                <a:lnTo>
                                  <a:pt x="1036031" y="494334"/>
                                </a:lnTo>
                                <a:lnTo>
                                  <a:pt x="82425" y="494334"/>
                                </a:lnTo>
                                <a:lnTo>
                                  <a:pt x="50341" y="487860"/>
                                </a:lnTo>
                                <a:lnTo>
                                  <a:pt x="24141" y="470204"/>
                                </a:lnTo>
                                <a:lnTo>
                                  <a:pt x="6477" y="444015"/>
                                </a:lnTo>
                                <a:lnTo>
                                  <a:pt x="0" y="411945"/>
                                </a:lnTo>
                                <a:lnTo>
                                  <a:pt x="0" y="82389"/>
                                </a:lnTo>
                                <a:close/>
                              </a:path>
                            </a:pathLst>
                          </a:custGeom>
                          <a:ln w="22817">
                            <a:solidFill>
                              <a:srgbClr val="385D89"/>
                            </a:solidFill>
                            <a:prstDash val="solid"/>
                          </a:ln>
                        </wps:spPr>
                        <wps:bodyPr wrap="square" lIns="0" tIns="0" rIns="0" bIns="0" rtlCol="0">
                          <a:prstTxWarp prst="textNoShape">
                            <a:avLst/>
                          </a:prstTxWarp>
                          <a:noAutofit/>
                        </wps:bodyPr>
                      </wps:wsp>
                      <wps:wsp>
                        <wps:cNvPr id="1740777899" name="Graphic 15"/>
                        <wps:cNvSpPr/>
                        <wps:spPr>
                          <a:xfrm>
                            <a:off x="1685289" y="262378"/>
                            <a:ext cx="1050290" cy="479425"/>
                          </a:xfrm>
                          <a:custGeom>
                            <a:avLst/>
                            <a:gdLst/>
                            <a:ahLst/>
                            <a:cxnLst/>
                            <a:rect l="l" t="t" r="r" b="b"/>
                            <a:pathLst>
                              <a:path w="1050290" h="479425">
                                <a:moveTo>
                                  <a:pt x="970090" y="0"/>
                                </a:moveTo>
                                <a:lnTo>
                                  <a:pt x="79889" y="0"/>
                                </a:lnTo>
                                <a:lnTo>
                                  <a:pt x="23396" y="23385"/>
                                </a:lnTo>
                                <a:lnTo>
                                  <a:pt x="0" y="79854"/>
                                </a:lnTo>
                                <a:lnTo>
                                  <a:pt x="0" y="399270"/>
                                </a:lnTo>
                                <a:lnTo>
                                  <a:pt x="23396" y="455738"/>
                                </a:lnTo>
                                <a:lnTo>
                                  <a:pt x="79889" y="479124"/>
                                </a:lnTo>
                                <a:lnTo>
                                  <a:pt x="970090" y="479124"/>
                                </a:lnTo>
                                <a:lnTo>
                                  <a:pt x="1001190" y="472850"/>
                                </a:lnTo>
                                <a:lnTo>
                                  <a:pt x="1026583" y="455738"/>
                                </a:lnTo>
                                <a:lnTo>
                                  <a:pt x="1043703" y="430356"/>
                                </a:lnTo>
                                <a:lnTo>
                                  <a:pt x="1049980" y="399270"/>
                                </a:lnTo>
                                <a:lnTo>
                                  <a:pt x="1049980" y="79854"/>
                                </a:lnTo>
                                <a:lnTo>
                                  <a:pt x="1043703" y="48768"/>
                                </a:lnTo>
                                <a:lnTo>
                                  <a:pt x="1026583" y="23385"/>
                                </a:lnTo>
                                <a:lnTo>
                                  <a:pt x="1001190" y="6274"/>
                                </a:lnTo>
                                <a:lnTo>
                                  <a:pt x="970090" y="0"/>
                                </a:lnTo>
                                <a:close/>
                              </a:path>
                            </a:pathLst>
                          </a:custGeom>
                          <a:solidFill>
                            <a:srgbClr val="FFFFFF"/>
                          </a:solidFill>
                        </wps:spPr>
                        <wps:bodyPr wrap="square" lIns="0" tIns="0" rIns="0" bIns="0" rtlCol="0">
                          <a:prstTxWarp prst="textNoShape">
                            <a:avLst/>
                          </a:prstTxWarp>
                          <a:noAutofit/>
                        </wps:bodyPr>
                      </wps:wsp>
                      <wps:wsp>
                        <wps:cNvPr id="503466558" name="Graphic 16"/>
                        <wps:cNvSpPr/>
                        <wps:spPr>
                          <a:xfrm>
                            <a:off x="1685289" y="262378"/>
                            <a:ext cx="1050290" cy="479425"/>
                          </a:xfrm>
                          <a:custGeom>
                            <a:avLst/>
                            <a:gdLst/>
                            <a:ahLst/>
                            <a:cxnLst/>
                            <a:rect l="l" t="t" r="r" b="b"/>
                            <a:pathLst>
                              <a:path w="1050290" h="479425">
                                <a:moveTo>
                                  <a:pt x="0" y="79854"/>
                                </a:moveTo>
                                <a:lnTo>
                                  <a:pt x="6277" y="48768"/>
                                </a:lnTo>
                                <a:lnTo>
                                  <a:pt x="23396" y="23385"/>
                                </a:lnTo>
                                <a:lnTo>
                                  <a:pt x="48789" y="6274"/>
                                </a:lnTo>
                                <a:lnTo>
                                  <a:pt x="79889" y="0"/>
                                </a:lnTo>
                                <a:lnTo>
                                  <a:pt x="970090" y="0"/>
                                </a:lnTo>
                                <a:lnTo>
                                  <a:pt x="1001190" y="6274"/>
                                </a:lnTo>
                                <a:lnTo>
                                  <a:pt x="1026583" y="23385"/>
                                </a:lnTo>
                                <a:lnTo>
                                  <a:pt x="1043703" y="48768"/>
                                </a:lnTo>
                                <a:lnTo>
                                  <a:pt x="1049980" y="79854"/>
                                </a:lnTo>
                                <a:lnTo>
                                  <a:pt x="1049980" y="399270"/>
                                </a:lnTo>
                                <a:lnTo>
                                  <a:pt x="1043703" y="430356"/>
                                </a:lnTo>
                                <a:lnTo>
                                  <a:pt x="1026583" y="455738"/>
                                </a:lnTo>
                                <a:lnTo>
                                  <a:pt x="1001190" y="472850"/>
                                </a:lnTo>
                                <a:lnTo>
                                  <a:pt x="970090" y="479124"/>
                                </a:lnTo>
                                <a:lnTo>
                                  <a:pt x="79889" y="479124"/>
                                </a:lnTo>
                                <a:lnTo>
                                  <a:pt x="48789" y="472850"/>
                                </a:lnTo>
                                <a:lnTo>
                                  <a:pt x="23396" y="455738"/>
                                </a:lnTo>
                                <a:lnTo>
                                  <a:pt x="6277" y="430356"/>
                                </a:lnTo>
                                <a:lnTo>
                                  <a:pt x="0" y="399270"/>
                                </a:lnTo>
                                <a:lnTo>
                                  <a:pt x="0" y="79854"/>
                                </a:lnTo>
                                <a:close/>
                              </a:path>
                            </a:pathLst>
                          </a:custGeom>
                          <a:ln w="22817">
                            <a:solidFill>
                              <a:srgbClr val="385D89"/>
                            </a:solidFill>
                            <a:prstDash val="solid"/>
                          </a:ln>
                        </wps:spPr>
                        <wps:bodyPr wrap="square" lIns="0" tIns="0" rIns="0" bIns="0" rtlCol="0">
                          <a:prstTxWarp prst="textNoShape">
                            <a:avLst/>
                          </a:prstTxWarp>
                          <a:noAutofit/>
                        </wps:bodyPr>
                      </wps:wsp>
                      <wps:wsp>
                        <wps:cNvPr id="1017083705" name="Graphic 17"/>
                        <wps:cNvSpPr/>
                        <wps:spPr>
                          <a:xfrm>
                            <a:off x="3062437" y="269983"/>
                            <a:ext cx="1050290" cy="479425"/>
                          </a:xfrm>
                          <a:custGeom>
                            <a:avLst/>
                            <a:gdLst/>
                            <a:ahLst/>
                            <a:cxnLst/>
                            <a:rect l="l" t="t" r="r" b="b"/>
                            <a:pathLst>
                              <a:path w="1050290" h="479425">
                                <a:moveTo>
                                  <a:pt x="970090" y="0"/>
                                </a:moveTo>
                                <a:lnTo>
                                  <a:pt x="79889" y="0"/>
                                </a:lnTo>
                                <a:lnTo>
                                  <a:pt x="23396" y="23385"/>
                                </a:lnTo>
                                <a:lnTo>
                                  <a:pt x="0" y="79854"/>
                                </a:lnTo>
                                <a:lnTo>
                                  <a:pt x="0" y="399270"/>
                                </a:lnTo>
                                <a:lnTo>
                                  <a:pt x="23396" y="455738"/>
                                </a:lnTo>
                                <a:lnTo>
                                  <a:pt x="79889" y="479124"/>
                                </a:lnTo>
                                <a:lnTo>
                                  <a:pt x="970090" y="479124"/>
                                </a:lnTo>
                                <a:lnTo>
                                  <a:pt x="1001190" y="472850"/>
                                </a:lnTo>
                                <a:lnTo>
                                  <a:pt x="1026583" y="455738"/>
                                </a:lnTo>
                                <a:lnTo>
                                  <a:pt x="1043703" y="430356"/>
                                </a:lnTo>
                                <a:lnTo>
                                  <a:pt x="1049980" y="399270"/>
                                </a:lnTo>
                                <a:lnTo>
                                  <a:pt x="1049980" y="79854"/>
                                </a:lnTo>
                                <a:lnTo>
                                  <a:pt x="1043703" y="48768"/>
                                </a:lnTo>
                                <a:lnTo>
                                  <a:pt x="1026583" y="23385"/>
                                </a:lnTo>
                                <a:lnTo>
                                  <a:pt x="1001190" y="6274"/>
                                </a:lnTo>
                                <a:lnTo>
                                  <a:pt x="970090" y="0"/>
                                </a:lnTo>
                                <a:close/>
                              </a:path>
                            </a:pathLst>
                          </a:custGeom>
                          <a:solidFill>
                            <a:srgbClr val="FFFFFF"/>
                          </a:solidFill>
                        </wps:spPr>
                        <wps:bodyPr wrap="square" lIns="0" tIns="0" rIns="0" bIns="0" rtlCol="0">
                          <a:prstTxWarp prst="textNoShape">
                            <a:avLst/>
                          </a:prstTxWarp>
                          <a:noAutofit/>
                        </wps:bodyPr>
                      </wps:wsp>
                      <wps:wsp>
                        <wps:cNvPr id="1880585680" name="Graphic 18"/>
                        <wps:cNvSpPr/>
                        <wps:spPr>
                          <a:xfrm>
                            <a:off x="3062437" y="269983"/>
                            <a:ext cx="1050290" cy="479425"/>
                          </a:xfrm>
                          <a:custGeom>
                            <a:avLst/>
                            <a:gdLst/>
                            <a:ahLst/>
                            <a:cxnLst/>
                            <a:rect l="l" t="t" r="r" b="b"/>
                            <a:pathLst>
                              <a:path w="1050290" h="479425">
                                <a:moveTo>
                                  <a:pt x="0" y="79854"/>
                                </a:moveTo>
                                <a:lnTo>
                                  <a:pt x="6277" y="48768"/>
                                </a:lnTo>
                                <a:lnTo>
                                  <a:pt x="23396" y="23385"/>
                                </a:lnTo>
                                <a:lnTo>
                                  <a:pt x="48789" y="6274"/>
                                </a:lnTo>
                                <a:lnTo>
                                  <a:pt x="79889" y="0"/>
                                </a:lnTo>
                                <a:lnTo>
                                  <a:pt x="970090" y="0"/>
                                </a:lnTo>
                                <a:lnTo>
                                  <a:pt x="1001190" y="6274"/>
                                </a:lnTo>
                                <a:lnTo>
                                  <a:pt x="1026583" y="23385"/>
                                </a:lnTo>
                                <a:lnTo>
                                  <a:pt x="1043703" y="48768"/>
                                </a:lnTo>
                                <a:lnTo>
                                  <a:pt x="1049980" y="79854"/>
                                </a:lnTo>
                                <a:lnTo>
                                  <a:pt x="1049980" y="399270"/>
                                </a:lnTo>
                                <a:lnTo>
                                  <a:pt x="1043703" y="430356"/>
                                </a:lnTo>
                                <a:lnTo>
                                  <a:pt x="1026583" y="455738"/>
                                </a:lnTo>
                                <a:lnTo>
                                  <a:pt x="1001190" y="472850"/>
                                </a:lnTo>
                                <a:lnTo>
                                  <a:pt x="970090" y="479124"/>
                                </a:lnTo>
                                <a:lnTo>
                                  <a:pt x="79889" y="479124"/>
                                </a:lnTo>
                                <a:lnTo>
                                  <a:pt x="48789" y="472850"/>
                                </a:lnTo>
                                <a:lnTo>
                                  <a:pt x="23396" y="455738"/>
                                </a:lnTo>
                                <a:lnTo>
                                  <a:pt x="6277" y="430356"/>
                                </a:lnTo>
                                <a:lnTo>
                                  <a:pt x="0" y="399270"/>
                                </a:lnTo>
                                <a:lnTo>
                                  <a:pt x="0" y="79854"/>
                                </a:lnTo>
                                <a:close/>
                              </a:path>
                            </a:pathLst>
                          </a:custGeom>
                          <a:ln w="22817">
                            <a:solidFill>
                              <a:srgbClr val="385D89"/>
                            </a:solidFill>
                            <a:prstDash val="solid"/>
                          </a:ln>
                        </wps:spPr>
                        <wps:bodyPr wrap="square" lIns="0" tIns="0" rIns="0" bIns="0" rtlCol="0">
                          <a:prstTxWarp prst="textNoShape">
                            <a:avLst/>
                          </a:prstTxWarp>
                          <a:noAutofit/>
                        </wps:bodyPr>
                      </wps:wsp>
                      <wps:wsp>
                        <wps:cNvPr id="587235455" name="Graphic 19"/>
                        <wps:cNvSpPr/>
                        <wps:spPr>
                          <a:xfrm>
                            <a:off x="1685289" y="1091339"/>
                            <a:ext cx="1050290" cy="479425"/>
                          </a:xfrm>
                          <a:custGeom>
                            <a:avLst/>
                            <a:gdLst/>
                            <a:ahLst/>
                            <a:cxnLst/>
                            <a:rect l="l" t="t" r="r" b="b"/>
                            <a:pathLst>
                              <a:path w="1050290" h="479425">
                                <a:moveTo>
                                  <a:pt x="970090" y="0"/>
                                </a:moveTo>
                                <a:lnTo>
                                  <a:pt x="79889" y="0"/>
                                </a:lnTo>
                                <a:lnTo>
                                  <a:pt x="23396" y="23390"/>
                                </a:lnTo>
                                <a:lnTo>
                                  <a:pt x="0" y="79854"/>
                                </a:lnTo>
                                <a:lnTo>
                                  <a:pt x="0" y="399270"/>
                                </a:lnTo>
                                <a:lnTo>
                                  <a:pt x="23396" y="455733"/>
                                </a:lnTo>
                                <a:lnTo>
                                  <a:pt x="79889" y="479124"/>
                                </a:lnTo>
                                <a:lnTo>
                                  <a:pt x="970090" y="479124"/>
                                </a:lnTo>
                                <a:lnTo>
                                  <a:pt x="1001190" y="472848"/>
                                </a:lnTo>
                                <a:lnTo>
                                  <a:pt x="1026583" y="455733"/>
                                </a:lnTo>
                                <a:lnTo>
                                  <a:pt x="1043703" y="430351"/>
                                </a:lnTo>
                                <a:lnTo>
                                  <a:pt x="1049980" y="399270"/>
                                </a:lnTo>
                                <a:lnTo>
                                  <a:pt x="1049980" y="79854"/>
                                </a:lnTo>
                                <a:lnTo>
                                  <a:pt x="1043703" y="48773"/>
                                </a:lnTo>
                                <a:lnTo>
                                  <a:pt x="1026583" y="23390"/>
                                </a:lnTo>
                                <a:lnTo>
                                  <a:pt x="1001190" y="6276"/>
                                </a:lnTo>
                                <a:lnTo>
                                  <a:pt x="970090" y="0"/>
                                </a:lnTo>
                                <a:close/>
                              </a:path>
                            </a:pathLst>
                          </a:custGeom>
                          <a:solidFill>
                            <a:srgbClr val="FFFFFF"/>
                          </a:solidFill>
                        </wps:spPr>
                        <wps:bodyPr wrap="square" lIns="0" tIns="0" rIns="0" bIns="0" rtlCol="0">
                          <a:prstTxWarp prst="textNoShape">
                            <a:avLst/>
                          </a:prstTxWarp>
                          <a:noAutofit/>
                        </wps:bodyPr>
                      </wps:wsp>
                      <wps:wsp>
                        <wps:cNvPr id="238253293" name="Graphic 20"/>
                        <wps:cNvSpPr/>
                        <wps:spPr>
                          <a:xfrm>
                            <a:off x="1685289" y="1091339"/>
                            <a:ext cx="1050290" cy="479425"/>
                          </a:xfrm>
                          <a:custGeom>
                            <a:avLst/>
                            <a:gdLst/>
                            <a:ahLst/>
                            <a:cxnLst/>
                            <a:rect l="l" t="t" r="r" b="b"/>
                            <a:pathLst>
                              <a:path w="1050290" h="479425">
                                <a:moveTo>
                                  <a:pt x="0" y="79854"/>
                                </a:moveTo>
                                <a:lnTo>
                                  <a:pt x="6277" y="48773"/>
                                </a:lnTo>
                                <a:lnTo>
                                  <a:pt x="23396" y="23390"/>
                                </a:lnTo>
                                <a:lnTo>
                                  <a:pt x="48789" y="6276"/>
                                </a:lnTo>
                                <a:lnTo>
                                  <a:pt x="79889" y="0"/>
                                </a:lnTo>
                                <a:lnTo>
                                  <a:pt x="970090" y="0"/>
                                </a:lnTo>
                                <a:lnTo>
                                  <a:pt x="1001190" y="6276"/>
                                </a:lnTo>
                                <a:lnTo>
                                  <a:pt x="1026583" y="23390"/>
                                </a:lnTo>
                                <a:lnTo>
                                  <a:pt x="1043703" y="48773"/>
                                </a:lnTo>
                                <a:lnTo>
                                  <a:pt x="1049980" y="79854"/>
                                </a:lnTo>
                                <a:lnTo>
                                  <a:pt x="1049980" y="399270"/>
                                </a:lnTo>
                                <a:lnTo>
                                  <a:pt x="1043703" y="430351"/>
                                </a:lnTo>
                                <a:lnTo>
                                  <a:pt x="1026583" y="455733"/>
                                </a:lnTo>
                                <a:lnTo>
                                  <a:pt x="1001190" y="472848"/>
                                </a:lnTo>
                                <a:lnTo>
                                  <a:pt x="970090" y="479124"/>
                                </a:lnTo>
                                <a:lnTo>
                                  <a:pt x="79889" y="479124"/>
                                </a:lnTo>
                                <a:lnTo>
                                  <a:pt x="48789" y="472848"/>
                                </a:lnTo>
                                <a:lnTo>
                                  <a:pt x="23396" y="455733"/>
                                </a:lnTo>
                                <a:lnTo>
                                  <a:pt x="6277" y="430351"/>
                                </a:lnTo>
                                <a:lnTo>
                                  <a:pt x="0" y="399270"/>
                                </a:lnTo>
                                <a:lnTo>
                                  <a:pt x="0" y="79854"/>
                                </a:lnTo>
                                <a:close/>
                              </a:path>
                            </a:pathLst>
                          </a:custGeom>
                          <a:ln w="22817">
                            <a:solidFill>
                              <a:srgbClr val="385D89"/>
                            </a:solidFill>
                            <a:prstDash val="solid"/>
                          </a:ln>
                        </wps:spPr>
                        <wps:bodyPr wrap="square" lIns="0" tIns="0" rIns="0" bIns="0" rtlCol="0">
                          <a:prstTxWarp prst="textNoShape">
                            <a:avLst/>
                          </a:prstTxWarp>
                          <a:noAutofit/>
                        </wps:bodyPr>
                      </wps:wsp>
                      <wps:wsp>
                        <wps:cNvPr id="226031490" name="Graphic 21"/>
                        <wps:cNvSpPr/>
                        <wps:spPr>
                          <a:xfrm>
                            <a:off x="3054829" y="1121760"/>
                            <a:ext cx="1050290" cy="479425"/>
                          </a:xfrm>
                          <a:custGeom>
                            <a:avLst/>
                            <a:gdLst/>
                            <a:ahLst/>
                            <a:cxnLst/>
                            <a:rect l="l" t="t" r="r" b="b"/>
                            <a:pathLst>
                              <a:path w="1050290" h="479425">
                                <a:moveTo>
                                  <a:pt x="970090" y="0"/>
                                </a:moveTo>
                                <a:lnTo>
                                  <a:pt x="79889" y="0"/>
                                </a:lnTo>
                                <a:lnTo>
                                  <a:pt x="23396" y="23390"/>
                                </a:lnTo>
                                <a:lnTo>
                                  <a:pt x="0" y="79854"/>
                                </a:lnTo>
                                <a:lnTo>
                                  <a:pt x="0" y="399270"/>
                                </a:lnTo>
                                <a:lnTo>
                                  <a:pt x="23396" y="455733"/>
                                </a:lnTo>
                                <a:lnTo>
                                  <a:pt x="79889" y="479124"/>
                                </a:lnTo>
                                <a:lnTo>
                                  <a:pt x="970090" y="479124"/>
                                </a:lnTo>
                                <a:lnTo>
                                  <a:pt x="1001190" y="472848"/>
                                </a:lnTo>
                                <a:lnTo>
                                  <a:pt x="1026583" y="455733"/>
                                </a:lnTo>
                                <a:lnTo>
                                  <a:pt x="1043703" y="430351"/>
                                </a:lnTo>
                                <a:lnTo>
                                  <a:pt x="1049980" y="399270"/>
                                </a:lnTo>
                                <a:lnTo>
                                  <a:pt x="1049980" y="79854"/>
                                </a:lnTo>
                                <a:lnTo>
                                  <a:pt x="1043703" y="48773"/>
                                </a:lnTo>
                                <a:lnTo>
                                  <a:pt x="1026583" y="23390"/>
                                </a:lnTo>
                                <a:lnTo>
                                  <a:pt x="1001190" y="6276"/>
                                </a:lnTo>
                                <a:lnTo>
                                  <a:pt x="970090" y="0"/>
                                </a:lnTo>
                                <a:close/>
                              </a:path>
                            </a:pathLst>
                          </a:custGeom>
                          <a:solidFill>
                            <a:srgbClr val="FFFFFF"/>
                          </a:solidFill>
                        </wps:spPr>
                        <wps:bodyPr wrap="square" lIns="0" tIns="0" rIns="0" bIns="0" rtlCol="0">
                          <a:prstTxWarp prst="textNoShape">
                            <a:avLst/>
                          </a:prstTxWarp>
                          <a:noAutofit/>
                        </wps:bodyPr>
                      </wps:wsp>
                      <wps:wsp>
                        <wps:cNvPr id="1871260494" name="Graphic 22"/>
                        <wps:cNvSpPr/>
                        <wps:spPr>
                          <a:xfrm>
                            <a:off x="3054829" y="1121760"/>
                            <a:ext cx="1050290" cy="479425"/>
                          </a:xfrm>
                          <a:custGeom>
                            <a:avLst/>
                            <a:gdLst/>
                            <a:ahLst/>
                            <a:cxnLst/>
                            <a:rect l="l" t="t" r="r" b="b"/>
                            <a:pathLst>
                              <a:path w="1050290" h="479425">
                                <a:moveTo>
                                  <a:pt x="0" y="79854"/>
                                </a:moveTo>
                                <a:lnTo>
                                  <a:pt x="6277" y="48773"/>
                                </a:lnTo>
                                <a:lnTo>
                                  <a:pt x="23396" y="23390"/>
                                </a:lnTo>
                                <a:lnTo>
                                  <a:pt x="48789" y="6276"/>
                                </a:lnTo>
                                <a:lnTo>
                                  <a:pt x="79889" y="0"/>
                                </a:lnTo>
                                <a:lnTo>
                                  <a:pt x="970090" y="0"/>
                                </a:lnTo>
                                <a:lnTo>
                                  <a:pt x="1001190" y="6276"/>
                                </a:lnTo>
                                <a:lnTo>
                                  <a:pt x="1026583" y="23390"/>
                                </a:lnTo>
                                <a:lnTo>
                                  <a:pt x="1043703" y="48773"/>
                                </a:lnTo>
                                <a:lnTo>
                                  <a:pt x="1049980" y="79854"/>
                                </a:lnTo>
                                <a:lnTo>
                                  <a:pt x="1049980" y="399270"/>
                                </a:lnTo>
                                <a:lnTo>
                                  <a:pt x="1043703" y="430351"/>
                                </a:lnTo>
                                <a:lnTo>
                                  <a:pt x="1026583" y="455733"/>
                                </a:lnTo>
                                <a:lnTo>
                                  <a:pt x="1001190" y="472848"/>
                                </a:lnTo>
                                <a:lnTo>
                                  <a:pt x="970090" y="479124"/>
                                </a:lnTo>
                                <a:lnTo>
                                  <a:pt x="79889" y="479124"/>
                                </a:lnTo>
                                <a:lnTo>
                                  <a:pt x="48789" y="472848"/>
                                </a:lnTo>
                                <a:lnTo>
                                  <a:pt x="23396" y="455733"/>
                                </a:lnTo>
                                <a:lnTo>
                                  <a:pt x="6277" y="430351"/>
                                </a:lnTo>
                                <a:lnTo>
                                  <a:pt x="0" y="399270"/>
                                </a:lnTo>
                                <a:lnTo>
                                  <a:pt x="0" y="79854"/>
                                </a:lnTo>
                                <a:close/>
                              </a:path>
                            </a:pathLst>
                          </a:custGeom>
                          <a:ln w="22817">
                            <a:solidFill>
                              <a:srgbClr val="385D89"/>
                            </a:solidFill>
                            <a:prstDash val="solid"/>
                          </a:ln>
                        </wps:spPr>
                        <wps:bodyPr wrap="square" lIns="0" tIns="0" rIns="0" bIns="0" rtlCol="0">
                          <a:prstTxWarp prst="textNoShape">
                            <a:avLst/>
                          </a:prstTxWarp>
                          <a:noAutofit/>
                        </wps:bodyPr>
                      </wps:wsp>
                      <wps:wsp>
                        <wps:cNvPr id="1767830781" name="Graphic 23"/>
                        <wps:cNvSpPr/>
                        <wps:spPr>
                          <a:xfrm>
                            <a:off x="1323875" y="456312"/>
                            <a:ext cx="2298065" cy="661670"/>
                          </a:xfrm>
                          <a:custGeom>
                            <a:avLst/>
                            <a:gdLst/>
                            <a:ahLst/>
                            <a:cxnLst/>
                            <a:rect l="l" t="t" r="r" b="b"/>
                            <a:pathLst>
                              <a:path w="2298065" h="661670">
                                <a:moveTo>
                                  <a:pt x="357606" y="45631"/>
                                </a:moveTo>
                                <a:lnTo>
                                  <a:pt x="327164" y="30429"/>
                                </a:lnTo>
                                <a:lnTo>
                                  <a:pt x="266306" y="0"/>
                                </a:lnTo>
                                <a:lnTo>
                                  <a:pt x="266306" y="30429"/>
                                </a:lnTo>
                                <a:lnTo>
                                  <a:pt x="170434" y="30429"/>
                                </a:lnTo>
                                <a:lnTo>
                                  <a:pt x="163588" y="37261"/>
                                </a:lnTo>
                                <a:lnTo>
                                  <a:pt x="163588" y="38023"/>
                                </a:lnTo>
                                <a:lnTo>
                                  <a:pt x="0" y="38023"/>
                                </a:lnTo>
                                <a:lnTo>
                                  <a:pt x="0" y="68453"/>
                                </a:lnTo>
                                <a:lnTo>
                                  <a:pt x="187172" y="68453"/>
                                </a:lnTo>
                                <a:lnTo>
                                  <a:pt x="194017" y="61607"/>
                                </a:lnTo>
                                <a:lnTo>
                                  <a:pt x="194017" y="60845"/>
                                </a:lnTo>
                                <a:lnTo>
                                  <a:pt x="266306" y="60845"/>
                                </a:lnTo>
                                <a:lnTo>
                                  <a:pt x="266306" y="91262"/>
                                </a:lnTo>
                                <a:lnTo>
                                  <a:pt x="327164" y="60845"/>
                                </a:lnTo>
                                <a:lnTo>
                                  <a:pt x="357606" y="45631"/>
                                </a:lnTo>
                                <a:close/>
                              </a:path>
                              <a:path w="2298065" h="661670">
                                <a:moveTo>
                                  <a:pt x="920635" y="547573"/>
                                </a:moveTo>
                                <a:lnTo>
                                  <a:pt x="890206" y="547573"/>
                                </a:lnTo>
                                <a:lnTo>
                                  <a:pt x="890206" y="479132"/>
                                </a:lnTo>
                                <a:lnTo>
                                  <a:pt x="896035" y="479132"/>
                                </a:lnTo>
                                <a:lnTo>
                                  <a:pt x="902881" y="472325"/>
                                </a:lnTo>
                                <a:lnTo>
                                  <a:pt x="902881" y="448703"/>
                                </a:lnTo>
                                <a:lnTo>
                                  <a:pt x="902881" y="289001"/>
                                </a:lnTo>
                                <a:lnTo>
                                  <a:pt x="872451" y="289001"/>
                                </a:lnTo>
                                <a:lnTo>
                                  <a:pt x="872451" y="448703"/>
                                </a:lnTo>
                                <a:lnTo>
                                  <a:pt x="866609" y="448703"/>
                                </a:lnTo>
                                <a:lnTo>
                                  <a:pt x="859764" y="455510"/>
                                </a:lnTo>
                                <a:lnTo>
                                  <a:pt x="859764" y="547573"/>
                                </a:lnTo>
                                <a:lnTo>
                                  <a:pt x="829335" y="547573"/>
                                </a:lnTo>
                                <a:lnTo>
                                  <a:pt x="874979" y="638835"/>
                                </a:lnTo>
                                <a:lnTo>
                                  <a:pt x="913028" y="562787"/>
                                </a:lnTo>
                                <a:lnTo>
                                  <a:pt x="920635" y="547573"/>
                                </a:lnTo>
                                <a:close/>
                              </a:path>
                              <a:path w="2298065" h="661670">
                                <a:moveTo>
                                  <a:pt x="1734756" y="53238"/>
                                </a:moveTo>
                                <a:lnTo>
                                  <a:pt x="1704314" y="38023"/>
                                </a:lnTo>
                                <a:lnTo>
                                  <a:pt x="1643443" y="7607"/>
                                </a:lnTo>
                                <a:lnTo>
                                  <a:pt x="1643443" y="38023"/>
                                </a:lnTo>
                                <a:lnTo>
                                  <a:pt x="1586382" y="38023"/>
                                </a:lnTo>
                                <a:lnTo>
                                  <a:pt x="1586382" y="37274"/>
                                </a:lnTo>
                                <a:lnTo>
                                  <a:pt x="1579537" y="30429"/>
                                </a:lnTo>
                                <a:lnTo>
                                  <a:pt x="1407579" y="30429"/>
                                </a:lnTo>
                                <a:lnTo>
                                  <a:pt x="1407579" y="60845"/>
                                </a:lnTo>
                                <a:lnTo>
                                  <a:pt x="1555953" y="60845"/>
                                </a:lnTo>
                                <a:lnTo>
                                  <a:pt x="1555953" y="61607"/>
                                </a:lnTo>
                                <a:lnTo>
                                  <a:pt x="1562798" y="68453"/>
                                </a:lnTo>
                                <a:lnTo>
                                  <a:pt x="1643443" y="68453"/>
                                </a:lnTo>
                                <a:lnTo>
                                  <a:pt x="1643443" y="98869"/>
                                </a:lnTo>
                                <a:lnTo>
                                  <a:pt x="1704314" y="68453"/>
                                </a:lnTo>
                                <a:lnTo>
                                  <a:pt x="1734756" y="53238"/>
                                </a:lnTo>
                                <a:close/>
                              </a:path>
                              <a:path w="2298065" h="661670">
                                <a:moveTo>
                                  <a:pt x="2297785" y="570395"/>
                                </a:moveTo>
                                <a:lnTo>
                                  <a:pt x="2267356" y="570395"/>
                                </a:lnTo>
                                <a:lnTo>
                                  <a:pt x="2267356" y="490537"/>
                                </a:lnTo>
                                <a:lnTo>
                                  <a:pt x="2268105" y="490537"/>
                                </a:lnTo>
                                <a:lnTo>
                                  <a:pt x="2274963" y="483730"/>
                                </a:lnTo>
                                <a:lnTo>
                                  <a:pt x="2274963" y="460108"/>
                                </a:lnTo>
                                <a:lnTo>
                                  <a:pt x="2274963" y="289001"/>
                                </a:lnTo>
                                <a:lnTo>
                                  <a:pt x="2244521" y="289001"/>
                                </a:lnTo>
                                <a:lnTo>
                                  <a:pt x="2244521" y="460108"/>
                                </a:lnTo>
                                <a:lnTo>
                                  <a:pt x="2243759" y="460108"/>
                                </a:lnTo>
                                <a:lnTo>
                                  <a:pt x="2236914" y="466915"/>
                                </a:lnTo>
                                <a:lnTo>
                                  <a:pt x="2236914" y="570395"/>
                                </a:lnTo>
                                <a:lnTo>
                                  <a:pt x="2206485" y="570395"/>
                                </a:lnTo>
                                <a:lnTo>
                                  <a:pt x="2252129" y="661657"/>
                                </a:lnTo>
                                <a:lnTo>
                                  <a:pt x="2290178" y="585597"/>
                                </a:lnTo>
                                <a:lnTo>
                                  <a:pt x="2297785" y="570395"/>
                                </a:lnTo>
                                <a:close/>
                              </a:path>
                            </a:pathLst>
                          </a:custGeom>
                          <a:solidFill>
                            <a:srgbClr val="FFFFFF"/>
                          </a:solidFill>
                        </wps:spPr>
                        <wps:bodyPr wrap="square" lIns="0" tIns="0" rIns="0" bIns="0" rtlCol="0">
                          <a:prstTxWarp prst="textNoShape">
                            <a:avLst/>
                          </a:prstTxWarp>
                          <a:noAutofit/>
                        </wps:bodyPr>
                      </wps:wsp>
                      <wps:wsp>
                        <wps:cNvPr id="1510553987" name="Textbox 24"/>
                        <wps:cNvSpPr txBox="1"/>
                        <wps:spPr>
                          <a:xfrm>
                            <a:off x="249947" y="356824"/>
                            <a:ext cx="1049573" cy="282737"/>
                          </a:xfrm>
                          <a:prstGeom prst="rect">
                            <a:avLst/>
                          </a:prstGeom>
                        </wps:spPr>
                        <wps:txbx>
                          <w:txbxContent>
                            <w:p w14:paraId="1F19D59A" w14:textId="0BD33598" w:rsidR="00694DCC" w:rsidRPr="00270758" w:rsidRDefault="00694DCC" w:rsidP="00270758">
                              <w:pPr>
                                <w:spacing w:line="218" w:lineRule="exact"/>
                                <w:ind w:left="-1" w:right="18"/>
                                <w:jc w:val="center"/>
                                <w:rPr>
                                  <w:rFonts w:ascii="Times New Roman" w:hAnsi="Times New Roman" w:cs="Times New Roman"/>
                                  <w:sz w:val="21"/>
                                </w:rPr>
                              </w:pPr>
                              <w:r w:rsidRPr="00270758">
                                <w:rPr>
                                  <w:rFonts w:ascii="Times New Roman" w:hAnsi="Times New Roman" w:cs="Times New Roman"/>
                                  <w:sz w:val="21"/>
                                </w:rPr>
                                <w:t>Recojo</w:t>
                              </w:r>
                              <w:r w:rsidRPr="00270758">
                                <w:rPr>
                                  <w:rFonts w:ascii="Times New Roman" w:hAnsi="Times New Roman" w:cs="Times New Roman"/>
                                  <w:spacing w:val="24"/>
                                  <w:sz w:val="21"/>
                                </w:rPr>
                                <w:t xml:space="preserve"> </w:t>
                              </w:r>
                              <w:r w:rsidRPr="00270758">
                                <w:rPr>
                                  <w:rFonts w:ascii="Times New Roman" w:hAnsi="Times New Roman" w:cs="Times New Roman"/>
                                  <w:spacing w:val="-5"/>
                                  <w:sz w:val="21"/>
                                </w:rPr>
                                <w:t>de</w:t>
                              </w:r>
                              <w:r w:rsidR="00270758" w:rsidRPr="00270758">
                                <w:rPr>
                                  <w:rFonts w:ascii="Times New Roman" w:hAnsi="Times New Roman" w:cs="Times New Roman"/>
                                  <w:spacing w:val="-5"/>
                                  <w:sz w:val="21"/>
                                </w:rPr>
                                <w:t xml:space="preserve"> </w:t>
                              </w:r>
                              <w:r w:rsidRPr="00270758">
                                <w:rPr>
                                  <w:rFonts w:ascii="Times New Roman" w:hAnsi="Times New Roman" w:cs="Times New Roman"/>
                                  <w:spacing w:val="-2"/>
                                  <w:sz w:val="21"/>
                                </w:rPr>
                                <w:t>llantas</w:t>
                              </w:r>
                            </w:p>
                          </w:txbxContent>
                        </wps:txbx>
                        <wps:bodyPr wrap="square" lIns="0" tIns="0" rIns="0" bIns="0" rtlCol="0">
                          <a:noAutofit/>
                        </wps:bodyPr>
                      </wps:wsp>
                      <wps:wsp>
                        <wps:cNvPr id="1119133067" name="Textbox 25"/>
                        <wps:cNvSpPr txBox="1"/>
                        <wps:spPr>
                          <a:xfrm>
                            <a:off x="1799417" y="356191"/>
                            <a:ext cx="936161" cy="313055"/>
                          </a:xfrm>
                          <a:prstGeom prst="rect">
                            <a:avLst/>
                          </a:prstGeom>
                        </wps:spPr>
                        <wps:txbx>
                          <w:txbxContent>
                            <w:p w14:paraId="33B34DC6" w14:textId="34FB8548" w:rsidR="00694DCC" w:rsidRPr="00270758" w:rsidRDefault="00270758" w:rsidP="00270758">
                              <w:pPr>
                                <w:spacing w:line="240" w:lineRule="auto"/>
                                <w:ind w:right="18"/>
                                <w:jc w:val="center"/>
                                <w:rPr>
                                  <w:rFonts w:ascii="Times New Roman" w:hAnsi="Times New Roman" w:cs="Times New Roman"/>
                                  <w:sz w:val="21"/>
                                </w:rPr>
                              </w:pPr>
                              <w:r w:rsidRPr="00270758">
                                <w:rPr>
                                  <w:rFonts w:ascii="Times New Roman" w:hAnsi="Times New Roman" w:cs="Times New Roman"/>
                                  <w:sz w:val="21"/>
                                </w:rPr>
                                <w:t>Disposición</w:t>
                              </w:r>
                              <w:r w:rsidR="00694DCC" w:rsidRPr="00270758">
                                <w:rPr>
                                  <w:rFonts w:ascii="Times New Roman" w:hAnsi="Times New Roman" w:cs="Times New Roman"/>
                                  <w:spacing w:val="37"/>
                                  <w:sz w:val="21"/>
                                </w:rPr>
                                <w:t xml:space="preserve"> </w:t>
                              </w:r>
                              <w:r w:rsidRPr="00270758">
                                <w:rPr>
                                  <w:rFonts w:ascii="Times New Roman" w:hAnsi="Times New Roman" w:cs="Times New Roman"/>
                                  <w:spacing w:val="-5"/>
                                  <w:sz w:val="21"/>
                                </w:rPr>
                                <w:t>de llantas</w:t>
                              </w:r>
                            </w:p>
                          </w:txbxContent>
                        </wps:txbx>
                        <wps:bodyPr wrap="square" lIns="0" tIns="0" rIns="0" bIns="0" rtlCol="0">
                          <a:noAutofit/>
                        </wps:bodyPr>
                      </wps:wsp>
                      <wps:wsp>
                        <wps:cNvPr id="1797352468" name="Textbox 26"/>
                        <wps:cNvSpPr txBox="1"/>
                        <wps:spPr>
                          <a:xfrm>
                            <a:off x="3239716" y="363796"/>
                            <a:ext cx="715645" cy="313055"/>
                          </a:xfrm>
                          <a:prstGeom prst="rect">
                            <a:avLst/>
                          </a:prstGeom>
                        </wps:spPr>
                        <wps:txbx>
                          <w:txbxContent>
                            <w:p w14:paraId="63A041F6" w14:textId="2C36F4BA" w:rsidR="00694DCC" w:rsidRPr="00270758" w:rsidRDefault="00270758" w:rsidP="00270758">
                              <w:pPr>
                                <w:spacing w:line="218" w:lineRule="exact"/>
                                <w:ind w:left="13" w:right="31"/>
                                <w:jc w:val="center"/>
                                <w:rPr>
                                  <w:rFonts w:ascii="Times New Roman" w:hAnsi="Times New Roman" w:cs="Times New Roman"/>
                                  <w:sz w:val="21"/>
                                </w:rPr>
                              </w:pPr>
                              <w:r w:rsidRPr="00270758">
                                <w:rPr>
                                  <w:rFonts w:ascii="Times New Roman" w:hAnsi="Times New Roman" w:cs="Times New Roman"/>
                                  <w:spacing w:val="-2"/>
                                  <w:sz w:val="21"/>
                                </w:rPr>
                                <w:t>Clasificación de</w:t>
                              </w:r>
                              <w:r w:rsidR="00694DCC" w:rsidRPr="00270758">
                                <w:rPr>
                                  <w:rFonts w:ascii="Times New Roman" w:hAnsi="Times New Roman" w:cs="Times New Roman"/>
                                  <w:spacing w:val="10"/>
                                  <w:sz w:val="21"/>
                                </w:rPr>
                                <w:t xml:space="preserve"> </w:t>
                              </w:r>
                              <w:r w:rsidR="00694DCC" w:rsidRPr="00270758">
                                <w:rPr>
                                  <w:rFonts w:ascii="Times New Roman" w:hAnsi="Times New Roman" w:cs="Times New Roman"/>
                                  <w:spacing w:val="-2"/>
                                  <w:sz w:val="21"/>
                                </w:rPr>
                                <w:t>llantas</w:t>
                              </w:r>
                            </w:p>
                          </w:txbxContent>
                        </wps:txbx>
                        <wps:bodyPr wrap="square" lIns="0" tIns="0" rIns="0" bIns="0" rtlCol="0">
                          <a:noAutofit/>
                        </wps:bodyPr>
                      </wps:wsp>
                      <wps:wsp>
                        <wps:cNvPr id="1406095692" name="Textbox 27"/>
                        <wps:cNvSpPr txBox="1"/>
                        <wps:spPr>
                          <a:xfrm>
                            <a:off x="1905937" y="1188067"/>
                            <a:ext cx="622300" cy="313055"/>
                          </a:xfrm>
                          <a:prstGeom prst="rect">
                            <a:avLst/>
                          </a:prstGeom>
                        </wps:spPr>
                        <wps:txbx>
                          <w:txbxContent>
                            <w:p w14:paraId="76B49DB3" w14:textId="148FD4FE" w:rsidR="00694DCC" w:rsidRDefault="00694DCC" w:rsidP="00270758">
                              <w:pPr>
                                <w:spacing w:line="218" w:lineRule="exact"/>
                                <w:rPr>
                                  <w:sz w:val="21"/>
                                </w:rPr>
                              </w:pPr>
                              <w:r>
                                <w:rPr>
                                  <w:sz w:val="21"/>
                                </w:rPr>
                                <w:t>Entrega</w:t>
                              </w:r>
                              <w:r>
                                <w:rPr>
                                  <w:spacing w:val="28"/>
                                  <w:sz w:val="21"/>
                                </w:rPr>
                                <w:t xml:space="preserve"> </w:t>
                              </w:r>
                              <w:r w:rsidR="00270758">
                                <w:rPr>
                                  <w:spacing w:val="-5"/>
                                  <w:sz w:val="21"/>
                                </w:rPr>
                                <w:t>de certificado</w:t>
                              </w:r>
                            </w:p>
                          </w:txbxContent>
                        </wps:txbx>
                        <wps:bodyPr wrap="square" lIns="0" tIns="0" rIns="0" bIns="0" rtlCol="0">
                          <a:noAutofit/>
                        </wps:bodyPr>
                      </wps:wsp>
                      <wps:wsp>
                        <wps:cNvPr id="896825687" name="Textbox 28"/>
                        <wps:cNvSpPr txBox="1"/>
                        <wps:spPr>
                          <a:xfrm>
                            <a:off x="3160126" y="1218250"/>
                            <a:ext cx="795235" cy="282872"/>
                          </a:xfrm>
                          <a:prstGeom prst="rect">
                            <a:avLst/>
                          </a:prstGeom>
                        </wps:spPr>
                        <wps:txbx>
                          <w:txbxContent>
                            <w:p w14:paraId="108EF57F" w14:textId="2BF1F6D6" w:rsidR="00694DCC" w:rsidRPr="00270758" w:rsidRDefault="00694DCC" w:rsidP="00270758">
                              <w:pPr>
                                <w:spacing w:line="217" w:lineRule="exact"/>
                                <w:jc w:val="center"/>
                                <w:rPr>
                                  <w:rFonts w:ascii="Times New Roman" w:hAnsi="Times New Roman" w:cs="Times New Roman"/>
                                  <w:sz w:val="20"/>
                                  <w:szCs w:val="20"/>
                                </w:rPr>
                              </w:pPr>
                              <w:r w:rsidRPr="00270758">
                                <w:rPr>
                                  <w:rFonts w:ascii="Times New Roman" w:hAnsi="Times New Roman" w:cs="Times New Roman"/>
                                  <w:spacing w:val="-2"/>
                                  <w:w w:val="105"/>
                                  <w:sz w:val="20"/>
                                  <w:szCs w:val="20"/>
                                </w:rPr>
                                <w:t>Reciclaje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AEA0616">
              <v:group id="Group 10" style="position:absolute;margin-left:2.5pt;margin-top:51.5pt;width:346.3pt;height:146.15pt;z-index:-251597824;mso-wrap-distance-left:0;mso-wrap-distance-right:0;mso-position-horizontal-relative:margin;mso-width-relative:margin;mso-height-relative:margin" coordsize="43980,18561" coordorigin="114,114" o:spid="_x0000_s1026" w14:anchorId="04FBE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">
                <v:shape id="Graphic 11" style="position:absolute;left:114;top:114;width:43980;height:18561;visibility:visible;mso-wrap-style:square;v-text-anchor:top" coordsize="4398010,1856105" o:spid="_x0000_s1027" fillcolor="#4f81bc" stroked="f" path="m4088328,l309414,,263690,3352r-43640,9738l178971,28736,140933,49812,106414,75841,75893,106346,49847,140848,28757,178869,13100,219933,3354,263561,,309276,,1546380r3354,45700l13100,1635699r15657,41060l49847,1714780r26046,34504l106414,1779792r34519,26035l178971,1826909r41079,15652l263690,1852302r45724,3354l4088328,1855656r45735,-3353l4177711,1842561r41082,-15651l4256831,1805827r34517,-26034l4321866,1749284r26041,-34504l4368993,1676759r15653,-41059l4394389,1592081r3353,-45701l4397742,309276r-3353,-45715l4384646,219933r-15653,-41063l4347907,140848r-26041,-34502l4291348,75842,4256831,49812,4218793,28736,4177711,13090,4134063,3352,4088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">
                  <v:path arrowok="t"/>
                </v:shape>
                <v:shape id="Graphic 12" style="position:absolute;left:114;top:114;width:43980;height:18561;visibility:visible;mso-wrap-style:square;v-text-anchor:top" coordsize="4398010,1856105" o:spid="_x0000_s1028" filled="f" strokecolor="#385d89" strokeweight=".63378mm" path="m,309276l3354,263561r9746,-43628l28757,178869,49847,140848,75893,106346,106414,75841,140933,49812,178971,28736,220050,13090,263690,3352,309414,,4088328,r45735,3352l4177711,13090r41082,15646l4256831,49812r34517,26030l4321866,106346r26041,34502l4368993,178870r15653,41063l4394389,263561r3353,45715l4397742,1546380r-3353,45701l4384646,1635700r-15653,41059l4347907,1714780r-26041,34504l4291348,1779793r-34517,26034l4218793,1826910r-41082,15651l4134063,1852303r-45735,3353l309414,1855656r-45724,-3354l220050,1842561r-41079,-15652l140933,1805827r-34519,-26035l75893,1749284,49847,1714780,28757,1676759,13100,1635699,3354,1592080,,1546380,,309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">
                  <v:path arrowok="t"/>
                </v:shape>
                <v:shape id="Graphic 13" style="position:absolute;left:2092;top:2622;width:11146;height:4948;visibility:visible;mso-wrap-style:square;v-text-anchor:top" coordsize="1118870,494665" o:spid="_x0000_s1029" stroked="f" path="m1036031,l82425,,24141,24130,,82389,,411945r24141,58259l82425,494334r953606,l1068115,487860r26200,-17656l1111979,444016r6478,-32071l1118457,82389r-6478,-32071l1094315,24130,1068115,6474,1036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">
                  <v:path arrowok="t"/>
                </v:shape>
                <v:shape id="Graphic 14" style="position:absolute;left:2092;top:2623;width:11189;height:4947;visibility:visible;mso-wrap-style:square;v-text-anchor:top" coordsize="1118870,494665" o:spid="_x0000_s1030" filled="f" strokecolor="#385d89" strokeweight=".63381mm" path="m,82389l6477,50318,24141,24130,50341,6474,82425,r953606,l1068115,6474r26200,17656l1111979,50318r6478,32071l1118457,411945r-6478,32071l1094315,470204r-26200,17656l1036031,494334r-953606,l50341,487860,24141,470204,6477,444015,,411945,,82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">
                  <v:path arrowok="t"/>
                </v:shape>
                <v:shape id="Graphic 15" style="position:absolute;left:16852;top:2623;width:10503;height:4795;visibility:visible;mso-wrap-style:square;v-text-anchor:top" coordsize="1050290,479425" o:spid="_x0000_s1031" stroked="f" path="m970090,l79889,,23396,23385,,79854,,399270r23396,56468l79889,479124r890201,l1001190,472850r25393,-17112l1043703,430356r6277,-31086l1049980,79854r-6277,-31086l1026583,23385,1001190,6274,970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">
                  <v:path arrowok="t"/>
                </v:shape>
                <v:shape id="Graphic 16" style="position:absolute;left:16852;top:2623;width:10503;height:4795;visibility:visible;mso-wrap-style:square;v-text-anchor:top" coordsize="1050290,479425" o:spid="_x0000_s1032" filled="f" strokecolor="#385d89" strokeweight=".63381mm" path="m,79854l6277,48768,23396,23385,48789,6274,79889,,970090,r31100,6274l1026583,23385r17120,25383l1049980,79854r,319416l1043703,430356r-17120,25382l1001190,472850r-31100,6274l79889,479124,48789,472850,23396,455738,6277,430356,,399270,,79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">
                  <v:path arrowok="t"/>
                </v:shape>
                <v:shape id="Graphic 17" style="position:absolute;left:30624;top:2699;width:10503;height:4795;visibility:visible;mso-wrap-style:square;v-text-anchor:top" coordsize="1050290,479425" o:spid="_x0000_s1033" stroked="f" path="m970090,l79889,,23396,23385,,79854,,399270r23396,56468l79889,479124r890201,l1001190,472850r25393,-17112l1043703,430356r6277,-31086l1049980,79854r-6277,-31086l1026583,23385,1001190,6274,970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">
                  <v:path arrowok="t"/>
                </v:shape>
                <v:shape id="Graphic 18" style="position:absolute;left:30624;top:2699;width:10503;height:4795;visibility:visible;mso-wrap-style:square;v-text-anchor:top" coordsize="1050290,479425" o:spid="_x0000_s1034" filled="f" strokecolor="#385d89" strokeweight=".63381mm" path="m,79854l6277,48768,23396,23385,48789,6274,79889,,970090,r31100,6274l1026583,23385r17120,25383l1049980,79854r,319416l1043703,430356r-17120,25382l1001190,472850r-31100,6274l79889,479124,48789,472850,23396,455738,6277,430356,,399270,,79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">
                  <v:path arrowok="t"/>
                </v:shape>
                <v:shape id="Graphic 19" style="position:absolute;left:16852;top:10913;width:10503;height:4794;visibility:visible;mso-wrap-style:square;v-text-anchor:top" coordsize="1050290,479425" o:spid="_x0000_s1035" stroked="f" path="m970090,l79889,,23396,23390,,79854,,399270r23396,56463l79889,479124r890201,l1001190,472848r25393,-17115l1043703,430351r6277,-31081l1049980,79854r-6277,-31081l1026583,23390,1001190,6276,970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">
                  <v:path arrowok="t"/>
                </v:shape>
                <v:shape id="Graphic 20" style="position:absolute;left:16852;top:10913;width:10503;height:4794;visibility:visible;mso-wrap-style:square;v-text-anchor:top" coordsize="1050290,479425" o:spid="_x0000_s1036" filled="f" strokecolor="#385d89" strokeweight=".63381mm" path="m,79854l6277,48773,23396,23390,48789,6276,79889,,970090,r31100,6276l1026583,23390r17120,25383l1049980,79854r,319416l1043703,430351r-17120,25382l1001190,472848r-31100,6276l79889,479124,48789,472848,23396,455733,6277,430351,,399270,,79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">
                  <v:path arrowok="t"/>
                </v:shape>
                <v:shape id="Graphic 21" style="position:absolute;left:30548;top:11217;width:10503;height:4794;visibility:visible;mso-wrap-style:square;v-text-anchor:top" coordsize="1050290,479425" o:spid="_x0000_s1037" stroked="f" path="m970090,l79889,,23396,23390,,79854,,399270r23396,56463l79889,479124r890201,l1001190,472848r25393,-17115l1043703,430351r6277,-31081l1049980,79854r-6277,-31081l1026583,23390,1001190,6276,970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">
                  <v:path arrowok="t"/>
                </v:shape>
                <v:shape id="Graphic 22" style="position:absolute;left:30548;top:11217;width:10503;height:4794;visibility:visible;mso-wrap-style:square;v-text-anchor:top" coordsize="1050290,479425" o:spid="_x0000_s1038" filled="f" strokecolor="#385d89" strokeweight=".63381mm" path="m,79854l6277,48773,23396,23390,48789,6276,79889,,970090,r31100,6276l1026583,23390r17120,25383l1049980,79854r,319416l1043703,430351r-17120,25382l1001190,472848r-31100,6276l79889,479124,48789,472848,23396,455733,6277,430351,,399270,,79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">
                  <v:path arrowok="t"/>
                </v:shape>
                <v:shape id="Graphic 23" style="position:absolute;left:13238;top:4563;width:22981;height:6616;visibility:visible;mso-wrap-style:square;v-text-anchor:top" coordsize="2298065,661670" o:spid="_x0000_s1039" stroked="f" path="m357606,45631l327164,30429,266306,r,30429l170434,30429r-6846,6832l163588,38023,,38023,,68453r187172,l194017,61607r,-762l266306,60845r,30417l327164,60845,357606,45631xem920635,547573r-30429,l890206,479132r5829,l902881,472325r,-23622l902881,289001r-30430,l872451,448703r-5842,l859764,455510r,92063l829335,547573r45644,91262l913028,562787r7607,-15214xem1734756,53238l1704314,38023,1643443,7607r,30416l1586382,38023r,-749l1579537,30429r-171958,l1407579,60845r148374,l1555953,61607r6845,6846l1643443,68453r,30416l1704314,68453r30442,-15215xem2297785,570395r-30429,l2267356,490537r749,l2274963,483730r,-23622l2274963,289001r-30442,l2244521,460108r-762,l2236914,466915r,103480l2206485,570395r45644,91262l2290178,585597r7607,-15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">
                  <v:path arrowok="t"/>
                </v:shape>
                <v:shapetype id="_x0000_t202" coordsize="21600,21600" o:spt="202" path="m,l,21600r21600,l21600,xe">
                  <v:stroke joinstyle="miter"/>
                  <v:path gradientshapeok="t" o:connecttype="rect"/>
                </v:shapetype>
                <v:shape id="Textbox 24" style="position:absolute;left:2499;top:3568;width:10496;height:2827;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">
                  <v:textbox inset="0,0,0,0">
                    <w:txbxContent>
                      <w:p w:rsidRPr="00270758" w:rsidR="00694DCC" w:rsidP="00270758" w:rsidRDefault="00694DCC" w14:paraId="09B51D4E" w14:textId="0BD33598">
                        <w:pPr>
                          <w:spacing w:line="218" w:lineRule="exact"/>
                          <w:ind w:left="-1" w:right="18"/>
                          <w:jc w:val="center"/>
                          <w:rPr>
                            <w:rFonts w:ascii="Times New Roman" w:hAnsi="Times New Roman" w:cs="Times New Roman"/>
                            <w:sz w:val="21"/>
                          </w:rPr>
                        </w:pPr>
                        <w:r w:rsidRPr="00270758">
                          <w:rPr>
                            <w:rFonts w:ascii="Times New Roman" w:hAnsi="Times New Roman" w:cs="Times New Roman"/>
                            <w:sz w:val="21"/>
                          </w:rPr>
                          <w:t>Recojo</w:t>
                        </w:r>
                        <w:r w:rsidRPr="00270758">
                          <w:rPr>
                            <w:rFonts w:ascii="Times New Roman" w:hAnsi="Times New Roman" w:cs="Times New Roman"/>
                            <w:spacing w:val="24"/>
                            <w:sz w:val="21"/>
                          </w:rPr>
                          <w:t xml:space="preserve"> </w:t>
                        </w:r>
                        <w:r w:rsidRPr="00270758">
                          <w:rPr>
                            <w:rFonts w:ascii="Times New Roman" w:hAnsi="Times New Roman" w:cs="Times New Roman"/>
                            <w:spacing w:val="-5"/>
                            <w:sz w:val="21"/>
                          </w:rPr>
                          <w:t>de</w:t>
                        </w:r>
                        <w:r w:rsidRPr="00270758" w:rsidR="00270758">
                          <w:rPr>
                            <w:rFonts w:ascii="Times New Roman" w:hAnsi="Times New Roman" w:cs="Times New Roman"/>
                            <w:spacing w:val="-5"/>
                            <w:sz w:val="21"/>
                          </w:rPr>
                          <w:t xml:space="preserve"> </w:t>
                        </w:r>
                        <w:r w:rsidRPr="00270758">
                          <w:rPr>
                            <w:rFonts w:ascii="Times New Roman" w:hAnsi="Times New Roman" w:cs="Times New Roman"/>
                            <w:spacing w:val="-2"/>
                            <w:sz w:val="21"/>
                          </w:rPr>
                          <w:t>llantas</w:t>
                        </w:r>
                      </w:p>
                    </w:txbxContent>
                  </v:textbox>
                </v:shape>
                <v:shape id="Textbox 25" style="position:absolute;left:17994;top:3561;width:9361;height:3131;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">
                  <v:textbox inset="0,0,0,0">
                    <w:txbxContent>
                      <w:p w:rsidRPr="00270758" w:rsidR="00694DCC" w:rsidP="00270758" w:rsidRDefault="00270758" w14:paraId="56769154" w14:textId="34FB8548">
                        <w:pPr>
                          <w:spacing w:line="240" w:lineRule="auto"/>
                          <w:ind w:right="18"/>
                          <w:jc w:val="center"/>
                          <w:rPr>
                            <w:rFonts w:ascii="Times New Roman" w:hAnsi="Times New Roman" w:cs="Times New Roman"/>
                            <w:sz w:val="21"/>
                          </w:rPr>
                        </w:pPr>
                        <w:r w:rsidRPr="00270758">
                          <w:rPr>
                            <w:rFonts w:ascii="Times New Roman" w:hAnsi="Times New Roman" w:cs="Times New Roman"/>
                            <w:sz w:val="21"/>
                          </w:rPr>
                          <w:t>Disposición</w:t>
                        </w:r>
                        <w:r w:rsidRPr="00270758" w:rsidR="00694DCC">
                          <w:rPr>
                            <w:rFonts w:ascii="Times New Roman" w:hAnsi="Times New Roman" w:cs="Times New Roman"/>
                            <w:spacing w:val="37"/>
                            <w:sz w:val="21"/>
                          </w:rPr>
                          <w:t xml:space="preserve"> </w:t>
                        </w:r>
                        <w:r w:rsidRPr="00270758">
                          <w:rPr>
                            <w:rFonts w:ascii="Times New Roman" w:hAnsi="Times New Roman" w:cs="Times New Roman"/>
                            <w:spacing w:val="-5"/>
                            <w:sz w:val="21"/>
                          </w:rPr>
                          <w:t>de llantas</w:t>
                        </w:r>
                      </w:p>
                    </w:txbxContent>
                  </v:textbox>
                </v:shape>
                <v:shape id="Textbox 26" style="position:absolute;left:32397;top:3637;width:7156;height:3131;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">
                  <v:textbox inset="0,0,0,0">
                    <w:txbxContent>
                      <w:p w:rsidRPr="00270758" w:rsidR="00694DCC" w:rsidP="00270758" w:rsidRDefault="00270758" w14:paraId="67734E08" w14:textId="2C36F4BA">
                        <w:pPr>
                          <w:spacing w:line="218" w:lineRule="exact"/>
                          <w:ind w:left="13" w:right="31"/>
                          <w:jc w:val="center"/>
                          <w:rPr>
                            <w:rFonts w:ascii="Times New Roman" w:hAnsi="Times New Roman" w:cs="Times New Roman"/>
                            <w:sz w:val="21"/>
                          </w:rPr>
                        </w:pPr>
                        <w:r w:rsidRPr="00270758">
                          <w:rPr>
                            <w:rFonts w:ascii="Times New Roman" w:hAnsi="Times New Roman" w:cs="Times New Roman"/>
                            <w:spacing w:val="-2"/>
                            <w:sz w:val="21"/>
                          </w:rPr>
                          <w:t>Clasificación de</w:t>
                        </w:r>
                        <w:r w:rsidRPr="00270758" w:rsidR="00694DCC">
                          <w:rPr>
                            <w:rFonts w:ascii="Times New Roman" w:hAnsi="Times New Roman" w:cs="Times New Roman"/>
                            <w:spacing w:val="10"/>
                            <w:sz w:val="21"/>
                          </w:rPr>
                          <w:t xml:space="preserve"> </w:t>
                        </w:r>
                        <w:r w:rsidRPr="00270758" w:rsidR="00694DCC">
                          <w:rPr>
                            <w:rFonts w:ascii="Times New Roman" w:hAnsi="Times New Roman" w:cs="Times New Roman"/>
                            <w:spacing w:val="-2"/>
                            <w:sz w:val="21"/>
                          </w:rPr>
                          <w:t>llantas</w:t>
                        </w:r>
                      </w:p>
                    </w:txbxContent>
                  </v:textbox>
                </v:shape>
                <v:shape id="Textbox 27" style="position:absolute;left:19059;top:11880;width:6223;height:3131;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">
                  <v:textbox inset="0,0,0,0">
                    <w:txbxContent>
                      <w:p w:rsidR="00694DCC" w:rsidP="00270758" w:rsidRDefault="00694DCC" w14:paraId="63742E91" w14:textId="148FD4FE">
                        <w:pPr>
                          <w:spacing w:line="218" w:lineRule="exact"/>
                          <w:rPr>
                            <w:sz w:val="21"/>
                          </w:rPr>
                        </w:pPr>
                        <w:r>
                          <w:rPr>
                            <w:sz w:val="21"/>
                          </w:rPr>
                          <w:t>Entrega</w:t>
                        </w:r>
                        <w:r>
                          <w:rPr>
                            <w:spacing w:val="28"/>
                            <w:sz w:val="21"/>
                          </w:rPr>
                          <w:t xml:space="preserve"> </w:t>
                        </w:r>
                        <w:r w:rsidR="00270758">
                          <w:rPr>
                            <w:spacing w:val="-5"/>
                            <w:sz w:val="21"/>
                          </w:rPr>
                          <w:t>de certificado</w:t>
                        </w:r>
                      </w:p>
                    </w:txbxContent>
                  </v:textbox>
                </v:shape>
                <v:shape id="Textbox 28" style="position:absolute;left:31601;top:12182;width:7952;height:2829;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">
                  <v:textbox inset="0,0,0,0">
                    <w:txbxContent>
                      <w:p w:rsidRPr="00270758" w:rsidR="00694DCC" w:rsidP="00270758" w:rsidRDefault="00694DCC" w14:paraId="1E54B5D5" w14:textId="2BF1F6D6">
                        <w:pPr>
                          <w:spacing w:line="217" w:lineRule="exact"/>
                          <w:jc w:val="center"/>
                          <w:rPr>
                            <w:rFonts w:ascii="Times New Roman" w:hAnsi="Times New Roman" w:cs="Times New Roman"/>
                            <w:sz w:val="20"/>
                            <w:szCs w:val="20"/>
                          </w:rPr>
                        </w:pPr>
                        <w:r w:rsidRPr="00270758">
                          <w:rPr>
                            <w:rFonts w:ascii="Times New Roman" w:hAnsi="Times New Roman" w:cs="Times New Roman"/>
                            <w:spacing w:val="-2"/>
                            <w:w w:val="105"/>
                            <w:sz w:val="20"/>
                            <w:szCs w:val="20"/>
                          </w:rPr>
                          <w:t>Reciclaje</w:t>
                        </w:r>
                      </w:p>
                    </w:txbxContent>
                  </v:textbox>
                </v:shape>
                <w10:wrap type="topAndBottom" anchorx="margin"/>
              </v:group>
            </w:pict>
          </mc:Fallback>
        </mc:AlternateContent>
      </w:r>
      <w:r w:rsidR="00F80AEA" w:rsidRPr="006B2FA8">
        <w:rPr>
          <w:b/>
          <w:lang w:val="es-ES_tradnl"/>
        </w:rPr>
        <w:t xml:space="preserve">Figura </w:t>
      </w:r>
      <w:r w:rsidR="00F80AEA" w:rsidRPr="006B2FA8">
        <w:rPr>
          <w:b/>
          <w:lang w:val="es-ES_tradnl"/>
        </w:rPr>
        <w:fldChar w:fldCharType="begin"/>
      </w:r>
      <w:r w:rsidR="00F80AEA" w:rsidRPr="006B2FA8">
        <w:rPr>
          <w:b/>
          <w:lang w:val="es-ES_tradnl"/>
        </w:rPr>
        <w:instrText xml:space="preserve"> SEQ Figura \* ARABIC </w:instrText>
      </w:r>
      <w:r w:rsidR="00F80AEA" w:rsidRPr="006B2FA8">
        <w:rPr>
          <w:b/>
          <w:lang w:val="es-ES_tradnl"/>
        </w:rPr>
        <w:fldChar w:fldCharType="separate"/>
      </w:r>
      <w:r w:rsidR="00481412">
        <w:rPr>
          <w:b/>
          <w:noProof/>
          <w:lang w:val="es-ES_tradnl"/>
        </w:rPr>
        <w:t>3</w:t>
      </w:r>
      <w:r w:rsidR="00F80AEA" w:rsidRPr="006B2FA8">
        <w:rPr>
          <w:b/>
          <w:lang w:val="es-ES_tradnl"/>
        </w:rPr>
        <w:fldChar w:fldCharType="end"/>
      </w:r>
      <w:r w:rsidR="00F80AEA" w:rsidRPr="006B2FA8">
        <w:rPr>
          <w:b/>
          <w:lang w:val="es-ES_tradnl"/>
        </w:rPr>
        <w:br/>
      </w:r>
      <w:r w:rsidRPr="006B2FA8">
        <w:rPr>
          <w:i/>
          <w:iCs/>
        </w:rPr>
        <w:t>Proceso de Certificación Ambiental a Empresas usuarias Elaboración JEK</w:t>
      </w:r>
      <w:bookmarkEnd w:id="25"/>
    </w:p>
    <w:p w14:paraId="0702CD95" w14:textId="71B7A075" w:rsidR="00694DCC" w:rsidRPr="006B2FA8" w:rsidRDefault="00694DCC" w:rsidP="00B65DF7">
      <w:pPr>
        <w:pStyle w:val="Textoindependiente"/>
        <w:spacing w:line="480" w:lineRule="auto"/>
      </w:pPr>
    </w:p>
    <w:p w14:paraId="08F56FBC" w14:textId="040F4699" w:rsidR="00694DCC" w:rsidRPr="006B2FA8" w:rsidRDefault="00694DCC" w:rsidP="00B65DF7">
      <w:pPr>
        <w:pStyle w:val="Textoindependiente"/>
        <w:spacing w:line="480" w:lineRule="auto"/>
      </w:pPr>
      <w:r w:rsidRPr="006B2FA8">
        <w:t>En dicho proceso las actividades son las siguientes:</w:t>
      </w:r>
    </w:p>
    <w:p w14:paraId="29170808" w14:textId="77777777" w:rsidR="007A0FAE" w:rsidRPr="006B2FA8" w:rsidRDefault="00694DCC" w:rsidP="00541D42">
      <w:pPr>
        <w:pStyle w:val="Prrafodelista"/>
        <w:widowControl w:val="0"/>
        <w:numPr>
          <w:ilvl w:val="0"/>
          <w:numId w:val="16"/>
        </w:numPr>
        <w:tabs>
          <w:tab w:val="left" w:pos="1962"/>
        </w:tabs>
        <w:autoSpaceDE w:val="0"/>
        <w:autoSpaceDN w:val="0"/>
        <w:spacing w:after="0"/>
        <w:contextualSpacing w:val="0"/>
        <w:rPr>
          <w:rFonts w:ascii="Times New Roman" w:hAnsi="Times New Roman" w:cs="Times New Roman"/>
          <w:sz w:val="24"/>
          <w:szCs w:val="24"/>
        </w:rPr>
      </w:pPr>
      <w:r w:rsidRPr="006B2FA8">
        <w:rPr>
          <w:rFonts w:ascii="Times New Roman" w:hAnsi="Times New Roman" w:cs="Times New Roman"/>
          <w:b/>
          <w:bCs/>
          <w:sz w:val="24"/>
          <w:szCs w:val="24"/>
        </w:rPr>
        <w:t>Recojo de Llantas</w:t>
      </w:r>
      <w:r w:rsidRPr="006B2FA8">
        <w:rPr>
          <w:rFonts w:ascii="Times New Roman" w:hAnsi="Times New Roman" w:cs="Times New Roman"/>
          <w:sz w:val="24"/>
          <w:szCs w:val="24"/>
        </w:rPr>
        <w:t>: A través de un pago por el servicio de certificación ambiental la planta dispone del acopio y recojo de las llantas y/o neumáticos de las empresas usuarias</w:t>
      </w:r>
    </w:p>
    <w:p w14:paraId="54ABFF59" w14:textId="6569DB82" w:rsidR="00694DCC" w:rsidRPr="006B2FA8" w:rsidRDefault="00694DCC" w:rsidP="00541D42">
      <w:pPr>
        <w:pStyle w:val="Prrafodelista"/>
        <w:widowControl w:val="0"/>
        <w:numPr>
          <w:ilvl w:val="0"/>
          <w:numId w:val="16"/>
        </w:numPr>
        <w:tabs>
          <w:tab w:val="left" w:pos="1962"/>
        </w:tabs>
        <w:autoSpaceDE w:val="0"/>
        <w:autoSpaceDN w:val="0"/>
        <w:spacing w:after="0"/>
        <w:contextualSpacing w:val="0"/>
        <w:rPr>
          <w:rFonts w:ascii="Times New Roman" w:hAnsi="Times New Roman" w:cs="Times New Roman"/>
          <w:sz w:val="24"/>
          <w:szCs w:val="24"/>
        </w:rPr>
      </w:pPr>
      <w:r w:rsidRPr="006B2FA8">
        <w:rPr>
          <w:rFonts w:ascii="Times New Roman" w:hAnsi="Times New Roman" w:cs="Times New Roman"/>
          <w:b/>
          <w:bCs/>
          <w:sz w:val="24"/>
          <w:szCs w:val="24"/>
        </w:rPr>
        <w:t>Disposición de llantas</w:t>
      </w:r>
      <w:r w:rsidRPr="006B2FA8">
        <w:rPr>
          <w:rFonts w:ascii="Times New Roman" w:hAnsi="Times New Roman" w:cs="Times New Roman"/>
          <w:sz w:val="24"/>
          <w:szCs w:val="24"/>
        </w:rPr>
        <w:t>: Se pesa y se factura la cantidad de llantas y/o neumáticos recibidos en el acopio a fin de proceder a la tramitación del certificado ambiental.</w:t>
      </w:r>
    </w:p>
    <w:p w14:paraId="656FD20C" w14:textId="77777777" w:rsidR="00694DCC" w:rsidRPr="006B2FA8" w:rsidRDefault="00694DCC" w:rsidP="00541D42">
      <w:pPr>
        <w:pStyle w:val="Prrafodelista"/>
        <w:widowControl w:val="0"/>
        <w:numPr>
          <w:ilvl w:val="0"/>
          <w:numId w:val="16"/>
        </w:numPr>
        <w:tabs>
          <w:tab w:val="left" w:pos="1962"/>
        </w:tabs>
        <w:autoSpaceDE w:val="0"/>
        <w:autoSpaceDN w:val="0"/>
        <w:spacing w:after="0"/>
        <w:contextualSpacing w:val="0"/>
        <w:rPr>
          <w:rFonts w:ascii="Times New Roman" w:hAnsi="Times New Roman" w:cs="Times New Roman"/>
          <w:sz w:val="24"/>
          <w:szCs w:val="24"/>
        </w:rPr>
      </w:pPr>
      <w:r w:rsidRPr="006B2FA8">
        <w:rPr>
          <w:rFonts w:ascii="Times New Roman" w:hAnsi="Times New Roman" w:cs="Times New Roman"/>
          <w:b/>
          <w:bCs/>
          <w:sz w:val="24"/>
          <w:szCs w:val="24"/>
        </w:rPr>
        <w:t>Certificación Ambiental</w:t>
      </w:r>
      <w:r w:rsidRPr="006B2FA8">
        <w:rPr>
          <w:rFonts w:ascii="Times New Roman" w:hAnsi="Times New Roman" w:cs="Times New Roman"/>
          <w:sz w:val="24"/>
          <w:szCs w:val="24"/>
        </w:rPr>
        <w:t>: Luego de cumplir con los procedimientos solicitados por el Ministerio del Ambiente se procede a emitir el certificado ambiental por buenas prácticas ambientales a las empresas usuarias de neumáticos y/o llantas.</w:t>
      </w:r>
    </w:p>
    <w:p w14:paraId="0DD9F299" w14:textId="77777777" w:rsidR="00694DCC" w:rsidRPr="006B2FA8" w:rsidRDefault="00694DCC" w:rsidP="00541D42">
      <w:pPr>
        <w:pStyle w:val="Prrafodelista"/>
        <w:widowControl w:val="0"/>
        <w:numPr>
          <w:ilvl w:val="0"/>
          <w:numId w:val="16"/>
        </w:numPr>
        <w:tabs>
          <w:tab w:val="left" w:pos="1962"/>
        </w:tabs>
        <w:autoSpaceDE w:val="0"/>
        <w:autoSpaceDN w:val="0"/>
        <w:spacing w:after="0"/>
        <w:contextualSpacing w:val="0"/>
        <w:rPr>
          <w:rFonts w:ascii="Times New Roman" w:hAnsi="Times New Roman" w:cs="Times New Roman"/>
          <w:sz w:val="24"/>
          <w:szCs w:val="24"/>
        </w:rPr>
      </w:pPr>
      <w:r w:rsidRPr="006B2FA8">
        <w:rPr>
          <w:rFonts w:ascii="Times New Roman" w:hAnsi="Times New Roman" w:cs="Times New Roman"/>
          <w:b/>
          <w:bCs/>
          <w:sz w:val="24"/>
          <w:szCs w:val="24"/>
        </w:rPr>
        <w:t>Clasificación de Llantas</w:t>
      </w:r>
      <w:r w:rsidRPr="006B2FA8">
        <w:rPr>
          <w:rFonts w:ascii="Times New Roman" w:hAnsi="Times New Roman" w:cs="Times New Roman"/>
          <w:sz w:val="24"/>
          <w:szCs w:val="24"/>
        </w:rPr>
        <w:t>: Las llantas son clasificadas para pasar al proceso de reciclaje propiamente dicho.</w:t>
      </w:r>
    </w:p>
    <w:p w14:paraId="52B43CD2" w14:textId="266304D6" w:rsidR="006618FD" w:rsidRPr="006B2FA8" w:rsidRDefault="00694DCC" w:rsidP="00541D42">
      <w:pPr>
        <w:pStyle w:val="Prrafodelista"/>
        <w:widowControl w:val="0"/>
        <w:numPr>
          <w:ilvl w:val="0"/>
          <w:numId w:val="16"/>
        </w:numPr>
        <w:tabs>
          <w:tab w:val="left" w:pos="1961"/>
        </w:tabs>
        <w:autoSpaceDE w:val="0"/>
        <w:autoSpaceDN w:val="0"/>
        <w:spacing w:after="0"/>
        <w:contextualSpacing w:val="0"/>
        <w:rPr>
          <w:rFonts w:ascii="Times New Roman" w:hAnsi="Times New Roman" w:cs="Times New Roman"/>
          <w:sz w:val="24"/>
          <w:szCs w:val="24"/>
        </w:rPr>
      </w:pPr>
      <w:r w:rsidRPr="006B2FA8">
        <w:rPr>
          <w:rFonts w:ascii="Times New Roman" w:hAnsi="Times New Roman" w:cs="Times New Roman"/>
          <w:sz w:val="24"/>
          <w:szCs w:val="24"/>
        </w:rPr>
        <w:t>Reciclaje: Proceso de pirolisis.</w:t>
      </w:r>
    </w:p>
    <w:p w14:paraId="26A9CB29" w14:textId="640F141D" w:rsidR="00694DCC" w:rsidRPr="006B2FA8" w:rsidRDefault="00270758" w:rsidP="00B65DF7">
      <w:pPr>
        <w:pStyle w:val="Ttulo2"/>
        <w:keepNext w:val="0"/>
        <w:keepLines w:val="0"/>
        <w:widowControl w:val="0"/>
        <w:autoSpaceDE w:val="0"/>
        <w:autoSpaceDN w:val="0"/>
        <w:spacing w:before="0"/>
        <w:rPr>
          <w:rFonts w:cs="Times New Roman"/>
          <w:b w:val="0"/>
          <w:bCs/>
          <w:szCs w:val="24"/>
        </w:rPr>
      </w:pPr>
      <w:bookmarkStart w:id="26" w:name="_bookmark18"/>
      <w:bookmarkStart w:id="27" w:name="_Toc214526033"/>
      <w:bookmarkEnd w:id="26"/>
      <w:r w:rsidRPr="006B2FA8">
        <w:rPr>
          <w:rFonts w:cs="Times New Roman"/>
          <w:bCs/>
          <w:szCs w:val="24"/>
        </w:rPr>
        <w:t>7.2</w:t>
      </w:r>
      <w:r w:rsidRPr="006B2FA8">
        <w:rPr>
          <w:rFonts w:cs="Times New Roman"/>
          <w:bCs/>
          <w:szCs w:val="24"/>
        </w:rPr>
        <w:tab/>
      </w:r>
      <w:r w:rsidR="00694DCC" w:rsidRPr="006B2FA8">
        <w:rPr>
          <w:rFonts w:cs="Times New Roman"/>
          <w:bCs/>
          <w:szCs w:val="24"/>
        </w:rPr>
        <w:t>Producción de Restos de Valor Comercial</w:t>
      </w:r>
      <w:bookmarkEnd w:id="27"/>
    </w:p>
    <w:p w14:paraId="5AE3B903" w14:textId="40130793" w:rsidR="00694DCC" w:rsidRPr="006B2FA8" w:rsidRDefault="00694DCC" w:rsidP="00B65DF7">
      <w:pPr>
        <w:pStyle w:val="Textoindependiente"/>
        <w:spacing w:line="480" w:lineRule="auto"/>
        <w:ind w:firstLine="720"/>
      </w:pPr>
      <w:r w:rsidRPr="006B2FA8">
        <w:t>En l</w:t>
      </w:r>
      <w:r w:rsidR="00B65DF7">
        <w:t xml:space="preserve">a figura </w:t>
      </w:r>
      <w:r w:rsidR="00F63C4D" w:rsidRPr="006B2FA8">
        <w:t>4</w:t>
      </w:r>
      <w:r w:rsidR="00B65DF7">
        <w:t>,</w:t>
      </w:r>
      <w:r w:rsidRPr="006B2FA8">
        <w:t xml:space="preserve"> se presenta la producción de diésel, carbón activado y aceites a través del proceso de pirolisis</w:t>
      </w:r>
      <w:r w:rsidR="00487012" w:rsidRPr="006B2FA8">
        <w:t>.</w:t>
      </w:r>
    </w:p>
    <w:p w14:paraId="2F1A1E6A" w14:textId="2088742A" w:rsidR="007A0FAE" w:rsidRPr="006B2FA8" w:rsidRDefault="00F80AEA" w:rsidP="00B65DF7">
      <w:pPr>
        <w:pStyle w:val="Textoindependiente"/>
        <w:spacing w:line="480" w:lineRule="auto"/>
        <w:rPr>
          <w:bCs/>
          <w:i/>
          <w:iCs/>
        </w:rPr>
      </w:pPr>
      <w:bookmarkStart w:id="28" w:name="_Toc201571035"/>
      <w:r w:rsidRPr="006B2FA8">
        <w:rPr>
          <w:b/>
          <w:lang w:val="es-ES_tradnl"/>
        </w:rPr>
        <w:t xml:space="preserve">Figura </w:t>
      </w:r>
      <w:r w:rsidRPr="006B2FA8">
        <w:rPr>
          <w:b/>
          <w:lang w:val="es-ES_tradnl"/>
        </w:rPr>
        <w:fldChar w:fldCharType="begin"/>
      </w:r>
      <w:r w:rsidRPr="006B2FA8">
        <w:rPr>
          <w:b/>
          <w:lang w:val="es-ES_tradnl"/>
        </w:rPr>
        <w:instrText xml:space="preserve"> SEQ Figura \* ARABIC </w:instrText>
      </w:r>
      <w:r w:rsidRPr="006B2FA8">
        <w:rPr>
          <w:b/>
          <w:lang w:val="es-ES_tradnl"/>
        </w:rPr>
        <w:fldChar w:fldCharType="separate"/>
      </w:r>
      <w:r w:rsidR="00481412">
        <w:rPr>
          <w:b/>
          <w:noProof/>
          <w:lang w:val="es-ES_tradnl"/>
        </w:rPr>
        <w:t>4</w:t>
      </w:r>
      <w:r w:rsidRPr="006B2FA8">
        <w:rPr>
          <w:b/>
          <w:lang w:val="es-ES_tradnl"/>
        </w:rPr>
        <w:fldChar w:fldCharType="end"/>
      </w:r>
      <w:r w:rsidRPr="006B2FA8">
        <w:rPr>
          <w:b/>
          <w:lang w:val="es-ES_tradnl"/>
        </w:rPr>
        <w:br/>
      </w:r>
      <w:r w:rsidR="00270758" w:rsidRPr="006B2FA8">
        <w:rPr>
          <w:bCs/>
          <w:i/>
          <w:iCs/>
        </w:rPr>
        <w:t>Proceso propuesto utilizando Pirolisis</w:t>
      </w:r>
      <w:bookmarkEnd w:id="28"/>
    </w:p>
    <w:p w14:paraId="6D3D8F1D" w14:textId="77777777" w:rsidR="00694DCC" w:rsidRPr="006B2FA8" w:rsidRDefault="00694DCC" w:rsidP="00B65DF7">
      <w:pPr>
        <w:pStyle w:val="Textoindependiente"/>
        <w:spacing w:line="480" w:lineRule="auto"/>
      </w:pPr>
      <w:r w:rsidRPr="006B2FA8">
        <w:rPr>
          <w:noProof/>
          <w:lang w:val="es-AR" w:eastAsia="es-AR"/>
        </w:rPr>
        <w:drawing>
          <wp:inline distT="0" distB="0" distL="0" distR="0" wp14:anchorId="362ED236" wp14:editId="40BF3032">
            <wp:extent cx="4953000" cy="2238375"/>
            <wp:effectExtent l="0" t="0" r="0" b="9525"/>
            <wp:docPr id="919005943" name="Image 29"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005943" name="Image 29" descr="Diagrama&#10;&#10;Descripción generada automáticamente"/>
                    <pic:cNvPicPr/>
                  </pic:nvPicPr>
                  <pic:blipFill>
                    <a:blip r:embed="rId16" cstate="print"/>
                    <a:stretch>
                      <a:fillRect/>
                    </a:stretch>
                  </pic:blipFill>
                  <pic:spPr>
                    <a:xfrm>
                      <a:off x="0" y="0"/>
                      <a:ext cx="4953359" cy="2238537"/>
                    </a:xfrm>
                    <a:prstGeom prst="rect">
                      <a:avLst/>
                    </a:prstGeom>
                  </pic:spPr>
                </pic:pic>
              </a:graphicData>
            </a:graphic>
          </wp:inline>
        </w:drawing>
      </w:r>
    </w:p>
    <w:p w14:paraId="23ABF00B" w14:textId="65D8BC9B" w:rsidR="00694DCC" w:rsidRPr="006B2FA8" w:rsidRDefault="00270758" w:rsidP="00B65DF7">
      <w:pPr>
        <w:spacing w:after="0" w:line="240" w:lineRule="auto"/>
        <w:rPr>
          <w:rFonts w:ascii="Times New Roman" w:hAnsi="Times New Roman" w:cs="Times New Roman"/>
          <w:sz w:val="24"/>
          <w:szCs w:val="24"/>
        </w:rPr>
      </w:pPr>
      <w:bookmarkStart w:id="29" w:name="_bookmark19"/>
      <w:bookmarkEnd w:id="29"/>
      <w:r w:rsidRPr="006B2FA8">
        <w:rPr>
          <w:rFonts w:ascii="Times New Roman" w:hAnsi="Times New Roman" w:cs="Times New Roman"/>
          <w:b/>
          <w:bCs/>
          <w:i/>
          <w:iCs/>
          <w:sz w:val="24"/>
          <w:szCs w:val="24"/>
        </w:rPr>
        <w:lastRenderedPageBreak/>
        <w:t xml:space="preserve">Nota. </w:t>
      </w:r>
      <w:r w:rsidR="00694DCC" w:rsidRPr="006B2FA8">
        <w:rPr>
          <w:rFonts w:ascii="Times New Roman" w:hAnsi="Times New Roman" w:cs="Times New Roman"/>
          <w:sz w:val="24"/>
          <w:szCs w:val="24"/>
        </w:rPr>
        <w:t>Escudero Florencia (2011) Evaluación de pre factibilidad de una planta de elaboración de diésel sintético a partir de desechos de plásticos y neumáticos</w:t>
      </w:r>
    </w:p>
    <w:p w14:paraId="53C5BC08" w14:textId="77777777" w:rsidR="00487012" w:rsidRPr="006B2FA8" w:rsidRDefault="00487012" w:rsidP="00B65DF7">
      <w:pPr>
        <w:pStyle w:val="Textoindependiente"/>
        <w:ind w:firstLine="720"/>
      </w:pPr>
    </w:p>
    <w:p w14:paraId="66B3B5E3" w14:textId="661521FC" w:rsidR="00694DCC" w:rsidRPr="006B2FA8" w:rsidRDefault="00694DCC" w:rsidP="00B65DF7">
      <w:pPr>
        <w:pStyle w:val="Textoindependiente"/>
        <w:spacing w:line="480" w:lineRule="auto"/>
        <w:ind w:firstLine="720"/>
      </w:pPr>
      <w:r w:rsidRPr="006B2FA8">
        <w:t>Como se puede apreciar en los gráficos el método propuesto es amigable con el medio ambiente ya que no se producen residuos peligrosos al descomponer los neumátic</w:t>
      </w:r>
      <w:r w:rsidR="00DE5534" w:rsidRPr="006B2FA8">
        <w:t xml:space="preserve">os </w:t>
      </w:r>
      <w:r w:rsidRPr="006B2FA8">
        <w:t>mediante el proceso controlado de pirolisis y estos pueden ser reutilizados con fines productivos.</w:t>
      </w:r>
    </w:p>
    <w:p w14:paraId="1755A6E0" w14:textId="77777777" w:rsidR="00694DCC" w:rsidRPr="006B2FA8" w:rsidRDefault="00694DCC" w:rsidP="00B65DF7">
      <w:pPr>
        <w:pStyle w:val="Textoindependiente"/>
        <w:spacing w:line="480" w:lineRule="auto"/>
      </w:pPr>
      <w:r w:rsidRPr="006B2FA8">
        <w:t>De acuerdo a Escudero (2011) obtener subproductos mediante el proceso de pirolisis se clasifica de la siguiente manera:</w:t>
      </w:r>
    </w:p>
    <w:p w14:paraId="4BEF97F2" w14:textId="77777777" w:rsidR="00694DCC" w:rsidRPr="006B2FA8" w:rsidRDefault="00694DCC" w:rsidP="00541D42">
      <w:pPr>
        <w:pStyle w:val="Prrafodelista"/>
        <w:widowControl w:val="0"/>
        <w:numPr>
          <w:ilvl w:val="0"/>
          <w:numId w:val="6"/>
        </w:numPr>
        <w:autoSpaceDE w:val="0"/>
        <w:autoSpaceDN w:val="0"/>
        <w:spacing w:after="0"/>
        <w:ind w:left="709" w:hanging="707"/>
        <w:contextualSpacing w:val="0"/>
        <w:rPr>
          <w:rFonts w:ascii="Times New Roman" w:hAnsi="Times New Roman" w:cs="Times New Roman"/>
          <w:sz w:val="24"/>
          <w:szCs w:val="24"/>
        </w:rPr>
      </w:pPr>
      <w:r w:rsidRPr="006B2FA8">
        <w:rPr>
          <w:rFonts w:ascii="Times New Roman" w:hAnsi="Times New Roman" w:cs="Times New Roman"/>
          <w:sz w:val="24"/>
          <w:szCs w:val="24"/>
        </w:rPr>
        <w:t>Triturado.</w:t>
      </w:r>
    </w:p>
    <w:p w14:paraId="71B3EC9A" w14:textId="77777777" w:rsidR="00694DCC" w:rsidRPr="006B2FA8" w:rsidRDefault="00694DCC" w:rsidP="00541D42">
      <w:pPr>
        <w:pStyle w:val="Prrafodelista"/>
        <w:widowControl w:val="0"/>
        <w:numPr>
          <w:ilvl w:val="0"/>
          <w:numId w:val="6"/>
        </w:numPr>
        <w:autoSpaceDE w:val="0"/>
        <w:autoSpaceDN w:val="0"/>
        <w:spacing w:after="0"/>
        <w:ind w:left="709" w:hanging="707"/>
        <w:contextualSpacing w:val="0"/>
        <w:rPr>
          <w:rFonts w:ascii="Times New Roman" w:hAnsi="Times New Roman" w:cs="Times New Roman"/>
          <w:sz w:val="24"/>
          <w:szCs w:val="24"/>
        </w:rPr>
      </w:pPr>
      <w:r w:rsidRPr="006B2FA8">
        <w:rPr>
          <w:rFonts w:ascii="Times New Roman" w:hAnsi="Times New Roman" w:cs="Times New Roman"/>
          <w:sz w:val="24"/>
          <w:szCs w:val="24"/>
        </w:rPr>
        <w:t>Licuefacción</w:t>
      </w:r>
    </w:p>
    <w:p w14:paraId="7DFA1DC3" w14:textId="77777777" w:rsidR="00694DCC" w:rsidRPr="006B2FA8" w:rsidRDefault="00694DCC" w:rsidP="00541D42">
      <w:pPr>
        <w:pStyle w:val="Prrafodelista"/>
        <w:widowControl w:val="0"/>
        <w:numPr>
          <w:ilvl w:val="0"/>
          <w:numId w:val="6"/>
        </w:numPr>
        <w:autoSpaceDE w:val="0"/>
        <w:autoSpaceDN w:val="0"/>
        <w:spacing w:after="0"/>
        <w:ind w:left="709" w:hanging="707"/>
        <w:contextualSpacing w:val="0"/>
        <w:rPr>
          <w:rFonts w:ascii="Times New Roman" w:hAnsi="Times New Roman" w:cs="Times New Roman"/>
          <w:sz w:val="24"/>
          <w:szCs w:val="24"/>
        </w:rPr>
      </w:pPr>
      <w:r w:rsidRPr="006B2FA8">
        <w:rPr>
          <w:rFonts w:ascii="Times New Roman" w:hAnsi="Times New Roman" w:cs="Times New Roman"/>
          <w:sz w:val="24"/>
          <w:szCs w:val="24"/>
        </w:rPr>
        <w:t>Pirolisis</w:t>
      </w:r>
    </w:p>
    <w:p w14:paraId="724E8A2F" w14:textId="77777777" w:rsidR="00694DCC" w:rsidRPr="006B2FA8" w:rsidRDefault="00694DCC" w:rsidP="00541D42">
      <w:pPr>
        <w:pStyle w:val="Prrafodelista"/>
        <w:widowControl w:val="0"/>
        <w:numPr>
          <w:ilvl w:val="0"/>
          <w:numId w:val="6"/>
        </w:numPr>
        <w:autoSpaceDE w:val="0"/>
        <w:autoSpaceDN w:val="0"/>
        <w:spacing w:after="0"/>
        <w:ind w:left="709" w:hanging="707"/>
        <w:contextualSpacing w:val="0"/>
        <w:rPr>
          <w:rFonts w:ascii="Times New Roman" w:hAnsi="Times New Roman" w:cs="Times New Roman"/>
          <w:sz w:val="24"/>
          <w:szCs w:val="24"/>
        </w:rPr>
      </w:pPr>
      <w:r w:rsidRPr="006B2FA8">
        <w:rPr>
          <w:rFonts w:ascii="Times New Roman" w:hAnsi="Times New Roman" w:cs="Times New Roman"/>
          <w:sz w:val="24"/>
          <w:szCs w:val="24"/>
        </w:rPr>
        <w:t>Condensación</w:t>
      </w:r>
    </w:p>
    <w:p w14:paraId="1CA4CD82" w14:textId="77777777" w:rsidR="00694DCC" w:rsidRPr="006B2FA8" w:rsidRDefault="00694DCC" w:rsidP="00541D42">
      <w:pPr>
        <w:pStyle w:val="Prrafodelista"/>
        <w:widowControl w:val="0"/>
        <w:numPr>
          <w:ilvl w:val="0"/>
          <w:numId w:val="6"/>
        </w:numPr>
        <w:autoSpaceDE w:val="0"/>
        <w:autoSpaceDN w:val="0"/>
        <w:spacing w:after="0"/>
        <w:ind w:left="709" w:hanging="707"/>
        <w:contextualSpacing w:val="0"/>
        <w:rPr>
          <w:rFonts w:ascii="Times New Roman" w:hAnsi="Times New Roman" w:cs="Times New Roman"/>
          <w:sz w:val="24"/>
          <w:szCs w:val="24"/>
        </w:rPr>
      </w:pPr>
      <w:r w:rsidRPr="006B2FA8">
        <w:rPr>
          <w:rFonts w:ascii="Times New Roman" w:hAnsi="Times New Roman" w:cs="Times New Roman"/>
          <w:sz w:val="24"/>
          <w:szCs w:val="24"/>
        </w:rPr>
        <w:t>Fraccionamiento o Rectificación</w:t>
      </w:r>
    </w:p>
    <w:p w14:paraId="5A338180" w14:textId="77777777" w:rsidR="00694DCC" w:rsidRPr="006B2FA8" w:rsidRDefault="00694DCC" w:rsidP="00541D42">
      <w:pPr>
        <w:pStyle w:val="Prrafodelista"/>
        <w:widowControl w:val="0"/>
        <w:numPr>
          <w:ilvl w:val="0"/>
          <w:numId w:val="6"/>
        </w:numPr>
        <w:autoSpaceDE w:val="0"/>
        <w:autoSpaceDN w:val="0"/>
        <w:spacing w:after="0"/>
        <w:ind w:left="709" w:hanging="707"/>
        <w:contextualSpacing w:val="0"/>
        <w:rPr>
          <w:rFonts w:ascii="Times New Roman" w:hAnsi="Times New Roman" w:cs="Times New Roman"/>
          <w:sz w:val="24"/>
          <w:szCs w:val="24"/>
        </w:rPr>
      </w:pPr>
      <w:r w:rsidRPr="006B2FA8">
        <w:rPr>
          <w:rFonts w:ascii="Times New Roman" w:hAnsi="Times New Roman" w:cs="Times New Roman"/>
          <w:sz w:val="24"/>
          <w:szCs w:val="24"/>
        </w:rPr>
        <w:t>Refinación</w:t>
      </w:r>
    </w:p>
    <w:p w14:paraId="4F0CE85A" w14:textId="118BE277" w:rsidR="002E5D5C" w:rsidRPr="006B2FA8" w:rsidRDefault="00270758" w:rsidP="00541D42">
      <w:pPr>
        <w:pStyle w:val="Ttulo1"/>
        <w:numPr>
          <w:ilvl w:val="0"/>
          <w:numId w:val="20"/>
        </w:numPr>
        <w:spacing w:before="0" w:after="0"/>
        <w:rPr>
          <w:rFonts w:cs="Times New Roman"/>
          <w:bCs/>
          <w:szCs w:val="24"/>
        </w:rPr>
      </w:pPr>
      <w:bookmarkStart w:id="30" w:name="_Toc214526034"/>
      <w:r w:rsidRPr="006B2FA8">
        <w:rPr>
          <w:rFonts w:cs="Times New Roman"/>
          <w:bCs/>
          <w:szCs w:val="24"/>
        </w:rPr>
        <w:t>D</w:t>
      </w:r>
      <w:r w:rsidR="009A26C8" w:rsidRPr="006B2FA8">
        <w:rPr>
          <w:rFonts w:cs="Times New Roman"/>
          <w:bCs/>
          <w:szCs w:val="24"/>
        </w:rPr>
        <w:t>efiniciones</w:t>
      </w:r>
      <w:bookmarkEnd w:id="30"/>
    </w:p>
    <w:p w14:paraId="3D3A9B76" w14:textId="371BC089" w:rsidR="002E5D5C" w:rsidRPr="006B2FA8" w:rsidRDefault="00CC4632" w:rsidP="00B65DF7">
      <w:pPr>
        <w:pStyle w:val="Ttulo2"/>
        <w:keepNext w:val="0"/>
        <w:keepLines w:val="0"/>
        <w:widowControl w:val="0"/>
        <w:autoSpaceDE w:val="0"/>
        <w:autoSpaceDN w:val="0"/>
        <w:spacing w:before="0"/>
        <w:rPr>
          <w:rFonts w:cs="Times New Roman"/>
          <w:b w:val="0"/>
          <w:bCs/>
          <w:szCs w:val="24"/>
        </w:rPr>
      </w:pPr>
      <w:bookmarkStart w:id="31" w:name="_bookmark21"/>
      <w:bookmarkStart w:id="32" w:name="_Toc214526035"/>
      <w:bookmarkEnd w:id="31"/>
      <w:r w:rsidRPr="006B2FA8">
        <w:rPr>
          <w:rFonts w:cs="Times New Roman"/>
          <w:bCs/>
          <w:szCs w:val="24"/>
        </w:rPr>
        <w:t>8.1</w:t>
      </w:r>
      <w:r w:rsidRPr="006B2FA8">
        <w:rPr>
          <w:rFonts w:cs="Times New Roman"/>
          <w:bCs/>
          <w:szCs w:val="24"/>
        </w:rPr>
        <w:tab/>
      </w:r>
      <w:r w:rsidR="002E5D5C" w:rsidRPr="006B2FA8">
        <w:rPr>
          <w:rFonts w:cs="Times New Roman"/>
          <w:bCs/>
          <w:szCs w:val="24"/>
        </w:rPr>
        <w:t>Servicio de Reciclaje</w:t>
      </w:r>
      <w:bookmarkEnd w:id="32"/>
    </w:p>
    <w:p w14:paraId="7032902D" w14:textId="35167070" w:rsidR="00CC4632" w:rsidRPr="006B2FA8" w:rsidRDefault="002E5D5C" w:rsidP="00B65DF7">
      <w:pPr>
        <w:pStyle w:val="Textoindependiente"/>
        <w:spacing w:line="480" w:lineRule="auto"/>
        <w:ind w:firstLine="720"/>
      </w:pPr>
      <w:r w:rsidRPr="006B2FA8">
        <w:t xml:space="preserve">El reciclaje es la actividad por la cual se obtiene una nueva materia prima o producto, utilizando un proceso mecánico o fisicoquímico a partir de productos y materiales en desuso o subutilizados. De dicha forma se alarga el ciclo de vida de un producto, ahorrando materiales y beneficiando al medio ambiente al generar menos residuos. El proceso de reciclaje surge no sólo para eliminar residuos, sino para hacer frente al agotamiento de los recursos naturales del planeta. El reciclaje se inicia en entornos industriales y domésticos, mediante la separación de los materiales. El siguiente paso consiste en la recuperación de estos materiales por las empresas públicas y privadas y su posterior traslado a las plantas de transferencia. En estas plantas, se almacenan y compactan grandes cantidades de residuos, para su posterior transporte en grandes cantidades hacia las plantas de reciclaje, llamadas plantas clasificadoras. Es aquí cuando se hace una separación exhaustiva de los residuos. En </w:t>
      </w:r>
      <w:r w:rsidRPr="006B2FA8">
        <w:lastRenderedPageBreak/>
        <w:t>estas plantas se encuentra en algunos casos, las plantas de valoración, o reciclador final, donde se obtienen nuevas materias o productos, se almacenan los materiales en grandes</w:t>
      </w:r>
      <w:bookmarkStart w:id="33" w:name="_bookmark22"/>
      <w:bookmarkEnd w:id="33"/>
      <w:r w:rsidR="00CC4632" w:rsidRPr="006B2FA8">
        <w:t xml:space="preserve"> </w:t>
      </w:r>
      <w:r w:rsidRPr="006B2FA8">
        <w:t>vertederos, o bien se produce energía como es el caso de las plantas de biogás”</w:t>
      </w:r>
      <w:sdt>
        <w:sdtPr>
          <w:id w:val="-1005044729"/>
          <w:citation/>
        </w:sdtPr>
        <w:sdtEndPr/>
        <w:sdtContent>
          <w:r w:rsidR="00CC4632" w:rsidRPr="006B2FA8">
            <w:fldChar w:fldCharType="begin"/>
          </w:r>
          <w:r w:rsidR="00CC4632" w:rsidRPr="006B2FA8">
            <w:instrText xml:space="preserve"> CITATION Ibasf \l 3082 </w:instrText>
          </w:r>
          <w:r w:rsidR="00CC4632" w:rsidRPr="006B2FA8">
            <w:fldChar w:fldCharType="separate"/>
          </w:r>
          <w:r w:rsidR="00CC4632" w:rsidRPr="006B2FA8">
            <w:rPr>
              <w:noProof/>
            </w:rPr>
            <w:t xml:space="preserve"> (Ibarra, s.f.)</w:t>
          </w:r>
          <w:r w:rsidR="00CC4632" w:rsidRPr="006B2FA8">
            <w:fldChar w:fldCharType="end"/>
          </w:r>
        </w:sdtContent>
      </w:sdt>
    </w:p>
    <w:p w14:paraId="10D65D7F" w14:textId="3EB61F5C" w:rsidR="002E5D5C" w:rsidRPr="006B2FA8" w:rsidRDefault="00B42E8E" w:rsidP="00B65DF7">
      <w:pPr>
        <w:pStyle w:val="Ttulo2"/>
        <w:keepNext w:val="0"/>
        <w:keepLines w:val="0"/>
        <w:widowControl w:val="0"/>
        <w:autoSpaceDE w:val="0"/>
        <w:autoSpaceDN w:val="0"/>
        <w:spacing w:before="0"/>
        <w:rPr>
          <w:rFonts w:cs="Times New Roman"/>
          <w:b w:val="0"/>
          <w:bCs/>
          <w:szCs w:val="24"/>
        </w:rPr>
      </w:pPr>
      <w:bookmarkStart w:id="34" w:name="_Toc214526036"/>
      <w:r w:rsidRPr="006B2FA8">
        <w:rPr>
          <w:rFonts w:cs="Times New Roman"/>
          <w:bCs/>
          <w:szCs w:val="24"/>
        </w:rPr>
        <w:t xml:space="preserve">8.2 </w:t>
      </w:r>
      <w:r w:rsidR="00CC4632" w:rsidRPr="006B2FA8">
        <w:rPr>
          <w:rFonts w:cs="Times New Roman"/>
          <w:bCs/>
          <w:szCs w:val="24"/>
        </w:rPr>
        <w:tab/>
      </w:r>
      <w:r w:rsidR="00D303E5" w:rsidRPr="006B2FA8">
        <w:rPr>
          <w:rFonts w:cs="Times New Roman"/>
          <w:bCs/>
          <w:szCs w:val="24"/>
        </w:rPr>
        <w:t>Neumáticos</w:t>
      </w:r>
      <w:r w:rsidRPr="006B2FA8">
        <w:rPr>
          <w:rFonts w:cs="Times New Roman"/>
          <w:bCs/>
          <w:szCs w:val="24"/>
        </w:rPr>
        <w:t xml:space="preserve"> (Llantas)</w:t>
      </w:r>
      <w:bookmarkEnd w:id="34"/>
    </w:p>
    <w:p w14:paraId="0ACD7E8C" w14:textId="77777777" w:rsidR="002E5D5C" w:rsidRPr="006B2FA8" w:rsidRDefault="002E5D5C" w:rsidP="00B65DF7">
      <w:pPr>
        <w:pStyle w:val="Textoindependiente"/>
        <w:spacing w:line="480" w:lineRule="auto"/>
        <w:ind w:firstLine="720"/>
      </w:pPr>
      <w:r w:rsidRPr="006B2FA8">
        <w:t>Los neumáticos son estructuras muy complejas elaboradas con más de doscientos componentes. Su principal componente es el caucho, que representa la mitad de su peso pudiendo ser de dos clases: natural o sintético. El caucho natural proporciona elasticidad al neumático, mientras que el sintético aporta estabilidad térmica.</w:t>
      </w:r>
    </w:p>
    <w:p w14:paraId="087C7730" w14:textId="743D980F" w:rsidR="002E5D5C" w:rsidRPr="006B2FA8" w:rsidRDefault="002E5D5C" w:rsidP="00B65DF7">
      <w:pPr>
        <w:pStyle w:val="Textoindependiente"/>
        <w:spacing w:line="480" w:lineRule="auto"/>
        <w:ind w:firstLine="720"/>
      </w:pPr>
      <w:r w:rsidRPr="006B2FA8">
        <w:t xml:space="preserve">El negro de humo, obtenido por combustión o descomposición térmica parcial de gases naturales o hidrocarburos pesados, permite conseguir mezclas más resistentes a la rotura y a la abrasión, brindando a la llanta su característico color negro. El ciclo de vida de un neumático establece el proceso completo desde su fabricación hasta disposición final del desecho que produce recibiendo el nombre de </w:t>
      </w:r>
      <w:r w:rsidRPr="006B2FA8">
        <w:rPr>
          <w:i/>
        </w:rPr>
        <w:t xml:space="preserve">Neumático Fuera de Uso </w:t>
      </w:r>
      <w:r w:rsidRPr="006B2FA8">
        <w:t>(NFU). (Olivares</w:t>
      </w:r>
      <w:r w:rsidR="001D0E3F">
        <w:t xml:space="preserve"> y Martínez,</w:t>
      </w:r>
      <w:r w:rsidRPr="006B2FA8">
        <w:t xml:space="preserve"> 20</w:t>
      </w:r>
      <w:r w:rsidR="001D0E3F">
        <w:t>05</w:t>
      </w:r>
      <w:r w:rsidRPr="006B2FA8">
        <w:t>)</w:t>
      </w:r>
      <w:r w:rsidR="00200E0D" w:rsidRPr="006B2FA8">
        <w:t xml:space="preserve"> Las partes del neumático se describen en </w:t>
      </w:r>
      <w:r w:rsidR="00D83CD0">
        <w:t>la figura 5</w:t>
      </w:r>
      <w:r w:rsidR="006105A4">
        <w:t>.</w:t>
      </w:r>
    </w:p>
    <w:p w14:paraId="534CD97D" w14:textId="38E450F4" w:rsidR="00F80AEA" w:rsidRPr="006B2FA8" w:rsidRDefault="009B2DA5" w:rsidP="00B65DF7">
      <w:pPr>
        <w:pStyle w:val="Textoindependiente"/>
        <w:spacing w:line="480" w:lineRule="auto"/>
      </w:pPr>
      <w:bookmarkStart w:id="35" w:name="_Toc201571036"/>
      <w:r w:rsidRPr="006B2FA8">
        <w:rPr>
          <w:noProof/>
          <w:lang w:val="es-AR" w:eastAsia="es-AR"/>
        </w:rPr>
        <w:drawing>
          <wp:anchor distT="0" distB="0" distL="114300" distR="114300" simplePos="0" relativeHeight="251851264" behindDoc="1" locked="0" layoutInCell="1" allowOverlap="1" wp14:anchorId="1EAE6E38" wp14:editId="43AA1FCA">
            <wp:simplePos x="0" y="0"/>
            <wp:positionH relativeFrom="margin">
              <wp:align>left</wp:align>
            </wp:positionH>
            <wp:positionV relativeFrom="paragraph">
              <wp:posOffset>564294</wp:posOffset>
            </wp:positionV>
            <wp:extent cx="3686052" cy="3323645"/>
            <wp:effectExtent l="0" t="0" r="0" b="0"/>
            <wp:wrapNone/>
            <wp:docPr id="1392802211"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02211" name="Imagen 13"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052" cy="3323645"/>
                    </a:xfrm>
                    <a:prstGeom prst="rect">
                      <a:avLst/>
                    </a:prstGeom>
                    <a:noFill/>
                  </pic:spPr>
                </pic:pic>
              </a:graphicData>
            </a:graphic>
            <wp14:sizeRelV relativeFrom="margin">
              <wp14:pctHeight>0</wp14:pctHeight>
            </wp14:sizeRelV>
          </wp:anchor>
        </w:drawing>
      </w:r>
      <w:r w:rsidR="00F80AEA" w:rsidRPr="006B2FA8">
        <w:rPr>
          <w:b/>
          <w:lang w:val="es-ES_tradnl"/>
        </w:rPr>
        <w:t xml:space="preserve">Figura </w:t>
      </w:r>
      <w:r w:rsidR="00F80AEA" w:rsidRPr="006B2FA8">
        <w:rPr>
          <w:b/>
          <w:lang w:val="es-ES_tradnl"/>
        </w:rPr>
        <w:fldChar w:fldCharType="begin"/>
      </w:r>
      <w:r w:rsidR="00F80AEA" w:rsidRPr="006B2FA8">
        <w:rPr>
          <w:b/>
          <w:lang w:val="es-ES_tradnl"/>
        </w:rPr>
        <w:instrText xml:space="preserve"> SEQ Figura \* ARABIC </w:instrText>
      </w:r>
      <w:r w:rsidR="00F80AEA" w:rsidRPr="006B2FA8">
        <w:rPr>
          <w:b/>
          <w:lang w:val="es-ES_tradnl"/>
        </w:rPr>
        <w:fldChar w:fldCharType="separate"/>
      </w:r>
      <w:r w:rsidR="00481412">
        <w:rPr>
          <w:b/>
          <w:noProof/>
          <w:lang w:val="es-ES_tradnl"/>
        </w:rPr>
        <w:t>5</w:t>
      </w:r>
      <w:r w:rsidR="00F80AEA" w:rsidRPr="006B2FA8">
        <w:rPr>
          <w:b/>
          <w:lang w:val="es-ES_tradnl"/>
        </w:rPr>
        <w:fldChar w:fldCharType="end"/>
      </w:r>
      <w:r w:rsidR="00F80AEA" w:rsidRPr="006B2FA8">
        <w:rPr>
          <w:b/>
          <w:i/>
          <w:iCs/>
          <w:lang w:val="es-ES_tradnl"/>
        </w:rPr>
        <w:br/>
      </w:r>
      <w:r w:rsidRPr="006B2FA8">
        <w:rPr>
          <w:i/>
          <w:iCs/>
        </w:rPr>
        <w:t>Partes de un neumático</w:t>
      </w:r>
      <w:bookmarkEnd w:id="35"/>
    </w:p>
    <w:p w14:paraId="5B34F2C6" w14:textId="3CF4D8EE" w:rsidR="00693621" w:rsidRPr="006B2FA8" w:rsidRDefault="00693621" w:rsidP="00B65DF7">
      <w:pPr>
        <w:pStyle w:val="Textoindependiente"/>
        <w:spacing w:line="480" w:lineRule="auto"/>
        <w:ind w:left="1242" w:firstLine="707"/>
      </w:pPr>
    </w:p>
    <w:p w14:paraId="641FAF3B" w14:textId="77777777" w:rsidR="009B2DA5" w:rsidRPr="006B2FA8" w:rsidRDefault="009B2DA5" w:rsidP="00B65DF7">
      <w:pPr>
        <w:spacing w:after="0"/>
        <w:rPr>
          <w:rFonts w:ascii="Times New Roman" w:hAnsi="Times New Roman" w:cs="Times New Roman"/>
          <w:sz w:val="24"/>
          <w:szCs w:val="24"/>
        </w:rPr>
      </w:pPr>
    </w:p>
    <w:p w14:paraId="3F76DEE4" w14:textId="77777777" w:rsidR="009B2DA5" w:rsidRPr="006B2FA8" w:rsidRDefault="009B2DA5" w:rsidP="00B65DF7">
      <w:pPr>
        <w:spacing w:after="0"/>
        <w:rPr>
          <w:rFonts w:ascii="Times New Roman" w:hAnsi="Times New Roman" w:cs="Times New Roman"/>
          <w:sz w:val="24"/>
          <w:szCs w:val="24"/>
        </w:rPr>
      </w:pPr>
    </w:p>
    <w:p w14:paraId="2D88F9BE" w14:textId="77777777" w:rsidR="009B2DA5" w:rsidRPr="006B2FA8" w:rsidRDefault="009B2DA5" w:rsidP="00B65DF7">
      <w:pPr>
        <w:spacing w:after="0"/>
        <w:rPr>
          <w:rFonts w:ascii="Times New Roman" w:hAnsi="Times New Roman" w:cs="Times New Roman"/>
          <w:sz w:val="24"/>
          <w:szCs w:val="24"/>
        </w:rPr>
      </w:pPr>
    </w:p>
    <w:p w14:paraId="4255BF9D" w14:textId="77777777" w:rsidR="009B2DA5" w:rsidRPr="006B2FA8" w:rsidRDefault="009B2DA5" w:rsidP="00B65DF7">
      <w:pPr>
        <w:spacing w:after="0"/>
        <w:rPr>
          <w:rFonts w:ascii="Times New Roman" w:hAnsi="Times New Roman" w:cs="Times New Roman"/>
          <w:sz w:val="24"/>
          <w:szCs w:val="24"/>
        </w:rPr>
      </w:pPr>
    </w:p>
    <w:p w14:paraId="412C435C" w14:textId="77777777" w:rsidR="009B2DA5" w:rsidRPr="006B2FA8" w:rsidRDefault="009B2DA5" w:rsidP="00B65DF7">
      <w:pPr>
        <w:spacing w:after="0"/>
        <w:rPr>
          <w:rFonts w:ascii="Times New Roman" w:hAnsi="Times New Roman" w:cs="Times New Roman"/>
          <w:sz w:val="24"/>
          <w:szCs w:val="24"/>
        </w:rPr>
      </w:pPr>
    </w:p>
    <w:p w14:paraId="3C9B401E" w14:textId="77777777" w:rsidR="009B2DA5" w:rsidRPr="006B2FA8" w:rsidRDefault="009B2DA5" w:rsidP="00B65DF7">
      <w:pPr>
        <w:spacing w:after="0"/>
        <w:rPr>
          <w:rFonts w:ascii="Times New Roman" w:hAnsi="Times New Roman" w:cs="Times New Roman"/>
          <w:sz w:val="24"/>
          <w:szCs w:val="24"/>
        </w:rPr>
      </w:pPr>
    </w:p>
    <w:p w14:paraId="77D39A85" w14:textId="77777777" w:rsidR="009B2DA5" w:rsidRPr="006B2FA8" w:rsidRDefault="009B2DA5" w:rsidP="00B65DF7">
      <w:pPr>
        <w:spacing w:after="0"/>
        <w:rPr>
          <w:rFonts w:ascii="Times New Roman" w:hAnsi="Times New Roman" w:cs="Times New Roman"/>
          <w:sz w:val="24"/>
          <w:szCs w:val="24"/>
        </w:rPr>
      </w:pPr>
    </w:p>
    <w:p w14:paraId="0A4A4235" w14:textId="77777777" w:rsidR="009B2DA5" w:rsidRPr="006B2FA8" w:rsidRDefault="009B2DA5" w:rsidP="00B65DF7">
      <w:pPr>
        <w:spacing w:after="0"/>
        <w:rPr>
          <w:rFonts w:ascii="Times New Roman" w:hAnsi="Times New Roman" w:cs="Times New Roman"/>
          <w:sz w:val="24"/>
          <w:szCs w:val="24"/>
        </w:rPr>
      </w:pPr>
    </w:p>
    <w:p w14:paraId="1AAB917B" w14:textId="728A1179" w:rsidR="00815C5A" w:rsidRPr="006B2FA8" w:rsidRDefault="009B2DA5" w:rsidP="00B65DF7">
      <w:pPr>
        <w:spacing w:after="0" w:line="240" w:lineRule="auto"/>
        <w:rPr>
          <w:rFonts w:ascii="Times New Roman" w:hAnsi="Times New Roman" w:cs="Times New Roman"/>
          <w:sz w:val="24"/>
          <w:szCs w:val="24"/>
        </w:rPr>
      </w:pPr>
      <w:r w:rsidRPr="006B2FA8">
        <w:rPr>
          <w:rFonts w:ascii="Times New Roman" w:hAnsi="Times New Roman" w:cs="Times New Roman"/>
          <w:b/>
          <w:bCs/>
          <w:i/>
          <w:iCs/>
          <w:sz w:val="24"/>
          <w:szCs w:val="24"/>
        </w:rPr>
        <w:lastRenderedPageBreak/>
        <w:t>Nota.</w:t>
      </w:r>
      <w:r w:rsidR="00815C5A" w:rsidRPr="006B2FA8">
        <w:rPr>
          <w:rFonts w:ascii="Times New Roman" w:hAnsi="Times New Roman" w:cs="Times New Roman"/>
          <w:sz w:val="24"/>
          <w:szCs w:val="24"/>
        </w:rPr>
        <w:t xml:space="preserve"> </w:t>
      </w:r>
      <w:r w:rsidRPr="006B2FA8">
        <w:rPr>
          <w:rFonts w:ascii="Times New Roman" w:hAnsi="Times New Roman" w:cs="Times New Roman"/>
          <w:sz w:val="24"/>
          <w:szCs w:val="24"/>
        </w:rPr>
        <w:t xml:space="preserve">Tablas de costos de la composición de: </w:t>
      </w:r>
      <w:r w:rsidRPr="006B2FA8">
        <w:rPr>
          <w:rFonts w:ascii="Times New Roman" w:hAnsi="Times New Roman" w:cs="Times New Roman"/>
          <w:noProof/>
          <w:sz w:val="24"/>
          <w:szCs w:val="24"/>
        </w:rPr>
        <w:t>Costo kilómetro (2018) (</w:t>
      </w:r>
      <w:r w:rsidRPr="006B2FA8">
        <w:rPr>
          <w:rFonts w:ascii="Times New Roman" w:hAnsi="Times New Roman" w:cs="Times New Roman"/>
          <w:sz w:val="24"/>
          <w:szCs w:val="24"/>
        </w:rPr>
        <w:t>Obtenido de www.costoporkilometro.blogspot.com)</w:t>
      </w:r>
    </w:p>
    <w:p w14:paraId="29F51400" w14:textId="1B96B55D" w:rsidR="002E5D5C" w:rsidRPr="006B2FA8" w:rsidRDefault="002E5D5C" w:rsidP="00B65DF7">
      <w:pPr>
        <w:pStyle w:val="Textoindependiente"/>
        <w:spacing w:line="480" w:lineRule="auto"/>
      </w:pPr>
      <w:r w:rsidRPr="006B2FA8">
        <w:t>Los procesos de fabricación de un neumático se detallan en la Tabla 1:</w:t>
      </w:r>
    </w:p>
    <w:p w14:paraId="23B498FD" w14:textId="7E5D334A" w:rsidR="002E5D5C" w:rsidRPr="006B2FA8" w:rsidRDefault="002E5D5C" w:rsidP="00B65DF7">
      <w:pPr>
        <w:pStyle w:val="Epgrafe"/>
        <w:spacing w:after="0" w:line="480" w:lineRule="auto"/>
        <w:rPr>
          <w:rFonts w:ascii="Times New Roman" w:hAnsi="Times New Roman" w:cs="Times New Roman"/>
          <w:bCs/>
          <w:color w:val="auto"/>
          <w:sz w:val="24"/>
          <w:szCs w:val="24"/>
        </w:rPr>
      </w:pPr>
      <w:bookmarkStart w:id="36" w:name="_bookmark23"/>
      <w:bookmarkStart w:id="37" w:name="_Hlk201519939"/>
      <w:bookmarkStart w:id="38" w:name="_Toc201570956"/>
      <w:bookmarkEnd w:id="36"/>
      <w:r w:rsidRPr="006B2FA8">
        <w:rPr>
          <w:rFonts w:ascii="Times New Roman" w:hAnsi="Times New Roman" w:cs="Times New Roman"/>
          <w:b/>
          <w:i w:val="0"/>
          <w:iCs w:val="0"/>
          <w:color w:val="auto"/>
          <w:sz w:val="24"/>
          <w:szCs w:val="24"/>
        </w:rPr>
        <w:t xml:space="preserve">Tabla </w:t>
      </w:r>
      <w:r w:rsidR="00EE5439" w:rsidRPr="006B2FA8">
        <w:rPr>
          <w:rFonts w:ascii="Times New Roman" w:hAnsi="Times New Roman" w:cs="Times New Roman"/>
          <w:b/>
          <w:i w:val="0"/>
          <w:iCs w:val="0"/>
          <w:color w:val="auto"/>
          <w:sz w:val="24"/>
          <w:szCs w:val="24"/>
        </w:rPr>
        <w:fldChar w:fldCharType="begin"/>
      </w:r>
      <w:r w:rsidR="00EE5439" w:rsidRPr="006B2FA8">
        <w:rPr>
          <w:rFonts w:ascii="Times New Roman" w:hAnsi="Times New Roman" w:cs="Times New Roman"/>
          <w:b/>
          <w:i w:val="0"/>
          <w:iCs w:val="0"/>
          <w:color w:val="auto"/>
          <w:sz w:val="24"/>
          <w:szCs w:val="24"/>
        </w:rPr>
        <w:instrText xml:space="preserve"> SEQ Tabla \* ARABIC </w:instrText>
      </w:r>
      <w:r w:rsidR="00EE5439" w:rsidRPr="006B2FA8">
        <w:rPr>
          <w:rFonts w:ascii="Times New Roman" w:hAnsi="Times New Roman" w:cs="Times New Roman"/>
          <w:b/>
          <w:i w:val="0"/>
          <w:iCs w:val="0"/>
          <w:color w:val="auto"/>
          <w:sz w:val="24"/>
          <w:szCs w:val="24"/>
        </w:rPr>
        <w:fldChar w:fldCharType="separate"/>
      </w:r>
      <w:r w:rsidR="00DB2846" w:rsidRPr="006B2FA8">
        <w:rPr>
          <w:rFonts w:ascii="Times New Roman" w:hAnsi="Times New Roman" w:cs="Times New Roman"/>
          <w:b/>
          <w:i w:val="0"/>
          <w:iCs w:val="0"/>
          <w:noProof/>
          <w:color w:val="auto"/>
          <w:sz w:val="24"/>
          <w:szCs w:val="24"/>
        </w:rPr>
        <w:t>1</w:t>
      </w:r>
      <w:r w:rsidR="00EE5439" w:rsidRPr="006B2FA8">
        <w:rPr>
          <w:rFonts w:ascii="Times New Roman" w:hAnsi="Times New Roman" w:cs="Times New Roman"/>
          <w:b/>
          <w:i w:val="0"/>
          <w:iCs w:val="0"/>
          <w:color w:val="auto"/>
          <w:sz w:val="24"/>
          <w:szCs w:val="24"/>
        </w:rPr>
        <w:fldChar w:fldCharType="end"/>
      </w:r>
      <w:r w:rsidR="00EE5439" w:rsidRPr="006B2FA8">
        <w:rPr>
          <w:rFonts w:ascii="Times New Roman" w:hAnsi="Times New Roman" w:cs="Times New Roman"/>
          <w:b/>
          <w:i w:val="0"/>
          <w:iCs w:val="0"/>
          <w:color w:val="auto"/>
          <w:sz w:val="24"/>
          <w:szCs w:val="24"/>
        </w:rPr>
        <w:br/>
      </w:r>
      <w:bookmarkEnd w:id="37"/>
      <w:r w:rsidRPr="006B2FA8">
        <w:rPr>
          <w:rFonts w:ascii="Times New Roman" w:hAnsi="Times New Roman" w:cs="Times New Roman"/>
          <w:bCs/>
          <w:color w:val="auto"/>
          <w:sz w:val="24"/>
          <w:szCs w:val="24"/>
        </w:rPr>
        <w:t>Procesos de Fabricación de Neumáticos</w:t>
      </w:r>
      <w:bookmarkEnd w:id="38"/>
    </w:p>
    <w:tbl>
      <w:tblPr>
        <w:tblW w:w="5000" w:type="pct"/>
        <w:tblCellMar>
          <w:left w:w="70" w:type="dxa"/>
          <w:right w:w="70" w:type="dxa"/>
        </w:tblCellMar>
        <w:tblLook w:val="04A0" w:firstRow="1" w:lastRow="0" w:firstColumn="1" w:lastColumn="0" w:noHBand="0" w:noVBand="1"/>
      </w:tblPr>
      <w:tblGrid>
        <w:gridCol w:w="3742"/>
        <w:gridCol w:w="5424"/>
      </w:tblGrid>
      <w:tr w:rsidR="008837E5" w:rsidRPr="008837E5" w14:paraId="1C58450B" w14:textId="77777777" w:rsidTr="008837E5">
        <w:trPr>
          <w:trHeight w:val="20"/>
        </w:trPr>
        <w:tc>
          <w:tcPr>
            <w:tcW w:w="2041" w:type="pct"/>
            <w:tcBorders>
              <w:top w:val="single" w:sz="4" w:space="0" w:color="auto"/>
              <w:left w:val="nil"/>
              <w:bottom w:val="single" w:sz="4" w:space="0" w:color="auto"/>
              <w:right w:val="nil"/>
            </w:tcBorders>
            <w:noWrap/>
            <w:vAlign w:val="bottom"/>
            <w:hideMark/>
          </w:tcPr>
          <w:p w14:paraId="11054FF8" w14:textId="77777777" w:rsidR="008837E5" w:rsidRPr="008837E5" w:rsidRDefault="008837E5" w:rsidP="00B65DF7">
            <w:pPr>
              <w:spacing w:after="0" w:line="240" w:lineRule="auto"/>
              <w:rPr>
                <w:rFonts w:ascii="Times New Roman" w:eastAsia="Times New Roman" w:hAnsi="Times New Roman" w:cs="Times New Roman"/>
                <w:b/>
                <w:bCs/>
                <w:color w:val="000000"/>
                <w:sz w:val="24"/>
                <w:szCs w:val="24"/>
                <w:lang w:val="es-PE"/>
              </w:rPr>
            </w:pPr>
            <w:r w:rsidRPr="008837E5">
              <w:rPr>
                <w:rFonts w:ascii="Times New Roman" w:eastAsia="Times New Roman" w:hAnsi="Times New Roman" w:cs="Times New Roman"/>
                <w:b/>
                <w:bCs/>
                <w:color w:val="000000"/>
                <w:sz w:val="24"/>
                <w:szCs w:val="24"/>
              </w:rPr>
              <w:t>Proceso</w:t>
            </w:r>
          </w:p>
        </w:tc>
        <w:tc>
          <w:tcPr>
            <w:tcW w:w="2959" w:type="pct"/>
            <w:tcBorders>
              <w:top w:val="single" w:sz="4" w:space="0" w:color="auto"/>
              <w:left w:val="nil"/>
              <w:bottom w:val="single" w:sz="4" w:space="0" w:color="auto"/>
              <w:right w:val="nil"/>
            </w:tcBorders>
            <w:noWrap/>
            <w:vAlign w:val="bottom"/>
            <w:hideMark/>
          </w:tcPr>
          <w:p w14:paraId="13D98F39" w14:textId="77777777" w:rsidR="008837E5" w:rsidRPr="008837E5" w:rsidRDefault="008837E5" w:rsidP="00B65DF7">
            <w:pPr>
              <w:spacing w:after="0" w:line="240" w:lineRule="auto"/>
              <w:rPr>
                <w:rFonts w:ascii="Times New Roman" w:eastAsia="Times New Roman" w:hAnsi="Times New Roman" w:cs="Times New Roman"/>
                <w:b/>
                <w:bCs/>
                <w:color w:val="000000"/>
                <w:sz w:val="24"/>
                <w:szCs w:val="24"/>
                <w:lang w:val="es-PE"/>
              </w:rPr>
            </w:pPr>
            <w:r w:rsidRPr="008837E5">
              <w:rPr>
                <w:rFonts w:ascii="Times New Roman" w:eastAsia="Times New Roman" w:hAnsi="Times New Roman" w:cs="Times New Roman"/>
                <w:b/>
                <w:bCs/>
                <w:color w:val="000000"/>
                <w:sz w:val="24"/>
                <w:szCs w:val="24"/>
              </w:rPr>
              <w:t>Definición</w:t>
            </w:r>
          </w:p>
        </w:tc>
      </w:tr>
      <w:tr w:rsidR="008837E5" w:rsidRPr="008837E5" w14:paraId="720EEF40" w14:textId="77777777" w:rsidTr="008837E5">
        <w:trPr>
          <w:trHeight w:val="20"/>
        </w:trPr>
        <w:tc>
          <w:tcPr>
            <w:tcW w:w="2041" w:type="pct"/>
            <w:tcBorders>
              <w:top w:val="single" w:sz="4" w:space="0" w:color="auto"/>
              <w:left w:val="nil"/>
              <w:bottom w:val="nil"/>
              <w:right w:val="nil"/>
            </w:tcBorders>
            <w:noWrap/>
            <w:vAlign w:val="bottom"/>
            <w:hideMark/>
          </w:tcPr>
          <w:p w14:paraId="015D677B"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rPr>
              <w:t>Materia Prima</w:t>
            </w:r>
          </w:p>
        </w:tc>
        <w:tc>
          <w:tcPr>
            <w:tcW w:w="2959" w:type="pct"/>
            <w:tcBorders>
              <w:top w:val="single" w:sz="4" w:space="0" w:color="auto"/>
              <w:left w:val="nil"/>
              <w:bottom w:val="nil"/>
              <w:right w:val="nil"/>
            </w:tcBorders>
            <w:vAlign w:val="bottom"/>
            <w:hideMark/>
          </w:tcPr>
          <w:p w14:paraId="77577ACD"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lang w:val="es-PE"/>
              </w:rPr>
              <w:t>Se inicia con la adquisición de los insumos que deben ser, previos a su almacenamiento, sometidos a pruebas asegurando la calidad de la misma</w:t>
            </w:r>
          </w:p>
        </w:tc>
      </w:tr>
      <w:tr w:rsidR="008837E5" w:rsidRPr="008837E5" w14:paraId="46F0EBB1" w14:textId="77777777" w:rsidTr="008837E5">
        <w:trPr>
          <w:trHeight w:val="20"/>
        </w:trPr>
        <w:tc>
          <w:tcPr>
            <w:tcW w:w="2041" w:type="pct"/>
            <w:tcBorders>
              <w:top w:val="nil"/>
              <w:left w:val="nil"/>
              <w:bottom w:val="nil"/>
              <w:right w:val="nil"/>
            </w:tcBorders>
            <w:noWrap/>
            <w:vAlign w:val="bottom"/>
            <w:hideMark/>
          </w:tcPr>
          <w:p w14:paraId="41FD5B78"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rPr>
              <w:t>Obtención de Compuestos</w:t>
            </w:r>
          </w:p>
        </w:tc>
        <w:tc>
          <w:tcPr>
            <w:tcW w:w="2959" w:type="pct"/>
            <w:tcBorders>
              <w:top w:val="nil"/>
              <w:left w:val="nil"/>
              <w:bottom w:val="nil"/>
              <w:right w:val="nil"/>
            </w:tcBorders>
            <w:vAlign w:val="bottom"/>
            <w:hideMark/>
          </w:tcPr>
          <w:p w14:paraId="2FAACFC1"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lang w:val="es-PE"/>
              </w:rPr>
              <w:t>Mezcla de los cauchos con los demás materiales en una mezcladora.</w:t>
            </w:r>
          </w:p>
        </w:tc>
      </w:tr>
      <w:tr w:rsidR="008837E5" w:rsidRPr="008837E5" w14:paraId="54B9447A" w14:textId="77777777" w:rsidTr="008837E5">
        <w:trPr>
          <w:trHeight w:val="20"/>
        </w:trPr>
        <w:tc>
          <w:tcPr>
            <w:tcW w:w="2041" w:type="pct"/>
            <w:tcBorders>
              <w:top w:val="nil"/>
              <w:left w:val="nil"/>
              <w:bottom w:val="nil"/>
              <w:right w:val="nil"/>
            </w:tcBorders>
            <w:noWrap/>
            <w:vAlign w:val="bottom"/>
            <w:hideMark/>
          </w:tcPr>
          <w:p w14:paraId="238EB135"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rPr>
              <w:t>Preparación de Partes del Neumático</w:t>
            </w:r>
          </w:p>
        </w:tc>
        <w:tc>
          <w:tcPr>
            <w:tcW w:w="2959" w:type="pct"/>
            <w:tcBorders>
              <w:top w:val="nil"/>
              <w:left w:val="nil"/>
              <w:bottom w:val="nil"/>
              <w:right w:val="nil"/>
            </w:tcBorders>
            <w:vAlign w:val="bottom"/>
            <w:hideMark/>
          </w:tcPr>
          <w:p w14:paraId="3430F1CE" w14:textId="498C84FE"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lang w:val="es-PE"/>
              </w:rPr>
              <w:t xml:space="preserve">La mezcla es utilizada en las proporciones necesarias </w:t>
            </w:r>
            <w:r w:rsidR="005B2C8B" w:rsidRPr="008837E5">
              <w:rPr>
                <w:rFonts w:ascii="Times New Roman" w:eastAsia="Times New Roman" w:hAnsi="Times New Roman" w:cs="Times New Roman"/>
                <w:color w:val="000000"/>
                <w:sz w:val="24"/>
                <w:szCs w:val="24"/>
                <w:lang w:val="es-PE"/>
              </w:rPr>
              <w:t>de acuerdo con</w:t>
            </w:r>
            <w:r w:rsidRPr="008837E5">
              <w:rPr>
                <w:rFonts w:ascii="Times New Roman" w:eastAsia="Times New Roman" w:hAnsi="Times New Roman" w:cs="Times New Roman"/>
                <w:color w:val="000000"/>
                <w:sz w:val="24"/>
                <w:szCs w:val="24"/>
                <w:lang w:val="es-PE"/>
              </w:rPr>
              <w:t xml:space="preserve"> las especificaciones de la llanta.</w:t>
            </w:r>
          </w:p>
        </w:tc>
      </w:tr>
      <w:tr w:rsidR="008837E5" w:rsidRPr="008837E5" w14:paraId="110CBCBD" w14:textId="77777777" w:rsidTr="008837E5">
        <w:trPr>
          <w:trHeight w:val="20"/>
        </w:trPr>
        <w:tc>
          <w:tcPr>
            <w:tcW w:w="2041" w:type="pct"/>
            <w:tcBorders>
              <w:top w:val="nil"/>
              <w:left w:val="nil"/>
              <w:bottom w:val="nil"/>
              <w:right w:val="nil"/>
            </w:tcBorders>
            <w:noWrap/>
            <w:vAlign w:val="bottom"/>
            <w:hideMark/>
          </w:tcPr>
          <w:p w14:paraId="6284D196"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rPr>
              <w:t>Construcción del neumático</w:t>
            </w:r>
          </w:p>
        </w:tc>
        <w:tc>
          <w:tcPr>
            <w:tcW w:w="2959" w:type="pct"/>
            <w:tcBorders>
              <w:top w:val="nil"/>
              <w:left w:val="nil"/>
              <w:bottom w:val="nil"/>
              <w:right w:val="nil"/>
            </w:tcBorders>
            <w:vAlign w:val="bottom"/>
            <w:hideMark/>
          </w:tcPr>
          <w:p w14:paraId="1C695C75"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lang w:val="es-PE"/>
              </w:rPr>
              <w:t>Son construidas en una o dos máquinas donde se conforman cada una de las partes que fueron preparadas en la actividad anterior.</w:t>
            </w:r>
          </w:p>
        </w:tc>
      </w:tr>
      <w:tr w:rsidR="008837E5" w:rsidRPr="008837E5" w14:paraId="581C63AB" w14:textId="77777777" w:rsidTr="008837E5">
        <w:trPr>
          <w:trHeight w:val="20"/>
        </w:trPr>
        <w:tc>
          <w:tcPr>
            <w:tcW w:w="2041" w:type="pct"/>
            <w:tcBorders>
              <w:top w:val="nil"/>
              <w:left w:val="nil"/>
              <w:bottom w:val="nil"/>
              <w:right w:val="nil"/>
            </w:tcBorders>
            <w:noWrap/>
            <w:vAlign w:val="bottom"/>
            <w:hideMark/>
          </w:tcPr>
          <w:p w14:paraId="30B15609"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rPr>
              <w:t>Vulcanización</w:t>
            </w:r>
          </w:p>
        </w:tc>
        <w:tc>
          <w:tcPr>
            <w:tcW w:w="2959" w:type="pct"/>
            <w:tcBorders>
              <w:top w:val="nil"/>
              <w:left w:val="nil"/>
              <w:bottom w:val="nil"/>
              <w:right w:val="nil"/>
            </w:tcBorders>
            <w:vAlign w:val="bottom"/>
            <w:hideMark/>
          </w:tcPr>
          <w:p w14:paraId="1E3E53AA"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lang w:val="es-PE"/>
              </w:rPr>
              <w:t>En este proceso se le da la forma final, el tipo de pisada, marcas de llanta y características de la misma.</w:t>
            </w:r>
          </w:p>
        </w:tc>
      </w:tr>
      <w:tr w:rsidR="008837E5" w:rsidRPr="008837E5" w14:paraId="15664A8B" w14:textId="77777777" w:rsidTr="008837E5">
        <w:trPr>
          <w:trHeight w:val="20"/>
        </w:trPr>
        <w:tc>
          <w:tcPr>
            <w:tcW w:w="2041" w:type="pct"/>
            <w:tcBorders>
              <w:top w:val="nil"/>
              <w:left w:val="nil"/>
              <w:bottom w:val="single" w:sz="4" w:space="0" w:color="auto"/>
              <w:right w:val="nil"/>
            </w:tcBorders>
            <w:noWrap/>
            <w:vAlign w:val="bottom"/>
            <w:hideMark/>
          </w:tcPr>
          <w:p w14:paraId="542878D4"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rPr>
              <w:t>Inspección Final</w:t>
            </w:r>
          </w:p>
        </w:tc>
        <w:tc>
          <w:tcPr>
            <w:tcW w:w="2959" w:type="pct"/>
            <w:tcBorders>
              <w:top w:val="nil"/>
              <w:left w:val="nil"/>
              <w:bottom w:val="single" w:sz="4" w:space="0" w:color="auto"/>
              <w:right w:val="nil"/>
            </w:tcBorders>
            <w:vAlign w:val="bottom"/>
            <w:hideMark/>
          </w:tcPr>
          <w:p w14:paraId="2FB03176" w14:textId="77777777" w:rsidR="008837E5" w:rsidRPr="008837E5" w:rsidRDefault="008837E5" w:rsidP="00B65DF7">
            <w:pPr>
              <w:spacing w:after="0" w:line="240" w:lineRule="auto"/>
              <w:rPr>
                <w:rFonts w:ascii="Times New Roman" w:eastAsia="Times New Roman" w:hAnsi="Times New Roman" w:cs="Times New Roman"/>
                <w:color w:val="000000"/>
                <w:sz w:val="24"/>
                <w:szCs w:val="24"/>
                <w:lang w:val="es-PE"/>
              </w:rPr>
            </w:pPr>
            <w:r w:rsidRPr="008837E5">
              <w:rPr>
                <w:rFonts w:ascii="Times New Roman" w:eastAsia="Times New Roman" w:hAnsi="Times New Roman" w:cs="Times New Roman"/>
                <w:color w:val="000000"/>
                <w:sz w:val="24"/>
                <w:szCs w:val="24"/>
                <w:lang w:val="es-PE"/>
              </w:rPr>
              <w:t>La llanta terminada y se realizan dos inspecciones: Una visual y otra por rayos x para comprobar que los alambres estén colocados correctamente.</w:t>
            </w:r>
          </w:p>
        </w:tc>
      </w:tr>
    </w:tbl>
    <w:p w14:paraId="0D8EE406" w14:textId="6F5C2B54" w:rsidR="002E5D5C" w:rsidRPr="006B2FA8" w:rsidRDefault="008837E5" w:rsidP="00B65DF7">
      <w:pPr>
        <w:rPr>
          <w:rFonts w:ascii="Times New Roman" w:hAnsi="Times New Roman" w:cs="Times New Roman"/>
          <w:sz w:val="24"/>
          <w:szCs w:val="24"/>
        </w:rPr>
      </w:pPr>
      <w:r w:rsidRPr="006B2FA8">
        <w:rPr>
          <w:rFonts w:ascii="Times New Roman" w:hAnsi="Times New Roman" w:cs="Times New Roman"/>
          <w:b/>
          <w:bCs/>
          <w:i/>
          <w:iCs/>
          <w:sz w:val="24"/>
          <w:szCs w:val="24"/>
        </w:rPr>
        <w:t>Nota.</w:t>
      </w:r>
      <w:r w:rsidR="002E5D5C" w:rsidRPr="006B2FA8">
        <w:rPr>
          <w:rFonts w:ascii="Times New Roman" w:hAnsi="Times New Roman" w:cs="Times New Roman"/>
          <w:sz w:val="24"/>
          <w:szCs w:val="24"/>
        </w:rPr>
        <w:t xml:space="preserve"> </w:t>
      </w:r>
      <w:r w:rsidRPr="006B2FA8">
        <w:rPr>
          <w:rFonts w:ascii="Times New Roman" w:hAnsi="Times New Roman" w:cs="Times New Roman"/>
          <w:sz w:val="24"/>
          <w:szCs w:val="24"/>
        </w:rPr>
        <w:t>La tabla indica el e</w:t>
      </w:r>
      <w:r w:rsidR="002E5D5C" w:rsidRPr="006B2FA8">
        <w:rPr>
          <w:rFonts w:ascii="Times New Roman" w:hAnsi="Times New Roman" w:cs="Times New Roman"/>
          <w:sz w:val="24"/>
          <w:szCs w:val="24"/>
        </w:rPr>
        <w:t>studio de las condiciones que generan un desgaste anormal de los neumáticos radiales para vehículos pesados que impiden su reutilización como base para reencauche</w:t>
      </w:r>
      <w:r w:rsidRPr="006B2FA8">
        <w:rPr>
          <w:rFonts w:ascii="Times New Roman" w:hAnsi="Times New Roman" w:cs="Times New Roman"/>
          <w:sz w:val="24"/>
          <w:szCs w:val="24"/>
        </w:rPr>
        <w:t>.</w:t>
      </w:r>
      <w:r w:rsidR="00DE560E" w:rsidRPr="006B2FA8">
        <w:rPr>
          <w:rFonts w:ascii="Times New Roman" w:hAnsi="Times New Roman" w:cs="Times New Roman"/>
          <w:sz w:val="24"/>
          <w:szCs w:val="24"/>
        </w:rPr>
        <w:t xml:space="preserve"> </w:t>
      </w:r>
      <w:r w:rsidRPr="006B2FA8">
        <w:rPr>
          <w:rFonts w:ascii="Times New Roman" w:hAnsi="Times New Roman" w:cs="Times New Roman"/>
          <w:sz w:val="24"/>
          <w:szCs w:val="24"/>
        </w:rPr>
        <w:t>De Paucar &amp; Tacuri (2014)</w:t>
      </w:r>
      <w:r w:rsidRPr="006B2FA8">
        <w:t xml:space="preserve"> </w:t>
      </w:r>
      <w:r w:rsidRPr="006B2FA8">
        <w:rPr>
          <w:rFonts w:ascii="Times New Roman" w:hAnsi="Times New Roman" w:cs="Times New Roman"/>
          <w:sz w:val="24"/>
          <w:szCs w:val="24"/>
        </w:rPr>
        <w:t>https://dspace.ups.edu.ec/handle/123456789/7975</w:t>
      </w:r>
    </w:p>
    <w:p w14:paraId="03907DEF" w14:textId="195438BF" w:rsidR="002E5D5C" w:rsidRPr="006B2FA8" w:rsidRDefault="002E5D5C" w:rsidP="00B65DF7">
      <w:pPr>
        <w:spacing w:after="0"/>
        <w:rPr>
          <w:rFonts w:ascii="Times New Roman" w:hAnsi="Times New Roman" w:cs="Times New Roman"/>
          <w:sz w:val="24"/>
          <w:szCs w:val="24"/>
        </w:rPr>
      </w:pPr>
      <w:r w:rsidRPr="006B2FA8">
        <w:rPr>
          <w:rFonts w:ascii="Times New Roman" w:hAnsi="Times New Roman" w:cs="Times New Roman"/>
          <w:sz w:val="24"/>
          <w:szCs w:val="24"/>
        </w:rPr>
        <w:t>Los materiales empleados para la fabricación de la llanta se visualizan en la Tabla 2</w:t>
      </w:r>
    </w:p>
    <w:p w14:paraId="686AD2E8" w14:textId="20682B13" w:rsidR="002E5D5C" w:rsidRPr="006105A4" w:rsidRDefault="00EE5439" w:rsidP="00B65DF7">
      <w:pPr>
        <w:pStyle w:val="Epgrafe"/>
        <w:spacing w:after="0" w:line="480" w:lineRule="auto"/>
        <w:rPr>
          <w:rFonts w:ascii="Times New Roman" w:hAnsi="Times New Roman" w:cs="Times New Roman"/>
          <w:bCs/>
          <w:color w:val="auto"/>
          <w:sz w:val="24"/>
          <w:szCs w:val="24"/>
        </w:rPr>
      </w:pPr>
      <w:bookmarkStart w:id="39" w:name="_bookmark24"/>
      <w:bookmarkStart w:id="40" w:name="_Toc201570957"/>
      <w:bookmarkEnd w:id="39"/>
      <w:r w:rsidRPr="006B2FA8">
        <w:rPr>
          <w:rFonts w:ascii="Times New Roman" w:hAnsi="Times New Roman" w:cs="Times New Roman"/>
          <w:b/>
          <w:i w:val="0"/>
          <w:iCs w:val="0"/>
          <w:color w:val="auto"/>
          <w:sz w:val="24"/>
          <w:szCs w:val="24"/>
        </w:rPr>
        <w:t xml:space="preserve">Tabla </w:t>
      </w:r>
      <w:r w:rsidR="00DB2846" w:rsidRPr="006B2FA8">
        <w:rPr>
          <w:rFonts w:ascii="Times New Roman" w:hAnsi="Times New Roman" w:cs="Times New Roman"/>
          <w:b/>
          <w:i w:val="0"/>
          <w:iCs w:val="0"/>
          <w:sz w:val="24"/>
          <w:szCs w:val="24"/>
        </w:rPr>
        <w:fldChar w:fldCharType="begin"/>
      </w:r>
      <w:r w:rsidR="00DB2846" w:rsidRPr="006B2FA8">
        <w:rPr>
          <w:rFonts w:ascii="Times New Roman" w:hAnsi="Times New Roman" w:cs="Times New Roman"/>
          <w:b/>
          <w:i w:val="0"/>
          <w:iCs w:val="0"/>
          <w:sz w:val="24"/>
          <w:szCs w:val="24"/>
        </w:rPr>
        <w:instrText xml:space="preserve"> SEQ Tabla \* ARABIC </w:instrText>
      </w:r>
      <w:r w:rsidR="00DB2846" w:rsidRPr="006B2FA8">
        <w:rPr>
          <w:rFonts w:ascii="Times New Roman" w:hAnsi="Times New Roman" w:cs="Times New Roman"/>
          <w:b/>
          <w:i w:val="0"/>
          <w:iCs w:val="0"/>
          <w:sz w:val="24"/>
          <w:szCs w:val="24"/>
        </w:rPr>
        <w:fldChar w:fldCharType="separate"/>
      </w:r>
      <w:r w:rsidR="00DB2846" w:rsidRPr="006B2FA8">
        <w:rPr>
          <w:rFonts w:ascii="Times New Roman" w:hAnsi="Times New Roman" w:cs="Times New Roman"/>
          <w:b/>
          <w:i w:val="0"/>
          <w:iCs w:val="0"/>
          <w:noProof/>
          <w:sz w:val="24"/>
          <w:szCs w:val="24"/>
        </w:rPr>
        <w:t>2</w:t>
      </w:r>
      <w:r w:rsidR="00DB2846" w:rsidRPr="006B2FA8">
        <w:rPr>
          <w:rFonts w:ascii="Times New Roman" w:hAnsi="Times New Roman" w:cs="Times New Roman"/>
          <w:b/>
          <w:i w:val="0"/>
          <w:iCs w:val="0"/>
          <w:sz w:val="24"/>
          <w:szCs w:val="24"/>
        </w:rPr>
        <w:fldChar w:fldCharType="end"/>
      </w:r>
      <w:r w:rsidRPr="006B2FA8">
        <w:rPr>
          <w:rFonts w:ascii="Times New Roman" w:hAnsi="Times New Roman" w:cs="Times New Roman"/>
          <w:b/>
          <w:i w:val="0"/>
          <w:iCs w:val="0"/>
          <w:color w:val="auto"/>
          <w:sz w:val="24"/>
          <w:szCs w:val="24"/>
        </w:rPr>
        <w:br/>
      </w:r>
      <w:r w:rsidR="002E5D5C" w:rsidRPr="006105A4">
        <w:rPr>
          <w:rFonts w:ascii="Times New Roman" w:hAnsi="Times New Roman" w:cs="Times New Roman"/>
          <w:bCs/>
          <w:color w:val="auto"/>
          <w:sz w:val="24"/>
          <w:szCs w:val="24"/>
        </w:rPr>
        <w:t>Materiales Fabricación de Neumáticos</w:t>
      </w:r>
      <w:bookmarkEnd w:id="40"/>
    </w:p>
    <w:tbl>
      <w:tblPr>
        <w:tblW w:w="2260" w:type="dxa"/>
        <w:tblCellMar>
          <w:left w:w="70" w:type="dxa"/>
          <w:right w:w="70" w:type="dxa"/>
        </w:tblCellMar>
        <w:tblLook w:val="04A0" w:firstRow="1" w:lastRow="0" w:firstColumn="1" w:lastColumn="0" w:noHBand="0" w:noVBand="1"/>
      </w:tblPr>
      <w:tblGrid>
        <w:gridCol w:w="2260"/>
      </w:tblGrid>
      <w:tr w:rsidR="00DB2846" w:rsidRPr="00DB2846" w14:paraId="433F368C" w14:textId="77777777" w:rsidTr="00DB2846">
        <w:trPr>
          <w:trHeight w:val="300"/>
        </w:trPr>
        <w:tc>
          <w:tcPr>
            <w:tcW w:w="2260" w:type="dxa"/>
            <w:tcBorders>
              <w:top w:val="single" w:sz="4" w:space="0" w:color="auto"/>
              <w:left w:val="nil"/>
              <w:bottom w:val="single" w:sz="4" w:space="0" w:color="auto"/>
              <w:right w:val="nil"/>
            </w:tcBorders>
            <w:noWrap/>
            <w:vAlign w:val="bottom"/>
            <w:hideMark/>
          </w:tcPr>
          <w:p w14:paraId="16868F96" w14:textId="77777777" w:rsidR="00DB2846" w:rsidRPr="00DB2846" w:rsidRDefault="00DB2846" w:rsidP="00B65DF7">
            <w:pPr>
              <w:spacing w:after="0" w:line="240" w:lineRule="auto"/>
              <w:rPr>
                <w:rFonts w:ascii="Times New Roman" w:eastAsia="Times New Roman" w:hAnsi="Times New Roman" w:cs="Times New Roman"/>
                <w:b/>
                <w:bCs/>
                <w:color w:val="000000"/>
                <w:sz w:val="24"/>
                <w:szCs w:val="24"/>
                <w:lang w:val="es-PE"/>
              </w:rPr>
            </w:pPr>
            <w:r w:rsidRPr="00DB2846">
              <w:rPr>
                <w:rFonts w:ascii="Times New Roman" w:eastAsia="Times New Roman" w:hAnsi="Times New Roman" w:cs="Times New Roman"/>
                <w:b/>
                <w:bCs/>
                <w:color w:val="000000"/>
                <w:sz w:val="24"/>
                <w:szCs w:val="24"/>
              </w:rPr>
              <w:t>Material</w:t>
            </w:r>
          </w:p>
        </w:tc>
      </w:tr>
      <w:tr w:rsidR="00DB2846" w:rsidRPr="00DB2846" w14:paraId="3DFBA81B" w14:textId="77777777" w:rsidTr="00DB2846">
        <w:trPr>
          <w:trHeight w:val="300"/>
        </w:trPr>
        <w:tc>
          <w:tcPr>
            <w:tcW w:w="2260" w:type="dxa"/>
            <w:tcBorders>
              <w:top w:val="single" w:sz="4" w:space="0" w:color="auto"/>
              <w:left w:val="nil"/>
              <w:bottom w:val="nil"/>
              <w:right w:val="nil"/>
            </w:tcBorders>
            <w:vAlign w:val="bottom"/>
            <w:hideMark/>
          </w:tcPr>
          <w:p w14:paraId="6B1C7684" w14:textId="77777777" w:rsidR="00DB2846" w:rsidRPr="00DB2846" w:rsidRDefault="00DB2846" w:rsidP="00B65DF7">
            <w:pPr>
              <w:spacing w:after="0" w:line="240" w:lineRule="auto"/>
              <w:rPr>
                <w:rFonts w:ascii="Times New Roman" w:eastAsia="Times New Roman" w:hAnsi="Times New Roman" w:cs="Times New Roman"/>
                <w:color w:val="000000"/>
                <w:sz w:val="24"/>
                <w:szCs w:val="24"/>
                <w:lang w:val="es-PE"/>
              </w:rPr>
            </w:pPr>
            <w:r w:rsidRPr="00DB2846">
              <w:rPr>
                <w:rFonts w:ascii="Times New Roman" w:eastAsia="Times New Roman" w:hAnsi="Times New Roman" w:cs="Times New Roman"/>
                <w:color w:val="000000"/>
                <w:sz w:val="24"/>
                <w:szCs w:val="24"/>
              </w:rPr>
              <w:t>Lonas de acero</w:t>
            </w:r>
          </w:p>
        </w:tc>
      </w:tr>
      <w:tr w:rsidR="00DB2846" w:rsidRPr="00DB2846" w14:paraId="3D172B4F" w14:textId="77777777" w:rsidTr="00DB2846">
        <w:trPr>
          <w:trHeight w:val="300"/>
        </w:trPr>
        <w:tc>
          <w:tcPr>
            <w:tcW w:w="2260" w:type="dxa"/>
            <w:tcBorders>
              <w:top w:val="nil"/>
              <w:left w:val="nil"/>
              <w:bottom w:val="nil"/>
              <w:right w:val="nil"/>
            </w:tcBorders>
            <w:noWrap/>
            <w:vAlign w:val="bottom"/>
            <w:hideMark/>
          </w:tcPr>
          <w:p w14:paraId="7A6CDAEA" w14:textId="77777777" w:rsidR="00DB2846" w:rsidRPr="00DB2846" w:rsidRDefault="00DB2846" w:rsidP="00B65DF7">
            <w:pPr>
              <w:spacing w:after="0" w:line="240" w:lineRule="auto"/>
              <w:rPr>
                <w:rFonts w:ascii="Times New Roman" w:eastAsia="Times New Roman" w:hAnsi="Times New Roman" w:cs="Times New Roman"/>
                <w:color w:val="000000"/>
                <w:sz w:val="24"/>
                <w:szCs w:val="24"/>
                <w:lang w:val="es-PE"/>
              </w:rPr>
            </w:pPr>
            <w:r w:rsidRPr="00DB2846">
              <w:rPr>
                <w:rFonts w:ascii="Times New Roman" w:eastAsia="Times New Roman" w:hAnsi="Times New Roman" w:cs="Times New Roman"/>
                <w:color w:val="000000"/>
                <w:sz w:val="24"/>
                <w:szCs w:val="24"/>
              </w:rPr>
              <w:t>Nylon</w:t>
            </w:r>
          </w:p>
        </w:tc>
      </w:tr>
      <w:tr w:rsidR="00DB2846" w:rsidRPr="00DB2846" w14:paraId="43433D27" w14:textId="77777777" w:rsidTr="00DB2846">
        <w:trPr>
          <w:trHeight w:val="300"/>
        </w:trPr>
        <w:tc>
          <w:tcPr>
            <w:tcW w:w="2260" w:type="dxa"/>
            <w:tcBorders>
              <w:top w:val="nil"/>
              <w:left w:val="nil"/>
              <w:bottom w:val="nil"/>
              <w:right w:val="nil"/>
            </w:tcBorders>
            <w:noWrap/>
            <w:vAlign w:val="bottom"/>
            <w:hideMark/>
          </w:tcPr>
          <w:p w14:paraId="3CE5498B" w14:textId="77777777" w:rsidR="00DB2846" w:rsidRPr="00DB2846" w:rsidRDefault="00DB2846" w:rsidP="00B65DF7">
            <w:pPr>
              <w:spacing w:after="0" w:line="240" w:lineRule="auto"/>
              <w:rPr>
                <w:rFonts w:ascii="Times New Roman" w:eastAsia="Times New Roman" w:hAnsi="Times New Roman" w:cs="Times New Roman"/>
                <w:color w:val="000000"/>
                <w:sz w:val="24"/>
                <w:szCs w:val="24"/>
                <w:lang w:val="es-PE"/>
              </w:rPr>
            </w:pPr>
            <w:r w:rsidRPr="00DB2846">
              <w:rPr>
                <w:rFonts w:ascii="Times New Roman" w:eastAsia="Times New Roman" w:hAnsi="Times New Roman" w:cs="Times New Roman"/>
                <w:color w:val="000000"/>
                <w:sz w:val="24"/>
                <w:szCs w:val="24"/>
              </w:rPr>
              <w:t xml:space="preserve">Alambres de acero </w:t>
            </w:r>
          </w:p>
        </w:tc>
      </w:tr>
      <w:tr w:rsidR="00DB2846" w:rsidRPr="00DB2846" w14:paraId="2BB08913" w14:textId="77777777" w:rsidTr="00DB2846">
        <w:trPr>
          <w:trHeight w:val="300"/>
        </w:trPr>
        <w:tc>
          <w:tcPr>
            <w:tcW w:w="2260" w:type="dxa"/>
            <w:tcBorders>
              <w:top w:val="nil"/>
              <w:left w:val="nil"/>
              <w:bottom w:val="nil"/>
              <w:right w:val="nil"/>
            </w:tcBorders>
            <w:noWrap/>
            <w:vAlign w:val="bottom"/>
            <w:hideMark/>
          </w:tcPr>
          <w:p w14:paraId="058DCAFA" w14:textId="77777777" w:rsidR="00DB2846" w:rsidRPr="00DB2846" w:rsidRDefault="00DB2846" w:rsidP="00B65DF7">
            <w:pPr>
              <w:spacing w:after="0" w:line="240" w:lineRule="auto"/>
              <w:rPr>
                <w:rFonts w:ascii="Times New Roman" w:eastAsia="Times New Roman" w:hAnsi="Times New Roman" w:cs="Times New Roman"/>
                <w:color w:val="000000"/>
                <w:sz w:val="24"/>
                <w:szCs w:val="24"/>
                <w:lang w:val="es-PE"/>
              </w:rPr>
            </w:pPr>
            <w:r w:rsidRPr="00DB2846">
              <w:rPr>
                <w:rFonts w:ascii="Times New Roman" w:eastAsia="Times New Roman" w:hAnsi="Times New Roman" w:cs="Times New Roman"/>
                <w:color w:val="000000"/>
                <w:sz w:val="24"/>
                <w:szCs w:val="24"/>
                <w:lang w:val="es-PE"/>
              </w:rPr>
              <w:t>Productos Químicos</w:t>
            </w:r>
          </w:p>
        </w:tc>
      </w:tr>
      <w:tr w:rsidR="00DB2846" w:rsidRPr="00DB2846" w14:paraId="1DE70740" w14:textId="77777777" w:rsidTr="00DB2846">
        <w:trPr>
          <w:trHeight w:val="300"/>
        </w:trPr>
        <w:tc>
          <w:tcPr>
            <w:tcW w:w="2260" w:type="dxa"/>
            <w:tcBorders>
              <w:top w:val="nil"/>
              <w:left w:val="nil"/>
              <w:bottom w:val="nil"/>
              <w:right w:val="nil"/>
            </w:tcBorders>
            <w:noWrap/>
            <w:vAlign w:val="bottom"/>
            <w:hideMark/>
          </w:tcPr>
          <w:p w14:paraId="2E8776D8" w14:textId="77777777" w:rsidR="00DB2846" w:rsidRPr="00DB2846" w:rsidRDefault="00DB2846" w:rsidP="00B65DF7">
            <w:pPr>
              <w:spacing w:after="0" w:line="240" w:lineRule="auto"/>
              <w:rPr>
                <w:rFonts w:ascii="Times New Roman" w:eastAsia="Times New Roman" w:hAnsi="Times New Roman" w:cs="Times New Roman"/>
                <w:color w:val="000000"/>
                <w:sz w:val="24"/>
                <w:szCs w:val="24"/>
                <w:lang w:val="es-PE"/>
              </w:rPr>
            </w:pPr>
            <w:r w:rsidRPr="00DB2846">
              <w:rPr>
                <w:rFonts w:ascii="Times New Roman" w:eastAsia="Times New Roman" w:hAnsi="Times New Roman" w:cs="Times New Roman"/>
                <w:color w:val="000000"/>
                <w:sz w:val="24"/>
                <w:szCs w:val="24"/>
                <w:lang w:val="es-PE"/>
              </w:rPr>
              <w:t xml:space="preserve">Caucho sintético </w:t>
            </w:r>
          </w:p>
        </w:tc>
      </w:tr>
      <w:tr w:rsidR="00DB2846" w:rsidRPr="00DB2846" w14:paraId="06653FE2" w14:textId="77777777" w:rsidTr="00DB2846">
        <w:trPr>
          <w:trHeight w:val="300"/>
        </w:trPr>
        <w:tc>
          <w:tcPr>
            <w:tcW w:w="2260" w:type="dxa"/>
            <w:tcBorders>
              <w:top w:val="nil"/>
              <w:left w:val="nil"/>
              <w:bottom w:val="nil"/>
              <w:right w:val="nil"/>
            </w:tcBorders>
            <w:noWrap/>
            <w:vAlign w:val="bottom"/>
            <w:hideMark/>
          </w:tcPr>
          <w:p w14:paraId="430DE05E" w14:textId="77777777" w:rsidR="00DB2846" w:rsidRPr="00DB2846" w:rsidRDefault="00DB2846" w:rsidP="00B65DF7">
            <w:pPr>
              <w:spacing w:after="0" w:line="240" w:lineRule="auto"/>
              <w:rPr>
                <w:rFonts w:ascii="Times New Roman" w:eastAsia="Times New Roman" w:hAnsi="Times New Roman" w:cs="Times New Roman"/>
                <w:color w:val="000000"/>
                <w:sz w:val="24"/>
                <w:szCs w:val="24"/>
                <w:lang w:val="es-PE"/>
              </w:rPr>
            </w:pPr>
            <w:r w:rsidRPr="00DB2846">
              <w:rPr>
                <w:rFonts w:ascii="Times New Roman" w:eastAsia="Times New Roman" w:hAnsi="Times New Roman" w:cs="Times New Roman"/>
                <w:color w:val="000000"/>
                <w:sz w:val="24"/>
                <w:szCs w:val="24"/>
                <w:lang w:val="es-PE"/>
              </w:rPr>
              <w:t xml:space="preserve">Caucho Natural </w:t>
            </w:r>
          </w:p>
        </w:tc>
      </w:tr>
      <w:tr w:rsidR="00DB2846" w:rsidRPr="00DB2846" w14:paraId="290E3507" w14:textId="77777777" w:rsidTr="00DB2846">
        <w:trPr>
          <w:trHeight w:val="300"/>
        </w:trPr>
        <w:tc>
          <w:tcPr>
            <w:tcW w:w="2260" w:type="dxa"/>
            <w:tcBorders>
              <w:top w:val="nil"/>
              <w:left w:val="nil"/>
              <w:bottom w:val="nil"/>
              <w:right w:val="nil"/>
            </w:tcBorders>
            <w:noWrap/>
            <w:vAlign w:val="bottom"/>
            <w:hideMark/>
          </w:tcPr>
          <w:p w14:paraId="75506A62" w14:textId="77777777" w:rsidR="00DB2846" w:rsidRPr="00DB2846" w:rsidRDefault="00DB2846" w:rsidP="00B65DF7">
            <w:pPr>
              <w:spacing w:after="0" w:line="240" w:lineRule="auto"/>
              <w:rPr>
                <w:rFonts w:ascii="Times New Roman" w:eastAsia="Times New Roman" w:hAnsi="Times New Roman" w:cs="Times New Roman"/>
                <w:color w:val="000000"/>
                <w:sz w:val="24"/>
                <w:szCs w:val="24"/>
                <w:lang w:val="es-PE"/>
              </w:rPr>
            </w:pPr>
            <w:proofErr w:type="spellStart"/>
            <w:r w:rsidRPr="00DB2846">
              <w:rPr>
                <w:rFonts w:ascii="Times New Roman" w:eastAsia="Times New Roman" w:hAnsi="Times New Roman" w:cs="Times New Roman"/>
                <w:color w:val="000000"/>
                <w:sz w:val="24"/>
                <w:szCs w:val="24"/>
                <w:lang w:val="es-PE"/>
              </w:rPr>
              <w:t>Polisopreno</w:t>
            </w:r>
            <w:proofErr w:type="spellEnd"/>
          </w:p>
        </w:tc>
      </w:tr>
      <w:tr w:rsidR="00DB2846" w:rsidRPr="00DB2846" w14:paraId="414A46A8" w14:textId="77777777" w:rsidTr="00DB2846">
        <w:trPr>
          <w:trHeight w:val="300"/>
        </w:trPr>
        <w:tc>
          <w:tcPr>
            <w:tcW w:w="2260" w:type="dxa"/>
            <w:tcBorders>
              <w:top w:val="nil"/>
              <w:left w:val="nil"/>
              <w:right w:val="nil"/>
            </w:tcBorders>
            <w:noWrap/>
            <w:vAlign w:val="bottom"/>
            <w:hideMark/>
          </w:tcPr>
          <w:p w14:paraId="21151819" w14:textId="77777777" w:rsidR="00DB2846" w:rsidRPr="00DB2846" w:rsidRDefault="00DB2846" w:rsidP="00B65DF7">
            <w:pPr>
              <w:spacing w:after="0" w:line="240" w:lineRule="auto"/>
              <w:rPr>
                <w:rFonts w:ascii="Times New Roman" w:eastAsia="Times New Roman" w:hAnsi="Times New Roman" w:cs="Times New Roman"/>
                <w:color w:val="000000"/>
                <w:sz w:val="24"/>
                <w:szCs w:val="24"/>
                <w:lang w:val="es-PE"/>
              </w:rPr>
            </w:pPr>
            <w:r w:rsidRPr="00DB2846">
              <w:rPr>
                <w:rFonts w:ascii="Times New Roman" w:eastAsia="Times New Roman" w:hAnsi="Times New Roman" w:cs="Times New Roman"/>
                <w:color w:val="000000"/>
                <w:sz w:val="24"/>
                <w:szCs w:val="24"/>
              </w:rPr>
              <w:t>Estiren Butadieno</w:t>
            </w:r>
          </w:p>
        </w:tc>
      </w:tr>
      <w:tr w:rsidR="00DB2846" w:rsidRPr="00DB2846" w14:paraId="6F51A726" w14:textId="77777777" w:rsidTr="00DB2846">
        <w:trPr>
          <w:trHeight w:val="300"/>
        </w:trPr>
        <w:tc>
          <w:tcPr>
            <w:tcW w:w="2260" w:type="dxa"/>
            <w:tcBorders>
              <w:top w:val="nil"/>
              <w:left w:val="nil"/>
              <w:bottom w:val="single" w:sz="4" w:space="0" w:color="auto"/>
              <w:right w:val="nil"/>
            </w:tcBorders>
            <w:vAlign w:val="bottom"/>
            <w:hideMark/>
          </w:tcPr>
          <w:p w14:paraId="5985711F" w14:textId="77777777" w:rsidR="00DB2846" w:rsidRPr="00DB2846" w:rsidRDefault="00DB2846" w:rsidP="00B65DF7">
            <w:pPr>
              <w:spacing w:after="0" w:line="240" w:lineRule="auto"/>
              <w:rPr>
                <w:rFonts w:ascii="Times New Roman" w:eastAsia="Times New Roman" w:hAnsi="Times New Roman" w:cs="Times New Roman"/>
                <w:color w:val="000000"/>
                <w:sz w:val="24"/>
                <w:szCs w:val="24"/>
                <w:lang w:val="es-PE"/>
              </w:rPr>
            </w:pPr>
            <w:r w:rsidRPr="00DB2846">
              <w:rPr>
                <w:rFonts w:ascii="Times New Roman" w:eastAsia="Times New Roman" w:hAnsi="Times New Roman" w:cs="Times New Roman"/>
                <w:color w:val="000000"/>
                <w:sz w:val="24"/>
                <w:szCs w:val="24"/>
              </w:rPr>
              <w:t>Polibutadieno</w:t>
            </w:r>
          </w:p>
        </w:tc>
      </w:tr>
    </w:tbl>
    <w:p w14:paraId="63EF323D" w14:textId="2DEA3111" w:rsidR="002E5D5C" w:rsidRPr="006B2FA8" w:rsidRDefault="002E5D5C" w:rsidP="00B65DF7">
      <w:pPr>
        <w:spacing w:after="0" w:line="240" w:lineRule="auto"/>
        <w:rPr>
          <w:rFonts w:ascii="Times New Roman" w:hAnsi="Times New Roman" w:cs="Times New Roman"/>
          <w:sz w:val="24"/>
          <w:szCs w:val="24"/>
        </w:rPr>
      </w:pPr>
      <w:r w:rsidRPr="006B2FA8">
        <w:rPr>
          <w:rFonts w:ascii="Times New Roman" w:hAnsi="Times New Roman" w:cs="Times New Roman"/>
          <w:sz w:val="24"/>
          <w:szCs w:val="24"/>
        </w:rPr>
        <w:lastRenderedPageBreak/>
        <w:t>F</w:t>
      </w:r>
      <w:r w:rsidR="00DB2846" w:rsidRPr="006B2FA8">
        <w:rPr>
          <w:rFonts w:ascii="Times New Roman" w:hAnsi="Times New Roman" w:cs="Times New Roman"/>
          <w:b/>
          <w:bCs/>
          <w:i/>
          <w:iCs/>
          <w:sz w:val="24"/>
          <w:szCs w:val="24"/>
        </w:rPr>
        <w:t xml:space="preserve"> Nota.</w:t>
      </w:r>
      <w:r w:rsidR="00DB2846" w:rsidRPr="006B2FA8">
        <w:rPr>
          <w:rFonts w:ascii="Times New Roman" w:hAnsi="Times New Roman" w:cs="Times New Roman"/>
          <w:sz w:val="24"/>
          <w:szCs w:val="24"/>
        </w:rPr>
        <w:t xml:space="preserve"> La tabla indica un e</w:t>
      </w:r>
      <w:r w:rsidRPr="006B2FA8">
        <w:rPr>
          <w:rFonts w:ascii="Times New Roman" w:hAnsi="Times New Roman" w:cs="Times New Roman"/>
          <w:sz w:val="24"/>
          <w:szCs w:val="24"/>
        </w:rPr>
        <w:t>studio de las condiciones que generan un desgaste anormal de los neumáticos radiales para vehículos pesados que impiden su reutilización como base para reencauche</w:t>
      </w:r>
      <w:r w:rsidR="00DB2846" w:rsidRPr="006B2FA8">
        <w:rPr>
          <w:rFonts w:ascii="Times New Roman" w:hAnsi="Times New Roman" w:cs="Times New Roman"/>
          <w:sz w:val="24"/>
          <w:szCs w:val="24"/>
        </w:rPr>
        <w:t>. Paucar &amp; Tacuri (2014) https://dspace.ups.edu.ec/handle/123456789/7975</w:t>
      </w:r>
    </w:p>
    <w:p w14:paraId="6A672D18" w14:textId="2BF6C84A" w:rsidR="002E5D5C" w:rsidRPr="006B2FA8" w:rsidRDefault="002E5D5C" w:rsidP="00B65DF7">
      <w:pPr>
        <w:pStyle w:val="Textoindependiente"/>
        <w:spacing w:line="480" w:lineRule="auto"/>
        <w:ind w:left="1950"/>
      </w:pPr>
      <w:r w:rsidRPr="006B2FA8">
        <w:t>:</w:t>
      </w:r>
    </w:p>
    <w:p w14:paraId="10B634EE" w14:textId="2CBB69E8" w:rsidR="002E5D5C" w:rsidRPr="006B2FA8" w:rsidRDefault="00B42E8E" w:rsidP="00B65DF7">
      <w:pPr>
        <w:pStyle w:val="Ttulo2"/>
        <w:keepNext w:val="0"/>
        <w:keepLines w:val="0"/>
        <w:widowControl w:val="0"/>
        <w:autoSpaceDE w:val="0"/>
        <w:autoSpaceDN w:val="0"/>
        <w:spacing w:before="0"/>
        <w:rPr>
          <w:rFonts w:cs="Times New Roman"/>
          <w:b w:val="0"/>
          <w:bCs/>
          <w:szCs w:val="24"/>
        </w:rPr>
      </w:pPr>
      <w:bookmarkStart w:id="41" w:name="_bookmark25"/>
      <w:bookmarkStart w:id="42" w:name="_bookmark26"/>
      <w:bookmarkStart w:id="43" w:name="_Toc214526037"/>
      <w:bookmarkEnd w:id="41"/>
      <w:bookmarkEnd w:id="42"/>
      <w:r w:rsidRPr="006B2FA8">
        <w:rPr>
          <w:rFonts w:cs="Times New Roman"/>
          <w:bCs/>
          <w:szCs w:val="24"/>
        </w:rPr>
        <w:t xml:space="preserve">8.3 </w:t>
      </w:r>
      <w:r w:rsidR="002E5D5C" w:rsidRPr="006B2FA8">
        <w:rPr>
          <w:rFonts w:cs="Times New Roman"/>
          <w:bCs/>
          <w:szCs w:val="24"/>
        </w:rPr>
        <w:t>Procesos de Reciclaje para neumáticos</w:t>
      </w:r>
      <w:bookmarkEnd w:id="43"/>
    </w:p>
    <w:p w14:paraId="3919398C" w14:textId="77777777" w:rsidR="002E5D5C" w:rsidRPr="006B2FA8" w:rsidRDefault="002E5D5C" w:rsidP="00B65DF7">
      <w:pPr>
        <w:pStyle w:val="Textoindependiente"/>
        <w:spacing w:line="480" w:lineRule="auto"/>
        <w:ind w:firstLine="720"/>
      </w:pPr>
      <w:r w:rsidRPr="006B2FA8">
        <w:t>Los neumáticos se caracterizan por estar constituidos por diversos materiales como caucho, poliéster y acero, dentro de una estructura compleja por lo que la separación de estos materiales es difícil. Dichas características hacen que el reciclaje de neumáticos usados generalmente se oriente a su aprovechamiento en conjunto. Vale aclarar que en algunos países existen algunas empresas que ofrecen el servicio de reciclaje de llantas usadas procesándolas para convertirlas en materia prima para pistas atléticas, asfalto, entre otros. (Magallanes&amp; Guillen, 2015).</w:t>
      </w:r>
    </w:p>
    <w:p w14:paraId="17C17459" w14:textId="4B49F139" w:rsidR="002E5D5C" w:rsidRPr="006B2FA8" w:rsidRDefault="002E5D5C" w:rsidP="00B65DF7">
      <w:pPr>
        <w:pStyle w:val="Textoindependiente"/>
        <w:spacing w:line="480" w:lineRule="auto"/>
        <w:ind w:firstLine="720"/>
      </w:pPr>
      <w:r w:rsidRPr="006B2FA8">
        <w:t>Los procedimientos de manejo del reciclaje se detallan en la Tabla 3</w:t>
      </w:r>
      <w:r w:rsidR="006105A4">
        <w:t>.</w:t>
      </w:r>
    </w:p>
    <w:p w14:paraId="5A8CFAAB" w14:textId="64D841D2" w:rsidR="002E5D5C" w:rsidRPr="006B2FA8" w:rsidRDefault="00EE5439" w:rsidP="00B65DF7">
      <w:pPr>
        <w:spacing w:after="0"/>
        <w:rPr>
          <w:rFonts w:ascii="Times New Roman" w:hAnsi="Times New Roman" w:cs="Times New Roman"/>
          <w:bCs/>
          <w:i/>
          <w:iCs/>
          <w:sz w:val="24"/>
          <w:szCs w:val="24"/>
        </w:rPr>
      </w:pPr>
      <w:bookmarkStart w:id="44" w:name="_bookmark27"/>
      <w:bookmarkStart w:id="45" w:name="_Toc201570958"/>
      <w:bookmarkEnd w:id="44"/>
      <w:r w:rsidRPr="006B2FA8">
        <w:rPr>
          <w:rFonts w:ascii="Times New Roman" w:hAnsi="Times New Roman" w:cs="Times New Roman"/>
          <w:b/>
          <w:sz w:val="24"/>
          <w:szCs w:val="24"/>
        </w:rPr>
        <w:t xml:space="preserve">Tabla </w:t>
      </w:r>
      <w:r w:rsidRPr="006B2FA8">
        <w:rPr>
          <w:rFonts w:ascii="Times New Roman" w:hAnsi="Times New Roman" w:cs="Times New Roman"/>
          <w:b/>
          <w:sz w:val="24"/>
          <w:szCs w:val="24"/>
        </w:rPr>
        <w:fldChar w:fldCharType="begin"/>
      </w:r>
      <w:r w:rsidRPr="006B2FA8">
        <w:rPr>
          <w:rFonts w:ascii="Times New Roman" w:hAnsi="Times New Roman" w:cs="Times New Roman"/>
          <w:b/>
          <w:sz w:val="24"/>
          <w:szCs w:val="24"/>
        </w:rPr>
        <w:instrText xml:space="preserve"> SEQ Tabla \* ARABIC </w:instrText>
      </w:r>
      <w:r w:rsidRPr="006B2FA8">
        <w:rPr>
          <w:rFonts w:ascii="Times New Roman" w:hAnsi="Times New Roman" w:cs="Times New Roman"/>
          <w:b/>
          <w:sz w:val="24"/>
          <w:szCs w:val="24"/>
        </w:rPr>
        <w:fldChar w:fldCharType="separate"/>
      </w:r>
      <w:r w:rsidR="00DB2846" w:rsidRPr="006B2FA8">
        <w:rPr>
          <w:rFonts w:ascii="Times New Roman" w:hAnsi="Times New Roman" w:cs="Times New Roman"/>
          <w:b/>
          <w:noProof/>
          <w:sz w:val="24"/>
          <w:szCs w:val="24"/>
        </w:rPr>
        <w:t>3</w:t>
      </w:r>
      <w:r w:rsidRPr="006B2FA8">
        <w:rPr>
          <w:rFonts w:ascii="Times New Roman" w:hAnsi="Times New Roman" w:cs="Times New Roman"/>
          <w:b/>
          <w:sz w:val="24"/>
          <w:szCs w:val="24"/>
        </w:rPr>
        <w:fldChar w:fldCharType="end"/>
      </w:r>
      <w:r w:rsidRPr="006B2FA8">
        <w:rPr>
          <w:rFonts w:ascii="Times New Roman" w:hAnsi="Times New Roman" w:cs="Times New Roman"/>
          <w:b/>
          <w:sz w:val="24"/>
          <w:szCs w:val="24"/>
        </w:rPr>
        <w:br/>
      </w:r>
      <w:r w:rsidR="002E5D5C" w:rsidRPr="006B2FA8">
        <w:rPr>
          <w:rFonts w:ascii="Times New Roman" w:hAnsi="Times New Roman" w:cs="Times New Roman"/>
          <w:bCs/>
          <w:i/>
          <w:iCs/>
          <w:sz w:val="24"/>
          <w:szCs w:val="24"/>
        </w:rPr>
        <w:t>Procedimientos de Manejo de Neumáticos Usados</w:t>
      </w:r>
      <w:bookmarkEnd w:id="45"/>
    </w:p>
    <w:tbl>
      <w:tblPr>
        <w:tblW w:w="5000" w:type="pct"/>
        <w:tblCellMar>
          <w:left w:w="70" w:type="dxa"/>
          <w:right w:w="70" w:type="dxa"/>
        </w:tblCellMar>
        <w:tblLook w:val="01E0" w:firstRow="1" w:lastRow="1" w:firstColumn="1" w:lastColumn="1" w:noHBand="0" w:noVBand="0"/>
      </w:tblPr>
      <w:tblGrid>
        <w:gridCol w:w="2040"/>
        <w:gridCol w:w="3716"/>
        <w:gridCol w:w="3410"/>
      </w:tblGrid>
      <w:tr w:rsidR="002F35B8" w:rsidRPr="006B2FA8" w14:paraId="5FB8DC58" w14:textId="77777777" w:rsidTr="00DE560E">
        <w:trPr>
          <w:trHeight w:val="20"/>
        </w:trPr>
        <w:tc>
          <w:tcPr>
            <w:tcW w:w="1113" w:type="pct"/>
            <w:tcBorders>
              <w:top w:val="single" w:sz="8" w:space="0" w:color="000000"/>
              <w:left w:val="nil"/>
              <w:bottom w:val="single" w:sz="8" w:space="0" w:color="000000"/>
              <w:right w:val="nil"/>
            </w:tcBorders>
            <w:vAlign w:val="center"/>
            <w:hideMark/>
          </w:tcPr>
          <w:p w14:paraId="77EA2E1A" w14:textId="77777777" w:rsidR="00DE560E" w:rsidRPr="00DE560E" w:rsidRDefault="00DE560E" w:rsidP="00B65DF7">
            <w:pPr>
              <w:spacing w:after="0" w:line="240" w:lineRule="auto"/>
              <w:rPr>
                <w:rFonts w:ascii="Times New Roman" w:eastAsia="Times New Roman" w:hAnsi="Times New Roman" w:cs="Times New Roman"/>
                <w:b/>
                <w:bCs/>
                <w:color w:val="000000"/>
                <w:sz w:val="24"/>
                <w:szCs w:val="24"/>
                <w:lang w:val="es-PE"/>
              </w:rPr>
            </w:pPr>
            <w:r w:rsidRPr="00DE560E">
              <w:rPr>
                <w:rFonts w:ascii="Times New Roman" w:eastAsia="Times New Roman" w:hAnsi="Times New Roman" w:cs="Times New Roman"/>
                <w:b/>
                <w:bCs/>
                <w:color w:val="000000"/>
                <w:sz w:val="24"/>
                <w:szCs w:val="24"/>
              </w:rPr>
              <w:t>Procedimientos de Manejo</w:t>
            </w:r>
          </w:p>
        </w:tc>
        <w:tc>
          <w:tcPr>
            <w:tcW w:w="2027" w:type="pct"/>
            <w:tcBorders>
              <w:top w:val="single" w:sz="8" w:space="0" w:color="000000"/>
              <w:left w:val="nil"/>
              <w:bottom w:val="single" w:sz="8" w:space="0" w:color="000000"/>
              <w:right w:val="nil"/>
            </w:tcBorders>
            <w:vAlign w:val="center"/>
            <w:hideMark/>
          </w:tcPr>
          <w:p w14:paraId="6DF7A3BD" w14:textId="77777777" w:rsidR="00DE560E" w:rsidRPr="00DE560E" w:rsidRDefault="00DE560E" w:rsidP="00B65DF7">
            <w:pPr>
              <w:spacing w:after="0" w:line="240" w:lineRule="auto"/>
              <w:rPr>
                <w:rFonts w:ascii="Times New Roman" w:eastAsia="Times New Roman" w:hAnsi="Times New Roman" w:cs="Times New Roman"/>
                <w:b/>
                <w:bCs/>
                <w:color w:val="000000"/>
                <w:sz w:val="24"/>
                <w:szCs w:val="24"/>
                <w:lang w:val="es-PE"/>
              </w:rPr>
            </w:pPr>
            <w:r w:rsidRPr="00DE560E">
              <w:rPr>
                <w:rFonts w:ascii="Times New Roman" w:eastAsia="Times New Roman" w:hAnsi="Times New Roman" w:cs="Times New Roman"/>
                <w:b/>
                <w:bCs/>
                <w:color w:val="000000"/>
                <w:sz w:val="24"/>
                <w:szCs w:val="24"/>
              </w:rPr>
              <w:t>Descripción</w:t>
            </w:r>
          </w:p>
        </w:tc>
        <w:tc>
          <w:tcPr>
            <w:tcW w:w="1860" w:type="pct"/>
            <w:tcBorders>
              <w:top w:val="single" w:sz="8" w:space="0" w:color="000000"/>
              <w:left w:val="nil"/>
              <w:bottom w:val="single" w:sz="8" w:space="0" w:color="000000"/>
              <w:right w:val="nil"/>
            </w:tcBorders>
            <w:vAlign w:val="center"/>
            <w:hideMark/>
          </w:tcPr>
          <w:p w14:paraId="50517315" w14:textId="77777777" w:rsidR="00DE560E" w:rsidRPr="00DE560E" w:rsidRDefault="00DE560E" w:rsidP="00B65DF7">
            <w:pPr>
              <w:spacing w:after="0" w:line="240" w:lineRule="auto"/>
              <w:rPr>
                <w:rFonts w:ascii="Times New Roman" w:eastAsia="Times New Roman" w:hAnsi="Times New Roman" w:cs="Times New Roman"/>
                <w:b/>
                <w:bCs/>
                <w:color w:val="000000"/>
                <w:sz w:val="24"/>
                <w:szCs w:val="24"/>
                <w:lang w:val="es-PE"/>
              </w:rPr>
            </w:pPr>
            <w:r w:rsidRPr="00DE560E">
              <w:rPr>
                <w:rFonts w:ascii="Times New Roman" w:eastAsia="Times New Roman" w:hAnsi="Times New Roman" w:cs="Times New Roman"/>
                <w:b/>
                <w:bCs/>
                <w:color w:val="000000"/>
                <w:sz w:val="24"/>
                <w:szCs w:val="24"/>
              </w:rPr>
              <w:t>Inconvenientes</w:t>
            </w:r>
          </w:p>
        </w:tc>
      </w:tr>
      <w:tr w:rsidR="00986B68" w:rsidRPr="006B2FA8" w14:paraId="787E4669" w14:textId="77777777" w:rsidTr="00DE560E">
        <w:trPr>
          <w:trHeight w:val="20"/>
        </w:trPr>
        <w:tc>
          <w:tcPr>
            <w:tcW w:w="1113" w:type="pct"/>
            <w:tcBorders>
              <w:top w:val="single" w:sz="8" w:space="0" w:color="000000"/>
              <w:left w:val="nil"/>
              <w:bottom w:val="single" w:sz="4" w:space="0" w:color="auto"/>
              <w:right w:val="nil"/>
            </w:tcBorders>
            <w:vAlign w:val="center"/>
            <w:hideMark/>
          </w:tcPr>
          <w:p w14:paraId="51EA1580" w14:textId="77777777"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Apilamiento</w:t>
            </w:r>
          </w:p>
        </w:tc>
        <w:tc>
          <w:tcPr>
            <w:tcW w:w="2027" w:type="pct"/>
            <w:tcBorders>
              <w:top w:val="single" w:sz="8" w:space="0" w:color="000000"/>
              <w:left w:val="nil"/>
              <w:bottom w:val="single" w:sz="4" w:space="0" w:color="auto"/>
              <w:right w:val="nil"/>
            </w:tcBorders>
            <w:vAlign w:val="center"/>
            <w:hideMark/>
          </w:tcPr>
          <w:p w14:paraId="1C47C12B" w14:textId="77777777"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Consiste en almacenar los neumáticos en un espacio cerrado o abierto y es uno de los métodos más comunes empleados para el almacenamiento de estos.</w:t>
            </w:r>
          </w:p>
        </w:tc>
        <w:tc>
          <w:tcPr>
            <w:tcW w:w="1860" w:type="pct"/>
            <w:tcBorders>
              <w:top w:val="single" w:sz="8" w:space="0" w:color="000000"/>
              <w:left w:val="nil"/>
              <w:bottom w:val="single" w:sz="4" w:space="0" w:color="auto"/>
              <w:right w:val="nil"/>
            </w:tcBorders>
            <w:vAlign w:val="center"/>
            <w:hideMark/>
          </w:tcPr>
          <w:p w14:paraId="07CA5728" w14:textId="2E5ED1C9"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Resulta peligroso porque en algunas zonas (especialmente calurosas) puede convertirse en ambientes adecuados para la proliferación de elementos perjudiciales para la salud de las personas además del riesgo de generar incendios.</w:t>
            </w:r>
          </w:p>
        </w:tc>
      </w:tr>
      <w:tr w:rsidR="00986B68" w:rsidRPr="006B2FA8" w14:paraId="36EFC6A4" w14:textId="77777777" w:rsidTr="00DE560E">
        <w:trPr>
          <w:trHeight w:val="20"/>
        </w:trPr>
        <w:tc>
          <w:tcPr>
            <w:tcW w:w="1113" w:type="pct"/>
            <w:tcBorders>
              <w:top w:val="single" w:sz="4" w:space="0" w:color="auto"/>
              <w:left w:val="nil"/>
              <w:bottom w:val="single" w:sz="4" w:space="0" w:color="auto"/>
              <w:right w:val="nil"/>
            </w:tcBorders>
            <w:vAlign w:val="center"/>
            <w:hideMark/>
          </w:tcPr>
          <w:p w14:paraId="1F6022C8" w14:textId="77777777"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Entierro</w:t>
            </w:r>
          </w:p>
        </w:tc>
        <w:tc>
          <w:tcPr>
            <w:tcW w:w="2027" w:type="pct"/>
            <w:tcBorders>
              <w:top w:val="single" w:sz="4" w:space="0" w:color="auto"/>
              <w:left w:val="nil"/>
              <w:bottom w:val="single" w:sz="4" w:space="0" w:color="auto"/>
              <w:right w:val="nil"/>
            </w:tcBorders>
            <w:vAlign w:val="center"/>
            <w:hideMark/>
          </w:tcPr>
          <w:p w14:paraId="46231737" w14:textId="52DF6F1D"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Consiste en depositar los neumáticos dentro de rellenos sanitarios establecidos para tal fin.</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Para ello se debe cortar los neumáticos antes de ser</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enterrados.</w:t>
            </w:r>
          </w:p>
        </w:tc>
        <w:tc>
          <w:tcPr>
            <w:tcW w:w="1860" w:type="pct"/>
            <w:tcBorders>
              <w:top w:val="single" w:sz="4" w:space="0" w:color="auto"/>
              <w:left w:val="nil"/>
              <w:bottom w:val="single" w:sz="4" w:space="0" w:color="auto"/>
              <w:right w:val="nil"/>
            </w:tcBorders>
            <w:vAlign w:val="center"/>
            <w:hideMark/>
          </w:tcPr>
          <w:p w14:paraId="4B3E7A89" w14:textId="2ED32E54"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Difícil compactación ya que tienden a subir a</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la</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superficie</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y</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ocupan</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demasiado volumen Su lenta degradación resulta una ventaja en este procedimiento</w:t>
            </w:r>
          </w:p>
        </w:tc>
      </w:tr>
      <w:tr w:rsidR="00986B68" w:rsidRPr="006B2FA8" w14:paraId="605F64C8" w14:textId="77777777" w:rsidTr="00DE560E">
        <w:trPr>
          <w:trHeight w:val="20"/>
        </w:trPr>
        <w:tc>
          <w:tcPr>
            <w:tcW w:w="1113" w:type="pct"/>
            <w:tcBorders>
              <w:top w:val="single" w:sz="4" w:space="0" w:color="auto"/>
              <w:left w:val="nil"/>
              <w:bottom w:val="single" w:sz="4" w:space="0" w:color="auto"/>
              <w:right w:val="nil"/>
            </w:tcBorders>
            <w:vAlign w:val="center"/>
            <w:hideMark/>
          </w:tcPr>
          <w:p w14:paraId="27A4587F" w14:textId="77777777"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Pirólisis</w:t>
            </w:r>
          </w:p>
        </w:tc>
        <w:tc>
          <w:tcPr>
            <w:tcW w:w="2027" w:type="pct"/>
            <w:tcBorders>
              <w:top w:val="single" w:sz="4" w:space="0" w:color="auto"/>
              <w:left w:val="nil"/>
              <w:bottom w:val="single" w:sz="4" w:space="0" w:color="auto"/>
              <w:right w:val="nil"/>
            </w:tcBorders>
            <w:vAlign w:val="center"/>
            <w:hideMark/>
          </w:tcPr>
          <w:p w14:paraId="66E3CE96" w14:textId="1303F741"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Calentamiento en un medio sin oxígeno permitiendo destruir enlaces químicos de los compuestos que conforman el neumático para convirtiéndolos en</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cadenas</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de</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hidrocarburos simples. Mediante este proceso se logra obtener los</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 xml:space="preserve">compuestos originales del neumático </w:t>
            </w:r>
            <w:r w:rsidRPr="00DE560E">
              <w:rPr>
                <w:rFonts w:ascii="Times New Roman" w:eastAsia="Times New Roman" w:hAnsi="Times New Roman" w:cs="Times New Roman"/>
                <w:color w:val="000000"/>
                <w:sz w:val="24"/>
                <w:szCs w:val="24"/>
              </w:rPr>
              <w:lastRenderedPageBreak/>
              <w:t>(metales, carbones e hidrocarburos gaseosos) que se pueden</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reutilizar para la producción de nuevos neumáticos o en otras actividades industriales</w:t>
            </w:r>
          </w:p>
        </w:tc>
        <w:tc>
          <w:tcPr>
            <w:tcW w:w="1860" w:type="pct"/>
            <w:tcBorders>
              <w:top w:val="single" w:sz="4" w:space="0" w:color="auto"/>
              <w:left w:val="nil"/>
              <w:bottom w:val="single" w:sz="4" w:space="0" w:color="auto"/>
              <w:right w:val="nil"/>
            </w:tcBorders>
            <w:vAlign w:val="center"/>
            <w:hideMark/>
          </w:tcPr>
          <w:p w14:paraId="4C793126" w14:textId="77777777"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lastRenderedPageBreak/>
              <w:t>Alto costo e inicialmente problemas en la separación de los compuestos carbonados.</w:t>
            </w:r>
          </w:p>
        </w:tc>
      </w:tr>
      <w:tr w:rsidR="002F35B8" w:rsidRPr="006B2FA8" w14:paraId="3BBE5A2F" w14:textId="77777777" w:rsidTr="00DE560E">
        <w:trPr>
          <w:trHeight w:val="20"/>
        </w:trPr>
        <w:tc>
          <w:tcPr>
            <w:tcW w:w="1113" w:type="pct"/>
            <w:tcBorders>
              <w:top w:val="single" w:sz="4" w:space="0" w:color="auto"/>
              <w:left w:val="nil"/>
              <w:bottom w:val="single" w:sz="4" w:space="0" w:color="auto"/>
              <w:right w:val="nil"/>
            </w:tcBorders>
            <w:vAlign w:val="center"/>
            <w:hideMark/>
          </w:tcPr>
          <w:p w14:paraId="46AA2EAA" w14:textId="77777777"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lastRenderedPageBreak/>
              <w:t>Incineración</w:t>
            </w:r>
          </w:p>
        </w:tc>
        <w:tc>
          <w:tcPr>
            <w:tcW w:w="2027" w:type="pct"/>
            <w:tcBorders>
              <w:top w:val="single" w:sz="4" w:space="0" w:color="auto"/>
              <w:left w:val="nil"/>
              <w:bottom w:val="single" w:sz="4" w:space="0" w:color="auto"/>
              <w:right w:val="nil"/>
            </w:tcBorders>
            <w:vAlign w:val="center"/>
            <w:hideMark/>
          </w:tcPr>
          <w:p w14:paraId="09CCF9B7" w14:textId="6C38B73B"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Degradación de los materiales orgánicos del neumático a altas temperaturas. Este proceso</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genera calor que puede ser usado como energía, ya que se trata de un proceso exotérmico</w:t>
            </w:r>
          </w:p>
        </w:tc>
        <w:tc>
          <w:tcPr>
            <w:tcW w:w="1860" w:type="pct"/>
            <w:tcBorders>
              <w:top w:val="single" w:sz="4" w:space="0" w:color="auto"/>
              <w:left w:val="nil"/>
              <w:bottom w:val="single" w:sz="4" w:space="0" w:color="auto"/>
              <w:right w:val="nil"/>
            </w:tcBorders>
            <w:vAlign w:val="center"/>
            <w:hideMark/>
          </w:tcPr>
          <w:p w14:paraId="17949FAC" w14:textId="0ECF5DEA"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 xml:space="preserve">Proceso costoso generando compuestos contaminantes perjudiciales para la salud como </w:t>
            </w:r>
            <w:proofErr w:type="gramStart"/>
            <w:r w:rsidRPr="00DE560E">
              <w:rPr>
                <w:rFonts w:ascii="Times New Roman" w:eastAsia="Times New Roman" w:hAnsi="Times New Roman" w:cs="Times New Roman"/>
                <w:color w:val="000000"/>
                <w:sz w:val="24"/>
                <w:szCs w:val="24"/>
              </w:rPr>
              <w:t>son</w:t>
            </w:r>
            <w:proofErr w:type="gramEnd"/>
            <w:r w:rsidRPr="00DE560E">
              <w:rPr>
                <w:rFonts w:ascii="Times New Roman" w:eastAsia="Times New Roman" w:hAnsi="Times New Roman" w:cs="Times New Roman"/>
                <w:color w:val="000000"/>
                <w:sz w:val="24"/>
                <w:szCs w:val="24"/>
              </w:rPr>
              <w:t xml:space="preserve"> el CO (Monóxido de carbono), el Xileno, el CO2 (Dióxido de carbono), entre otros. El hollín además contiene cantidades</w:t>
            </w:r>
            <w:r w:rsidRPr="006B2FA8">
              <w:rPr>
                <w:rFonts w:ascii="Times New Roman" w:eastAsia="Times New Roman" w:hAnsi="Times New Roman" w:cs="Times New Roman"/>
                <w:color w:val="000000"/>
                <w:sz w:val="24"/>
                <w:szCs w:val="24"/>
              </w:rPr>
              <w:t xml:space="preserve"> </w:t>
            </w:r>
            <w:r w:rsidRPr="00DE560E">
              <w:rPr>
                <w:rFonts w:ascii="Times New Roman" w:eastAsia="Times New Roman" w:hAnsi="Times New Roman" w:cs="Times New Roman"/>
                <w:color w:val="000000"/>
                <w:sz w:val="24"/>
                <w:szCs w:val="24"/>
              </w:rPr>
              <w:t>importantes de hidrocarburos aromáticos que causan daño a la salud por aspiración.</w:t>
            </w:r>
          </w:p>
        </w:tc>
      </w:tr>
      <w:tr w:rsidR="002F35B8" w:rsidRPr="006B2FA8" w14:paraId="33F32798" w14:textId="77777777" w:rsidTr="00DE560E">
        <w:trPr>
          <w:trHeight w:val="20"/>
        </w:trPr>
        <w:tc>
          <w:tcPr>
            <w:tcW w:w="1113" w:type="pct"/>
            <w:tcBorders>
              <w:top w:val="single" w:sz="4" w:space="0" w:color="auto"/>
              <w:left w:val="nil"/>
              <w:bottom w:val="single" w:sz="4" w:space="0" w:color="auto"/>
              <w:right w:val="nil"/>
            </w:tcBorders>
            <w:vAlign w:val="center"/>
            <w:hideMark/>
          </w:tcPr>
          <w:p w14:paraId="1096889B" w14:textId="77777777"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Trituración</w:t>
            </w:r>
          </w:p>
        </w:tc>
        <w:tc>
          <w:tcPr>
            <w:tcW w:w="2027" w:type="pct"/>
            <w:tcBorders>
              <w:top w:val="single" w:sz="4" w:space="0" w:color="auto"/>
              <w:left w:val="nil"/>
              <w:bottom w:val="single" w:sz="4" w:space="0" w:color="auto"/>
              <w:right w:val="nil"/>
            </w:tcBorders>
            <w:vAlign w:val="center"/>
            <w:hideMark/>
          </w:tcPr>
          <w:p w14:paraId="7A035961" w14:textId="77777777"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Enfriamiento utilizando nitrógeno líquido a – 87</w:t>
            </w:r>
          </w:p>
        </w:tc>
        <w:tc>
          <w:tcPr>
            <w:tcW w:w="1860" w:type="pct"/>
            <w:tcBorders>
              <w:top w:val="single" w:sz="4" w:space="0" w:color="auto"/>
              <w:left w:val="nil"/>
              <w:bottom w:val="single" w:sz="4" w:space="0" w:color="auto"/>
              <w:right w:val="nil"/>
            </w:tcBorders>
            <w:vAlign w:val="center"/>
            <w:hideMark/>
          </w:tcPr>
          <w:p w14:paraId="6D88CB7B" w14:textId="121221CA" w:rsidR="00DE560E" w:rsidRPr="00DE560E" w:rsidRDefault="00DE560E" w:rsidP="00B65DF7">
            <w:pPr>
              <w:spacing w:after="0" w:line="240" w:lineRule="auto"/>
              <w:rPr>
                <w:rFonts w:ascii="Times New Roman" w:eastAsia="Times New Roman" w:hAnsi="Times New Roman" w:cs="Times New Roman"/>
                <w:color w:val="000000"/>
                <w:sz w:val="24"/>
                <w:szCs w:val="24"/>
                <w:lang w:val="es-PE"/>
              </w:rPr>
            </w:pPr>
            <w:r w:rsidRPr="00DE560E">
              <w:rPr>
                <w:rFonts w:ascii="Times New Roman" w:eastAsia="Times New Roman" w:hAnsi="Times New Roman" w:cs="Times New Roman"/>
                <w:color w:val="000000"/>
                <w:sz w:val="24"/>
                <w:szCs w:val="24"/>
              </w:rPr>
              <w:t>Requiere instalaciones especiales, por lo que normalmente entablen económicamente. Así mismo, la constitución de la llana en estructuras frágiles y de fácil molienda</w:t>
            </w:r>
            <w:r w:rsidRPr="006B2FA8">
              <w:rPr>
                <w:rFonts w:ascii="Times New Roman" w:eastAsia="Times New Roman" w:hAnsi="Times New Roman" w:cs="Times New Roman"/>
                <w:color w:val="000000"/>
                <w:sz w:val="24"/>
                <w:szCs w:val="24"/>
              </w:rPr>
              <w:t xml:space="preserve"> mantenimiento de la maquinaria del proceso es complicada</w:t>
            </w:r>
            <w:r w:rsidRPr="00DE560E">
              <w:rPr>
                <w:rFonts w:ascii="Times New Roman" w:eastAsia="Times New Roman" w:hAnsi="Times New Roman" w:cs="Times New Roman"/>
                <w:color w:val="000000"/>
                <w:sz w:val="24"/>
                <w:szCs w:val="24"/>
              </w:rPr>
              <w:t>.</w:t>
            </w:r>
          </w:p>
        </w:tc>
      </w:tr>
      <w:tr w:rsidR="00DE560E" w:rsidRPr="006B2FA8" w14:paraId="51EB14E2" w14:textId="77777777" w:rsidTr="00DE560E">
        <w:trPr>
          <w:trHeight w:val="20"/>
        </w:trPr>
        <w:tc>
          <w:tcPr>
            <w:tcW w:w="1113" w:type="pct"/>
            <w:tcBorders>
              <w:top w:val="single" w:sz="4" w:space="0" w:color="auto"/>
              <w:left w:val="nil"/>
              <w:bottom w:val="single" w:sz="4" w:space="0" w:color="auto"/>
              <w:right w:val="nil"/>
            </w:tcBorders>
            <w:vAlign w:val="center"/>
          </w:tcPr>
          <w:p w14:paraId="1DAC8E33" w14:textId="7D3EC581" w:rsidR="00DE560E" w:rsidRPr="006B2FA8" w:rsidRDefault="00DE560E" w:rsidP="00B65DF7">
            <w:pPr>
              <w:spacing w:after="0" w:line="240" w:lineRule="auto"/>
              <w:rPr>
                <w:rFonts w:ascii="Times New Roman" w:eastAsia="Times New Roman" w:hAnsi="Times New Roman" w:cs="Times New Roman"/>
                <w:color w:val="000000"/>
                <w:sz w:val="24"/>
                <w:szCs w:val="24"/>
              </w:rPr>
            </w:pPr>
            <w:r w:rsidRPr="006B2FA8">
              <w:rPr>
                <w:rFonts w:ascii="Times New Roman" w:eastAsia="Times New Roman" w:hAnsi="Times New Roman" w:cs="Times New Roman"/>
                <w:color w:val="000000"/>
                <w:sz w:val="24"/>
                <w:szCs w:val="24"/>
              </w:rPr>
              <w:t>Trituración mecánica</w:t>
            </w:r>
          </w:p>
        </w:tc>
        <w:tc>
          <w:tcPr>
            <w:tcW w:w="2027" w:type="pct"/>
            <w:tcBorders>
              <w:top w:val="single" w:sz="4" w:space="0" w:color="auto"/>
              <w:left w:val="nil"/>
              <w:bottom w:val="single" w:sz="4" w:space="0" w:color="auto"/>
              <w:right w:val="nil"/>
            </w:tcBorders>
            <w:vAlign w:val="center"/>
          </w:tcPr>
          <w:p w14:paraId="7FD80274" w14:textId="10FAEFD3" w:rsidR="00DE560E" w:rsidRPr="006B2FA8" w:rsidRDefault="00DE560E" w:rsidP="00B65DF7">
            <w:pPr>
              <w:spacing w:after="0" w:line="240" w:lineRule="auto"/>
              <w:rPr>
                <w:rFonts w:ascii="Times New Roman" w:eastAsia="Times New Roman" w:hAnsi="Times New Roman" w:cs="Times New Roman"/>
                <w:color w:val="000000"/>
                <w:sz w:val="24"/>
                <w:szCs w:val="24"/>
              </w:rPr>
            </w:pPr>
            <w:r w:rsidRPr="006B2FA8">
              <w:rPr>
                <w:rFonts w:ascii="Times New Roman" w:eastAsia="Times New Roman" w:hAnsi="Times New Roman" w:cs="Times New Roman"/>
                <w:color w:val="000000"/>
                <w:sz w:val="24"/>
                <w:szCs w:val="24"/>
              </w:rPr>
              <w:t>Molido mecánico de la llanta. Los productos resultantes son de alta calidad porque están limpios de impurezas facilitando la utilización de estos materiales en otros procesos y aplicaciones</w:t>
            </w:r>
          </w:p>
        </w:tc>
        <w:tc>
          <w:tcPr>
            <w:tcW w:w="1860" w:type="pct"/>
            <w:tcBorders>
              <w:top w:val="single" w:sz="4" w:space="0" w:color="auto"/>
              <w:left w:val="nil"/>
              <w:bottom w:val="single" w:sz="4" w:space="0" w:color="auto"/>
              <w:right w:val="nil"/>
            </w:tcBorders>
            <w:vAlign w:val="center"/>
          </w:tcPr>
          <w:p w14:paraId="1CE32ABB" w14:textId="39D7703B" w:rsidR="00DE560E" w:rsidRPr="006B2FA8" w:rsidRDefault="00DE560E" w:rsidP="00B65DF7">
            <w:pPr>
              <w:spacing w:after="0" w:line="240" w:lineRule="auto"/>
              <w:rPr>
                <w:rFonts w:ascii="Times New Roman" w:eastAsia="Times New Roman" w:hAnsi="Times New Roman" w:cs="Times New Roman"/>
                <w:color w:val="000000"/>
                <w:sz w:val="24"/>
                <w:szCs w:val="24"/>
              </w:rPr>
            </w:pPr>
            <w:r w:rsidRPr="006B2FA8">
              <w:rPr>
                <w:rFonts w:ascii="Times New Roman" w:eastAsia="Times New Roman" w:hAnsi="Times New Roman" w:cs="Times New Roman"/>
                <w:color w:val="000000"/>
                <w:sz w:val="24"/>
                <w:szCs w:val="24"/>
              </w:rPr>
              <w:t>Requiere personal entrenado para la separación de los componentes</w:t>
            </w:r>
          </w:p>
        </w:tc>
      </w:tr>
      <w:tr w:rsidR="00DE560E" w:rsidRPr="006B2FA8" w14:paraId="3C92F9ED" w14:textId="77777777" w:rsidTr="00DE560E">
        <w:trPr>
          <w:trHeight w:val="20"/>
        </w:trPr>
        <w:tc>
          <w:tcPr>
            <w:tcW w:w="1113" w:type="pct"/>
            <w:tcBorders>
              <w:top w:val="single" w:sz="4" w:space="0" w:color="auto"/>
              <w:left w:val="nil"/>
              <w:bottom w:val="single" w:sz="4" w:space="0" w:color="auto"/>
              <w:right w:val="nil"/>
            </w:tcBorders>
            <w:vAlign w:val="center"/>
          </w:tcPr>
          <w:p w14:paraId="6120B034" w14:textId="516B7572" w:rsidR="00DE560E" w:rsidRPr="006B2FA8" w:rsidRDefault="00DE560E" w:rsidP="00B65DF7">
            <w:pPr>
              <w:spacing w:after="0" w:line="240" w:lineRule="auto"/>
              <w:rPr>
                <w:rFonts w:ascii="Times New Roman" w:eastAsia="Times New Roman" w:hAnsi="Times New Roman" w:cs="Times New Roman"/>
                <w:color w:val="000000"/>
                <w:sz w:val="24"/>
                <w:szCs w:val="24"/>
              </w:rPr>
            </w:pPr>
            <w:r w:rsidRPr="006B2FA8">
              <w:rPr>
                <w:rFonts w:ascii="Times New Roman" w:eastAsia="Times New Roman" w:hAnsi="Times New Roman" w:cs="Times New Roman"/>
                <w:color w:val="000000"/>
                <w:sz w:val="24"/>
                <w:szCs w:val="24"/>
              </w:rPr>
              <w:t>Producción de energía</w:t>
            </w:r>
          </w:p>
        </w:tc>
        <w:tc>
          <w:tcPr>
            <w:tcW w:w="2027" w:type="pct"/>
            <w:tcBorders>
              <w:top w:val="single" w:sz="4" w:space="0" w:color="auto"/>
              <w:left w:val="nil"/>
              <w:bottom w:val="single" w:sz="4" w:space="0" w:color="auto"/>
              <w:right w:val="nil"/>
            </w:tcBorders>
            <w:vAlign w:val="center"/>
          </w:tcPr>
          <w:p w14:paraId="3E14A2F7" w14:textId="6245516E" w:rsidR="00DE560E" w:rsidRPr="006B2FA8" w:rsidRDefault="00DE560E" w:rsidP="00B65DF7">
            <w:pPr>
              <w:spacing w:after="0" w:line="240" w:lineRule="auto"/>
              <w:rPr>
                <w:rFonts w:ascii="Times New Roman" w:eastAsia="Times New Roman" w:hAnsi="Times New Roman" w:cs="Times New Roman"/>
                <w:color w:val="000000"/>
                <w:sz w:val="24"/>
                <w:szCs w:val="24"/>
              </w:rPr>
            </w:pPr>
            <w:r w:rsidRPr="006B2FA8">
              <w:rPr>
                <w:rFonts w:ascii="Times New Roman" w:eastAsia="Times New Roman" w:hAnsi="Times New Roman" w:cs="Times New Roman"/>
                <w:color w:val="000000"/>
                <w:sz w:val="24"/>
                <w:szCs w:val="24"/>
              </w:rPr>
              <w:t xml:space="preserve">Los residuos de neumáticos una vez preparados, ingresan en una caldera donde se queman. El calor liberado provoca que la evaporación del agua existente convirtiéndolo en vapor de alta presión y temperatura y que se </w:t>
            </w:r>
            <w:proofErr w:type="gramStart"/>
            <w:r w:rsidRPr="006B2FA8">
              <w:rPr>
                <w:rFonts w:ascii="Times New Roman" w:eastAsia="Times New Roman" w:hAnsi="Times New Roman" w:cs="Times New Roman"/>
                <w:color w:val="000000"/>
                <w:sz w:val="24"/>
                <w:szCs w:val="24"/>
              </w:rPr>
              <w:t>conduce</w:t>
            </w:r>
            <w:proofErr w:type="gramEnd"/>
            <w:r w:rsidRPr="006B2FA8">
              <w:rPr>
                <w:rFonts w:ascii="Times New Roman" w:eastAsia="Times New Roman" w:hAnsi="Times New Roman" w:cs="Times New Roman"/>
                <w:color w:val="000000"/>
                <w:sz w:val="24"/>
                <w:szCs w:val="24"/>
              </w:rPr>
              <w:t xml:space="preserve"> hasta una turbina para su uso posterior.</w:t>
            </w:r>
          </w:p>
        </w:tc>
        <w:tc>
          <w:tcPr>
            <w:tcW w:w="1860" w:type="pct"/>
            <w:tcBorders>
              <w:top w:val="single" w:sz="4" w:space="0" w:color="auto"/>
              <w:left w:val="nil"/>
              <w:bottom w:val="single" w:sz="4" w:space="0" w:color="auto"/>
              <w:right w:val="nil"/>
            </w:tcBorders>
            <w:vAlign w:val="center"/>
          </w:tcPr>
          <w:p w14:paraId="38BCC309" w14:textId="7E6B53C5" w:rsidR="00DE560E" w:rsidRPr="006B2FA8" w:rsidRDefault="00DE560E" w:rsidP="00B65DF7">
            <w:pPr>
              <w:spacing w:after="0" w:line="240" w:lineRule="auto"/>
              <w:rPr>
                <w:rFonts w:ascii="Times New Roman" w:eastAsia="Times New Roman" w:hAnsi="Times New Roman" w:cs="Times New Roman"/>
                <w:color w:val="000000"/>
                <w:sz w:val="24"/>
                <w:szCs w:val="24"/>
              </w:rPr>
            </w:pPr>
            <w:r w:rsidRPr="006B2FA8">
              <w:rPr>
                <w:rFonts w:ascii="Times New Roman" w:eastAsia="Times New Roman" w:hAnsi="Times New Roman" w:cs="Times New Roman"/>
                <w:color w:val="000000"/>
                <w:sz w:val="24"/>
                <w:szCs w:val="24"/>
              </w:rPr>
              <w:t>La energía debe ser transformada a través de otros procesos costosos para ser aprovechada</w:t>
            </w:r>
          </w:p>
        </w:tc>
      </w:tr>
    </w:tbl>
    <w:p w14:paraId="3508FDC8" w14:textId="7B738234" w:rsidR="00DB19DE" w:rsidRPr="006B2FA8" w:rsidRDefault="00DE560E" w:rsidP="00B65DF7">
      <w:pPr>
        <w:spacing w:after="0" w:line="240" w:lineRule="auto"/>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DB19DE" w:rsidRPr="006B2FA8">
        <w:rPr>
          <w:rFonts w:ascii="Times New Roman" w:hAnsi="Times New Roman" w:cs="Times New Roman"/>
          <w:sz w:val="24"/>
          <w:szCs w:val="24"/>
        </w:rPr>
        <w:t>Evaluación de pre factibilidad de una planta de elaboración de diésel sintético a partir de desechos de plásticos y neumáticos</w:t>
      </w:r>
      <w:r w:rsidRPr="006B2FA8">
        <w:rPr>
          <w:rFonts w:ascii="Times New Roman" w:hAnsi="Times New Roman" w:cs="Times New Roman"/>
          <w:sz w:val="24"/>
          <w:szCs w:val="24"/>
        </w:rPr>
        <w:t>, De: Escudero (2011)</w:t>
      </w:r>
    </w:p>
    <w:p w14:paraId="3C4B3110" w14:textId="3B52FABC" w:rsidR="00DE560E" w:rsidRPr="006B2FA8" w:rsidRDefault="00DE560E" w:rsidP="00B65DF7">
      <w:pPr>
        <w:rPr>
          <w:rFonts w:ascii="Times New Roman" w:hAnsi="Times New Roman" w:cs="Times New Roman"/>
          <w:sz w:val="24"/>
          <w:szCs w:val="24"/>
        </w:rPr>
      </w:pPr>
      <w:r w:rsidRPr="006B2FA8">
        <w:rPr>
          <w:rFonts w:ascii="Times New Roman" w:hAnsi="Times New Roman" w:cs="Times New Roman"/>
          <w:sz w:val="24"/>
          <w:szCs w:val="24"/>
        </w:rPr>
        <w:br w:type="page"/>
      </w:r>
    </w:p>
    <w:p w14:paraId="0E6EBC2D" w14:textId="58AF7DC3" w:rsidR="002E5D5C" w:rsidRPr="006B2FA8" w:rsidRDefault="009A26C8" w:rsidP="00B65DF7">
      <w:pPr>
        <w:pStyle w:val="Ttulo2"/>
        <w:keepNext w:val="0"/>
        <w:keepLines w:val="0"/>
        <w:widowControl w:val="0"/>
        <w:autoSpaceDE w:val="0"/>
        <w:autoSpaceDN w:val="0"/>
        <w:spacing w:before="0"/>
        <w:rPr>
          <w:rFonts w:cs="Times New Roman"/>
          <w:b w:val="0"/>
          <w:bCs/>
          <w:szCs w:val="24"/>
        </w:rPr>
      </w:pPr>
      <w:bookmarkStart w:id="46" w:name="_bookmark28"/>
      <w:bookmarkStart w:id="47" w:name="_Toc214526038"/>
      <w:bookmarkEnd w:id="46"/>
      <w:r>
        <w:rPr>
          <w:rFonts w:cs="Times New Roman"/>
          <w:bCs/>
          <w:szCs w:val="24"/>
        </w:rPr>
        <w:lastRenderedPageBreak/>
        <w:t>8.4</w:t>
      </w:r>
      <w:r>
        <w:rPr>
          <w:rFonts w:cs="Times New Roman"/>
          <w:bCs/>
          <w:szCs w:val="24"/>
        </w:rPr>
        <w:tab/>
      </w:r>
      <w:r w:rsidR="00D7071D" w:rsidRPr="006B2FA8">
        <w:rPr>
          <w:rFonts w:cs="Times New Roman"/>
          <w:bCs/>
          <w:szCs w:val="24"/>
        </w:rPr>
        <w:t xml:space="preserve">Procesos </w:t>
      </w:r>
      <w:r w:rsidR="003A287C">
        <w:rPr>
          <w:rFonts w:cs="Times New Roman"/>
          <w:bCs/>
          <w:szCs w:val="24"/>
        </w:rPr>
        <w:t>de</w:t>
      </w:r>
      <w:r w:rsidR="00D7071D" w:rsidRPr="006B2FA8">
        <w:rPr>
          <w:rFonts w:cs="Times New Roman"/>
          <w:bCs/>
          <w:szCs w:val="24"/>
        </w:rPr>
        <w:t xml:space="preserve"> </w:t>
      </w:r>
      <w:r w:rsidR="002E5D5C" w:rsidRPr="006B2FA8">
        <w:rPr>
          <w:rFonts w:cs="Times New Roman"/>
          <w:bCs/>
          <w:szCs w:val="24"/>
        </w:rPr>
        <w:t>Pirolisis</w:t>
      </w:r>
      <w:bookmarkEnd w:id="47"/>
    </w:p>
    <w:p w14:paraId="4935BA14" w14:textId="3678100A" w:rsidR="002E5D5C" w:rsidRPr="006B2FA8" w:rsidRDefault="002E5D5C" w:rsidP="00B65DF7">
      <w:pPr>
        <w:pStyle w:val="Textoindependiente"/>
        <w:spacing w:line="480" w:lineRule="auto"/>
        <w:ind w:firstLine="709"/>
      </w:pPr>
      <w:r w:rsidRPr="006B2FA8">
        <w:t>De acuerdo a Escudero (2011) la pirólisis se divide en las siguientes fases:</w:t>
      </w:r>
    </w:p>
    <w:p w14:paraId="33D7B002" w14:textId="1EEADB8A" w:rsidR="002E5D5C" w:rsidRPr="006B2FA8" w:rsidRDefault="00D7071D" w:rsidP="00B65DF7">
      <w:pPr>
        <w:pStyle w:val="Ttulo3"/>
        <w:spacing w:before="0" w:after="0"/>
        <w:rPr>
          <w:rFonts w:cs="Times New Roman"/>
          <w:b w:val="0"/>
          <w:bCs/>
          <w:i/>
          <w:iCs/>
          <w:szCs w:val="24"/>
        </w:rPr>
      </w:pPr>
      <w:bookmarkStart w:id="48" w:name="_Toc214526039"/>
      <w:r w:rsidRPr="006B2FA8">
        <w:rPr>
          <w:rFonts w:cs="Times New Roman"/>
          <w:i/>
          <w:iCs/>
          <w:szCs w:val="24"/>
        </w:rPr>
        <w:t>8.</w:t>
      </w:r>
      <w:r w:rsidR="009A26C8">
        <w:rPr>
          <w:rFonts w:cs="Times New Roman"/>
          <w:i/>
          <w:iCs/>
          <w:szCs w:val="24"/>
        </w:rPr>
        <w:t>4</w:t>
      </w:r>
      <w:r w:rsidR="00DE560E" w:rsidRPr="006B2FA8">
        <w:rPr>
          <w:rFonts w:cs="Times New Roman"/>
          <w:i/>
          <w:iCs/>
          <w:szCs w:val="24"/>
        </w:rPr>
        <w:t>.</w:t>
      </w:r>
      <w:r w:rsidRPr="006B2FA8">
        <w:rPr>
          <w:rFonts w:cs="Times New Roman"/>
          <w:i/>
          <w:iCs/>
          <w:szCs w:val="24"/>
        </w:rPr>
        <w:t>1</w:t>
      </w:r>
      <w:r w:rsidR="0024765B" w:rsidRPr="006B2FA8">
        <w:rPr>
          <w:rFonts w:cs="Times New Roman"/>
          <w:i/>
          <w:iCs/>
          <w:szCs w:val="24"/>
        </w:rPr>
        <w:t xml:space="preserve"> </w:t>
      </w:r>
      <w:r w:rsidR="002E5D5C" w:rsidRPr="006B2FA8">
        <w:rPr>
          <w:rFonts w:cs="Times New Roman"/>
          <w:bCs/>
          <w:i/>
          <w:iCs/>
          <w:szCs w:val="24"/>
        </w:rPr>
        <w:t>Trituración</w:t>
      </w:r>
      <w:bookmarkEnd w:id="48"/>
    </w:p>
    <w:p w14:paraId="250A1C83" w14:textId="77777777" w:rsidR="002E5D5C" w:rsidRPr="006B2FA8" w:rsidRDefault="002E5D5C" w:rsidP="00B65DF7">
      <w:pPr>
        <w:pStyle w:val="Textoindependiente"/>
        <w:spacing w:line="480" w:lineRule="auto"/>
        <w:ind w:firstLine="720"/>
      </w:pPr>
      <w:r w:rsidRPr="006B2FA8">
        <w:t>Los neumáticos deben cortarse en trozos de 5x5 centímetros. Para ello se utiliza una máquina especial trituradora porque el insumo que se utiliza debe reducir su volumen para facilitar su tratamiento a fin de permitir que el procedimiento sea constante y uniforme. Para ello se separa y divide el acero y la fibra textil del caucho que contienen las llantas. El caucho continúa en el proceso y los otros dos elementos se retiran de la línea de producción correspondiendo al 20% del peso total del neumático.</w:t>
      </w:r>
    </w:p>
    <w:p w14:paraId="11844FFB" w14:textId="7B51D03C" w:rsidR="002E5D5C" w:rsidRPr="006B2FA8" w:rsidRDefault="00D7071D" w:rsidP="00B65DF7">
      <w:pPr>
        <w:pStyle w:val="Ttulo3"/>
        <w:spacing w:before="0" w:after="0"/>
        <w:rPr>
          <w:rFonts w:cs="Times New Roman"/>
          <w:i/>
          <w:iCs/>
          <w:szCs w:val="24"/>
        </w:rPr>
      </w:pPr>
      <w:bookmarkStart w:id="49" w:name="_Toc214526040"/>
      <w:r w:rsidRPr="006B2FA8">
        <w:rPr>
          <w:rFonts w:cs="Times New Roman"/>
          <w:i/>
          <w:iCs/>
          <w:szCs w:val="24"/>
        </w:rPr>
        <w:t>8.</w:t>
      </w:r>
      <w:r w:rsidR="009A26C8">
        <w:rPr>
          <w:rFonts w:cs="Times New Roman"/>
          <w:i/>
          <w:iCs/>
          <w:szCs w:val="24"/>
        </w:rPr>
        <w:t>4</w:t>
      </w:r>
      <w:r w:rsidRPr="006B2FA8">
        <w:rPr>
          <w:rFonts w:cs="Times New Roman"/>
          <w:i/>
          <w:iCs/>
          <w:szCs w:val="24"/>
        </w:rPr>
        <w:t xml:space="preserve">.2 </w:t>
      </w:r>
      <w:r w:rsidR="002E5D5C" w:rsidRPr="006B2FA8">
        <w:rPr>
          <w:rFonts w:cs="Times New Roman"/>
          <w:i/>
          <w:iCs/>
          <w:szCs w:val="24"/>
        </w:rPr>
        <w:t>Pirolisis</w:t>
      </w:r>
      <w:bookmarkEnd w:id="49"/>
    </w:p>
    <w:p w14:paraId="57E09544" w14:textId="77777777" w:rsidR="002E5D5C" w:rsidRPr="006B2FA8" w:rsidRDefault="002E5D5C" w:rsidP="00B65DF7">
      <w:pPr>
        <w:pStyle w:val="Textoindependiente"/>
        <w:spacing w:line="480" w:lineRule="auto"/>
        <w:ind w:firstLine="720"/>
      </w:pPr>
      <w:r w:rsidRPr="006B2FA8">
        <w:t xml:space="preserve">Se lleva a cabo a temperaturas, superiores a los 350°C. </w:t>
      </w:r>
      <w:proofErr w:type="gramStart"/>
      <w:r w:rsidRPr="006B2FA8">
        <w:t>transformando</w:t>
      </w:r>
      <w:proofErr w:type="gramEnd"/>
      <w:r w:rsidRPr="006B2FA8">
        <w:t xml:space="preserve"> los insumos en líquidos, gases y cenizas sólidas. Se utiliza una cámara doble cilíndrica concéntrica: en el centro se coloca la materia prima en un ambiente al vacío y separado por la primera cámara aire. Este segundo cilindro es calentado radiando el calor a la materia prima utilizando al aire como conductor. Se debe separar los residuos sólidos de la mezcla ya que estos actúan como aislantes térmicos reduciendo la transferencia de calor. En el caso de las llantas, se deben remover además el resto de los componentes que no sirven como insumo para producir diésel como por ejemplo el negro de humo. Parte de los gases producidos por esta parte del proceso se utilizan en la misma línea de producción como insumo para el calentamiento de la cámara.</w:t>
      </w:r>
    </w:p>
    <w:p w14:paraId="2639B34D" w14:textId="3459519A" w:rsidR="00F80AEA" w:rsidRPr="006B2FA8" w:rsidRDefault="00DE560E" w:rsidP="00B65DF7">
      <w:pPr>
        <w:pStyle w:val="Textoindependiente"/>
        <w:spacing w:line="480" w:lineRule="auto"/>
        <w:rPr>
          <w:i/>
          <w:iCs/>
        </w:rPr>
      </w:pPr>
      <w:bookmarkStart w:id="50" w:name="_Toc201571037"/>
      <w:r w:rsidRPr="006B2FA8">
        <w:rPr>
          <w:noProof/>
          <w:lang w:val="es-AR" w:eastAsia="es-AR"/>
        </w:rPr>
        <w:drawing>
          <wp:anchor distT="0" distB="0" distL="114300" distR="114300" simplePos="0" relativeHeight="251852288" behindDoc="1" locked="0" layoutInCell="1" allowOverlap="1" wp14:anchorId="52B0ECA4" wp14:editId="33F79B5C">
            <wp:simplePos x="0" y="0"/>
            <wp:positionH relativeFrom="margin">
              <wp:align>left</wp:align>
            </wp:positionH>
            <wp:positionV relativeFrom="paragraph">
              <wp:posOffset>647920</wp:posOffset>
            </wp:positionV>
            <wp:extent cx="5292090" cy="1377426"/>
            <wp:effectExtent l="0" t="0" r="3810" b="0"/>
            <wp:wrapNone/>
            <wp:docPr id="13192395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90" cy="1377426"/>
                    </a:xfrm>
                    <a:prstGeom prst="rect">
                      <a:avLst/>
                    </a:prstGeom>
                    <a:noFill/>
                  </pic:spPr>
                </pic:pic>
              </a:graphicData>
            </a:graphic>
          </wp:anchor>
        </w:drawing>
      </w:r>
      <w:r w:rsidR="00F80AEA" w:rsidRPr="006B2FA8">
        <w:rPr>
          <w:b/>
          <w:lang w:val="es-ES_tradnl"/>
        </w:rPr>
        <w:t xml:space="preserve">Figura </w:t>
      </w:r>
      <w:r w:rsidR="00F80AEA" w:rsidRPr="006B2FA8">
        <w:rPr>
          <w:b/>
          <w:lang w:val="es-ES_tradnl"/>
        </w:rPr>
        <w:fldChar w:fldCharType="begin"/>
      </w:r>
      <w:r w:rsidR="00F80AEA" w:rsidRPr="006B2FA8">
        <w:rPr>
          <w:b/>
          <w:lang w:val="es-ES_tradnl"/>
        </w:rPr>
        <w:instrText xml:space="preserve"> SEQ Figura \* ARABIC </w:instrText>
      </w:r>
      <w:r w:rsidR="00F80AEA" w:rsidRPr="006B2FA8">
        <w:rPr>
          <w:b/>
          <w:lang w:val="es-ES_tradnl"/>
        </w:rPr>
        <w:fldChar w:fldCharType="separate"/>
      </w:r>
      <w:r w:rsidR="00481412">
        <w:rPr>
          <w:b/>
          <w:noProof/>
          <w:lang w:val="es-ES_tradnl"/>
        </w:rPr>
        <w:t>6</w:t>
      </w:r>
      <w:r w:rsidR="00F80AEA" w:rsidRPr="006B2FA8">
        <w:rPr>
          <w:b/>
          <w:lang w:val="es-ES_tradnl"/>
        </w:rPr>
        <w:fldChar w:fldCharType="end"/>
      </w:r>
      <w:r w:rsidR="00F80AEA" w:rsidRPr="006B2FA8">
        <w:rPr>
          <w:b/>
          <w:lang w:val="es-ES_tradnl"/>
        </w:rPr>
        <w:br/>
      </w:r>
      <w:r w:rsidRPr="006B2FA8">
        <w:rPr>
          <w:i/>
          <w:iCs/>
        </w:rPr>
        <w:t>Distribución de productos proceso de pirolisis Neumático, elaboración Investigación JEK</w:t>
      </w:r>
      <w:bookmarkEnd w:id="50"/>
    </w:p>
    <w:p w14:paraId="5196E129" w14:textId="52839FBE" w:rsidR="009006F4" w:rsidRPr="006B2FA8" w:rsidRDefault="009006F4" w:rsidP="00B65DF7">
      <w:pPr>
        <w:pStyle w:val="Textoindependiente"/>
        <w:spacing w:line="480" w:lineRule="auto"/>
        <w:ind w:left="1242" w:firstLine="707"/>
      </w:pPr>
    </w:p>
    <w:p w14:paraId="2815A2C8" w14:textId="77777777" w:rsidR="00DE560E" w:rsidRPr="006B2FA8" w:rsidRDefault="00DE560E" w:rsidP="00B65DF7">
      <w:pPr>
        <w:pStyle w:val="Textoindependiente"/>
        <w:spacing w:line="480" w:lineRule="auto"/>
        <w:ind w:left="1242" w:firstLine="707"/>
      </w:pPr>
    </w:p>
    <w:p w14:paraId="206E23FB" w14:textId="77777777" w:rsidR="00DE560E" w:rsidRPr="006B2FA8" w:rsidRDefault="00DE560E" w:rsidP="00B65DF7">
      <w:pPr>
        <w:pStyle w:val="Textoindependiente"/>
        <w:spacing w:line="480" w:lineRule="auto"/>
        <w:ind w:left="1242" w:firstLine="707"/>
      </w:pPr>
    </w:p>
    <w:p w14:paraId="598EF9B1" w14:textId="77777777" w:rsidR="00DE560E" w:rsidRPr="006B2FA8" w:rsidRDefault="00DE560E" w:rsidP="00B65DF7">
      <w:pPr>
        <w:pStyle w:val="Textoindependiente"/>
        <w:spacing w:line="480" w:lineRule="auto"/>
        <w:ind w:left="1242" w:firstLine="707"/>
      </w:pPr>
    </w:p>
    <w:p w14:paraId="5DCB48C3" w14:textId="1F3FAB1D" w:rsidR="002E5D5C" w:rsidRPr="006B2FA8" w:rsidRDefault="00DE560E" w:rsidP="00B65DF7">
      <w:pPr>
        <w:pStyle w:val="Ttulo3"/>
        <w:spacing w:before="0" w:after="0"/>
        <w:rPr>
          <w:rFonts w:cs="Times New Roman"/>
          <w:i/>
          <w:iCs/>
          <w:szCs w:val="24"/>
        </w:rPr>
      </w:pPr>
      <w:bookmarkStart w:id="51" w:name="_Toc214526041"/>
      <w:r w:rsidRPr="006B2FA8">
        <w:rPr>
          <w:rFonts w:cs="Times New Roman"/>
          <w:i/>
          <w:iCs/>
          <w:szCs w:val="24"/>
        </w:rPr>
        <w:lastRenderedPageBreak/>
        <w:t>8.</w:t>
      </w:r>
      <w:r w:rsidR="009A26C8">
        <w:rPr>
          <w:rFonts w:cs="Times New Roman"/>
          <w:i/>
          <w:iCs/>
          <w:szCs w:val="24"/>
        </w:rPr>
        <w:t>4</w:t>
      </w:r>
      <w:r w:rsidRPr="006B2FA8">
        <w:rPr>
          <w:rFonts w:cs="Times New Roman"/>
          <w:i/>
          <w:iCs/>
          <w:szCs w:val="24"/>
        </w:rPr>
        <w:t>.3</w:t>
      </w:r>
      <w:r w:rsidRPr="006B2FA8">
        <w:rPr>
          <w:rFonts w:cs="Times New Roman"/>
          <w:i/>
          <w:iCs/>
          <w:szCs w:val="24"/>
        </w:rPr>
        <w:tab/>
      </w:r>
      <w:r w:rsidR="002E5D5C" w:rsidRPr="006B2FA8">
        <w:rPr>
          <w:rFonts w:cs="Times New Roman"/>
          <w:i/>
          <w:iCs/>
          <w:szCs w:val="24"/>
        </w:rPr>
        <w:t>Condensación</w:t>
      </w:r>
      <w:bookmarkEnd w:id="51"/>
    </w:p>
    <w:p w14:paraId="2C79AD5F" w14:textId="5A82FF58" w:rsidR="002E5D5C" w:rsidRPr="006B2FA8" w:rsidRDefault="002E5D5C" w:rsidP="00B65DF7">
      <w:pPr>
        <w:pStyle w:val="Textoindependiente"/>
        <w:spacing w:line="480" w:lineRule="auto"/>
        <w:ind w:firstLine="720"/>
      </w:pPr>
      <w:r w:rsidRPr="006B2FA8">
        <w:t xml:space="preserve">Los gases obtenidos se transforman en líquidos, de forma selectiva, gracias a un condensador obteniéndose destilados similares a los derivados del petróleo. Este condensador es </w:t>
      </w:r>
      <w:r w:rsidR="002540D1" w:rsidRPr="006B2FA8">
        <w:t>nombrado</w:t>
      </w:r>
      <w:r w:rsidRPr="006B2FA8">
        <w:t xml:space="preserve"> </w:t>
      </w:r>
      <w:r w:rsidR="00167738">
        <w:t>el destilador</w:t>
      </w:r>
      <w:r w:rsidRPr="006B2FA8">
        <w:t xml:space="preserve"> ya que permite enfriar y destilar los gases producidos. El destilado obtenido contiene cenizas, distintos tipos de aceites e hidrocarburos y es denominado diésel equivalente debiendo ser transferido a tanques de recuperación para su rectificación.</w:t>
      </w:r>
    </w:p>
    <w:p w14:paraId="52FCDC65" w14:textId="77777777" w:rsidR="002E5D5C" w:rsidRPr="006B2FA8" w:rsidRDefault="002E5D5C" w:rsidP="00541D42">
      <w:pPr>
        <w:pStyle w:val="Prrafodelista"/>
        <w:widowControl w:val="0"/>
        <w:numPr>
          <w:ilvl w:val="0"/>
          <w:numId w:val="8"/>
        </w:numPr>
        <w:autoSpaceDE w:val="0"/>
        <w:autoSpaceDN w:val="0"/>
        <w:spacing w:after="0"/>
        <w:ind w:left="709" w:hanging="710"/>
        <w:contextualSpacing w:val="0"/>
        <w:rPr>
          <w:rFonts w:ascii="Times New Roman" w:hAnsi="Times New Roman" w:cs="Times New Roman"/>
          <w:sz w:val="24"/>
          <w:szCs w:val="24"/>
        </w:rPr>
      </w:pPr>
      <w:r w:rsidRPr="006B2FA8">
        <w:rPr>
          <w:rFonts w:ascii="Times New Roman" w:hAnsi="Times New Roman" w:cs="Times New Roman"/>
          <w:sz w:val="24"/>
          <w:szCs w:val="24"/>
        </w:rPr>
        <w:t>Fraccionamiento o Rectificación</w:t>
      </w:r>
    </w:p>
    <w:p w14:paraId="206C14D2" w14:textId="23794EDD" w:rsidR="002E5D5C" w:rsidRPr="006B2FA8" w:rsidRDefault="002E5D5C" w:rsidP="00B65DF7">
      <w:pPr>
        <w:pStyle w:val="Textoindependiente"/>
        <w:spacing w:line="480" w:lineRule="auto"/>
        <w:ind w:firstLine="720"/>
      </w:pPr>
      <w:r w:rsidRPr="006B2FA8">
        <w:t xml:space="preserve">Antes de este proceso el diésel equivalente no es puro conteniendo elementos contaminantes que deben ser retirados. Para ello debe fraccionarse el producto separándose los componentes sólidos y líquidos </w:t>
      </w:r>
      <w:r w:rsidR="00860DA8" w:rsidRPr="006B2FA8">
        <w:t>de este</w:t>
      </w:r>
      <w:r w:rsidRPr="006B2FA8">
        <w:t xml:space="preserve"> para obtener un diésel puro. Se remueven los</w:t>
      </w:r>
      <w:r w:rsidR="00D604CC" w:rsidRPr="006B2FA8">
        <w:t xml:space="preserve"> </w:t>
      </w:r>
      <w:r w:rsidRPr="006B2FA8">
        <w:t>residuos sólidos suspendidos en el aire, ya sea en forma de polvo o mezclados con los gases. Se lleva a cabo en una cámara centrifuga permitiendo la separación de los diferentes compuestos del diésel. Estos restos son eliminados y el componente líquido se filtra para remover las partículas más pequeñas.</w:t>
      </w:r>
    </w:p>
    <w:p w14:paraId="6D6783FE" w14:textId="170C4639" w:rsidR="002E5D5C" w:rsidRPr="006B2FA8" w:rsidRDefault="00DE560E" w:rsidP="00B65DF7">
      <w:pPr>
        <w:pStyle w:val="Ttulo3"/>
        <w:spacing w:before="0" w:after="0"/>
        <w:rPr>
          <w:rFonts w:cs="Times New Roman"/>
          <w:i/>
          <w:iCs/>
          <w:szCs w:val="24"/>
        </w:rPr>
      </w:pPr>
      <w:bookmarkStart w:id="52" w:name="_Toc214526042"/>
      <w:r w:rsidRPr="006B2FA8">
        <w:rPr>
          <w:rFonts w:cs="Times New Roman"/>
          <w:i/>
          <w:iCs/>
          <w:szCs w:val="24"/>
        </w:rPr>
        <w:t>8.</w:t>
      </w:r>
      <w:r w:rsidR="009A26C8">
        <w:rPr>
          <w:rFonts w:cs="Times New Roman"/>
          <w:i/>
          <w:iCs/>
          <w:szCs w:val="24"/>
        </w:rPr>
        <w:t>4</w:t>
      </w:r>
      <w:r w:rsidRPr="006B2FA8">
        <w:rPr>
          <w:rFonts w:cs="Times New Roman"/>
          <w:i/>
          <w:iCs/>
          <w:szCs w:val="24"/>
        </w:rPr>
        <w:t>.4</w:t>
      </w:r>
      <w:r w:rsidRPr="006B2FA8">
        <w:rPr>
          <w:rFonts w:cs="Times New Roman"/>
          <w:i/>
          <w:iCs/>
          <w:szCs w:val="24"/>
        </w:rPr>
        <w:tab/>
      </w:r>
      <w:r w:rsidR="002E5D5C" w:rsidRPr="006B2FA8">
        <w:rPr>
          <w:rFonts w:cs="Times New Roman"/>
          <w:i/>
          <w:iCs/>
          <w:szCs w:val="24"/>
        </w:rPr>
        <w:t>Refinamiento</w:t>
      </w:r>
      <w:bookmarkEnd w:id="52"/>
    </w:p>
    <w:p w14:paraId="1F0EB03F" w14:textId="77777777" w:rsidR="002E5D5C" w:rsidRPr="006B2FA8" w:rsidRDefault="002E5D5C" w:rsidP="00B65DF7">
      <w:pPr>
        <w:pStyle w:val="Textoindependiente"/>
        <w:spacing w:line="480" w:lineRule="auto"/>
        <w:ind w:firstLine="720"/>
      </w:pPr>
      <w:r w:rsidRPr="006B2FA8">
        <w:t>Se requiere para la creación del diésel sintético. La refinación permite la creación de un diésel comparable al natural. En esta etapa se inyectan aditivos al líquido fraccionado que permite asimilar las características de este combustible obtenido a los requerimientos y especificaciones exigidas para que el diésel pueda ser utilizado comercialmente. El proceso se utiliza exclusivamente para obtener un diésel comercial en motores de encendido automático.</w:t>
      </w:r>
    </w:p>
    <w:p w14:paraId="47A74954" w14:textId="77777777" w:rsidR="00DE560E" w:rsidRPr="006B2FA8" w:rsidRDefault="00DE560E" w:rsidP="00B65DF7">
      <w:pPr>
        <w:rPr>
          <w:rFonts w:ascii="Times New Roman" w:eastAsia="Times New Roman" w:hAnsi="Times New Roman" w:cs="Times New Roman"/>
          <w:b/>
          <w:sz w:val="24"/>
          <w:szCs w:val="24"/>
          <w:lang w:eastAsia="en-US"/>
        </w:rPr>
      </w:pPr>
      <w:r w:rsidRPr="006B2FA8">
        <w:rPr>
          <w:b/>
        </w:rPr>
        <w:br w:type="page"/>
      </w:r>
    </w:p>
    <w:p w14:paraId="58C68448" w14:textId="011AD1D5" w:rsidR="00FC2E03" w:rsidRPr="006B2FA8" w:rsidRDefault="00EE5439" w:rsidP="00B65DF7">
      <w:pPr>
        <w:pStyle w:val="Textoindependiente"/>
        <w:spacing w:line="480" w:lineRule="auto"/>
        <w:rPr>
          <w:i/>
          <w:iCs/>
        </w:rPr>
      </w:pPr>
      <w:bookmarkStart w:id="53" w:name="_Toc201570959"/>
      <w:r w:rsidRPr="006B2FA8">
        <w:rPr>
          <w:b/>
        </w:rPr>
        <w:lastRenderedPageBreak/>
        <w:t xml:space="preserve">Tabla </w:t>
      </w:r>
      <w:r w:rsidRPr="006B2FA8">
        <w:rPr>
          <w:b/>
        </w:rPr>
        <w:fldChar w:fldCharType="begin"/>
      </w:r>
      <w:r w:rsidRPr="006B2FA8">
        <w:rPr>
          <w:b/>
        </w:rPr>
        <w:instrText xml:space="preserve"> SEQ Tabla \* ARABIC </w:instrText>
      </w:r>
      <w:r w:rsidRPr="006B2FA8">
        <w:rPr>
          <w:b/>
        </w:rPr>
        <w:fldChar w:fldCharType="separate"/>
      </w:r>
      <w:r w:rsidR="00DB2846" w:rsidRPr="006B2FA8">
        <w:rPr>
          <w:b/>
          <w:noProof/>
        </w:rPr>
        <w:t>4</w:t>
      </w:r>
      <w:r w:rsidRPr="006B2FA8">
        <w:rPr>
          <w:b/>
        </w:rPr>
        <w:fldChar w:fldCharType="end"/>
      </w:r>
      <w:r w:rsidRPr="006B2FA8">
        <w:rPr>
          <w:b/>
          <w:i/>
          <w:iCs/>
        </w:rPr>
        <w:br/>
      </w:r>
      <w:r w:rsidR="008C77A8" w:rsidRPr="006B2FA8">
        <w:rPr>
          <w:i/>
          <w:iCs/>
        </w:rPr>
        <w:t>Características</w:t>
      </w:r>
      <w:r w:rsidR="00C174ED" w:rsidRPr="006B2FA8">
        <w:rPr>
          <w:i/>
          <w:iCs/>
        </w:rPr>
        <w:t xml:space="preserve"> Físico Químicas de Liquido pirolítico vs Diesel </w:t>
      </w:r>
      <w:bookmarkEnd w:id="53"/>
      <w:r w:rsidR="002A5330">
        <w:rPr>
          <w:i/>
          <w:iCs/>
        </w:rPr>
        <w:t>Marino</w:t>
      </w:r>
    </w:p>
    <w:p w14:paraId="5A674A40" w14:textId="6E62B2DF" w:rsidR="00973B5C" w:rsidRPr="006B2FA8" w:rsidRDefault="00FC2E03" w:rsidP="00B65DF7">
      <w:pPr>
        <w:pStyle w:val="Textoindependiente"/>
        <w:spacing w:line="480" w:lineRule="auto"/>
      </w:pPr>
      <w:r w:rsidRPr="006B2FA8">
        <w:rPr>
          <w:noProof/>
          <w:lang w:val="es-AR" w:eastAsia="es-AR"/>
        </w:rPr>
        <w:drawing>
          <wp:inline distT="0" distB="0" distL="0" distR="0" wp14:anchorId="5B75082D" wp14:editId="33C7873B">
            <wp:extent cx="4525006" cy="3505689"/>
            <wp:effectExtent l="0" t="0" r="9525" b="0"/>
            <wp:docPr id="1782848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8015" name=""/>
                    <pic:cNvPicPr/>
                  </pic:nvPicPr>
                  <pic:blipFill>
                    <a:blip r:embed="rId19"/>
                    <a:stretch>
                      <a:fillRect/>
                    </a:stretch>
                  </pic:blipFill>
                  <pic:spPr>
                    <a:xfrm>
                      <a:off x="0" y="0"/>
                      <a:ext cx="4525006" cy="3505689"/>
                    </a:xfrm>
                    <a:prstGeom prst="rect">
                      <a:avLst/>
                    </a:prstGeom>
                  </pic:spPr>
                </pic:pic>
              </a:graphicData>
            </a:graphic>
          </wp:inline>
        </w:drawing>
      </w:r>
    </w:p>
    <w:p w14:paraId="118C212E" w14:textId="7B7B76CE" w:rsidR="002E5D5C" w:rsidRPr="006B2FA8" w:rsidRDefault="00473384" w:rsidP="00B65DF7">
      <w:pPr>
        <w:pStyle w:val="Ttulo3"/>
        <w:spacing w:before="0" w:after="0"/>
        <w:rPr>
          <w:rFonts w:cs="Times New Roman"/>
          <w:i/>
          <w:iCs/>
          <w:szCs w:val="24"/>
        </w:rPr>
      </w:pPr>
      <w:bookmarkStart w:id="54" w:name="_bookmark29"/>
      <w:bookmarkStart w:id="55" w:name="_Toc214526043"/>
      <w:bookmarkEnd w:id="54"/>
      <w:r w:rsidRPr="006B2FA8">
        <w:rPr>
          <w:rFonts w:cs="Times New Roman"/>
          <w:i/>
          <w:iCs/>
          <w:szCs w:val="24"/>
        </w:rPr>
        <w:t>8.</w:t>
      </w:r>
      <w:r w:rsidR="009A26C8">
        <w:rPr>
          <w:rFonts w:cs="Times New Roman"/>
          <w:i/>
          <w:iCs/>
          <w:szCs w:val="24"/>
        </w:rPr>
        <w:t>4</w:t>
      </w:r>
      <w:r w:rsidRPr="006B2FA8">
        <w:rPr>
          <w:rFonts w:cs="Times New Roman"/>
          <w:i/>
          <w:iCs/>
          <w:szCs w:val="24"/>
        </w:rPr>
        <w:t>.5</w:t>
      </w:r>
      <w:r w:rsidRPr="006B2FA8">
        <w:rPr>
          <w:rFonts w:cs="Times New Roman"/>
          <w:i/>
          <w:iCs/>
          <w:szCs w:val="24"/>
        </w:rPr>
        <w:tab/>
      </w:r>
      <w:r w:rsidR="002E5D5C" w:rsidRPr="006B2FA8">
        <w:rPr>
          <w:rFonts w:cs="Times New Roman"/>
          <w:i/>
          <w:iCs/>
          <w:szCs w:val="24"/>
        </w:rPr>
        <w:t>Productos de Reciclaje</w:t>
      </w:r>
      <w:bookmarkEnd w:id="55"/>
    </w:p>
    <w:p w14:paraId="47E18F58" w14:textId="77777777" w:rsidR="002E5D5C" w:rsidRPr="006B2FA8" w:rsidRDefault="002E5D5C" w:rsidP="00B65DF7">
      <w:pPr>
        <w:pStyle w:val="Textoindependiente"/>
        <w:spacing w:line="480" w:lineRule="auto"/>
      </w:pPr>
      <w:r w:rsidRPr="006B2FA8">
        <w:t>Los subproductos obtenidos del proceso de reciclaje son los siguientes:</w:t>
      </w:r>
    </w:p>
    <w:p w14:paraId="6A317DBC" w14:textId="56532CB0" w:rsidR="00D7071D" w:rsidRPr="006B2FA8" w:rsidRDefault="002E5D5C" w:rsidP="00541D42">
      <w:pPr>
        <w:pStyle w:val="Textoindependiente"/>
        <w:numPr>
          <w:ilvl w:val="3"/>
          <w:numId w:val="24"/>
        </w:numPr>
        <w:spacing w:line="480" w:lineRule="auto"/>
        <w:ind w:left="1418"/>
        <w:outlineLvl w:val="3"/>
        <w:rPr>
          <w:b/>
        </w:rPr>
      </w:pPr>
      <w:bookmarkStart w:id="56" w:name="_Toc214526044"/>
      <w:r w:rsidRPr="006B2FA8">
        <w:rPr>
          <w:b/>
        </w:rPr>
        <w:t>Diesel</w:t>
      </w:r>
      <w:r w:rsidR="00BE79C3">
        <w:rPr>
          <w:b/>
        </w:rPr>
        <w:t xml:space="preserve"> Marino</w:t>
      </w:r>
      <w:bookmarkEnd w:id="56"/>
    </w:p>
    <w:p w14:paraId="2F7235B9" w14:textId="6674C9CC" w:rsidR="002E5D5C" w:rsidRPr="006B2FA8" w:rsidRDefault="002E5D5C" w:rsidP="00B65DF7">
      <w:pPr>
        <w:pStyle w:val="Textoindependiente"/>
        <w:spacing w:line="480" w:lineRule="auto"/>
        <w:ind w:firstLine="698"/>
      </w:pPr>
      <w:r w:rsidRPr="006B2FA8">
        <w:t xml:space="preserve">Combustible derivado del petróleo utilizado en motores de </w:t>
      </w:r>
      <w:r w:rsidR="00BE79C3">
        <w:t>embarcaciones pesqueras</w:t>
      </w:r>
      <w:r w:rsidRPr="006B2FA8">
        <w:t xml:space="preserve">. El producto, comparado con la </w:t>
      </w:r>
      <w:r w:rsidR="00BE79C3">
        <w:t xml:space="preserve">Diesel </w:t>
      </w:r>
      <w:r w:rsidR="00104EFC">
        <w:t xml:space="preserve">S </w:t>
      </w:r>
      <w:proofErr w:type="gramStart"/>
      <w:r w:rsidR="00104EFC">
        <w:t xml:space="preserve">50 </w:t>
      </w:r>
      <w:r w:rsidRPr="006B2FA8">
        <w:t>,</w:t>
      </w:r>
      <w:proofErr w:type="gramEnd"/>
      <w:r w:rsidRPr="006B2FA8">
        <w:t xml:space="preserve"> contiene mayores cantidades de azufre y</w:t>
      </w:r>
      <w:r w:rsidR="00104EFC">
        <w:t xml:space="preserve"> viscosidades </w:t>
      </w:r>
      <w:r w:rsidR="00690715">
        <w:t xml:space="preserve">hasta un 20% </w:t>
      </w:r>
      <w:r w:rsidR="00E56511">
        <w:t>más</w:t>
      </w:r>
      <w:r w:rsidR="00690715">
        <w:t xml:space="preserve"> </w:t>
      </w:r>
      <w:r w:rsidR="00860DA8">
        <w:t>altas,</w:t>
      </w:r>
      <w:r w:rsidR="00690715">
        <w:t xml:space="preserve"> </w:t>
      </w:r>
      <w:r w:rsidR="00860DA8">
        <w:t>que,</w:t>
      </w:r>
      <w:r w:rsidR="00690715">
        <w:t xml:space="preserve"> para motores de bajas RPM, y de bajos cambios de marcha, permite </w:t>
      </w:r>
      <w:r w:rsidR="00FF3050">
        <w:t xml:space="preserve">un rendimiento ligeramente superior debido a </w:t>
      </w:r>
      <w:r w:rsidR="00E56511">
        <w:t>un mayor peso</w:t>
      </w:r>
      <w:r w:rsidR="00FF3050">
        <w:t xml:space="preserve"> de su cadena carbonada</w:t>
      </w:r>
      <w:r w:rsidRPr="006B2FA8">
        <w:t>.</w:t>
      </w:r>
      <w:r w:rsidR="00986B68" w:rsidRPr="006B2FA8">
        <w:t xml:space="preserve"> </w:t>
      </w:r>
      <w:r w:rsidRPr="006B2FA8">
        <w:t xml:space="preserve">Sus características se visualizan en la Tabla </w:t>
      </w:r>
      <w:r w:rsidR="00986B68" w:rsidRPr="006B2FA8">
        <w:t>5</w:t>
      </w:r>
      <w:r w:rsidR="0003130A" w:rsidRPr="006B2FA8">
        <w:t>.</w:t>
      </w:r>
    </w:p>
    <w:p w14:paraId="21641D6A" w14:textId="77777777" w:rsidR="006105A4" w:rsidRDefault="006105A4">
      <w:pPr>
        <w:rPr>
          <w:rFonts w:ascii="Times New Roman" w:hAnsi="Times New Roman" w:cs="Times New Roman"/>
          <w:b/>
          <w:sz w:val="24"/>
          <w:szCs w:val="24"/>
        </w:rPr>
      </w:pPr>
      <w:bookmarkStart w:id="57" w:name="_bookmark30"/>
      <w:bookmarkStart w:id="58" w:name="_Toc201570960"/>
      <w:bookmarkEnd w:id="57"/>
      <w:r>
        <w:rPr>
          <w:rFonts w:ascii="Times New Roman" w:hAnsi="Times New Roman" w:cs="Times New Roman"/>
          <w:b/>
          <w:sz w:val="24"/>
          <w:szCs w:val="24"/>
        </w:rPr>
        <w:br w:type="page"/>
      </w:r>
    </w:p>
    <w:p w14:paraId="1A3FAF7C" w14:textId="6EB7EF4C" w:rsidR="002E5D5C" w:rsidRPr="006B2FA8" w:rsidRDefault="00EE5439" w:rsidP="00B65DF7">
      <w:pPr>
        <w:spacing w:after="0"/>
        <w:rPr>
          <w:rFonts w:ascii="Times New Roman" w:hAnsi="Times New Roman" w:cs="Times New Roman"/>
          <w:bCs/>
          <w:i/>
          <w:iCs/>
          <w:sz w:val="24"/>
          <w:szCs w:val="24"/>
        </w:rPr>
      </w:pPr>
      <w:r w:rsidRPr="006B2FA8">
        <w:rPr>
          <w:rFonts w:ascii="Times New Roman" w:hAnsi="Times New Roman" w:cs="Times New Roman"/>
          <w:b/>
          <w:sz w:val="24"/>
          <w:szCs w:val="24"/>
        </w:rPr>
        <w:lastRenderedPageBreak/>
        <w:t xml:space="preserve">Tabla </w:t>
      </w:r>
      <w:r w:rsidRPr="006B2FA8">
        <w:rPr>
          <w:rFonts w:ascii="Times New Roman" w:hAnsi="Times New Roman" w:cs="Times New Roman"/>
          <w:b/>
          <w:sz w:val="24"/>
          <w:szCs w:val="24"/>
        </w:rPr>
        <w:fldChar w:fldCharType="begin"/>
      </w:r>
      <w:r w:rsidRPr="006B2FA8">
        <w:rPr>
          <w:rFonts w:ascii="Times New Roman" w:hAnsi="Times New Roman" w:cs="Times New Roman"/>
          <w:b/>
          <w:sz w:val="24"/>
          <w:szCs w:val="24"/>
        </w:rPr>
        <w:instrText xml:space="preserve"> SEQ Tabla \* ARABIC </w:instrText>
      </w:r>
      <w:r w:rsidRPr="006B2FA8">
        <w:rPr>
          <w:rFonts w:ascii="Times New Roman" w:hAnsi="Times New Roman" w:cs="Times New Roman"/>
          <w:b/>
          <w:sz w:val="24"/>
          <w:szCs w:val="24"/>
        </w:rPr>
        <w:fldChar w:fldCharType="separate"/>
      </w:r>
      <w:r w:rsidR="00DB2846" w:rsidRPr="006B2FA8">
        <w:rPr>
          <w:rFonts w:ascii="Times New Roman" w:hAnsi="Times New Roman" w:cs="Times New Roman"/>
          <w:b/>
          <w:noProof/>
          <w:sz w:val="24"/>
          <w:szCs w:val="24"/>
        </w:rPr>
        <w:t>5</w:t>
      </w:r>
      <w:r w:rsidRPr="006B2FA8">
        <w:rPr>
          <w:rFonts w:ascii="Times New Roman" w:hAnsi="Times New Roman" w:cs="Times New Roman"/>
          <w:b/>
          <w:sz w:val="24"/>
          <w:szCs w:val="24"/>
        </w:rPr>
        <w:fldChar w:fldCharType="end"/>
      </w:r>
      <w:r w:rsidRPr="006B2FA8">
        <w:rPr>
          <w:rFonts w:ascii="Times New Roman" w:hAnsi="Times New Roman" w:cs="Times New Roman"/>
          <w:b/>
          <w:sz w:val="24"/>
          <w:szCs w:val="24"/>
        </w:rPr>
        <w:br/>
      </w:r>
      <w:r w:rsidR="002E5D5C" w:rsidRPr="006B2FA8">
        <w:rPr>
          <w:rFonts w:ascii="Times New Roman" w:hAnsi="Times New Roman" w:cs="Times New Roman"/>
          <w:bCs/>
          <w:i/>
          <w:iCs/>
          <w:sz w:val="24"/>
          <w:szCs w:val="24"/>
        </w:rPr>
        <w:t>Características del Diésel</w:t>
      </w:r>
      <w:bookmarkEnd w:id="58"/>
    </w:p>
    <w:tbl>
      <w:tblPr>
        <w:tblW w:w="9030" w:type="dxa"/>
        <w:tblCellMar>
          <w:left w:w="70" w:type="dxa"/>
          <w:right w:w="70" w:type="dxa"/>
        </w:tblCellMar>
        <w:tblLook w:val="04A0" w:firstRow="1" w:lastRow="0" w:firstColumn="1" w:lastColumn="0" w:noHBand="0" w:noVBand="1"/>
      </w:tblPr>
      <w:tblGrid>
        <w:gridCol w:w="1701"/>
        <w:gridCol w:w="7329"/>
      </w:tblGrid>
      <w:tr w:rsidR="00986B68" w:rsidRPr="00986B68" w14:paraId="2B1ACF13" w14:textId="77777777" w:rsidTr="00986B68">
        <w:trPr>
          <w:trHeight w:val="300"/>
        </w:trPr>
        <w:tc>
          <w:tcPr>
            <w:tcW w:w="1701" w:type="dxa"/>
            <w:tcBorders>
              <w:top w:val="single" w:sz="4" w:space="0" w:color="auto"/>
              <w:left w:val="nil"/>
              <w:bottom w:val="single" w:sz="4" w:space="0" w:color="auto"/>
              <w:right w:val="nil"/>
            </w:tcBorders>
            <w:noWrap/>
            <w:vAlign w:val="center"/>
            <w:hideMark/>
          </w:tcPr>
          <w:p w14:paraId="29BF1603" w14:textId="77777777" w:rsidR="00986B68" w:rsidRPr="00986B68" w:rsidRDefault="00986B68" w:rsidP="00B65DF7">
            <w:pPr>
              <w:spacing w:after="0" w:line="240" w:lineRule="auto"/>
              <w:rPr>
                <w:rFonts w:ascii="Times New Roman" w:eastAsia="Times New Roman" w:hAnsi="Times New Roman" w:cs="Times New Roman"/>
                <w:b/>
                <w:bCs/>
                <w:color w:val="000000"/>
                <w:sz w:val="24"/>
                <w:szCs w:val="24"/>
                <w:lang w:val="es-PE"/>
              </w:rPr>
            </w:pPr>
            <w:r w:rsidRPr="00986B68">
              <w:rPr>
                <w:rFonts w:ascii="Times New Roman" w:eastAsia="Times New Roman" w:hAnsi="Times New Roman" w:cs="Times New Roman"/>
                <w:b/>
                <w:bCs/>
                <w:color w:val="000000"/>
                <w:sz w:val="24"/>
                <w:szCs w:val="24"/>
              </w:rPr>
              <w:t>Características</w:t>
            </w:r>
          </w:p>
        </w:tc>
        <w:tc>
          <w:tcPr>
            <w:tcW w:w="7329" w:type="dxa"/>
            <w:tcBorders>
              <w:top w:val="single" w:sz="4" w:space="0" w:color="auto"/>
              <w:left w:val="nil"/>
              <w:bottom w:val="single" w:sz="4" w:space="0" w:color="auto"/>
              <w:right w:val="nil"/>
            </w:tcBorders>
            <w:noWrap/>
            <w:vAlign w:val="bottom"/>
            <w:hideMark/>
          </w:tcPr>
          <w:p w14:paraId="22BC411E" w14:textId="77777777" w:rsidR="00986B68" w:rsidRPr="00986B68" w:rsidRDefault="00986B68" w:rsidP="00B65DF7">
            <w:pPr>
              <w:spacing w:after="0" w:line="240" w:lineRule="auto"/>
              <w:rPr>
                <w:rFonts w:ascii="Times New Roman" w:eastAsia="Times New Roman" w:hAnsi="Times New Roman" w:cs="Times New Roman"/>
                <w:b/>
                <w:bCs/>
                <w:color w:val="000000"/>
                <w:sz w:val="24"/>
                <w:szCs w:val="24"/>
                <w:lang w:val="es-PE"/>
              </w:rPr>
            </w:pPr>
            <w:r w:rsidRPr="00986B68">
              <w:rPr>
                <w:rFonts w:ascii="Times New Roman" w:eastAsia="Times New Roman" w:hAnsi="Times New Roman" w:cs="Times New Roman"/>
                <w:b/>
                <w:bCs/>
                <w:color w:val="000000"/>
                <w:sz w:val="24"/>
                <w:szCs w:val="24"/>
                <w:lang w:val="es-PE"/>
              </w:rPr>
              <w:t>Descripción</w:t>
            </w:r>
          </w:p>
        </w:tc>
      </w:tr>
      <w:tr w:rsidR="00986B68" w:rsidRPr="00986B68" w14:paraId="7EA507A9" w14:textId="77777777" w:rsidTr="00986B68">
        <w:trPr>
          <w:trHeight w:val="300"/>
        </w:trPr>
        <w:tc>
          <w:tcPr>
            <w:tcW w:w="1701" w:type="dxa"/>
            <w:tcBorders>
              <w:top w:val="single" w:sz="4" w:space="0" w:color="auto"/>
              <w:left w:val="nil"/>
              <w:bottom w:val="single" w:sz="4" w:space="0" w:color="auto"/>
              <w:right w:val="nil"/>
            </w:tcBorders>
            <w:noWrap/>
            <w:vAlign w:val="center"/>
            <w:hideMark/>
          </w:tcPr>
          <w:p w14:paraId="3E86E811"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rPr>
              <w:t xml:space="preserve">Índice </w:t>
            </w:r>
            <w:proofErr w:type="spellStart"/>
            <w:r w:rsidRPr="00986B68">
              <w:rPr>
                <w:rFonts w:ascii="Times New Roman" w:eastAsia="Times New Roman" w:hAnsi="Times New Roman" w:cs="Times New Roman"/>
                <w:color w:val="000000"/>
                <w:sz w:val="24"/>
                <w:szCs w:val="24"/>
              </w:rPr>
              <w:t>cetano</w:t>
            </w:r>
            <w:proofErr w:type="spellEnd"/>
          </w:p>
        </w:tc>
        <w:tc>
          <w:tcPr>
            <w:tcW w:w="7329" w:type="dxa"/>
            <w:tcBorders>
              <w:top w:val="single" w:sz="4" w:space="0" w:color="auto"/>
              <w:left w:val="nil"/>
              <w:bottom w:val="single" w:sz="4" w:space="0" w:color="auto"/>
              <w:right w:val="nil"/>
            </w:tcBorders>
            <w:noWrap/>
            <w:vAlign w:val="bottom"/>
            <w:hideMark/>
          </w:tcPr>
          <w:p w14:paraId="588197AF"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lang w:val="es-PE"/>
              </w:rPr>
              <w:t>Mide la calidad de ignición de un diésel comparable al octanaje en los motores de gasolina.</w:t>
            </w:r>
          </w:p>
        </w:tc>
      </w:tr>
      <w:tr w:rsidR="00986B68" w:rsidRPr="00986B68" w14:paraId="7A7F27DF" w14:textId="77777777" w:rsidTr="00986B68">
        <w:trPr>
          <w:trHeight w:val="300"/>
        </w:trPr>
        <w:tc>
          <w:tcPr>
            <w:tcW w:w="1701" w:type="dxa"/>
            <w:tcBorders>
              <w:top w:val="single" w:sz="4" w:space="0" w:color="auto"/>
              <w:left w:val="nil"/>
              <w:bottom w:val="single" w:sz="4" w:space="0" w:color="auto"/>
              <w:right w:val="nil"/>
            </w:tcBorders>
            <w:noWrap/>
            <w:vAlign w:val="center"/>
            <w:hideMark/>
          </w:tcPr>
          <w:p w14:paraId="1C23DE99"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rPr>
              <w:t>Punto de Inflamación</w:t>
            </w:r>
          </w:p>
        </w:tc>
        <w:tc>
          <w:tcPr>
            <w:tcW w:w="7329" w:type="dxa"/>
            <w:tcBorders>
              <w:top w:val="single" w:sz="4" w:space="0" w:color="auto"/>
              <w:left w:val="nil"/>
              <w:bottom w:val="single" w:sz="4" w:space="0" w:color="auto"/>
              <w:right w:val="nil"/>
            </w:tcBorders>
            <w:noWrap/>
            <w:vAlign w:val="bottom"/>
            <w:hideMark/>
          </w:tcPr>
          <w:p w14:paraId="271F6555"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lang w:val="es-PE"/>
              </w:rPr>
              <w:t>Es la temperatura a la cual se desprende materias volátiles inflamables del producto. Se utiliza como parámetro de seguridad, a fin de reducir el peligro de incendios durante el manejo, transporte y almacenamiento del subproducto.</w:t>
            </w:r>
          </w:p>
        </w:tc>
      </w:tr>
      <w:tr w:rsidR="00986B68" w:rsidRPr="00986B68" w14:paraId="6DAB1BF6" w14:textId="77777777" w:rsidTr="00986B68">
        <w:trPr>
          <w:trHeight w:val="300"/>
        </w:trPr>
        <w:tc>
          <w:tcPr>
            <w:tcW w:w="1701" w:type="dxa"/>
            <w:tcBorders>
              <w:top w:val="single" w:sz="4" w:space="0" w:color="auto"/>
              <w:left w:val="nil"/>
              <w:bottom w:val="single" w:sz="4" w:space="0" w:color="auto"/>
              <w:right w:val="nil"/>
            </w:tcBorders>
            <w:noWrap/>
            <w:vAlign w:val="center"/>
            <w:hideMark/>
          </w:tcPr>
          <w:p w14:paraId="7B29867A"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rPr>
              <w:t>Residuo Carbonoso</w:t>
            </w:r>
          </w:p>
        </w:tc>
        <w:tc>
          <w:tcPr>
            <w:tcW w:w="7329" w:type="dxa"/>
            <w:tcBorders>
              <w:top w:val="single" w:sz="4" w:space="0" w:color="auto"/>
              <w:left w:val="nil"/>
              <w:bottom w:val="single" w:sz="4" w:space="0" w:color="auto"/>
              <w:right w:val="nil"/>
            </w:tcBorders>
            <w:noWrap/>
            <w:vAlign w:val="bottom"/>
            <w:hideMark/>
          </w:tcPr>
          <w:p w14:paraId="0318E8E4"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lang w:val="es-PE"/>
              </w:rPr>
              <w:t>Es la cantidad de material, en porcentaje de peso, que queda tras someter una muestra de aceite a evaporación a altas temperaturas ya que el diésel tiende a formar depósitos carbonosos. Ello permite determinar la calidad de la purificación del producto.</w:t>
            </w:r>
          </w:p>
        </w:tc>
      </w:tr>
      <w:tr w:rsidR="00986B68" w:rsidRPr="00986B68" w14:paraId="270E0750" w14:textId="77777777" w:rsidTr="00986B68">
        <w:trPr>
          <w:trHeight w:val="300"/>
        </w:trPr>
        <w:tc>
          <w:tcPr>
            <w:tcW w:w="1701" w:type="dxa"/>
            <w:tcBorders>
              <w:top w:val="single" w:sz="4" w:space="0" w:color="auto"/>
              <w:left w:val="nil"/>
              <w:bottom w:val="single" w:sz="4" w:space="0" w:color="auto"/>
              <w:right w:val="nil"/>
            </w:tcBorders>
            <w:noWrap/>
            <w:vAlign w:val="center"/>
            <w:hideMark/>
          </w:tcPr>
          <w:p w14:paraId="585CA1DB"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rPr>
              <w:t>Cenizas</w:t>
            </w:r>
          </w:p>
        </w:tc>
        <w:tc>
          <w:tcPr>
            <w:tcW w:w="7329" w:type="dxa"/>
            <w:tcBorders>
              <w:top w:val="single" w:sz="4" w:space="0" w:color="auto"/>
              <w:left w:val="nil"/>
              <w:bottom w:val="single" w:sz="4" w:space="0" w:color="auto"/>
              <w:right w:val="nil"/>
            </w:tcBorders>
            <w:noWrap/>
            <w:vAlign w:val="bottom"/>
            <w:hideMark/>
          </w:tcPr>
          <w:p w14:paraId="74BA3848"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lang w:val="es-PE"/>
              </w:rPr>
              <w:t>Parámetro que se usa para medir la cantidad de compuestos formadores de cenizas en el diésel. Un valor alto indica presencia de sólidos abrasivos y/o metales que contribuyen a la formación de depósitos en el motor favoreciendo el desgaste de partes del mismo y la obstrucción de filtros.</w:t>
            </w:r>
          </w:p>
        </w:tc>
      </w:tr>
      <w:tr w:rsidR="00986B68" w:rsidRPr="00986B68" w14:paraId="7C0F81FA" w14:textId="77777777" w:rsidTr="00986B68">
        <w:trPr>
          <w:trHeight w:val="300"/>
        </w:trPr>
        <w:tc>
          <w:tcPr>
            <w:tcW w:w="1701" w:type="dxa"/>
            <w:tcBorders>
              <w:top w:val="single" w:sz="4" w:space="0" w:color="auto"/>
              <w:left w:val="nil"/>
              <w:bottom w:val="single" w:sz="4" w:space="0" w:color="auto"/>
              <w:right w:val="nil"/>
            </w:tcBorders>
            <w:noWrap/>
            <w:vAlign w:val="center"/>
            <w:hideMark/>
          </w:tcPr>
          <w:p w14:paraId="603B43EE"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rPr>
              <w:t>Azufre</w:t>
            </w:r>
          </w:p>
        </w:tc>
        <w:tc>
          <w:tcPr>
            <w:tcW w:w="7329" w:type="dxa"/>
            <w:tcBorders>
              <w:top w:val="single" w:sz="4" w:space="0" w:color="auto"/>
              <w:left w:val="nil"/>
              <w:bottom w:val="single" w:sz="4" w:space="0" w:color="auto"/>
              <w:right w:val="nil"/>
            </w:tcBorders>
            <w:noWrap/>
            <w:vAlign w:val="bottom"/>
            <w:hideMark/>
          </w:tcPr>
          <w:p w14:paraId="5CA9E052"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lang w:val="es-PE"/>
              </w:rPr>
              <w:t>El azufre se encuentra naturalmente en el petróleo. Este debe ser eliminado durante el proceso de refinación para que no contamine al combustible. El azufre desgasta las piezas del motor afectando el funcionamiento del sistema de control de emisiones ante la presencia de agua formando ácido sulfúrico.</w:t>
            </w:r>
          </w:p>
        </w:tc>
      </w:tr>
      <w:tr w:rsidR="00986B68" w:rsidRPr="00986B68" w14:paraId="2274B15C" w14:textId="77777777" w:rsidTr="00986B68">
        <w:trPr>
          <w:trHeight w:val="300"/>
        </w:trPr>
        <w:tc>
          <w:tcPr>
            <w:tcW w:w="1701" w:type="dxa"/>
            <w:tcBorders>
              <w:top w:val="single" w:sz="4" w:space="0" w:color="auto"/>
              <w:left w:val="nil"/>
              <w:bottom w:val="single" w:sz="4" w:space="0" w:color="auto"/>
              <w:right w:val="nil"/>
            </w:tcBorders>
            <w:noWrap/>
            <w:vAlign w:val="center"/>
            <w:hideMark/>
          </w:tcPr>
          <w:p w14:paraId="79FA4C01"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rPr>
              <w:t>Corrosión a la lámina de Cobre</w:t>
            </w:r>
          </w:p>
        </w:tc>
        <w:tc>
          <w:tcPr>
            <w:tcW w:w="7329" w:type="dxa"/>
            <w:tcBorders>
              <w:top w:val="single" w:sz="4" w:space="0" w:color="auto"/>
              <w:left w:val="nil"/>
              <w:bottom w:val="single" w:sz="4" w:space="0" w:color="auto"/>
              <w:right w:val="nil"/>
            </w:tcBorders>
            <w:noWrap/>
            <w:vAlign w:val="bottom"/>
            <w:hideMark/>
          </w:tcPr>
          <w:p w14:paraId="1242A9B1" w14:textId="77777777" w:rsidR="00986B68" w:rsidRPr="00986B68" w:rsidRDefault="00986B68" w:rsidP="00B65DF7">
            <w:pPr>
              <w:spacing w:after="0" w:line="240" w:lineRule="auto"/>
              <w:rPr>
                <w:rFonts w:ascii="Times New Roman" w:eastAsia="Times New Roman" w:hAnsi="Times New Roman" w:cs="Times New Roman"/>
                <w:color w:val="000000"/>
                <w:sz w:val="24"/>
                <w:szCs w:val="24"/>
                <w:lang w:val="es-PE"/>
              </w:rPr>
            </w:pPr>
            <w:r w:rsidRPr="00986B68">
              <w:rPr>
                <w:rFonts w:ascii="Times New Roman" w:eastAsia="Times New Roman" w:hAnsi="Times New Roman" w:cs="Times New Roman"/>
                <w:color w:val="000000"/>
                <w:sz w:val="24"/>
                <w:szCs w:val="24"/>
                <w:lang w:val="es-PE"/>
              </w:rPr>
              <w:t>Determina si existen compuestos corrosivos en el sistema y/o presencia de ácidos que puedan atacar al cobre o aleaciones de cobre como el bronce ya que estos forman parte del sistema de combustible.</w:t>
            </w:r>
          </w:p>
        </w:tc>
      </w:tr>
    </w:tbl>
    <w:p w14:paraId="151FBE64" w14:textId="10D83EF2" w:rsidR="002E5D5C" w:rsidRPr="006B2FA8" w:rsidRDefault="00986B68" w:rsidP="00B65DF7">
      <w:pPr>
        <w:spacing w:after="0" w:line="240" w:lineRule="auto"/>
        <w:rPr>
          <w:rFonts w:ascii="Times New Roman" w:hAnsi="Times New Roman" w:cs="Times New Roman"/>
          <w:sz w:val="24"/>
          <w:szCs w:val="24"/>
        </w:rPr>
      </w:pPr>
      <w:r w:rsidRPr="006B2FA8">
        <w:rPr>
          <w:rFonts w:ascii="Times New Roman" w:hAnsi="Times New Roman" w:cs="Times New Roman"/>
          <w:b/>
          <w:bCs/>
          <w:i/>
          <w:iCs/>
          <w:sz w:val="24"/>
          <w:szCs w:val="24"/>
        </w:rPr>
        <w:t>Nota</w:t>
      </w:r>
      <w:r w:rsidRPr="006B2FA8">
        <w:rPr>
          <w:rFonts w:ascii="Times New Roman" w:hAnsi="Times New Roman" w:cs="Times New Roman"/>
          <w:sz w:val="24"/>
          <w:szCs w:val="24"/>
        </w:rPr>
        <w:t>.</w:t>
      </w:r>
      <w:r w:rsidR="002E5D5C" w:rsidRPr="006B2FA8">
        <w:rPr>
          <w:rFonts w:ascii="Times New Roman" w:hAnsi="Times New Roman" w:cs="Times New Roman"/>
          <w:sz w:val="24"/>
          <w:szCs w:val="24"/>
        </w:rPr>
        <w:t xml:space="preserve"> </w:t>
      </w:r>
      <w:r w:rsidRPr="006B2FA8">
        <w:rPr>
          <w:rFonts w:ascii="Times New Roman" w:hAnsi="Times New Roman" w:cs="Times New Roman"/>
          <w:sz w:val="24"/>
          <w:szCs w:val="24"/>
        </w:rPr>
        <w:t>Tabla de e</w:t>
      </w:r>
      <w:r w:rsidR="002E5D5C" w:rsidRPr="006B2FA8">
        <w:rPr>
          <w:rFonts w:ascii="Times New Roman" w:hAnsi="Times New Roman" w:cs="Times New Roman"/>
          <w:sz w:val="24"/>
          <w:szCs w:val="24"/>
        </w:rPr>
        <w:t xml:space="preserve">valuación de </w:t>
      </w:r>
      <w:r w:rsidR="00860DA8" w:rsidRPr="006B2FA8">
        <w:rPr>
          <w:rFonts w:ascii="Times New Roman" w:hAnsi="Times New Roman" w:cs="Times New Roman"/>
          <w:sz w:val="24"/>
          <w:szCs w:val="24"/>
        </w:rPr>
        <w:t>prefactibilidad</w:t>
      </w:r>
      <w:r w:rsidR="002E5D5C" w:rsidRPr="006B2FA8">
        <w:rPr>
          <w:rFonts w:ascii="Times New Roman" w:hAnsi="Times New Roman" w:cs="Times New Roman"/>
          <w:sz w:val="24"/>
          <w:szCs w:val="24"/>
        </w:rPr>
        <w:t xml:space="preserve"> de una planta de elaboración de diésel sintético a partir de desechos de plásticos y neumáticos</w:t>
      </w:r>
      <w:r w:rsidRPr="006B2FA8">
        <w:rPr>
          <w:rFonts w:ascii="Times New Roman" w:hAnsi="Times New Roman" w:cs="Times New Roman"/>
          <w:sz w:val="24"/>
          <w:szCs w:val="24"/>
        </w:rPr>
        <w:t>. De: Escudero Florencia (2011)</w:t>
      </w:r>
    </w:p>
    <w:p w14:paraId="7DD7B8CC" w14:textId="77777777" w:rsidR="002E5D5C" w:rsidRPr="006B2FA8" w:rsidRDefault="002E5D5C" w:rsidP="00B65DF7">
      <w:pPr>
        <w:pStyle w:val="Textoindependiente"/>
        <w:spacing w:line="480" w:lineRule="auto"/>
      </w:pPr>
    </w:p>
    <w:p w14:paraId="57D96C55" w14:textId="2657C64B" w:rsidR="002E5D5C" w:rsidRPr="006B2FA8" w:rsidRDefault="002E5D5C" w:rsidP="00B65DF7">
      <w:pPr>
        <w:pStyle w:val="Textoindependiente"/>
        <w:spacing w:line="480" w:lineRule="auto"/>
        <w:ind w:firstLine="720"/>
      </w:pPr>
      <w:r w:rsidRPr="006B2FA8">
        <w:t xml:space="preserve">Dicho diésel </w:t>
      </w:r>
      <w:r w:rsidR="007F794A">
        <w:t xml:space="preserve">marino </w:t>
      </w:r>
      <w:r w:rsidRPr="006B2FA8">
        <w:t>debe cumplir las especificaciones que OSINERGMIN ha fijado para máximos y mínimos para el uso de diésel en el Perú</w:t>
      </w:r>
      <w:r w:rsidRPr="006B2FA8">
        <w:rPr>
          <w:vertAlign w:val="superscript"/>
        </w:rPr>
        <w:t>7</w:t>
      </w:r>
      <w:r w:rsidRPr="006B2FA8">
        <w:t xml:space="preserve">. Dichas especificaciones se aprecian en la Tabla </w:t>
      </w:r>
      <w:r w:rsidR="006105A4">
        <w:t>6.</w:t>
      </w:r>
    </w:p>
    <w:p w14:paraId="4B1DED64" w14:textId="6AA24613" w:rsidR="002E5D5C" w:rsidRPr="006B2FA8" w:rsidRDefault="00EE5439" w:rsidP="00B65DF7">
      <w:pPr>
        <w:spacing w:after="0"/>
        <w:rPr>
          <w:rFonts w:ascii="Times New Roman" w:hAnsi="Times New Roman" w:cs="Times New Roman"/>
          <w:bCs/>
          <w:i/>
          <w:iCs/>
          <w:sz w:val="24"/>
          <w:szCs w:val="24"/>
        </w:rPr>
      </w:pPr>
      <w:bookmarkStart w:id="59" w:name="_bookmark31"/>
      <w:bookmarkStart w:id="60" w:name="_Toc201570961"/>
      <w:bookmarkEnd w:id="59"/>
      <w:r w:rsidRPr="006B2FA8">
        <w:rPr>
          <w:rFonts w:ascii="Times New Roman" w:hAnsi="Times New Roman" w:cs="Times New Roman"/>
          <w:b/>
          <w:sz w:val="24"/>
          <w:szCs w:val="24"/>
        </w:rPr>
        <w:t xml:space="preserve">Tabla </w:t>
      </w:r>
      <w:r w:rsidRPr="006B2FA8">
        <w:rPr>
          <w:rFonts w:ascii="Times New Roman" w:hAnsi="Times New Roman" w:cs="Times New Roman"/>
          <w:b/>
          <w:sz w:val="24"/>
          <w:szCs w:val="24"/>
        </w:rPr>
        <w:fldChar w:fldCharType="begin"/>
      </w:r>
      <w:r w:rsidRPr="006B2FA8">
        <w:rPr>
          <w:rFonts w:ascii="Times New Roman" w:hAnsi="Times New Roman" w:cs="Times New Roman"/>
          <w:b/>
          <w:sz w:val="24"/>
          <w:szCs w:val="24"/>
        </w:rPr>
        <w:instrText xml:space="preserve"> SEQ Tabla \* ARABIC </w:instrText>
      </w:r>
      <w:r w:rsidRPr="006B2FA8">
        <w:rPr>
          <w:rFonts w:ascii="Times New Roman" w:hAnsi="Times New Roman" w:cs="Times New Roman"/>
          <w:b/>
          <w:sz w:val="24"/>
          <w:szCs w:val="24"/>
        </w:rPr>
        <w:fldChar w:fldCharType="separate"/>
      </w:r>
      <w:r w:rsidR="00DB2846" w:rsidRPr="006B2FA8">
        <w:rPr>
          <w:rFonts w:ascii="Times New Roman" w:hAnsi="Times New Roman" w:cs="Times New Roman"/>
          <w:b/>
          <w:noProof/>
          <w:sz w:val="24"/>
          <w:szCs w:val="24"/>
        </w:rPr>
        <w:t>6</w:t>
      </w:r>
      <w:r w:rsidRPr="006B2FA8">
        <w:rPr>
          <w:rFonts w:ascii="Times New Roman" w:hAnsi="Times New Roman" w:cs="Times New Roman"/>
          <w:b/>
          <w:sz w:val="24"/>
          <w:szCs w:val="24"/>
        </w:rPr>
        <w:fldChar w:fldCharType="end"/>
      </w:r>
      <w:r w:rsidRPr="006B2FA8">
        <w:rPr>
          <w:rFonts w:ascii="Times New Roman" w:hAnsi="Times New Roman" w:cs="Times New Roman"/>
          <w:b/>
          <w:sz w:val="24"/>
          <w:szCs w:val="24"/>
        </w:rPr>
        <w:br/>
      </w:r>
      <w:r w:rsidR="002E5D5C" w:rsidRPr="006B2FA8">
        <w:rPr>
          <w:rFonts w:ascii="Times New Roman" w:hAnsi="Times New Roman" w:cs="Times New Roman"/>
          <w:bCs/>
          <w:i/>
          <w:iCs/>
          <w:sz w:val="24"/>
          <w:szCs w:val="24"/>
        </w:rPr>
        <w:t xml:space="preserve">Máximos y Mínimos Permisibles para Diésel </w:t>
      </w:r>
      <w:r w:rsidR="003154FE">
        <w:rPr>
          <w:rFonts w:ascii="Times New Roman" w:hAnsi="Times New Roman" w:cs="Times New Roman"/>
          <w:bCs/>
          <w:i/>
          <w:iCs/>
          <w:sz w:val="24"/>
          <w:szCs w:val="24"/>
        </w:rPr>
        <w:t>Marino</w:t>
      </w:r>
      <w:r w:rsidR="002E5D5C" w:rsidRPr="006B2FA8">
        <w:rPr>
          <w:rFonts w:ascii="Times New Roman" w:hAnsi="Times New Roman" w:cs="Times New Roman"/>
          <w:bCs/>
          <w:i/>
          <w:iCs/>
          <w:sz w:val="24"/>
          <w:szCs w:val="24"/>
        </w:rPr>
        <w:t xml:space="preserve"> en el Perú</w:t>
      </w:r>
      <w:bookmarkEnd w:id="60"/>
    </w:p>
    <w:tbl>
      <w:tblPr>
        <w:tblStyle w:val="TableNormal1"/>
        <w:tblW w:w="5000" w:type="pct"/>
        <w:tblInd w:w="0" w:type="dxa"/>
        <w:tblBorders>
          <w:top w:val="single" w:sz="4" w:space="0" w:color="auto"/>
          <w:bottom w:val="single" w:sz="4" w:space="0" w:color="auto"/>
        </w:tblBorders>
        <w:tblLook w:val="01E0" w:firstRow="1" w:lastRow="1" w:firstColumn="1" w:lastColumn="1" w:noHBand="0" w:noVBand="0"/>
      </w:tblPr>
      <w:tblGrid>
        <w:gridCol w:w="2728"/>
        <w:gridCol w:w="1455"/>
        <w:gridCol w:w="2188"/>
        <w:gridCol w:w="2655"/>
      </w:tblGrid>
      <w:tr w:rsidR="002E5D5C" w:rsidRPr="006B2FA8" w14:paraId="7F683311" w14:textId="77777777" w:rsidTr="007F0D0F">
        <w:trPr>
          <w:trHeight w:val="20"/>
          <w:tblHeader/>
        </w:trPr>
        <w:tc>
          <w:tcPr>
            <w:tcW w:w="1511" w:type="pct"/>
            <w:tcBorders>
              <w:top w:val="single" w:sz="4" w:space="0" w:color="auto"/>
              <w:bottom w:val="single" w:sz="4" w:space="0" w:color="auto"/>
            </w:tcBorders>
          </w:tcPr>
          <w:p w14:paraId="7E04186A" w14:textId="77777777" w:rsidR="002E5D5C" w:rsidRPr="006B2FA8" w:rsidRDefault="002E5D5C" w:rsidP="00B65DF7">
            <w:pPr>
              <w:pStyle w:val="TableParagraph"/>
              <w:ind w:left="110"/>
              <w:rPr>
                <w:b/>
                <w:sz w:val="24"/>
                <w:szCs w:val="24"/>
              </w:rPr>
            </w:pPr>
            <w:r w:rsidRPr="006B2FA8">
              <w:rPr>
                <w:b/>
                <w:sz w:val="24"/>
                <w:szCs w:val="24"/>
              </w:rPr>
              <w:t>Característica</w:t>
            </w:r>
          </w:p>
        </w:tc>
        <w:tc>
          <w:tcPr>
            <w:tcW w:w="806" w:type="pct"/>
            <w:tcBorders>
              <w:top w:val="single" w:sz="4" w:space="0" w:color="auto"/>
              <w:bottom w:val="single" w:sz="4" w:space="0" w:color="auto"/>
            </w:tcBorders>
          </w:tcPr>
          <w:p w14:paraId="7E29A160" w14:textId="77777777" w:rsidR="002E5D5C" w:rsidRPr="006B2FA8" w:rsidRDefault="002E5D5C" w:rsidP="00B65DF7">
            <w:pPr>
              <w:pStyle w:val="TableParagraph"/>
              <w:ind w:left="107"/>
              <w:rPr>
                <w:b/>
                <w:sz w:val="24"/>
                <w:szCs w:val="24"/>
              </w:rPr>
            </w:pPr>
            <w:r w:rsidRPr="006B2FA8">
              <w:rPr>
                <w:b/>
                <w:sz w:val="24"/>
                <w:szCs w:val="24"/>
              </w:rPr>
              <w:t>Mínimo</w:t>
            </w:r>
          </w:p>
        </w:tc>
        <w:tc>
          <w:tcPr>
            <w:tcW w:w="1212" w:type="pct"/>
            <w:tcBorders>
              <w:top w:val="single" w:sz="4" w:space="0" w:color="auto"/>
              <w:bottom w:val="single" w:sz="4" w:space="0" w:color="auto"/>
            </w:tcBorders>
          </w:tcPr>
          <w:p w14:paraId="1E20DE48" w14:textId="77777777" w:rsidR="002E5D5C" w:rsidRPr="006B2FA8" w:rsidRDefault="002E5D5C" w:rsidP="00B65DF7">
            <w:pPr>
              <w:pStyle w:val="TableParagraph"/>
              <w:ind w:left="108"/>
              <w:rPr>
                <w:b/>
                <w:sz w:val="24"/>
                <w:szCs w:val="24"/>
              </w:rPr>
            </w:pPr>
            <w:r w:rsidRPr="006B2FA8">
              <w:rPr>
                <w:b/>
                <w:sz w:val="24"/>
                <w:szCs w:val="24"/>
              </w:rPr>
              <w:t>Máximo</w:t>
            </w:r>
          </w:p>
        </w:tc>
        <w:tc>
          <w:tcPr>
            <w:tcW w:w="1471" w:type="pct"/>
            <w:tcBorders>
              <w:top w:val="single" w:sz="4" w:space="0" w:color="auto"/>
              <w:bottom w:val="single" w:sz="4" w:space="0" w:color="auto"/>
            </w:tcBorders>
          </w:tcPr>
          <w:p w14:paraId="6DFC341D" w14:textId="34352EB7" w:rsidR="002E5D5C" w:rsidRPr="006B2FA8" w:rsidRDefault="002E5D5C" w:rsidP="00B65DF7">
            <w:pPr>
              <w:pStyle w:val="TableParagraph"/>
              <w:tabs>
                <w:tab w:val="left" w:pos="1106"/>
                <w:tab w:val="left" w:pos="1679"/>
              </w:tabs>
              <w:ind w:left="108"/>
              <w:rPr>
                <w:b/>
                <w:sz w:val="24"/>
                <w:szCs w:val="24"/>
              </w:rPr>
            </w:pPr>
            <w:r w:rsidRPr="006B2FA8">
              <w:rPr>
                <w:b/>
                <w:sz w:val="24"/>
                <w:szCs w:val="24"/>
              </w:rPr>
              <w:t>Método</w:t>
            </w:r>
            <w:r w:rsidR="0003130A" w:rsidRPr="006B2FA8">
              <w:rPr>
                <w:b/>
                <w:sz w:val="24"/>
                <w:szCs w:val="24"/>
              </w:rPr>
              <w:t xml:space="preserve"> </w:t>
            </w:r>
            <w:r w:rsidRPr="006B2FA8">
              <w:rPr>
                <w:b/>
                <w:sz w:val="24"/>
                <w:szCs w:val="24"/>
              </w:rPr>
              <w:t>De</w:t>
            </w:r>
            <w:r w:rsidR="0003130A" w:rsidRPr="006B2FA8">
              <w:rPr>
                <w:b/>
                <w:sz w:val="24"/>
                <w:szCs w:val="24"/>
              </w:rPr>
              <w:t xml:space="preserve"> </w:t>
            </w:r>
            <w:r w:rsidRPr="006B2FA8">
              <w:rPr>
                <w:b/>
                <w:sz w:val="24"/>
                <w:szCs w:val="24"/>
              </w:rPr>
              <w:t>Ensayo (ASTM</w:t>
            </w:r>
            <w:r w:rsidRPr="006B2FA8">
              <w:rPr>
                <w:b/>
                <w:sz w:val="24"/>
                <w:szCs w:val="24"/>
                <w:vertAlign w:val="superscript"/>
              </w:rPr>
              <w:t>8</w:t>
            </w:r>
            <w:r w:rsidRPr="006B2FA8">
              <w:rPr>
                <w:b/>
                <w:sz w:val="24"/>
                <w:szCs w:val="24"/>
              </w:rPr>
              <w:t>)</w:t>
            </w:r>
          </w:p>
        </w:tc>
      </w:tr>
      <w:tr w:rsidR="002E5D5C" w:rsidRPr="006B2FA8" w14:paraId="60D073B1" w14:textId="77777777" w:rsidTr="0003130A">
        <w:trPr>
          <w:trHeight w:val="20"/>
        </w:trPr>
        <w:tc>
          <w:tcPr>
            <w:tcW w:w="1511" w:type="pct"/>
            <w:tcBorders>
              <w:top w:val="single" w:sz="4" w:space="0" w:color="auto"/>
            </w:tcBorders>
          </w:tcPr>
          <w:p w14:paraId="5B7C212A" w14:textId="77777777" w:rsidR="002E5D5C" w:rsidRPr="006B2FA8" w:rsidRDefault="002E5D5C" w:rsidP="00B65DF7">
            <w:pPr>
              <w:pStyle w:val="TableParagraph"/>
              <w:ind w:left="110"/>
              <w:rPr>
                <w:sz w:val="24"/>
                <w:szCs w:val="24"/>
              </w:rPr>
            </w:pPr>
            <w:r w:rsidRPr="006B2FA8">
              <w:rPr>
                <w:sz w:val="24"/>
                <w:szCs w:val="24"/>
              </w:rPr>
              <w:t>Densidad</w:t>
            </w:r>
          </w:p>
        </w:tc>
        <w:tc>
          <w:tcPr>
            <w:tcW w:w="2018" w:type="pct"/>
            <w:gridSpan w:val="2"/>
            <w:tcBorders>
              <w:top w:val="single" w:sz="4" w:space="0" w:color="auto"/>
            </w:tcBorders>
          </w:tcPr>
          <w:p w14:paraId="44112A30" w14:textId="77777777" w:rsidR="002E5D5C" w:rsidRPr="006B2FA8" w:rsidRDefault="002E5D5C" w:rsidP="00B65DF7">
            <w:pPr>
              <w:pStyle w:val="TableParagraph"/>
              <w:ind w:left="6"/>
              <w:rPr>
                <w:sz w:val="24"/>
                <w:szCs w:val="24"/>
              </w:rPr>
            </w:pPr>
            <w:r w:rsidRPr="006B2FA8">
              <w:rPr>
                <w:sz w:val="24"/>
                <w:szCs w:val="24"/>
              </w:rPr>
              <w:t>Reportar</w:t>
            </w:r>
          </w:p>
        </w:tc>
        <w:tc>
          <w:tcPr>
            <w:tcW w:w="1471" w:type="pct"/>
            <w:tcBorders>
              <w:top w:val="single" w:sz="4" w:space="0" w:color="auto"/>
            </w:tcBorders>
          </w:tcPr>
          <w:p w14:paraId="618C5CC9" w14:textId="77777777" w:rsidR="002E5D5C" w:rsidRPr="006B2FA8" w:rsidRDefault="002E5D5C" w:rsidP="00B65DF7">
            <w:pPr>
              <w:pStyle w:val="TableParagraph"/>
              <w:ind w:left="108"/>
              <w:rPr>
                <w:sz w:val="24"/>
                <w:szCs w:val="24"/>
              </w:rPr>
            </w:pPr>
            <w:r w:rsidRPr="006B2FA8">
              <w:rPr>
                <w:sz w:val="24"/>
                <w:szCs w:val="24"/>
              </w:rPr>
              <w:t>D1298:99</w:t>
            </w:r>
          </w:p>
        </w:tc>
      </w:tr>
      <w:tr w:rsidR="002E5D5C" w:rsidRPr="006B2FA8" w14:paraId="5A784050" w14:textId="77777777" w:rsidTr="0003130A">
        <w:trPr>
          <w:trHeight w:val="20"/>
        </w:trPr>
        <w:tc>
          <w:tcPr>
            <w:tcW w:w="1511" w:type="pct"/>
          </w:tcPr>
          <w:p w14:paraId="0A840FF7" w14:textId="0E822642" w:rsidR="002E5D5C" w:rsidRPr="006B2FA8" w:rsidRDefault="002E5D5C" w:rsidP="00B65DF7">
            <w:pPr>
              <w:pStyle w:val="TableParagraph"/>
              <w:tabs>
                <w:tab w:val="left" w:pos="1508"/>
                <w:tab w:val="left" w:pos="2086"/>
              </w:tabs>
              <w:ind w:left="110"/>
              <w:rPr>
                <w:sz w:val="24"/>
                <w:szCs w:val="24"/>
              </w:rPr>
            </w:pPr>
            <w:r w:rsidRPr="006B2FA8">
              <w:rPr>
                <w:sz w:val="24"/>
                <w:szCs w:val="24"/>
              </w:rPr>
              <w:t>Destilación</w:t>
            </w:r>
            <w:r w:rsidR="0003130A" w:rsidRPr="006B2FA8">
              <w:rPr>
                <w:sz w:val="24"/>
                <w:szCs w:val="24"/>
              </w:rPr>
              <w:t xml:space="preserve"> </w:t>
            </w:r>
            <w:r w:rsidRPr="006B2FA8">
              <w:rPr>
                <w:sz w:val="24"/>
                <w:szCs w:val="24"/>
              </w:rPr>
              <w:t>a</w:t>
            </w:r>
            <w:r w:rsidR="0003130A" w:rsidRPr="006B2FA8">
              <w:rPr>
                <w:sz w:val="24"/>
                <w:szCs w:val="24"/>
              </w:rPr>
              <w:t xml:space="preserve"> </w:t>
            </w:r>
            <w:r w:rsidRPr="006B2FA8">
              <w:rPr>
                <w:sz w:val="24"/>
                <w:szCs w:val="24"/>
              </w:rPr>
              <w:t>90°</w:t>
            </w:r>
            <w:r w:rsidR="0003130A" w:rsidRPr="006B2FA8">
              <w:rPr>
                <w:sz w:val="24"/>
                <w:szCs w:val="24"/>
              </w:rPr>
              <w:t xml:space="preserve"> </w:t>
            </w:r>
            <w:r w:rsidRPr="006B2FA8">
              <w:rPr>
                <w:sz w:val="24"/>
                <w:szCs w:val="24"/>
              </w:rPr>
              <w:t>recuperado</w:t>
            </w:r>
          </w:p>
        </w:tc>
        <w:tc>
          <w:tcPr>
            <w:tcW w:w="806" w:type="pct"/>
          </w:tcPr>
          <w:p w14:paraId="07651C0C" w14:textId="77777777" w:rsidR="002E5D5C" w:rsidRPr="006B2FA8" w:rsidRDefault="002E5D5C" w:rsidP="00B65DF7">
            <w:pPr>
              <w:pStyle w:val="TableParagraph"/>
              <w:ind w:left="10"/>
              <w:rPr>
                <w:sz w:val="24"/>
                <w:szCs w:val="24"/>
              </w:rPr>
            </w:pPr>
            <w:r w:rsidRPr="006B2FA8">
              <w:rPr>
                <w:sz w:val="24"/>
                <w:szCs w:val="24"/>
              </w:rPr>
              <w:t>282</w:t>
            </w:r>
          </w:p>
        </w:tc>
        <w:tc>
          <w:tcPr>
            <w:tcW w:w="1212" w:type="pct"/>
          </w:tcPr>
          <w:p w14:paraId="4CF1BD5E" w14:textId="77777777" w:rsidR="002E5D5C" w:rsidRPr="006B2FA8" w:rsidRDefault="002E5D5C" w:rsidP="00B65DF7">
            <w:pPr>
              <w:pStyle w:val="TableParagraph"/>
              <w:rPr>
                <w:sz w:val="24"/>
                <w:szCs w:val="24"/>
              </w:rPr>
            </w:pPr>
            <w:r w:rsidRPr="006B2FA8">
              <w:rPr>
                <w:sz w:val="24"/>
                <w:szCs w:val="24"/>
              </w:rPr>
              <w:t>360</w:t>
            </w:r>
          </w:p>
        </w:tc>
        <w:tc>
          <w:tcPr>
            <w:tcW w:w="1471" w:type="pct"/>
          </w:tcPr>
          <w:p w14:paraId="70FAA426" w14:textId="77777777" w:rsidR="002E5D5C" w:rsidRPr="006B2FA8" w:rsidRDefault="002E5D5C" w:rsidP="00B65DF7">
            <w:pPr>
              <w:pStyle w:val="TableParagraph"/>
              <w:ind w:left="108"/>
              <w:rPr>
                <w:sz w:val="24"/>
                <w:szCs w:val="24"/>
              </w:rPr>
            </w:pPr>
            <w:r w:rsidRPr="006B2FA8">
              <w:rPr>
                <w:sz w:val="24"/>
                <w:szCs w:val="24"/>
              </w:rPr>
              <w:t>D86:99ª</w:t>
            </w:r>
          </w:p>
        </w:tc>
      </w:tr>
      <w:tr w:rsidR="002E5D5C" w:rsidRPr="006B2FA8" w14:paraId="11BF3757" w14:textId="77777777" w:rsidTr="0003130A">
        <w:trPr>
          <w:trHeight w:val="20"/>
        </w:trPr>
        <w:tc>
          <w:tcPr>
            <w:tcW w:w="1511" w:type="pct"/>
          </w:tcPr>
          <w:p w14:paraId="5248164D" w14:textId="77777777" w:rsidR="002E5D5C" w:rsidRPr="006B2FA8" w:rsidRDefault="002E5D5C" w:rsidP="00B65DF7">
            <w:pPr>
              <w:pStyle w:val="TableParagraph"/>
              <w:ind w:left="110"/>
              <w:rPr>
                <w:sz w:val="24"/>
                <w:szCs w:val="24"/>
              </w:rPr>
            </w:pPr>
            <w:r w:rsidRPr="006B2FA8">
              <w:rPr>
                <w:sz w:val="24"/>
                <w:szCs w:val="24"/>
              </w:rPr>
              <w:t>Punto de Inflamación</w:t>
            </w:r>
          </w:p>
        </w:tc>
        <w:tc>
          <w:tcPr>
            <w:tcW w:w="806" w:type="pct"/>
          </w:tcPr>
          <w:p w14:paraId="328C6EA0" w14:textId="77777777" w:rsidR="002E5D5C" w:rsidRPr="006B2FA8" w:rsidRDefault="002E5D5C" w:rsidP="00B65DF7">
            <w:pPr>
              <w:pStyle w:val="TableParagraph"/>
              <w:ind w:left="10"/>
              <w:rPr>
                <w:sz w:val="24"/>
                <w:szCs w:val="24"/>
              </w:rPr>
            </w:pPr>
            <w:r w:rsidRPr="006B2FA8">
              <w:rPr>
                <w:sz w:val="24"/>
                <w:szCs w:val="24"/>
              </w:rPr>
              <w:t>52</w:t>
            </w:r>
          </w:p>
        </w:tc>
        <w:tc>
          <w:tcPr>
            <w:tcW w:w="1212" w:type="pct"/>
          </w:tcPr>
          <w:p w14:paraId="507CC41E" w14:textId="77777777" w:rsidR="002E5D5C" w:rsidRPr="006B2FA8" w:rsidRDefault="002E5D5C" w:rsidP="00B65DF7">
            <w:pPr>
              <w:pStyle w:val="TableParagraph"/>
              <w:rPr>
                <w:sz w:val="24"/>
                <w:szCs w:val="24"/>
              </w:rPr>
            </w:pPr>
          </w:p>
        </w:tc>
        <w:tc>
          <w:tcPr>
            <w:tcW w:w="1471" w:type="pct"/>
          </w:tcPr>
          <w:p w14:paraId="5D7CA47D" w14:textId="77777777" w:rsidR="002E5D5C" w:rsidRPr="006B2FA8" w:rsidRDefault="002E5D5C" w:rsidP="00B65DF7">
            <w:pPr>
              <w:pStyle w:val="TableParagraph"/>
              <w:ind w:left="108"/>
              <w:rPr>
                <w:sz w:val="24"/>
                <w:szCs w:val="24"/>
              </w:rPr>
            </w:pPr>
            <w:r w:rsidRPr="006B2FA8">
              <w:rPr>
                <w:sz w:val="24"/>
                <w:szCs w:val="24"/>
              </w:rPr>
              <w:t>D93:99ª</w:t>
            </w:r>
          </w:p>
        </w:tc>
      </w:tr>
      <w:tr w:rsidR="002E5D5C" w:rsidRPr="006B2FA8" w14:paraId="107FB18F" w14:textId="77777777" w:rsidTr="0003130A">
        <w:trPr>
          <w:trHeight w:val="20"/>
        </w:trPr>
        <w:tc>
          <w:tcPr>
            <w:tcW w:w="1511" w:type="pct"/>
          </w:tcPr>
          <w:p w14:paraId="6FBAB59B" w14:textId="77777777" w:rsidR="002E5D5C" w:rsidRPr="006B2FA8" w:rsidRDefault="002E5D5C" w:rsidP="00B65DF7">
            <w:pPr>
              <w:pStyle w:val="TableParagraph"/>
              <w:ind w:left="110"/>
              <w:rPr>
                <w:sz w:val="24"/>
                <w:szCs w:val="24"/>
              </w:rPr>
            </w:pPr>
            <w:r w:rsidRPr="006B2FA8">
              <w:rPr>
                <w:sz w:val="24"/>
                <w:szCs w:val="24"/>
              </w:rPr>
              <w:t>Velocidad Cinemática</w:t>
            </w:r>
          </w:p>
        </w:tc>
        <w:tc>
          <w:tcPr>
            <w:tcW w:w="806" w:type="pct"/>
          </w:tcPr>
          <w:p w14:paraId="68D5F391" w14:textId="1C43B204" w:rsidR="002E5D5C" w:rsidRPr="006B2FA8" w:rsidRDefault="003154FE" w:rsidP="00B65DF7">
            <w:pPr>
              <w:pStyle w:val="TableParagraph"/>
              <w:ind w:left="10"/>
              <w:rPr>
                <w:sz w:val="24"/>
                <w:szCs w:val="24"/>
              </w:rPr>
            </w:pPr>
            <w:r>
              <w:rPr>
                <w:sz w:val="24"/>
                <w:szCs w:val="24"/>
              </w:rPr>
              <w:t>3</w:t>
            </w:r>
          </w:p>
        </w:tc>
        <w:tc>
          <w:tcPr>
            <w:tcW w:w="1212" w:type="pct"/>
          </w:tcPr>
          <w:p w14:paraId="72EDF00B" w14:textId="0BD5D8FB" w:rsidR="002E5D5C" w:rsidRPr="006B2FA8" w:rsidRDefault="003154FE" w:rsidP="00B65DF7">
            <w:pPr>
              <w:pStyle w:val="TableParagraph"/>
              <w:ind w:left="9"/>
              <w:rPr>
                <w:sz w:val="24"/>
                <w:szCs w:val="24"/>
              </w:rPr>
            </w:pPr>
            <w:r>
              <w:rPr>
                <w:sz w:val="24"/>
                <w:szCs w:val="24"/>
              </w:rPr>
              <w:t>6</w:t>
            </w:r>
          </w:p>
        </w:tc>
        <w:tc>
          <w:tcPr>
            <w:tcW w:w="1471" w:type="pct"/>
          </w:tcPr>
          <w:p w14:paraId="2D1EC531" w14:textId="77777777" w:rsidR="002E5D5C" w:rsidRPr="006B2FA8" w:rsidRDefault="002E5D5C" w:rsidP="00B65DF7">
            <w:pPr>
              <w:pStyle w:val="TableParagraph"/>
              <w:rPr>
                <w:sz w:val="24"/>
                <w:szCs w:val="24"/>
              </w:rPr>
            </w:pPr>
          </w:p>
        </w:tc>
      </w:tr>
      <w:tr w:rsidR="002E5D5C" w:rsidRPr="006B2FA8" w14:paraId="6AF80029" w14:textId="77777777" w:rsidTr="0003130A">
        <w:trPr>
          <w:trHeight w:val="20"/>
        </w:trPr>
        <w:tc>
          <w:tcPr>
            <w:tcW w:w="1511" w:type="pct"/>
          </w:tcPr>
          <w:p w14:paraId="0DCB7CBD" w14:textId="77777777" w:rsidR="002E5D5C" w:rsidRPr="006B2FA8" w:rsidRDefault="002E5D5C" w:rsidP="00B65DF7">
            <w:pPr>
              <w:pStyle w:val="TableParagraph"/>
              <w:ind w:left="110"/>
              <w:rPr>
                <w:sz w:val="24"/>
                <w:szCs w:val="24"/>
              </w:rPr>
            </w:pPr>
            <w:r w:rsidRPr="006B2FA8">
              <w:rPr>
                <w:sz w:val="24"/>
                <w:szCs w:val="24"/>
              </w:rPr>
              <w:t>Punto de escurrimiento</w:t>
            </w:r>
          </w:p>
        </w:tc>
        <w:tc>
          <w:tcPr>
            <w:tcW w:w="806" w:type="pct"/>
          </w:tcPr>
          <w:p w14:paraId="527D2491" w14:textId="77777777" w:rsidR="002E5D5C" w:rsidRPr="006B2FA8" w:rsidRDefault="002E5D5C" w:rsidP="00B65DF7">
            <w:pPr>
              <w:pStyle w:val="TableParagraph"/>
              <w:rPr>
                <w:sz w:val="24"/>
                <w:szCs w:val="24"/>
              </w:rPr>
            </w:pPr>
          </w:p>
        </w:tc>
        <w:tc>
          <w:tcPr>
            <w:tcW w:w="1212" w:type="pct"/>
          </w:tcPr>
          <w:p w14:paraId="25F0BA93" w14:textId="77777777" w:rsidR="002E5D5C" w:rsidRPr="006B2FA8" w:rsidRDefault="002E5D5C" w:rsidP="00B65DF7">
            <w:pPr>
              <w:pStyle w:val="TableParagraph"/>
              <w:ind w:left="9"/>
              <w:rPr>
                <w:sz w:val="24"/>
                <w:szCs w:val="24"/>
              </w:rPr>
            </w:pPr>
            <w:r w:rsidRPr="006B2FA8">
              <w:rPr>
                <w:sz w:val="24"/>
                <w:szCs w:val="24"/>
              </w:rPr>
              <w:t>4</w:t>
            </w:r>
          </w:p>
        </w:tc>
        <w:tc>
          <w:tcPr>
            <w:tcW w:w="1471" w:type="pct"/>
          </w:tcPr>
          <w:p w14:paraId="1F326276" w14:textId="77777777" w:rsidR="002E5D5C" w:rsidRPr="006B2FA8" w:rsidRDefault="002E5D5C" w:rsidP="00B65DF7">
            <w:pPr>
              <w:pStyle w:val="TableParagraph"/>
              <w:rPr>
                <w:sz w:val="24"/>
                <w:szCs w:val="24"/>
              </w:rPr>
            </w:pPr>
          </w:p>
        </w:tc>
      </w:tr>
      <w:tr w:rsidR="002E5D5C" w:rsidRPr="006B2FA8" w14:paraId="4DBCD6FB" w14:textId="77777777" w:rsidTr="0003130A">
        <w:trPr>
          <w:trHeight w:val="20"/>
        </w:trPr>
        <w:tc>
          <w:tcPr>
            <w:tcW w:w="1511" w:type="pct"/>
          </w:tcPr>
          <w:p w14:paraId="472B270B" w14:textId="77777777" w:rsidR="002E5D5C" w:rsidRPr="006B2FA8" w:rsidRDefault="002E5D5C" w:rsidP="00B65DF7">
            <w:pPr>
              <w:pStyle w:val="TableParagraph"/>
              <w:ind w:left="110"/>
              <w:rPr>
                <w:sz w:val="24"/>
                <w:szCs w:val="24"/>
              </w:rPr>
            </w:pPr>
            <w:r w:rsidRPr="006B2FA8">
              <w:rPr>
                <w:sz w:val="24"/>
                <w:szCs w:val="24"/>
              </w:rPr>
              <w:t xml:space="preserve">Número de </w:t>
            </w:r>
            <w:proofErr w:type="spellStart"/>
            <w:r w:rsidRPr="006B2FA8">
              <w:rPr>
                <w:sz w:val="24"/>
                <w:szCs w:val="24"/>
              </w:rPr>
              <w:t>Cetano</w:t>
            </w:r>
            <w:proofErr w:type="spellEnd"/>
          </w:p>
        </w:tc>
        <w:tc>
          <w:tcPr>
            <w:tcW w:w="806" w:type="pct"/>
          </w:tcPr>
          <w:p w14:paraId="5D85BE77" w14:textId="77777777" w:rsidR="002E5D5C" w:rsidRPr="006B2FA8" w:rsidRDefault="002E5D5C" w:rsidP="00B65DF7">
            <w:pPr>
              <w:pStyle w:val="TableParagraph"/>
              <w:ind w:left="10"/>
              <w:rPr>
                <w:sz w:val="24"/>
                <w:szCs w:val="24"/>
              </w:rPr>
            </w:pPr>
            <w:r w:rsidRPr="006B2FA8">
              <w:rPr>
                <w:sz w:val="24"/>
                <w:szCs w:val="24"/>
              </w:rPr>
              <w:t>50</w:t>
            </w:r>
          </w:p>
        </w:tc>
        <w:tc>
          <w:tcPr>
            <w:tcW w:w="1212" w:type="pct"/>
          </w:tcPr>
          <w:p w14:paraId="6EE8C387" w14:textId="77777777" w:rsidR="002E5D5C" w:rsidRPr="006B2FA8" w:rsidRDefault="002E5D5C" w:rsidP="00B65DF7">
            <w:pPr>
              <w:pStyle w:val="TableParagraph"/>
              <w:rPr>
                <w:sz w:val="24"/>
                <w:szCs w:val="24"/>
              </w:rPr>
            </w:pPr>
          </w:p>
        </w:tc>
        <w:tc>
          <w:tcPr>
            <w:tcW w:w="1471" w:type="pct"/>
          </w:tcPr>
          <w:p w14:paraId="72A20C40" w14:textId="77777777" w:rsidR="002E5D5C" w:rsidRPr="006B2FA8" w:rsidRDefault="002E5D5C" w:rsidP="00B65DF7">
            <w:pPr>
              <w:pStyle w:val="TableParagraph"/>
              <w:ind w:left="108"/>
              <w:rPr>
                <w:sz w:val="24"/>
                <w:szCs w:val="24"/>
              </w:rPr>
            </w:pPr>
            <w:r w:rsidRPr="006B2FA8">
              <w:rPr>
                <w:sz w:val="24"/>
                <w:szCs w:val="24"/>
              </w:rPr>
              <w:t>D613:95</w:t>
            </w:r>
          </w:p>
        </w:tc>
      </w:tr>
      <w:tr w:rsidR="002E5D5C" w:rsidRPr="006B2FA8" w14:paraId="13C00E52" w14:textId="77777777" w:rsidTr="0003130A">
        <w:trPr>
          <w:trHeight w:val="20"/>
        </w:trPr>
        <w:tc>
          <w:tcPr>
            <w:tcW w:w="1511" w:type="pct"/>
          </w:tcPr>
          <w:p w14:paraId="60902C08" w14:textId="77777777" w:rsidR="002E5D5C" w:rsidRPr="006B2FA8" w:rsidRDefault="002E5D5C" w:rsidP="00B65DF7">
            <w:pPr>
              <w:pStyle w:val="TableParagraph"/>
              <w:ind w:left="110"/>
              <w:rPr>
                <w:sz w:val="24"/>
                <w:szCs w:val="24"/>
              </w:rPr>
            </w:pPr>
            <w:r w:rsidRPr="006B2FA8">
              <w:rPr>
                <w:sz w:val="24"/>
                <w:szCs w:val="24"/>
              </w:rPr>
              <w:lastRenderedPageBreak/>
              <w:t xml:space="preserve">índice de </w:t>
            </w:r>
            <w:proofErr w:type="spellStart"/>
            <w:r w:rsidRPr="006B2FA8">
              <w:rPr>
                <w:sz w:val="24"/>
                <w:szCs w:val="24"/>
              </w:rPr>
              <w:t>Cetano</w:t>
            </w:r>
            <w:proofErr w:type="spellEnd"/>
          </w:p>
        </w:tc>
        <w:tc>
          <w:tcPr>
            <w:tcW w:w="806" w:type="pct"/>
          </w:tcPr>
          <w:p w14:paraId="15F60860" w14:textId="77777777" w:rsidR="002E5D5C" w:rsidRPr="006B2FA8" w:rsidRDefault="002E5D5C" w:rsidP="00B65DF7">
            <w:pPr>
              <w:pStyle w:val="TableParagraph"/>
              <w:ind w:left="10"/>
              <w:rPr>
                <w:sz w:val="24"/>
                <w:szCs w:val="24"/>
              </w:rPr>
            </w:pPr>
            <w:r w:rsidRPr="006B2FA8">
              <w:rPr>
                <w:sz w:val="24"/>
                <w:szCs w:val="24"/>
              </w:rPr>
              <w:t>45</w:t>
            </w:r>
          </w:p>
        </w:tc>
        <w:tc>
          <w:tcPr>
            <w:tcW w:w="1212" w:type="pct"/>
          </w:tcPr>
          <w:p w14:paraId="1AABF9B5" w14:textId="77777777" w:rsidR="002E5D5C" w:rsidRPr="006B2FA8" w:rsidRDefault="002E5D5C" w:rsidP="00B65DF7">
            <w:pPr>
              <w:pStyle w:val="TableParagraph"/>
              <w:rPr>
                <w:sz w:val="24"/>
                <w:szCs w:val="24"/>
              </w:rPr>
            </w:pPr>
          </w:p>
        </w:tc>
        <w:tc>
          <w:tcPr>
            <w:tcW w:w="1471" w:type="pct"/>
          </w:tcPr>
          <w:p w14:paraId="52975C62" w14:textId="77777777" w:rsidR="002E5D5C" w:rsidRPr="006B2FA8" w:rsidRDefault="002E5D5C" w:rsidP="00B65DF7">
            <w:pPr>
              <w:pStyle w:val="TableParagraph"/>
              <w:ind w:left="108"/>
              <w:rPr>
                <w:sz w:val="24"/>
                <w:szCs w:val="24"/>
              </w:rPr>
            </w:pPr>
            <w:r w:rsidRPr="006B2FA8">
              <w:rPr>
                <w:sz w:val="24"/>
                <w:szCs w:val="24"/>
              </w:rPr>
              <w:t>D4737:96a</w:t>
            </w:r>
          </w:p>
        </w:tc>
      </w:tr>
      <w:tr w:rsidR="002E5D5C" w:rsidRPr="006B2FA8" w14:paraId="06BDEF8F" w14:textId="77777777" w:rsidTr="0003130A">
        <w:trPr>
          <w:trHeight w:val="20"/>
        </w:trPr>
        <w:tc>
          <w:tcPr>
            <w:tcW w:w="1511" w:type="pct"/>
          </w:tcPr>
          <w:p w14:paraId="49F216C9" w14:textId="77777777" w:rsidR="002E5D5C" w:rsidRPr="006B2FA8" w:rsidRDefault="002E5D5C" w:rsidP="00B65DF7">
            <w:pPr>
              <w:pStyle w:val="TableParagraph"/>
              <w:ind w:left="110"/>
              <w:rPr>
                <w:sz w:val="24"/>
                <w:szCs w:val="24"/>
              </w:rPr>
            </w:pPr>
            <w:r w:rsidRPr="006B2FA8">
              <w:rPr>
                <w:sz w:val="24"/>
                <w:szCs w:val="24"/>
              </w:rPr>
              <w:t>Cenizas % masa</w:t>
            </w:r>
          </w:p>
        </w:tc>
        <w:tc>
          <w:tcPr>
            <w:tcW w:w="806" w:type="pct"/>
          </w:tcPr>
          <w:p w14:paraId="6761034B" w14:textId="77777777" w:rsidR="002E5D5C" w:rsidRPr="006B2FA8" w:rsidRDefault="002E5D5C" w:rsidP="00B65DF7">
            <w:pPr>
              <w:pStyle w:val="TableParagraph"/>
              <w:rPr>
                <w:sz w:val="24"/>
                <w:szCs w:val="24"/>
              </w:rPr>
            </w:pPr>
          </w:p>
        </w:tc>
        <w:tc>
          <w:tcPr>
            <w:tcW w:w="1212" w:type="pct"/>
          </w:tcPr>
          <w:p w14:paraId="0FC85221" w14:textId="77777777" w:rsidR="002E5D5C" w:rsidRPr="006B2FA8" w:rsidRDefault="002E5D5C" w:rsidP="00B65DF7">
            <w:pPr>
              <w:pStyle w:val="TableParagraph"/>
              <w:rPr>
                <w:sz w:val="24"/>
                <w:szCs w:val="24"/>
              </w:rPr>
            </w:pPr>
            <w:r w:rsidRPr="006B2FA8">
              <w:rPr>
                <w:sz w:val="24"/>
                <w:szCs w:val="24"/>
              </w:rPr>
              <w:t>0.01</w:t>
            </w:r>
          </w:p>
        </w:tc>
        <w:tc>
          <w:tcPr>
            <w:tcW w:w="1471" w:type="pct"/>
          </w:tcPr>
          <w:p w14:paraId="13037576" w14:textId="77777777" w:rsidR="002E5D5C" w:rsidRPr="006B2FA8" w:rsidRDefault="002E5D5C" w:rsidP="00B65DF7">
            <w:pPr>
              <w:pStyle w:val="TableParagraph"/>
              <w:ind w:left="108"/>
              <w:rPr>
                <w:sz w:val="24"/>
                <w:szCs w:val="24"/>
              </w:rPr>
            </w:pPr>
            <w:r w:rsidRPr="006B2FA8">
              <w:rPr>
                <w:sz w:val="24"/>
                <w:szCs w:val="24"/>
              </w:rPr>
              <w:t>D482:95</w:t>
            </w:r>
          </w:p>
        </w:tc>
      </w:tr>
      <w:tr w:rsidR="002E5D5C" w:rsidRPr="006B2FA8" w14:paraId="0508A761" w14:textId="77777777" w:rsidTr="0003130A">
        <w:trPr>
          <w:trHeight w:val="20"/>
        </w:trPr>
        <w:tc>
          <w:tcPr>
            <w:tcW w:w="1511" w:type="pct"/>
          </w:tcPr>
          <w:p w14:paraId="3F9C0390" w14:textId="77777777" w:rsidR="002E5D5C" w:rsidRPr="006B2FA8" w:rsidRDefault="002E5D5C" w:rsidP="00B65DF7">
            <w:pPr>
              <w:pStyle w:val="TableParagraph"/>
              <w:ind w:left="110"/>
              <w:rPr>
                <w:sz w:val="24"/>
                <w:szCs w:val="24"/>
              </w:rPr>
            </w:pPr>
            <w:r w:rsidRPr="006B2FA8">
              <w:rPr>
                <w:sz w:val="24"/>
                <w:szCs w:val="24"/>
              </w:rPr>
              <w:t>Residuos Carbón</w:t>
            </w:r>
          </w:p>
        </w:tc>
        <w:tc>
          <w:tcPr>
            <w:tcW w:w="806" w:type="pct"/>
          </w:tcPr>
          <w:p w14:paraId="5F417125" w14:textId="77777777" w:rsidR="002E5D5C" w:rsidRPr="006B2FA8" w:rsidRDefault="002E5D5C" w:rsidP="00B65DF7">
            <w:pPr>
              <w:pStyle w:val="TableParagraph"/>
              <w:rPr>
                <w:sz w:val="24"/>
                <w:szCs w:val="24"/>
              </w:rPr>
            </w:pPr>
          </w:p>
        </w:tc>
        <w:tc>
          <w:tcPr>
            <w:tcW w:w="1212" w:type="pct"/>
          </w:tcPr>
          <w:p w14:paraId="6C9E7D5E" w14:textId="77777777" w:rsidR="002E5D5C" w:rsidRPr="006B2FA8" w:rsidRDefault="002E5D5C" w:rsidP="00B65DF7">
            <w:pPr>
              <w:pStyle w:val="TableParagraph"/>
              <w:rPr>
                <w:sz w:val="24"/>
                <w:szCs w:val="24"/>
              </w:rPr>
            </w:pPr>
            <w:r w:rsidRPr="006B2FA8">
              <w:rPr>
                <w:sz w:val="24"/>
                <w:szCs w:val="24"/>
              </w:rPr>
              <w:t>0.35</w:t>
            </w:r>
          </w:p>
        </w:tc>
        <w:tc>
          <w:tcPr>
            <w:tcW w:w="1471" w:type="pct"/>
          </w:tcPr>
          <w:p w14:paraId="173C72B1" w14:textId="77777777" w:rsidR="002E5D5C" w:rsidRPr="006B2FA8" w:rsidRDefault="002E5D5C" w:rsidP="00B65DF7">
            <w:pPr>
              <w:pStyle w:val="TableParagraph"/>
              <w:ind w:left="108"/>
              <w:rPr>
                <w:sz w:val="24"/>
                <w:szCs w:val="24"/>
              </w:rPr>
            </w:pPr>
            <w:r w:rsidRPr="006B2FA8">
              <w:rPr>
                <w:sz w:val="24"/>
                <w:szCs w:val="24"/>
              </w:rPr>
              <w:t>D521:95</w:t>
            </w:r>
          </w:p>
        </w:tc>
      </w:tr>
      <w:tr w:rsidR="002E5D5C" w:rsidRPr="006B2FA8" w14:paraId="4A1043BE" w14:textId="77777777" w:rsidTr="0003130A">
        <w:trPr>
          <w:trHeight w:val="20"/>
        </w:trPr>
        <w:tc>
          <w:tcPr>
            <w:tcW w:w="1511" w:type="pct"/>
          </w:tcPr>
          <w:p w14:paraId="3809D4C2" w14:textId="77777777" w:rsidR="002E5D5C" w:rsidRPr="006B2FA8" w:rsidRDefault="002E5D5C" w:rsidP="00B65DF7">
            <w:pPr>
              <w:pStyle w:val="TableParagraph"/>
              <w:ind w:left="110"/>
              <w:rPr>
                <w:sz w:val="24"/>
                <w:szCs w:val="24"/>
              </w:rPr>
            </w:pPr>
            <w:r w:rsidRPr="006B2FA8">
              <w:rPr>
                <w:sz w:val="24"/>
                <w:szCs w:val="24"/>
              </w:rPr>
              <w:t>Corrosión</w:t>
            </w:r>
          </w:p>
        </w:tc>
        <w:tc>
          <w:tcPr>
            <w:tcW w:w="806" w:type="pct"/>
          </w:tcPr>
          <w:p w14:paraId="6C33E9DF" w14:textId="77777777" w:rsidR="002E5D5C" w:rsidRPr="006B2FA8" w:rsidRDefault="002E5D5C" w:rsidP="00B65DF7">
            <w:pPr>
              <w:pStyle w:val="TableParagraph"/>
              <w:rPr>
                <w:sz w:val="24"/>
                <w:szCs w:val="24"/>
              </w:rPr>
            </w:pPr>
          </w:p>
        </w:tc>
        <w:tc>
          <w:tcPr>
            <w:tcW w:w="1212" w:type="pct"/>
          </w:tcPr>
          <w:p w14:paraId="1E9FF039" w14:textId="77777777" w:rsidR="002E5D5C" w:rsidRPr="006B2FA8" w:rsidRDefault="002E5D5C" w:rsidP="00B65DF7">
            <w:pPr>
              <w:pStyle w:val="TableParagraph"/>
              <w:ind w:left="9"/>
              <w:rPr>
                <w:sz w:val="24"/>
                <w:szCs w:val="24"/>
              </w:rPr>
            </w:pPr>
            <w:r w:rsidRPr="006B2FA8">
              <w:rPr>
                <w:sz w:val="24"/>
                <w:szCs w:val="24"/>
              </w:rPr>
              <w:t>3</w:t>
            </w:r>
          </w:p>
        </w:tc>
        <w:tc>
          <w:tcPr>
            <w:tcW w:w="1471" w:type="pct"/>
          </w:tcPr>
          <w:p w14:paraId="78CF76DF" w14:textId="77777777" w:rsidR="002E5D5C" w:rsidRPr="006B2FA8" w:rsidRDefault="002E5D5C" w:rsidP="00B65DF7">
            <w:pPr>
              <w:pStyle w:val="TableParagraph"/>
              <w:ind w:left="108"/>
              <w:rPr>
                <w:sz w:val="24"/>
                <w:szCs w:val="24"/>
              </w:rPr>
            </w:pPr>
            <w:r w:rsidRPr="006B2FA8">
              <w:rPr>
                <w:sz w:val="24"/>
                <w:szCs w:val="24"/>
              </w:rPr>
              <w:t>D129:95</w:t>
            </w:r>
          </w:p>
        </w:tc>
      </w:tr>
      <w:tr w:rsidR="002E5D5C" w:rsidRPr="006B2FA8" w14:paraId="633B8F45" w14:textId="77777777" w:rsidTr="0003130A">
        <w:trPr>
          <w:trHeight w:val="20"/>
        </w:trPr>
        <w:tc>
          <w:tcPr>
            <w:tcW w:w="1511" w:type="pct"/>
          </w:tcPr>
          <w:p w14:paraId="6D03BE3E" w14:textId="77777777" w:rsidR="002E5D5C" w:rsidRPr="006B2FA8" w:rsidRDefault="002E5D5C" w:rsidP="00B65DF7">
            <w:pPr>
              <w:pStyle w:val="TableParagraph"/>
              <w:ind w:left="110"/>
              <w:rPr>
                <w:sz w:val="24"/>
                <w:szCs w:val="24"/>
              </w:rPr>
            </w:pPr>
            <w:r w:rsidRPr="006B2FA8">
              <w:rPr>
                <w:sz w:val="24"/>
                <w:szCs w:val="24"/>
              </w:rPr>
              <w:t>Azufre % masa</w:t>
            </w:r>
          </w:p>
        </w:tc>
        <w:tc>
          <w:tcPr>
            <w:tcW w:w="806" w:type="pct"/>
          </w:tcPr>
          <w:p w14:paraId="43A631C8" w14:textId="77777777" w:rsidR="002E5D5C" w:rsidRPr="006B2FA8" w:rsidRDefault="002E5D5C" w:rsidP="00B65DF7">
            <w:pPr>
              <w:pStyle w:val="TableParagraph"/>
              <w:rPr>
                <w:sz w:val="24"/>
                <w:szCs w:val="24"/>
              </w:rPr>
            </w:pPr>
          </w:p>
        </w:tc>
        <w:tc>
          <w:tcPr>
            <w:tcW w:w="1212" w:type="pct"/>
          </w:tcPr>
          <w:p w14:paraId="59D096CD" w14:textId="39990CD5" w:rsidR="002E5D5C" w:rsidRPr="006B2FA8" w:rsidRDefault="002E5D5C" w:rsidP="00B65DF7">
            <w:pPr>
              <w:pStyle w:val="TableParagraph"/>
              <w:rPr>
                <w:sz w:val="24"/>
                <w:szCs w:val="24"/>
              </w:rPr>
            </w:pPr>
            <w:r w:rsidRPr="006B2FA8">
              <w:rPr>
                <w:sz w:val="24"/>
                <w:szCs w:val="24"/>
              </w:rPr>
              <w:t>0.</w:t>
            </w:r>
            <w:r w:rsidR="001438B9">
              <w:rPr>
                <w:sz w:val="24"/>
                <w:szCs w:val="24"/>
              </w:rPr>
              <w:t>5%</w:t>
            </w:r>
          </w:p>
        </w:tc>
        <w:tc>
          <w:tcPr>
            <w:tcW w:w="1471" w:type="pct"/>
          </w:tcPr>
          <w:p w14:paraId="32362BD0" w14:textId="77777777" w:rsidR="002E5D5C" w:rsidRPr="006B2FA8" w:rsidRDefault="002E5D5C" w:rsidP="00B65DF7">
            <w:pPr>
              <w:pStyle w:val="TableParagraph"/>
              <w:rPr>
                <w:sz w:val="24"/>
                <w:szCs w:val="24"/>
              </w:rPr>
            </w:pPr>
          </w:p>
        </w:tc>
      </w:tr>
      <w:tr w:rsidR="002E5D5C" w:rsidRPr="006B2FA8" w14:paraId="1AF46282" w14:textId="77777777" w:rsidTr="0003130A">
        <w:trPr>
          <w:trHeight w:val="20"/>
        </w:trPr>
        <w:tc>
          <w:tcPr>
            <w:tcW w:w="1511" w:type="pct"/>
          </w:tcPr>
          <w:p w14:paraId="7EF4398E" w14:textId="77777777" w:rsidR="002E5D5C" w:rsidRPr="006B2FA8" w:rsidRDefault="002E5D5C" w:rsidP="00B65DF7">
            <w:pPr>
              <w:pStyle w:val="TableParagraph"/>
              <w:ind w:left="110"/>
              <w:rPr>
                <w:sz w:val="24"/>
                <w:szCs w:val="24"/>
              </w:rPr>
            </w:pPr>
            <w:r w:rsidRPr="006B2FA8">
              <w:rPr>
                <w:sz w:val="24"/>
                <w:szCs w:val="24"/>
              </w:rPr>
              <w:t>Agua y sedimento %</w:t>
            </w:r>
          </w:p>
        </w:tc>
        <w:tc>
          <w:tcPr>
            <w:tcW w:w="806" w:type="pct"/>
          </w:tcPr>
          <w:p w14:paraId="7A510793" w14:textId="77777777" w:rsidR="002E5D5C" w:rsidRPr="006B2FA8" w:rsidRDefault="002E5D5C" w:rsidP="00B65DF7">
            <w:pPr>
              <w:pStyle w:val="TableParagraph"/>
              <w:rPr>
                <w:sz w:val="24"/>
                <w:szCs w:val="24"/>
              </w:rPr>
            </w:pPr>
          </w:p>
        </w:tc>
        <w:tc>
          <w:tcPr>
            <w:tcW w:w="1212" w:type="pct"/>
          </w:tcPr>
          <w:p w14:paraId="119C9083" w14:textId="77777777" w:rsidR="002E5D5C" w:rsidRPr="006B2FA8" w:rsidRDefault="002E5D5C" w:rsidP="00B65DF7">
            <w:pPr>
              <w:pStyle w:val="TableParagraph"/>
              <w:rPr>
                <w:sz w:val="24"/>
                <w:szCs w:val="24"/>
              </w:rPr>
            </w:pPr>
            <w:r w:rsidRPr="006B2FA8">
              <w:rPr>
                <w:sz w:val="24"/>
                <w:szCs w:val="24"/>
              </w:rPr>
              <w:t>0.05</w:t>
            </w:r>
          </w:p>
        </w:tc>
        <w:tc>
          <w:tcPr>
            <w:tcW w:w="1471" w:type="pct"/>
          </w:tcPr>
          <w:p w14:paraId="3E6099AD" w14:textId="77777777" w:rsidR="002E5D5C" w:rsidRPr="006B2FA8" w:rsidRDefault="002E5D5C" w:rsidP="00B65DF7">
            <w:pPr>
              <w:pStyle w:val="TableParagraph"/>
              <w:ind w:left="108"/>
              <w:rPr>
                <w:sz w:val="24"/>
                <w:szCs w:val="24"/>
              </w:rPr>
            </w:pPr>
            <w:r w:rsidRPr="006B2FA8">
              <w:rPr>
                <w:sz w:val="24"/>
                <w:szCs w:val="24"/>
              </w:rPr>
              <w:t>D1796:97</w:t>
            </w:r>
          </w:p>
        </w:tc>
      </w:tr>
    </w:tbl>
    <w:p w14:paraId="2C73D4D8" w14:textId="64FDB49F" w:rsidR="002E5D5C" w:rsidRPr="006B2FA8" w:rsidRDefault="00473384" w:rsidP="00B65DF7">
      <w:pPr>
        <w:spacing w:after="0" w:line="240" w:lineRule="auto"/>
        <w:rPr>
          <w:rFonts w:ascii="Times New Roman" w:hAnsi="Times New Roman" w:cs="Times New Roman"/>
          <w:sz w:val="24"/>
          <w:szCs w:val="24"/>
        </w:rPr>
      </w:pPr>
      <w:r w:rsidRPr="006B2FA8">
        <w:rPr>
          <w:rFonts w:ascii="Times New Roman" w:hAnsi="Times New Roman" w:cs="Times New Roman"/>
          <w:b/>
          <w:bCs/>
          <w:i/>
          <w:iCs/>
          <w:sz w:val="24"/>
          <w:szCs w:val="24"/>
        </w:rPr>
        <w:t>Nota.</w:t>
      </w:r>
      <w:r w:rsidR="002E5D5C" w:rsidRPr="006B2FA8">
        <w:rPr>
          <w:rFonts w:ascii="Times New Roman" w:hAnsi="Times New Roman" w:cs="Times New Roman"/>
          <w:sz w:val="24"/>
          <w:szCs w:val="24"/>
        </w:rPr>
        <w:t xml:space="preserve"> Ministerio de Energía y Minas (2005) Decreto Supremo 025-2005EM</w:t>
      </w:r>
      <w:r w:rsidR="00D604CC" w:rsidRPr="006B2FA8">
        <w:rPr>
          <w:rFonts w:ascii="Times New Roman" w:hAnsi="Times New Roman" w:cs="Times New Roman"/>
          <w:sz w:val="24"/>
          <w:szCs w:val="24"/>
        </w:rPr>
        <w:t xml:space="preserve"> </w:t>
      </w:r>
      <w:r w:rsidR="002E5D5C" w:rsidRPr="006B2FA8">
        <w:rPr>
          <w:rFonts w:ascii="Times New Roman" w:hAnsi="Times New Roman" w:cs="Times New Roman"/>
          <w:sz w:val="24"/>
          <w:szCs w:val="24"/>
        </w:rPr>
        <w:t>Cronograma de Reducción Progresiva del Contenido de azufre en el D2</w:t>
      </w:r>
    </w:p>
    <w:p w14:paraId="6945B461" w14:textId="77777777" w:rsidR="002E5D5C" w:rsidRPr="006B2FA8" w:rsidRDefault="002E5D5C" w:rsidP="00B65DF7">
      <w:pPr>
        <w:pStyle w:val="Textoindependiente"/>
        <w:spacing w:line="480" w:lineRule="auto"/>
      </w:pPr>
    </w:p>
    <w:p w14:paraId="64FAF297" w14:textId="047263E2" w:rsidR="009E1A42" w:rsidRPr="006B2FA8" w:rsidRDefault="00526AB4" w:rsidP="00541D42">
      <w:pPr>
        <w:pStyle w:val="Textoindependiente"/>
        <w:numPr>
          <w:ilvl w:val="3"/>
          <w:numId w:val="24"/>
        </w:numPr>
        <w:spacing w:line="480" w:lineRule="auto"/>
        <w:ind w:left="1418"/>
        <w:outlineLvl w:val="3"/>
        <w:rPr>
          <w:b/>
        </w:rPr>
      </w:pPr>
      <w:bookmarkStart w:id="61" w:name="_Toc214526045"/>
      <w:r w:rsidRPr="006B2FA8">
        <w:rPr>
          <w:b/>
        </w:rPr>
        <w:t>Alambre</w:t>
      </w:r>
      <w:bookmarkEnd w:id="61"/>
    </w:p>
    <w:p w14:paraId="083AC1C3" w14:textId="77777777" w:rsidR="002E5D5C" w:rsidRPr="006B2FA8" w:rsidRDefault="002E5D5C" w:rsidP="00B65DF7">
      <w:pPr>
        <w:pStyle w:val="Textoindependiente"/>
        <w:spacing w:line="480" w:lineRule="auto"/>
        <w:ind w:firstLine="698"/>
      </w:pPr>
      <w:r w:rsidRPr="006B2FA8">
        <w:t>De acuerdo a Olivares (2016) en el proceso de producción se separa la parte textil de la parte metálica. A las llantas en la primera fase del proceso se les extrae el cordón de alambre del talón -anillo de acero- para luego proceder a la trituración primaria. Mediante cribas e imanes el acero se separa en compuestos de acero/goma y alambres.</w:t>
      </w:r>
    </w:p>
    <w:p w14:paraId="51280DA9" w14:textId="57270910" w:rsidR="002E5D5C" w:rsidRPr="006B2FA8" w:rsidRDefault="00473384" w:rsidP="00541D42">
      <w:pPr>
        <w:pStyle w:val="Textoindependiente"/>
        <w:numPr>
          <w:ilvl w:val="3"/>
          <w:numId w:val="24"/>
        </w:numPr>
        <w:spacing w:line="480" w:lineRule="auto"/>
        <w:ind w:left="1418"/>
        <w:outlineLvl w:val="3"/>
        <w:rPr>
          <w:b/>
        </w:rPr>
      </w:pPr>
      <w:r w:rsidRPr="006B2FA8">
        <w:rPr>
          <w:b/>
        </w:rPr>
        <w:t xml:space="preserve"> </w:t>
      </w:r>
      <w:bookmarkStart w:id="62" w:name="_Toc214526046"/>
      <w:r w:rsidR="002E5D5C" w:rsidRPr="006B2FA8">
        <w:rPr>
          <w:b/>
        </w:rPr>
        <w:t>Carbón</w:t>
      </w:r>
      <w:bookmarkEnd w:id="62"/>
    </w:p>
    <w:p w14:paraId="08A0F29A" w14:textId="67E4DC5D" w:rsidR="002E5D5C" w:rsidRPr="006B2FA8" w:rsidRDefault="002E5D5C" w:rsidP="00B65DF7">
      <w:pPr>
        <w:pStyle w:val="Textoindependiente"/>
        <w:spacing w:line="480" w:lineRule="auto"/>
        <w:ind w:firstLine="698"/>
      </w:pPr>
      <w:r w:rsidRPr="006B2FA8">
        <w:t xml:space="preserve">Este se considera residuo y se utilizará para fabricar briquetas de carbón activado </w:t>
      </w:r>
      <w:r w:rsidR="00E56511" w:rsidRPr="006B2FA8">
        <w:t>de acuerdo con el</w:t>
      </w:r>
      <w:r w:rsidRPr="006B2FA8">
        <w:t xml:space="preserve"> rendimiento obtenido en el proceso de pirolisis.</w:t>
      </w:r>
    </w:p>
    <w:p w14:paraId="2187A822" w14:textId="77777777" w:rsidR="002E5D5C" w:rsidRPr="006B2FA8" w:rsidRDefault="002E5D5C" w:rsidP="00541D42">
      <w:pPr>
        <w:pStyle w:val="Ttulo2"/>
        <w:keepNext w:val="0"/>
        <w:keepLines w:val="0"/>
        <w:widowControl w:val="0"/>
        <w:numPr>
          <w:ilvl w:val="1"/>
          <w:numId w:val="18"/>
        </w:numPr>
        <w:autoSpaceDE w:val="0"/>
        <w:autoSpaceDN w:val="0"/>
        <w:spacing w:before="0"/>
        <w:ind w:left="709" w:hanging="717"/>
        <w:rPr>
          <w:rFonts w:cs="Times New Roman"/>
          <w:b w:val="0"/>
          <w:bCs/>
          <w:szCs w:val="24"/>
        </w:rPr>
      </w:pPr>
      <w:bookmarkStart w:id="63" w:name="_bookmark32"/>
      <w:bookmarkStart w:id="64" w:name="_Toc214526047"/>
      <w:bookmarkEnd w:id="63"/>
      <w:r w:rsidRPr="006B2FA8">
        <w:rPr>
          <w:rFonts w:cs="Times New Roman"/>
          <w:bCs/>
          <w:szCs w:val="24"/>
        </w:rPr>
        <w:t>Ventajas de Utilizar el proceso de Pirolisis</w:t>
      </w:r>
      <w:bookmarkEnd w:id="64"/>
    </w:p>
    <w:p w14:paraId="6C49DDF1" w14:textId="2D561308" w:rsidR="002E5D5C" w:rsidRPr="006B2FA8" w:rsidRDefault="00E56511" w:rsidP="00B65DF7">
      <w:pPr>
        <w:pStyle w:val="Textoindependiente"/>
        <w:spacing w:line="480" w:lineRule="auto"/>
        <w:ind w:firstLine="709"/>
      </w:pPr>
      <w:r w:rsidRPr="006B2FA8">
        <w:t>De acuerdo con</w:t>
      </w:r>
      <w:r w:rsidR="002E5D5C" w:rsidRPr="006B2FA8">
        <w:t xml:space="preserve"> la secretaria de desarrollo social SEDESOL (2001) las ventajas de utilizar el proceso de pirolisis son las siguientes:</w:t>
      </w:r>
    </w:p>
    <w:p w14:paraId="68D44C3A" w14:textId="77777777" w:rsidR="002E5D5C" w:rsidRPr="006B2FA8" w:rsidRDefault="002E5D5C" w:rsidP="00541D42">
      <w:pPr>
        <w:pStyle w:val="Prrafodelista"/>
        <w:widowControl w:val="0"/>
        <w:numPr>
          <w:ilvl w:val="0"/>
          <w:numId w:val="7"/>
        </w:numPr>
        <w:autoSpaceDE w:val="0"/>
        <w:autoSpaceDN w:val="0"/>
        <w:spacing w:after="0"/>
        <w:ind w:left="709"/>
        <w:contextualSpacing w:val="0"/>
        <w:rPr>
          <w:rFonts w:ascii="Times New Roman" w:hAnsi="Times New Roman" w:cs="Times New Roman"/>
          <w:sz w:val="24"/>
          <w:szCs w:val="24"/>
        </w:rPr>
      </w:pPr>
      <w:r w:rsidRPr="006B2FA8">
        <w:rPr>
          <w:rFonts w:ascii="Times New Roman" w:hAnsi="Times New Roman" w:cs="Times New Roman"/>
          <w:sz w:val="24"/>
          <w:szCs w:val="24"/>
        </w:rPr>
        <w:t>Tecnología que permite transformar muchos procesos industriales lineales en cíclicos.</w:t>
      </w:r>
    </w:p>
    <w:p w14:paraId="337D39A4" w14:textId="77777777" w:rsidR="002E5D5C" w:rsidRPr="006B2FA8" w:rsidRDefault="002E5D5C" w:rsidP="00541D42">
      <w:pPr>
        <w:pStyle w:val="Prrafodelista"/>
        <w:widowControl w:val="0"/>
        <w:numPr>
          <w:ilvl w:val="0"/>
          <w:numId w:val="7"/>
        </w:numPr>
        <w:autoSpaceDE w:val="0"/>
        <w:autoSpaceDN w:val="0"/>
        <w:spacing w:after="0"/>
        <w:ind w:left="709"/>
        <w:contextualSpacing w:val="0"/>
        <w:rPr>
          <w:rFonts w:ascii="Times New Roman" w:hAnsi="Times New Roman" w:cs="Times New Roman"/>
          <w:sz w:val="24"/>
          <w:szCs w:val="24"/>
        </w:rPr>
      </w:pPr>
      <w:r w:rsidRPr="006B2FA8">
        <w:rPr>
          <w:rFonts w:ascii="Times New Roman" w:hAnsi="Times New Roman" w:cs="Times New Roman"/>
          <w:sz w:val="24"/>
          <w:szCs w:val="24"/>
        </w:rPr>
        <w:t>Cero generaciones de gases contaminantes como óxidos de nitrógeno y azufre producidos en la incineración generándose formas residuales de sustancias como nitrógeno gaseoso y azufre sólido que pueden ser precipitados.</w:t>
      </w:r>
    </w:p>
    <w:p w14:paraId="661929FC" w14:textId="77777777" w:rsidR="002E5D5C" w:rsidRPr="006B2FA8" w:rsidRDefault="002E5D5C" w:rsidP="00541D42">
      <w:pPr>
        <w:pStyle w:val="Prrafodelista"/>
        <w:widowControl w:val="0"/>
        <w:numPr>
          <w:ilvl w:val="0"/>
          <w:numId w:val="7"/>
        </w:numPr>
        <w:autoSpaceDE w:val="0"/>
        <w:autoSpaceDN w:val="0"/>
        <w:spacing w:after="0"/>
        <w:ind w:left="709"/>
        <w:contextualSpacing w:val="0"/>
        <w:rPr>
          <w:rFonts w:ascii="Times New Roman" w:hAnsi="Times New Roman" w:cs="Times New Roman"/>
          <w:sz w:val="24"/>
          <w:szCs w:val="24"/>
        </w:rPr>
      </w:pPr>
      <w:r w:rsidRPr="006B2FA8">
        <w:rPr>
          <w:rFonts w:ascii="Times New Roman" w:hAnsi="Times New Roman" w:cs="Times New Roman"/>
          <w:sz w:val="24"/>
          <w:szCs w:val="24"/>
        </w:rPr>
        <w:t>Permite manejar todo tipo de material orgánico de alto valor calórico, incluyendo mezclas peligrosas de residuos domésticos e industriales como las llantas.</w:t>
      </w:r>
    </w:p>
    <w:p w14:paraId="6E6C877A" w14:textId="77777777" w:rsidR="002E5D5C" w:rsidRPr="006B2FA8" w:rsidRDefault="002E5D5C" w:rsidP="00541D42">
      <w:pPr>
        <w:pStyle w:val="Prrafodelista"/>
        <w:widowControl w:val="0"/>
        <w:numPr>
          <w:ilvl w:val="0"/>
          <w:numId w:val="7"/>
        </w:numPr>
        <w:autoSpaceDE w:val="0"/>
        <w:autoSpaceDN w:val="0"/>
        <w:spacing w:after="0"/>
        <w:ind w:left="709"/>
        <w:contextualSpacing w:val="0"/>
        <w:rPr>
          <w:rFonts w:ascii="Times New Roman" w:hAnsi="Times New Roman" w:cs="Times New Roman"/>
          <w:sz w:val="24"/>
          <w:szCs w:val="24"/>
        </w:rPr>
      </w:pPr>
      <w:r w:rsidRPr="006B2FA8">
        <w:rPr>
          <w:rFonts w:ascii="Times New Roman" w:hAnsi="Times New Roman" w:cs="Times New Roman"/>
          <w:sz w:val="24"/>
          <w:szCs w:val="24"/>
        </w:rPr>
        <w:t>Transformación de residuos en una fuente de energía que en pequeña proporción mantiene el sistema operativo</w:t>
      </w:r>
    </w:p>
    <w:p w14:paraId="549658D7" w14:textId="77777777" w:rsidR="002E5D5C" w:rsidRPr="006B2FA8" w:rsidRDefault="002E5D5C" w:rsidP="00541D42">
      <w:pPr>
        <w:pStyle w:val="Prrafodelista"/>
        <w:widowControl w:val="0"/>
        <w:numPr>
          <w:ilvl w:val="0"/>
          <w:numId w:val="7"/>
        </w:numPr>
        <w:autoSpaceDE w:val="0"/>
        <w:autoSpaceDN w:val="0"/>
        <w:spacing w:after="0"/>
        <w:ind w:left="709"/>
        <w:contextualSpacing w:val="0"/>
        <w:rPr>
          <w:rFonts w:ascii="Times New Roman" w:hAnsi="Times New Roman" w:cs="Times New Roman"/>
          <w:sz w:val="24"/>
          <w:szCs w:val="24"/>
        </w:rPr>
      </w:pPr>
      <w:r w:rsidRPr="006B2FA8">
        <w:rPr>
          <w:rFonts w:ascii="Times New Roman" w:hAnsi="Times New Roman" w:cs="Times New Roman"/>
          <w:sz w:val="24"/>
          <w:szCs w:val="24"/>
        </w:rPr>
        <w:lastRenderedPageBreak/>
        <w:t>Los residuos se pueden transformar, en algunos casos, en materia prima del proceso.</w:t>
      </w:r>
    </w:p>
    <w:p w14:paraId="26DB2452" w14:textId="77777777" w:rsidR="002E5D5C" w:rsidRPr="006B2FA8" w:rsidRDefault="002E5D5C" w:rsidP="00541D42">
      <w:pPr>
        <w:pStyle w:val="Prrafodelista"/>
        <w:widowControl w:val="0"/>
        <w:numPr>
          <w:ilvl w:val="0"/>
          <w:numId w:val="7"/>
        </w:numPr>
        <w:autoSpaceDE w:val="0"/>
        <w:autoSpaceDN w:val="0"/>
        <w:spacing w:after="0"/>
        <w:ind w:left="709"/>
        <w:contextualSpacing w:val="0"/>
        <w:rPr>
          <w:rFonts w:ascii="Times New Roman" w:hAnsi="Times New Roman" w:cs="Times New Roman"/>
          <w:sz w:val="24"/>
          <w:szCs w:val="24"/>
        </w:rPr>
      </w:pPr>
      <w:r w:rsidRPr="006B2FA8">
        <w:rPr>
          <w:rFonts w:ascii="Times New Roman" w:hAnsi="Times New Roman" w:cs="Times New Roman"/>
          <w:sz w:val="24"/>
          <w:szCs w:val="24"/>
        </w:rPr>
        <w:t>Permite procesar lodos de plantas de tratamiento y suelos contaminados con hidrocarburos u otros compuestos orgánicos a fin de transformarlos en ladrillos y/o briquetas.</w:t>
      </w:r>
    </w:p>
    <w:p w14:paraId="54869F65" w14:textId="77777777" w:rsidR="002E5D5C" w:rsidRPr="006B2FA8" w:rsidRDefault="002E5D5C" w:rsidP="00541D42">
      <w:pPr>
        <w:pStyle w:val="Prrafodelista"/>
        <w:widowControl w:val="0"/>
        <w:numPr>
          <w:ilvl w:val="0"/>
          <w:numId w:val="7"/>
        </w:numPr>
        <w:autoSpaceDE w:val="0"/>
        <w:autoSpaceDN w:val="0"/>
        <w:spacing w:after="0"/>
        <w:ind w:left="709"/>
        <w:contextualSpacing w:val="0"/>
        <w:rPr>
          <w:rFonts w:ascii="Times New Roman" w:hAnsi="Times New Roman" w:cs="Times New Roman"/>
          <w:sz w:val="24"/>
          <w:szCs w:val="24"/>
        </w:rPr>
      </w:pPr>
      <w:r w:rsidRPr="006B2FA8">
        <w:rPr>
          <w:rFonts w:ascii="Times New Roman" w:hAnsi="Times New Roman" w:cs="Times New Roman"/>
          <w:sz w:val="24"/>
          <w:szCs w:val="24"/>
        </w:rPr>
        <w:t>Compuestos complejos como plásticos, disolventes orgánicos, aceites, compuestos orgánicos clorados y/o hidrocarburos, materiales contaminados con estos productos, se pueden convertir en hidrocarburos ligeros y limpios.</w:t>
      </w:r>
    </w:p>
    <w:p w14:paraId="33A86934" w14:textId="6089080E" w:rsidR="00981F7C" w:rsidRPr="006B2FA8" w:rsidRDefault="006E0D90" w:rsidP="00B65DF7">
      <w:pPr>
        <w:widowControl w:val="0"/>
        <w:autoSpaceDE w:val="0"/>
        <w:autoSpaceDN w:val="0"/>
        <w:spacing w:after="0"/>
        <w:rPr>
          <w:rFonts w:ascii="Times New Roman" w:hAnsi="Times New Roman" w:cs="Times New Roman"/>
          <w:sz w:val="24"/>
          <w:szCs w:val="24"/>
        </w:rPr>
      </w:pPr>
      <w:r w:rsidRPr="006B2FA8">
        <w:rPr>
          <w:rFonts w:ascii="Times New Roman" w:hAnsi="Times New Roman" w:cs="Times New Roman"/>
          <w:sz w:val="24"/>
          <w:szCs w:val="24"/>
        </w:rPr>
        <w:tab/>
      </w:r>
      <w:r w:rsidR="00981F7C" w:rsidRPr="006B2FA8">
        <w:rPr>
          <w:rFonts w:ascii="Times New Roman" w:hAnsi="Times New Roman" w:cs="Times New Roman"/>
          <w:sz w:val="24"/>
          <w:szCs w:val="24"/>
        </w:rPr>
        <w:t>La propuesta de valor es la siguiente:</w:t>
      </w:r>
    </w:p>
    <w:p w14:paraId="40512393" w14:textId="5ED9B1DB" w:rsidR="004622FD" w:rsidRPr="006B2FA8" w:rsidRDefault="006E0D90" w:rsidP="00B65DF7">
      <w:pPr>
        <w:widowControl w:val="0"/>
        <w:autoSpaceDE w:val="0"/>
        <w:autoSpaceDN w:val="0"/>
        <w:spacing w:after="0"/>
        <w:rPr>
          <w:rFonts w:ascii="Times New Roman" w:hAnsi="Times New Roman" w:cs="Times New Roman"/>
          <w:sz w:val="24"/>
          <w:szCs w:val="24"/>
        </w:rPr>
      </w:pPr>
      <w:r w:rsidRPr="006B2FA8">
        <w:rPr>
          <w:rFonts w:ascii="Times New Roman" w:hAnsi="Times New Roman" w:cs="Times New Roman"/>
          <w:sz w:val="24"/>
          <w:szCs w:val="24"/>
        </w:rPr>
        <w:tab/>
      </w:r>
      <w:r w:rsidR="00981F7C" w:rsidRPr="006B2FA8">
        <w:rPr>
          <w:rFonts w:ascii="Times New Roman" w:hAnsi="Times New Roman" w:cs="Times New Roman"/>
          <w:sz w:val="24"/>
          <w:szCs w:val="24"/>
        </w:rPr>
        <w:t>Desarrollar el primer programa de Economía Circular en el transporte e Industria, mediante la implementación de sistema de recojo, eliminación de daños ambientales mediante la reutilización de los subproductos del proceso de las llantas en productos industrialmente valioso haciendo esta industria en un sistema sostenible.</w:t>
      </w:r>
      <w:r w:rsidR="00DE560E" w:rsidRPr="006B2FA8">
        <w:rPr>
          <w:rFonts w:ascii="Times New Roman" w:hAnsi="Times New Roman" w:cs="Times New Roman"/>
          <w:sz w:val="24"/>
          <w:szCs w:val="24"/>
        </w:rPr>
        <w:t xml:space="preserve"> </w:t>
      </w:r>
    </w:p>
    <w:p w14:paraId="683E65B8" w14:textId="77777777" w:rsidR="00473384" w:rsidRPr="006B2FA8" w:rsidRDefault="00473384" w:rsidP="00B65DF7">
      <w:pPr>
        <w:rPr>
          <w:rFonts w:ascii="Times New Roman" w:hAnsi="Times New Roman" w:cs="Times New Roman"/>
          <w:b/>
          <w:sz w:val="24"/>
          <w:szCs w:val="24"/>
          <w:lang w:val="es-ES_tradnl"/>
        </w:rPr>
      </w:pPr>
      <w:r w:rsidRPr="006B2FA8">
        <w:rPr>
          <w:rFonts w:ascii="Times New Roman" w:hAnsi="Times New Roman" w:cs="Times New Roman"/>
          <w:b/>
          <w:sz w:val="24"/>
          <w:szCs w:val="24"/>
          <w:lang w:val="es-ES_tradnl"/>
        </w:rPr>
        <w:br w:type="page"/>
      </w:r>
    </w:p>
    <w:p w14:paraId="1377312E" w14:textId="1775A94B" w:rsidR="002F1E82" w:rsidRPr="006B2FA8" w:rsidRDefault="002F1E82" w:rsidP="00B65DF7">
      <w:pPr>
        <w:pStyle w:val="Ttulo1"/>
        <w:spacing w:before="0" w:after="0"/>
        <w:rPr>
          <w:rFonts w:cs="Times New Roman"/>
          <w:szCs w:val="24"/>
          <w:lang w:val="es-ES_tradnl"/>
        </w:rPr>
      </w:pPr>
      <w:bookmarkStart w:id="65" w:name="_Toc214526048"/>
      <w:r w:rsidRPr="006B2FA8">
        <w:rPr>
          <w:rFonts w:cs="Times New Roman"/>
          <w:szCs w:val="24"/>
          <w:lang w:val="es-ES_tradnl"/>
        </w:rPr>
        <w:lastRenderedPageBreak/>
        <w:t>PARTE 2:</w:t>
      </w:r>
      <w:bookmarkEnd w:id="65"/>
      <w:r w:rsidR="00610C46" w:rsidRPr="00C513F6">
        <w:rPr>
          <w:rFonts w:cs="Times New Roman"/>
          <w:sz w:val="32"/>
          <w:szCs w:val="32"/>
          <w:lang w:val="es-ES_tradnl"/>
        </w:rPr>
        <w:t xml:space="preserve"> </w:t>
      </w:r>
      <w:r w:rsidR="00A02FF5" w:rsidRPr="00C513F6">
        <w:rPr>
          <w:rFonts w:cs="Times New Roman"/>
          <w:sz w:val="32"/>
          <w:szCs w:val="32"/>
          <w:lang w:val="es-ES_tradnl"/>
        </w:rPr>
        <w:t>Evaluación</w:t>
      </w:r>
    </w:p>
    <w:p w14:paraId="5DF35DE7" w14:textId="31B0C410" w:rsidR="00824095" w:rsidRPr="006B2FA8" w:rsidRDefault="00D7071D" w:rsidP="00B65DF7">
      <w:pPr>
        <w:pStyle w:val="Ttulo1"/>
        <w:spacing w:before="0" w:after="0"/>
        <w:rPr>
          <w:rFonts w:cs="Times New Roman"/>
          <w:b w:val="0"/>
          <w:szCs w:val="24"/>
          <w:lang w:val="es-ES_tradnl"/>
        </w:rPr>
      </w:pPr>
      <w:bookmarkStart w:id="66" w:name="_Toc214526049"/>
      <w:r w:rsidRPr="006B2FA8">
        <w:rPr>
          <w:rFonts w:cs="Times New Roman"/>
          <w:szCs w:val="24"/>
          <w:lang w:val="es-ES_tradnl"/>
        </w:rPr>
        <w:t>1.</w:t>
      </w:r>
      <w:r w:rsidR="00473384" w:rsidRPr="006B2FA8">
        <w:rPr>
          <w:rFonts w:cs="Times New Roman"/>
          <w:b w:val="0"/>
          <w:szCs w:val="24"/>
          <w:lang w:val="es-ES_tradnl"/>
        </w:rPr>
        <w:tab/>
      </w:r>
      <w:r w:rsidR="002F1E82" w:rsidRPr="006B2FA8">
        <w:rPr>
          <w:rFonts w:cs="Times New Roman"/>
          <w:szCs w:val="24"/>
          <w:lang w:val="es-ES_tradnl"/>
        </w:rPr>
        <w:t>Evaluación Externa / Mercado</w:t>
      </w:r>
      <w:bookmarkEnd w:id="66"/>
    </w:p>
    <w:p w14:paraId="0D7C658F" w14:textId="773DBEEF" w:rsidR="002F1E82" w:rsidRPr="006B2FA8" w:rsidRDefault="00D7071D" w:rsidP="00B65DF7">
      <w:pPr>
        <w:pStyle w:val="Ttulo2"/>
        <w:spacing w:before="0"/>
        <w:rPr>
          <w:rFonts w:cs="Times New Roman"/>
          <w:b w:val="0"/>
          <w:szCs w:val="24"/>
          <w:lang w:val="es-ES_tradnl"/>
        </w:rPr>
      </w:pPr>
      <w:bookmarkStart w:id="67" w:name="_Toc214526050"/>
      <w:r w:rsidRPr="006B2FA8">
        <w:rPr>
          <w:rFonts w:cs="Times New Roman"/>
          <w:szCs w:val="24"/>
          <w:lang w:val="es-ES_tradnl"/>
        </w:rPr>
        <w:t xml:space="preserve">1.1 </w:t>
      </w:r>
      <w:r w:rsidR="00473384" w:rsidRPr="006B2FA8">
        <w:rPr>
          <w:rFonts w:cs="Times New Roman"/>
          <w:szCs w:val="24"/>
          <w:lang w:val="es-ES_tradnl"/>
        </w:rPr>
        <w:tab/>
      </w:r>
      <w:r w:rsidR="002F1E82" w:rsidRPr="006B2FA8">
        <w:rPr>
          <w:rFonts w:cs="Times New Roman"/>
          <w:szCs w:val="24"/>
          <w:lang w:val="es-ES_tradnl"/>
        </w:rPr>
        <w:t>El volumen del Mercado</w:t>
      </w:r>
      <w:bookmarkEnd w:id="67"/>
    </w:p>
    <w:p w14:paraId="5B3B17D6" w14:textId="536AE73A" w:rsidR="00824095" w:rsidRPr="006B2FA8" w:rsidRDefault="005E272A"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volumen del mercado es incremental, y esto es debido a que cada año se venden más vehículos y la eliminación de vehículos antiguos no va a la velocidad de la tasa de ingresos.</w:t>
      </w:r>
      <w:r w:rsidR="00786FDE" w:rsidRPr="006B2FA8">
        <w:rPr>
          <w:rFonts w:ascii="Times New Roman" w:hAnsi="Times New Roman" w:cs="Times New Roman"/>
          <w:bCs/>
          <w:sz w:val="24"/>
          <w:szCs w:val="24"/>
          <w:lang w:val="es-ES_tradnl"/>
        </w:rPr>
        <w:t xml:space="preserve"> Por lo </w:t>
      </w:r>
      <w:r w:rsidR="00473384" w:rsidRPr="006B2FA8">
        <w:rPr>
          <w:rFonts w:ascii="Times New Roman" w:hAnsi="Times New Roman" w:cs="Times New Roman"/>
          <w:bCs/>
          <w:sz w:val="24"/>
          <w:szCs w:val="24"/>
          <w:lang w:val="es-ES_tradnl"/>
        </w:rPr>
        <w:t>tanto,</w:t>
      </w:r>
      <w:r w:rsidR="00786FDE" w:rsidRPr="006B2FA8">
        <w:rPr>
          <w:rFonts w:ascii="Times New Roman" w:hAnsi="Times New Roman" w:cs="Times New Roman"/>
          <w:bCs/>
          <w:sz w:val="24"/>
          <w:szCs w:val="24"/>
          <w:lang w:val="es-ES_tradnl"/>
        </w:rPr>
        <w:t xml:space="preserve"> tenemos </w:t>
      </w:r>
      <w:r w:rsidR="004665D0" w:rsidRPr="006B2FA8">
        <w:rPr>
          <w:rFonts w:ascii="Times New Roman" w:hAnsi="Times New Roman" w:cs="Times New Roman"/>
          <w:bCs/>
          <w:sz w:val="24"/>
          <w:szCs w:val="24"/>
          <w:lang w:val="es-ES_tradnl"/>
        </w:rPr>
        <w:t>que ver</w:t>
      </w:r>
      <w:r w:rsidR="00786FDE" w:rsidRPr="006B2FA8">
        <w:rPr>
          <w:rFonts w:ascii="Times New Roman" w:hAnsi="Times New Roman" w:cs="Times New Roman"/>
          <w:bCs/>
          <w:sz w:val="24"/>
          <w:szCs w:val="24"/>
          <w:lang w:val="es-ES_tradnl"/>
        </w:rPr>
        <w:t xml:space="preserve"> dos variables, el de las llantas </w:t>
      </w:r>
      <w:r w:rsidR="00FC63C4" w:rsidRPr="006B2FA8">
        <w:rPr>
          <w:rFonts w:ascii="Times New Roman" w:hAnsi="Times New Roman" w:cs="Times New Roman"/>
          <w:bCs/>
          <w:sz w:val="24"/>
          <w:szCs w:val="24"/>
          <w:lang w:val="es-ES_tradnl"/>
        </w:rPr>
        <w:t xml:space="preserve">que ingresan y aumento año del volumen por nuevas flotas y </w:t>
      </w:r>
      <w:r w:rsidR="00D37D07" w:rsidRPr="006B2FA8">
        <w:rPr>
          <w:rFonts w:ascii="Times New Roman" w:hAnsi="Times New Roman" w:cs="Times New Roman"/>
          <w:bCs/>
          <w:sz w:val="24"/>
          <w:szCs w:val="24"/>
          <w:lang w:val="es-ES_tradnl"/>
        </w:rPr>
        <w:t xml:space="preserve">las llantas ya existentes en el mercado </w:t>
      </w:r>
      <w:r w:rsidR="0015064C" w:rsidRPr="006B2FA8">
        <w:rPr>
          <w:rFonts w:ascii="Times New Roman" w:hAnsi="Times New Roman" w:cs="Times New Roman"/>
          <w:bCs/>
          <w:sz w:val="24"/>
          <w:szCs w:val="24"/>
          <w:lang w:val="es-ES_tradnl"/>
        </w:rPr>
        <w:t>que no han sido eliminadas.</w:t>
      </w:r>
    </w:p>
    <w:p w14:paraId="050E4A2F" w14:textId="401AB0F3" w:rsidR="00824095" w:rsidRPr="006B2FA8" w:rsidRDefault="005E272A"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El siguiente reporte es el volumen de llantas en dólares que se importan anualmente, que no eliminadas, el monto es superior a los </w:t>
      </w:r>
      <w:r w:rsidR="00C64D47">
        <w:rPr>
          <w:rFonts w:ascii="Times New Roman" w:hAnsi="Times New Roman" w:cs="Times New Roman"/>
          <w:bCs/>
          <w:sz w:val="24"/>
          <w:szCs w:val="24"/>
          <w:lang w:val="es-ES_tradnl"/>
        </w:rPr>
        <w:t>6</w:t>
      </w:r>
      <w:r w:rsidRPr="006B2FA8">
        <w:rPr>
          <w:rFonts w:ascii="Times New Roman" w:hAnsi="Times New Roman" w:cs="Times New Roman"/>
          <w:bCs/>
          <w:sz w:val="24"/>
          <w:szCs w:val="24"/>
          <w:lang w:val="es-ES_tradnl"/>
        </w:rPr>
        <w:t>00 Millones de dólares</w:t>
      </w:r>
      <w:r w:rsidR="00F06D7C">
        <w:rPr>
          <w:rFonts w:ascii="Times New Roman" w:hAnsi="Times New Roman" w:cs="Times New Roman"/>
          <w:bCs/>
          <w:sz w:val="24"/>
          <w:szCs w:val="24"/>
          <w:lang w:val="es-ES_tradnl"/>
        </w:rPr>
        <w:t xml:space="preserve"> (Figura 7)</w:t>
      </w:r>
      <w:r w:rsidRPr="006B2FA8">
        <w:rPr>
          <w:rFonts w:ascii="Times New Roman" w:hAnsi="Times New Roman" w:cs="Times New Roman"/>
          <w:bCs/>
          <w:sz w:val="24"/>
          <w:szCs w:val="24"/>
          <w:lang w:val="es-ES_tradnl"/>
        </w:rPr>
        <w:t>.</w:t>
      </w:r>
    </w:p>
    <w:p w14:paraId="5DB70E3E" w14:textId="45AD6A94" w:rsidR="00824095" w:rsidRPr="006B2FA8" w:rsidRDefault="00F80AEA" w:rsidP="00B65DF7">
      <w:pPr>
        <w:spacing w:after="0"/>
        <w:rPr>
          <w:rFonts w:ascii="Times New Roman" w:hAnsi="Times New Roman" w:cs="Times New Roman"/>
          <w:i/>
          <w:iCs/>
          <w:sz w:val="24"/>
          <w:szCs w:val="24"/>
        </w:rPr>
      </w:pPr>
      <w:bookmarkStart w:id="68" w:name="_Toc201571038"/>
      <w:r w:rsidRPr="006B2FA8">
        <w:rPr>
          <w:rFonts w:ascii="Times New Roman" w:hAnsi="Times New Roman" w:cs="Times New Roman"/>
          <w:b/>
          <w:sz w:val="24"/>
          <w:szCs w:val="24"/>
          <w:lang w:val="es-ES_tradnl"/>
        </w:rPr>
        <w:t xml:space="preserve">Figura </w:t>
      </w:r>
      <w:r w:rsidRPr="006B2FA8">
        <w:rPr>
          <w:rFonts w:ascii="Times New Roman" w:hAnsi="Times New Roman" w:cs="Times New Roman"/>
          <w:b/>
          <w:sz w:val="24"/>
          <w:szCs w:val="24"/>
          <w:lang w:val="es-ES_tradnl"/>
        </w:rPr>
        <w:fldChar w:fldCharType="begin"/>
      </w:r>
      <w:r w:rsidRPr="006B2FA8">
        <w:rPr>
          <w:rFonts w:ascii="Times New Roman" w:hAnsi="Times New Roman" w:cs="Times New Roman"/>
          <w:b/>
          <w:sz w:val="24"/>
          <w:szCs w:val="24"/>
          <w:lang w:val="es-ES_tradnl"/>
        </w:rPr>
        <w:instrText xml:space="preserve"> SEQ Figura \* ARABIC </w:instrText>
      </w:r>
      <w:r w:rsidRPr="006B2FA8">
        <w:rPr>
          <w:rFonts w:ascii="Times New Roman" w:hAnsi="Times New Roman" w:cs="Times New Roman"/>
          <w:b/>
          <w:sz w:val="24"/>
          <w:szCs w:val="24"/>
          <w:lang w:val="es-ES_tradnl"/>
        </w:rPr>
        <w:fldChar w:fldCharType="separate"/>
      </w:r>
      <w:r w:rsidR="00481412">
        <w:rPr>
          <w:rFonts w:ascii="Times New Roman" w:hAnsi="Times New Roman" w:cs="Times New Roman"/>
          <w:b/>
          <w:noProof/>
          <w:sz w:val="24"/>
          <w:szCs w:val="24"/>
          <w:lang w:val="es-ES_tradnl"/>
        </w:rPr>
        <w:t>7</w:t>
      </w:r>
      <w:r w:rsidRPr="006B2FA8">
        <w:rPr>
          <w:rFonts w:ascii="Times New Roman" w:hAnsi="Times New Roman" w:cs="Times New Roman"/>
          <w:b/>
          <w:sz w:val="24"/>
          <w:szCs w:val="24"/>
          <w:lang w:val="es-ES_tradnl"/>
        </w:rPr>
        <w:fldChar w:fldCharType="end"/>
      </w:r>
      <w:r w:rsidRPr="006B2FA8">
        <w:rPr>
          <w:rFonts w:ascii="Times New Roman" w:hAnsi="Times New Roman" w:cs="Times New Roman"/>
          <w:b/>
          <w:sz w:val="24"/>
          <w:szCs w:val="24"/>
          <w:lang w:val="es-ES_tradnl"/>
        </w:rPr>
        <w:br/>
      </w:r>
      <w:r w:rsidR="00094BBB" w:rsidRPr="006B2FA8">
        <w:rPr>
          <w:rFonts w:ascii="Times New Roman" w:hAnsi="Times New Roman" w:cs="Times New Roman"/>
          <w:i/>
          <w:iCs/>
          <w:sz w:val="24"/>
          <w:szCs w:val="24"/>
        </w:rPr>
        <w:t>Estadística de Importación de suministros automotrices dic 202</w:t>
      </w:r>
      <w:r w:rsidR="00C64D47">
        <w:rPr>
          <w:rFonts w:ascii="Times New Roman" w:hAnsi="Times New Roman" w:cs="Times New Roman"/>
          <w:i/>
          <w:iCs/>
          <w:sz w:val="24"/>
          <w:szCs w:val="24"/>
        </w:rPr>
        <w:t>3</w:t>
      </w:r>
      <w:r w:rsidR="00094BBB" w:rsidRPr="006B2FA8">
        <w:rPr>
          <w:rFonts w:ascii="Times New Roman" w:hAnsi="Times New Roman" w:cs="Times New Roman"/>
          <w:i/>
          <w:iCs/>
          <w:sz w:val="24"/>
          <w:szCs w:val="24"/>
        </w:rPr>
        <w:t>/ Dic 202</w:t>
      </w:r>
      <w:bookmarkEnd w:id="68"/>
      <w:r w:rsidR="00C64D47">
        <w:rPr>
          <w:rFonts w:ascii="Times New Roman" w:hAnsi="Times New Roman" w:cs="Times New Roman"/>
          <w:i/>
          <w:iCs/>
          <w:sz w:val="24"/>
          <w:szCs w:val="24"/>
        </w:rPr>
        <w:t>4</w:t>
      </w:r>
    </w:p>
    <w:p w14:paraId="52AA430E" w14:textId="518DCACE" w:rsidR="00824095" w:rsidRPr="006B2FA8" w:rsidRDefault="00961E89" w:rsidP="00B65DF7">
      <w:pPr>
        <w:spacing w:after="0"/>
        <w:rPr>
          <w:rFonts w:ascii="Times New Roman" w:hAnsi="Times New Roman" w:cs="Times New Roman"/>
          <w:sz w:val="24"/>
          <w:szCs w:val="24"/>
        </w:rPr>
      </w:pPr>
      <w:r w:rsidRPr="00961E89">
        <w:rPr>
          <w:rFonts w:ascii="Times New Roman" w:hAnsi="Times New Roman" w:cs="Times New Roman"/>
          <w:noProof/>
          <w:sz w:val="24"/>
          <w:szCs w:val="24"/>
          <w:lang w:val="es-AR" w:eastAsia="es-AR"/>
        </w:rPr>
        <w:drawing>
          <wp:inline distT="0" distB="0" distL="0" distR="0" wp14:anchorId="47AA2F5B" wp14:editId="4B5C5DC5">
            <wp:extent cx="5731510" cy="3568065"/>
            <wp:effectExtent l="0" t="0" r="2540" b="0"/>
            <wp:docPr id="94495966"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5966" name="Imagen 1" descr="Gráfico&#10;&#10;El contenido generado por IA puede ser incorrecto."/>
                    <pic:cNvPicPr/>
                  </pic:nvPicPr>
                  <pic:blipFill>
                    <a:blip r:embed="rId20"/>
                    <a:stretch>
                      <a:fillRect/>
                    </a:stretch>
                  </pic:blipFill>
                  <pic:spPr>
                    <a:xfrm>
                      <a:off x="0" y="0"/>
                      <a:ext cx="5731510" cy="3568065"/>
                    </a:xfrm>
                    <a:prstGeom prst="rect">
                      <a:avLst/>
                    </a:prstGeom>
                  </pic:spPr>
                </pic:pic>
              </a:graphicData>
            </a:graphic>
          </wp:inline>
        </w:drawing>
      </w:r>
    </w:p>
    <w:p w14:paraId="49DE61BB" w14:textId="11C3EE28" w:rsidR="006548AC" w:rsidRPr="006548AC" w:rsidRDefault="006548AC" w:rsidP="00B65DF7">
      <w:pPr>
        <w:spacing w:after="0"/>
        <w:rPr>
          <w:rFonts w:ascii="Times New Roman" w:hAnsi="Times New Roman" w:cs="Times New Roman"/>
          <w:sz w:val="24"/>
          <w:szCs w:val="24"/>
        </w:rPr>
      </w:pPr>
      <w:r w:rsidRPr="006548AC">
        <w:rPr>
          <w:rFonts w:ascii="Times New Roman" w:hAnsi="Times New Roman" w:cs="Times New Roman"/>
          <w:b/>
          <w:bCs/>
          <w:i/>
          <w:iCs/>
          <w:sz w:val="24"/>
          <w:szCs w:val="24"/>
        </w:rPr>
        <w:t xml:space="preserve">Nota. </w:t>
      </w:r>
      <w:r w:rsidRPr="006548AC">
        <w:rPr>
          <w:rFonts w:ascii="Times New Roman" w:hAnsi="Times New Roman" w:cs="Times New Roman"/>
          <w:sz w:val="24"/>
          <w:szCs w:val="24"/>
        </w:rPr>
        <w:t>Asociación Automotriz 2022 (AAP)</w:t>
      </w:r>
    </w:p>
    <w:p w14:paraId="66545EEF" w14:textId="2311974D" w:rsidR="00824095" w:rsidRPr="006B2FA8" w:rsidRDefault="00A85884" w:rsidP="00B65DF7">
      <w:pPr>
        <w:spacing w:after="0"/>
        <w:ind w:firstLine="720"/>
        <w:rPr>
          <w:rFonts w:ascii="Times New Roman" w:hAnsi="Times New Roman" w:cs="Times New Roman"/>
          <w:sz w:val="24"/>
          <w:szCs w:val="24"/>
        </w:rPr>
      </w:pPr>
      <w:r w:rsidRPr="006B2FA8">
        <w:rPr>
          <w:rFonts w:ascii="Times New Roman" w:hAnsi="Times New Roman" w:cs="Times New Roman"/>
          <w:sz w:val="24"/>
          <w:szCs w:val="24"/>
        </w:rPr>
        <w:lastRenderedPageBreak/>
        <w:t xml:space="preserve">A continuación, </w:t>
      </w:r>
      <w:r w:rsidR="000F3A25">
        <w:rPr>
          <w:rFonts w:ascii="Times New Roman" w:hAnsi="Times New Roman" w:cs="Times New Roman"/>
          <w:sz w:val="24"/>
          <w:szCs w:val="24"/>
        </w:rPr>
        <w:t xml:space="preserve">en la figura 8 y figura 9, se </w:t>
      </w:r>
      <w:r w:rsidRPr="006B2FA8">
        <w:rPr>
          <w:rFonts w:ascii="Times New Roman" w:hAnsi="Times New Roman" w:cs="Times New Roman"/>
          <w:sz w:val="24"/>
          <w:szCs w:val="24"/>
        </w:rPr>
        <w:t>presenta la venta de camiones y vehículos ligeros en los últimos años y vemos que superan las 75,000 unidades y mantienen esa proporción en los años.</w:t>
      </w:r>
    </w:p>
    <w:p w14:paraId="0725C956" w14:textId="507FC684" w:rsidR="006F0951" w:rsidRPr="006B2FA8" w:rsidRDefault="00F80AEA" w:rsidP="00B65DF7">
      <w:pPr>
        <w:spacing w:after="0"/>
        <w:rPr>
          <w:rFonts w:ascii="Times New Roman" w:hAnsi="Times New Roman" w:cs="Times New Roman"/>
          <w:i/>
          <w:iCs/>
          <w:sz w:val="24"/>
          <w:szCs w:val="24"/>
        </w:rPr>
      </w:pPr>
      <w:bookmarkStart w:id="69" w:name="_Toc201571039"/>
      <w:proofErr w:type="gramStart"/>
      <w:r w:rsidRPr="006B2FA8">
        <w:rPr>
          <w:rFonts w:ascii="Times New Roman" w:hAnsi="Times New Roman" w:cs="Times New Roman"/>
          <w:b/>
          <w:sz w:val="24"/>
          <w:szCs w:val="24"/>
          <w:lang w:val="es-ES_tradnl"/>
        </w:rPr>
        <w:t>Figura</w:t>
      </w:r>
      <w:proofErr w:type="gramEnd"/>
      <w:r w:rsidRPr="006B2FA8">
        <w:rPr>
          <w:rFonts w:ascii="Times New Roman" w:hAnsi="Times New Roman" w:cs="Times New Roman"/>
          <w:b/>
          <w:sz w:val="24"/>
          <w:szCs w:val="24"/>
          <w:lang w:val="es-ES_tradnl"/>
        </w:rPr>
        <w:t xml:space="preserve"> </w:t>
      </w:r>
      <w:r w:rsidRPr="006B2FA8">
        <w:rPr>
          <w:rFonts w:ascii="Times New Roman" w:hAnsi="Times New Roman" w:cs="Times New Roman"/>
          <w:b/>
          <w:sz w:val="24"/>
          <w:szCs w:val="24"/>
          <w:lang w:val="es-ES_tradnl"/>
        </w:rPr>
        <w:fldChar w:fldCharType="begin"/>
      </w:r>
      <w:r w:rsidRPr="006B2FA8">
        <w:rPr>
          <w:rFonts w:ascii="Times New Roman" w:hAnsi="Times New Roman" w:cs="Times New Roman"/>
          <w:b/>
          <w:sz w:val="24"/>
          <w:szCs w:val="24"/>
          <w:lang w:val="es-ES_tradnl"/>
        </w:rPr>
        <w:instrText xml:space="preserve"> SEQ Figura \* ARABIC </w:instrText>
      </w:r>
      <w:r w:rsidRPr="006B2FA8">
        <w:rPr>
          <w:rFonts w:ascii="Times New Roman" w:hAnsi="Times New Roman" w:cs="Times New Roman"/>
          <w:b/>
          <w:sz w:val="24"/>
          <w:szCs w:val="24"/>
          <w:lang w:val="es-ES_tradnl"/>
        </w:rPr>
        <w:fldChar w:fldCharType="separate"/>
      </w:r>
      <w:r w:rsidR="00481412">
        <w:rPr>
          <w:rFonts w:ascii="Times New Roman" w:hAnsi="Times New Roman" w:cs="Times New Roman"/>
          <w:b/>
          <w:noProof/>
          <w:sz w:val="24"/>
          <w:szCs w:val="24"/>
          <w:lang w:val="es-ES_tradnl"/>
        </w:rPr>
        <w:t>8</w:t>
      </w:r>
      <w:r w:rsidRPr="006B2FA8">
        <w:rPr>
          <w:rFonts w:ascii="Times New Roman" w:hAnsi="Times New Roman" w:cs="Times New Roman"/>
          <w:b/>
          <w:sz w:val="24"/>
          <w:szCs w:val="24"/>
          <w:lang w:val="es-ES_tradnl"/>
        </w:rPr>
        <w:fldChar w:fldCharType="end"/>
      </w:r>
      <w:r w:rsidRPr="006B2FA8">
        <w:rPr>
          <w:rFonts w:ascii="Times New Roman" w:hAnsi="Times New Roman" w:cs="Times New Roman"/>
          <w:b/>
          <w:sz w:val="24"/>
          <w:szCs w:val="24"/>
          <w:lang w:val="es-ES_tradnl"/>
        </w:rPr>
        <w:br/>
      </w:r>
      <w:bookmarkStart w:id="70" w:name="_Hlk213336994"/>
      <w:r w:rsidR="0048072E" w:rsidRPr="006B2FA8">
        <w:rPr>
          <w:rFonts w:ascii="Times New Roman" w:hAnsi="Times New Roman" w:cs="Times New Roman"/>
          <w:i/>
          <w:iCs/>
          <w:sz w:val="24"/>
          <w:szCs w:val="24"/>
        </w:rPr>
        <w:t xml:space="preserve">Análisis de </w:t>
      </w:r>
      <w:r w:rsidR="00E56511" w:rsidRPr="006B2FA8">
        <w:rPr>
          <w:rFonts w:ascii="Times New Roman" w:hAnsi="Times New Roman" w:cs="Times New Roman"/>
          <w:i/>
          <w:iCs/>
          <w:sz w:val="24"/>
          <w:szCs w:val="24"/>
        </w:rPr>
        <w:t>volumen</w:t>
      </w:r>
      <w:r w:rsidR="00E56511">
        <w:rPr>
          <w:rFonts w:ascii="Times New Roman" w:hAnsi="Times New Roman" w:cs="Times New Roman"/>
          <w:i/>
          <w:iCs/>
          <w:sz w:val="24"/>
          <w:szCs w:val="24"/>
        </w:rPr>
        <w:t xml:space="preserve"> </w:t>
      </w:r>
      <w:r w:rsidR="00E56511" w:rsidRPr="006B2FA8">
        <w:rPr>
          <w:rFonts w:ascii="Times New Roman" w:hAnsi="Times New Roman" w:cs="Times New Roman"/>
          <w:i/>
          <w:iCs/>
          <w:sz w:val="24"/>
          <w:szCs w:val="24"/>
        </w:rPr>
        <w:t>de</w:t>
      </w:r>
      <w:r w:rsidR="0048072E" w:rsidRPr="006B2FA8">
        <w:rPr>
          <w:rFonts w:ascii="Times New Roman" w:hAnsi="Times New Roman" w:cs="Times New Roman"/>
          <w:i/>
          <w:iCs/>
          <w:sz w:val="24"/>
          <w:szCs w:val="24"/>
        </w:rPr>
        <w:t xml:space="preserve"> Llantas Vendidas </w:t>
      </w:r>
      <w:r w:rsidR="00170745">
        <w:rPr>
          <w:rFonts w:ascii="Times New Roman" w:hAnsi="Times New Roman" w:cs="Times New Roman"/>
          <w:i/>
          <w:iCs/>
          <w:sz w:val="24"/>
          <w:szCs w:val="24"/>
        </w:rPr>
        <w:t xml:space="preserve">en Dólares Americanos </w:t>
      </w:r>
      <w:r w:rsidR="0048072E" w:rsidRPr="006B2FA8">
        <w:rPr>
          <w:rFonts w:ascii="Times New Roman" w:hAnsi="Times New Roman" w:cs="Times New Roman"/>
          <w:i/>
          <w:iCs/>
          <w:sz w:val="24"/>
          <w:szCs w:val="24"/>
        </w:rPr>
        <w:t>en el Mercado Peruano año 20</w:t>
      </w:r>
      <w:bookmarkEnd w:id="69"/>
      <w:r w:rsidR="00C66D39">
        <w:rPr>
          <w:rFonts w:ascii="Times New Roman" w:hAnsi="Times New Roman" w:cs="Times New Roman"/>
          <w:i/>
          <w:iCs/>
          <w:sz w:val="24"/>
          <w:szCs w:val="24"/>
        </w:rPr>
        <w:t>23</w:t>
      </w:r>
      <w:bookmarkEnd w:id="70"/>
    </w:p>
    <w:p w14:paraId="6DE36692" w14:textId="526966EB" w:rsidR="00A1140C" w:rsidRDefault="00B154B3" w:rsidP="00B65DF7">
      <w:pPr>
        <w:spacing w:after="0"/>
        <w:ind w:left="708"/>
        <w:rPr>
          <w:rFonts w:ascii="Times New Roman" w:hAnsi="Times New Roman" w:cs="Times New Roman"/>
          <w:sz w:val="24"/>
          <w:szCs w:val="24"/>
        </w:rPr>
      </w:pPr>
      <w:r>
        <w:rPr>
          <w:rFonts w:ascii="Times New Roman" w:hAnsi="Times New Roman" w:cs="Times New Roman"/>
          <w:noProof/>
          <w:sz w:val="24"/>
          <w:szCs w:val="24"/>
          <w:lang w:val="es-AR" w:eastAsia="es-AR"/>
        </w:rPr>
        <mc:AlternateContent>
          <mc:Choice Requires="wps">
            <w:drawing>
              <wp:anchor distT="0" distB="0" distL="114300" distR="114300" simplePos="0" relativeHeight="251858432" behindDoc="0" locked="0" layoutInCell="1" allowOverlap="1" wp14:anchorId="309E1E3D" wp14:editId="1B8B9FA6">
                <wp:simplePos x="0" y="0"/>
                <wp:positionH relativeFrom="margin">
                  <wp:posOffset>628650</wp:posOffset>
                </wp:positionH>
                <wp:positionV relativeFrom="paragraph">
                  <wp:posOffset>11430</wp:posOffset>
                </wp:positionV>
                <wp:extent cx="4057650" cy="323850"/>
                <wp:effectExtent l="0" t="0" r="19050" b="19050"/>
                <wp:wrapNone/>
                <wp:docPr id="1981309388" name="Rectángulo 89"/>
                <wp:cNvGraphicFramePr/>
                <a:graphic xmlns:a="http://schemas.openxmlformats.org/drawingml/2006/main">
                  <a:graphicData uri="http://schemas.microsoft.com/office/word/2010/wordprocessingShape">
                    <wps:wsp>
                      <wps:cNvSpPr/>
                      <wps:spPr>
                        <a:xfrm>
                          <a:off x="0" y="0"/>
                          <a:ext cx="4057650" cy="323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D0F99C6">
              <v:rect id="Rectángulo 89" style="position:absolute;margin-left:49.5pt;margin-top:.9pt;width:319.5pt;height:25.5pt;z-index:251858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white [3201]" strokecolor="#70ad47 [3209]" strokeweight="1pt" w14:anchorId="1F197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">
                <w10:wrap anchorx="margin"/>
              </v:rect>
            </w:pict>
          </mc:Fallback>
        </mc:AlternateContent>
      </w:r>
      <w:r w:rsidR="00C66D39" w:rsidRPr="00C66D39">
        <w:rPr>
          <w:rFonts w:ascii="Times New Roman" w:hAnsi="Times New Roman" w:cs="Times New Roman"/>
          <w:noProof/>
          <w:sz w:val="24"/>
          <w:szCs w:val="24"/>
          <w:lang w:val="es-AR" w:eastAsia="es-AR"/>
        </w:rPr>
        <w:drawing>
          <wp:inline distT="0" distB="0" distL="0" distR="0" wp14:anchorId="479A148B" wp14:editId="0D290D54">
            <wp:extent cx="4438219" cy="2225454"/>
            <wp:effectExtent l="0" t="0" r="635" b="3810"/>
            <wp:docPr id="706608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8649" name=""/>
                    <pic:cNvPicPr/>
                  </pic:nvPicPr>
                  <pic:blipFill>
                    <a:blip r:embed="rId21"/>
                    <a:stretch>
                      <a:fillRect/>
                    </a:stretch>
                  </pic:blipFill>
                  <pic:spPr>
                    <a:xfrm>
                      <a:off x="0" y="0"/>
                      <a:ext cx="4456616" cy="2234679"/>
                    </a:xfrm>
                    <a:prstGeom prst="rect">
                      <a:avLst/>
                    </a:prstGeom>
                  </pic:spPr>
                </pic:pic>
              </a:graphicData>
            </a:graphic>
          </wp:inline>
        </w:drawing>
      </w:r>
    </w:p>
    <w:p w14:paraId="5CB8E7B5" w14:textId="00C12A18" w:rsidR="00AD2E59" w:rsidRDefault="00AD2E59" w:rsidP="00B65DF7">
      <w:pPr>
        <w:spacing w:after="0"/>
        <w:ind w:left="708"/>
        <w:rPr>
          <w:rFonts w:ascii="Times New Roman" w:hAnsi="Times New Roman" w:cs="Times New Roman"/>
          <w:sz w:val="24"/>
          <w:szCs w:val="24"/>
        </w:rPr>
      </w:pPr>
      <w:r>
        <w:rPr>
          <w:rFonts w:ascii="Times New Roman" w:hAnsi="Times New Roman" w:cs="Times New Roman"/>
          <w:noProof/>
          <w:sz w:val="24"/>
          <w:szCs w:val="24"/>
          <w:lang w:val="es-AR" w:eastAsia="es-AR"/>
        </w:rPr>
        <w:drawing>
          <wp:inline distT="0" distB="0" distL="0" distR="0" wp14:anchorId="0D662379" wp14:editId="064784E0">
            <wp:extent cx="2600960" cy="219075"/>
            <wp:effectExtent l="0" t="0" r="8890" b="9525"/>
            <wp:docPr id="207483077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960" cy="219075"/>
                    </a:xfrm>
                    <a:prstGeom prst="rect">
                      <a:avLst/>
                    </a:prstGeom>
                    <a:noFill/>
                  </pic:spPr>
                </pic:pic>
              </a:graphicData>
            </a:graphic>
          </wp:inline>
        </w:drawing>
      </w:r>
    </w:p>
    <w:p w14:paraId="30E94ECC" w14:textId="26E1D31B" w:rsidR="00715011" w:rsidRPr="006B2FA8" w:rsidRDefault="0048072E" w:rsidP="00B65DF7">
      <w:pPr>
        <w:spacing w:after="0"/>
        <w:rPr>
          <w:rFonts w:ascii="Times New Roman" w:hAnsi="Times New Roman" w:cs="Times New Roman"/>
          <w:sz w:val="24"/>
          <w:szCs w:val="24"/>
        </w:rPr>
      </w:pPr>
      <w:r w:rsidRPr="006B2FA8">
        <w:rPr>
          <w:rFonts w:ascii="Times New Roman" w:hAnsi="Times New Roman" w:cs="Times New Roman"/>
          <w:sz w:val="24"/>
          <w:szCs w:val="24"/>
        </w:rPr>
        <w:t xml:space="preserve">Nota. </w:t>
      </w:r>
      <w:r w:rsidR="00715011" w:rsidRPr="006B2FA8">
        <w:rPr>
          <w:rFonts w:ascii="Times New Roman" w:hAnsi="Times New Roman" w:cs="Times New Roman"/>
          <w:sz w:val="24"/>
          <w:szCs w:val="24"/>
        </w:rPr>
        <w:t xml:space="preserve">AAP </w:t>
      </w:r>
      <w:r w:rsidRPr="006B2FA8">
        <w:rPr>
          <w:rFonts w:ascii="Times New Roman" w:hAnsi="Times New Roman" w:cs="Times New Roman"/>
          <w:sz w:val="24"/>
          <w:szCs w:val="24"/>
        </w:rPr>
        <w:t>(</w:t>
      </w:r>
      <w:r w:rsidR="00D84897" w:rsidRPr="006B2FA8">
        <w:rPr>
          <w:rFonts w:ascii="Times New Roman" w:hAnsi="Times New Roman" w:cs="Times New Roman"/>
          <w:sz w:val="24"/>
          <w:szCs w:val="24"/>
        </w:rPr>
        <w:t>202</w:t>
      </w:r>
      <w:r w:rsidR="0024277C">
        <w:rPr>
          <w:rFonts w:ascii="Times New Roman" w:hAnsi="Times New Roman" w:cs="Times New Roman"/>
          <w:sz w:val="24"/>
          <w:szCs w:val="24"/>
        </w:rPr>
        <w:t>4</w:t>
      </w:r>
      <w:r w:rsidRPr="006B2FA8">
        <w:rPr>
          <w:rFonts w:ascii="Times New Roman" w:hAnsi="Times New Roman" w:cs="Times New Roman"/>
          <w:sz w:val="24"/>
          <w:szCs w:val="24"/>
        </w:rPr>
        <w:t>)</w:t>
      </w:r>
    </w:p>
    <w:bookmarkStart w:id="71" w:name="_Toc201571040"/>
    <w:p w14:paraId="1C5C59E5" w14:textId="24D24187" w:rsidR="003C68D0" w:rsidRPr="00E358E0" w:rsidRDefault="00145199" w:rsidP="00BB526C">
      <w:pPr>
        <w:rPr>
          <w:lang w:val="es-ES_tradnl"/>
        </w:rPr>
      </w:pPr>
      <w:r w:rsidRPr="004E0892">
        <w:rPr>
          <w:rFonts w:ascii="Times New Roman" w:hAnsi="Times New Roman" w:cs="Times New Roman"/>
          <w:bCs/>
          <w:noProof/>
          <w:sz w:val="24"/>
          <w:szCs w:val="24"/>
          <w:lang w:val="es-AR" w:eastAsia="es-AR"/>
        </w:rPr>
        <mc:AlternateContent>
          <mc:Choice Requires="wps">
            <w:drawing>
              <wp:anchor distT="0" distB="0" distL="114300" distR="114300" simplePos="0" relativeHeight="251661312" behindDoc="0" locked="0" layoutInCell="1" allowOverlap="1" wp14:anchorId="3128A5D2" wp14:editId="0F8B2C0B">
                <wp:simplePos x="0" y="0"/>
                <wp:positionH relativeFrom="column">
                  <wp:posOffset>135890</wp:posOffset>
                </wp:positionH>
                <wp:positionV relativeFrom="paragraph">
                  <wp:posOffset>681990</wp:posOffset>
                </wp:positionV>
                <wp:extent cx="3895725" cy="257175"/>
                <wp:effectExtent l="0" t="0" r="28575" b="28575"/>
                <wp:wrapNone/>
                <wp:docPr id="488566880" name="Rectángulo 90"/>
                <wp:cNvGraphicFramePr/>
                <a:graphic xmlns:a="http://schemas.openxmlformats.org/drawingml/2006/main">
                  <a:graphicData uri="http://schemas.microsoft.com/office/word/2010/wordprocessingShape">
                    <wps:wsp>
                      <wps:cNvSpPr/>
                      <wps:spPr>
                        <a:xfrm>
                          <a:off x="0" y="0"/>
                          <a:ext cx="389572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05A980C">
              <v:rect id="Rectángulo 90" style="position:absolute;margin-left:10.7pt;margin-top:53.7pt;width:306.75pt;height:2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70ad47 [3209]" strokeweight="1pt" w14:anchorId="43049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"/>
            </w:pict>
          </mc:Fallback>
        </mc:AlternateContent>
      </w:r>
      <w:proofErr w:type="gramStart"/>
      <w:r w:rsidR="00F80AEA" w:rsidRPr="004E0892">
        <w:rPr>
          <w:rFonts w:ascii="Times New Roman" w:hAnsi="Times New Roman" w:cs="Times New Roman"/>
          <w:bCs/>
          <w:sz w:val="24"/>
          <w:szCs w:val="24"/>
          <w:lang w:val="es-ES_tradnl"/>
        </w:rPr>
        <w:t>Figura</w:t>
      </w:r>
      <w:proofErr w:type="gramEnd"/>
      <w:r w:rsidR="00F80AEA" w:rsidRPr="004E0892">
        <w:rPr>
          <w:rFonts w:ascii="Times New Roman" w:hAnsi="Times New Roman" w:cs="Times New Roman"/>
          <w:bCs/>
          <w:sz w:val="24"/>
          <w:szCs w:val="24"/>
          <w:lang w:val="es-ES_tradnl"/>
        </w:rPr>
        <w:t xml:space="preserve"> </w:t>
      </w:r>
      <w:r w:rsidR="00F80AEA" w:rsidRPr="004E0892">
        <w:rPr>
          <w:rFonts w:ascii="Times New Roman" w:hAnsi="Times New Roman" w:cs="Times New Roman"/>
          <w:bCs/>
          <w:sz w:val="24"/>
          <w:szCs w:val="24"/>
          <w:lang w:val="es-ES_tradnl"/>
        </w:rPr>
        <w:fldChar w:fldCharType="begin"/>
      </w:r>
      <w:r w:rsidR="00F80AEA" w:rsidRPr="004E0892">
        <w:rPr>
          <w:rFonts w:ascii="Times New Roman" w:hAnsi="Times New Roman" w:cs="Times New Roman"/>
          <w:bCs/>
          <w:sz w:val="24"/>
          <w:szCs w:val="24"/>
          <w:lang w:val="es-ES_tradnl"/>
        </w:rPr>
        <w:instrText xml:space="preserve"> SEQ Figura \* ARABIC </w:instrText>
      </w:r>
      <w:r w:rsidR="00F80AEA" w:rsidRPr="004E0892">
        <w:rPr>
          <w:rFonts w:ascii="Times New Roman" w:hAnsi="Times New Roman" w:cs="Times New Roman"/>
          <w:bCs/>
          <w:sz w:val="24"/>
          <w:szCs w:val="24"/>
          <w:lang w:val="es-ES_tradnl"/>
        </w:rPr>
        <w:fldChar w:fldCharType="separate"/>
      </w:r>
      <w:r w:rsidR="00481412" w:rsidRPr="004E0892">
        <w:rPr>
          <w:rFonts w:ascii="Times New Roman" w:hAnsi="Times New Roman" w:cs="Times New Roman"/>
          <w:bCs/>
          <w:sz w:val="24"/>
          <w:szCs w:val="24"/>
          <w:lang w:val="es-ES_tradnl"/>
        </w:rPr>
        <w:t>9</w:t>
      </w:r>
      <w:r w:rsidR="00F80AEA" w:rsidRPr="004E0892">
        <w:rPr>
          <w:rFonts w:ascii="Times New Roman" w:hAnsi="Times New Roman" w:cs="Times New Roman"/>
          <w:bCs/>
          <w:sz w:val="24"/>
          <w:szCs w:val="24"/>
          <w:lang w:val="es-ES_tradnl"/>
        </w:rPr>
        <w:fldChar w:fldCharType="end"/>
      </w:r>
      <w:r w:rsidR="00315DD1" w:rsidRPr="004E0892">
        <w:rPr>
          <w:rFonts w:ascii="Times New Roman" w:hAnsi="Times New Roman" w:cs="Times New Roman"/>
          <w:bCs/>
          <w:sz w:val="24"/>
          <w:szCs w:val="24"/>
          <w:lang w:val="es-ES_tradnl"/>
        </w:rPr>
        <w:t xml:space="preserve"> </w:t>
      </w:r>
      <w:r w:rsidR="0024277C" w:rsidRPr="004E0892">
        <w:rPr>
          <w:rFonts w:ascii="Times New Roman" w:hAnsi="Times New Roman" w:cs="Times New Roman"/>
          <w:bCs/>
          <w:sz w:val="24"/>
          <w:szCs w:val="24"/>
          <w:lang w:val="es-ES_tradnl"/>
        </w:rPr>
        <w:t>Análisis de volumen de Llantas Vendidas en Dólares Americanos en el Mercado Peruano año 2024</w:t>
      </w:r>
      <w:r w:rsidR="00F80AEA" w:rsidRPr="0024277C">
        <w:rPr>
          <w:lang w:val="es-ES_tradnl"/>
        </w:rPr>
        <w:br/>
      </w:r>
      <w:bookmarkEnd w:id="71"/>
      <w:r w:rsidR="00E31F92" w:rsidRPr="00E31F92">
        <w:rPr>
          <w:noProof/>
          <w:lang w:val="es-AR" w:eastAsia="es-AR"/>
        </w:rPr>
        <w:drawing>
          <wp:inline distT="0" distB="0" distL="0" distR="0" wp14:anchorId="4236FCEF" wp14:editId="52BA6F3F">
            <wp:extent cx="4031710" cy="1933575"/>
            <wp:effectExtent l="0" t="0" r="6985" b="0"/>
            <wp:docPr id="1940885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85135" name=""/>
                    <pic:cNvPicPr/>
                  </pic:nvPicPr>
                  <pic:blipFill>
                    <a:blip r:embed="rId23"/>
                    <a:stretch>
                      <a:fillRect/>
                    </a:stretch>
                  </pic:blipFill>
                  <pic:spPr>
                    <a:xfrm>
                      <a:off x="0" y="0"/>
                      <a:ext cx="4033468" cy="1934418"/>
                    </a:xfrm>
                    <a:prstGeom prst="rect">
                      <a:avLst/>
                    </a:prstGeom>
                  </pic:spPr>
                </pic:pic>
              </a:graphicData>
            </a:graphic>
          </wp:inline>
        </w:drawing>
      </w:r>
    </w:p>
    <w:p w14:paraId="0A53171F" w14:textId="6666C98D" w:rsidR="00E358E0" w:rsidRDefault="00E358E0" w:rsidP="00BB526C">
      <w:r>
        <w:rPr>
          <w:noProof/>
          <w:lang w:val="es-AR" w:eastAsia="es-AR"/>
        </w:rPr>
        <w:drawing>
          <wp:inline distT="0" distB="0" distL="0" distR="0" wp14:anchorId="1F1492F7" wp14:editId="706ED178">
            <wp:extent cx="2133600" cy="152400"/>
            <wp:effectExtent l="0" t="0" r="0" b="0"/>
            <wp:docPr id="1856729930"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52400"/>
                    </a:xfrm>
                    <a:prstGeom prst="rect">
                      <a:avLst/>
                    </a:prstGeom>
                    <a:noFill/>
                  </pic:spPr>
                </pic:pic>
              </a:graphicData>
            </a:graphic>
          </wp:inline>
        </w:drawing>
      </w:r>
    </w:p>
    <w:p w14:paraId="7C05078A" w14:textId="7549F3EC" w:rsidR="00D84897" w:rsidRPr="00BB526C" w:rsidRDefault="0048072E" w:rsidP="00BB526C">
      <w:pPr>
        <w:spacing w:after="0"/>
        <w:rPr>
          <w:rFonts w:ascii="Times New Roman" w:hAnsi="Times New Roman" w:cs="Times New Roman"/>
          <w:sz w:val="24"/>
          <w:szCs w:val="24"/>
        </w:rPr>
      </w:pPr>
      <w:r w:rsidRPr="00BB526C">
        <w:rPr>
          <w:rFonts w:ascii="Times New Roman" w:hAnsi="Times New Roman" w:cs="Times New Roman"/>
          <w:sz w:val="24"/>
          <w:szCs w:val="24"/>
        </w:rPr>
        <w:t xml:space="preserve">Nota. </w:t>
      </w:r>
      <w:r w:rsidR="00996582" w:rsidRPr="00BB526C">
        <w:rPr>
          <w:rFonts w:ascii="Times New Roman" w:hAnsi="Times New Roman" w:cs="Times New Roman"/>
          <w:sz w:val="24"/>
          <w:szCs w:val="24"/>
        </w:rPr>
        <w:t xml:space="preserve">AAP </w:t>
      </w:r>
      <w:r w:rsidRPr="00BB526C">
        <w:rPr>
          <w:rFonts w:ascii="Times New Roman" w:hAnsi="Times New Roman" w:cs="Times New Roman"/>
          <w:sz w:val="24"/>
          <w:szCs w:val="24"/>
        </w:rPr>
        <w:t>(</w:t>
      </w:r>
      <w:r w:rsidR="00996582" w:rsidRPr="00BB526C">
        <w:rPr>
          <w:rFonts w:ascii="Times New Roman" w:hAnsi="Times New Roman" w:cs="Times New Roman"/>
          <w:sz w:val="24"/>
          <w:szCs w:val="24"/>
        </w:rPr>
        <w:t>202</w:t>
      </w:r>
      <w:r w:rsidR="0024277C" w:rsidRPr="00BB526C">
        <w:rPr>
          <w:rFonts w:ascii="Times New Roman" w:hAnsi="Times New Roman" w:cs="Times New Roman"/>
          <w:sz w:val="24"/>
          <w:szCs w:val="24"/>
        </w:rPr>
        <w:t>4</w:t>
      </w:r>
      <w:r w:rsidRPr="00BB526C">
        <w:rPr>
          <w:rFonts w:ascii="Times New Roman" w:hAnsi="Times New Roman" w:cs="Times New Roman"/>
          <w:sz w:val="24"/>
          <w:szCs w:val="24"/>
        </w:rPr>
        <w:t>)</w:t>
      </w:r>
    </w:p>
    <w:p w14:paraId="6B888D6B" w14:textId="56AB3601" w:rsidR="003467C7" w:rsidRPr="006B2FA8" w:rsidRDefault="005F63EA" w:rsidP="00B65DF7">
      <w:pPr>
        <w:spacing w:after="0"/>
        <w:rPr>
          <w:rFonts w:ascii="Times New Roman" w:hAnsi="Times New Roman" w:cs="Times New Roman"/>
          <w:i/>
          <w:iCs/>
          <w:sz w:val="24"/>
          <w:szCs w:val="24"/>
        </w:rPr>
      </w:pPr>
      <w:bookmarkStart w:id="72" w:name="_Toc201570962"/>
      <w:r w:rsidRPr="006B2FA8">
        <w:rPr>
          <w:rFonts w:ascii="Times New Roman" w:hAnsi="Times New Roman" w:cs="Times New Roman"/>
          <w:b/>
          <w:sz w:val="24"/>
          <w:szCs w:val="24"/>
        </w:rPr>
        <w:lastRenderedPageBreak/>
        <w:t xml:space="preserve">Tabla </w:t>
      </w:r>
      <w:r w:rsidR="005C4A71">
        <w:rPr>
          <w:rFonts w:ascii="Times New Roman" w:hAnsi="Times New Roman" w:cs="Times New Roman"/>
          <w:b/>
          <w:sz w:val="24"/>
          <w:szCs w:val="24"/>
        </w:rPr>
        <w:t>7</w:t>
      </w:r>
      <w:r w:rsidRPr="006B2FA8">
        <w:rPr>
          <w:rFonts w:ascii="Times New Roman" w:hAnsi="Times New Roman" w:cs="Times New Roman"/>
          <w:b/>
          <w:sz w:val="24"/>
          <w:szCs w:val="24"/>
        </w:rPr>
        <w:br/>
      </w:r>
      <w:r w:rsidRPr="006B2FA8">
        <w:rPr>
          <w:rFonts w:ascii="Times New Roman" w:hAnsi="Times New Roman" w:cs="Times New Roman"/>
          <w:i/>
          <w:iCs/>
          <w:sz w:val="24"/>
          <w:szCs w:val="24"/>
        </w:rPr>
        <w:t>Detalle de Neumáticos importados 20</w:t>
      </w:r>
      <w:bookmarkEnd w:id="72"/>
      <w:r w:rsidR="00C44829">
        <w:rPr>
          <w:rFonts w:ascii="Times New Roman" w:hAnsi="Times New Roman" w:cs="Times New Roman"/>
          <w:i/>
          <w:iCs/>
          <w:sz w:val="24"/>
          <w:szCs w:val="24"/>
        </w:rPr>
        <w:t>23</w:t>
      </w:r>
      <w:r w:rsidR="008E11AE">
        <w:rPr>
          <w:rFonts w:ascii="Times New Roman" w:hAnsi="Times New Roman" w:cs="Times New Roman"/>
          <w:i/>
          <w:iCs/>
          <w:sz w:val="24"/>
          <w:szCs w:val="24"/>
        </w:rPr>
        <w:t xml:space="preserve"> por tipo de unidad automotriz</w:t>
      </w:r>
    </w:p>
    <w:p w14:paraId="3F0DFB3D" w14:textId="718F94F2" w:rsidR="00A1140C" w:rsidRDefault="00A1140C" w:rsidP="00B65DF7">
      <w:pPr>
        <w:spacing w:after="0"/>
        <w:rPr>
          <w:rFonts w:ascii="Times New Roman" w:hAnsi="Times New Roman" w:cs="Times New Roman"/>
          <w:noProof/>
          <w:sz w:val="24"/>
          <w:szCs w:val="24"/>
        </w:rPr>
      </w:pPr>
    </w:p>
    <w:p w14:paraId="2E2C96FF" w14:textId="59336133" w:rsidR="005162B9" w:rsidRDefault="00750651" w:rsidP="00B65DF7">
      <w:pPr>
        <w:spacing w:after="0"/>
        <w:rPr>
          <w:rFonts w:ascii="Times New Roman" w:hAnsi="Times New Roman" w:cs="Times New Roman"/>
          <w:noProof/>
          <w:sz w:val="24"/>
          <w:szCs w:val="24"/>
        </w:rPr>
      </w:pPr>
      <w:r>
        <w:rPr>
          <w:rFonts w:ascii="Times New Roman" w:hAnsi="Times New Roman" w:cs="Times New Roman"/>
          <w:noProof/>
          <w:sz w:val="24"/>
          <w:szCs w:val="24"/>
          <w:lang w:val="es-AR" w:eastAsia="es-AR"/>
        </w:rPr>
        <w:drawing>
          <wp:inline distT="0" distB="0" distL="0" distR="0" wp14:anchorId="2A94BCB7" wp14:editId="5116226C">
            <wp:extent cx="5391785" cy="3001010"/>
            <wp:effectExtent l="0" t="0" r="0" b="8890"/>
            <wp:docPr id="41974633"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785" cy="3001010"/>
                    </a:xfrm>
                    <a:prstGeom prst="rect">
                      <a:avLst/>
                    </a:prstGeom>
                    <a:noFill/>
                  </pic:spPr>
                </pic:pic>
              </a:graphicData>
            </a:graphic>
          </wp:inline>
        </w:drawing>
      </w:r>
    </w:p>
    <w:p w14:paraId="17020A3F" w14:textId="77777777" w:rsidR="005162B9" w:rsidRDefault="005162B9" w:rsidP="00B65DF7">
      <w:pPr>
        <w:spacing w:after="0"/>
        <w:rPr>
          <w:rFonts w:ascii="Times New Roman" w:hAnsi="Times New Roman" w:cs="Times New Roman"/>
          <w:noProof/>
          <w:sz w:val="24"/>
          <w:szCs w:val="24"/>
        </w:rPr>
      </w:pPr>
    </w:p>
    <w:p w14:paraId="3D2C4EA7" w14:textId="23F750FA" w:rsidR="003467C7" w:rsidRPr="006B2FA8" w:rsidRDefault="00377958"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6C653E" w:rsidRPr="006B2FA8">
        <w:rPr>
          <w:rFonts w:ascii="Times New Roman" w:hAnsi="Times New Roman" w:cs="Times New Roman"/>
          <w:sz w:val="24"/>
          <w:szCs w:val="24"/>
        </w:rPr>
        <w:t xml:space="preserve">Asociación Automotriz </w:t>
      </w:r>
      <w:r w:rsidR="005547AC" w:rsidRPr="006B2FA8">
        <w:rPr>
          <w:rFonts w:ascii="Times New Roman" w:hAnsi="Times New Roman" w:cs="Times New Roman"/>
          <w:sz w:val="24"/>
          <w:szCs w:val="24"/>
        </w:rPr>
        <w:t xml:space="preserve">AAP </w:t>
      </w:r>
      <w:r w:rsidRPr="006B2FA8">
        <w:rPr>
          <w:rFonts w:ascii="Times New Roman" w:hAnsi="Times New Roman" w:cs="Times New Roman"/>
          <w:sz w:val="24"/>
          <w:szCs w:val="24"/>
        </w:rPr>
        <w:t>(</w:t>
      </w:r>
      <w:r w:rsidR="005547AC" w:rsidRPr="006B2FA8">
        <w:rPr>
          <w:rFonts w:ascii="Times New Roman" w:hAnsi="Times New Roman" w:cs="Times New Roman"/>
          <w:sz w:val="24"/>
          <w:szCs w:val="24"/>
        </w:rPr>
        <w:t>20</w:t>
      </w:r>
      <w:r w:rsidR="00C44829">
        <w:rPr>
          <w:rFonts w:ascii="Times New Roman" w:hAnsi="Times New Roman" w:cs="Times New Roman"/>
          <w:sz w:val="24"/>
          <w:szCs w:val="24"/>
        </w:rPr>
        <w:t>23</w:t>
      </w:r>
      <w:r w:rsidRPr="006B2FA8">
        <w:rPr>
          <w:rFonts w:ascii="Times New Roman" w:hAnsi="Times New Roman" w:cs="Times New Roman"/>
          <w:sz w:val="24"/>
          <w:szCs w:val="24"/>
        </w:rPr>
        <w:t>)</w:t>
      </w:r>
    </w:p>
    <w:p w14:paraId="71C9BADE" w14:textId="50DE3D34" w:rsidR="00C71968" w:rsidRPr="006B2FA8" w:rsidRDefault="00EE5439" w:rsidP="00B65DF7">
      <w:pPr>
        <w:spacing w:after="0"/>
        <w:rPr>
          <w:rFonts w:ascii="Times New Roman" w:hAnsi="Times New Roman" w:cs="Times New Roman"/>
          <w:bCs/>
          <w:i/>
          <w:iCs/>
          <w:sz w:val="24"/>
          <w:szCs w:val="24"/>
        </w:rPr>
      </w:pPr>
      <w:bookmarkStart w:id="73" w:name="_bookmark61"/>
      <w:bookmarkStart w:id="74" w:name="_Toc201570963"/>
      <w:bookmarkEnd w:id="73"/>
      <w:r w:rsidRPr="006B2FA8">
        <w:rPr>
          <w:rFonts w:ascii="Times New Roman" w:hAnsi="Times New Roman" w:cs="Times New Roman"/>
          <w:b/>
          <w:sz w:val="24"/>
          <w:szCs w:val="24"/>
        </w:rPr>
        <w:t xml:space="preserve">Tabla </w:t>
      </w:r>
      <w:r w:rsidR="00737643">
        <w:rPr>
          <w:rFonts w:ascii="Times New Roman" w:hAnsi="Times New Roman" w:cs="Times New Roman"/>
          <w:b/>
          <w:sz w:val="24"/>
          <w:szCs w:val="24"/>
        </w:rPr>
        <w:t>8</w:t>
      </w:r>
      <w:r w:rsidRPr="006B2FA8">
        <w:rPr>
          <w:rFonts w:ascii="Times New Roman" w:hAnsi="Times New Roman" w:cs="Times New Roman"/>
          <w:b/>
          <w:i/>
          <w:iCs/>
          <w:sz w:val="24"/>
          <w:szCs w:val="24"/>
        </w:rPr>
        <w:br/>
      </w:r>
      <w:r w:rsidR="00C71968" w:rsidRPr="006B2FA8">
        <w:rPr>
          <w:rFonts w:ascii="Times New Roman" w:hAnsi="Times New Roman" w:cs="Times New Roman"/>
          <w:bCs/>
          <w:i/>
          <w:iCs/>
          <w:sz w:val="24"/>
          <w:szCs w:val="24"/>
        </w:rPr>
        <w:t>Porcentaje de llantas en Desuso para Reciclaje</w:t>
      </w:r>
      <w:bookmarkEnd w:id="74"/>
    </w:p>
    <w:tbl>
      <w:tblPr>
        <w:tblW w:w="77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0"/>
        <w:gridCol w:w="4300"/>
        <w:gridCol w:w="1200"/>
      </w:tblGrid>
      <w:tr w:rsidR="00377958" w:rsidRPr="00377958" w14:paraId="1A7CAB34" w14:textId="77777777" w:rsidTr="00377958">
        <w:trPr>
          <w:trHeight w:val="300"/>
        </w:trPr>
        <w:tc>
          <w:tcPr>
            <w:tcW w:w="2260" w:type="dxa"/>
            <w:tcBorders>
              <w:top w:val="single" w:sz="4" w:space="0" w:color="auto"/>
              <w:bottom w:val="single" w:sz="4" w:space="0" w:color="auto"/>
            </w:tcBorders>
            <w:noWrap/>
            <w:vAlign w:val="bottom"/>
            <w:hideMark/>
          </w:tcPr>
          <w:p w14:paraId="7D0F5435" w14:textId="77777777" w:rsidR="00377958" w:rsidRPr="00377958" w:rsidRDefault="00377958" w:rsidP="00B65DF7">
            <w:pPr>
              <w:spacing w:after="0" w:line="240" w:lineRule="auto"/>
              <w:rPr>
                <w:rFonts w:ascii="Times New Roman" w:eastAsia="Times New Roman" w:hAnsi="Times New Roman" w:cs="Times New Roman"/>
                <w:color w:val="000000"/>
                <w:lang w:val="es-PE"/>
              </w:rPr>
            </w:pPr>
            <w:r w:rsidRPr="00377958">
              <w:rPr>
                <w:rFonts w:ascii="Times New Roman" w:eastAsia="Times New Roman" w:hAnsi="Times New Roman" w:cs="Times New Roman"/>
                <w:color w:val="000000"/>
              </w:rPr>
              <w:t>LLANTAS</w:t>
            </w:r>
          </w:p>
        </w:tc>
        <w:tc>
          <w:tcPr>
            <w:tcW w:w="4300" w:type="dxa"/>
            <w:tcBorders>
              <w:top w:val="single" w:sz="4" w:space="0" w:color="auto"/>
              <w:bottom w:val="single" w:sz="4" w:space="0" w:color="auto"/>
            </w:tcBorders>
            <w:vAlign w:val="bottom"/>
            <w:hideMark/>
          </w:tcPr>
          <w:p w14:paraId="501E6067" w14:textId="77777777" w:rsidR="00377958" w:rsidRPr="00377958" w:rsidRDefault="00377958" w:rsidP="00B65DF7">
            <w:pPr>
              <w:spacing w:after="0" w:line="240" w:lineRule="auto"/>
              <w:rPr>
                <w:rFonts w:ascii="Times New Roman" w:eastAsia="Times New Roman" w:hAnsi="Times New Roman" w:cs="Times New Roman"/>
                <w:color w:val="000000"/>
                <w:lang w:val="es-PE"/>
              </w:rPr>
            </w:pPr>
            <w:r w:rsidRPr="00377958">
              <w:rPr>
                <w:rFonts w:ascii="Times New Roman" w:eastAsia="Times New Roman" w:hAnsi="Times New Roman" w:cs="Times New Roman"/>
                <w:color w:val="000000"/>
                <w:lang w:val="es-PE"/>
              </w:rPr>
              <w:t>Unidades</w:t>
            </w:r>
          </w:p>
        </w:tc>
        <w:tc>
          <w:tcPr>
            <w:tcW w:w="1200" w:type="dxa"/>
            <w:tcBorders>
              <w:top w:val="single" w:sz="4" w:space="0" w:color="auto"/>
              <w:bottom w:val="single" w:sz="4" w:space="0" w:color="auto"/>
            </w:tcBorders>
            <w:noWrap/>
            <w:vAlign w:val="bottom"/>
            <w:hideMark/>
          </w:tcPr>
          <w:p w14:paraId="38651FAB" w14:textId="77777777" w:rsidR="00377958" w:rsidRPr="00377958" w:rsidRDefault="00377958" w:rsidP="00B65DF7">
            <w:pPr>
              <w:spacing w:after="0" w:line="240" w:lineRule="auto"/>
              <w:rPr>
                <w:rFonts w:ascii="Times New Roman" w:eastAsia="Times New Roman" w:hAnsi="Times New Roman" w:cs="Times New Roman"/>
                <w:color w:val="000000"/>
                <w:lang w:val="es-PE"/>
              </w:rPr>
            </w:pPr>
            <w:r w:rsidRPr="00377958">
              <w:rPr>
                <w:rFonts w:ascii="Times New Roman" w:eastAsia="Times New Roman" w:hAnsi="Times New Roman" w:cs="Times New Roman"/>
                <w:color w:val="000000"/>
                <w:lang w:val="es-PE"/>
              </w:rPr>
              <w:t>Porcentaje</w:t>
            </w:r>
          </w:p>
        </w:tc>
      </w:tr>
      <w:tr w:rsidR="00377958" w:rsidRPr="00377958" w14:paraId="770A2B27" w14:textId="77777777" w:rsidTr="00377958">
        <w:trPr>
          <w:trHeight w:val="300"/>
        </w:trPr>
        <w:tc>
          <w:tcPr>
            <w:tcW w:w="2260" w:type="dxa"/>
            <w:tcBorders>
              <w:top w:val="single" w:sz="4" w:space="0" w:color="auto"/>
            </w:tcBorders>
            <w:noWrap/>
            <w:vAlign w:val="bottom"/>
            <w:hideMark/>
          </w:tcPr>
          <w:p w14:paraId="3BC0B9B1" w14:textId="77777777" w:rsidR="00377958" w:rsidRPr="00377958" w:rsidRDefault="00377958" w:rsidP="00B65DF7">
            <w:pPr>
              <w:spacing w:after="0" w:line="240" w:lineRule="auto"/>
              <w:rPr>
                <w:rFonts w:ascii="Times New Roman" w:eastAsia="Times New Roman" w:hAnsi="Times New Roman" w:cs="Times New Roman"/>
                <w:color w:val="000000"/>
                <w:lang w:val="es-PE"/>
              </w:rPr>
            </w:pPr>
            <w:r w:rsidRPr="00377958">
              <w:rPr>
                <w:rFonts w:ascii="Times New Roman" w:eastAsia="Times New Roman" w:hAnsi="Times New Roman" w:cs="Times New Roman"/>
                <w:color w:val="000000"/>
              </w:rPr>
              <w:t>Llantas en Desuso Perú</w:t>
            </w:r>
          </w:p>
        </w:tc>
        <w:tc>
          <w:tcPr>
            <w:tcW w:w="4300" w:type="dxa"/>
            <w:tcBorders>
              <w:top w:val="single" w:sz="4" w:space="0" w:color="auto"/>
            </w:tcBorders>
            <w:vAlign w:val="bottom"/>
            <w:hideMark/>
          </w:tcPr>
          <w:p w14:paraId="6BA07FEF" w14:textId="2EFAAFE6" w:rsidR="00377958" w:rsidRPr="00377958" w:rsidRDefault="00571A01" w:rsidP="00B65DF7">
            <w:pPr>
              <w:spacing w:after="0" w:line="240" w:lineRule="auto"/>
              <w:rPr>
                <w:rFonts w:ascii="Times New Roman" w:eastAsia="Times New Roman" w:hAnsi="Times New Roman" w:cs="Times New Roman"/>
                <w:color w:val="000000"/>
                <w:lang w:val="es-PE"/>
              </w:rPr>
            </w:pPr>
            <w:r>
              <w:rPr>
                <w:rFonts w:ascii="Times New Roman" w:eastAsia="Times New Roman" w:hAnsi="Times New Roman" w:cs="Times New Roman"/>
                <w:color w:val="000000"/>
                <w:lang w:val="es-PE"/>
              </w:rPr>
              <w:t>1980</w:t>
            </w:r>
            <w:r w:rsidR="00377958" w:rsidRPr="00377958">
              <w:rPr>
                <w:rFonts w:ascii="Times New Roman" w:eastAsia="Times New Roman" w:hAnsi="Times New Roman" w:cs="Times New Roman"/>
                <w:color w:val="000000"/>
                <w:lang w:val="es-PE"/>
              </w:rPr>
              <w:t>,000</w:t>
            </w:r>
          </w:p>
        </w:tc>
        <w:tc>
          <w:tcPr>
            <w:tcW w:w="1200" w:type="dxa"/>
            <w:tcBorders>
              <w:top w:val="single" w:sz="4" w:space="0" w:color="auto"/>
            </w:tcBorders>
            <w:noWrap/>
            <w:vAlign w:val="bottom"/>
            <w:hideMark/>
          </w:tcPr>
          <w:p w14:paraId="0758DC5A" w14:textId="7E565189" w:rsidR="00377958" w:rsidRPr="00377958" w:rsidRDefault="00377958" w:rsidP="00B65DF7">
            <w:pPr>
              <w:spacing w:after="0" w:line="240" w:lineRule="auto"/>
              <w:rPr>
                <w:rFonts w:ascii="Times New Roman" w:eastAsia="Times New Roman" w:hAnsi="Times New Roman" w:cs="Times New Roman"/>
                <w:color w:val="000000"/>
                <w:lang w:val="es-PE"/>
              </w:rPr>
            </w:pPr>
            <w:r w:rsidRPr="00377958">
              <w:rPr>
                <w:rFonts w:ascii="Times New Roman" w:eastAsia="Times New Roman" w:hAnsi="Times New Roman" w:cs="Times New Roman"/>
                <w:color w:val="000000"/>
                <w:lang w:val="es-PE"/>
              </w:rPr>
              <w:t>1</w:t>
            </w:r>
            <w:r w:rsidR="00E44AB6">
              <w:rPr>
                <w:rFonts w:ascii="Times New Roman" w:eastAsia="Times New Roman" w:hAnsi="Times New Roman" w:cs="Times New Roman"/>
                <w:color w:val="000000"/>
                <w:lang w:val="es-PE"/>
              </w:rPr>
              <w:t>5.9</w:t>
            </w:r>
            <w:r w:rsidRPr="00377958">
              <w:rPr>
                <w:rFonts w:ascii="Times New Roman" w:eastAsia="Times New Roman" w:hAnsi="Times New Roman" w:cs="Times New Roman"/>
                <w:color w:val="000000"/>
                <w:lang w:val="es-PE"/>
              </w:rPr>
              <w:t>0%</w:t>
            </w:r>
          </w:p>
        </w:tc>
      </w:tr>
      <w:tr w:rsidR="00377958" w:rsidRPr="00377958" w14:paraId="26A01834" w14:textId="77777777" w:rsidTr="00377958">
        <w:trPr>
          <w:trHeight w:val="300"/>
        </w:trPr>
        <w:tc>
          <w:tcPr>
            <w:tcW w:w="2260" w:type="dxa"/>
            <w:noWrap/>
            <w:vAlign w:val="bottom"/>
            <w:hideMark/>
          </w:tcPr>
          <w:p w14:paraId="5C267BCA" w14:textId="77777777" w:rsidR="00377958" w:rsidRPr="00377958" w:rsidRDefault="00377958" w:rsidP="00B65DF7">
            <w:pPr>
              <w:spacing w:after="0" w:line="240" w:lineRule="auto"/>
              <w:rPr>
                <w:rFonts w:ascii="Times New Roman" w:eastAsia="Times New Roman" w:hAnsi="Times New Roman" w:cs="Times New Roman"/>
                <w:color w:val="000000"/>
                <w:lang w:val="es-PE"/>
              </w:rPr>
            </w:pPr>
            <w:r w:rsidRPr="00377958">
              <w:rPr>
                <w:rFonts w:ascii="Times New Roman" w:eastAsia="Times New Roman" w:hAnsi="Times New Roman" w:cs="Times New Roman"/>
                <w:color w:val="000000"/>
              </w:rPr>
              <w:t>Llantas Existentes Perú</w:t>
            </w:r>
          </w:p>
        </w:tc>
        <w:tc>
          <w:tcPr>
            <w:tcW w:w="4300" w:type="dxa"/>
            <w:vAlign w:val="bottom"/>
            <w:hideMark/>
          </w:tcPr>
          <w:p w14:paraId="4B67E1B4" w14:textId="2C7BBC53" w:rsidR="00377958" w:rsidRPr="00377958" w:rsidRDefault="00377958" w:rsidP="00B65DF7">
            <w:pPr>
              <w:spacing w:after="0" w:line="240" w:lineRule="auto"/>
              <w:rPr>
                <w:rFonts w:ascii="Times New Roman" w:eastAsia="Times New Roman" w:hAnsi="Times New Roman" w:cs="Times New Roman"/>
                <w:color w:val="000000"/>
                <w:lang w:val="es-PE"/>
              </w:rPr>
            </w:pPr>
            <w:r w:rsidRPr="00377958">
              <w:rPr>
                <w:rFonts w:ascii="Times New Roman" w:eastAsia="Times New Roman" w:hAnsi="Times New Roman" w:cs="Times New Roman"/>
                <w:color w:val="000000"/>
                <w:lang w:val="es-PE"/>
              </w:rPr>
              <w:t>1</w:t>
            </w:r>
            <w:r w:rsidR="00571A01">
              <w:rPr>
                <w:rFonts w:ascii="Times New Roman" w:eastAsia="Times New Roman" w:hAnsi="Times New Roman" w:cs="Times New Roman"/>
                <w:color w:val="000000"/>
                <w:lang w:val="es-PE"/>
              </w:rPr>
              <w:t>2,430</w:t>
            </w:r>
            <w:r w:rsidRPr="00377958">
              <w:rPr>
                <w:rFonts w:ascii="Times New Roman" w:eastAsia="Times New Roman" w:hAnsi="Times New Roman" w:cs="Times New Roman"/>
                <w:color w:val="000000"/>
                <w:lang w:val="es-PE"/>
              </w:rPr>
              <w:t>,</w:t>
            </w:r>
            <w:r w:rsidR="00571A01">
              <w:rPr>
                <w:rFonts w:ascii="Times New Roman" w:eastAsia="Times New Roman" w:hAnsi="Times New Roman" w:cs="Times New Roman"/>
                <w:color w:val="000000"/>
                <w:lang w:val="es-PE"/>
              </w:rPr>
              <w:t>500</w:t>
            </w:r>
          </w:p>
        </w:tc>
        <w:tc>
          <w:tcPr>
            <w:tcW w:w="1200" w:type="dxa"/>
            <w:noWrap/>
            <w:vAlign w:val="bottom"/>
            <w:hideMark/>
          </w:tcPr>
          <w:p w14:paraId="6B4A90C0" w14:textId="77777777" w:rsidR="00377958" w:rsidRPr="00377958" w:rsidRDefault="00377958" w:rsidP="00B65DF7">
            <w:pPr>
              <w:spacing w:after="0" w:line="240" w:lineRule="auto"/>
              <w:rPr>
                <w:rFonts w:ascii="Times New Roman" w:eastAsia="Times New Roman" w:hAnsi="Times New Roman" w:cs="Times New Roman"/>
                <w:color w:val="000000"/>
                <w:lang w:val="es-PE"/>
              </w:rPr>
            </w:pPr>
            <w:r w:rsidRPr="00377958">
              <w:rPr>
                <w:rFonts w:ascii="Times New Roman" w:eastAsia="Times New Roman" w:hAnsi="Times New Roman" w:cs="Times New Roman"/>
                <w:color w:val="000000"/>
                <w:lang w:val="es-PE"/>
              </w:rPr>
              <w:t>100%</w:t>
            </w:r>
          </w:p>
        </w:tc>
      </w:tr>
    </w:tbl>
    <w:p w14:paraId="707EE9D7" w14:textId="02B720CD" w:rsidR="00C71968" w:rsidRPr="006B2FA8" w:rsidRDefault="00377958" w:rsidP="00B65DF7">
      <w:pPr>
        <w:tabs>
          <w:tab w:val="left" w:pos="4938"/>
          <w:tab w:val="left" w:pos="7821"/>
        </w:tabs>
        <w:spacing w:after="0" w:line="240" w:lineRule="auto"/>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Pr="006B2FA8">
        <w:rPr>
          <w:rFonts w:ascii="Times New Roman" w:hAnsi="Times New Roman" w:cs="Times New Roman"/>
          <w:sz w:val="24"/>
          <w:szCs w:val="24"/>
        </w:rPr>
        <w:t xml:space="preserve">. </w:t>
      </w:r>
      <w:r w:rsidR="00C71968" w:rsidRPr="006B2FA8">
        <w:rPr>
          <w:rFonts w:ascii="Times New Roman" w:hAnsi="Times New Roman" w:cs="Times New Roman"/>
          <w:sz w:val="24"/>
          <w:szCs w:val="24"/>
        </w:rPr>
        <w:t xml:space="preserve">Estadística Instituto Nacional de Estadística (tomado </w:t>
      </w:r>
      <w:r w:rsidR="00E44AB6">
        <w:rPr>
          <w:rFonts w:ascii="Times New Roman" w:hAnsi="Times New Roman" w:cs="Times New Roman"/>
          <w:sz w:val="24"/>
          <w:szCs w:val="24"/>
        </w:rPr>
        <w:t>23</w:t>
      </w:r>
      <w:r w:rsidR="00C71968" w:rsidRPr="006B2FA8">
        <w:rPr>
          <w:rFonts w:ascii="Times New Roman" w:hAnsi="Times New Roman" w:cs="Times New Roman"/>
          <w:sz w:val="24"/>
          <w:szCs w:val="24"/>
        </w:rPr>
        <w:t xml:space="preserve"> de </w:t>
      </w:r>
      <w:r w:rsidR="00D13E3A">
        <w:rPr>
          <w:rFonts w:ascii="Times New Roman" w:hAnsi="Times New Roman" w:cs="Times New Roman"/>
          <w:sz w:val="24"/>
          <w:szCs w:val="24"/>
        </w:rPr>
        <w:t>octubre</w:t>
      </w:r>
      <w:r w:rsidR="00C71968" w:rsidRPr="006B2FA8">
        <w:rPr>
          <w:rFonts w:ascii="Times New Roman" w:hAnsi="Times New Roman" w:cs="Times New Roman"/>
          <w:sz w:val="24"/>
          <w:szCs w:val="24"/>
        </w:rPr>
        <w:t xml:space="preserve"> del 20</w:t>
      </w:r>
      <w:r w:rsidR="00D13E3A">
        <w:rPr>
          <w:rFonts w:ascii="Times New Roman" w:hAnsi="Times New Roman" w:cs="Times New Roman"/>
          <w:sz w:val="24"/>
          <w:szCs w:val="24"/>
        </w:rPr>
        <w:t>23)</w:t>
      </w:r>
    </w:p>
    <w:p w14:paraId="0F464273" w14:textId="77777777" w:rsidR="00377958" w:rsidRPr="006B2FA8" w:rsidRDefault="00377958" w:rsidP="00B65DF7">
      <w:pPr>
        <w:spacing w:after="0"/>
        <w:rPr>
          <w:rFonts w:ascii="Times New Roman" w:hAnsi="Times New Roman" w:cs="Times New Roman"/>
          <w:bCs/>
          <w:sz w:val="24"/>
          <w:szCs w:val="24"/>
          <w:lang w:val="es-ES_tradnl"/>
        </w:rPr>
      </w:pPr>
    </w:p>
    <w:p w14:paraId="26ADA5C5" w14:textId="04DDAB8D" w:rsidR="00A85884" w:rsidRPr="006B2FA8" w:rsidRDefault="00EC36DB"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Haciendo una revisión </w:t>
      </w:r>
      <w:r w:rsidR="00685DDC" w:rsidRPr="006B2FA8">
        <w:rPr>
          <w:rFonts w:ascii="Times New Roman" w:hAnsi="Times New Roman" w:cs="Times New Roman"/>
          <w:bCs/>
          <w:sz w:val="24"/>
          <w:szCs w:val="24"/>
          <w:lang w:val="es-ES_tradnl"/>
        </w:rPr>
        <w:t xml:space="preserve">de la </w:t>
      </w:r>
      <w:r w:rsidR="00180AF3" w:rsidRPr="006B2FA8">
        <w:rPr>
          <w:rFonts w:ascii="Times New Roman" w:hAnsi="Times New Roman" w:cs="Times New Roman"/>
          <w:bCs/>
          <w:sz w:val="24"/>
          <w:szCs w:val="24"/>
          <w:lang w:val="es-ES_tradnl"/>
        </w:rPr>
        <w:t>información</w:t>
      </w:r>
      <w:r w:rsidR="00685DDC" w:rsidRPr="006B2FA8">
        <w:rPr>
          <w:rFonts w:ascii="Times New Roman" w:hAnsi="Times New Roman" w:cs="Times New Roman"/>
          <w:bCs/>
          <w:sz w:val="24"/>
          <w:szCs w:val="24"/>
          <w:lang w:val="es-ES_tradnl"/>
        </w:rPr>
        <w:t xml:space="preserve"> anterior, se dispone de un mercado residual muy grande y un</w:t>
      </w:r>
      <w:r w:rsidR="00377958" w:rsidRPr="006B2FA8">
        <w:rPr>
          <w:rFonts w:ascii="Times New Roman" w:hAnsi="Times New Roman" w:cs="Times New Roman"/>
          <w:bCs/>
          <w:sz w:val="24"/>
          <w:szCs w:val="24"/>
          <w:lang w:val="es-ES_tradnl"/>
        </w:rPr>
        <w:t>a</w:t>
      </w:r>
      <w:r w:rsidR="00685DDC" w:rsidRPr="006B2FA8">
        <w:rPr>
          <w:rFonts w:ascii="Times New Roman" w:hAnsi="Times New Roman" w:cs="Times New Roman"/>
          <w:bCs/>
          <w:sz w:val="24"/>
          <w:szCs w:val="24"/>
          <w:lang w:val="es-ES_tradnl"/>
        </w:rPr>
        <w:t xml:space="preserve"> capacidad </w:t>
      </w:r>
      <w:r w:rsidR="00180AF3" w:rsidRPr="006B2FA8">
        <w:rPr>
          <w:rFonts w:ascii="Times New Roman" w:hAnsi="Times New Roman" w:cs="Times New Roman"/>
          <w:bCs/>
          <w:sz w:val="24"/>
          <w:szCs w:val="24"/>
          <w:lang w:val="es-ES_tradnl"/>
        </w:rPr>
        <w:t xml:space="preserve">de reposición de inventarios. </w:t>
      </w:r>
      <w:r w:rsidR="005E272A" w:rsidRPr="006B2FA8">
        <w:rPr>
          <w:rFonts w:ascii="Times New Roman" w:hAnsi="Times New Roman" w:cs="Times New Roman"/>
          <w:bCs/>
          <w:sz w:val="24"/>
          <w:szCs w:val="24"/>
          <w:lang w:val="es-ES_tradnl"/>
        </w:rPr>
        <w:t>Lo que demuestra que disponemos de dos factores principales para que el proyecto funciones. Precio y Volumen.</w:t>
      </w:r>
    </w:p>
    <w:p w14:paraId="2280F64F" w14:textId="77777777" w:rsidR="00F87ACD" w:rsidRDefault="00F87ACD" w:rsidP="00B65DF7">
      <w:pPr>
        <w:spacing w:after="0"/>
        <w:ind w:left="851"/>
        <w:rPr>
          <w:rFonts w:ascii="Times New Roman" w:hAnsi="Times New Roman" w:cs="Times New Roman"/>
          <w:bCs/>
          <w:sz w:val="24"/>
          <w:szCs w:val="24"/>
          <w:lang w:val="es-ES_tradnl"/>
        </w:rPr>
      </w:pPr>
    </w:p>
    <w:p w14:paraId="14C404EA" w14:textId="77777777" w:rsidR="00737643" w:rsidRPr="006B2FA8" w:rsidRDefault="00737643" w:rsidP="00B65DF7">
      <w:pPr>
        <w:spacing w:after="0"/>
        <w:ind w:left="851"/>
        <w:rPr>
          <w:rFonts w:ascii="Times New Roman" w:hAnsi="Times New Roman" w:cs="Times New Roman"/>
          <w:bCs/>
          <w:sz w:val="24"/>
          <w:szCs w:val="24"/>
          <w:lang w:val="es-ES_tradnl"/>
        </w:rPr>
      </w:pPr>
    </w:p>
    <w:p w14:paraId="1C8A6B18" w14:textId="103B7E21" w:rsidR="00824095" w:rsidRDefault="005B5FAC" w:rsidP="00B65DF7">
      <w:pPr>
        <w:pStyle w:val="Ttulo1"/>
        <w:spacing w:before="0" w:after="0"/>
        <w:rPr>
          <w:rFonts w:cs="Times New Roman"/>
          <w:szCs w:val="24"/>
          <w:lang w:val="es-ES_tradnl"/>
        </w:rPr>
      </w:pPr>
      <w:bookmarkStart w:id="75" w:name="_Toc214526051"/>
      <w:r w:rsidRPr="006B2FA8">
        <w:rPr>
          <w:rFonts w:cs="Times New Roman"/>
          <w:szCs w:val="24"/>
          <w:lang w:val="es-ES_tradnl"/>
        </w:rPr>
        <w:lastRenderedPageBreak/>
        <w:t>2.</w:t>
      </w:r>
      <w:r w:rsidRPr="006B2FA8">
        <w:rPr>
          <w:rFonts w:cs="Times New Roman"/>
          <w:szCs w:val="24"/>
          <w:lang w:val="es-ES_tradnl"/>
        </w:rPr>
        <w:tab/>
      </w:r>
      <w:r w:rsidR="00A85884" w:rsidRPr="006B2FA8">
        <w:rPr>
          <w:rFonts w:cs="Times New Roman"/>
          <w:szCs w:val="24"/>
          <w:lang w:val="es-ES_tradnl"/>
        </w:rPr>
        <w:t>Análisis de Externo</w:t>
      </w:r>
      <w:r w:rsidR="002F7C93" w:rsidRPr="006B2FA8">
        <w:rPr>
          <w:rFonts w:cs="Times New Roman"/>
          <w:szCs w:val="24"/>
          <w:lang w:val="es-ES_tradnl"/>
        </w:rPr>
        <w:t xml:space="preserve"> (</w:t>
      </w:r>
      <w:r w:rsidR="00E56511" w:rsidRPr="006B2FA8">
        <w:rPr>
          <w:rFonts w:cs="Times New Roman"/>
          <w:szCs w:val="24"/>
          <w:lang w:val="es-ES_tradnl"/>
        </w:rPr>
        <w:t>Macroentorno</w:t>
      </w:r>
      <w:r w:rsidR="002F7C93" w:rsidRPr="006B2FA8">
        <w:rPr>
          <w:rFonts w:cs="Times New Roman"/>
          <w:szCs w:val="24"/>
          <w:lang w:val="es-ES_tradnl"/>
        </w:rPr>
        <w:t>)</w:t>
      </w:r>
      <w:bookmarkEnd w:id="75"/>
    </w:p>
    <w:p w14:paraId="61F15297" w14:textId="77777777" w:rsidR="007805B7" w:rsidRPr="007805B7" w:rsidRDefault="007805B7" w:rsidP="007805B7">
      <w:pPr>
        <w:rPr>
          <w:lang w:val="es-ES_tradnl"/>
        </w:rPr>
      </w:pPr>
    </w:p>
    <w:p w14:paraId="4DB7E383" w14:textId="0406F7B4" w:rsidR="00824095" w:rsidRPr="006B2FA8" w:rsidRDefault="002F7C93" w:rsidP="00B65DF7">
      <w:pPr>
        <w:pStyle w:val="Ttulo2"/>
        <w:spacing w:before="0"/>
        <w:rPr>
          <w:rFonts w:cs="Times New Roman"/>
          <w:b w:val="0"/>
          <w:szCs w:val="24"/>
          <w:lang w:val="es-ES_tradnl"/>
        </w:rPr>
      </w:pPr>
      <w:bookmarkStart w:id="76" w:name="_Toc214526052"/>
      <w:r w:rsidRPr="006B2FA8">
        <w:rPr>
          <w:rFonts w:cs="Times New Roman"/>
          <w:szCs w:val="24"/>
          <w:lang w:val="es-ES_tradnl"/>
        </w:rPr>
        <w:t xml:space="preserve">2.1 </w:t>
      </w:r>
      <w:r w:rsidR="006E0D90" w:rsidRPr="006B2FA8">
        <w:rPr>
          <w:rFonts w:cs="Times New Roman"/>
          <w:szCs w:val="24"/>
          <w:lang w:val="es-ES_tradnl"/>
        </w:rPr>
        <w:tab/>
      </w:r>
      <w:r w:rsidR="005E272A" w:rsidRPr="006B2FA8">
        <w:rPr>
          <w:rFonts w:cs="Times New Roman"/>
          <w:szCs w:val="24"/>
          <w:lang w:val="es-ES_tradnl"/>
        </w:rPr>
        <w:t>El precio del Combustible</w:t>
      </w:r>
      <w:bookmarkEnd w:id="76"/>
    </w:p>
    <w:p w14:paraId="229FF282" w14:textId="45F1E24F" w:rsidR="00824095" w:rsidRPr="0043538E" w:rsidRDefault="005E272A" w:rsidP="793769A7">
      <w:pPr>
        <w:spacing w:after="0"/>
        <w:ind w:firstLine="720"/>
        <w:rPr>
          <w:rFonts w:ascii="Times New Roman" w:hAnsi="Times New Roman" w:cs="Times New Roman"/>
          <w:sz w:val="24"/>
          <w:szCs w:val="24"/>
        </w:rPr>
      </w:pPr>
      <w:r w:rsidRPr="793769A7">
        <w:rPr>
          <w:rFonts w:ascii="Times New Roman" w:hAnsi="Times New Roman" w:cs="Times New Roman"/>
          <w:sz w:val="24"/>
          <w:szCs w:val="24"/>
        </w:rPr>
        <w:t xml:space="preserve">Los últimos incidentes internacionales, como la guerra de Ucrania y la posición de la Opep, </w:t>
      </w:r>
      <w:r w:rsidR="002E4773" w:rsidRPr="793769A7">
        <w:rPr>
          <w:rFonts w:ascii="Times New Roman" w:hAnsi="Times New Roman" w:cs="Times New Roman"/>
          <w:sz w:val="24"/>
          <w:szCs w:val="24"/>
        </w:rPr>
        <w:t xml:space="preserve">se </w:t>
      </w:r>
      <w:r w:rsidRPr="793769A7">
        <w:rPr>
          <w:rFonts w:ascii="Times New Roman" w:hAnsi="Times New Roman" w:cs="Times New Roman"/>
          <w:sz w:val="24"/>
          <w:szCs w:val="24"/>
        </w:rPr>
        <w:t xml:space="preserve">ha aumentado el precio del barril </w:t>
      </w:r>
      <w:r w:rsidR="002F7C93" w:rsidRPr="793769A7">
        <w:rPr>
          <w:rFonts w:ascii="Times New Roman" w:hAnsi="Times New Roman" w:cs="Times New Roman"/>
          <w:sz w:val="24"/>
          <w:szCs w:val="24"/>
        </w:rPr>
        <w:t>entre los 85 a</w:t>
      </w:r>
      <w:r w:rsidR="00DE560E" w:rsidRPr="793769A7">
        <w:rPr>
          <w:rFonts w:ascii="Times New Roman" w:hAnsi="Times New Roman" w:cs="Times New Roman"/>
          <w:sz w:val="24"/>
          <w:szCs w:val="24"/>
        </w:rPr>
        <w:t xml:space="preserve"> </w:t>
      </w:r>
      <w:r w:rsidRPr="793769A7">
        <w:rPr>
          <w:rFonts w:ascii="Times New Roman" w:hAnsi="Times New Roman" w:cs="Times New Roman"/>
          <w:sz w:val="24"/>
          <w:szCs w:val="24"/>
        </w:rPr>
        <w:t>100 USD</w:t>
      </w:r>
      <w:r w:rsidR="002E4773" w:rsidRPr="793769A7">
        <w:rPr>
          <w:rFonts w:ascii="Times New Roman" w:hAnsi="Times New Roman" w:cs="Times New Roman"/>
          <w:sz w:val="24"/>
          <w:szCs w:val="24"/>
        </w:rPr>
        <w:t xml:space="preserve"> desde </w:t>
      </w:r>
      <w:r w:rsidR="00B80B13" w:rsidRPr="793769A7">
        <w:rPr>
          <w:rFonts w:ascii="Times New Roman" w:hAnsi="Times New Roman" w:cs="Times New Roman"/>
          <w:sz w:val="24"/>
          <w:szCs w:val="24"/>
        </w:rPr>
        <w:t>la pandemia</w:t>
      </w:r>
      <w:r w:rsidR="002E4773" w:rsidRPr="793769A7">
        <w:rPr>
          <w:rFonts w:ascii="Times New Roman" w:hAnsi="Times New Roman" w:cs="Times New Roman"/>
          <w:sz w:val="24"/>
          <w:szCs w:val="24"/>
        </w:rPr>
        <w:t xml:space="preserve"> hasta entrados a 2025, que ha bajado a valores entre 60 y 70 USD barril. </w:t>
      </w:r>
    </w:p>
    <w:p w14:paraId="6D271780" w14:textId="53094893" w:rsidR="00824095" w:rsidRDefault="005E272A" w:rsidP="00B65DF7">
      <w:pPr>
        <w:spacing w:after="0"/>
        <w:ind w:firstLine="720"/>
        <w:rPr>
          <w:rFonts w:ascii="Times New Roman" w:hAnsi="Times New Roman" w:cs="Times New Roman"/>
          <w:bCs/>
          <w:sz w:val="24"/>
          <w:szCs w:val="24"/>
          <w:lang w:val="es-ES_tradnl"/>
        </w:rPr>
      </w:pPr>
      <w:r w:rsidRPr="0043538E">
        <w:rPr>
          <w:rFonts w:ascii="Times New Roman" w:hAnsi="Times New Roman" w:cs="Times New Roman"/>
          <w:bCs/>
          <w:sz w:val="24"/>
          <w:szCs w:val="24"/>
          <w:lang w:val="es-ES_tradnl"/>
        </w:rPr>
        <w:t xml:space="preserve">Los eventos mundiales marcan el precio del barril, y </w:t>
      </w:r>
      <w:r w:rsidR="00A50DFF" w:rsidRPr="0043538E">
        <w:rPr>
          <w:rFonts w:ascii="Times New Roman" w:hAnsi="Times New Roman" w:cs="Times New Roman"/>
          <w:bCs/>
          <w:sz w:val="24"/>
          <w:szCs w:val="24"/>
          <w:lang w:val="es-ES_tradnl"/>
        </w:rPr>
        <w:t>en la figura 1</w:t>
      </w:r>
      <w:r w:rsidR="005F1A75">
        <w:rPr>
          <w:rFonts w:ascii="Times New Roman" w:hAnsi="Times New Roman" w:cs="Times New Roman"/>
          <w:bCs/>
          <w:sz w:val="24"/>
          <w:szCs w:val="24"/>
          <w:lang w:val="es-ES_tradnl"/>
        </w:rPr>
        <w:t xml:space="preserve">0 </w:t>
      </w:r>
      <w:r w:rsidR="00912EFA">
        <w:rPr>
          <w:rFonts w:ascii="Times New Roman" w:hAnsi="Times New Roman" w:cs="Times New Roman"/>
          <w:bCs/>
          <w:sz w:val="24"/>
          <w:szCs w:val="24"/>
          <w:lang w:val="es-ES_tradnl"/>
        </w:rPr>
        <w:t>y11</w:t>
      </w:r>
      <w:r w:rsidR="00A50DFF" w:rsidRPr="0043538E">
        <w:rPr>
          <w:rFonts w:ascii="Times New Roman" w:hAnsi="Times New Roman" w:cs="Times New Roman"/>
          <w:bCs/>
          <w:sz w:val="24"/>
          <w:szCs w:val="24"/>
          <w:lang w:val="es-ES_tradnl"/>
        </w:rPr>
        <w:t xml:space="preserve">, se </w:t>
      </w:r>
      <w:r w:rsidRPr="0043538E">
        <w:rPr>
          <w:rFonts w:ascii="Times New Roman" w:hAnsi="Times New Roman" w:cs="Times New Roman"/>
          <w:bCs/>
          <w:sz w:val="24"/>
          <w:szCs w:val="24"/>
          <w:lang w:val="es-ES_tradnl"/>
        </w:rPr>
        <w:t>adjunta un cuadro histórico del comportamiento con respecto a los eventos mundiales.</w:t>
      </w:r>
    </w:p>
    <w:p w14:paraId="11BA6098" w14:textId="77777777" w:rsidR="007805B7" w:rsidRDefault="007805B7" w:rsidP="00B65DF7">
      <w:pPr>
        <w:spacing w:after="0"/>
        <w:ind w:firstLine="720"/>
        <w:rPr>
          <w:rFonts w:ascii="Times New Roman" w:hAnsi="Times New Roman" w:cs="Times New Roman"/>
          <w:bCs/>
          <w:sz w:val="24"/>
          <w:szCs w:val="24"/>
          <w:lang w:val="es-ES_tradnl"/>
        </w:rPr>
      </w:pPr>
    </w:p>
    <w:p w14:paraId="123A58B7" w14:textId="37F2B958" w:rsidR="000F3E40" w:rsidRPr="0043538E" w:rsidRDefault="000F3E40" w:rsidP="793769A7">
      <w:pPr>
        <w:spacing w:after="0"/>
        <w:ind w:firstLine="720"/>
        <w:rPr>
          <w:rFonts w:ascii="Times New Roman" w:hAnsi="Times New Roman" w:cs="Times New Roman"/>
          <w:sz w:val="24"/>
          <w:szCs w:val="24"/>
        </w:rPr>
      </w:pPr>
      <w:r w:rsidRPr="793769A7">
        <w:rPr>
          <w:rFonts w:ascii="Times New Roman" w:hAnsi="Times New Roman" w:cs="Times New Roman"/>
          <w:sz w:val="24"/>
          <w:szCs w:val="24"/>
        </w:rPr>
        <w:t xml:space="preserve">El límite inferior del precio del crudo debajo de 60 USD hace que las operaciones de FRAKING en EEUU dejen de ser rentables, y pararía la producción de combustibles en EEUU,  ya que el escenario de 40 USD Barril, es poco probable, y adicionalmente el gobierno peruano, no le conviene bajar más el </w:t>
      </w:r>
      <w:r w:rsidR="00B80B13" w:rsidRPr="793769A7">
        <w:rPr>
          <w:rFonts w:ascii="Times New Roman" w:hAnsi="Times New Roman" w:cs="Times New Roman"/>
          <w:sz w:val="24"/>
          <w:szCs w:val="24"/>
        </w:rPr>
        <w:t>precio del</w:t>
      </w:r>
      <w:r w:rsidRPr="793769A7">
        <w:rPr>
          <w:rFonts w:ascii="Times New Roman" w:hAnsi="Times New Roman" w:cs="Times New Roman"/>
          <w:sz w:val="24"/>
          <w:szCs w:val="24"/>
        </w:rPr>
        <w:t xml:space="preserve"> </w:t>
      </w:r>
      <w:r w:rsidR="00B80B13" w:rsidRPr="793769A7">
        <w:rPr>
          <w:rFonts w:ascii="Times New Roman" w:hAnsi="Times New Roman" w:cs="Times New Roman"/>
          <w:sz w:val="24"/>
          <w:szCs w:val="24"/>
        </w:rPr>
        <w:t>combustible,</w:t>
      </w:r>
      <w:r w:rsidRPr="793769A7">
        <w:rPr>
          <w:rFonts w:ascii="Times New Roman" w:hAnsi="Times New Roman" w:cs="Times New Roman"/>
          <w:sz w:val="24"/>
          <w:szCs w:val="24"/>
        </w:rPr>
        <w:t xml:space="preserve"> ya que pierde ingresos de impuestos. Esto se ha visto reflejado que el descenso de los precios de venta de combustible </w:t>
      </w:r>
      <w:r w:rsidR="009B2119" w:rsidRPr="793769A7">
        <w:rPr>
          <w:rFonts w:ascii="Times New Roman" w:hAnsi="Times New Roman" w:cs="Times New Roman"/>
          <w:sz w:val="24"/>
          <w:szCs w:val="24"/>
        </w:rPr>
        <w:t xml:space="preserve">en </w:t>
      </w:r>
      <w:r w:rsidR="00B80B13" w:rsidRPr="793769A7">
        <w:rPr>
          <w:rFonts w:ascii="Times New Roman" w:hAnsi="Times New Roman" w:cs="Times New Roman"/>
          <w:sz w:val="24"/>
          <w:szCs w:val="24"/>
        </w:rPr>
        <w:t>Peru, no</w:t>
      </w:r>
      <w:r w:rsidRPr="793769A7">
        <w:rPr>
          <w:rFonts w:ascii="Times New Roman" w:hAnsi="Times New Roman" w:cs="Times New Roman"/>
          <w:sz w:val="24"/>
          <w:szCs w:val="24"/>
        </w:rPr>
        <w:t xml:space="preserve"> tiene relación lineal con al descenso del crudo, pero si tienen más relación cuando suben</w:t>
      </w:r>
    </w:p>
    <w:p w14:paraId="4B0EE74B" w14:textId="77777777" w:rsidR="00B80B13" w:rsidRDefault="00B80B13" w:rsidP="00B65DF7">
      <w:pPr>
        <w:spacing w:after="0"/>
        <w:rPr>
          <w:rFonts w:ascii="Times New Roman" w:hAnsi="Times New Roman" w:cs="Times New Roman"/>
          <w:b/>
          <w:sz w:val="24"/>
          <w:szCs w:val="24"/>
          <w:lang w:val="es-ES_tradnl"/>
        </w:rPr>
      </w:pPr>
      <w:bookmarkStart w:id="77" w:name="_Toc201571042"/>
    </w:p>
    <w:p w14:paraId="4EAC9556" w14:textId="77777777" w:rsidR="00B80B13" w:rsidRDefault="00B80B13" w:rsidP="00B65DF7">
      <w:pPr>
        <w:spacing w:after="0"/>
        <w:rPr>
          <w:rFonts w:ascii="Times New Roman" w:hAnsi="Times New Roman" w:cs="Times New Roman"/>
          <w:b/>
          <w:sz w:val="24"/>
          <w:szCs w:val="24"/>
          <w:lang w:val="es-ES_tradnl"/>
        </w:rPr>
      </w:pPr>
    </w:p>
    <w:p w14:paraId="204A19AF" w14:textId="77777777" w:rsidR="00B80B13" w:rsidRDefault="00B80B13" w:rsidP="00B65DF7">
      <w:pPr>
        <w:spacing w:after="0"/>
        <w:rPr>
          <w:rFonts w:ascii="Times New Roman" w:hAnsi="Times New Roman" w:cs="Times New Roman"/>
          <w:b/>
          <w:sz w:val="24"/>
          <w:szCs w:val="24"/>
          <w:lang w:val="es-ES_tradnl"/>
        </w:rPr>
      </w:pPr>
    </w:p>
    <w:p w14:paraId="74E6BFAF" w14:textId="77777777" w:rsidR="00B80B13" w:rsidRDefault="00B80B13" w:rsidP="00B65DF7">
      <w:pPr>
        <w:spacing w:after="0"/>
        <w:rPr>
          <w:rFonts w:ascii="Times New Roman" w:hAnsi="Times New Roman" w:cs="Times New Roman"/>
          <w:b/>
          <w:sz w:val="24"/>
          <w:szCs w:val="24"/>
          <w:lang w:val="es-ES_tradnl"/>
        </w:rPr>
      </w:pPr>
    </w:p>
    <w:p w14:paraId="706B4BE6" w14:textId="77777777" w:rsidR="00B80B13" w:rsidRDefault="00B80B13" w:rsidP="00B65DF7">
      <w:pPr>
        <w:spacing w:after="0"/>
        <w:rPr>
          <w:rFonts w:ascii="Times New Roman" w:hAnsi="Times New Roman" w:cs="Times New Roman"/>
          <w:b/>
          <w:sz w:val="24"/>
          <w:szCs w:val="24"/>
          <w:lang w:val="es-ES_tradnl"/>
        </w:rPr>
      </w:pPr>
    </w:p>
    <w:p w14:paraId="75253403" w14:textId="77777777" w:rsidR="00B80B13" w:rsidRDefault="00B80B13" w:rsidP="00B65DF7">
      <w:pPr>
        <w:spacing w:after="0"/>
        <w:rPr>
          <w:rFonts w:ascii="Times New Roman" w:hAnsi="Times New Roman" w:cs="Times New Roman"/>
          <w:b/>
          <w:sz w:val="24"/>
          <w:szCs w:val="24"/>
          <w:lang w:val="es-ES_tradnl"/>
        </w:rPr>
      </w:pPr>
    </w:p>
    <w:p w14:paraId="2C0B458B" w14:textId="77777777" w:rsidR="00B80B13" w:rsidRDefault="00B80B13" w:rsidP="00B65DF7">
      <w:pPr>
        <w:spacing w:after="0"/>
        <w:rPr>
          <w:rFonts w:ascii="Times New Roman" w:hAnsi="Times New Roman" w:cs="Times New Roman"/>
          <w:b/>
          <w:sz w:val="24"/>
          <w:szCs w:val="24"/>
          <w:lang w:val="es-ES_tradnl"/>
        </w:rPr>
      </w:pPr>
    </w:p>
    <w:p w14:paraId="559B52F1" w14:textId="77777777" w:rsidR="00B80B13" w:rsidRDefault="00B80B13" w:rsidP="00B65DF7">
      <w:pPr>
        <w:spacing w:after="0"/>
        <w:rPr>
          <w:rFonts w:ascii="Times New Roman" w:hAnsi="Times New Roman" w:cs="Times New Roman"/>
          <w:b/>
          <w:sz w:val="24"/>
          <w:szCs w:val="24"/>
          <w:lang w:val="es-ES_tradnl"/>
        </w:rPr>
      </w:pPr>
    </w:p>
    <w:p w14:paraId="0FBD8523" w14:textId="6B04FCC3" w:rsidR="00824095" w:rsidRPr="006B2FA8" w:rsidRDefault="00F80AEA" w:rsidP="00B65DF7">
      <w:pPr>
        <w:spacing w:after="0"/>
        <w:rPr>
          <w:rFonts w:ascii="Times New Roman" w:hAnsi="Times New Roman" w:cs="Times New Roman"/>
          <w:bCs/>
          <w:i/>
          <w:iCs/>
          <w:sz w:val="24"/>
          <w:szCs w:val="24"/>
        </w:rPr>
      </w:pPr>
      <w:r w:rsidRPr="006B2FA8">
        <w:rPr>
          <w:rFonts w:ascii="Times New Roman" w:hAnsi="Times New Roman" w:cs="Times New Roman"/>
          <w:b/>
          <w:sz w:val="24"/>
          <w:szCs w:val="24"/>
          <w:lang w:val="es-ES_tradnl"/>
        </w:rPr>
        <w:lastRenderedPageBreak/>
        <w:t xml:space="preserve">Figura </w:t>
      </w:r>
      <w:r w:rsidR="0057596D">
        <w:rPr>
          <w:rFonts w:ascii="Times New Roman" w:hAnsi="Times New Roman" w:cs="Times New Roman"/>
          <w:b/>
          <w:sz w:val="24"/>
          <w:szCs w:val="24"/>
          <w:lang w:val="es-ES_tradnl"/>
        </w:rPr>
        <w:t>10</w:t>
      </w:r>
      <w:r w:rsidRPr="006B2FA8">
        <w:rPr>
          <w:rFonts w:ascii="Times New Roman" w:hAnsi="Times New Roman" w:cs="Times New Roman"/>
          <w:b/>
          <w:sz w:val="24"/>
          <w:szCs w:val="24"/>
          <w:lang w:val="es-ES_tradnl"/>
        </w:rPr>
        <w:br/>
      </w:r>
      <w:r w:rsidR="005B5FAC" w:rsidRPr="006B2FA8">
        <w:rPr>
          <w:rFonts w:ascii="Times New Roman" w:hAnsi="Times New Roman" w:cs="Times New Roman"/>
          <w:bCs/>
          <w:i/>
          <w:iCs/>
          <w:sz w:val="24"/>
          <w:szCs w:val="24"/>
        </w:rPr>
        <w:t>Variación del precio del barril de petróleo en 50 años</w:t>
      </w:r>
      <w:bookmarkEnd w:id="77"/>
    </w:p>
    <w:p w14:paraId="74A93819" w14:textId="4E1D8E23" w:rsidR="00824095" w:rsidRPr="006B2FA8" w:rsidRDefault="00C8415C" w:rsidP="00B65DF7">
      <w:pPr>
        <w:spacing w:after="0"/>
        <w:rPr>
          <w:rFonts w:ascii="Times New Roman" w:hAnsi="Times New Roman" w:cs="Times New Roman"/>
          <w:b/>
          <w:sz w:val="24"/>
          <w:szCs w:val="24"/>
        </w:rPr>
      </w:pPr>
      <w:r w:rsidRPr="006B2FA8">
        <w:rPr>
          <w:rFonts w:ascii="Times New Roman" w:hAnsi="Times New Roman" w:cs="Times New Roman"/>
          <w:b/>
          <w:noProof/>
          <w:sz w:val="24"/>
          <w:szCs w:val="24"/>
          <w:lang w:val="es-AR" w:eastAsia="es-AR"/>
        </w:rPr>
        <w:drawing>
          <wp:inline distT="0" distB="0" distL="0" distR="0" wp14:anchorId="44842730" wp14:editId="4973F3B9">
            <wp:extent cx="4299045" cy="2592254"/>
            <wp:effectExtent l="0" t="0" r="6350" b="0"/>
            <wp:docPr id="20215527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354" cy="2606309"/>
                    </a:xfrm>
                    <a:prstGeom prst="rect">
                      <a:avLst/>
                    </a:prstGeom>
                    <a:noFill/>
                  </pic:spPr>
                </pic:pic>
              </a:graphicData>
            </a:graphic>
          </wp:inline>
        </w:drawing>
      </w:r>
    </w:p>
    <w:p w14:paraId="7811B85E" w14:textId="596534A3" w:rsidR="00A538C1" w:rsidRPr="006B2FA8" w:rsidRDefault="0042381A" w:rsidP="00B65DF7">
      <w:pPr>
        <w:spacing w:after="0"/>
        <w:rPr>
          <w:rFonts w:ascii="Times New Roman" w:hAnsi="Times New Roman" w:cs="Times New Roman"/>
          <w:bCs/>
          <w:sz w:val="24"/>
          <w:szCs w:val="24"/>
        </w:rPr>
      </w:pPr>
      <w:r w:rsidRPr="006B2FA8">
        <w:rPr>
          <w:rFonts w:ascii="Times New Roman" w:hAnsi="Times New Roman" w:cs="Times New Roman"/>
          <w:b/>
          <w:i/>
          <w:iCs/>
          <w:sz w:val="24"/>
          <w:szCs w:val="24"/>
        </w:rPr>
        <w:t xml:space="preserve">Nota. </w:t>
      </w:r>
      <w:hyperlink r:id="rId27" w:history="1">
        <w:r w:rsidR="00AA1A90" w:rsidRPr="006B2FA8">
          <w:rPr>
            <w:rStyle w:val="Hipervnculo"/>
            <w:rFonts w:ascii="Times New Roman" w:hAnsi="Times New Roman" w:cs="Times New Roman"/>
            <w:bCs/>
            <w:sz w:val="24"/>
            <w:szCs w:val="24"/>
          </w:rPr>
          <w:t>www.bankinter.com</w:t>
        </w:r>
      </w:hyperlink>
    </w:p>
    <w:p w14:paraId="184F8F68" w14:textId="3AD0C55B" w:rsidR="00AA1A90" w:rsidRPr="006B2FA8" w:rsidRDefault="00F80AEA" w:rsidP="00B65DF7">
      <w:pPr>
        <w:spacing w:after="0"/>
        <w:rPr>
          <w:rFonts w:ascii="Times New Roman" w:hAnsi="Times New Roman" w:cs="Times New Roman"/>
          <w:bCs/>
          <w:i/>
          <w:iCs/>
          <w:sz w:val="24"/>
          <w:szCs w:val="24"/>
        </w:rPr>
      </w:pPr>
      <w:bookmarkStart w:id="78" w:name="_Toc201571043"/>
      <w:r w:rsidRPr="006B2FA8">
        <w:rPr>
          <w:rFonts w:ascii="Times New Roman" w:hAnsi="Times New Roman" w:cs="Times New Roman"/>
          <w:b/>
          <w:sz w:val="24"/>
          <w:szCs w:val="24"/>
          <w:lang w:val="es-ES_tradnl"/>
        </w:rPr>
        <w:t xml:space="preserve">Figura </w:t>
      </w:r>
      <w:r w:rsidR="0057596D">
        <w:rPr>
          <w:rFonts w:ascii="Times New Roman" w:hAnsi="Times New Roman" w:cs="Times New Roman"/>
          <w:b/>
          <w:sz w:val="24"/>
          <w:szCs w:val="24"/>
          <w:lang w:val="es-ES_tradnl"/>
        </w:rPr>
        <w:t>11</w:t>
      </w:r>
      <w:r w:rsidRPr="006B2FA8">
        <w:rPr>
          <w:rFonts w:ascii="Times New Roman" w:hAnsi="Times New Roman" w:cs="Times New Roman"/>
          <w:b/>
          <w:sz w:val="24"/>
          <w:szCs w:val="24"/>
          <w:lang w:val="es-ES_tradnl"/>
        </w:rPr>
        <w:br/>
      </w:r>
      <w:r w:rsidR="0042381A" w:rsidRPr="006B2FA8">
        <w:rPr>
          <w:rFonts w:ascii="Times New Roman" w:hAnsi="Times New Roman" w:cs="Times New Roman"/>
          <w:bCs/>
          <w:i/>
          <w:iCs/>
          <w:sz w:val="24"/>
          <w:szCs w:val="24"/>
        </w:rPr>
        <w:t xml:space="preserve">Comportamiento del precio del barril </w:t>
      </w:r>
      <w:bookmarkEnd w:id="78"/>
      <w:r w:rsidR="009629E7">
        <w:rPr>
          <w:rFonts w:ascii="Times New Roman" w:hAnsi="Times New Roman" w:cs="Times New Roman"/>
          <w:bCs/>
          <w:i/>
          <w:iCs/>
          <w:sz w:val="24"/>
          <w:szCs w:val="24"/>
        </w:rPr>
        <w:t>últimos 5 años</w:t>
      </w:r>
    </w:p>
    <w:p w14:paraId="2D1AB7AF" w14:textId="08625E99" w:rsidR="00AA1A90" w:rsidRPr="006B2FA8" w:rsidRDefault="009629E7" w:rsidP="00B80B13">
      <w:pPr>
        <w:spacing w:after="0"/>
        <w:ind w:firstLine="720"/>
        <w:rPr>
          <w:rFonts w:ascii="Times New Roman" w:hAnsi="Times New Roman" w:cs="Times New Roman"/>
          <w:bCs/>
          <w:sz w:val="24"/>
          <w:szCs w:val="24"/>
        </w:rPr>
      </w:pPr>
      <w:r w:rsidRPr="009629E7">
        <w:rPr>
          <w:rFonts w:ascii="Times New Roman" w:hAnsi="Times New Roman" w:cs="Times New Roman"/>
          <w:bCs/>
          <w:noProof/>
          <w:sz w:val="24"/>
          <w:szCs w:val="24"/>
          <w:lang w:val="es-AR" w:eastAsia="es-AR"/>
        </w:rPr>
        <w:drawing>
          <wp:inline distT="0" distB="0" distL="0" distR="0" wp14:anchorId="40D3C0FD" wp14:editId="1562D5AF">
            <wp:extent cx="5281627" cy="2118338"/>
            <wp:effectExtent l="0" t="0" r="0" b="0"/>
            <wp:docPr id="430425900"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25900" name="Imagen 1" descr="Gráfico&#10;&#10;El contenido generado por IA puede ser incorrecto."/>
                    <pic:cNvPicPr/>
                  </pic:nvPicPr>
                  <pic:blipFill>
                    <a:blip r:embed="rId28"/>
                    <a:stretch>
                      <a:fillRect/>
                    </a:stretch>
                  </pic:blipFill>
                  <pic:spPr>
                    <a:xfrm>
                      <a:off x="0" y="0"/>
                      <a:ext cx="5328075" cy="2136967"/>
                    </a:xfrm>
                    <a:prstGeom prst="rect">
                      <a:avLst/>
                    </a:prstGeom>
                  </pic:spPr>
                </pic:pic>
              </a:graphicData>
            </a:graphic>
          </wp:inline>
        </w:drawing>
      </w:r>
    </w:p>
    <w:p w14:paraId="2B833728" w14:textId="1D9ACF5D" w:rsidR="00A85884" w:rsidRPr="006B2FA8" w:rsidRDefault="00A85884" w:rsidP="00B65DF7">
      <w:pPr>
        <w:spacing w:after="0"/>
        <w:rPr>
          <w:rFonts w:ascii="Times New Roman" w:hAnsi="Times New Roman" w:cs="Times New Roman"/>
          <w:b/>
          <w:sz w:val="24"/>
          <w:szCs w:val="24"/>
        </w:rPr>
      </w:pPr>
    </w:p>
    <w:p w14:paraId="6E8C08D4" w14:textId="25D14AD4" w:rsidR="00AA1A90" w:rsidRPr="006B2FA8" w:rsidRDefault="00DD2070" w:rsidP="00B65DF7">
      <w:pPr>
        <w:spacing w:after="0"/>
        <w:rPr>
          <w:rFonts w:ascii="Times New Roman" w:hAnsi="Times New Roman" w:cs="Times New Roman"/>
          <w:bCs/>
          <w:sz w:val="24"/>
          <w:szCs w:val="24"/>
          <w:lang w:val="es-ES_tradnl"/>
        </w:rPr>
      </w:pPr>
      <w:r w:rsidRPr="006B2FA8">
        <w:rPr>
          <w:rFonts w:ascii="Times New Roman" w:hAnsi="Times New Roman" w:cs="Times New Roman"/>
          <w:b/>
          <w:i/>
          <w:iCs/>
          <w:sz w:val="24"/>
          <w:szCs w:val="24"/>
          <w:lang w:val="es-ES_tradnl"/>
        </w:rPr>
        <w:t xml:space="preserve">Nota. </w:t>
      </w:r>
      <w:r w:rsidR="005234D1" w:rsidRPr="006B2FA8">
        <w:rPr>
          <w:rFonts w:ascii="Times New Roman" w:hAnsi="Times New Roman" w:cs="Times New Roman"/>
          <w:bCs/>
          <w:sz w:val="24"/>
          <w:szCs w:val="24"/>
          <w:lang w:val="es-ES_tradnl"/>
        </w:rPr>
        <w:t>Bloo</w:t>
      </w:r>
      <w:r w:rsidR="006F2EF3" w:rsidRPr="006B2FA8">
        <w:rPr>
          <w:rFonts w:ascii="Times New Roman" w:hAnsi="Times New Roman" w:cs="Times New Roman"/>
          <w:bCs/>
          <w:sz w:val="24"/>
          <w:szCs w:val="24"/>
          <w:lang w:val="es-ES_tradnl"/>
        </w:rPr>
        <w:t>mberg</w:t>
      </w:r>
    </w:p>
    <w:p w14:paraId="218A9884" w14:textId="77777777" w:rsidR="002F7C93" w:rsidRPr="006B2FA8" w:rsidRDefault="002F7C93" w:rsidP="00B65DF7">
      <w:pPr>
        <w:spacing w:after="0"/>
        <w:rPr>
          <w:rFonts w:ascii="Times New Roman" w:hAnsi="Times New Roman" w:cs="Times New Roman"/>
          <w:b/>
          <w:sz w:val="24"/>
          <w:szCs w:val="24"/>
        </w:rPr>
      </w:pPr>
    </w:p>
    <w:p w14:paraId="4A215F48" w14:textId="00007F10" w:rsidR="00A85884" w:rsidRPr="006B2FA8" w:rsidRDefault="002F7C93" w:rsidP="00B65DF7">
      <w:pPr>
        <w:pStyle w:val="Ttulo1"/>
        <w:spacing w:before="0" w:after="0"/>
        <w:rPr>
          <w:rFonts w:cs="Times New Roman"/>
          <w:szCs w:val="24"/>
          <w:lang w:val="es-ES_tradnl"/>
        </w:rPr>
      </w:pPr>
      <w:bookmarkStart w:id="79" w:name="_Toc214526053"/>
      <w:r w:rsidRPr="006B2FA8">
        <w:rPr>
          <w:rFonts w:cs="Times New Roman"/>
          <w:szCs w:val="24"/>
          <w:lang w:val="es-ES_tradnl"/>
        </w:rPr>
        <w:lastRenderedPageBreak/>
        <w:t>3.</w:t>
      </w:r>
      <w:r w:rsidR="00DE560E" w:rsidRPr="006B2FA8">
        <w:rPr>
          <w:rFonts w:cs="Times New Roman"/>
          <w:szCs w:val="24"/>
          <w:lang w:val="es-ES_tradnl"/>
        </w:rPr>
        <w:t xml:space="preserve"> </w:t>
      </w:r>
      <w:r w:rsidR="00A85884" w:rsidRPr="006B2FA8">
        <w:rPr>
          <w:rFonts w:cs="Times New Roman"/>
          <w:szCs w:val="24"/>
          <w:lang w:val="es-ES_tradnl"/>
        </w:rPr>
        <w:t>Matriz FADO</w:t>
      </w:r>
      <w:bookmarkEnd w:id="79"/>
    </w:p>
    <w:p w14:paraId="732F179E" w14:textId="38F5D0AA" w:rsidR="00824095" w:rsidRPr="006B2FA8" w:rsidRDefault="002F7C93" w:rsidP="00B65DF7">
      <w:pPr>
        <w:pStyle w:val="Ttulo2"/>
        <w:spacing w:before="0"/>
        <w:rPr>
          <w:rFonts w:cs="Times New Roman"/>
          <w:b w:val="0"/>
          <w:szCs w:val="24"/>
          <w:lang w:val="es-ES_tradnl"/>
        </w:rPr>
      </w:pPr>
      <w:bookmarkStart w:id="80" w:name="_Toc214526054"/>
      <w:r w:rsidRPr="006B2FA8">
        <w:rPr>
          <w:rFonts w:cs="Times New Roman"/>
          <w:szCs w:val="24"/>
          <w:lang w:val="es-ES_tradnl"/>
        </w:rPr>
        <w:t xml:space="preserve">3.1 </w:t>
      </w:r>
      <w:r w:rsidR="005E272A" w:rsidRPr="006B2FA8">
        <w:rPr>
          <w:rFonts w:cs="Times New Roman"/>
          <w:szCs w:val="24"/>
          <w:lang w:val="es-ES_tradnl"/>
        </w:rPr>
        <w:t>Fortaleza</w:t>
      </w:r>
      <w:bookmarkEnd w:id="80"/>
    </w:p>
    <w:p w14:paraId="70A9FFE8" w14:textId="77777777"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Valor muy bajo de la materia prima (llantas), en zonas el costo es solo el flete de llevarlas.</w:t>
      </w:r>
    </w:p>
    <w:p w14:paraId="44CB5CB2" w14:textId="0932A64E"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No existe competidores con esta tecnología en el país</w:t>
      </w:r>
      <w:r w:rsidR="00A85884" w:rsidRPr="006B2FA8">
        <w:rPr>
          <w:rFonts w:ascii="Times New Roman" w:hAnsi="Times New Roman" w:cs="Times New Roman"/>
          <w:bCs/>
          <w:sz w:val="24"/>
          <w:szCs w:val="24"/>
          <w:lang w:val="es-ES_tradnl"/>
        </w:rPr>
        <w:t>.</w:t>
      </w:r>
    </w:p>
    <w:p w14:paraId="48AFE46B" w14:textId="62593B98"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Alto volumen de producto existente y en tr</w:t>
      </w:r>
      <w:r w:rsidR="00A85884" w:rsidRPr="006B2FA8">
        <w:rPr>
          <w:rFonts w:ascii="Times New Roman" w:hAnsi="Times New Roman" w:cs="Times New Roman"/>
          <w:bCs/>
          <w:sz w:val="24"/>
          <w:szCs w:val="24"/>
          <w:lang w:val="es-ES_tradnl"/>
        </w:rPr>
        <w:t>á</w:t>
      </w:r>
      <w:r w:rsidRPr="006B2FA8">
        <w:rPr>
          <w:rFonts w:ascii="Times New Roman" w:hAnsi="Times New Roman" w:cs="Times New Roman"/>
          <w:bCs/>
          <w:sz w:val="24"/>
          <w:szCs w:val="24"/>
          <w:lang w:val="es-ES_tradnl"/>
        </w:rPr>
        <w:t>nsito</w:t>
      </w:r>
      <w:r w:rsidR="00A85884" w:rsidRPr="006B2FA8">
        <w:rPr>
          <w:rFonts w:ascii="Times New Roman" w:hAnsi="Times New Roman" w:cs="Times New Roman"/>
          <w:bCs/>
          <w:sz w:val="24"/>
          <w:szCs w:val="24"/>
          <w:lang w:val="es-ES_tradnl"/>
        </w:rPr>
        <w:t>.</w:t>
      </w:r>
    </w:p>
    <w:p w14:paraId="1EDAA8DA" w14:textId="14502B8F"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Los usos alternativos son muy reducidos</w:t>
      </w:r>
      <w:r w:rsidR="00A85884" w:rsidRPr="006B2FA8">
        <w:rPr>
          <w:rFonts w:ascii="Times New Roman" w:hAnsi="Times New Roman" w:cs="Times New Roman"/>
          <w:bCs/>
          <w:sz w:val="24"/>
          <w:szCs w:val="24"/>
          <w:lang w:val="es-ES_tradnl"/>
        </w:rPr>
        <w:t>.</w:t>
      </w:r>
    </w:p>
    <w:p w14:paraId="458C6DB7" w14:textId="62A3D1A8"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Barrera de entrada a competidores por certificados ambientales y planta de procesamiento de combustibles alternativos</w:t>
      </w:r>
      <w:r w:rsidR="00A85884" w:rsidRPr="006B2FA8">
        <w:rPr>
          <w:rFonts w:ascii="Times New Roman" w:hAnsi="Times New Roman" w:cs="Times New Roman"/>
          <w:bCs/>
          <w:sz w:val="24"/>
          <w:szCs w:val="24"/>
          <w:lang w:val="es-ES_tradnl"/>
        </w:rPr>
        <w:t>.</w:t>
      </w:r>
    </w:p>
    <w:p w14:paraId="3759DA00" w14:textId="41AF0986"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Penetración nuestra en la industria de transporte con más de 500 flotas como clientes</w:t>
      </w:r>
      <w:r w:rsidR="00A85884" w:rsidRPr="006B2FA8">
        <w:rPr>
          <w:rFonts w:ascii="Times New Roman" w:hAnsi="Times New Roman" w:cs="Times New Roman"/>
          <w:bCs/>
          <w:sz w:val="24"/>
          <w:szCs w:val="24"/>
          <w:lang w:val="es-ES_tradnl"/>
        </w:rPr>
        <w:t>.</w:t>
      </w:r>
    </w:p>
    <w:p w14:paraId="1FD269CF" w14:textId="309BE5F5"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Organización a nivel nacional que reduce los costos de arranque</w:t>
      </w:r>
      <w:r w:rsidR="0049105A">
        <w:rPr>
          <w:rFonts w:ascii="Times New Roman" w:hAnsi="Times New Roman" w:cs="Times New Roman"/>
          <w:bCs/>
          <w:sz w:val="24"/>
          <w:szCs w:val="24"/>
          <w:lang w:val="es-ES_tradnl"/>
        </w:rPr>
        <w:t xml:space="preserve"> y </w:t>
      </w:r>
      <w:r w:rsidRPr="006B2FA8">
        <w:rPr>
          <w:rFonts w:ascii="Times New Roman" w:hAnsi="Times New Roman" w:cs="Times New Roman"/>
          <w:bCs/>
          <w:sz w:val="24"/>
          <w:szCs w:val="24"/>
          <w:lang w:val="es-ES_tradnl"/>
        </w:rPr>
        <w:t>administración</w:t>
      </w:r>
    </w:p>
    <w:p w14:paraId="6631E371" w14:textId="0017EDA5" w:rsidR="00824095" w:rsidRPr="006B2FA8" w:rsidRDefault="002F7C93" w:rsidP="00B65DF7">
      <w:pPr>
        <w:pStyle w:val="Ttulo2"/>
        <w:spacing w:before="0"/>
        <w:rPr>
          <w:rFonts w:cs="Times New Roman"/>
          <w:b w:val="0"/>
          <w:szCs w:val="24"/>
          <w:lang w:val="es-ES_tradnl"/>
        </w:rPr>
      </w:pPr>
      <w:bookmarkStart w:id="81" w:name="_Toc214526055"/>
      <w:r w:rsidRPr="006B2FA8">
        <w:rPr>
          <w:rFonts w:cs="Times New Roman"/>
          <w:szCs w:val="24"/>
          <w:lang w:val="es-ES_tradnl"/>
        </w:rPr>
        <w:t xml:space="preserve">3.2 </w:t>
      </w:r>
      <w:r w:rsidR="005E272A" w:rsidRPr="006B2FA8">
        <w:rPr>
          <w:rFonts w:cs="Times New Roman"/>
          <w:szCs w:val="24"/>
          <w:lang w:val="es-ES_tradnl"/>
        </w:rPr>
        <w:t>Debilidad</w:t>
      </w:r>
      <w:bookmarkEnd w:id="81"/>
    </w:p>
    <w:p w14:paraId="22EF5D90" w14:textId="50B31460" w:rsidR="00824095" w:rsidRPr="006B2FA8" w:rsidRDefault="00D42C51"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Proceso de alta temperatura, con lleva consumo </w:t>
      </w:r>
      <w:r w:rsidR="00AC439A" w:rsidRPr="006B2FA8">
        <w:rPr>
          <w:rFonts w:ascii="Times New Roman" w:hAnsi="Times New Roman" w:cs="Times New Roman"/>
          <w:bCs/>
          <w:sz w:val="24"/>
          <w:szCs w:val="24"/>
          <w:lang w:val="es-ES_tradnl"/>
        </w:rPr>
        <w:t>elevado de energía</w:t>
      </w:r>
    </w:p>
    <w:p w14:paraId="53E52C49" w14:textId="77777777"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Alto nivel de azufre en su contenido (ver plan de marketing).</w:t>
      </w:r>
    </w:p>
    <w:p w14:paraId="61BBAB59" w14:textId="4AD6EEC5" w:rsidR="00824095" w:rsidRPr="006B2FA8" w:rsidRDefault="002F7C93" w:rsidP="00B65DF7">
      <w:pPr>
        <w:pStyle w:val="Ttulo2"/>
        <w:spacing w:before="0"/>
        <w:rPr>
          <w:rFonts w:cs="Times New Roman"/>
          <w:b w:val="0"/>
          <w:szCs w:val="24"/>
          <w:lang w:val="es-ES_tradnl"/>
        </w:rPr>
      </w:pPr>
      <w:bookmarkStart w:id="82" w:name="_Toc214526056"/>
      <w:r w:rsidRPr="006B2FA8">
        <w:rPr>
          <w:rFonts w:cs="Times New Roman"/>
          <w:szCs w:val="24"/>
          <w:lang w:val="es-ES_tradnl"/>
        </w:rPr>
        <w:t xml:space="preserve">3.3 </w:t>
      </w:r>
      <w:r w:rsidR="005E272A" w:rsidRPr="006B2FA8">
        <w:rPr>
          <w:rFonts w:cs="Times New Roman"/>
          <w:szCs w:val="24"/>
          <w:lang w:val="es-ES_tradnl"/>
        </w:rPr>
        <w:t>Oportunidad</w:t>
      </w:r>
      <w:bookmarkEnd w:id="82"/>
    </w:p>
    <w:p w14:paraId="77A959F5" w14:textId="77777777"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Altos costos del combustible.</w:t>
      </w:r>
    </w:p>
    <w:p w14:paraId="761B1ABD" w14:textId="4549C553" w:rsidR="002F11C3" w:rsidRDefault="002A3945" w:rsidP="793769A7">
      <w:pPr>
        <w:numPr>
          <w:ilvl w:val="0"/>
          <w:numId w:val="5"/>
        </w:numPr>
        <w:pBdr>
          <w:top w:val="nil"/>
          <w:left w:val="nil"/>
          <w:bottom w:val="nil"/>
          <w:right w:val="nil"/>
          <w:between w:val="nil"/>
        </w:pBdr>
        <w:spacing w:after="0"/>
        <w:ind w:left="709"/>
        <w:rPr>
          <w:rFonts w:ascii="Times New Roman" w:hAnsi="Times New Roman" w:cs="Times New Roman"/>
          <w:sz w:val="24"/>
          <w:szCs w:val="24"/>
        </w:rPr>
      </w:pPr>
      <w:r w:rsidRPr="793769A7">
        <w:rPr>
          <w:rFonts w:ascii="Times New Roman" w:hAnsi="Times New Roman" w:cs="Times New Roman"/>
          <w:sz w:val="24"/>
          <w:szCs w:val="24"/>
        </w:rPr>
        <w:t>El MINAM aprobó el Régimen Especial de Gestión de NFU, mediante el Decreto Supremo n.° 024-2021-MINAM, que constituye el Segundo Régimen Especial en el marco de los principios establecidos en el Decreto Legislativo n.° 1278, Ley de Gestión Integral de Residuos Sólidos</w:t>
      </w:r>
      <w:r w:rsidR="00BB7B69" w:rsidRPr="793769A7">
        <w:rPr>
          <w:rFonts w:ascii="Times New Roman" w:hAnsi="Times New Roman" w:cs="Times New Roman"/>
          <w:sz w:val="24"/>
          <w:szCs w:val="24"/>
        </w:rPr>
        <w:t>.</w:t>
      </w:r>
    </w:p>
    <w:p w14:paraId="0CAC12EA" w14:textId="281BAE4B" w:rsidR="00BB7B69" w:rsidRPr="006B2FA8" w:rsidRDefault="00BB7B69"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Pr>
          <w:rFonts w:ascii="Times New Roman" w:hAnsi="Times New Roman" w:cs="Times New Roman"/>
          <w:bCs/>
          <w:sz w:val="24"/>
          <w:szCs w:val="24"/>
          <w:lang w:val="es-ES_tradnl"/>
        </w:rPr>
        <w:t>Bajo costo de materia prima</w:t>
      </w:r>
    </w:p>
    <w:p w14:paraId="36ED0A09" w14:textId="58A96882"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Impuestos en crecimiento en un estado entrado en recesión.</w:t>
      </w:r>
    </w:p>
    <w:p w14:paraId="1E8D0467" w14:textId="1C35D9CC" w:rsidR="00824095" w:rsidRPr="006B2FA8" w:rsidRDefault="00EF0CC0" w:rsidP="00B65DF7">
      <w:pPr>
        <w:pStyle w:val="Ttulo2"/>
        <w:spacing w:before="0"/>
        <w:rPr>
          <w:rFonts w:cs="Times New Roman"/>
          <w:b w:val="0"/>
          <w:szCs w:val="24"/>
          <w:lang w:val="es-ES_tradnl"/>
        </w:rPr>
      </w:pPr>
      <w:bookmarkStart w:id="83" w:name="_Toc214526057"/>
      <w:r w:rsidRPr="006B2FA8">
        <w:rPr>
          <w:rFonts w:cs="Times New Roman"/>
          <w:szCs w:val="24"/>
          <w:lang w:val="es-ES_tradnl"/>
        </w:rPr>
        <w:t xml:space="preserve">3.4 </w:t>
      </w:r>
      <w:r w:rsidR="005E272A" w:rsidRPr="006B2FA8">
        <w:rPr>
          <w:rFonts w:cs="Times New Roman"/>
          <w:szCs w:val="24"/>
          <w:lang w:val="es-ES_tradnl"/>
        </w:rPr>
        <w:t>Amenaza</w:t>
      </w:r>
      <w:bookmarkEnd w:id="83"/>
    </w:p>
    <w:p w14:paraId="22EE9E8A" w14:textId="77777777" w:rsidR="00824095" w:rsidRPr="006B2FA8"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Impuestos no planteados en el esquema del negocio (ver plan de marketing).</w:t>
      </w:r>
    </w:p>
    <w:p w14:paraId="3744D3AC" w14:textId="77777777" w:rsidR="00824095" w:rsidRDefault="005E272A" w:rsidP="00541D42">
      <w:pPr>
        <w:numPr>
          <w:ilvl w:val="0"/>
          <w:numId w:val="5"/>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Copia del sistema por parte de informales.</w:t>
      </w:r>
    </w:p>
    <w:p w14:paraId="0A0BB036" w14:textId="0FD4DCC5" w:rsidR="00486617" w:rsidRPr="006B2FA8" w:rsidRDefault="00486617" w:rsidP="00D46E13">
      <w:pPr>
        <w:pBdr>
          <w:top w:val="nil"/>
          <w:left w:val="nil"/>
          <w:bottom w:val="nil"/>
          <w:right w:val="nil"/>
          <w:between w:val="nil"/>
        </w:pBdr>
        <w:spacing w:after="0"/>
        <w:ind w:left="709"/>
        <w:rPr>
          <w:rFonts w:ascii="Times New Roman" w:hAnsi="Times New Roman" w:cs="Times New Roman"/>
          <w:bCs/>
          <w:sz w:val="24"/>
          <w:szCs w:val="24"/>
          <w:lang w:val="es-ES_tradnl"/>
        </w:rPr>
      </w:pPr>
      <w:r>
        <w:rPr>
          <w:rFonts w:ascii="Times New Roman" w:hAnsi="Times New Roman" w:cs="Times New Roman"/>
          <w:bCs/>
          <w:sz w:val="24"/>
          <w:szCs w:val="24"/>
          <w:lang w:val="es-ES_tradnl"/>
        </w:rPr>
        <w:lastRenderedPageBreak/>
        <w:t xml:space="preserve">En la tabla 9 se muestra la </w:t>
      </w:r>
      <w:r w:rsidR="00D46E13">
        <w:rPr>
          <w:rFonts w:ascii="Times New Roman" w:hAnsi="Times New Roman" w:cs="Times New Roman"/>
          <w:bCs/>
          <w:sz w:val="24"/>
          <w:szCs w:val="24"/>
          <w:lang w:val="es-ES_tradnl"/>
        </w:rPr>
        <w:t>interrelación</w:t>
      </w:r>
      <w:r>
        <w:rPr>
          <w:rFonts w:ascii="Times New Roman" w:hAnsi="Times New Roman" w:cs="Times New Roman"/>
          <w:bCs/>
          <w:sz w:val="24"/>
          <w:szCs w:val="24"/>
          <w:lang w:val="es-ES_tradnl"/>
        </w:rPr>
        <w:t xml:space="preserve"> de </w:t>
      </w:r>
      <w:r w:rsidR="00D46E13">
        <w:rPr>
          <w:rFonts w:ascii="Times New Roman" w:hAnsi="Times New Roman" w:cs="Times New Roman"/>
          <w:bCs/>
          <w:sz w:val="24"/>
          <w:szCs w:val="24"/>
          <w:lang w:val="es-ES_tradnl"/>
        </w:rPr>
        <w:t>las variables FADO, para obtener soluciones y/o mitigaciones,</w:t>
      </w:r>
    </w:p>
    <w:p w14:paraId="56F427D8" w14:textId="3D790936" w:rsidR="00591014" w:rsidRDefault="00912EFA" w:rsidP="00B65DF7">
      <w:pPr>
        <w:rPr>
          <w:rFonts w:ascii="Times New Roman" w:hAnsi="Times New Roman" w:cs="Times New Roman"/>
          <w:b/>
          <w:sz w:val="24"/>
          <w:szCs w:val="24"/>
        </w:rPr>
      </w:pPr>
      <w:r w:rsidRPr="00912EFA">
        <w:rPr>
          <w:rFonts w:ascii="Times New Roman" w:hAnsi="Times New Roman" w:cs="Times New Roman"/>
          <w:b/>
          <w:sz w:val="24"/>
          <w:szCs w:val="24"/>
        </w:rPr>
        <w:t xml:space="preserve">Tabla 9    </w:t>
      </w:r>
      <w:r w:rsidRPr="00912EFA">
        <w:rPr>
          <w:rFonts w:ascii="Times New Roman" w:hAnsi="Times New Roman" w:cs="Times New Roman"/>
          <w:bCs/>
          <w:sz w:val="24"/>
          <w:szCs w:val="24"/>
        </w:rPr>
        <w:t>Integración de variables de FADO para obtención de soluciones y mitigaciones</w:t>
      </w:r>
    </w:p>
    <w:tbl>
      <w:tblPr>
        <w:tblStyle w:val="Tablaconcuadrcula"/>
        <w:tblW w:w="0" w:type="auto"/>
        <w:tblLook w:val="04A0" w:firstRow="1" w:lastRow="0" w:firstColumn="1" w:lastColumn="0" w:noHBand="0" w:noVBand="1"/>
      </w:tblPr>
      <w:tblGrid>
        <w:gridCol w:w="3005"/>
        <w:gridCol w:w="3005"/>
        <w:gridCol w:w="3006"/>
      </w:tblGrid>
      <w:tr w:rsidR="001D66B5" w:rsidRPr="001D66B5" w14:paraId="4C372591" w14:textId="77777777" w:rsidTr="002D331F">
        <w:tc>
          <w:tcPr>
            <w:tcW w:w="3005" w:type="dxa"/>
          </w:tcPr>
          <w:p w14:paraId="55A162C2" w14:textId="51BCEDEF" w:rsidR="002D331F" w:rsidRPr="001D66B5" w:rsidRDefault="00496F8B" w:rsidP="00B65DF7">
            <w:pPr>
              <w:rPr>
                <w:rFonts w:ascii="Times New Roman" w:hAnsi="Times New Roman" w:cs="Times New Roman"/>
                <w:bCs/>
                <w:sz w:val="24"/>
                <w:szCs w:val="24"/>
              </w:rPr>
            </w:pPr>
            <w:r w:rsidRPr="001D66B5">
              <w:rPr>
                <w:rFonts w:ascii="Times New Roman" w:hAnsi="Times New Roman" w:cs="Times New Roman"/>
                <w:bCs/>
                <w:sz w:val="24"/>
                <w:szCs w:val="24"/>
              </w:rPr>
              <w:t>EMPRESA</w:t>
            </w:r>
          </w:p>
        </w:tc>
        <w:tc>
          <w:tcPr>
            <w:tcW w:w="3005" w:type="dxa"/>
          </w:tcPr>
          <w:p w14:paraId="1593107F" w14:textId="77777777" w:rsidR="002D331F" w:rsidRPr="001651E0" w:rsidRDefault="00496F8B" w:rsidP="00B65DF7">
            <w:pPr>
              <w:rPr>
                <w:rFonts w:ascii="Times New Roman" w:hAnsi="Times New Roman" w:cs="Times New Roman"/>
                <w:b/>
                <w:sz w:val="24"/>
                <w:szCs w:val="24"/>
              </w:rPr>
            </w:pPr>
            <w:r w:rsidRPr="001651E0">
              <w:rPr>
                <w:rFonts w:ascii="Times New Roman" w:hAnsi="Times New Roman" w:cs="Times New Roman"/>
                <w:b/>
                <w:sz w:val="24"/>
                <w:szCs w:val="24"/>
              </w:rPr>
              <w:t>Fortalezas</w:t>
            </w:r>
          </w:p>
          <w:p w14:paraId="71248122" w14:textId="77777777" w:rsidR="00B370AA" w:rsidRPr="001651E0" w:rsidRDefault="00D83CF7" w:rsidP="00B65DF7">
            <w:pPr>
              <w:rPr>
                <w:rFonts w:ascii="Times New Roman" w:hAnsi="Times New Roman" w:cs="Times New Roman"/>
                <w:bCs/>
              </w:rPr>
            </w:pPr>
            <w:r w:rsidRPr="001651E0">
              <w:rPr>
                <w:rFonts w:ascii="Times New Roman" w:hAnsi="Times New Roman" w:cs="Times New Roman"/>
                <w:bCs/>
              </w:rPr>
              <w:t xml:space="preserve">No existe competidores con </w:t>
            </w:r>
            <w:r w:rsidR="002203B5" w:rsidRPr="001651E0">
              <w:rPr>
                <w:rFonts w:ascii="Times New Roman" w:hAnsi="Times New Roman" w:cs="Times New Roman"/>
                <w:bCs/>
              </w:rPr>
              <w:t>esta tecnología en el Peru</w:t>
            </w:r>
          </w:p>
          <w:p w14:paraId="709708CC" w14:textId="77777777" w:rsidR="00C5389B" w:rsidRPr="001651E0" w:rsidRDefault="00C5389B" w:rsidP="00B65DF7">
            <w:pPr>
              <w:rPr>
                <w:rFonts w:ascii="Times New Roman" w:hAnsi="Times New Roman" w:cs="Times New Roman"/>
                <w:bCs/>
              </w:rPr>
            </w:pPr>
            <w:r w:rsidRPr="001651E0">
              <w:rPr>
                <w:rFonts w:ascii="Times New Roman" w:hAnsi="Times New Roman" w:cs="Times New Roman"/>
                <w:bCs/>
              </w:rPr>
              <w:t>Alto producto de materia prima</w:t>
            </w:r>
          </w:p>
          <w:p w14:paraId="214EC66D" w14:textId="77777777" w:rsidR="00C5389B" w:rsidRPr="001651E0" w:rsidRDefault="00C5389B" w:rsidP="00B65DF7">
            <w:pPr>
              <w:rPr>
                <w:rFonts w:ascii="Times New Roman" w:hAnsi="Times New Roman" w:cs="Times New Roman"/>
                <w:bCs/>
              </w:rPr>
            </w:pPr>
            <w:r w:rsidRPr="001651E0">
              <w:rPr>
                <w:rFonts w:ascii="Times New Roman" w:hAnsi="Times New Roman" w:cs="Times New Roman"/>
                <w:bCs/>
              </w:rPr>
              <w:t xml:space="preserve">Los usos de </w:t>
            </w:r>
            <w:r w:rsidR="00646579" w:rsidRPr="001651E0">
              <w:rPr>
                <w:rFonts w:ascii="Times New Roman" w:hAnsi="Times New Roman" w:cs="Times New Roman"/>
                <w:bCs/>
              </w:rPr>
              <w:t>materia alternativos son reducidos</w:t>
            </w:r>
          </w:p>
          <w:p w14:paraId="465D1D03" w14:textId="7123F91C" w:rsidR="00974ACE" w:rsidRPr="001651E0" w:rsidRDefault="00974ACE" w:rsidP="00B65DF7">
            <w:pPr>
              <w:rPr>
                <w:rFonts w:ascii="Times New Roman" w:hAnsi="Times New Roman" w:cs="Times New Roman"/>
                <w:bCs/>
              </w:rPr>
            </w:pPr>
            <w:r w:rsidRPr="001651E0">
              <w:rPr>
                <w:rFonts w:ascii="Times New Roman" w:hAnsi="Times New Roman" w:cs="Times New Roman"/>
                <w:bCs/>
              </w:rPr>
              <w:t xml:space="preserve">Barrera de entradas a competidores </w:t>
            </w:r>
            <w:r w:rsidR="008D2676" w:rsidRPr="001651E0">
              <w:rPr>
                <w:rFonts w:ascii="Times New Roman" w:hAnsi="Times New Roman" w:cs="Times New Roman"/>
                <w:bCs/>
              </w:rPr>
              <w:t>por certificados ambientales</w:t>
            </w:r>
          </w:p>
          <w:p w14:paraId="6F5262D4" w14:textId="3D308E55" w:rsidR="0068250A" w:rsidRPr="001651E0" w:rsidRDefault="00C94730" w:rsidP="00B65DF7">
            <w:pPr>
              <w:rPr>
                <w:rFonts w:ascii="Times New Roman" w:hAnsi="Times New Roman" w:cs="Times New Roman"/>
                <w:bCs/>
              </w:rPr>
            </w:pPr>
            <w:r w:rsidRPr="001651E0">
              <w:rPr>
                <w:rFonts w:ascii="Times New Roman" w:hAnsi="Times New Roman" w:cs="Times New Roman"/>
                <w:bCs/>
              </w:rPr>
              <w:t>Penetración</w:t>
            </w:r>
            <w:r w:rsidR="0068250A" w:rsidRPr="001651E0">
              <w:rPr>
                <w:rFonts w:ascii="Times New Roman" w:hAnsi="Times New Roman" w:cs="Times New Roman"/>
                <w:bCs/>
              </w:rPr>
              <w:t xml:space="preserve"> de flotas con negocio </w:t>
            </w:r>
            <w:r w:rsidR="00E75220" w:rsidRPr="001651E0">
              <w:rPr>
                <w:rFonts w:ascii="Times New Roman" w:hAnsi="Times New Roman" w:cs="Times New Roman"/>
                <w:bCs/>
              </w:rPr>
              <w:t xml:space="preserve">alterno </w:t>
            </w:r>
            <w:r w:rsidR="00363636" w:rsidRPr="001651E0">
              <w:rPr>
                <w:rFonts w:ascii="Times New Roman" w:hAnsi="Times New Roman" w:cs="Times New Roman"/>
                <w:bCs/>
              </w:rPr>
              <w:t xml:space="preserve">con </w:t>
            </w:r>
            <w:proofErr w:type="spellStart"/>
            <w:proofErr w:type="gramStart"/>
            <w:r w:rsidR="00363636" w:rsidRPr="001651E0">
              <w:rPr>
                <w:rFonts w:ascii="Times New Roman" w:hAnsi="Times New Roman" w:cs="Times New Roman"/>
                <w:bCs/>
              </w:rPr>
              <w:t>mas</w:t>
            </w:r>
            <w:proofErr w:type="spellEnd"/>
            <w:proofErr w:type="gramEnd"/>
            <w:r w:rsidR="00363636" w:rsidRPr="001651E0">
              <w:rPr>
                <w:rFonts w:ascii="Times New Roman" w:hAnsi="Times New Roman" w:cs="Times New Roman"/>
                <w:bCs/>
              </w:rPr>
              <w:t xml:space="preserve"> de 500 flotas.</w:t>
            </w:r>
          </w:p>
          <w:p w14:paraId="0E8CA1D2" w14:textId="338E9E5F" w:rsidR="00363636" w:rsidRPr="001651E0" w:rsidRDefault="00363636" w:rsidP="00B65DF7">
            <w:pPr>
              <w:rPr>
                <w:rFonts w:ascii="Times New Roman" w:hAnsi="Times New Roman" w:cs="Times New Roman"/>
                <w:bCs/>
              </w:rPr>
            </w:pPr>
            <w:r w:rsidRPr="001651E0">
              <w:rPr>
                <w:rFonts w:ascii="Times New Roman" w:hAnsi="Times New Roman" w:cs="Times New Roman"/>
                <w:bCs/>
              </w:rPr>
              <w:t xml:space="preserve">Infraestructura </w:t>
            </w:r>
            <w:r w:rsidR="008E19FB" w:rsidRPr="001651E0">
              <w:rPr>
                <w:rFonts w:ascii="Times New Roman" w:hAnsi="Times New Roman" w:cs="Times New Roman"/>
                <w:bCs/>
              </w:rPr>
              <w:t xml:space="preserve">ya instalada </w:t>
            </w:r>
            <w:r w:rsidR="0044772C" w:rsidRPr="001651E0">
              <w:rPr>
                <w:rFonts w:ascii="Times New Roman" w:hAnsi="Times New Roman" w:cs="Times New Roman"/>
                <w:bCs/>
              </w:rPr>
              <w:t>como planta de valorización de residuos oleosos</w:t>
            </w:r>
          </w:p>
          <w:p w14:paraId="2B568A5D" w14:textId="5289018A" w:rsidR="00646579" w:rsidRPr="001D66B5" w:rsidRDefault="00646579" w:rsidP="00B65DF7">
            <w:pPr>
              <w:rPr>
                <w:rFonts w:ascii="Times New Roman" w:hAnsi="Times New Roman" w:cs="Times New Roman"/>
                <w:bCs/>
                <w:sz w:val="20"/>
                <w:szCs w:val="20"/>
              </w:rPr>
            </w:pPr>
          </w:p>
        </w:tc>
        <w:tc>
          <w:tcPr>
            <w:tcW w:w="3006" w:type="dxa"/>
          </w:tcPr>
          <w:p w14:paraId="1F4E6BF5" w14:textId="77777777" w:rsidR="002D331F" w:rsidRPr="001651E0" w:rsidRDefault="00646579" w:rsidP="00B65DF7">
            <w:pPr>
              <w:rPr>
                <w:rFonts w:ascii="Times New Roman" w:hAnsi="Times New Roman" w:cs="Times New Roman"/>
                <w:b/>
                <w:sz w:val="24"/>
                <w:szCs w:val="24"/>
              </w:rPr>
            </w:pPr>
            <w:r w:rsidRPr="001651E0">
              <w:rPr>
                <w:rFonts w:ascii="Times New Roman" w:hAnsi="Times New Roman" w:cs="Times New Roman"/>
                <w:b/>
                <w:sz w:val="24"/>
                <w:szCs w:val="24"/>
              </w:rPr>
              <w:t>Debilidades</w:t>
            </w:r>
          </w:p>
          <w:p w14:paraId="3206DC1D" w14:textId="3B346125" w:rsidR="0044772C" w:rsidRPr="001D66B5" w:rsidRDefault="0044772C" w:rsidP="00B65DF7">
            <w:pPr>
              <w:rPr>
                <w:rFonts w:ascii="Times New Roman" w:hAnsi="Times New Roman" w:cs="Times New Roman"/>
                <w:bCs/>
                <w:sz w:val="24"/>
                <w:szCs w:val="24"/>
              </w:rPr>
            </w:pPr>
            <w:r w:rsidRPr="001D66B5">
              <w:rPr>
                <w:rFonts w:ascii="Times New Roman" w:hAnsi="Times New Roman" w:cs="Times New Roman"/>
                <w:bCs/>
                <w:sz w:val="24"/>
                <w:szCs w:val="24"/>
              </w:rPr>
              <w:t xml:space="preserve">Alto nivel de azufre en materia prima </w:t>
            </w:r>
            <w:r w:rsidR="000965ED" w:rsidRPr="001D66B5">
              <w:rPr>
                <w:rFonts w:ascii="Times New Roman" w:hAnsi="Times New Roman" w:cs="Times New Roman"/>
                <w:bCs/>
                <w:sz w:val="24"/>
                <w:szCs w:val="24"/>
              </w:rPr>
              <w:t>(ver plan de marketing)</w:t>
            </w:r>
          </w:p>
        </w:tc>
      </w:tr>
      <w:tr w:rsidR="001D66B5" w:rsidRPr="001D66B5" w14:paraId="7EE05E5D" w14:textId="77777777" w:rsidTr="002D331F">
        <w:tc>
          <w:tcPr>
            <w:tcW w:w="3005" w:type="dxa"/>
          </w:tcPr>
          <w:p w14:paraId="318D20D2" w14:textId="77777777" w:rsidR="002D331F" w:rsidRPr="001651E0" w:rsidRDefault="00B370AA" w:rsidP="00B65DF7">
            <w:pPr>
              <w:rPr>
                <w:rFonts w:ascii="Times New Roman" w:hAnsi="Times New Roman" w:cs="Times New Roman"/>
                <w:b/>
                <w:sz w:val="24"/>
                <w:szCs w:val="24"/>
              </w:rPr>
            </w:pPr>
            <w:r w:rsidRPr="001651E0">
              <w:rPr>
                <w:rFonts w:ascii="Times New Roman" w:hAnsi="Times New Roman" w:cs="Times New Roman"/>
                <w:b/>
                <w:sz w:val="24"/>
                <w:szCs w:val="24"/>
              </w:rPr>
              <w:t>Oportunidad</w:t>
            </w:r>
          </w:p>
          <w:p w14:paraId="62A242D4" w14:textId="77777777" w:rsidR="000965ED" w:rsidRPr="001D66B5" w:rsidRDefault="000965ED" w:rsidP="00B65DF7">
            <w:pPr>
              <w:rPr>
                <w:rFonts w:ascii="Times New Roman" w:hAnsi="Times New Roman" w:cs="Times New Roman"/>
                <w:bCs/>
                <w:sz w:val="24"/>
                <w:szCs w:val="24"/>
              </w:rPr>
            </w:pPr>
            <w:r w:rsidRPr="001D66B5">
              <w:rPr>
                <w:rFonts w:ascii="Times New Roman" w:hAnsi="Times New Roman" w:cs="Times New Roman"/>
                <w:bCs/>
                <w:sz w:val="24"/>
                <w:szCs w:val="24"/>
              </w:rPr>
              <w:t>Altos costos de combustible Peru</w:t>
            </w:r>
          </w:p>
          <w:p w14:paraId="20416667" w14:textId="1D8AE68D" w:rsidR="00D05AE8" w:rsidRPr="001D66B5" w:rsidRDefault="00D05AE8" w:rsidP="00B65DF7">
            <w:pPr>
              <w:rPr>
                <w:rFonts w:ascii="Times New Roman" w:hAnsi="Times New Roman" w:cs="Times New Roman"/>
                <w:bCs/>
                <w:sz w:val="24"/>
                <w:szCs w:val="24"/>
              </w:rPr>
            </w:pPr>
            <w:r w:rsidRPr="001D66B5">
              <w:rPr>
                <w:rFonts w:ascii="Times New Roman" w:hAnsi="Times New Roman" w:cs="Times New Roman"/>
                <w:bCs/>
                <w:sz w:val="24"/>
                <w:szCs w:val="24"/>
              </w:rPr>
              <w:t xml:space="preserve">Minam aprobó </w:t>
            </w:r>
            <w:r w:rsidR="00C94730" w:rsidRPr="001D66B5">
              <w:rPr>
                <w:rFonts w:ascii="Times New Roman" w:hAnsi="Times New Roman" w:cs="Times New Roman"/>
                <w:bCs/>
                <w:sz w:val="24"/>
                <w:szCs w:val="24"/>
              </w:rPr>
              <w:t>Régimen</w:t>
            </w:r>
            <w:r w:rsidR="00E748CC" w:rsidRPr="001D66B5">
              <w:rPr>
                <w:rFonts w:ascii="Times New Roman" w:hAnsi="Times New Roman" w:cs="Times New Roman"/>
                <w:bCs/>
                <w:sz w:val="24"/>
                <w:szCs w:val="24"/>
              </w:rPr>
              <w:t xml:space="preserve"> </w:t>
            </w:r>
            <w:r w:rsidRPr="001D66B5">
              <w:rPr>
                <w:rFonts w:ascii="Times New Roman" w:hAnsi="Times New Roman" w:cs="Times New Roman"/>
                <w:bCs/>
                <w:sz w:val="24"/>
                <w:szCs w:val="24"/>
              </w:rPr>
              <w:t xml:space="preserve">Especial </w:t>
            </w:r>
            <w:r w:rsidR="00E46A79" w:rsidRPr="001D66B5">
              <w:rPr>
                <w:rFonts w:ascii="Times New Roman" w:hAnsi="Times New Roman" w:cs="Times New Roman"/>
                <w:bCs/>
                <w:sz w:val="24"/>
                <w:szCs w:val="24"/>
              </w:rPr>
              <w:t xml:space="preserve">NFU </w:t>
            </w:r>
            <w:r w:rsidR="00E748CC" w:rsidRPr="001D66B5">
              <w:rPr>
                <w:rFonts w:ascii="Times New Roman" w:hAnsi="Times New Roman" w:cs="Times New Roman"/>
                <w:bCs/>
                <w:sz w:val="24"/>
                <w:szCs w:val="24"/>
              </w:rPr>
              <w:t xml:space="preserve">024-2021 </w:t>
            </w:r>
            <w:r w:rsidR="00E46A79" w:rsidRPr="001D66B5">
              <w:rPr>
                <w:rFonts w:ascii="Times New Roman" w:hAnsi="Times New Roman" w:cs="Times New Roman"/>
                <w:bCs/>
                <w:sz w:val="24"/>
                <w:szCs w:val="24"/>
              </w:rPr>
              <w:t>MINAM</w:t>
            </w:r>
          </w:p>
          <w:p w14:paraId="658872A7" w14:textId="70FE617C" w:rsidR="009B614D" w:rsidRPr="001D66B5" w:rsidRDefault="00AB67D7" w:rsidP="00B65DF7">
            <w:pPr>
              <w:rPr>
                <w:rFonts w:ascii="Times New Roman" w:hAnsi="Times New Roman" w:cs="Times New Roman"/>
                <w:bCs/>
                <w:sz w:val="24"/>
                <w:szCs w:val="24"/>
              </w:rPr>
            </w:pPr>
            <w:r w:rsidRPr="001D66B5">
              <w:rPr>
                <w:rFonts w:ascii="Times New Roman" w:hAnsi="Times New Roman" w:cs="Times New Roman"/>
                <w:bCs/>
                <w:sz w:val="24"/>
                <w:szCs w:val="24"/>
              </w:rPr>
              <w:t>Que constituye el segundo régimen especial</w:t>
            </w:r>
            <w:r w:rsidR="00D507F9" w:rsidRPr="001D66B5">
              <w:rPr>
                <w:rFonts w:ascii="Times New Roman" w:hAnsi="Times New Roman" w:cs="Times New Roman"/>
                <w:bCs/>
                <w:sz w:val="24"/>
                <w:szCs w:val="24"/>
              </w:rPr>
              <w:t xml:space="preserve"> en el marco de los principios establecidos </w:t>
            </w:r>
            <w:r w:rsidR="00D973AE" w:rsidRPr="001D66B5">
              <w:rPr>
                <w:rFonts w:ascii="Times New Roman" w:hAnsi="Times New Roman" w:cs="Times New Roman"/>
                <w:bCs/>
                <w:sz w:val="24"/>
                <w:szCs w:val="24"/>
              </w:rPr>
              <w:t xml:space="preserve">en el decreto legislativo nº 1278 Ley de </w:t>
            </w:r>
            <w:r w:rsidR="001651E0" w:rsidRPr="001D66B5">
              <w:rPr>
                <w:rFonts w:ascii="Times New Roman" w:hAnsi="Times New Roman" w:cs="Times New Roman"/>
                <w:bCs/>
                <w:sz w:val="24"/>
                <w:szCs w:val="24"/>
              </w:rPr>
              <w:t>Gestión</w:t>
            </w:r>
            <w:r w:rsidR="00D973AE" w:rsidRPr="001D66B5">
              <w:rPr>
                <w:rFonts w:ascii="Times New Roman" w:hAnsi="Times New Roman" w:cs="Times New Roman"/>
                <w:bCs/>
                <w:sz w:val="24"/>
                <w:szCs w:val="24"/>
              </w:rPr>
              <w:t xml:space="preserve"> </w:t>
            </w:r>
            <w:r w:rsidR="00DB316E" w:rsidRPr="001D66B5">
              <w:rPr>
                <w:rFonts w:ascii="Times New Roman" w:hAnsi="Times New Roman" w:cs="Times New Roman"/>
                <w:bCs/>
                <w:sz w:val="24"/>
                <w:szCs w:val="24"/>
              </w:rPr>
              <w:t>Integral de residuos</w:t>
            </w:r>
            <w:r w:rsidR="002B642A" w:rsidRPr="001D66B5">
              <w:rPr>
                <w:rFonts w:ascii="Times New Roman" w:hAnsi="Times New Roman" w:cs="Times New Roman"/>
                <w:bCs/>
                <w:sz w:val="24"/>
                <w:szCs w:val="24"/>
              </w:rPr>
              <w:t xml:space="preserve"> solidos</w:t>
            </w:r>
          </w:p>
          <w:p w14:paraId="39062DC2" w14:textId="5FB947FE" w:rsidR="00213481" w:rsidRPr="001D66B5" w:rsidRDefault="00F23011" w:rsidP="00B65DF7">
            <w:pPr>
              <w:rPr>
                <w:rFonts w:ascii="Times New Roman" w:hAnsi="Times New Roman" w:cs="Times New Roman"/>
                <w:bCs/>
                <w:sz w:val="24"/>
                <w:szCs w:val="24"/>
              </w:rPr>
            </w:pPr>
            <w:r w:rsidRPr="001D66B5">
              <w:rPr>
                <w:rFonts w:ascii="Times New Roman" w:hAnsi="Times New Roman" w:cs="Times New Roman"/>
                <w:bCs/>
                <w:sz w:val="24"/>
                <w:szCs w:val="24"/>
              </w:rPr>
              <w:t xml:space="preserve">Bajo costo de </w:t>
            </w:r>
            <w:r w:rsidR="001651E0" w:rsidRPr="001D66B5">
              <w:rPr>
                <w:rFonts w:ascii="Times New Roman" w:hAnsi="Times New Roman" w:cs="Times New Roman"/>
                <w:bCs/>
                <w:sz w:val="24"/>
                <w:szCs w:val="24"/>
              </w:rPr>
              <w:t>materia</w:t>
            </w:r>
            <w:r w:rsidRPr="001D66B5">
              <w:rPr>
                <w:rFonts w:ascii="Times New Roman" w:hAnsi="Times New Roman" w:cs="Times New Roman"/>
                <w:bCs/>
                <w:sz w:val="24"/>
                <w:szCs w:val="24"/>
              </w:rPr>
              <w:t xml:space="preserve"> prima</w:t>
            </w:r>
          </w:p>
          <w:p w14:paraId="7AA90E21" w14:textId="75FC2D88" w:rsidR="002979C6" w:rsidRPr="001D66B5" w:rsidRDefault="002979C6" w:rsidP="00B65DF7">
            <w:pPr>
              <w:rPr>
                <w:rFonts w:ascii="Times New Roman" w:hAnsi="Times New Roman" w:cs="Times New Roman"/>
                <w:bCs/>
                <w:sz w:val="24"/>
                <w:szCs w:val="24"/>
              </w:rPr>
            </w:pPr>
            <w:r w:rsidRPr="001D66B5">
              <w:rPr>
                <w:rFonts w:ascii="Times New Roman" w:hAnsi="Times New Roman" w:cs="Times New Roman"/>
                <w:bCs/>
                <w:sz w:val="24"/>
                <w:szCs w:val="24"/>
              </w:rPr>
              <w:t xml:space="preserve">Impuestos en crecimiento, un estado entrando en </w:t>
            </w:r>
            <w:r w:rsidR="001651E0" w:rsidRPr="001D66B5">
              <w:rPr>
                <w:rFonts w:ascii="Times New Roman" w:hAnsi="Times New Roman" w:cs="Times New Roman"/>
                <w:bCs/>
                <w:sz w:val="24"/>
                <w:szCs w:val="24"/>
              </w:rPr>
              <w:t>recesión</w:t>
            </w:r>
          </w:p>
        </w:tc>
        <w:tc>
          <w:tcPr>
            <w:tcW w:w="3005" w:type="dxa"/>
          </w:tcPr>
          <w:p w14:paraId="431C7B16" w14:textId="6ABE64A5" w:rsidR="002D331F" w:rsidRPr="001D66B5" w:rsidRDefault="008F5DF8" w:rsidP="00B65DF7">
            <w:pPr>
              <w:rPr>
                <w:rFonts w:ascii="Times New Roman" w:hAnsi="Times New Roman" w:cs="Times New Roman"/>
                <w:bCs/>
                <w:sz w:val="24"/>
                <w:szCs w:val="24"/>
              </w:rPr>
            </w:pPr>
            <w:r w:rsidRPr="001D66B5">
              <w:rPr>
                <w:rFonts w:ascii="Times New Roman" w:hAnsi="Times New Roman" w:cs="Times New Roman"/>
                <w:bCs/>
                <w:sz w:val="24"/>
                <w:szCs w:val="24"/>
              </w:rPr>
              <w:t>Certificación</w:t>
            </w:r>
            <w:r w:rsidR="00C619B4" w:rsidRPr="001D66B5">
              <w:rPr>
                <w:rFonts w:ascii="Times New Roman" w:hAnsi="Times New Roman" w:cs="Times New Roman"/>
                <w:bCs/>
                <w:sz w:val="24"/>
                <w:szCs w:val="24"/>
              </w:rPr>
              <w:t xml:space="preserve"> de producto en </w:t>
            </w:r>
            <w:proofErr w:type="spellStart"/>
            <w:r w:rsidR="00892EFF">
              <w:rPr>
                <w:rFonts w:ascii="Times New Roman" w:hAnsi="Times New Roman" w:cs="Times New Roman"/>
                <w:bCs/>
                <w:sz w:val="24"/>
                <w:szCs w:val="24"/>
              </w:rPr>
              <w:t>I</w:t>
            </w:r>
            <w:r w:rsidR="00C619B4" w:rsidRPr="001D66B5">
              <w:rPr>
                <w:rFonts w:ascii="Times New Roman" w:hAnsi="Times New Roman" w:cs="Times New Roman"/>
                <w:bCs/>
                <w:sz w:val="24"/>
                <w:szCs w:val="24"/>
              </w:rPr>
              <w:t>nacal</w:t>
            </w:r>
            <w:proofErr w:type="spellEnd"/>
            <w:r w:rsidR="00B02B9E" w:rsidRPr="001D66B5">
              <w:rPr>
                <w:rFonts w:ascii="Times New Roman" w:hAnsi="Times New Roman" w:cs="Times New Roman"/>
                <w:bCs/>
                <w:sz w:val="24"/>
                <w:szCs w:val="24"/>
              </w:rPr>
              <w:t xml:space="preserve"> ( instituto de calidad del Peru)</w:t>
            </w:r>
          </w:p>
          <w:p w14:paraId="76445F7F" w14:textId="77777777" w:rsidR="00B02B9E" w:rsidRPr="001D66B5" w:rsidRDefault="006B7605" w:rsidP="00B65DF7">
            <w:pPr>
              <w:rPr>
                <w:rFonts w:ascii="Times New Roman" w:hAnsi="Times New Roman" w:cs="Times New Roman"/>
                <w:bCs/>
                <w:sz w:val="24"/>
                <w:szCs w:val="24"/>
              </w:rPr>
            </w:pPr>
            <w:r w:rsidRPr="001D66B5">
              <w:rPr>
                <w:rFonts w:ascii="Times New Roman" w:hAnsi="Times New Roman" w:cs="Times New Roman"/>
                <w:bCs/>
                <w:sz w:val="24"/>
                <w:szCs w:val="24"/>
              </w:rPr>
              <w:t>Capacidad de escalamiento</w:t>
            </w:r>
          </w:p>
          <w:p w14:paraId="1F8EB3A0" w14:textId="758136DE" w:rsidR="006B7605" w:rsidRPr="001D66B5" w:rsidRDefault="006B7605" w:rsidP="00B65DF7">
            <w:pPr>
              <w:rPr>
                <w:rFonts w:ascii="Times New Roman" w:hAnsi="Times New Roman" w:cs="Times New Roman"/>
                <w:bCs/>
                <w:sz w:val="24"/>
                <w:szCs w:val="24"/>
              </w:rPr>
            </w:pPr>
            <w:r w:rsidRPr="001D66B5">
              <w:rPr>
                <w:rFonts w:ascii="Times New Roman" w:hAnsi="Times New Roman" w:cs="Times New Roman"/>
                <w:bCs/>
                <w:sz w:val="24"/>
                <w:szCs w:val="24"/>
              </w:rPr>
              <w:t xml:space="preserve">Cerrar contratos de </w:t>
            </w:r>
            <w:r w:rsidR="008F5DF8" w:rsidRPr="001D66B5">
              <w:rPr>
                <w:rFonts w:ascii="Times New Roman" w:hAnsi="Times New Roman" w:cs="Times New Roman"/>
                <w:bCs/>
                <w:sz w:val="24"/>
                <w:szCs w:val="24"/>
              </w:rPr>
              <w:t>disposición</w:t>
            </w:r>
            <w:r w:rsidRPr="001D66B5">
              <w:rPr>
                <w:rFonts w:ascii="Times New Roman" w:hAnsi="Times New Roman" w:cs="Times New Roman"/>
                <w:bCs/>
                <w:sz w:val="24"/>
                <w:szCs w:val="24"/>
              </w:rPr>
              <w:t xml:space="preserve"> de </w:t>
            </w:r>
            <w:r w:rsidR="00635D49" w:rsidRPr="001D66B5">
              <w:rPr>
                <w:rFonts w:ascii="Times New Roman" w:hAnsi="Times New Roman" w:cs="Times New Roman"/>
                <w:bCs/>
                <w:sz w:val="24"/>
                <w:szCs w:val="24"/>
              </w:rPr>
              <w:t>materias primas para obtener un mercado constante.</w:t>
            </w:r>
          </w:p>
          <w:p w14:paraId="428FFBC1" w14:textId="4BB44890" w:rsidR="00635D49" w:rsidRPr="001D66B5" w:rsidRDefault="00635D49" w:rsidP="00B65DF7">
            <w:pPr>
              <w:rPr>
                <w:rFonts w:ascii="Times New Roman" w:hAnsi="Times New Roman" w:cs="Times New Roman"/>
                <w:bCs/>
                <w:sz w:val="24"/>
                <w:szCs w:val="24"/>
              </w:rPr>
            </w:pPr>
            <w:r w:rsidRPr="001D66B5">
              <w:rPr>
                <w:rFonts w:ascii="Times New Roman" w:hAnsi="Times New Roman" w:cs="Times New Roman"/>
                <w:bCs/>
                <w:sz w:val="24"/>
                <w:szCs w:val="24"/>
              </w:rPr>
              <w:t xml:space="preserve">Franquiciado a nivel nacional el internacional ( copas </w:t>
            </w:r>
            <w:r w:rsidR="005B0972" w:rsidRPr="001D66B5">
              <w:rPr>
                <w:rFonts w:ascii="Times New Roman" w:hAnsi="Times New Roman" w:cs="Times New Roman"/>
                <w:bCs/>
                <w:sz w:val="24"/>
                <w:szCs w:val="24"/>
              </w:rPr>
              <w:t>la materia prima)</w:t>
            </w:r>
          </w:p>
        </w:tc>
        <w:tc>
          <w:tcPr>
            <w:tcW w:w="3006" w:type="dxa"/>
          </w:tcPr>
          <w:p w14:paraId="6E5999D0" w14:textId="77777777" w:rsidR="00D016D6" w:rsidRPr="001D66B5" w:rsidRDefault="002F4ABF" w:rsidP="00B65DF7">
            <w:pPr>
              <w:rPr>
                <w:rFonts w:ascii="Times New Roman" w:hAnsi="Times New Roman" w:cs="Times New Roman"/>
                <w:bCs/>
                <w:sz w:val="24"/>
                <w:szCs w:val="24"/>
              </w:rPr>
            </w:pPr>
            <w:r w:rsidRPr="001D66B5">
              <w:rPr>
                <w:rFonts w:ascii="Times New Roman" w:hAnsi="Times New Roman" w:cs="Times New Roman"/>
                <w:bCs/>
                <w:sz w:val="24"/>
                <w:szCs w:val="24"/>
              </w:rPr>
              <w:t>Procesamiento de combustible residual</w:t>
            </w:r>
            <w:r w:rsidR="00D016D6" w:rsidRPr="001D66B5">
              <w:rPr>
                <w:rFonts w:ascii="Times New Roman" w:hAnsi="Times New Roman" w:cs="Times New Roman"/>
                <w:bCs/>
                <w:sz w:val="24"/>
                <w:szCs w:val="24"/>
              </w:rPr>
              <w:t>, 10% remanente final para combustible de quemadores</w:t>
            </w:r>
          </w:p>
          <w:p w14:paraId="28B9E704" w14:textId="01B2F1FE" w:rsidR="002D331F" w:rsidRPr="001D66B5" w:rsidRDefault="004A4961" w:rsidP="00B65DF7">
            <w:pPr>
              <w:rPr>
                <w:rFonts w:ascii="Times New Roman" w:hAnsi="Times New Roman" w:cs="Times New Roman"/>
                <w:bCs/>
                <w:sz w:val="24"/>
                <w:szCs w:val="24"/>
              </w:rPr>
            </w:pPr>
            <w:r w:rsidRPr="001D66B5">
              <w:rPr>
                <w:rFonts w:ascii="Times New Roman" w:hAnsi="Times New Roman" w:cs="Times New Roman"/>
                <w:bCs/>
                <w:sz w:val="24"/>
                <w:szCs w:val="24"/>
              </w:rPr>
              <w:t>Implementación</w:t>
            </w:r>
            <w:r w:rsidR="00D016D6" w:rsidRPr="001D66B5">
              <w:rPr>
                <w:rFonts w:ascii="Times New Roman" w:hAnsi="Times New Roman" w:cs="Times New Roman"/>
                <w:bCs/>
                <w:sz w:val="24"/>
                <w:szCs w:val="24"/>
              </w:rPr>
              <w:t xml:space="preserve"> de </w:t>
            </w:r>
            <w:r w:rsidRPr="001D66B5">
              <w:rPr>
                <w:rFonts w:ascii="Times New Roman" w:hAnsi="Times New Roman" w:cs="Times New Roman"/>
                <w:bCs/>
                <w:sz w:val="24"/>
                <w:szCs w:val="24"/>
              </w:rPr>
              <w:t xml:space="preserve">desculturización química para liquido pirolítico </w:t>
            </w:r>
          </w:p>
        </w:tc>
      </w:tr>
      <w:tr w:rsidR="001D66B5" w:rsidRPr="001D66B5" w14:paraId="6738C3A6" w14:textId="77777777" w:rsidTr="002D331F">
        <w:tc>
          <w:tcPr>
            <w:tcW w:w="3005" w:type="dxa"/>
          </w:tcPr>
          <w:p w14:paraId="0D31D42F" w14:textId="0B9ACB5B" w:rsidR="002D331F" w:rsidRPr="001D66B5" w:rsidRDefault="001651E0" w:rsidP="00B65DF7">
            <w:pPr>
              <w:rPr>
                <w:rFonts w:ascii="Times New Roman" w:hAnsi="Times New Roman" w:cs="Times New Roman"/>
                <w:bCs/>
                <w:sz w:val="24"/>
                <w:szCs w:val="24"/>
              </w:rPr>
            </w:pPr>
            <w:r w:rsidRPr="001D66B5">
              <w:rPr>
                <w:rFonts w:ascii="Times New Roman" w:hAnsi="Times New Roman" w:cs="Times New Roman"/>
                <w:bCs/>
                <w:sz w:val="24"/>
                <w:szCs w:val="24"/>
              </w:rPr>
              <w:t>Amenazas</w:t>
            </w:r>
          </w:p>
          <w:p w14:paraId="213C57EA" w14:textId="256B4D53" w:rsidR="002979C6" w:rsidRPr="001D66B5" w:rsidRDefault="00CC22C2" w:rsidP="00B65DF7">
            <w:pPr>
              <w:rPr>
                <w:rFonts w:ascii="Times New Roman" w:hAnsi="Times New Roman" w:cs="Times New Roman"/>
                <w:bCs/>
                <w:sz w:val="24"/>
                <w:szCs w:val="24"/>
              </w:rPr>
            </w:pPr>
            <w:r w:rsidRPr="001D66B5">
              <w:rPr>
                <w:rFonts w:ascii="Times New Roman" w:hAnsi="Times New Roman" w:cs="Times New Roman"/>
                <w:bCs/>
                <w:sz w:val="24"/>
                <w:szCs w:val="24"/>
              </w:rPr>
              <w:t>Impuestos no planteados en el análisis</w:t>
            </w:r>
          </w:p>
          <w:p w14:paraId="009114CB" w14:textId="47B9C505" w:rsidR="00CC22C2" w:rsidRPr="001D66B5" w:rsidRDefault="00CC22C2" w:rsidP="00B65DF7">
            <w:pPr>
              <w:rPr>
                <w:rFonts w:ascii="Times New Roman" w:hAnsi="Times New Roman" w:cs="Times New Roman"/>
                <w:bCs/>
                <w:sz w:val="24"/>
                <w:szCs w:val="24"/>
              </w:rPr>
            </w:pPr>
            <w:r w:rsidRPr="001D66B5">
              <w:rPr>
                <w:rFonts w:ascii="Times New Roman" w:hAnsi="Times New Roman" w:cs="Times New Roman"/>
                <w:bCs/>
                <w:sz w:val="24"/>
                <w:szCs w:val="24"/>
              </w:rPr>
              <w:t>Copia de sistema por informales</w:t>
            </w:r>
          </w:p>
        </w:tc>
        <w:tc>
          <w:tcPr>
            <w:tcW w:w="3005" w:type="dxa"/>
          </w:tcPr>
          <w:p w14:paraId="58D75EBA" w14:textId="351B833D" w:rsidR="002D331F" w:rsidRPr="001D66B5" w:rsidRDefault="00C363A2" w:rsidP="00B65DF7">
            <w:pPr>
              <w:rPr>
                <w:rFonts w:ascii="Times New Roman" w:hAnsi="Times New Roman" w:cs="Times New Roman"/>
                <w:bCs/>
                <w:sz w:val="24"/>
                <w:szCs w:val="24"/>
              </w:rPr>
            </w:pPr>
            <w:r w:rsidRPr="001D66B5">
              <w:rPr>
                <w:rFonts w:ascii="Times New Roman" w:hAnsi="Times New Roman" w:cs="Times New Roman"/>
                <w:bCs/>
                <w:sz w:val="24"/>
                <w:szCs w:val="24"/>
              </w:rPr>
              <w:t>Implementación</w:t>
            </w:r>
            <w:r w:rsidR="007106CC" w:rsidRPr="001D66B5">
              <w:rPr>
                <w:rFonts w:ascii="Times New Roman" w:hAnsi="Times New Roman" w:cs="Times New Roman"/>
                <w:bCs/>
                <w:sz w:val="24"/>
                <w:szCs w:val="24"/>
              </w:rPr>
              <w:t xml:space="preserve"> de sistema de re</w:t>
            </w:r>
            <w:r w:rsidR="00762631" w:rsidRPr="001D66B5">
              <w:rPr>
                <w:rFonts w:ascii="Times New Roman" w:hAnsi="Times New Roman" w:cs="Times New Roman"/>
                <w:bCs/>
                <w:sz w:val="24"/>
                <w:szCs w:val="24"/>
              </w:rPr>
              <w:t>-</w:t>
            </w:r>
            <w:proofErr w:type="spellStart"/>
            <w:r w:rsidR="00762631" w:rsidRPr="001D66B5">
              <w:rPr>
                <w:rFonts w:ascii="Times New Roman" w:hAnsi="Times New Roman" w:cs="Times New Roman"/>
                <w:bCs/>
                <w:sz w:val="24"/>
                <w:szCs w:val="24"/>
              </w:rPr>
              <w:t>refinacion</w:t>
            </w:r>
            <w:proofErr w:type="spellEnd"/>
            <w:r w:rsidR="00762631" w:rsidRPr="001D66B5">
              <w:rPr>
                <w:rFonts w:ascii="Times New Roman" w:hAnsi="Times New Roman" w:cs="Times New Roman"/>
                <w:bCs/>
                <w:sz w:val="24"/>
                <w:szCs w:val="24"/>
              </w:rPr>
              <w:t xml:space="preserve">, craqueo </w:t>
            </w:r>
            <w:r w:rsidR="001651E0" w:rsidRPr="001D66B5">
              <w:rPr>
                <w:rFonts w:ascii="Times New Roman" w:hAnsi="Times New Roman" w:cs="Times New Roman"/>
                <w:bCs/>
                <w:sz w:val="24"/>
                <w:szCs w:val="24"/>
              </w:rPr>
              <w:t>catalítico</w:t>
            </w:r>
            <w:r w:rsidR="00762631" w:rsidRPr="001D66B5">
              <w:rPr>
                <w:rFonts w:ascii="Times New Roman" w:hAnsi="Times New Roman" w:cs="Times New Roman"/>
                <w:bCs/>
                <w:sz w:val="24"/>
                <w:szCs w:val="24"/>
              </w:rPr>
              <w:t xml:space="preserve"> y </w:t>
            </w:r>
            <w:r w:rsidRPr="001D66B5">
              <w:rPr>
                <w:rFonts w:ascii="Times New Roman" w:hAnsi="Times New Roman" w:cs="Times New Roman"/>
                <w:bCs/>
                <w:sz w:val="24"/>
                <w:szCs w:val="24"/>
              </w:rPr>
              <w:t>desculturización, aumentando calidad y rendimientos para haciendo el producto certificable</w:t>
            </w:r>
          </w:p>
        </w:tc>
        <w:tc>
          <w:tcPr>
            <w:tcW w:w="3006" w:type="dxa"/>
          </w:tcPr>
          <w:p w14:paraId="3388044A" w14:textId="66079557" w:rsidR="002D331F" w:rsidRPr="001D66B5" w:rsidRDefault="002D331F" w:rsidP="00B65DF7">
            <w:pPr>
              <w:rPr>
                <w:rFonts w:ascii="Times New Roman" w:hAnsi="Times New Roman" w:cs="Times New Roman"/>
                <w:bCs/>
                <w:sz w:val="24"/>
                <w:szCs w:val="24"/>
              </w:rPr>
            </w:pPr>
          </w:p>
          <w:p w14:paraId="59B59525" w14:textId="77777777" w:rsidR="003E5A15" w:rsidRPr="001D66B5" w:rsidRDefault="003E5A15" w:rsidP="00B65DF7">
            <w:pPr>
              <w:rPr>
                <w:rFonts w:ascii="Times New Roman" w:hAnsi="Times New Roman" w:cs="Times New Roman"/>
                <w:bCs/>
                <w:sz w:val="24"/>
                <w:szCs w:val="24"/>
              </w:rPr>
            </w:pPr>
            <w:r w:rsidRPr="001D66B5">
              <w:rPr>
                <w:rFonts w:ascii="Times New Roman" w:hAnsi="Times New Roman" w:cs="Times New Roman"/>
                <w:bCs/>
                <w:sz w:val="24"/>
                <w:szCs w:val="24"/>
              </w:rPr>
              <w:t xml:space="preserve">Implementar gestión de </w:t>
            </w:r>
            <w:proofErr w:type="spellStart"/>
            <w:r w:rsidRPr="001D66B5">
              <w:rPr>
                <w:rFonts w:ascii="Times New Roman" w:hAnsi="Times New Roman" w:cs="Times New Roman"/>
                <w:bCs/>
                <w:sz w:val="24"/>
                <w:szCs w:val="24"/>
              </w:rPr>
              <w:t>Sunat</w:t>
            </w:r>
            <w:proofErr w:type="spellEnd"/>
            <w:r w:rsidRPr="001D66B5">
              <w:rPr>
                <w:rFonts w:ascii="Times New Roman" w:hAnsi="Times New Roman" w:cs="Times New Roman"/>
                <w:bCs/>
                <w:sz w:val="24"/>
                <w:szCs w:val="24"/>
              </w:rPr>
              <w:t>, , reducción de impuesto a la renta por ser pr</w:t>
            </w:r>
            <w:r w:rsidR="001A54B2" w:rsidRPr="001D66B5">
              <w:rPr>
                <w:rFonts w:ascii="Times New Roman" w:hAnsi="Times New Roman" w:cs="Times New Roman"/>
                <w:bCs/>
                <w:sz w:val="24"/>
                <w:szCs w:val="24"/>
              </w:rPr>
              <w:t xml:space="preserve">oyecto de impacto ambiental </w:t>
            </w:r>
          </w:p>
          <w:p w14:paraId="5959DB23" w14:textId="67A5FDD4" w:rsidR="001A54B2" w:rsidRPr="001D66B5" w:rsidRDefault="001A54B2" w:rsidP="00B65DF7">
            <w:pPr>
              <w:rPr>
                <w:rFonts w:ascii="Times New Roman" w:hAnsi="Times New Roman" w:cs="Times New Roman"/>
                <w:bCs/>
                <w:sz w:val="24"/>
                <w:szCs w:val="24"/>
              </w:rPr>
            </w:pPr>
            <w:r w:rsidRPr="001D66B5">
              <w:rPr>
                <w:rFonts w:ascii="Times New Roman" w:hAnsi="Times New Roman" w:cs="Times New Roman"/>
                <w:bCs/>
                <w:sz w:val="24"/>
                <w:szCs w:val="24"/>
              </w:rPr>
              <w:t xml:space="preserve">Implementar sistema de gestión de regalías a </w:t>
            </w:r>
            <w:r w:rsidR="001D66B5" w:rsidRPr="001D66B5">
              <w:rPr>
                <w:rFonts w:ascii="Times New Roman" w:hAnsi="Times New Roman" w:cs="Times New Roman"/>
                <w:bCs/>
                <w:sz w:val="24"/>
                <w:szCs w:val="24"/>
              </w:rPr>
              <w:t>dueño de proyecto de 10%</w:t>
            </w:r>
          </w:p>
        </w:tc>
      </w:tr>
    </w:tbl>
    <w:p w14:paraId="46FC5E74" w14:textId="77777777" w:rsidR="00F50E9B" w:rsidRDefault="00F50E9B" w:rsidP="00B65DF7">
      <w:pPr>
        <w:rPr>
          <w:rFonts w:ascii="Times New Roman" w:hAnsi="Times New Roman" w:cs="Times New Roman"/>
          <w:b/>
          <w:sz w:val="24"/>
          <w:szCs w:val="24"/>
        </w:rPr>
      </w:pPr>
    </w:p>
    <w:p w14:paraId="3D2C7BF2" w14:textId="1B143021" w:rsidR="00697546" w:rsidRPr="006B2FA8" w:rsidRDefault="00181AD9" w:rsidP="793769A7">
      <w:pPr>
        <w:pStyle w:val="Ttulo1"/>
        <w:spacing w:before="0" w:after="0"/>
        <w:rPr>
          <w:rFonts w:cs="Times New Roman"/>
        </w:rPr>
      </w:pPr>
      <w:bookmarkStart w:id="84" w:name="_Toc214526058"/>
      <w:r w:rsidRPr="793769A7">
        <w:rPr>
          <w:rFonts w:cs="Times New Roman"/>
        </w:rPr>
        <w:lastRenderedPageBreak/>
        <w:t xml:space="preserve">4 </w:t>
      </w:r>
      <w:r>
        <w:tab/>
      </w:r>
      <w:r w:rsidRPr="793769A7">
        <w:rPr>
          <w:rFonts w:cs="Times New Roman"/>
        </w:rPr>
        <w:t>Pestel</w:t>
      </w:r>
      <w:bookmarkEnd w:id="84"/>
    </w:p>
    <w:p w14:paraId="67A97533" w14:textId="583E4814" w:rsidR="00697546" w:rsidRPr="006B2FA8" w:rsidRDefault="00181AD9" w:rsidP="00B65DF7">
      <w:pPr>
        <w:pStyle w:val="Ttulo2"/>
        <w:spacing w:before="0"/>
        <w:rPr>
          <w:rFonts w:cs="Times New Roman"/>
          <w:b w:val="0"/>
          <w:szCs w:val="24"/>
          <w:lang w:val="es-ES_tradnl"/>
        </w:rPr>
      </w:pPr>
      <w:bookmarkStart w:id="85" w:name="_Toc214526059"/>
      <w:r w:rsidRPr="006B2FA8">
        <w:rPr>
          <w:rFonts w:cs="Times New Roman"/>
          <w:szCs w:val="24"/>
          <w:lang w:val="es-ES_tradnl"/>
        </w:rPr>
        <w:t>4.1</w:t>
      </w:r>
      <w:r w:rsidR="00697546" w:rsidRPr="006B2FA8">
        <w:rPr>
          <w:rFonts w:cs="Times New Roman"/>
          <w:szCs w:val="24"/>
          <w:lang w:val="es-ES_tradnl"/>
        </w:rPr>
        <w:tab/>
        <w:t>Político</w:t>
      </w:r>
      <w:bookmarkEnd w:id="85"/>
    </w:p>
    <w:p w14:paraId="6B021CBC" w14:textId="77777777" w:rsidR="00697546" w:rsidRPr="006B2FA8" w:rsidRDefault="00697546"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Luego de culminar el proceso electoral en el año 2016 hubo una reconfiguración de los grupos de poder dentro del congreso, fortaleciendo la posición del fujimorismo, la formación de un nuevo grupo de izquierda y los partidos tradicionales no llegaron al 10% en conjunto. Ello ha generado un desgaste como ha sucedido en períodos presidenciales anteriores mediante la reconfiguración de grupos una y lucha fratricida por espacios en el poder.</w:t>
      </w:r>
    </w:p>
    <w:p w14:paraId="4B155820" w14:textId="06FF89E7" w:rsidR="00697546" w:rsidRPr="006B2FA8" w:rsidRDefault="00697546"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La vacancia de Pedro Pablo Kuczynski, la asunción del Primer Vicepresidente Martín Vizcarra y los escándalos de corrupción en el poder judicial trajo como consecuencia</w:t>
      </w:r>
      <w:r w:rsidR="00AE3086">
        <w:rPr>
          <w:rFonts w:ascii="Times New Roman" w:hAnsi="Times New Roman" w:cs="Times New Roman"/>
          <w:bCs/>
          <w:sz w:val="24"/>
          <w:szCs w:val="24"/>
        </w:rPr>
        <w:t xml:space="preserve"> </w:t>
      </w:r>
      <w:r w:rsidR="00C3197B">
        <w:rPr>
          <w:rFonts w:ascii="Times New Roman" w:hAnsi="Times New Roman" w:cs="Times New Roman"/>
          <w:bCs/>
          <w:sz w:val="24"/>
          <w:szCs w:val="24"/>
        </w:rPr>
        <w:t>una</w:t>
      </w:r>
      <w:r w:rsidR="00AE3086">
        <w:rPr>
          <w:rFonts w:ascii="Times New Roman" w:hAnsi="Times New Roman" w:cs="Times New Roman"/>
          <w:bCs/>
          <w:sz w:val="24"/>
          <w:szCs w:val="24"/>
        </w:rPr>
        <w:t xml:space="preserve"> cadena de inestabili</w:t>
      </w:r>
      <w:r w:rsidR="00302099">
        <w:rPr>
          <w:rFonts w:ascii="Times New Roman" w:hAnsi="Times New Roman" w:cs="Times New Roman"/>
          <w:bCs/>
          <w:sz w:val="24"/>
          <w:szCs w:val="24"/>
        </w:rPr>
        <w:t xml:space="preserve">dades políticas </w:t>
      </w:r>
      <w:r w:rsidR="001311D4">
        <w:rPr>
          <w:rFonts w:ascii="Times New Roman" w:hAnsi="Times New Roman" w:cs="Times New Roman"/>
          <w:bCs/>
          <w:sz w:val="24"/>
          <w:szCs w:val="24"/>
        </w:rPr>
        <w:t xml:space="preserve">con </w:t>
      </w:r>
      <w:r w:rsidR="000E7D35">
        <w:rPr>
          <w:rFonts w:ascii="Times New Roman" w:hAnsi="Times New Roman" w:cs="Times New Roman"/>
          <w:bCs/>
          <w:sz w:val="24"/>
          <w:szCs w:val="24"/>
        </w:rPr>
        <w:t xml:space="preserve">cambios de presidentes llegando hasta 8 con periodos cortos </w:t>
      </w:r>
      <w:r w:rsidR="00302099">
        <w:rPr>
          <w:rFonts w:ascii="Times New Roman" w:hAnsi="Times New Roman" w:cs="Times New Roman"/>
          <w:bCs/>
          <w:sz w:val="24"/>
          <w:szCs w:val="24"/>
        </w:rPr>
        <w:t xml:space="preserve">y </w:t>
      </w:r>
      <w:r w:rsidRPr="006B2FA8">
        <w:rPr>
          <w:rFonts w:ascii="Times New Roman" w:hAnsi="Times New Roman" w:cs="Times New Roman"/>
          <w:bCs/>
          <w:sz w:val="24"/>
          <w:szCs w:val="24"/>
        </w:rPr>
        <w:t xml:space="preserve"> </w:t>
      </w:r>
      <w:r w:rsidR="00B0295C">
        <w:rPr>
          <w:rFonts w:ascii="Times New Roman" w:hAnsi="Times New Roman" w:cs="Times New Roman"/>
          <w:bCs/>
          <w:sz w:val="24"/>
          <w:szCs w:val="24"/>
        </w:rPr>
        <w:t>eso conllevo a un</w:t>
      </w:r>
      <w:r w:rsidRPr="006B2FA8">
        <w:rPr>
          <w:rFonts w:ascii="Times New Roman" w:hAnsi="Times New Roman" w:cs="Times New Roman"/>
          <w:bCs/>
          <w:sz w:val="24"/>
          <w:szCs w:val="24"/>
        </w:rPr>
        <w:t xml:space="preserve"> </w:t>
      </w:r>
      <w:r w:rsidR="0094440D" w:rsidRPr="006B2FA8">
        <w:rPr>
          <w:rFonts w:ascii="Times New Roman" w:hAnsi="Times New Roman" w:cs="Times New Roman"/>
          <w:bCs/>
          <w:sz w:val="24"/>
          <w:szCs w:val="24"/>
        </w:rPr>
        <w:t>des aceleramiento</w:t>
      </w:r>
      <w:r w:rsidRPr="006B2FA8">
        <w:rPr>
          <w:rFonts w:ascii="Times New Roman" w:hAnsi="Times New Roman" w:cs="Times New Roman"/>
          <w:bCs/>
          <w:sz w:val="24"/>
          <w:szCs w:val="24"/>
        </w:rPr>
        <w:t xml:space="preserve"> del aparato estatal y la inversión privada, puesto que muchas empresas disminuyen la velocidad de sus procesos productivos esperando la conclusión de los nuevos escenarios de la gestión</w:t>
      </w:r>
      <w:r w:rsidR="00B5056A">
        <w:rPr>
          <w:rFonts w:ascii="Times New Roman" w:hAnsi="Times New Roman" w:cs="Times New Roman"/>
          <w:bCs/>
          <w:sz w:val="24"/>
          <w:szCs w:val="24"/>
        </w:rPr>
        <w:t xml:space="preserve">  aunque el </w:t>
      </w:r>
      <w:r w:rsidR="00973659">
        <w:rPr>
          <w:rFonts w:ascii="Times New Roman" w:hAnsi="Times New Roman" w:cs="Times New Roman"/>
          <w:bCs/>
          <w:sz w:val="24"/>
          <w:szCs w:val="24"/>
        </w:rPr>
        <w:t>Perú</w:t>
      </w:r>
      <w:r w:rsidR="00B5056A">
        <w:rPr>
          <w:rFonts w:ascii="Times New Roman" w:hAnsi="Times New Roman" w:cs="Times New Roman"/>
          <w:bCs/>
          <w:sz w:val="24"/>
          <w:szCs w:val="24"/>
        </w:rPr>
        <w:t xml:space="preserve">, ha </w:t>
      </w:r>
      <w:r w:rsidR="00CD5B8B">
        <w:rPr>
          <w:rFonts w:ascii="Times New Roman" w:hAnsi="Times New Roman" w:cs="Times New Roman"/>
          <w:bCs/>
          <w:sz w:val="24"/>
          <w:szCs w:val="24"/>
        </w:rPr>
        <w:t xml:space="preserve">demostrado una resiliencia en el sector privado, que ha permitido seguir creciendo como economía </w:t>
      </w:r>
      <w:r w:rsidR="00095B04">
        <w:rPr>
          <w:rFonts w:ascii="Times New Roman" w:hAnsi="Times New Roman" w:cs="Times New Roman"/>
          <w:bCs/>
          <w:sz w:val="24"/>
          <w:szCs w:val="24"/>
        </w:rPr>
        <w:t>sin verse tan afectada por los problemas políticos</w:t>
      </w:r>
      <w:r w:rsidR="00B0295C">
        <w:rPr>
          <w:rFonts w:ascii="Times New Roman" w:hAnsi="Times New Roman" w:cs="Times New Roman"/>
          <w:bCs/>
          <w:sz w:val="24"/>
          <w:szCs w:val="24"/>
        </w:rPr>
        <w:t xml:space="preserve">, basado principalmente en un manejo eficiente de la moneda por el Banco Central de Reserva </w:t>
      </w:r>
      <w:r w:rsidR="006D3194">
        <w:rPr>
          <w:rFonts w:ascii="Times New Roman" w:hAnsi="Times New Roman" w:cs="Times New Roman"/>
          <w:bCs/>
          <w:sz w:val="24"/>
          <w:szCs w:val="24"/>
        </w:rPr>
        <w:t xml:space="preserve">, llevando a </w:t>
      </w:r>
      <w:r w:rsidR="00973659">
        <w:rPr>
          <w:rFonts w:ascii="Times New Roman" w:hAnsi="Times New Roman" w:cs="Times New Roman"/>
          <w:bCs/>
          <w:sz w:val="24"/>
          <w:szCs w:val="24"/>
        </w:rPr>
        <w:t>Perú</w:t>
      </w:r>
      <w:r w:rsidR="006D3194">
        <w:rPr>
          <w:rFonts w:ascii="Times New Roman" w:hAnsi="Times New Roman" w:cs="Times New Roman"/>
          <w:bCs/>
          <w:sz w:val="24"/>
          <w:szCs w:val="24"/>
        </w:rPr>
        <w:t xml:space="preserve"> a tener al moneda </w:t>
      </w:r>
      <w:r w:rsidR="00383D03">
        <w:rPr>
          <w:rFonts w:ascii="Times New Roman" w:hAnsi="Times New Roman" w:cs="Times New Roman"/>
          <w:bCs/>
          <w:sz w:val="24"/>
          <w:szCs w:val="24"/>
        </w:rPr>
        <w:t>más</w:t>
      </w:r>
      <w:r w:rsidR="006D3194">
        <w:rPr>
          <w:rFonts w:ascii="Times New Roman" w:hAnsi="Times New Roman" w:cs="Times New Roman"/>
          <w:bCs/>
          <w:sz w:val="24"/>
          <w:szCs w:val="24"/>
        </w:rPr>
        <w:t xml:space="preserve"> estable y fuerte de la región. </w:t>
      </w:r>
      <w:r w:rsidRPr="006B2FA8">
        <w:rPr>
          <w:rFonts w:ascii="Times New Roman" w:hAnsi="Times New Roman" w:cs="Times New Roman"/>
          <w:bCs/>
          <w:sz w:val="24"/>
          <w:szCs w:val="24"/>
        </w:rPr>
        <w:t xml:space="preserve"> </w:t>
      </w:r>
    </w:p>
    <w:p w14:paraId="6C1337A9" w14:textId="2936F6FB" w:rsidR="00697546" w:rsidRPr="006B2FA8" w:rsidRDefault="00697546"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 xml:space="preserve">En la Tabla </w:t>
      </w:r>
      <w:r w:rsidR="00E76509">
        <w:rPr>
          <w:rFonts w:ascii="Times New Roman" w:hAnsi="Times New Roman" w:cs="Times New Roman"/>
          <w:bCs/>
          <w:sz w:val="24"/>
          <w:szCs w:val="24"/>
        </w:rPr>
        <w:t>10</w:t>
      </w:r>
      <w:r w:rsidRPr="006B2FA8">
        <w:rPr>
          <w:rFonts w:ascii="Times New Roman" w:hAnsi="Times New Roman" w:cs="Times New Roman"/>
          <w:bCs/>
          <w:sz w:val="24"/>
          <w:szCs w:val="24"/>
        </w:rPr>
        <w:t xml:space="preserve"> se aprecia un resumen de las normas que están vigentes en el Perú para el tratamiento de los Residuos Sólidos</w:t>
      </w:r>
      <w:r w:rsidR="000C38B8">
        <w:rPr>
          <w:rFonts w:ascii="Times New Roman" w:hAnsi="Times New Roman" w:cs="Times New Roman"/>
          <w:bCs/>
          <w:sz w:val="24"/>
          <w:szCs w:val="24"/>
        </w:rPr>
        <w:t xml:space="preserve"> </w:t>
      </w:r>
    </w:p>
    <w:p w14:paraId="72D03236" w14:textId="77777777" w:rsidR="00591014" w:rsidRPr="006B2FA8" w:rsidRDefault="00591014" w:rsidP="00B65DF7">
      <w:pPr>
        <w:rPr>
          <w:rFonts w:ascii="Times New Roman" w:hAnsi="Times New Roman" w:cs="Times New Roman"/>
          <w:b/>
          <w:sz w:val="24"/>
          <w:szCs w:val="24"/>
        </w:rPr>
      </w:pPr>
      <w:r w:rsidRPr="006B2FA8">
        <w:rPr>
          <w:rFonts w:ascii="Times New Roman" w:hAnsi="Times New Roman" w:cs="Times New Roman"/>
          <w:b/>
          <w:sz w:val="24"/>
          <w:szCs w:val="24"/>
        </w:rPr>
        <w:br w:type="page"/>
      </w:r>
    </w:p>
    <w:p w14:paraId="57622394" w14:textId="3E89F59A" w:rsidR="00697546" w:rsidRPr="006B2FA8" w:rsidRDefault="00EE5439" w:rsidP="00B65DF7">
      <w:pPr>
        <w:spacing w:after="0"/>
        <w:rPr>
          <w:rFonts w:ascii="Times New Roman" w:hAnsi="Times New Roman" w:cs="Times New Roman"/>
          <w:bCs/>
          <w:i/>
          <w:iCs/>
          <w:sz w:val="24"/>
          <w:szCs w:val="24"/>
        </w:rPr>
      </w:pPr>
      <w:bookmarkStart w:id="86" w:name="_Toc201570964"/>
      <w:r w:rsidRPr="006B2FA8">
        <w:rPr>
          <w:rFonts w:ascii="Times New Roman" w:hAnsi="Times New Roman" w:cs="Times New Roman"/>
          <w:b/>
          <w:sz w:val="24"/>
          <w:szCs w:val="24"/>
        </w:rPr>
        <w:lastRenderedPageBreak/>
        <w:t xml:space="preserve">Tabla </w:t>
      </w:r>
      <w:r w:rsidR="00E76509">
        <w:rPr>
          <w:rFonts w:ascii="Times New Roman" w:hAnsi="Times New Roman" w:cs="Times New Roman"/>
          <w:b/>
          <w:sz w:val="24"/>
          <w:szCs w:val="24"/>
        </w:rPr>
        <w:t>10</w:t>
      </w:r>
      <w:r w:rsidRPr="006B2FA8">
        <w:rPr>
          <w:rFonts w:ascii="Times New Roman" w:hAnsi="Times New Roman" w:cs="Times New Roman"/>
          <w:b/>
          <w:sz w:val="24"/>
          <w:szCs w:val="24"/>
        </w:rPr>
        <w:br/>
      </w:r>
      <w:r w:rsidR="00697546" w:rsidRPr="006B2FA8">
        <w:rPr>
          <w:rFonts w:ascii="Times New Roman" w:hAnsi="Times New Roman" w:cs="Times New Roman"/>
          <w:bCs/>
          <w:i/>
          <w:iCs/>
          <w:sz w:val="24"/>
          <w:szCs w:val="24"/>
        </w:rPr>
        <w:t>Normas Legales en el Perú para Tratamiento de Residuos Sólidos</w:t>
      </w:r>
      <w:bookmarkEnd w:id="86"/>
    </w:p>
    <w:tbl>
      <w:tblPr>
        <w:tblStyle w:val="TableNormal1"/>
        <w:tblpPr w:leftFromText="141" w:rightFromText="141" w:vertAnchor="text" w:horzAnchor="margin" w:tblpXSpec="center" w:tblpY="101"/>
        <w:tblW w:w="0" w:type="auto"/>
        <w:tblInd w:w="0" w:type="dxa"/>
        <w:tblBorders>
          <w:top w:val="single" w:sz="4" w:space="0" w:color="auto"/>
          <w:bottom w:val="single" w:sz="4" w:space="0" w:color="auto"/>
        </w:tblBorders>
        <w:tblLook w:val="01E0" w:firstRow="1" w:lastRow="1" w:firstColumn="1" w:lastColumn="1" w:noHBand="0" w:noVBand="0"/>
      </w:tblPr>
      <w:tblGrid>
        <w:gridCol w:w="2116"/>
        <w:gridCol w:w="1633"/>
        <w:gridCol w:w="5277"/>
      </w:tblGrid>
      <w:tr w:rsidR="00DE303C" w:rsidRPr="006B2FA8" w14:paraId="0DC41ADE" w14:textId="77777777" w:rsidTr="00591014">
        <w:trPr>
          <w:trHeight w:val="226"/>
        </w:trPr>
        <w:tc>
          <w:tcPr>
            <w:tcW w:w="0" w:type="auto"/>
            <w:tcBorders>
              <w:top w:val="single" w:sz="4" w:space="0" w:color="auto"/>
              <w:bottom w:val="single" w:sz="4" w:space="0" w:color="auto"/>
            </w:tcBorders>
          </w:tcPr>
          <w:p w14:paraId="2B62F8C0" w14:textId="77777777" w:rsidR="00DE303C" w:rsidRPr="006B2FA8" w:rsidRDefault="00DE303C" w:rsidP="00B65DF7">
            <w:pPr>
              <w:pStyle w:val="TableParagraph"/>
              <w:ind w:left="107"/>
              <w:rPr>
                <w:b/>
                <w:sz w:val="24"/>
                <w:szCs w:val="24"/>
              </w:rPr>
            </w:pPr>
            <w:r w:rsidRPr="006B2FA8">
              <w:rPr>
                <w:b/>
                <w:sz w:val="24"/>
                <w:szCs w:val="24"/>
              </w:rPr>
              <w:t>Norma</w:t>
            </w:r>
          </w:p>
        </w:tc>
        <w:tc>
          <w:tcPr>
            <w:tcW w:w="0" w:type="auto"/>
            <w:tcBorders>
              <w:top w:val="single" w:sz="4" w:space="0" w:color="auto"/>
              <w:bottom w:val="single" w:sz="4" w:space="0" w:color="auto"/>
            </w:tcBorders>
          </w:tcPr>
          <w:p w14:paraId="0EEDA8E8" w14:textId="77777777" w:rsidR="00DE303C" w:rsidRPr="006B2FA8" w:rsidRDefault="00DE303C" w:rsidP="00B65DF7">
            <w:pPr>
              <w:pStyle w:val="TableParagraph"/>
              <w:ind w:left="105"/>
              <w:rPr>
                <w:b/>
                <w:sz w:val="24"/>
                <w:szCs w:val="24"/>
              </w:rPr>
            </w:pPr>
            <w:r w:rsidRPr="006B2FA8">
              <w:rPr>
                <w:b/>
                <w:sz w:val="24"/>
                <w:szCs w:val="24"/>
              </w:rPr>
              <w:t>Fecha Promulgación</w:t>
            </w:r>
          </w:p>
        </w:tc>
        <w:tc>
          <w:tcPr>
            <w:tcW w:w="0" w:type="auto"/>
            <w:tcBorders>
              <w:top w:val="single" w:sz="4" w:space="0" w:color="auto"/>
              <w:bottom w:val="single" w:sz="4" w:space="0" w:color="auto"/>
            </w:tcBorders>
          </w:tcPr>
          <w:p w14:paraId="4E7586E0" w14:textId="77777777" w:rsidR="00DE303C" w:rsidRPr="006B2FA8" w:rsidRDefault="00DE303C" w:rsidP="00B65DF7">
            <w:pPr>
              <w:pStyle w:val="TableParagraph"/>
              <w:ind w:left="108"/>
              <w:rPr>
                <w:b/>
                <w:sz w:val="24"/>
                <w:szCs w:val="24"/>
              </w:rPr>
            </w:pPr>
            <w:r w:rsidRPr="006B2FA8">
              <w:rPr>
                <w:b/>
                <w:sz w:val="24"/>
                <w:szCs w:val="24"/>
              </w:rPr>
              <w:t>Descripción</w:t>
            </w:r>
          </w:p>
        </w:tc>
      </w:tr>
      <w:tr w:rsidR="00DE303C" w:rsidRPr="006B2FA8" w14:paraId="719770F0" w14:textId="77777777" w:rsidTr="00591014">
        <w:trPr>
          <w:trHeight w:val="903"/>
        </w:trPr>
        <w:tc>
          <w:tcPr>
            <w:tcW w:w="0" w:type="auto"/>
            <w:tcBorders>
              <w:top w:val="single" w:sz="4" w:space="0" w:color="auto"/>
            </w:tcBorders>
          </w:tcPr>
          <w:p w14:paraId="374761CF" w14:textId="77777777" w:rsidR="00DE303C" w:rsidRPr="006B2FA8" w:rsidRDefault="00DE303C" w:rsidP="00B65DF7">
            <w:pPr>
              <w:pStyle w:val="TableParagraph"/>
              <w:ind w:left="107"/>
              <w:rPr>
                <w:sz w:val="24"/>
                <w:szCs w:val="24"/>
              </w:rPr>
            </w:pPr>
            <w:r w:rsidRPr="006B2FA8">
              <w:rPr>
                <w:sz w:val="24"/>
                <w:szCs w:val="24"/>
              </w:rPr>
              <w:t>Ley General de Salud (26842)</w:t>
            </w:r>
          </w:p>
        </w:tc>
        <w:tc>
          <w:tcPr>
            <w:tcW w:w="0" w:type="auto"/>
            <w:tcBorders>
              <w:top w:val="single" w:sz="4" w:space="0" w:color="auto"/>
            </w:tcBorders>
          </w:tcPr>
          <w:p w14:paraId="48800DA7" w14:textId="77777777" w:rsidR="00DE303C" w:rsidRPr="006B2FA8" w:rsidRDefault="00DE303C" w:rsidP="00B65DF7">
            <w:pPr>
              <w:pStyle w:val="TableParagraph"/>
              <w:ind w:left="105"/>
              <w:rPr>
                <w:sz w:val="24"/>
                <w:szCs w:val="24"/>
              </w:rPr>
            </w:pPr>
            <w:r w:rsidRPr="006B2FA8">
              <w:rPr>
                <w:sz w:val="24"/>
                <w:szCs w:val="24"/>
              </w:rPr>
              <w:t>20 de julio 1997</w:t>
            </w:r>
          </w:p>
        </w:tc>
        <w:tc>
          <w:tcPr>
            <w:tcW w:w="0" w:type="auto"/>
            <w:tcBorders>
              <w:top w:val="single" w:sz="4" w:space="0" w:color="auto"/>
            </w:tcBorders>
          </w:tcPr>
          <w:p w14:paraId="73989622" w14:textId="77777777" w:rsidR="00DE303C" w:rsidRPr="006B2FA8" w:rsidRDefault="00DE303C" w:rsidP="00B65DF7">
            <w:pPr>
              <w:pStyle w:val="TableParagraph"/>
              <w:ind w:left="108"/>
              <w:rPr>
                <w:sz w:val="24"/>
                <w:szCs w:val="24"/>
              </w:rPr>
            </w:pPr>
            <w:r w:rsidRPr="006B2FA8">
              <w:rPr>
                <w:sz w:val="24"/>
                <w:szCs w:val="24"/>
              </w:rPr>
              <w:t>Impedimento de efectuar descargas de desechos o sustancias contaminantes en el agua, el aire o el suelo, sin haber adoptado las</w:t>
            </w:r>
          </w:p>
          <w:p w14:paraId="3FC487B8" w14:textId="77777777" w:rsidR="00DE303C" w:rsidRPr="006B2FA8" w:rsidRDefault="00DE303C" w:rsidP="00B65DF7">
            <w:pPr>
              <w:pStyle w:val="TableParagraph"/>
              <w:ind w:left="108"/>
              <w:rPr>
                <w:sz w:val="24"/>
                <w:szCs w:val="24"/>
              </w:rPr>
            </w:pPr>
            <w:r w:rsidRPr="006B2FA8">
              <w:rPr>
                <w:sz w:val="24"/>
                <w:szCs w:val="24"/>
              </w:rPr>
              <w:t>precauciones de depuración</w:t>
            </w:r>
          </w:p>
        </w:tc>
      </w:tr>
      <w:tr w:rsidR="00DE303C" w:rsidRPr="006B2FA8" w14:paraId="317B5A6F" w14:textId="77777777" w:rsidTr="00591014">
        <w:trPr>
          <w:trHeight w:val="2038"/>
        </w:trPr>
        <w:tc>
          <w:tcPr>
            <w:tcW w:w="0" w:type="auto"/>
          </w:tcPr>
          <w:p w14:paraId="59D491E2" w14:textId="77777777" w:rsidR="00DE303C" w:rsidRPr="006B2FA8" w:rsidRDefault="00DE303C" w:rsidP="00B65DF7">
            <w:pPr>
              <w:pStyle w:val="TableParagraph"/>
              <w:ind w:left="107"/>
              <w:rPr>
                <w:sz w:val="24"/>
                <w:szCs w:val="24"/>
              </w:rPr>
            </w:pPr>
            <w:r w:rsidRPr="006B2FA8">
              <w:rPr>
                <w:sz w:val="24"/>
                <w:szCs w:val="24"/>
              </w:rPr>
              <w:t>Ley 27314</w:t>
            </w:r>
          </w:p>
          <w:p w14:paraId="4AED7E1E" w14:textId="77777777" w:rsidR="00DE303C" w:rsidRPr="006B2FA8" w:rsidRDefault="00DE303C" w:rsidP="00B65DF7">
            <w:pPr>
              <w:pStyle w:val="TableParagraph"/>
              <w:ind w:left="107"/>
              <w:rPr>
                <w:sz w:val="24"/>
                <w:szCs w:val="24"/>
              </w:rPr>
            </w:pPr>
            <w:r w:rsidRPr="006B2FA8">
              <w:rPr>
                <w:sz w:val="24"/>
                <w:szCs w:val="24"/>
              </w:rPr>
              <w:t>Ley General de Residuos Sólidos</w:t>
            </w:r>
          </w:p>
        </w:tc>
        <w:tc>
          <w:tcPr>
            <w:tcW w:w="0" w:type="auto"/>
          </w:tcPr>
          <w:p w14:paraId="140C17C6" w14:textId="77777777" w:rsidR="00DE303C" w:rsidRPr="006B2FA8" w:rsidRDefault="00DE303C" w:rsidP="00B65DF7">
            <w:pPr>
              <w:pStyle w:val="TableParagraph"/>
              <w:ind w:left="105"/>
              <w:rPr>
                <w:sz w:val="24"/>
                <w:szCs w:val="24"/>
              </w:rPr>
            </w:pPr>
            <w:r w:rsidRPr="006B2FA8">
              <w:rPr>
                <w:sz w:val="24"/>
                <w:szCs w:val="24"/>
              </w:rPr>
              <w:t>21 de julio 2000</w:t>
            </w:r>
          </w:p>
        </w:tc>
        <w:tc>
          <w:tcPr>
            <w:tcW w:w="0" w:type="auto"/>
          </w:tcPr>
          <w:p w14:paraId="2EF8B65C" w14:textId="7C00B722" w:rsidR="00DE303C" w:rsidRPr="006B2FA8" w:rsidRDefault="00DE303C" w:rsidP="00B65DF7">
            <w:pPr>
              <w:pStyle w:val="TableParagraph"/>
              <w:ind w:left="108"/>
              <w:rPr>
                <w:sz w:val="24"/>
                <w:szCs w:val="24"/>
              </w:rPr>
            </w:pPr>
            <w:r w:rsidRPr="006B2FA8">
              <w:rPr>
                <w:sz w:val="24"/>
                <w:szCs w:val="24"/>
              </w:rPr>
              <w:t>Regula las competencias de los gobiernos locales, provinciales y distritales con respecto a la gestión de los residuos sólidos de origen domiciliario, comercial y de aquellas actividades que generen residuos similares a éstos, en todo el ámbito de su jurisdicción. Asimismo,</w:t>
            </w:r>
            <w:r w:rsidR="00DE560E" w:rsidRPr="006B2FA8">
              <w:rPr>
                <w:sz w:val="24"/>
                <w:szCs w:val="24"/>
              </w:rPr>
              <w:t xml:space="preserve"> </w:t>
            </w:r>
            <w:r w:rsidRPr="006B2FA8">
              <w:rPr>
                <w:sz w:val="24"/>
                <w:szCs w:val="24"/>
              </w:rPr>
              <w:t>establece</w:t>
            </w:r>
            <w:r w:rsidR="00DE560E" w:rsidRPr="006B2FA8">
              <w:rPr>
                <w:sz w:val="24"/>
                <w:szCs w:val="24"/>
              </w:rPr>
              <w:t xml:space="preserve"> </w:t>
            </w:r>
            <w:r w:rsidRPr="006B2FA8">
              <w:rPr>
                <w:sz w:val="24"/>
                <w:szCs w:val="24"/>
              </w:rPr>
              <w:t>las</w:t>
            </w:r>
            <w:r w:rsidR="00DE560E" w:rsidRPr="006B2FA8">
              <w:rPr>
                <w:sz w:val="24"/>
                <w:szCs w:val="24"/>
              </w:rPr>
              <w:t xml:space="preserve"> </w:t>
            </w:r>
            <w:r w:rsidRPr="006B2FA8">
              <w:rPr>
                <w:sz w:val="24"/>
                <w:szCs w:val="24"/>
              </w:rPr>
              <w:t>competencias</w:t>
            </w:r>
          </w:p>
          <w:p w14:paraId="1678C071" w14:textId="77777777" w:rsidR="00DE303C" w:rsidRPr="006B2FA8" w:rsidRDefault="00DE303C" w:rsidP="00B65DF7">
            <w:pPr>
              <w:pStyle w:val="TableParagraph"/>
              <w:ind w:left="108"/>
              <w:rPr>
                <w:sz w:val="24"/>
                <w:szCs w:val="24"/>
              </w:rPr>
            </w:pPr>
            <w:proofErr w:type="gramStart"/>
            <w:r w:rsidRPr="006B2FA8">
              <w:rPr>
                <w:sz w:val="24"/>
                <w:szCs w:val="24"/>
              </w:rPr>
              <w:t>sectoriales</w:t>
            </w:r>
            <w:proofErr w:type="gramEnd"/>
            <w:r w:rsidRPr="006B2FA8">
              <w:rPr>
                <w:sz w:val="24"/>
                <w:szCs w:val="24"/>
              </w:rPr>
              <w:t xml:space="preserve"> en la gestión y manejo de los residuos sólidos de origen industrial.</w:t>
            </w:r>
          </w:p>
        </w:tc>
      </w:tr>
      <w:tr w:rsidR="00DE303C" w:rsidRPr="006B2FA8" w14:paraId="184F46C0" w14:textId="77777777" w:rsidTr="00591014">
        <w:trPr>
          <w:trHeight w:val="1358"/>
        </w:trPr>
        <w:tc>
          <w:tcPr>
            <w:tcW w:w="0" w:type="auto"/>
          </w:tcPr>
          <w:p w14:paraId="644934AE" w14:textId="77777777" w:rsidR="00DE303C" w:rsidRPr="006B2FA8" w:rsidRDefault="00DE303C" w:rsidP="00B65DF7">
            <w:pPr>
              <w:pStyle w:val="TableParagraph"/>
              <w:ind w:left="107"/>
              <w:rPr>
                <w:sz w:val="24"/>
                <w:szCs w:val="24"/>
              </w:rPr>
            </w:pPr>
            <w:r w:rsidRPr="006B2FA8">
              <w:rPr>
                <w:sz w:val="24"/>
                <w:szCs w:val="24"/>
              </w:rPr>
              <w:t>Ley 27972</w:t>
            </w:r>
          </w:p>
          <w:p w14:paraId="6776E7AD" w14:textId="77777777" w:rsidR="00DE303C" w:rsidRPr="006B2FA8" w:rsidRDefault="00DE303C" w:rsidP="00B65DF7">
            <w:pPr>
              <w:pStyle w:val="TableParagraph"/>
              <w:tabs>
                <w:tab w:val="left" w:pos="1131"/>
                <w:tab w:val="left" w:pos="2583"/>
              </w:tabs>
              <w:ind w:left="107"/>
              <w:rPr>
                <w:sz w:val="24"/>
                <w:szCs w:val="24"/>
              </w:rPr>
            </w:pPr>
            <w:r w:rsidRPr="006B2FA8">
              <w:rPr>
                <w:sz w:val="24"/>
                <w:szCs w:val="24"/>
              </w:rPr>
              <w:t>Ley</w:t>
            </w:r>
            <w:r w:rsidRPr="006B2FA8">
              <w:rPr>
                <w:sz w:val="24"/>
                <w:szCs w:val="24"/>
              </w:rPr>
              <w:tab/>
              <w:t>Orgánica</w:t>
            </w:r>
            <w:r w:rsidRPr="006B2FA8">
              <w:rPr>
                <w:sz w:val="24"/>
                <w:szCs w:val="24"/>
              </w:rPr>
              <w:tab/>
              <w:t>de Municipalidades</w:t>
            </w:r>
          </w:p>
        </w:tc>
        <w:tc>
          <w:tcPr>
            <w:tcW w:w="0" w:type="auto"/>
          </w:tcPr>
          <w:p w14:paraId="57A2CA56" w14:textId="77777777" w:rsidR="00DE303C" w:rsidRPr="006B2FA8" w:rsidRDefault="00DE303C" w:rsidP="00B65DF7">
            <w:pPr>
              <w:pStyle w:val="TableParagraph"/>
              <w:ind w:left="105"/>
              <w:rPr>
                <w:sz w:val="24"/>
                <w:szCs w:val="24"/>
              </w:rPr>
            </w:pPr>
            <w:r w:rsidRPr="006B2FA8">
              <w:rPr>
                <w:sz w:val="24"/>
                <w:szCs w:val="24"/>
              </w:rPr>
              <w:t>26 de mayo 2003</w:t>
            </w:r>
          </w:p>
        </w:tc>
        <w:tc>
          <w:tcPr>
            <w:tcW w:w="0" w:type="auto"/>
          </w:tcPr>
          <w:p w14:paraId="1B393410" w14:textId="77777777" w:rsidR="00DE303C" w:rsidRPr="006B2FA8" w:rsidRDefault="00DE303C" w:rsidP="00B65DF7">
            <w:pPr>
              <w:pStyle w:val="TableParagraph"/>
              <w:ind w:left="108"/>
              <w:rPr>
                <w:sz w:val="24"/>
                <w:szCs w:val="24"/>
              </w:rPr>
            </w:pPr>
            <w:r w:rsidRPr="006B2FA8">
              <w:rPr>
                <w:sz w:val="24"/>
                <w:szCs w:val="24"/>
              </w:rPr>
              <w:t>Las municipalidades, en materia de saneamiento, tienen como función regular y controlar el proceso de disposición final de desechos sólidos, líquidos y vertimientos industriales en el ámbito de su respectiva</w:t>
            </w:r>
          </w:p>
          <w:p w14:paraId="7C8F1616" w14:textId="77777777" w:rsidR="00DE303C" w:rsidRPr="006B2FA8" w:rsidRDefault="00DE303C" w:rsidP="00B65DF7">
            <w:pPr>
              <w:pStyle w:val="TableParagraph"/>
              <w:ind w:left="108"/>
              <w:rPr>
                <w:sz w:val="24"/>
                <w:szCs w:val="24"/>
              </w:rPr>
            </w:pPr>
            <w:proofErr w:type="gramStart"/>
            <w:r w:rsidRPr="006B2FA8">
              <w:rPr>
                <w:sz w:val="24"/>
                <w:szCs w:val="24"/>
              </w:rPr>
              <w:t>provincia</w:t>
            </w:r>
            <w:proofErr w:type="gramEnd"/>
            <w:r w:rsidRPr="006B2FA8">
              <w:rPr>
                <w:sz w:val="24"/>
                <w:szCs w:val="24"/>
              </w:rPr>
              <w:t>.</w:t>
            </w:r>
          </w:p>
        </w:tc>
      </w:tr>
      <w:tr w:rsidR="00DE303C" w:rsidRPr="006B2FA8" w14:paraId="74C60CD1" w14:textId="77777777" w:rsidTr="00591014">
        <w:trPr>
          <w:trHeight w:val="1131"/>
        </w:trPr>
        <w:tc>
          <w:tcPr>
            <w:tcW w:w="0" w:type="auto"/>
          </w:tcPr>
          <w:p w14:paraId="3459F7DC" w14:textId="77777777" w:rsidR="00DE303C" w:rsidRPr="006B2FA8" w:rsidRDefault="00DE303C" w:rsidP="00B65DF7">
            <w:pPr>
              <w:pStyle w:val="TableParagraph"/>
              <w:ind w:left="107"/>
              <w:rPr>
                <w:sz w:val="24"/>
                <w:szCs w:val="24"/>
              </w:rPr>
            </w:pPr>
            <w:r w:rsidRPr="006B2FA8">
              <w:rPr>
                <w:sz w:val="24"/>
                <w:szCs w:val="24"/>
              </w:rPr>
              <w:t>Ley 28611</w:t>
            </w:r>
          </w:p>
          <w:p w14:paraId="7A869107" w14:textId="77777777" w:rsidR="00DE303C" w:rsidRPr="006B2FA8" w:rsidRDefault="00DE303C" w:rsidP="00B65DF7">
            <w:pPr>
              <w:pStyle w:val="TableParagraph"/>
              <w:ind w:left="107"/>
              <w:rPr>
                <w:sz w:val="24"/>
                <w:szCs w:val="24"/>
              </w:rPr>
            </w:pPr>
            <w:r w:rsidRPr="006B2FA8">
              <w:rPr>
                <w:sz w:val="24"/>
                <w:szCs w:val="24"/>
              </w:rPr>
              <w:t>Ley General del Ambiente</w:t>
            </w:r>
          </w:p>
        </w:tc>
        <w:tc>
          <w:tcPr>
            <w:tcW w:w="0" w:type="auto"/>
          </w:tcPr>
          <w:p w14:paraId="1776BF25" w14:textId="77777777" w:rsidR="00DE303C" w:rsidRPr="006B2FA8" w:rsidRDefault="00DE303C" w:rsidP="00B65DF7">
            <w:pPr>
              <w:pStyle w:val="TableParagraph"/>
              <w:ind w:left="105"/>
              <w:rPr>
                <w:sz w:val="24"/>
                <w:szCs w:val="24"/>
              </w:rPr>
            </w:pPr>
            <w:r w:rsidRPr="006B2FA8">
              <w:rPr>
                <w:sz w:val="24"/>
                <w:szCs w:val="24"/>
              </w:rPr>
              <w:t>15 de octubre 2005</w:t>
            </w:r>
          </w:p>
        </w:tc>
        <w:tc>
          <w:tcPr>
            <w:tcW w:w="0" w:type="auto"/>
          </w:tcPr>
          <w:p w14:paraId="418F9CD2" w14:textId="77777777" w:rsidR="00DE303C" w:rsidRPr="006B2FA8" w:rsidRDefault="00DE303C" w:rsidP="00B65DF7">
            <w:pPr>
              <w:pStyle w:val="TableParagraph"/>
              <w:ind w:left="108"/>
              <w:rPr>
                <w:sz w:val="24"/>
                <w:szCs w:val="24"/>
              </w:rPr>
            </w:pPr>
            <w:r w:rsidRPr="006B2FA8">
              <w:rPr>
                <w:sz w:val="24"/>
                <w:szCs w:val="24"/>
              </w:rPr>
              <w:t>Mediante esta norma se establecen los principios básicos para asegurar el efectivo ejercicio del derecho a un ambiente saludable, equilibrado y adecuado para el pleno desarrollo</w:t>
            </w:r>
          </w:p>
          <w:p w14:paraId="3D800ED6" w14:textId="77777777" w:rsidR="00DE303C" w:rsidRPr="006B2FA8" w:rsidRDefault="00DE303C" w:rsidP="00B65DF7">
            <w:pPr>
              <w:pStyle w:val="TableParagraph"/>
              <w:ind w:left="108"/>
              <w:rPr>
                <w:sz w:val="24"/>
                <w:szCs w:val="24"/>
              </w:rPr>
            </w:pPr>
            <w:proofErr w:type="gramStart"/>
            <w:r w:rsidRPr="006B2FA8">
              <w:rPr>
                <w:sz w:val="24"/>
                <w:szCs w:val="24"/>
              </w:rPr>
              <w:t>de</w:t>
            </w:r>
            <w:proofErr w:type="gramEnd"/>
            <w:r w:rsidRPr="006B2FA8">
              <w:rPr>
                <w:sz w:val="24"/>
                <w:szCs w:val="24"/>
              </w:rPr>
              <w:t xml:space="preserve"> la vida.</w:t>
            </w:r>
          </w:p>
        </w:tc>
      </w:tr>
      <w:tr w:rsidR="00DE303C" w:rsidRPr="006B2FA8" w14:paraId="244C75CE" w14:textId="77777777" w:rsidTr="00591014">
        <w:trPr>
          <w:trHeight w:val="1131"/>
        </w:trPr>
        <w:tc>
          <w:tcPr>
            <w:tcW w:w="0" w:type="auto"/>
          </w:tcPr>
          <w:p w14:paraId="6CE6AF66" w14:textId="77777777" w:rsidR="00DE303C" w:rsidRPr="006B2FA8" w:rsidRDefault="00DE303C" w:rsidP="00B65DF7">
            <w:pPr>
              <w:pStyle w:val="TableParagraph"/>
              <w:tabs>
                <w:tab w:val="left" w:pos="977"/>
                <w:tab w:val="left" w:pos="1934"/>
              </w:tabs>
              <w:ind w:left="107"/>
              <w:rPr>
                <w:sz w:val="24"/>
                <w:szCs w:val="24"/>
              </w:rPr>
            </w:pPr>
            <w:r w:rsidRPr="006B2FA8">
              <w:rPr>
                <w:sz w:val="24"/>
                <w:szCs w:val="24"/>
              </w:rPr>
              <w:t>Decreto</w:t>
            </w:r>
            <w:r w:rsidRPr="006B2FA8">
              <w:rPr>
                <w:sz w:val="24"/>
                <w:szCs w:val="24"/>
              </w:rPr>
              <w:tab/>
              <w:t>Supremo</w:t>
            </w:r>
            <w:r w:rsidRPr="006B2FA8">
              <w:rPr>
                <w:sz w:val="24"/>
                <w:szCs w:val="24"/>
              </w:rPr>
              <w:tab/>
              <w:t>019-2005- PRODUCE</w:t>
            </w:r>
          </w:p>
        </w:tc>
        <w:tc>
          <w:tcPr>
            <w:tcW w:w="0" w:type="auto"/>
          </w:tcPr>
          <w:p w14:paraId="68E3D776" w14:textId="77777777" w:rsidR="00DE303C" w:rsidRPr="006B2FA8" w:rsidRDefault="00DE303C" w:rsidP="00B65DF7">
            <w:pPr>
              <w:pStyle w:val="TableParagraph"/>
              <w:ind w:left="105"/>
              <w:rPr>
                <w:sz w:val="24"/>
                <w:szCs w:val="24"/>
              </w:rPr>
            </w:pPr>
            <w:r w:rsidRPr="006B2FA8">
              <w:rPr>
                <w:sz w:val="24"/>
                <w:szCs w:val="24"/>
              </w:rPr>
              <w:t>06 de agosto del 2005</w:t>
            </w:r>
          </w:p>
        </w:tc>
        <w:tc>
          <w:tcPr>
            <w:tcW w:w="0" w:type="auto"/>
          </w:tcPr>
          <w:p w14:paraId="07CDAA01" w14:textId="77777777" w:rsidR="00DE303C" w:rsidRPr="006B2FA8" w:rsidRDefault="00DE303C" w:rsidP="00B65DF7">
            <w:pPr>
              <w:pStyle w:val="TableParagraph"/>
              <w:ind w:left="108"/>
              <w:rPr>
                <w:sz w:val="24"/>
                <w:szCs w:val="24"/>
              </w:rPr>
            </w:pPr>
            <w:r w:rsidRPr="006B2FA8">
              <w:rPr>
                <w:sz w:val="24"/>
                <w:szCs w:val="24"/>
              </w:rPr>
              <w:t>Aprobación del Reglamento Técnico para neumáticos de automóvil, camión ligero, buses y camiones el cual las características técnicas, así como el rotulado que deben cumplir los</w:t>
            </w:r>
          </w:p>
          <w:p w14:paraId="77FF9D8F" w14:textId="77777777" w:rsidR="00DE303C" w:rsidRPr="006B2FA8" w:rsidRDefault="00DE303C" w:rsidP="00B65DF7">
            <w:pPr>
              <w:pStyle w:val="TableParagraph"/>
              <w:ind w:left="108"/>
              <w:rPr>
                <w:sz w:val="24"/>
                <w:szCs w:val="24"/>
              </w:rPr>
            </w:pPr>
            <w:r w:rsidRPr="006B2FA8">
              <w:rPr>
                <w:sz w:val="24"/>
                <w:szCs w:val="24"/>
              </w:rPr>
              <w:t>neumáticos nuevos para uso general</w:t>
            </w:r>
          </w:p>
        </w:tc>
      </w:tr>
      <w:tr w:rsidR="00DE303C" w:rsidRPr="006B2FA8" w14:paraId="72990B29" w14:textId="77777777" w:rsidTr="00591014">
        <w:trPr>
          <w:trHeight w:val="906"/>
        </w:trPr>
        <w:tc>
          <w:tcPr>
            <w:tcW w:w="0" w:type="auto"/>
          </w:tcPr>
          <w:p w14:paraId="2450273F" w14:textId="77777777" w:rsidR="00DE303C" w:rsidRPr="006B2FA8" w:rsidRDefault="00DE303C" w:rsidP="00B65DF7">
            <w:pPr>
              <w:pStyle w:val="TableParagraph"/>
              <w:tabs>
                <w:tab w:val="left" w:pos="977"/>
                <w:tab w:val="left" w:pos="1934"/>
              </w:tabs>
              <w:ind w:left="107"/>
              <w:rPr>
                <w:sz w:val="24"/>
                <w:szCs w:val="24"/>
              </w:rPr>
            </w:pPr>
            <w:r w:rsidRPr="006B2FA8">
              <w:rPr>
                <w:sz w:val="24"/>
                <w:szCs w:val="24"/>
              </w:rPr>
              <w:t>Decreto</w:t>
            </w:r>
            <w:r w:rsidRPr="006B2FA8">
              <w:rPr>
                <w:sz w:val="24"/>
                <w:szCs w:val="24"/>
              </w:rPr>
              <w:tab/>
              <w:t>Supremo</w:t>
            </w:r>
            <w:r w:rsidRPr="006B2FA8">
              <w:rPr>
                <w:sz w:val="24"/>
                <w:szCs w:val="24"/>
              </w:rPr>
              <w:tab/>
              <w:t>012-2009- MINAM</w:t>
            </w:r>
          </w:p>
          <w:p w14:paraId="31FE5356" w14:textId="77777777" w:rsidR="00DE303C" w:rsidRPr="006B2FA8" w:rsidRDefault="00DE303C" w:rsidP="00B65DF7">
            <w:pPr>
              <w:pStyle w:val="TableParagraph"/>
              <w:ind w:left="107"/>
              <w:rPr>
                <w:sz w:val="24"/>
                <w:szCs w:val="24"/>
              </w:rPr>
            </w:pPr>
            <w:r w:rsidRPr="006B2FA8">
              <w:rPr>
                <w:sz w:val="24"/>
                <w:szCs w:val="24"/>
              </w:rPr>
              <w:t>Política Nacional del Ambiente</w:t>
            </w:r>
          </w:p>
        </w:tc>
        <w:tc>
          <w:tcPr>
            <w:tcW w:w="0" w:type="auto"/>
          </w:tcPr>
          <w:p w14:paraId="04CFCD9B" w14:textId="77777777" w:rsidR="00DE303C" w:rsidRPr="006B2FA8" w:rsidRDefault="00DE303C" w:rsidP="00B65DF7">
            <w:pPr>
              <w:pStyle w:val="TableParagraph"/>
              <w:ind w:left="105"/>
              <w:rPr>
                <w:sz w:val="24"/>
                <w:szCs w:val="24"/>
              </w:rPr>
            </w:pPr>
            <w:r w:rsidRPr="006B2FA8">
              <w:rPr>
                <w:sz w:val="24"/>
                <w:szCs w:val="24"/>
              </w:rPr>
              <w:t>23de mayo 2009</w:t>
            </w:r>
          </w:p>
        </w:tc>
        <w:tc>
          <w:tcPr>
            <w:tcW w:w="0" w:type="auto"/>
          </w:tcPr>
          <w:p w14:paraId="330F721A" w14:textId="77777777" w:rsidR="00DE303C" w:rsidRPr="006B2FA8" w:rsidRDefault="00DE303C" w:rsidP="00B65DF7">
            <w:pPr>
              <w:pStyle w:val="TableParagraph"/>
              <w:ind w:left="108"/>
              <w:rPr>
                <w:sz w:val="24"/>
                <w:szCs w:val="24"/>
              </w:rPr>
            </w:pPr>
            <w:r w:rsidRPr="006B2FA8">
              <w:rPr>
                <w:sz w:val="24"/>
                <w:szCs w:val="24"/>
              </w:rPr>
              <w:t>Fija los lineamientos para residuos sólidos, establecidos en el Eje de Política 2 «Gestión integral de la calidad ambiental».</w:t>
            </w:r>
          </w:p>
        </w:tc>
      </w:tr>
      <w:tr w:rsidR="00DE303C" w:rsidRPr="006B2FA8" w14:paraId="183D67E1" w14:textId="77777777" w:rsidTr="00591014">
        <w:trPr>
          <w:trHeight w:val="906"/>
        </w:trPr>
        <w:tc>
          <w:tcPr>
            <w:tcW w:w="0" w:type="auto"/>
          </w:tcPr>
          <w:p w14:paraId="744E1B2D" w14:textId="77777777" w:rsidR="00DE303C" w:rsidRPr="006B2FA8" w:rsidRDefault="00DE303C" w:rsidP="00B65DF7">
            <w:pPr>
              <w:pStyle w:val="TableParagraph"/>
              <w:ind w:left="107"/>
              <w:rPr>
                <w:sz w:val="24"/>
                <w:szCs w:val="24"/>
              </w:rPr>
            </w:pPr>
            <w:r w:rsidRPr="006B2FA8">
              <w:rPr>
                <w:sz w:val="24"/>
                <w:szCs w:val="24"/>
              </w:rPr>
              <w:t>Resolución Directoral 095-2011- MTC/16</w:t>
            </w:r>
          </w:p>
          <w:p w14:paraId="73759424" w14:textId="77777777" w:rsidR="00DE303C" w:rsidRPr="006B2FA8" w:rsidRDefault="00DE303C" w:rsidP="00B65DF7">
            <w:pPr>
              <w:pStyle w:val="TableParagraph"/>
              <w:ind w:left="107"/>
              <w:rPr>
                <w:sz w:val="24"/>
                <w:szCs w:val="24"/>
              </w:rPr>
            </w:pPr>
            <w:r w:rsidRPr="006B2FA8">
              <w:rPr>
                <w:sz w:val="24"/>
                <w:szCs w:val="24"/>
              </w:rPr>
              <w:t>Aprueba la Directiva 001-2011- MTC/16</w:t>
            </w:r>
          </w:p>
        </w:tc>
        <w:tc>
          <w:tcPr>
            <w:tcW w:w="0" w:type="auto"/>
          </w:tcPr>
          <w:p w14:paraId="00C12098" w14:textId="77777777" w:rsidR="00DE303C" w:rsidRPr="006B2FA8" w:rsidRDefault="00DE303C" w:rsidP="00B65DF7">
            <w:pPr>
              <w:pStyle w:val="TableParagraph"/>
              <w:ind w:left="105"/>
              <w:rPr>
                <w:sz w:val="24"/>
                <w:szCs w:val="24"/>
              </w:rPr>
            </w:pPr>
            <w:r w:rsidRPr="006B2FA8">
              <w:rPr>
                <w:sz w:val="24"/>
                <w:szCs w:val="24"/>
              </w:rPr>
              <w:t>01 de julio 2011</w:t>
            </w:r>
          </w:p>
        </w:tc>
        <w:tc>
          <w:tcPr>
            <w:tcW w:w="0" w:type="auto"/>
          </w:tcPr>
          <w:p w14:paraId="0C0C0FE9" w14:textId="47E512D2" w:rsidR="00DE303C" w:rsidRPr="006B2FA8" w:rsidRDefault="00DE303C" w:rsidP="00B65DF7">
            <w:pPr>
              <w:pStyle w:val="TableParagraph"/>
              <w:ind w:left="108"/>
              <w:rPr>
                <w:sz w:val="24"/>
                <w:szCs w:val="24"/>
              </w:rPr>
            </w:pPr>
            <w:r w:rsidRPr="006B2FA8">
              <w:rPr>
                <w:sz w:val="24"/>
                <w:szCs w:val="24"/>
              </w:rPr>
              <w:t>Régimen de autorización y funcionamiento de los centros de chatarreo de vehículos del programa para</w:t>
            </w:r>
            <w:r w:rsidR="00DE560E" w:rsidRPr="006B2FA8">
              <w:rPr>
                <w:sz w:val="24"/>
                <w:szCs w:val="24"/>
              </w:rPr>
              <w:t xml:space="preserve"> </w:t>
            </w:r>
            <w:r w:rsidRPr="006B2FA8">
              <w:rPr>
                <w:sz w:val="24"/>
                <w:szCs w:val="24"/>
              </w:rPr>
              <w:t>la</w:t>
            </w:r>
            <w:r w:rsidR="00DE560E" w:rsidRPr="006B2FA8">
              <w:rPr>
                <w:sz w:val="24"/>
                <w:szCs w:val="24"/>
              </w:rPr>
              <w:t xml:space="preserve"> </w:t>
            </w:r>
            <w:r w:rsidRPr="006B2FA8">
              <w:rPr>
                <w:sz w:val="24"/>
                <w:szCs w:val="24"/>
              </w:rPr>
              <w:t>renovación</w:t>
            </w:r>
            <w:r w:rsidR="00DE560E" w:rsidRPr="006B2FA8">
              <w:rPr>
                <w:sz w:val="24"/>
                <w:szCs w:val="24"/>
              </w:rPr>
              <w:t xml:space="preserve"> </w:t>
            </w:r>
            <w:r w:rsidRPr="006B2FA8">
              <w:rPr>
                <w:sz w:val="24"/>
                <w:szCs w:val="24"/>
              </w:rPr>
              <w:t>del</w:t>
            </w:r>
            <w:r w:rsidR="00DE560E" w:rsidRPr="006B2FA8">
              <w:rPr>
                <w:sz w:val="24"/>
                <w:szCs w:val="24"/>
              </w:rPr>
              <w:t xml:space="preserve"> </w:t>
            </w:r>
            <w:r w:rsidRPr="006B2FA8">
              <w:rPr>
                <w:sz w:val="24"/>
                <w:szCs w:val="24"/>
              </w:rPr>
              <w:t>parque</w:t>
            </w:r>
          </w:p>
          <w:p w14:paraId="45CB02F6" w14:textId="77777777" w:rsidR="00DE303C" w:rsidRPr="006B2FA8" w:rsidRDefault="00DE303C" w:rsidP="00B65DF7">
            <w:pPr>
              <w:pStyle w:val="TableParagraph"/>
              <w:ind w:left="108"/>
              <w:rPr>
                <w:sz w:val="24"/>
                <w:szCs w:val="24"/>
              </w:rPr>
            </w:pPr>
            <w:proofErr w:type="gramStart"/>
            <w:r w:rsidRPr="006B2FA8">
              <w:rPr>
                <w:sz w:val="24"/>
                <w:szCs w:val="24"/>
              </w:rPr>
              <w:t>automotor</w:t>
            </w:r>
            <w:proofErr w:type="gramEnd"/>
            <w:r w:rsidRPr="006B2FA8">
              <w:rPr>
                <w:sz w:val="24"/>
                <w:szCs w:val="24"/>
              </w:rPr>
              <w:t>.</w:t>
            </w:r>
          </w:p>
        </w:tc>
      </w:tr>
    </w:tbl>
    <w:p w14:paraId="14D362A4" w14:textId="7595A06A" w:rsidR="00721B28" w:rsidRPr="006B2FA8" w:rsidRDefault="00591014" w:rsidP="00B65DF7">
      <w:pPr>
        <w:widowControl w:val="0"/>
        <w:autoSpaceDE w:val="0"/>
        <w:autoSpaceDN w:val="0"/>
        <w:spacing w:after="0" w:line="240" w:lineRule="auto"/>
        <w:rPr>
          <w:rFonts w:ascii="Times New Roman" w:eastAsia="Times New Roman" w:hAnsi="Times New Roman" w:cs="Times New Roman"/>
          <w:sz w:val="24"/>
          <w:szCs w:val="24"/>
          <w:lang w:eastAsia="en-US"/>
        </w:rPr>
      </w:pPr>
      <w:r w:rsidRPr="006B2FA8">
        <w:rPr>
          <w:rFonts w:ascii="Times New Roman" w:eastAsia="Times New Roman" w:hAnsi="Times New Roman" w:cs="Times New Roman"/>
          <w:sz w:val="24"/>
          <w:szCs w:val="24"/>
          <w:lang w:eastAsia="en-US"/>
        </w:rPr>
        <w:t xml:space="preserve">Nota. </w:t>
      </w:r>
      <w:r w:rsidR="00721B28" w:rsidRPr="006B2FA8">
        <w:rPr>
          <w:rFonts w:ascii="Times New Roman" w:eastAsia="Times New Roman" w:hAnsi="Times New Roman" w:cs="Times New Roman"/>
          <w:sz w:val="24"/>
          <w:szCs w:val="24"/>
          <w:lang w:eastAsia="en-US"/>
        </w:rPr>
        <w:t xml:space="preserve">Experiencia en el Tratamiento de Neumáticos fuera de Uso en </w:t>
      </w:r>
      <w:proofErr w:type="spellStart"/>
      <w:r w:rsidR="00721B28" w:rsidRPr="006B2FA8">
        <w:rPr>
          <w:rFonts w:ascii="Times New Roman" w:eastAsia="Times New Roman" w:hAnsi="Times New Roman" w:cs="Times New Roman"/>
          <w:sz w:val="24"/>
          <w:szCs w:val="24"/>
          <w:lang w:eastAsia="en-US"/>
        </w:rPr>
        <w:t>IberoAmérica</w:t>
      </w:r>
      <w:proofErr w:type="spellEnd"/>
      <w:r w:rsidR="00721B28" w:rsidRPr="006B2FA8">
        <w:rPr>
          <w:rFonts w:ascii="Times New Roman" w:eastAsia="Times New Roman" w:hAnsi="Times New Roman" w:cs="Times New Roman"/>
          <w:sz w:val="24"/>
          <w:szCs w:val="24"/>
          <w:lang w:eastAsia="en-US"/>
        </w:rPr>
        <w:t xml:space="preserve"> (2015)</w:t>
      </w:r>
      <w:r w:rsidRPr="006B2FA8">
        <w:rPr>
          <w:rFonts w:ascii="Times New Roman" w:eastAsia="Times New Roman" w:hAnsi="Times New Roman" w:cs="Times New Roman"/>
          <w:noProof/>
          <w:sz w:val="24"/>
          <w:szCs w:val="24"/>
          <w:lang w:eastAsia="en-US"/>
        </w:rPr>
        <w:t xml:space="preserve"> (Ramirez, &amp; Donoso, 2018)</w:t>
      </w:r>
    </w:p>
    <w:p w14:paraId="2E743D83" w14:textId="77777777" w:rsidR="00A33317" w:rsidRPr="006B2FA8" w:rsidRDefault="00A33317" w:rsidP="00B65DF7">
      <w:pPr>
        <w:spacing w:after="0"/>
        <w:ind w:left="708"/>
        <w:rPr>
          <w:rFonts w:ascii="Times New Roman" w:hAnsi="Times New Roman" w:cs="Times New Roman"/>
          <w:bCs/>
          <w:sz w:val="24"/>
          <w:szCs w:val="24"/>
        </w:rPr>
      </w:pPr>
    </w:p>
    <w:p w14:paraId="11908EA4" w14:textId="77777777" w:rsidR="00A33317" w:rsidRPr="006B2FA8" w:rsidRDefault="00A33317" w:rsidP="00B65DF7">
      <w:pPr>
        <w:spacing w:after="0"/>
        <w:ind w:left="708"/>
        <w:rPr>
          <w:rFonts w:ascii="Times New Roman" w:hAnsi="Times New Roman" w:cs="Times New Roman"/>
          <w:bCs/>
          <w:sz w:val="24"/>
          <w:szCs w:val="24"/>
        </w:rPr>
      </w:pPr>
    </w:p>
    <w:p w14:paraId="765D33B2" w14:textId="125E3BC0" w:rsidR="00697546" w:rsidRDefault="00181AD9" w:rsidP="793769A7">
      <w:pPr>
        <w:pStyle w:val="Ttulo2"/>
        <w:spacing w:before="0"/>
        <w:rPr>
          <w:rFonts w:cs="Times New Roman"/>
          <w:b w:val="0"/>
        </w:rPr>
      </w:pPr>
      <w:bookmarkStart w:id="87" w:name="_Toc214526060"/>
      <w:r w:rsidRPr="793769A7">
        <w:rPr>
          <w:rFonts w:cs="Times New Roman"/>
        </w:rPr>
        <w:lastRenderedPageBreak/>
        <w:t>4</w:t>
      </w:r>
      <w:r w:rsidR="00697546" w:rsidRPr="793769A7">
        <w:rPr>
          <w:rFonts w:cs="Times New Roman"/>
        </w:rPr>
        <w:t>.2.</w:t>
      </w:r>
      <w:r>
        <w:tab/>
      </w:r>
      <w:r w:rsidR="00697546" w:rsidRPr="793769A7">
        <w:rPr>
          <w:rFonts w:cs="Times New Roman"/>
        </w:rPr>
        <w:t>Económico</w:t>
      </w:r>
      <w:bookmarkEnd w:id="87"/>
    </w:p>
    <w:p w14:paraId="522AEF90"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Crecimiento económico: En 2025, la economía peruana ha mostrado una recuperación moderada, con un crecimiento estimado del PIB entre 2.8% y 3.2%, tras años de volatilidad política y choques externos (como la caída de los precios de minerales y tensiones geopolíticas).</w:t>
      </w:r>
    </w:p>
    <w:p w14:paraId="54354C78"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Inflación: Se ha logrado controlar la inflación, que cerró 2024 en torno al 2.9% y se mantiene dentro del rango meta del BCR (1%–3%) en 2025, gracias a la política monetaria restrictiva mantenida desde 2022.</w:t>
      </w:r>
    </w:p>
    <w:p w14:paraId="1BC36A51"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Tasa de interés de referencia: El Banco Central de Reserva del Perú (BCR) mantiene la tasa de interés en 5.75% (a noviembre 2025), tras varios recortes graduales desde el pico de 7.75% en 2023, en un intento por estimular la inversión sin perder el control inflacionario.</w:t>
      </w:r>
    </w:p>
    <w:p w14:paraId="32D26D48" w14:textId="77777777" w:rsidR="00EA1229" w:rsidRPr="00D46369" w:rsidRDefault="00EA1229" w:rsidP="00EA1229">
      <w:pPr>
        <w:rPr>
          <w:rFonts w:ascii="Times New Roman" w:hAnsi="Times New Roman" w:cs="Times New Roman"/>
          <w:b/>
          <w:bCs/>
          <w:sz w:val="24"/>
          <w:szCs w:val="24"/>
          <w:lang w:val="es-ES_tradnl" w:eastAsia="en-US"/>
        </w:rPr>
      </w:pPr>
      <w:r w:rsidRPr="00D46369">
        <w:rPr>
          <w:rFonts w:ascii="Times New Roman" w:hAnsi="Times New Roman" w:cs="Times New Roman"/>
          <w:b/>
          <w:bCs/>
          <w:sz w:val="24"/>
          <w:szCs w:val="24"/>
          <w:lang w:val="es-ES_tradnl" w:eastAsia="en-US"/>
        </w:rPr>
        <w:t>2. Sistema financiero</w:t>
      </w:r>
    </w:p>
    <w:p w14:paraId="4DB7446A" w14:textId="77777777" w:rsidR="00EA1229" w:rsidRPr="00390353" w:rsidRDefault="00EA1229" w:rsidP="793769A7">
      <w:pPr>
        <w:rPr>
          <w:rFonts w:ascii="Times New Roman" w:hAnsi="Times New Roman" w:cs="Times New Roman"/>
          <w:sz w:val="24"/>
          <w:szCs w:val="24"/>
          <w:lang w:eastAsia="en-US"/>
        </w:rPr>
      </w:pPr>
      <w:r w:rsidRPr="793769A7">
        <w:rPr>
          <w:rFonts w:ascii="Times New Roman" w:hAnsi="Times New Roman" w:cs="Times New Roman"/>
          <w:sz w:val="24"/>
          <w:szCs w:val="24"/>
          <w:lang w:eastAsia="en-US"/>
        </w:rPr>
        <w:t>Número de entidades financieras: El sistema financiero peruano es altamente concentrado, con alrededor de 20 entidades bancarias (incluyendo bancos múltiples, de inversión y extranjeros), además de 8 cajas municipales, 5 cajas rurales, y más de 15 empresas financieras no bancarias (como EDPYMEs).</w:t>
      </w:r>
    </w:p>
    <w:p w14:paraId="0AC86782" w14:textId="62CB23A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 xml:space="preserve">Nivel de encaje legal: El encaje marginal se mantiene en 6% para depósitos en soles y 38% para depósitos en dólares, medida implementada para </w:t>
      </w:r>
      <w:r w:rsidR="00B70144" w:rsidRPr="00390353">
        <w:rPr>
          <w:rFonts w:ascii="Times New Roman" w:hAnsi="Times New Roman" w:cs="Times New Roman"/>
          <w:sz w:val="24"/>
          <w:szCs w:val="24"/>
          <w:lang w:val="es-ES_tradnl" w:eastAsia="en-US"/>
        </w:rPr>
        <w:t>des dolarizar</w:t>
      </w:r>
      <w:r w:rsidRPr="00390353">
        <w:rPr>
          <w:rFonts w:ascii="Times New Roman" w:hAnsi="Times New Roman" w:cs="Times New Roman"/>
          <w:sz w:val="24"/>
          <w:szCs w:val="24"/>
          <w:lang w:val="es-ES_tradnl" w:eastAsia="en-US"/>
        </w:rPr>
        <w:t xml:space="preserve"> la economía y estimular el uso de la moneda local. Esta política ha tenido cierto éxito: la dolarización financiera bajó a 27% (desde 39% en 2020).</w:t>
      </w:r>
    </w:p>
    <w:p w14:paraId="4537A744" w14:textId="77777777" w:rsidR="00EA1229" w:rsidRPr="00390353" w:rsidRDefault="00EA1229" w:rsidP="793769A7">
      <w:pPr>
        <w:rPr>
          <w:rFonts w:ascii="Times New Roman" w:hAnsi="Times New Roman" w:cs="Times New Roman"/>
          <w:sz w:val="24"/>
          <w:szCs w:val="24"/>
          <w:lang w:eastAsia="en-US"/>
        </w:rPr>
      </w:pPr>
      <w:r w:rsidRPr="793769A7">
        <w:rPr>
          <w:rFonts w:ascii="Times New Roman" w:hAnsi="Times New Roman" w:cs="Times New Roman"/>
          <w:sz w:val="24"/>
          <w:szCs w:val="24"/>
          <w:lang w:eastAsia="en-US"/>
        </w:rPr>
        <w:t>Morosidad del sistema financiero: La tasa de morosidad (créditos vencidos sobre cartera total) se ubica en 2.4% (noviembre 2025), ligeramente por encima del promedio histórico (2.1%), debido a presiones en sectores como consumo, MYPEs y construcción. Sin embargo, sigue estando bajo los niveles de alerta (el BCR considera riesgoso superar el 3.5%).</w:t>
      </w:r>
    </w:p>
    <w:p w14:paraId="0318A8A9"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lastRenderedPageBreak/>
        <w:t xml:space="preserve">3. </w:t>
      </w:r>
      <w:r w:rsidRPr="004774E4">
        <w:rPr>
          <w:rFonts w:ascii="Times New Roman" w:hAnsi="Times New Roman" w:cs="Times New Roman"/>
          <w:b/>
          <w:bCs/>
          <w:sz w:val="24"/>
          <w:szCs w:val="24"/>
          <w:lang w:val="es-ES_tradnl" w:eastAsia="en-US"/>
        </w:rPr>
        <w:t>Reservas internacionales</w:t>
      </w:r>
    </w:p>
    <w:p w14:paraId="640AFD69"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Las reservas internacionales netas del BCR alcanzan los USD 77,500 millones (noviembre 2025), equivalentes a 31% del PIB y suficientes para cubrir más de 18 meses de importaciones.</w:t>
      </w:r>
    </w:p>
    <w:p w14:paraId="14A890D2"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Estas reservas han sido clave para intervenir en el mercado cambiario y mantener la estabilidad del tipo de cambio.</w:t>
      </w:r>
    </w:p>
    <w:p w14:paraId="21C89372" w14:textId="0FF0D871" w:rsidR="00EA1229" w:rsidRPr="00D46369" w:rsidRDefault="00EA1229" w:rsidP="00EA1229">
      <w:pPr>
        <w:rPr>
          <w:rFonts w:ascii="Times New Roman" w:hAnsi="Times New Roman" w:cs="Times New Roman"/>
          <w:b/>
          <w:bCs/>
          <w:sz w:val="24"/>
          <w:szCs w:val="24"/>
          <w:lang w:val="es-ES_tradnl" w:eastAsia="en-US"/>
        </w:rPr>
      </w:pPr>
      <w:r w:rsidRPr="00D46369">
        <w:rPr>
          <w:rFonts w:ascii="Times New Roman" w:hAnsi="Times New Roman" w:cs="Times New Roman"/>
          <w:b/>
          <w:bCs/>
          <w:sz w:val="24"/>
          <w:szCs w:val="24"/>
          <w:lang w:val="es-ES_tradnl" w:eastAsia="en-US"/>
        </w:rPr>
        <w:t xml:space="preserve">4. Tipo de cambio (Sol peruano vs. </w:t>
      </w:r>
      <w:r w:rsidR="00B70144" w:rsidRPr="00D46369">
        <w:rPr>
          <w:rFonts w:ascii="Times New Roman" w:hAnsi="Times New Roman" w:cs="Times New Roman"/>
          <w:b/>
          <w:bCs/>
          <w:sz w:val="24"/>
          <w:szCs w:val="24"/>
          <w:lang w:val="es-ES_tradnl" w:eastAsia="en-US"/>
        </w:rPr>
        <w:t>dólar</w:t>
      </w:r>
      <w:r w:rsidRPr="00D46369">
        <w:rPr>
          <w:rFonts w:ascii="Times New Roman" w:hAnsi="Times New Roman" w:cs="Times New Roman"/>
          <w:b/>
          <w:bCs/>
          <w:sz w:val="24"/>
          <w:szCs w:val="24"/>
          <w:lang w:val="es-ES_tradnl" w:eastAsia="en-US"/>
        </w:rPr>
        <w:t xml:space="preserve"> estadounidense)</w:t>
      </w:r>
    </w:p>
    <w:p w14:paraId="26CD3703"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El tipo de cambio se mantiene en torno a S/ 3.73 por dólar, tras una apreciación moderada del sol en lo que va del año, favorecida por:</w:t>
      </w:r>
    </w:p>
    <w:p w14:paraId="29C42337"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Entradas de capitales por inversiones en minería y bonos soberanos.</w:t>
      </w:r>
    </w:p>
    <w:p w14:paraId="6487C680"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Mejora en los términos de intercambio (precios de cobre y oro relativamente estables).</w:t>
      </w:r>
    </w:p>
    <w:p w14:paraId="47D70E51"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Confianza relativa en la política macroeconómica pese a inestabilidad política.</w:t>
      </w:r>
    </w:p>
    <w:p w14:paraId="204D0FE5"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El BCR ha reducido sus intervenciones en 2025, tras acumular reservas y observar menor volatilidad cambiaria.</w:t>
      </w:r>
    </w:p>
    <w:p w14:paraId="47678F32" w14:textId="77777777" w:rsidR="00EA1229" w:rsidRPr="00D46369" w:rsidRDefault="00EA1229" w:rsidP="00EA1229">
      <w:pPr>
        <w:rPr>
          <w:rFonts w:ascii="Times New Roman" w:hAnsi="Times New Roman" w:cs="Times New Roman"/>
          <w:b/>
          <w:bCs/>
          <w:sz w:val="24"/>
          <w:szCs w:val="24"/>
          <w:lang w:val="es-ES_tradnl" w:eastAsia="en-US"/>
        </w:rPr>
      </w:pPr>
      <w:r w:rsidRPr="00D46369">
        <w:rPr>
          <w:rFonts w:ascii="Times New Roman" w:hAnsi="Times New Roman" w:cs="Times New Roman"/>
          <w:b/>
          <w:bCs/>
          <w:sz w:val="24"/>
          <w:szCs w:val="24"/>
          <w:lang w:val="es-ES_tradnl" w:eastAsia="en-US"/>
        </w:rPr>
        <w:t>5. Indicadores complementarios relevantes para PESTEL</w:t>
      </w:r>
    </w:p>
    <w:p w14:paraId="6AED442F"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Déficit fiscal: Se mantiene en torno a 2.1% del PIB, con esfuerzos por consolidación fiscal.</w:t>
      </w:r>
    </w:p>
    <w:p w14:paraId="2B5DA2CE" w14:textId="77777777"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Deuda pública: Aproximadamente 35% del PIB, considerada sostenible.</w:t>
      </w:r>
    </w:p>
    <w:p w14:paraId="7282DF09" w14:textId="423B89AF" w:rsidR="00EA1229" w:rsidRPr="00390353" w:rsidRDefault="00EA1229" w:rsidP="00EA1229">
      <w:pPr>
        <w:rPr>
          <w:rFonts w:ascii="Times New Roman" w:hAnsi="Times New Roman" w:cs="Times New Roman"/>
          <w:sz w:val="24"/>
          <w:szCs w:val="24"/>
          <w:lang w:val="es-ES_tradnl" w:eastAsia="en-US"/>
        </w:rPr>
      </w:pPr>
      <w:r w:rsidRPr="00390353">
        <w:rPr>
          <w:rFonts w:ascii="Times New Roman" w:hAnsi="Times New Roman" w:cs="Times New Roman"/>
          <w:sz w:val="24"/>
          <w:szCs w:val="24"/>
          <w:lang w:val="es-ES_tradnl" w:eastAsia="en-US"/>
        </w:rPr>
        <w:t>Inversión privada: Se recupera lentamente, especialmente en sectores mineros y de infraestructura, aunque la incertidumbre política sigue siendo un freno.</w:t>
      </w:r>
    </w:p>
    <w:p w14:paraId="0EE4D6AC" w14:textId="08A2E3C7" w:rsidR="00697546" w:rsidRPr="006B2FA8" w:rsidRDefault="00181AD9" w:rsidP="793769A7">
      <w:pPr>
        <w:pStyle w:val="Ttulo2"/>
        <w:spacing w:before="0"/>
        <w:rPr>
          <w:rFonts w:cs="Times New Roman"/>
          <w:b w:val="0"/>
        </w:rPr>
      </w:pPr>
      <w:bookmarkStart w:id="88" w:name="_Toc214526061"/>
      <w:r w:rsidRPr="793769A7">
        <w:rPr>
          <w:rFonts w:cs="Times New Roman"/>
        </w:rPr>
        <w:t>4</w:t>
      </w:r>
      <w:r w:rsidR="00697546" w:rsidRPr="793769A7">
        <w:rPr>
          <w:rFonts w:cs="Times New Roman"/>
        </w:rPr>
        <w:t>.3.</w:t>
      </w:r>
      <w:r>
        <w:tab/>
      </w:r>
      <w:r w:rsidR="00697546" w:rsidRPr="793769A7">
        <w:rPr>
          <w:rFonts w:cs="Times New Roman"/>
        </w:rPr>
        <w:t>Social</w:t>
      </w:r>
      <w:bookmarkEnd w:id="88"/>
    </w:p>
    <w:p w14:paraId="3E84187D" w14:textId="47D8C962" w:rsidR="00697546" w:rsidRPr="006B2FA8" w:rsidRDefault="00697546"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 xml:space="preserve">Existe en la sociedad un cambio de comportamientos en donde más personas desean acceder a productos y servicios que estén alineados a la mejora de la calidad de vida que </w:t>
      </w:r>
      <w:r w:rsidRPr="006B2FA8">
        <w:rPr>
          <w:rFonts w:ascii="Times New Roman" w:hAnsi="Times New Roman" w:cs="Times New Roman"/>
          <w:bCs/>
          <w:sz w:val="24"/>
          <w:szCs w:val="24"/>
        </w:rPr>
        <w:lastRenderedPageBreak/>
        <w:t>llevan tanto para ellos como para los suyos. Sin embargo, existe un gran problema social que es la presencia de recicladores informales que subsisten alrededor de un negocio que afecta directamente al medio ambiente.</w:t>
      </w:r>
      <w:r w:rsidR="00DE560E" w:rsidRPr="006B2FA8">
        <w:rPr>
          <w:rFonts w:ascii="Times New Roman" w:hAnsi="Times New Roman" w:cs="Times New Roman"/>
          <w:bCs/>
          <w:sz w:val="24"/>
          <w:szCs w:val="24"/>
        </w:rPr>
        <w:t xml:space="preserve"> </w:t>
      </w:r>
      <w:r w:rsidR="003B6257" w:rsidRPr="006B2FA8">
        <w:rPr>
          <w:rFonts w:ascii="Times New Roman" w:hAnsi="Times New Roman" w:cs="Times New Roman"/>
          <w:bCs/>
          <w:sz w:val="24"/>
          <w:szCs w:val="24"/>
        </w:rPr>
        <w:t>A pesar de que</w:t>
      </w:r>
      <w:r w:rsidRPr="006B2FA8">
        <w:rPr>
          <w:rFonts w:ascii="Times New Roman" w:hAnsi="Times New Roman" w:cs="Times New Roman"/>
          <w:bCs/>
          <w:sz w:val="24"/>
          <w:szCs w:val="24"/>
        </w:rPr>
        <w:t xml:space="preserve"> los residuos oficialmente reciclados</w:t>
      </w:r>
      <w:r w:rsidR="00DE3A0C" w:rsidRPr="006B2FA8">
        <w:rPr>
          <w:rFonts w:ascii="Times New Roman" w:hAnsi="Times New Roman" w:cs="Times New Roman"/>
          <w:bCs/>
          <w:sz w:val="24"/>
          <w:szCs w:val="24"/>
        </w:rPr>
        <w:t>.</w:t>
      </w:r>
    </w:p>
    <w:p w14:paraId="276495B6" w14:textId="72B78946" w:rsidR="00697546" w:rsidRPr="006B2FA8" w:rsidRDefault="00181AD9" w:rsidP="00B65DF7">
      <w:pPr>
        <w:pStyle w:val="Ttulo3"/>
        <w:spacing w:before="0" w:after="0"/>
        <w:rPr>
          <w:rFonts w:cs="Times New Roman"/>
          <w:b w:val="0"/>
          <w:i/>
          <w:iCs/>
          <w:szCs w:val="24"/>
        </w:rPr>
      </w:pPr>
      <w:bookmarkStart w:id="89" w:name="_Toc214526062"/>
      <w:r w:rsidRPr="006B2FA8">
        <w:rPr>
          <w:rFonts w:cs="Times New Roman"/>
          <w:i/>
          <w:iCs/>
          <w:szCs w:val="24"/>
        </w:rPr>
        <w:t>4.3.1</w:t>
      </w:r>
      <w:r w:rsidR="00DE560E" w:rsidRPr="006B2FA8">
        <w:rPr>
          <w:rFonts w:cs="Times New Roman"/>
          <w:b w:val="0"/>
          <w:i/>
          <w:iCs/>
          <w:szCs w:val="24"/>
        </w:rPr>
        <w:t xml:space="preserve"> </w:t>
      </w:r>
      <w:r w:rsidR="00697546" w:rsidRPr="006B2FA8">
        <w:rPr>
          <w:rFonts w:cs="Times New Roman"/>
          <w:i/>
          <w:iCs/>
          <w:szCs w:val="24"/>
        </w:rPr>
        <w:t>Plan de Acción Ambiental 201</w:t>
      </w:r>
      <w:r w:rsidRPr="006B2FA8">
        <w:rPr>
          <w:rFonts w:cs="Times New Roman"/>
          <w:i/>
          <w:iCs/>
          <w:szCs w:val="24"/>
        </w:rPr>
        <w:t>6</w:t>
      </w:r>
      <w:r w:rsidR="00697546" w:rsidRPr="006B2FA8">
        <w:rPr>
          <w:rFonts w:cs="Times New Roman"/>
          <w:i/>
          <w:iCs/>
          <w:szCs w:val="24"/>
        </w:rPr>
        <w:t>-20</w:t>
      </w:r>
      <w:r w:rsidRPr="006B2FA8">
        <w:rPr>
          <w:rFonts w:cs="Times New Roman"/>
          <w:i/>
          <w:iCs/>
          <w:szCs w:val="24"/>
        </w:rPr>
        <w:t>20</w:t>
      </w:r>
      <w:r w:rsidR="00697546" w:rsidRPr="006B2FA8">
        <w:rPr>
          <w:rFonts w:cs="Times New Roman"/>
          <w:i/>
          <w:iCs/>
          <w:szCs w:val="24"/>
        </w:rPr>
        <w:t xml:space="preserve"> Ministerio del Ambiente</w:t>
      </w:r>
      <w:bookmarkEnd w:id="89"/>
      <w:r w:rsidR="00697546" w:rsidRPr="006B2FA8">
        <w:rPr>
          <w:rFonts w:cs="Times New Roman"/>
          <w:i/>
          <w:iCs/>
          <w:szCs w:val="24"/>
        </w:rPr>
        <w:t xml:space="preserve"> </w:t>
      </w:r>
    </w:p>
    <w:p w14:paraId="58D02AED" w14:textId="5E500A83" w:rsidR="00697546" w:rsidRPr="006B2FA8" w:rsidRDefault="00DE3A0C"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P</w:t>
      </w:r>
      <w:r w:rsidR="00697546" w:rsidRPr="006B2FA8">
        <w:rPr>
          <w:rFonts w:ascii="Times New Roman" w:hAnsi="Times New Roman" w:cs="Times New Roman"/>
          <w:bCs/>
          <w:sz w:val="24"/>
          <w:szCs w:val="24"/>
        </w:rPr>
        <w:t>rincipalmente residuos industriales, recolectados directamente por empresas de reciclaje especializadas contratadas por las industrias mismas existen los residuos informales que son asimilados por todo el sistema de gestión de residuos en el país. Siguiendo ese precepto algunas municipalidades han implementado sistemas de reciclaje en la fuente como programas experimentales, es decir la clasificación y segregación de los residuos en casa de los habitantes. El distrito de Surco es el más avanzado en la materia, pero Los Olivos y Villa El Salvador también han implementado iniciativas similares que lamentablemente no benefician a la totalidad de sus habitantes. En cuanto al resto del mercado del reciclaje existen aproximadamente 3</w:t>
      </w:r>
      <w:r w:rsidR="00DB24E6">
        <w:rPr>
          <w:rFonts w:ascii="Times New Roman" w:hAnsi="Times New Roman" w:cs="Times New Roman"/>
          <w:bCs/>
          <w:sz w:val="24"/>
          <w:szCs w:val="24"/>
        </w:rPr>
        <w:t>93</w:t>
      </w:r>
      <w:r w:rsidR="00697546" w:rsidRPr="006B2FA8">
        <w:rPr>
          <w:rFonts w:ascii="Times New Roman" w:hAnsi="Times New Roman" w:cs="Times New Roman"/>
          <w:bCs/>
          <w:sz w:val="24"/>
          <w:szCs w:val="24"/>
        </w:rPr>
        <w:t xml:space="preserve"> empresas que comercializan residuos en Lima (</w:t>
      </w:r>
      <w:r w:rsidR="00697546" w:rsidRPr="00954019">
        <w:rPr>
          <w:rFonts w:ascii="Times New Roman" w:hAnsi="Times New Roman" w:cs="Times New Roman"/>
          <w:bCs/>
          <w:sz w:val="24"/>
          <w:szCs w:val="24"/>
        </w:rPr>
        <w:t>IPES, 2</w:t>
      </w:r>
      <w:r w:rsidR="00DB24E6" w:rsidRPr="00954019">
        <w:rPr>
          <w:rFonts w:ascii="Times New Roman" w:hAnsi="Times New Roman" w:cs="Times New Roman"/>
          <w:bCs/>
          <w:sz w:val="24"/>
          <w:szCs w:val="24"/>
        </w:rPr>
        <w:t>023</w:t>
      </w:r>
      <w:r w:rsidR="00697546" w:rsidRPr="006B2FA8">
        <w:rPr>
          <w:rFonts w:ascii="Times New Roman" w:hAnsi="Times New Roman" w:cs="Times New Roman"/>
          <w:bCs/>
          <w:sz w:val="24"/>
          <w:szCs w:val="24"/>
        </w:rPr>
        <w:t xml:space="preserve">) de las cuales 64 están registradas en la </w:t>
      </w:r>
      <w:r w:rsidR="00697546" w:rsidRPr="00694F4F">
        <w:rPr>
          <w:rFonts w:ascii="Times New Roman" w:hAnsi="Times New Roman" w:cs="Times New Roman"/>
          <w:bCs/>
          <w:sz w:val="24"/>
          <w:szCs w:val="24"/>
        </w:rPr>
        <w:t>Dirección General de Salud</w:t>
      </w:r>
      <w:r w:rsidR="00697546" w:rsidRPr="006B2FA8">
        <w:rPr>
          <w:rFonts w:ascii="Times New Roman" w:hAnsi="Times New Roman" w:cs="Times New Roman"/>
          <w:bCs/>
          <w:sz w:val="24"/>
          <w:szCs w:val="24"/>
        </w:rPr>
        <w:t xml:space="preserve"> (DIGESA). De este dato se deduce que solo el 20 % de las empresas de reciclaje existen legalmente constituyendo un nivel intermedio del reciclaje, situado entre la colecta manual y la transformación industrial. Estas empresas, generalmente de tamaño mediano, centralizan los productos provenientes de los pequeños recicladores, los clasifican, separan y efectúan un primer tratamiento (limpieza, trituración) antes de venderlos a industriales que los transformarán directamente. En su mayoría estas empresas están ubicadas en las zonas periféricas de las ciudades, en donde se hace el reciclaje masivo y difuso. En torno a estas empresas se articulan cerca de 5 000 “unidades económicas” (IPES, 20</w:t>
      </w:r>
      <w:r w:rsidR="00FF73CF">
        <w:rPr>
          <w:rFonts w:ascii="Times New Roman" w:hAnsi="Times New Roman" w:cs="Times New Roman"/>
          <w:bCs/>
          <w:sz w:val="24"/>
          <w:szCs w:val="24"/>
        </w:rPr>
        <w:t>15</w:t>
      </w:r>
      <w:r w:rsidR="00697546" w:rsidRPr="006B2FA8">
        <w:rPr>
          <w:rFonts w:ascii="Times New Roman" w:hAnsi="Times New Roman" w:cs="Times New Roman"/>
          <w:bCs/>
          <w:sz w:val="24"/>
          <w:szCs w:val="24"/>
        </w:rPr>
        <w:t xml:space="preserve">), es decir </w:t>
      </w:r>
      <w:r w:rsidR="000D5D0E" w:rsidRPr="006B2FA8">
        <w:rPr>
          <w:rFonts w:ascii="Times New Roman" w:hAnsi="Times New Roman" w:cs="Times New Roman"/>
          <w:bCs/>
          <w:sz w:val="24"/>
          <w:szCs w:val="24"/>
        </w:rPr>
        <w:t>microempresas</w:t>
      </w:r>
      <w:r w:rsidR="00697546" w:rsidRPr="006B2FA8">
        <w:rPr>
          <w:rFonts w:ascii="Times New Roman" w:hAnsi="Times New Roman" w:cs="Times New Roman"/>
          <w:bCs/>
          <w:sz w:val="24"/>
          <w:szCs w:val="24"/>
        </w:rPr>
        <w:t xml:space="preserve"> que realizan el trabajo de recolección y de segregación de los desechos en el terreno, en la calle, en botaderos o en las empresas. Según el Movimiento Nacional de Recicladores del Perú y la ONG Ciudad </w:t>
      </w:r>
      <w:r w:rsidR="00697546" w:rsidRPr="006B2FA8">
        <w:rPr>
          <w:rFonts w:ascii="Times New Roman" w:hAnsi="Times New Roman" w:cs="Times New Roman"/>
          <w:bCs/>
          <w:sz w:val="24"/>
          <w:szCs w:val="24"/>
        </w:rPr>
        <w:lastRenderedPageBreak/>
        <w:t>Saludable, aproximadamente 25, 000 personas se dedican a esta actividad de manera permanente en la aglomeración de Lima y Callao</w:t>
      </w:r>
      <w:sdt>
        <w:sdtPr>
          <w:rPr>
            <w:rFonts w:ascii="Times New Roman" w:hAnsi="Times New Roman" w:cs="Times New Roman"/>
            <w:bCs/>
            <w:sz w:val="24"/>
            <w:szCs w:val="24"/>
          </w:rPr>
          <w:id w:val="1157726529"/>
          <w:citation/>
        </w:sdtPr>
        <w:sdtEndPr/>
        <w:sdtContent>
          <w:r w:rsidR="006B2FA8" w:rsidRPr="006B2FA8">
            <w:rPr>
              <w:rFonts w:ascii="Times New Roman" w:hAnsi="Times New Roman" w:cs="Times New Roman"/>
              <w:bCs/>
              <w:sz w:val="24"/>
              <w:szCs w:val="24"/>
            </w:rPr>
            <w:fldChar w:fldCharType="begin"/>
          </w:r>
          <w:r w:rsidR="006B2FA8" w:rsidRPr="006B2FA8">
            <w:rPr>
              <w:rFonts w:ascii="Times New Roman" w:hAnsi="Times New Roman" w:cs="Times New Roman"/>
              <w:bCs/>
              <w:sz w:val="24"/>
              <w:szCs w:val="24"/>
            </w:rPr>
            <w:instrText xml:space="preserve"> CITATION Dur18 \l 3082 </w:instrText>
          </w:r>
          <w:r w:rsidR="006B2FA8" w:rsidRPr="006B2FA8">
            <w:rPr>
              <w:rFonts w:ascii="Times New Roman" w:hAnsi="Times New Roman" w:cs="Times New Roman"/>
              <w:bCs/>
              <w:sz w:val="24"/>
              <w:szCs w:val="24"/>
            </w:rPr>
            <w:fldChar w:fldCharType="separate"/>
          </w:r>
          <w:r w:rsidR="006B2FA8" w:rsidRPr="006B2FA8">
            <w:rPr>
              <w:rFonts w:ascii="Times New Roman" w:hAnsi="Times New Roman" w:cs="Times New Roman"/>
              <w:bCs/>
              <w:noProof/>
              <w:sz w:val="24"/>
              <w:szCs w:val="24"/>
            </w:rPr>
            <w:t xml:space="preserve"> </w:t>
          </w:r>
          <w:r w:rsidR="006B2FA8" w:rsidRPr="006B2FA8">
            <w:rPr>
              <w:rFonts w:ascii="Times New Roman" w:hAnsi="Times New Roman" w:cs="Times New Roman"/>
              <w:noProof/>
              <w:sz w:val="24"/>
              <w:szCs w:val="24"/>
            </w:rPr>
            <w:t>(Durand &amp; Pascale, 2018)</w:t>
          </w:r>
          <w:r w:rsidR="006B2FA8" w:rsidRPr="006B2FA8">
            <w:rPr>
              <w:rFonts w:ascii="Times New Roman" w:hAnsi="Times New Roman" w:cs="Times New Roman"/>
              <w:bCs/>
              <w:sz w:val="24"/>
              <w:szCs w:val="24"/>
            </w:rPr>
            <w:fldChar w:fldCharType="end"/>
          </w:r>
        </w:sdtContent>
      </w:sdt>
      <w:r w:rsidR="006B2FA8" w:rsidRPr="006B2FA8">
        <w:rPr>
          <w:rFonts w:ascii="Times New Roman" w:hAnsi="Times New Roman" w:cs="Times New Roman"/>
          <w:bCs/>
          <w:sz w:val="24"/>
          <w:szCs w:val="24"/>
        </w:rPr>
        <w:t>.</w:t>
      </w:r>
    </w:p>
    <w:p w14:paraId="6C39D261" w14:textId="16AEBBB3" w:rsidR="00697546" w:rsidRPr="006B2FA8" w:rsidRDefault="00697546"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 xml:space="preserve">Ello representa un riesgo ya que mientras no exista un plan social de </w:t>
      </w:r>
      <w:r w:rsidR="00181AD9" w:rsidRPr="006B2FA8">
        <w:rPr>
          <w:rFonts w:ascii="Times New Roman" w:hAnsi="Times New Roman" w:cs="Times New Roman"/>
          <w:bCs/>
          <w:sz w:val="24"/>
          <w:szCs w:val="24"/>
        </w:rPr>
        <w:t>inter-socialización</w:t>
      </w:r>
      <w:r w:rsidRPr="006B2FA8">
        <w:rPr>
          <w:rFonts w:ascii="Times New Roman" w:hAnsi="Times New Roman" w:cs="Times New Roman"/>
          <w:bCs/>
          <w:sz w:val="24"/>
          <w:szCs w:val="24"/>
        </w:rPr>
        <w:t xml:space="preserve"> de estas 25.000 personas, ellos representan una competencia que puede ofrecer un servicio informal a menor costo.</w:t>
      </w:r>
    </w:p>
    <w:p w14:paraId="0148CCC7" w14:textId="23588677" w:rsidR="00697546" w:rsidRPr="006B2FA8" w:rsidRDefault="00181AD9" w:rsidP="793769A7">
      <w:pPr>
        <w:pStyle w:val="Ttulo2"/>
        <w:spacing w:before="0"/>
        <w:rPr>
          <w:rFonts w:cs="Times New Roman"/>
          <w:b w:val="0"/>
        </w:rPr>
      </w:pPr>
      <w:bookmarkStart w:id="90" w:name="_Toc214526063"/>
      <w:r w:rsidRPr="793769A7">
        <w:rPr>
          <w:rFonts w:cs="Times New Roman"/>
        </w:rPr>
        <w:t>4</w:t>
      </w:r>
      <w:r w:rsidR="00697546" w:rsidRPr="793769A7">
        <w:rPr>
          <w:rFonts w:cs="Times New Roman"/>
        </w:rPr>
        <w:t>.4.</w:t>
      </w:r>
      <w:r>
        <w:tab/>
      </w:r>
      <w:r w:rsidR="00697546" w:rsidRPr="793769A7">
        <w:rPr>
          <w:rFonts w:cs="Times New Roman"/>
        </w:rPr>
        <w:t>Tecnológico</w:t>
      </w:r>
      <w:bookmarkEnd w:id="90"/>
    </w:p>
    <w:p w14:paraId="60E49361" w14:textId="77777777" w:rsidR="00697546" w:rsidRPr="006B2FA8" w:rsidRDefault="00697546"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El Perú invierte el 0.20% el PBI en investigación y desarrollo, por debajo de otros países como Estados Unidos, Japón, Canadá, Brasil y Chile. Para que el Perú sea un país viable, el porcentaje de inversión en investigación y desarrollo debería incrementarse al menos al 1% del PBI para lo cual se requiere el auspicio del sector público y privado. Según el documento editado por CONCYTEC, denominado “Política Nacional para el Desarrollo de la Ciencia, Tecnología e Innovación Tecnológica el desarrollo de los factores de ciencia y tecnología sostienen un impacto positivo en las tasas de crecimiento económico ya que un país educado respetará su medio ambiente y a la sociedad en su conjunto.</w:t>
      </w:r>
    </w:p>
    <w:p w14:paraId="3BF6ED12" w14:textId="62E9A100" w:rsidR="00697546" w:rsidRPr="006B2FA8" w:rsidRDefault="008B20BA" w:rsidP="793769A7">
      <w:pPr>
        <w:pStyle w:val="Ttulo2"/>
        <w:spacing w:before="0"/>
        <w:rPr>
          <w:rFonts w:cs="Times New Roman"/>
          <w:b w:val="0"/>
        </w:rPr>
      </w:pPr>
      <w:bookmarkStart w:id="91" w:name="_Toc214526064"/>
      <w:r w:rsidRPr="793769A7">
        <w:rPr>
          <w:rFonts w:cs="Times New Roman"/>
        </w:rPr>
        <w:t>4</w:t>
      </w:r>
      <w:r w:rsidR="00697546" w:rsidRPr="793769A7">
        <w:rPr>
          <w:rFonts w:cs="Times New Roman"/>
        </w:rPr>
        <w:t>.5.</w:t>
      </w:r>
      <w:r>
        <w:tab/>
      </w:r>
      <w:r w:rsidR="00697546" w:rsidRPr="793769A7">
        <w:rPr>
          <w:rFonts w:cs="Times New Roman"/>
        </w:rPr>
        <w:t>Ambiental</w:t>
      </w:r>
      <w:bookmarkEnd w:id="91"/>
    </w:p>
    <w:p w14:paraId="0AF1A203" w14:textId="77C12E2F" w:rsidR="00697546" w:rsidRPr="006B2FA8" w:rsidRDefault="00697546"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En la actualidad, el Perú</w:t>
      </w:r>
      <w:r w:rsidR="00DE560E" w:rsidRPr="006B2FA8">
        <w:rPr>
          <w:rFonts w:ascii="Times New Roman" w:hAnsi="Times New Roman" w:cs="Times New Roman"/>
          <w:bCs/>
          <w:sz w:val="24"/>
          <w:szCs w:val="24"/>
        </w:rPr>
        <w:t xml:space="preserve"> </w:t>
      </w:r>
      <w:r w:rsidRPr="006B2FA8">
        <w:rPr>
          <w:rFonts w:ascii="Times New Roman" w:hAnsi="Times New Roman" w:cs="Times New Roman"/>
          <w:bCs/>
          <w:sz w:val="24"/>
          <w:szCs w:val="24"/>
        </w:rPr>
        <w:t>dispone de un marco normativo específico y/o adecuado para enfrentar el problema del tratamiento de los neumáticos fuera de uso</w:t>
      </w:r>
      <w:r w:rsidR="00E75F12" w:rsidRPr="006B2FA8">
        <w:rPr>
          <w:rFonts w:ascii="Times New Roman" w:hAnsi="Times New Roman" w:cs="Times New Roman"/>
          <w:bCs/>
          <w:sz w:val="24"/>
          <w:szCs w:val="24"/>
        </w:rPr>
        <w:t xml:space="preserve">, </w:t>
      </w:r>
      <w:r w:rsidR="0021041C" w:rsidRPr="006B2FA8">
        <w:rPr>
          <w:rFonts w:ascii="Times New Roman" w:hAnsi="Times New Roman" w:cs="Times New Roman"/>
          <w:bCs/>
          <w:sz w:val="24"/>
          <w:szCs w:val="24"/>
        </w:rPr>
        <w:t xml:space="preserve">es </w:t>
      </w:r>
      <w:proofErr w:type="gramStart"/>
      <w:r w:rsidRPr="006B2FA8">
        <w:rPr>
          <w:rFonts w:ascii="Times New Roman" w:hAnsi="Times New Roman" w:cs="Times New Roman"/>
          <w:bCs/>
          <w:sz w:val="24"/>
          <w:szCs w:val="24"/>
        </w:rPr>
        <w:t>necesario</w:t>
      </w:r>
      <w:proofErr w:type="gramEnd"/>
      <w:r w:rsidRPr="006B2FA8">
        <w:rPr>
          <w:rFonts w:ascii="Times New Roman" w:hAnsi="Times New Roman" w:cs="Times New Roman"/>
          <w:bCs/>
          <w:sz w:val="24"/>
          <w:szCs w:val="24"/>
        </w:rPr>
        <w:t xml:space="preserve"> que esta situación sea atendida por las entidades responsables</w:t>
      </w:r>
      <w:r w:rsidR="0021041C" w:rsidRPr="006B2FA8">
        <w:rPr>
          <w:rFonts w:ascii="Times New Roman" w:hAnsi="Times New Roman" w:cs="Times New Roman"/>
          <w:bCs/>
          <w:sz w:val="24"/>
          <w:szCs w:val="24"/>
        </w:rPr>
        <w:t xml:space="preserve"> para la puesta en marcha </w:t>
      </w:r>
      <w:r w:rsidR="00616773" w:rsidRPr="006B2FA8">
        <w:rPr>
          <w:rFonts w:ascii="Times New Roman" w:hAnsi="Times New Roman" w:cs="Times New Roman"/>
          <w:bCs/>
          <w:sz w:val="24"/>
          <w:szCs w:val="24"/>
        </w:rPr>
        <w:t xml:space="preserve">de </w:t>
      </w:r>
      <w:r w:rsidR="00704D61" w:rsidRPr="006B2FA8">
        <w:rPr>
          <w:rFonts w:ascii="Times New Roman" w:hAnsi="Times New Roman" w:cs="Times New Roman"/>
          <w:bCs/>
          <w:sz w:val="24"/>
          <w:szCs w:val="24"/>
        </w:rPr>
        <w:t>la</w:t>
      </w:r>
      <w:r w:rsidR="00DE560E" w:rsidRPr="006B2FA8">
        <w:rPr>
          <w:rFonts w:ascii="Times New Roman" w:hAnsi="Times New Roman" w:cs="Times New Roman"/>
          <w:bCs/>
          <w:sz w:val="24"/>
          <w:szCs w:val="24"/>
        </w:rPr>
        <w:t xml:space="preserve"> </w:t>
      </w:r>
      <w:r w:rsidR="00616773" w:rsidRPr="006B2FA8">
        <w:rPr>
          <w:rFonts w:ascii="Times New Roman" w:hAnsi="Times New Roman" w:cs="Times New Roman"/>
          <w:bCs/>
          <w:sz w:val="24"/>
          <w:szCs w:val="24"/>
        </w:rPr>
        <w:t xml:space="preserve">ley </w:t>
      </w:r>
      <w:r w:rsidR="00704D61" w:rsidRPr="006B2FA8">
        <w:rPr>
          <w:rFonts w:ascii="Times New Roman" w:hAnsi="Times New Roman" w:cs="Times New Roman"/>
          <w:bCs/>
          <w:sz w:val="24"/>
          <w:szCs w:val="24"/>
        </w:rPr>
        <w:t>mediante la implementación de iniciativas p</w:t>
      </w:r>
      <w:r w:rsidR="00BC402E" w:rsidRPr="006B2FA8">
        <w:rPr>
          <w:rFonts w:ascii="Times New Roman" w:hAnsi="Times New Roman" w:cs="Times New Roman"/>
          <w:bCs/>
          <w:sz w:val="24"/>
          <w:szCs w:val="24"/>
        </w:rPr>
        <w:t>resentadas en este estudio.</w:t>
      </w:r>
    </w:p>
    <w:p w14:paraId="3AA665F4" w14:textId="712F6CD9" w:rsidR="00697546" w:rsidRPr="006B2FA8" w:rsidRDefault="00697546"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 xml:space="preserve">La creación del Ministerio del Ambiente en el </w:t>
      </w:r>
      <w:r w:rsidR="00954019" w:rsidRPr="006B2FA8">
        <w:rPr>
          <w:rFonts w:ascii="Times New Roman" w:hAnsi="Times New Roman" w:cs="Times New Roman"/>
          <w:bCs/>
          <w:sz w:val="24"/>
          <w:szCs w:val="24"/>
        </w:rPr>
        <w:t>2011</w:t>
      </w:r>
      <w:r w:rsidRPr="006B2FA8">
        <w:rPr>
          <w:rFonts w:ascii="Times New Roman" w:hAnsi="Times New Roman" w:cs="Times New Roman"/>
          <w:bCs/>
          <w:sz w:val="24"/>
          <w:szCs w:val="24"/>
        </w:rPr>
        <w:t xml:space="preserve"> ha permitido colocar bajo el tapete el mejoramiento de la calidad del aire y suelos, la gestión de los residuos sólidos y la prevención y mitigación del cambio climático.</w:t>
      </w:r>
    </w:p>
    <w:p w14:paraId="1CA2255F" w14:textId="77777777" w:rsidR="00697546" w:rsidRPr="006B2FA8" w:rsidRDefault="00697546" w:rsidP="00B65DF7">
      <w:pPr>
        <w:spacing w:after="0"/>
        <w:ind w:firstLine="720"/>
        <w:rPr>
          <w:rFonts w:ascii="Times New Roman" w:hAnsi="Times New Roman" w:cs="Times New Roman"/>
          <w:bCs/>
          <w:sz w:val="24"/>
          <w:szCs w:val="24"/>
        </w:rPr>
      </w:pPr>
      <w:r w:rsidRPr="00722378">
        <w:rPr>
          <w:rFonts w:ascii="Times New Roman" w:hAnsi="Times New Roman" w:cs="Times New Roman"/>
          <w:bCs/>
          <w:sz w:val="24"/>
          <w:szCs w:val="24"/>
        </w:rPr>
        <w:t>Llanos (2015)</w:t>
      </w:r>
      <w:r w:rsidRPr="006B2FA8">
        <w:rPr>
          <w:rFonts w:ascii="Times New Roman" w:hAnsi="Times New Roman" w:cs="Times New Roman"/>
          <w:bCs/>
          <w:sz w:val="24"/>
          <w:szCs w:val="24"/>
        </w:rPr>
        <w:t xml:space="preserve"> sostiene que, en la actualidad, los principales materiales que se reciclan son los siguientes y no son necesariamente los únicos: metales, papel, plástico y vidrio. Para </w:t>
      </w:r>
      <w:r w:rsidRPr="006B2FA8">
        <w:rPr>
          <w:rFonts w:ascii="Times New Roman" w:hAnsi="Times New Roman" w:cs="Times New Roman"/>
          <w:bCs/>
          <w:sz w:val="24"/>
          <w:szCs w:val="24"/>
        </w:rPr>
        <w:lastRenderedPageBreak/>
        <w:t>que se pueda realizar el reciclaje de diferentes productos como los mencionados anteriormente es necesario hacer una segregación anticipada de materiales,</w:t>
      </w:r>
    </w:p>
    <w:p w14:paraId="43798904" w14:textId="48638FE1" w:rsidR="00697546" w:rsidRPr="006B2FA8" w:rsidRDefault="00697546" w:rsidP="00B65DF7">
      <w:pPr>
        <w:spacing w:after="0"/>
        <w:ind w:firstLine="709"/>
        <w:rPr>
          <w:rFonts w:ascii="Times New Roman" w:hAnsi="Times New Roman" w:cs="Times New Roman"/>
          <w:bCs/>
          <w:sz w:val="24"/>
          <w:szCs w:val="24"/>
        </w:rPr>
      </w:pPr>
      <w:r w:rsidRPr="006B2FA8">
        <w:rPr>
          <w:rFonts w:ascii="Times New Roman" w:hAnsi="Times New Roman" w:cs="Times New Roman"/>
          <w:bCs/>
          <w:sz w:val="24"/>
          <w:szCs w:val="24"/>
        </w:rPr>
        <w:t xml:space="preserve">Esto puede presentarse mediante dos métodos: </w:t>
      </w:r>
    </w:p>
    <w:p w14:paraId="288A37C5" w14:textId="77777777" w:rsidR="00697546" w:rsidRPr="006B2FA8" w:rsidRDefault="00697546" w:rsidP="00B65DF7">
      <w:pPr>
        <w:spacing w:after="0"/>
        <w:ind w:left="709" w:hanging="709"/>
        <w:rPr>
          <w:rFonts w:ascii="Times New Roman" w:hAnsi="Times New Roman" w:cs="Times New Roman"/>
          <w:bCs/>
          <w:sz w:val="24"/>
          <w:szCs w:val="24"/>
        </w:rPr>
      </w:pPr>
      <w:r w:rsidRPr="006B2FA8">
        <w:rPr>
          <w:rFonts w:ascii="Times New Roman" w:hAnsi="Times New Roman" w:cs="Times New Roman"/>
          <w:bCs/>
          <w:sz w:val="24"/>
          <w:szCs w:val="24"/>
        </w:rPr>
        <w:t>•</w:t>
      </w:r>
      <w:r w:rsidRPr="006B2FA8">
        <w:rPr>
          <w:rFonts w:ascii="Times New Roman" w:hAnsi="Times New Roman" w:cs="Times New Roman"/>
          <w:bCs/>
          <w:sz w:val="24"/>
          <w:szCs w:val="24"/>
        </w:rPr>
        <w:tab/>
        <w:t>Sistemas mecanizados: En los que se utiliza desechos en bruto, es decir, residuos sólidos sin separación ni clasificación previa. Se utilizan procesos de trituración y cribado y requiere una fuerte inversión, ya que emplea diversas técnicas variantes de procesos de reciclaje como compostaje10 o control orgánico.</w:t>
      </w:r>
    </w:p>
    <w:p w14:paraId="48F4B97D" w14:textId="61B210CC" w:rsidR="00824095" w:rsidRDefault="00697546" w:rsidP="00B65DF7">
      <w:pPr>
        <w:spacing w:after="0"/>
        <w:ind w:left="709" w:hanging="709"/>
        <w:rPr>
          <w:rFonts w:ascii="Times New Roman" w:hAnsi="Times New Roman" w:cs="Times New Roman"/>
          <w:bCs/>
          <w:sz w:val="24"/>
          <w:szCs w:val="24"/>
        </w:rPr>
      </w:pPr>
      <w:r w:rsidRPr="006B2FA8">
        <w:rPr>
          <w:rFonts w:ascii="Times New Roman" w:hAnsi="Times New Roman" w:cs="Times New Roman"/>
          <w:bCs/>
          <w:sz w:val="24"/>
          <w:szCs w:val="24"/>
        </w:rPr>
        <w:t>•</w:t>
      </w:r>
      <w:r w:rsidRPr="006B2FA8">
        <w:rPr>
          <w:rFonts w:ascii="Times New Roman" w:hAnsi="Times New Roman" w:cs="Times New Roman"/>
          <w:bCs/>
          <w:sz w:val="24"/>
          <w:szCs w:val="24"/>
        </w:rPr>
        <w:tab/>
        <w:t xml:space="preserve">Recolección selectiva: Se requiere la colaboración ciudadana para que funciones ya que los consumidores han de depositar los distintos desechos y residuos en los diversos recipientes. Se realiza una selección doméstica y los residuos son separados según su composición y depositados en contenedores específicos. Con respecto al reciclaje de caucho, existen diversos procedimientos para anular las características elásticas de los desperdicios </w:t>
      </w:r>
      <w:r w:rsidR="009355D3" w:rsidRPr="006B2FA8">
        <w:rPr>
          <w:rFonts w:ascii="Times New Roman" w:hAnsi="Times New Roman" w:cs="Times New Roman"/>
          <w:bCs/>
          <w:sz w:val="24"/>
          <w:szCs w:val="24"/>
        </w:rPr>
        <w:t>de este</w:t>
      </w:r>
      <w:r w:rsidRPr="006B2FA8">
        <w:rPr>
          <w:rFonts w:ascii="Times New Roman" w:hAnsi="Times New Roman" w:cs="Times New Roman"/>
          <w:bCs/>
          <w:sz w:val="24"/>
          <w:szCs w:val="24"/>
        </w:rPr>
        <w:t xml:space="preserve">, dotándoles nuevamente de propiedades plásticas como las del caucho no vulcanizado. Sin embargo, al existir varias instituciones que deben velar por el manejo de los residuos sólidos se produce un cruce de competencias que impiden el adecuado procedimiento </w:t>
      </w:r>
      <w:r w:rsidR="000D5D0E" w:rsidRPr="006B2FA8">
        <w:rPr>
          <w:rFonts w:ascii="Times New Roman" w:hAnsi="Times New Roman" w:cs="Times New Roman"/>
          <w:bCs/>
          <w:sz w:val="24"/>
          <w:szCs w:val="24"/>
        </w:rPr>
        <w:t>de este</w:t>
      </w:r>
      <w:r w:rsidRPr="006B2FA8">
        <w:rPr>
          <w:rFonts w:ascii="Times New Roman" w:hAnsi="Times New Roman" w:cs="Times New Roman"/>
          <w:bCs/>
          <w:sz w:val="24"/>
          <w:szCs w:val="24"/>
        </w:rPr>
        <w:t>. Por ejemplo, la Autoridad Nacional del Agua tiene competencia sobre el manejo de las cuencas fluviales en el departamento de Lima, pero exige a la Municipalidad Metropolitana la vigilancia y control del reciclaje informal que es desechado en el río Rímac; ello representa un riesgo en el sector ya que la informalidad conlleva la contaminación por el desecho de residuos de plástico y neumáticos.</w:t>
      </w:r>
    </w:p>
    <w:p w14:paraId="3F8BDBF0" w14:textId="77777777" w:rsidR="007C4118" w:rsidRDefault="007C4118" w:rsidP="00B65DF7">
      <w:pPr>
        <w:spacing w:after="0"/>
        <w:ind w:left="709" w:hanging="709"/>
        <w:rPr>
          <w:rFonts w:ascii="Times New Roman" w:hAnsi="Times New Roman" w:cs="Times New Roman"/>
          <w:bCs/>
          <w:sz w:val="24"/>
          <w:szCs w:val="24"/>
        </w:rPr>
      </w:pPr>
    </w:p>
    <w:p w14:paraId="43035899" w14:textId="77777777" w:rsidR="007C4118" w:rsidRPr="006B2FA8" w:rsidRDefault="007C4118" w:rsidP="00B65DF7">
      <w:pPr>
        <w:spacing w:after="0"/>
        <w:ind w:left="709" w:hanging="709"/>
        <w:rPr>
          <w:rFonts w:ascii="Times New Roman" w:hAnsi="Times New Roman" w:cs="Times New Roman"/>
          <w:bCs/>
          <w:sz w:val="24"/>
          <w:szCs w:val="24"/>
        </w:rPr>
      </w:pPr>
    </w:p>
    <w:p w14:paraId="528F43C7" w14:textId="744F3AD6" w:rsidR="00824095" w:rsidRPr="006B2FA8" w:rsidRDefault="004B3DD9" w:rsidP="00541D42">
      <w:pPr>
        <w:pStyle w:val="Ttulo1"/>
        <w:numPr>
          <w:ilvl w:val="0"/>
          <w:numId w:val="22"/>
        </w:numPr>
        <w:spacing w:before="0" w:after="0"/>
        <w:ind w:hanging="720"/>
        <w:rPr>
          <w:rFonts w:cs="Times New Roman"/>
          <w:bCs/>
          <w:szCs w:val="24"/>
        </w:rPr>
      </w:pPr>
      <w:bookmarkStart w:id="92" w:name="_Toc214526065"/>
      <w:r w:rsidRPr="006B2FA8">
        <w:rPr>
          <w:rFonts w:cs="Times New Roman"/>
          <w:bCs/>
          <w:szCs w:val="24"/>
        </w:rPr>
        <w:lastRenderedPageBreak/>
        <w:t>A</w:t>
      </w:r>
      <w:r w:rsidR="008B20BA" w:rsidRPr="006B2FA8">
        <w:rPr>
          <w:rFonts w:cs="Times New Roman"/>
          <w:bCs/>
          <w:szCs w:val="24"/>
        </w:rPr>
        <w:t xml:space="preserve">nálisis 5 fuerzas de </w:t>
      </w:r>
      <w:r w:rsidR="00E42CC6" w:rsidRPr="006B2FA8">
        <w:rPr>
          <w:rFonts w:cs="Times New Roman"/>
          <w:bCs/>
          <w:szCs w:val="24"/>
        </w:rPr>
        <w:t>P</w:t>
      </w:r>
      <w:r w:rsidR="008B20BA" w:rsidRPr="006B2FA8">
        <w:rPr>
          <w:rFonts w:cs="Times New Roman"/>
          <w:bCs/>
          <w:szCs w:val="24"/>
        </w:rPr>
        <w:t>orter</w:t>
      </w:r>
      <w:bookmarkEnd w:id="92"/>
    </w:p>
    <w:p w14:paraId="660ABFBA" w14:textId="1E911B8E" w:rsidR="00A31566" w:rsidRPr="006B2FA8" w:rsidRDefault="00181AD9" w:rsidP="00B65DF7">
      <w:pPr>
        <w:pStyle w:val="Ttulo2"/>
        <w:rPr>
          <w:rFonts w:cs="Times New Roman"/>
          <w:b w:val="0"/>
          <w:bCs/>
          <w:szCs w:val="24"/>
        </w:rPr>
      </w:pPr>
      <w:bookmarkStart w:id="93" w:name="_Toc214526066"/>
      <w:r w:rsidRPr="006B2FA8">
        <w:rPr>
          <w:rFonts w:cs="Times New Roman"/>
          <w:bCs/>
          <w:szCs w:val="24"/>
        </w:rPr>
        <w:t xml:space="preserve">5.1 </w:t>
      </w:r>
      <w:r w:rsidR="00E42CC6" w:rsidRPr="006B2FA8">
        <w:rPr>
          <w:rFonts w:cs="Times New Roman"/>
          <w:bCs/>
          <w:szCs w:val="24"/>
        </w:rPr>
        <w:tab/>
      </w:r>
      <w:r w:rsidR="00A31566" w:rsidRPr="006B2FA8">
        <w:rPr>
          <w:rFonts w:cs="Times New Roman"/>
          <w:bCs/>
          <w:szCs w:val="24"/>
        </w:rPr>
        <w:t>Amenaza de nuevos competidores</w:t>
      </w:r>
      <w:bookmarkEnd w:id="93"/>
    </w:p>
    <w:p w14:paraId="456A4266" w14:textId="77777777" w:rsidR="00A31566" w:rsidRPr="006B2FA8" w:rsidRDefault="00A31566" w:rsidP="00B65DF7">
      <w:pPr>
        <w:pStyle w:val="Textoindependiente"/>
        <w:spacing w:line="480" w:lineRule="auto"/>
      </w:pPr>
      <w:r w:rsidRPr="006B2FA8">
        <w:t>Determinadas por:</w:t>
      </w:r>
    </w:p>
    <w:p w14:paraId="777D71F6" w14:textId="64DB7885" w:rsidR="00A31566" w:rsidRPr="006B2FA8" w:rsidRDefault="00A31566" w:rsidP="00541D42">
      <w:pPr>
        <w:pStyle w:val="Prrafodelista"/>
        <w:widowControl w:val="0"/>
        <w:numPr>
          <w:ilvl w:val="0"/>
          <w:numId w:val="15"/>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Legislación Peruana. Comprende las leyes y normas que se emiten en el mercado relacionadas a las restricciones ambientales Mientras más restrictivas sean estas harán muy poco atractivo el ingreso al sector ya que las empresas deberán cumplir todo lo solicitado por el Estado Peruano.</w:t>
      </w:r>
    </w:p>
    <w:p w14:paraId="378E4781" w14:textId="77777777" w:rsidR="00A31566" w:rsidRPr="006B2FA8" w:rsidRDefault="00A31566" w:rsidP="00541D42">
      <w:pPr>
        <w:pStyle w:val="Prrafodelista"/>
        <w:widowControl w:val="0"/>
        <w:numPr>
          <w:ilvl w:val="0"/>
          <w:numId w:val="15"/>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Economía de Escala de Costos Se relaciona con los volúmenes de ventas comparados con el capital requerido para brindar el servicio. Muchos clientes permitirán una mayor adquisición de tecnología y logística a mejores condiciones</w:t>
      </w:r>
    </w:p>
    <w:p w14:paraId="6859DFED" w14:textId="77777777" w:rsidR="00A31566" w:rsidRPr="006B2FA8" w:rsidRDefault="00A31566" w:rsidP="00541D42">
      <w:pPr>
        <w:pStyle w:val="Prrafodelista"/>
        <w:widowControl w:val="0"/>
        <w:numPr>
          <w:ilvl w:val="0"/>
          <w:numId w:val="15"/>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Tamaño de Mercado. Está relacionado con lo atractiva que resulta ser la demanda de recojo de desechos en el sector. Mientras mayor sea la demanda la barrera de ingreso será menor.</w:t>
      </w:r>
    </w:p>
    <w:p w14:paraId="5AF06C8D" w14:textId="77777777" w:rsidR="00A31566" w:rsidRPr="006B2FA8" w:rsidRDefault="00A31566" w:rsidP="00541D42">
      <w:pPr>
        <w:pStyle w:val="Prrafodelista"/>
        <w:widowControl w:val="0"/>
        <w:numPr>
          <w:ilvl w:val="0"/>
          <w:numId w:val="15"/>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Tipo de Cambio. Una devaluación del sol hará mayor la barrera de ingreso al sector ya que la logística y los servicios son importados siendo más caros y los clientes normalmente pagan en soles.</w:t>
      </w:r>
    </w:p>
    <w:p w14:paraId="548134D0" w14:textId="3E4057CC" w:rsidR="00A31566" w:rsidRPr="006B2FA8" w:rsidRDefault="00B10EE7" w:rsidP="00B65DF7">
      <w:pPr>
        <w:pStyle w:val="Ttulo2"/>
        <w:rPr>
          <w:rFonts w:cs="Times New Roman"/>
          <w:b w:val="0"/>
          <w:bCs/>
          <w:szCs w:val="24"/>
        </w:rPr>
      </w:pPr>
      <w:bookmarkStart w:id="94" w:name="_bookmark47"/>
      <w:bookmarkStart w:id="95" w:name="_Toc214526067"/>
      <w:bookmarkEnd w:id="94"/>
      <w:r w:rsidRPr="006B2FA8">
        <w:rPr>
          <w:rFonts w:cs="Times New Roman"/>
          <w:bCs/>
          <w:szCs w:val="24"/>
        </w:rPr>
        <w:t xml:space="preserve">5.2 </w:t>
      </w:r>
      <w:r w:rsidR="00A31566" w:rsidRPr="006B2FA8">
        <w:rPr>
          <w:rFonts w:cs="Times New Roman"/>
          <w:bCs/>
          <w:szCs w:val="24"/>
        </w:rPr>
        <w:t>Competencia</w:t>
      </w:r>
      <w:bookmarkEnd w:id="95"/>
    </w:p>
    <w:p w14:paraId="7BD3F65C" w14:textId="77777777" w:rsidR="00A31566" w:rsidRPr="006B2FA8" w:rsidRDefault="00A31566" w:rsidP="00B65DF7">
      <w:pPr>
        <w:pStyle w:val="Textoindependiente"/>
        <w:spacing w:line="480" w:lineRule="auto"/>
      </w:pPr>
      <w:r w:rsidRPr="006B2FA8">
        <w:t>Determinados por:</w:t>
      </w:r>
    </w:p>
    <w:p w14:paraId="2EF668E8" w14:textId="77777777" w:rsidR="00A31566" w:rsidRPr="006B2FA8" w:rsidRDefault="00A31566" w:rsidP="00541D42">
      <w:pPr>
        <w:pStyle w:val="Prrafodelista"/>
        <w:widowControl w:val="0"/>
        <w:numPr>
          <w:ilvl w:val="0"/>
          <w:numId w:val="14"/>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Número de Competidores A mayor número de competidores mayor rivalidad existirá fuerza en el sector ya que existe mayor oferta de productos, gran variabilidad de precios y por tanto mayor competencia.</w:t>
      </w:r>
    </w:p>
    <w:p w14:paraId="3E235590" w14:textId="77777777" w:rsidR="00A31566" w:rsidRPr="006B2FA8" w:rsidRDefault="00A31566" w:rsidP="00541D42">
      <w:pPr>
        <w:pStyle w:val="Prrafodelista"/>
        <w:widowControl w:val="0"/>
        <w:numPr>
          <w:ilvl w:val="0"/>
          <w:numId w:val="14"/>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Calidad de Producto: A menor calidad del servicio el sector se vuelve más atractivo ya que aquellos que ofrezcan un producto de mejor calidad con servicios diferenciados establecerá una ventaja competitiva frente a la competencia.</w:t>
      </w:r>
    </w:p>
    <w:p w14:paraId="6C964183" w14:textId="77777777" w:rsidR="00A31566" w:rsidRPr="006B2FA8" w:rsidRDefault="00A31566" w:rsidP="00541D42">
      <w:pPr>
        <w:pStyle w:val="Prrafodelista"/>
        <w:widowControl w:val="0"/>
        <w:numPr>
          <w:ilvl w:val="0"/>
          <w:numId w:val="14"/>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 xml:space="preserve">Crecimiento de Mercado: A menor crecimiento de mercado menos atractivo se vuelve </w:t>
      </w:r>
      <w:r w:rsidRPr="006B2FA8">
        <w:rPr>
          <w:rFonts w:ascii="Times New Roman" w:hAnsi="Times New Roman" w:cs="Times New Roman"/>
          <w:sz w:val="24"/>
          <w:szCs w:val="24"/>
        </w:rPr>
        <w:lastRenderedPageBreak/>
        <w:t>el sector ya que los márgenes se tienden a reducir para poder competir e intervenir en el mercado</w:t>
      </w:r>
    </w:p>
    <w:p w14:paraId="5B5C3460" w14:textId="77777777" w:rsidR="00A31566" w:rsidRPr="006B2FA8" w:rsidRDefault="00A31566" w:rsidP="00541D42">
      <w:pPr>
        <w:pStyle w:val="Prrafodelista"/>
        <w:widowControl w:val="0"/>
        <w:numPr>
          <w:ilvl w:val="0"/>
          <w:numId w:val="14"/>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Economía de Escalas: A mejores economías de escala el sector se vuelve más atractivo para la competencia ya que los márgenes y la rentabilidad del producto mejora.</w:t>
      </w:r>
    </w:p>
    <w:p w14:paraId="6CD2EB80" w14:textId="521E1B10" w:rsidR="00DE7FB2" w:rsidRPr="006B2FA8" w:rsidRDefault="00DE7FB2" w:rsidP="00541D42">
      <w:pPr>
        <w:pStyle w:val="Prrafodelista"/>
        <w:widowControl w:val="0"/>
        <w:numPr>
          <w:ilvl w:val="0"/>
          <w:numId w:val="14"/>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Se llaman residuos sólidos peligrosos a “aquellos residuos que por sus características o el manejo al que son sometidos representan un riesgo significativo para la salud de las personas o el ambiente</w:t>
      </w:r>
      <w:r w:rsidRPr="00722378">
        <w:rPr>
          <w:rFonts w:ascii="Times New Roman" w:hAnsi="Times New Roman" w:cs="Times New Roman"/>
          <w:sz w:val="24"/>
          <w:szCs w:val="24"/>
        </w:rPr>
        <w:t>” (OEFA, 20</w:t>
      </w:r>
      <w:r w:rsidR="00BB116C">
        <w:rPr>
          <w:rFonts w:ascii="Times New Roman" w:hAnsi="Times New Roman" w:cs="Times New Roman"/>
          <w:sz w:val="24"/>
          <w:szCs w:val="24"/>
        </w:rPr>
        <w:t>2</w:t>
      </w:r>
      <w:r w:rsidRPr="00722378">
        <w:rPr>
          <w:rFonts w:ascii="Times New Roman" w:hAnsi="Times New Roman" w:cs="Times New Roman"/>
          <w:sz w:val="24"/>
          <w:szCs w:val="24"/>
        </w:rPr>
        <w:t>4)</w:t>
      </w:r>
    </w:p>
    <w:p w14:paraId="72A1895B" w14:textId="77777777" w:rsidR="00DE7FB2" w:rsidRPr="006B2FA8" w:rsidRDefault="00DE7FB2" w:rsidP="00541D42">
      <w:pPr>
        <w:pStyle w:val="Prrafodelista"/>
        <w:widowControl w:val="0"/>
        <w:numPr>
          <w:ilvl w:val="0"/>
          <w:numId w:val="14"/>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De conformidad con la Ley N° 27314 - Ley General de Residuos Sólidos, se consideran peligrosos los que presenten por lo menos una de las siguientes características: auto combustibilidad, explosividad, corrosividad, reactividad, toxicidad, radiactividad o patogenicidad. Por el contrario, se consideran no peligrosos aquellos residuos que por sus características o el manejo al que son sometidos no representan un riesgo significativo para la salud de las personas o el ambiente.</w:t>
      </w:r>
    </w:p>
    <w:p w14:paraId="19C9D5D0" w14:textId="35582002" w:rsidR="00DE7FB2" w:rsidRPr="006B2FA8" w:rsidRDefault="00DE7FB2" w:rsidP="00541D42">
      <w:pPr>
        <w:pStyle w:val="Prrafodelista"/>
        <w:widowControl w:val="0"/>
        <w:numPr>
          <w:ilvl w:val="0"/>
          <w:numId w:val="14"/>
        </w:numPr>
        <w:autoSpaceDE w:val="0"/>
        <w:autoSpaceDN w:val="0"/>
        <w:spacing w:after="0"/>
        <w:ind w:left="567" w:hanging="567"/>
        <w:contextualSpacing w:val="0"/>
        <w:rPr>
          <w:rFonts w:ascii="Times New Roman" w:hAnsi="Times New Roman" w:cs="Times New Roman"/>
          <w:sz w:val="24"/>
          <w:szCs w:val="24"/>
        </w:rPr>
      </w:pPr>
      <w:r w:rsidRPr="006B2FA8">
        <w:rPr>
          <w:rFonts w:ascii="Times New Roman" w:hAnsi="Times New Roman" w:cs="Times New Roman"/>
          <w:sz w:val="24"/>
          <w:szCs w:val="24"/>
        </w:rPr>
        <w:t>En la actualidad existen 2</w:t>
      </w:r>
      <w:r w:rsidR="00ED696E">
        <w:rPr>
          <w:rFonts w:ascii="Times New Roman" w:hAnsi="Times New Roman" w:cs="Times New Roman"/>
          <w:sz w:val="24"/>
          <w:szCs w:val="24"/>
        </w:rPr>
        <w:t>7</w:t>
      </w:r>
      <w:r w:rsidRPr="006B2FA8">
        <w:rPr>
          <w:rFonts w:ascii="Times New Roman" w:hAnsi="Times New Roman" w:cs="Times New Roman"/>
          <w:sz w:val="24"/>
          <w:szCs w:val="24"/>
        </w:rPr>
        <w:t>,</w:t>
      </w:r>
      <w:r w:rsidR="00ED696E">
        <w:rPr>
          <w:rFonts w:ascii="Times New Roman" w:hAnsi="Times New Roman" w:cs="Times New Roman"/>
          <w:sz w:val="24"/>
          <w:szCs w:val="24"/>
        </w:rPr>
        <w:t>42</w:t>
      </w:r>
      <w:r w:rsidRPr="006B2FA8">
        <w:rPr>
          <w:rFonts w:ascii="Times New Roman" w:hAnsi="Times New Roman" w:cs="Times New Roman"/>
          <w:sz w:val="24"/>
          <w:szCs w:val="24"/>
        </w:rPr>
        <w:t>0 recicladores informales de los cuales el 7</w:t>
      </w:r>
      <w:r w:rsidR="00F86BC9">
        <w:rPr>
          <w:rFonts w:ascii="Times New Roman" w:hAnsi="Times New Roman" w:cs="Times New Roman"/>
          <w:sz w:val="24"/>
          <w:szCs w:val="24"/>
        </w:rPr>
        <w:t>6</w:t>
      </w:r>
      <w:r w:rsidRPr="006B2FA8">
        <w:rPr>
          <w:rFonts w:ascii="Times New Roman" w:hAnsi="Times New Roman" w:cs="Times New Roman"/>
          <w:sz w:val="24"/>
          <w:szCs w:val="24"/>
        </w:rPr>
        <w:t>% se encuentra en Lima Metropolitana (OEFA, 20</w:t>
      </w:r>
      <w:r w:rsidR="004D23EB">
        <w:rPr>
          <w:rFonts w:ascii="Times New Roman" w:hAnsi="Times New Roman" w:cs="Times New Roman"/>
          <w:sz w:val="24"/>
          <w:szCs w:val="24"/>
        </w:rPr>
        <w:t>23</w:t>
      </w:r>
      <w:r w:rsidRPr="006B2FA8">
        <w:rPr>
          <w:rFonts w:ascii="Times New Roman" w:hAnsi="Times New Roman" w:cs="Times New Roman"/>
          <w:sz w:val="24"/>
          <w:szCs w:val="24"/>
        </w:rPr>
        <w:t xml:space="preserve">) mientras que las empresas formales que desempeñan las labores de recojo no llegan a 300. En la Tabla </w:t>
      </w:r>
      <w:r w:rsidR="00BB116C">
        <w:rPr>
          <w:rFonts w:ascii="Times New Roman" w:hAnsi="Times New Roman" w:cs="Times New Roman"/>
          <w:sz w:val="24"/>
          <w:szCs w:val="24"/>
        </w:rPr>
        <w:t>11</w:t>
      </w:r>
      <w:r w:rsidRPr="006B2FA8">
        <w:rPr>
          <w:rFonts w:ascii="Times New Roman" w:hAnsi="Times New Roman" w:cs="Times New Roman"/>
          <w:sz w:val="24"/>
          <w:szCs w:val="24"/>
        </w:rPr>
        <w:t xml:space="preserve"> se aprecia el número de empresas de acuerdo al tipo de trabajo autorizado</w:t>
      </w:r>
      <w:r w:rsidR="00A50DFF">
        <w:rPr>
          <w:rFonts w:ascii="Times New Roman" w:hAnsi="Times New Roman" w:cs="Times New Roman"/>
          <w:sz w:val="24"/>
          <w:szCs w:val="24"/>
        </w:rPr>
        <w:t>.</w:t>
      </w:r>
    </w:p>
    <w:p w14:paraId="1E4FD8F4" w14:textId="5FFB05B1" w:rsidR="00DE7FB2" w:rsidRPr="006B2FA8" w:rsidRDefault="00EE5439" w:rsidP="00B65DF7">
      <w:pPr>
        <w:spacing w:after="0"/>
        <w:rPr>
          <w:rFonts w:ascii="Times New Roman" w:hAnsi="Times New Roman" w:cs="Times New Roman"/>
          <w:bCs/>
          <w:i/>
          <w:iCs/>
          <w:sz w:val="24"/>
          <w:szCs w:val="24"/>
        </w:rPr>
      </w:pPr>
      <w:bookmarkStart w:id="96" w:name="_Toc201570965"/>
      <w:r w:rsidRPr="006B2FA8">
        <w:rPr>
          <w:rFonts w:ascii="Times New Roman" w:hAnsi="Times New Roman" w:cs="Times New Roman"/>
          <w:b/>
          <w:sz w:val="24"/>
          <w:szCs w:val="24"/>
        </w:rPr>
        <w:t xml:space="preserve">Tabla </w:t>
      </w:r>
      <w:r w:rsidR="0030220A">
        <w:rPr>
          <w:rFonts w:ascii="Times New Roman" w:hAnsi="Times New Roman" w:cs="Times New Roman"/>
          <w:b/>
          <w:sz w:val="24"/>
          <w:szCs w:val="24"/>
        </w:rPr>
        <w:t>11</w:t>
      </w:r>
      <w:r w:rsidRPr="006B2FA8">
        <w:rPr>
          <w:rFonts w:ascii="Times New Roman" w:hAnsi="Times New Roman" w:cs="Times New Roman"/>
          <w:b/>
          <w:sz w:val="24"/>
          <w:szCs w:val="24"/>
        </w:rPr>
        <w:br/>
      </w:r>
      <w:r w:rsidR="00DE7FB2" w:rsidRPr="006B2FA8">
        <w:rPr>
          <w:rFonts w:ascii="Times New Roman" w:hAnsi="Times New Roman" w:cs="Times New Roman"/>
          <w:bCs/>
          <w:i/>
          <w:iCs/>
          <w:sz w:val="24"/>
          <w:szCs w:val="24"/>
        </w:rPr>
        <w:t>Tipo de Empresas de Acuerdo al Trabajo Autorizado</w:t>
      </w:r>
      <w:bookmarkEnd w:id="96"/>
    </w:p>
    <w:tbl>
      <w:tblPr>
        <w:tblW w:w="6560" w:type="dxa"/>
        <w:tblCellMar>
          <w:left w:w="70" w:type="dxa"/>
          <w:right w:w="70" w:type="dxa"/>
        </w:tblCellMar>
        <w:tblLook w:val="01E0" w:firstRow="1" w:lastRow="1" w:firstColumn="1" w:lastColumn="1" w:noHBand="0" w:noVBand="0"/>
      </w:tblPr>
      <w:tblGrid>
        <w:gridCol w:w="2260"/>
        <w:gridCol w:w="4300"/>
      </w:tblGrid>
      <w:tr w:rsidR="00D233E9" w:rsidRPr="00D233E9" w14:paraId="3D910787" w14:textId="77777777" w:rsidTr="00D233E9">
        <w:trPr>
          <w:trHeight w:val="20"/>
        </w:trPr>
        <w:tc>
          <w:tcPr>
            <w:tcW w:w="2260" w:type="dxa"/>
            <w:tcBorders>
              <w:top w:val="single" w:sz="8" w:space="0" w:color="000000"/>
              <w:left w:val="nil"/>
              <w:bottom w:val="single" w:sz="8" w:space="0" w:color="000000"/>
              <w:right w:val="nil"/>
            </w:tcBorders>
            <w:vAlign w:val="center"/>
            <w:hideMark/>
          </w:tcPr>
          <w:p w14:paraId="0301738E"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TIPO DE TRABAJO</w:t>
            </w:r>
          </w:p>
        </w:tc>
        <w:tc>
          <w:tcPr>
            <w:tcW w:w="4300" w:type="dxa"/>
            <w:tcBorders>
              <w:top w:val="single" w:sz="8" w:space="0" w:color="000000"/>
              <w:left w:val="nil"/>
              <w:bottom w:val="single" w:sz="8" w:space="0" w:color="000000"/>
              <w:right w:val="nil"/>
            </w:tcBorders>
            <w:vAlign w:val="center"/>
            <w:hideMark/>
          </w:tcPr>
          <w:p w14:paraId="69BAC7D4" w14:textId="77777777" w:rsidR="00D233E9" w:rsidRPr="00D233E9" w:rsidRDefault="00D233E9" w:rsidP="00B65DF7">
            <w:pPr>
              <w:spacing w:after="0" w:line="240" w:lineRule="auto"/>
              <w:ind w:firstLineChars="600" w:firstLine="1440"/>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NUMERO DE NACIONAL EMPRESAS A NIVEL</w:t>
            </w:r>
          </w:p>
        </w:tc>
      </w:tr>
      <w:tr w:rsidR="00D233E9" w:rsidRPr="00D233E9" w14:paraId="1CB2F19C" w14:textId="77777777" w:rsidTr="00D233E9">
        <w:trPr>
          <w:trHeight w:val="20"/>
        </w:trPr>
        <w:tc>
          <w:tcPr>
            <w:tcW w:w="2260" w:type="dxa"/>
            <w:tcBorders>
              <w:top w:val="nil"/>
              <w:left w:val="nil"/>
              <w:right w:val="nil"/>
            </w:tcBorders>
            <w:vAlign w:val="center"/>
            <w:hideMark/>
          </w:tcPr>
          <w:p w14:paraId="7FDAAC04"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Barrido</w:t>
            </w:r>
          </w:p>
        </w:tc>
        <w:tc>
          <w:tcPr>
            <w:tcW w:w="4300" w:type="dxa"/>
            <w:tcBorders>
              <w:top w:val="nil"/>
              <w:left w:val="nil"/>
              <w:right w:val="nil"/>
            </w:tcBorders>
            <w:vAlign w:val="center"/>
            <w:hideMark/>
          </w:tcPr>
          <w:p w14:paraId="03061DD4" w14:textId="5587124F" w:rsidR="00D233E9" w:rsidRPr="00D233E9" w:rsidRDefault="009325CB"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97</w:t>
            </w:r>
          </w:p>
        </w:tc>
      </w:tr>
      <w:tr w:rsidR="00D233E9" w:rsidRPr="00D233E9" w14:paraId="29F0C060" w14:textId="77777777" w:rsidTr="00D233E9">
        <w:trPr>
          <w:trHeight w:val="20"/>
        </w:trPr>
        <w:tc>
          <w:tcPr>
            <w:tcW w:w="2260" w:type="dxa"/>
            <w:tcBorders>
              <w:top w:val="nil"/>
              <w:left w:val="nil"/>
              <w:right w:val="nil"/>
            </w:tcBorders>
            <w:vAlign w:val="center"/>
            <w:hideMark/>
          </w:tcPr>
          <w:p w14:paraId="17EBABDE"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Recolección</w:t>
            </w:r>
          </w:p>
        </w:tc>
        <w:tc>
          <w:tcPr>
            <w:tcW w:w="4300" w:type="dxa"/>
            <w:tcBorders>
              <w:top w:val="nil"/>
              <w:left w:val="nil"/>
              <w:right w:val="nil"/>
            </w:tcBorders>
            <w:vAlign w:val="center"/>
            <w:hideMark/>
          </w:tcPr>
          <w:p w14:paraId="472D24FC" w14:textId="6EE41831" w:rsidR="00D233E9" w:rsidRPr="00D233E9" w:rsidRDefault="009325CB"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512</w:t>
            </w:r>
          </w:p>
        </w:tc>
      </w:tr>
      <w:tr w:rsidR="00D233E9" w:rsidRPr="00D233E9" w14:paraId="1EADB317" w14:textId="77777777" w:rsidTr="00D233E9">
        <w:trPr>
          <w:trHeight w:val="20"/>
        </w:trPr>
        <w:tc>
          <w:tcPr>
            <w:tcW w:w="2260" w:type="dxa"/>
            <w:tcBorders>
              <w:top w:val="nil"/>
              <w:left w:val="nil"/>
              <w:right w:val="nil"/>
            </w:tcBorders>
            <w:vAlign w:val="center"/>
            <w:hideMark/>
          </w:tcPr>
          <w:p w14:paraId="1410DAC6"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Transporte</w:t>
            </w:r>
          </w:p>
        </w:tc>
        <w:tc>
          <w:tcPr>
            <w:tcW w:w="4300" w:type="dxa"/>
            <w:tcBorders>
              <w:top w:val="nil"/>
              <w:left w:val="nil"/>
              <w:right w:val="nil"/>
            </w:tcBorders>
            <w:vAlign w:val="center"/>
            <w:hideMark/>
          </w:tcPr>
          <w:p w14:paraId="65A5A4BC" w14:textId="0AE784E7" w:rsidR="00D233E9" w:rsidRPr="00D233E9" w:rsidRDefault="009325CB"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573</w:t>
            </w:r>
          </w:p>
        </w:tc>
      </w:tr>
      <w:tr w:rsidR="00D233E9" w:rsidRPr="00D233E9" w14:paraId="0919E9CF" w14:textId="77777777" w:rsidTr="00D233E9">
        <w:trPr>
          <w:trHeight w:val="20"/>
        </w:trPr>
        <w:tc>
          <w:tcPr>
            <w:tcW w:w="2260" w:type="dxa"/>
            <w:tcBorders>
              <w:top w:val="nil"/>
              <w:left w:val="nil"/>
              <w:right w:val="nil"/>
            </w:tcBorders>
            <w:vAlign w:val="center"/>
            <w:hideMark/>
          </w:tcPr>
          <w:p w14:paraId="08BC3753"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Transferencia</w:t>
            </w:r>
          </w:p>
        </w:tc>
        <w:tc>
          <w:tcPr>
            <w:tcW w:w="4300" w:type="dxa"/>
            <w:tcBorders>
              <w:top w:val="nil"/>
              <w:left w:val="nil"/>
              <w:right w:val="nil"/>
            </w:tcBorders>
            <w:vAlign w:val="center"/>
            <w:hideMark/>
          </w:tcPr>
          <w:p w14:paraId="37A326F2" w14:textId="10F524F4" w:rsidR="00D233E9" w:rsidRPr="00D233E9" w:rsidRDefault="009325CB"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3</w:t>
            </w:r>
          </w:p>
        </w:tc>
      </w:tr>
      <w:tr w:rsidR="00D233E9" w:rsidRPr="00D233E9" w14:paraId="4A307919" w14:textId="77777777" w:rsidTr="00D233E9">
        <w:trPr>
          <w:trHeight w:val="20"/>
        </w:trPr>
        <w:tc>
          <w:tcPr>
            <w:tcW w:w="2260" w:type="dxa"/>
            <w:tcBorders>
              <w:top w:val="nil"/>
              <w:left w:val="nil"/>
              <w:right w:val="nil"/>
            </w:tcBorders>
            <w:vAlign w:val="center"/>
            <w:hideMark/>
          </w:tcPr>
          <w:p w14:paraId="422B6026"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Tratamiento</w:t>
            </w:r>
          </w:p>
        </w:tc>
        <w:tc>
          <w:tcPr>
            <w:tcW w:w="4300" w:type="dxa"/>
            <w:tcBorders>
              <w:top w:val="nil"/>
              <w:left w:val="nil"/>
              <w:right w:val="nil"/>
            </w:tcBorders>
            <w:vAlign w:val="center"/>
            <w:hideMark/>
          </w:tcPr>
          <w:p w14:paraId="15146341" w14:textId="58E3AAE1" w:rsidR="00D233E9" w:rsidRPr="00D233E9" w:rsidRDefault="009325CB"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21</w:t>
            </w:r>
          </w:p>
        </w:tc>
      </w:tr>
      <w:tr w:rsidR="00D233E9" w:rsidRPr="00D233E9" w14:paraId="66115A13" w14:textId="77777777" w:rsidTr="00D233E9">
        <w:trPr>
          <w:trHeight w:val="20"/>
        </w:trPr>
        <w:tc>
          <w:tcPr>
            <w:tcW w:w="2260" w:type="dxa"/>
            <w:tcBorders>
              <w:left w:val="nil"/>
              <w:bottom w:val="single" w:sz="8" w:space="0" w:color="000000"/>
              <w:right w:val="nil"/>
            </w:tcBorders>
            <w:vAlign w:val="center"/>
            <w:hideMark/>
          </w:tcPr>
          <w:p w14:paraId="40A28EAC"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Disposición Final</w:t>
            </w:r>
          </w:p>
        </w:tc>
        <w:tc>
          <w:tcPr>
            <w:tcW w:w="4300" w:type="dxa"/>
            <w:tcBorders>
              <w:left w:val="nil"/>
              <w:bottom w:val="single" w:sz="8" w:space="0" w:color="000000"/>
              <w:right w:val="nil"/>
            </w:tcBorders>
            <w:vAlign w:val="center"/>
            <w:hideMark/>
          </w:tcPr>
          <w:p w14:paraId="3748271D" w14:textId="17460CEC" w:rsidR="00D233E9" w:rsidRPr="00D233E9" w:rsidRDefault="009325CB"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14</w:t>
            </w:r>
          </w:p>
        </w:tc>
      </w:tr>
    </w:tbl>
    <w:p w14:paraId="57D0729D" w14:textId="60ACE664" w:rsidR="00DE7FB2" w:rsidRPr="006B2FA8" w:rsidRDefault="00D233E9"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Nota.</w:t>
      </w:r>
      <w:r w:rsidR="00DE7FB2" w:rsidRPr="006B2FA8">
        <w:rPr>
          <w:rFonts w:ascii="Times New Roman" w:hAnsi="Times New Roman" w:cs="Times New Roman"/>
          <w:sz w:val="24"/>
          <w:szCs w:val="24"/>
        </w:rPr>
        <w:t xml:space="preserve"> Relación de Empresas de Servicios de Residuos Sólidos - DIGESA (02 febrero 20</w:t>
      </w:r>
      <w:r w:rsidR="0030220A">
        <w:rPr>
          <w:rFonts w:ascii="Times New Roman" w:hAnsi="Times New Roman" w:cs="Times New Roman"/>
          <w:sz w:val="24"/>
          <w:szCs w:val="24"/>
        </w:rPr>
        <w:t>23</w:t>
      </w:r>
      <w:r w:rsidR="00DE7FB2" w:rsidRPr="006B2FA8">
        <w:rPr>
          <w:rFonts w:ascii="Times New Roman" w:hAnsi="Times New Roman" w:cs="Times New Roman"/>
          <w:sz w:val="24"/>
          <w:szCs w:val="24"/>
        </w:rPr>
        <w:t>)</w:t>
      </w:r>
    </w:p>
    <w:p w14:paraId="4456FEB2" w14:textId="31B25921" w:rsidR="00DE7FB2" w:rsidRPr="006B2FA8" w:rsidRDefault="00DE7FB2" w:rsidP="00B65DF7">
      <w:pPr>
        <w:pStyle w:val="Textoindependiente"/>
        <w:spacing w:line="480" w:lineRule="auto"/>
      </w:pPr>
      <w:r w:rsidRPr="006B2FA8">
        <w:t xml:space="preserve">De dicha relación en la tabla </w:t>
      </w:r>
      <w:r w:rsidR="00A50DFF">
        <w:t>1</w:t>
      </w:r>
      <w:r w:rsidR="00BB116C">
        <w:t>2</w:t>
      </w:r>
      <w:r w:rsidRPr="006B2FA8">
        <w:t xml:space="preserve"> se aprecian aquellos autorizados a manejar residuos </w:t>
      </w:r>
      <w:r w:rsidRPr="006B2FA8">
        <w:lastRenderedPageBreak/>
        <w:t>peligrosos y no peligrosos</w:t>
      </w:r>
    </w:p>
    <w:p w14:paraId="5875BAF8" w14:textId="4A0D24D3" w:rsidR="00DE7FB2" w:rsidRPr="006B2FA8" w:rsidRDefault="00EE5439" w:rsidP="00B65DF7">
      <w:pPr>
        <w:spacing w:after="0"/>
        <w:rPr>
          <w:rFonts w:ascii="Times New Roman" w:hAnsi="Times New Roman" w:cs="Times New Roman"/>
          <w:bCs/>
          <w:i/>
          <w:iCs/>
          <w:sz w:val="24"/>
          <w:szCs w:val="24"/>
        </w:rPr>
      </w:pPr>
      <w:bookmarkStart w:id="97" w:name="_Toc201570966"/>
      <w:r w:rsidRPr="006B2FA8">
        <w:rPr>
          <w:rFonts w:ascii="Times New Roman" w:hAnsi="Times New Roman" w:cs="Times New Roman"/>
          <w:b/>
          <w:sz w:val="24"/>
          <w:szCs w:val="24"/>
        </w:rPr>
        <w:t xml:space="preserve">Tabla </w:t>
      </w:r>
      <w:r w:rsidR="0030220A">
        <w:rPr>
          <w:rFonts w:ascii="Times New Roman" w:hAnsi="Times New Roman" w:cs="Times New Roman"/>
          <w:b/>
          <w:sz w:val="24"/>
          <w:szCs w:val="24"/>
        </w:rPr>
        <w:t>12</w:t>
      </w:r>
      <w:r w:rsidRPr="006B2FA8">
        <w:rPr>
          <w:rFonts w:ascii="Times New Roman" w:hAnsi="Times New Roman" w:cs="Times New Roman"/>
          <w:b/>
          <w:sz w:val="24"/>
          <w:szCs w:val="24"/>
        </w:rPr>
        <w:br/>
      </w:r>
      <w:r w:rsidR="00DE7FB2" w:rsidRPr="006B2FA8">
        <w:rPr>
          <w:rFonts w:ascii="Times New Roman" w:hAnsi="Times New Roman" w:cs="Times New Roman"/>
          <w:bCs/>
          <w:i/>
          <w:iCs/>
          <w:sz w:val="24"/>
          <w:szCs w:val="24"/>
        </w:rPr>
        <w:t>Empresas Autorizadas a manejar residuos Peligrosos</w:t>
      </w:r>
      <w:bookmarkEnd w:id="97"/>
    </w:p>
    <w:tbl>
      <w:tblPr>
        <w:tblW w:w="65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0"/>
        <w:gridCol w:w="4300"/>
      </w:tblGrid>
      <w:tr w:rsidR="00D233E9" w:rsidRPr="00D233E9" w14:paraId="6147DD32" w14:textId="77777777" w:rsidTr="00D233E9">
        <w:trPr>
          <w:trHeight w:val="300"/>
        </w:trPr>
        <w:tc>
          <w:tcPr>
            <w:tcW w:w="2260" w:type="dxa"/>
            <w:tcBorders>
              <w:top w:val="single" w:sz="4" w:space="0" w:color="auto"/>
              <w:bottom w:val="single" w:sz="4" w:space="0" w:color="auto"/>
            </w:tcBorders>
            <w:noWrap/>
            <w:vAlign w:val="bottom"/>
            <w:hideMark/>
          </w:tcPr>
          <w:p w14:paraId="2DA65385"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TIPO DE RESIDUOS</w:t>
            </w:r>
          </w:p>
        </w:tc>
        <w:tc>
          <w:tcPr>
            <w:tcW w:w="4300" w:type="dxa"/>
            <w:tcBorders>
              <w:top w:val="single" w:sz="4" w:space="0" w:color="auto"/>
              <w:bottom w:val="single" w:sz="4" w:space="0" w:color="auto"/>
            </w:tcBorders>
            <w:vAlign w:val="bottom"/>
            <w:hideMark/>
          </w:tcPr>
          <w:p w14:paraId="60DEE018"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lang w:val="es-PE"/>
              </w:rPr>
              <w:t>NUMERO DE EMPRESAS A NIVEL NACIONAL</w:t>
            </w:r>
          </w:p>
        </w:tc>
      </w:tr>
      <w:tr w:rsidR="00D233E9" w:rsidRPr="00D233E9" w14:paraId="6D458D2F" w14:textId="77777777" w:rsidTr="00D233E9">
        <w:trPr>
          <w:trHeight w:val="300"/>
        </w:trPr>
        <w:tc>
          <w:tcPr>
            <w:tcW w:w="2260" w:type="dxa"/>
            <w:tcBorders>
              <w:top w:val="single" w:sz="4" w:space="0" w:color="auto"/>
            </w:tcBorders>
            <w:noWrap/>
            <w:vAlign w:val="bottom"/>
            <w:hideMark/>
          </w:tcPr>
          <w:p w14:paraId="1CFDB742"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Peligrosos</w:t>
            </w:r>
          </w:p>
        </w:tc>
        <w:tc>
          <w:tcPr>
            <w:tcW w:w="4300" w:type="dxa"/>
            <w:tcBorders>
              <w:top w:val="single" w:sz="4" w:space="0" w:color="auto"/>
            </w:tcBorders>
            <w:vAlign w:val="bottom"/>
            <w:hideMark/>
          </w:tcPr>
          <w:p w14:paraId="4C6C2EA0" w14:textId="77CAD57B"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lang w:val="es-PE"/>
              </w:rPr>
              <w:t>2</w:t>
            </w:r>
            <w:r w:rsidR="009325CB">
              <w:rPr>
                <w:rFonts w:ascii="Times New Roman" w:eastAsia="Times New Roman" w:hAnsi="Times New Roman" w:cs="Times New Roman"/>
                <w:color w:val="000000"/>
                <w:sz w:val="24"/>
                <w:szCs w:val="24"/>
                <w:lang w:val="es-PE"/>
              </w:rPr>
              <w:t>96</w:t>
            </w:r>
          </w:p>
        </w:tc>
      </w:tr>
      <w:tr w:rsidR="00D233E9" w:rsidRPr="00D233E9" w14:paraId="24BB3E04" w14:textId="77777777" w:rsidTr="00D233E9">
        <w:trPr>
          <w:trHeight w:val="300"/>
        </w:trPr>
        <w:tc>
          <w:tcPr>
            <w:tcW w:w="2260" w:type="dxa"/>
            <w:noWrap/>
            <w:vAlign w:val="bottom"/>
            <w:hideMark/>
          </w:tcPr>
          <w:p w14:paraId="204634D8" w14:textId="77777777" w:rsidR="00D233E9" w:rsidRPr="00D233E9" w:rsidRDefault="00D233E9" w:rsidP="00B65DF7">
            <w:pPr>
              <w:spacing w:after="0" w:line="240" w:lineRule="auto"/>
              <w:rPr>
                <w:rFonts w:ascii="Times New Roman" w:eastAsia="Times New Roman" w:hAnsi="Times New Roman" w:cs="Times New Roman"/>
                <w:color w:val="000000"/>
                <w:sz w:val="24"/>
                <w:szCs w:val="24"/>
                <w:lang w:val="es-PE"/>
              </w:rPr>
            </w:pPr>
            <w:r w:rsidRPr="00D233E9">
              <w:rPr>
                <w:rFonts w:ascii="Times New Roman" w:eastAsia="Times New Roman" w:hAnsi="Times New Roman" w:cs="Times New Roman"/>
                <w:color w:val="000000"/>
                <w:sz w:val="24"/>
                <w:szCs w:val="24"/>
              </w:rPr>
              <w:t>No peligrosos</w:t>
            </w:r>
          </w:p>
        </w:tc>
        <w:tc>
          <w:tcPr>
            <w:tcW w:w="4300" w:type="dxa"/>
            <w:vAlign w:val="bottom"/>
            <w:hideMark/>
          </w:tcPr>
          <w:p w14:paraId="4066042E" w14:textId="66070C8B" w:rsidR="00D233E9" w:rsidRPr="00D233E9" w:rsidRDefault="009325CB"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567</w:t>
            </w:r>
          </w:p>
        </w:tc>
      </w:tr>
    </w:tbl>
    <w:p w14:paraId="0F8A2CB4" w14:textId="3C7931F4" w:rsidR="00DE7FB2" w:rsidRPr="006B2FA8" w:rsidRDefault="00D233E9"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DE7FB2" w:rsidRPr="006B2FA8">
        <w:rPr>
          <w:rFonts w:ascii="Times New Roman" w:hAnsi="Times New Roman" w:cs="Times New Roman"/>
          <w:sz w:val="24"/>
          <w:szCs w:val="24"/>
        </w:rPr>
        <w:t xml:space="preserve">Relación de Empresas de Servicios de Residuos Sólidos - </w:t>
      </w:r>
      <w:r w:rsidR="00DE7FB2" w:rsidRPr="00722378">
        <w:rPr>
          <w:rFonts w:ascii="Times New Roman" w:hAnsi="Times New Roman" w:cs="Times New Roman"/>
          <w:sz w:val="24"/>
          <w:szCs w:val="24"/>
        </w:rPr>
        <w:t>DIGESA</w:t>
      </w:r>
      <w:r w:rsidR="00DE7FB2" w:rsidRPr="006B2FA8">
        <w:rPr>
          <w:rFonts w:ascii="Times New Roman" w:hAnsi="Times New Roman" w:cs="Times New Roman"/>
          <w:sz w:val="24"/>
          <w:szCs w:val="24"/>
        </w:rPr>
        <w:t xml:space="preserve"> (02 Febrero 20</w:t>
      </w:r>
      <w:r w:rsidR="009325CB">
        <w:rPr>
          <w:rFonts w:ascii="Times New Roman" w:hAnsi="Times New Roman" w:cs="Times New Roman"/>
          <w:sz w:val="24"/>
          <w:szCs w:val="24"/>
        </w:rPr>
        <w:t>23</w:t>
      </w:r>
      <w:r w:rsidR="00DE7FB2" w:rsidRPr="006B2FA8">
        <w:rPr>
          <w:rFonts w:ascii="Times New Roman" w:hAnsi="Times New Roman" w:cs="Times New Roman"/>
          <w:sz w:val="24"/>
          <w:szCs w:val="24"/>
        </w:rPr>
        <w:t>)</w:t>
      </w:r>
    </w:p>
    <w:p w14:paraId="0740FE7F" w14:textId="7974BFD1" w:rsidR="0030382D" w:rsidRPr="006B2FA8" w:rsidRDefault="00B10EE7" w:rsidP="00B65DF7">
      <w:pPr>
        <w:pStyle w:val="Ttulo2"/>
        <w:rPr>
          <w:rFonts w:cs="Times New Roman"/>
          <w:b w:val="0"/>
          <w:bCs/>
          <w:szCs w:val="24"/>
        </w:rPr>
      </w:pPr>
      <w:bookmarkStart w:id="98" w:name="_Toc214526068"/>
      <w:r w:rsidRPr="006B2FA8">
        <w:rPr>
          <w:rFonts w:cs="Times New Roman"/>
          <w:bCs/>
          <w:szCs w:val="24"/>
        </w:rPr>
        <w:t xml:space="preserve">5.3 </w:t>
      </w:r>
      <w:r w:rsidR="0030382D" w:rsidRPr="006B2FA8">
        <w:rPr>
          <w:rFonts w:cs="Times New Roman"/>
          <w:bCs/>
          <w:szCs w:val="24"/>
        </w:rPr>
        <w:t>Rivalidad entre empresas</w:t>
      </w:r>
      <w:bookmarkEnd w:id="98"/>
    </w:p>
    <w:p w14:paraId="63701072" w14:textId="77777777" w:rsidR="0030382D" w:rsidRPr="006B2FA8" w:rsidRDefault="0030382D"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Estamos en un rubro que no existe competencia, es desarrollar un modelo de negocio que acopie gran volumen. Los competidores serían las empresas de refinación como Petroperú y Repsol. Nuestra ventaja competitiva está basada en volumen y poco costo de materia prima.</w:t>
      </w:r>
    </w:p>
    <w:p w14:paraId="5D33DC19" w14:textId="5A380DC6" w:rsidR="0030382D" w:rsidRPr="006B2FA8" w:rsidRDefault="00B10EE7" w:rsidP="00B65DF7">
      <w:pPr>
        <w:pStyle w:val="Ttulo2"/>
        <w:rPr>
          <w:rFonts w:cs="Times New Roman"/>
          <w:b w:val="0"/>
          <w:bCs/>
          <w:szCs w:val="24"/>
        </w:rPr>
      </w:pPr>
      <w:bookmarkStart w:id="99" w:name="_Toc214526069"/>
      <w:r w:rsidRPr="006B2FA8">
        <w:rPr>
          <w:rFonts w:cs="Times New Roman"/>
          <w:bCs/>
          <w:szCs w:val="24"/>
        </w:rPr>
        <w:t xml:space="preserve">5.4 </w:t>
      </w:r>
      <w:r w:rsidR="0030382D" w:rsidRPr="006B2FA8">
        <w:rPr>
          <w:rFonts w:cs="Times New Roman"/>
          <w:bCs/>
          <w:szCs w:val="24"/>
        </w:rPr>
        <w:t>Clientes:</w:t>
      </w:r>
      <w:bookmarkEnd w:id="99"/>
    </w:p>
    <w:p w14:paraId="298FA07F" w14:textId="77777777" w:rsidR="0030382D" w:rsidRPr="006B2FA8" w:rsidRDefault="0030382D" w:rsidP="793769A7">
      <w:pPr>
        <w:spacing w:after="0"/>
        <w:ind w:firstLine="720"/>
        <w:rPr>
          <w:rFonts w:ascii="Times New Roman" w:hAnsi="Times New Roman" w:cs="Times New Roman"/>
          <w:sz w:val="24"/>
          <w:szCs w:val="24"/>
        </w:rPr>
      </w:pPr>
      <w:r w:rsidRPr="793769A7">
        <w:rPr>
          <w:rFonts w:ascii="Times New Roman" w:hAnsi="Times New Roman" w:cs="Times New Roman"/>
          <w:sz w:val="24"/>
          <w:szCs w:val="24"/>
        </w:rPr>
        <w:t>Los clientes son beneficiados con las mejoras en los costos y al mismo tiempo el beneficio de la certificación.</w:t>
      </w:r>
    </w:p>
    <w:p w14:paraId="07B05F2A" w14:textId="40DFEA61" w:rsidR="0030382D" w:rsidRPr="006B2FA8" w:rsidRDefault="00B10EE7" w:rsidP="00B65DF7">
      <w:pPr>
        <w:pStyle w:val="Ttulo2"/>
        <w:rPr>
          <w:rFonts w:cs="Times New Roman"/>
          <w:b w:val="0"/>
          <w:bCs/>
          <w:szCs w:val="24"/>
        </w:rPr>
      </w:pPr>
      <w:bookmarkStart w:id="100" w:name="_Toc214526070"/>
      <w:r w:rsidRPr="006B2FA8">
        <w:rPr>
          <w:rFonts w:cs="Times New Roman"/>
          <w:bCs/>
          <w:szCs w:val="24"/>
        </w:rPr>
        <w:t xml:space="preserve">5.5 </w:t>
      </w:r>
      <w:r w:rsidR="0030382D" w:rsidRPr="006B2FA8">
        <w:rPr>
          <w:rFonts w:cs="Times New Roman"/>
          <w:bCs/>
          <w:szCs w:val="24"/>
        </w:rPr>
        <w:t>Proveedores:</w:t>
      </w:r>
      <w:bookmarkEnd w:id="100"/>
    </w:p>
    <w:p w14:paraId="143F8110" w14:textId="44915EB5" w:rsidR="0030382D" w:rsidRPr="006B2FA8" w:rsidRDefault="0030382D"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Trabajar en las relaciones con los importadores de llantas (distribuidores) y con las flotas de transporte para garantizar un flujo constante de para el 202</w:t>
      </w:r>
      <w:r w:rsidR="009875DE">
        <w:rPr>
          <w:rFonts w:ascii="Times New Roman" w:hAnsi="Times New Roman" w:cs="Times New Roman"/>
          <w:bCs/>
          <w:sz w:val="24"/>
          <w:szCs w:val="24"/>
          <w:lang w:val="es-ES_tradnl"/>
        </w:rPr>
        <w:t>6</w:t>
      </w:r>
      <w:r w:rsidRPr="006B2FA8">
        <w:rPr>
          <w:rFonts w:ascii="Times New Roman" w:hAnsi="Times New Roman" w:cs="Times New Roman"/>
          <w:bCs/>
          <w:sz w:val="24"/>
          <w:szCs w:val="24"/>
          <w:lang w:val="es-ES_tradnl"/>
        </w:rPr>
        <w:t xml:space="preserve"> de por lo menos 600 ton mes.</w:t>
      </w:r>
    </w:p>
    <w:p w14:paraId="6346FC21" w14:textId="58CFD2C0" w:rsidR="0030382D" w:rsidRPr="006B2FA8" w:rsidRDefault="00B10EE7" w:rsidP="00B65DF7">
      <w:pPr>
        <w:pStyle w:val="Ttulo2"/>
        <w:rPr>
          <w:rFonts w:cs="Times New Roman"/>
          <w:b w:val="0"/>
          <w:bCs/>
          <w:szCs w:val="24"/>
        </w:rPr>
      </w:pPr>
      <w:bookmarkStart w:id="101" w:name="_Toc214526071"/>
      <w:r w:rsidRPr="006B2FA8">
        <w:rPr>
          <w:rFonts w:cs="Times New Roman"/>
          <w:bCs/>
          <w:szCs w:val="24"/>
        </w:rPr>
        <w:t xml:space="preserve">5.6 </w:t>
      </w:r>
      <w:r w:rsidR="0030382D" w:rsidRPr="006B2FA8">
        <w:rPr>
          <w:rFonts w:cs="Times New Roman"/>
          <w:bCs/>
          <w:szCs w:val="24"/>
        </w:rPr>
        <w:t>Sustitutos:</w:t>
      </w:r>
      <w:bookmarkEnd w:id="101"/>
    </w:p>
    <w:p w14:paraId="0AE7916D" w14:textId="0A26F950" w:rsidR="0030382D" w:rsidRPr="006B2FA8" w:rsidRDefault="0030382D"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Es desarrollo de otros combustibles de pirolisis, de otras materias primas, se debe desarrollar el estudio de por lo menos 4 que se puedan aprovechar y adelantar a los competidores.</w:t>
      </w:r>
    </w:p>
    <w:p w14:paraId="0382D814" w14:textId="77777777" w:rsidR="0090249B" w:rsidRDefault="0090249B" w:rsidP="00B65DF7">
      <w:pPr>
        <w:pStyle w:val="Textoindependiente"/>
        <w:spacing w:line="480" w:lineRule="auto"/>
        <w:ind w:firstLine="720"/>
      </w:pPr>
      <w:bookmarkStart w:id="102" w:name="_bookmark48"/>
      <w:bookmarkEnd w:id="102"/>
    </w:p>
    <w:p w14:paraId="1B01E21F" w14:textId="77777777" w:rsidR="00CF6FED" w:rsidRDefault="00CF6FED" w:rsidP="00B65DF7">
      <w:pPr>
        <w:pStyle w:val="Textoindependiente"/>
        <w:spacing w:line="480" w:lineRule="auto"/>
        <w:ind w:firstLine="720"/>
      </w:pPr>
    </w:p>
    <w:p w14:paraId="3A6A47DE" w14:textId="77777777" w:rsidR="00CF6FED" w:rsidRDefault="00CF6FED" w:rsidP="00B65DF7">
      <w:pPr>
        <w:pStyle w:val="Textoindependiente"/>
        <w:spacing w:line="480" w:lineRule="auto"/>
        <w:ind w:firstLine="720"/>
      </w:pPr>
    </w:p>
    <w:p w14:paraId="44D06B7A" w14:textId="169427FC" w:rsidR="0090249B" w:rsidRPr="00026AB6" w:rsidRDefault="0090249B" w:rsidP="00026AB6">
      <w:pPr>
        <w:pStyle w:val="Textoindependiente"/>
        <w:spacing w:line="480" w:lineRule="auto"/>
        <w:ind w:firstLine="720"/>
        <w:rPr>
          <w:b/>
          <w:bCs/>
          <w:sz w:val="28"/>
          <w:szCs w:val="28"/>
        </w:rPr>
      </w:pPr>
      <w:r w:rsidRPr="00026AB6">
        <w:rPr>
          <w:b/>
          <w:bCs/>
          <w:sz w:val="28"/>
          <w:szCs w:val="28"/>
        </w:rPr>
        <w:lastRenderedPageBreak/>
        <w:t>6</w:t>
      </w:r>
      <w:r w:rsidR="00026AB6">
        <w:rPr>
          <w:b/>
          <w:bCs/>
          <w:sz w:val="28"/>
          <w:szCs w:val="28"/>
        </w:rPr>
        <w:t>.</w:t>
      </w:r>
      <w:r w:rsidRPr="00026AB6">
        <w:rPr>
          <w:b/>
          <w:bCs/>
          <w:sz w:val="28"/>
          <w:szCs w:val="28"/>
        </w:rPr>
        <w:t xml:space="preserve"> </w:t>
      </w:r>
      <w:r w:rsidR="00075419" w:rsidRPr="00026AB6">
        <w:rPr>
          <w:b/>
          <w:bCs/>
          <w:sz w:val="28"/>
          <w:szCs w:val="28"/>
        </w:rPr>
        <w:t xml:space="preserve"> </w:t>
      </w:r>
      <w:r w:rsidRPr="00026AB6">
        <w:rPr>
          <w:b/>
          <w:bCs/>
          <w:sz w:val="28"/>
          <w:szCs w:val="28"/>
        </w:rPr>
        <w:t xml:space="preserve">Modelo </w:t>
      </w:r>
      <w:r w:rsidR="00E93F98" w:rsidRPr="00026AB6">
        <w:rPr>
          <w:b/>
          <w:bCs/>
          <w:sz w:val="28"/>
          <w:szCs w:val="28"/>
        </w:rPr>
        <w:t xml:space="preserve">Negocios según </w:t>
      </w:r>
      <w:proofErr w:type="spellStart"/>
      <w:r w:rsidRPr="00026AB6">
        <w:rPr>
          <w:b/>
          <w:bCs/>
          <w:sz w:val="28"/>
          <w:szCs w:val="28"/>
        </w:rPr>
        <w:t>Canvas</w:t>
      </w:r>
      <w:proofErr w:type="spellEnd"/>
    </w:p>
    <w:p w14:paraId="17682232" w14:textId="6D233260" w:rsidR="00E93F98" w:rsidRPr="003C0A9A" w:rsidRDefault="00407266" w:rsidP="009E27AC">
      <w:pPr>
        <w:pStyle w:val="Textoindependiente"/>
        <w:spacing w:line="480" w:lineRule="auto"/>
        <w:ind w:firstLine="720"/>
      </w:pPr>
      <w:r w:rsidRPr="003C0A9A">
        <w:t xml:space="preserve">Con </w:t>
      </w:r>
      <w:r w:rsidR="00B40956" w:rsidRPr="003C0A9A">
        <w:t xml:space="preserve">este modelo nos permite rápidamente </w:t>
      </w:r>
      <w:r w:rsidR="00092ACC" w:rsidRPr="003C0A9A">
        <w:t>entender y enfocar donde debemos estructura para iniciar el negocio.</w:t>
      </w:r>
    </w:p>
    <w:p w14:paraId="014B6388" w14:textId="77777777" w:rsidR="009E27AC" w:rsidRDefault="009E27AC" w:rsidP="009E27AC">
      <w:pPr>
        <w:pStyle w:val="Textoindependiente"/>
        <w:spacing w:line="480" w:lineRule="auto"/>
        <w:ind w:firstLine="720"/>
        <w:rPr>
          <w:b/>
          <w:bCs/>
        </w:rPr>
      </w:pPr>
    </w:p>
    <w:p w14:paraId="6AE272B5" w14:textId="752A0EBC" w:rsidR="009E27AC" w:rsidRDefault="00BB116C" w:rsidP="00BB116C">
      <w:pPr>
        <w:pStyle w:val="Textoindependiente"/>
        <w:spacing w:line="480" w:lineRule="auto"/>
        <w:ind w:firstLine="720"/>
        <w:rPr>
          <w:b/>
          <w:bCs/>
        </w:rPr>
      </w:pPr>
      <w:r w:rsidRPr="00BB116C">
        <w:rPr>
          <w:b/>
          <w:bCs/>
        </w:rPr>
        <w:t xml:space="preserve">Tabla 13 </w:t>
      </w:r>
      <w:r w:rsidRPr="00BB116C">
        <w:t xml:space="preserve">Modelo Cavas para Pirolisis de Llantas </w:t>
      </w:r>
      <w:proofErr w:type="gramStart"/>
      <w:r w:rsidRPr="00BB116C">
        <w:t>( Fuente</w:t>
      </w:r>
      <w:proofErr w:type="gramEnd"/>
      <w:r w:rsidRPr="00BB116C">
        <w:t xml:space="preserve"> elaboración propia)</w:t>
      </w:r>
    </w:p>
    <w:tbl>
      <w:tblPr>
        <w:tblStyle w:val="Tablaconcuadrcula"/>
        <w:tblW w:w="0" w:type="auto"/>
        <w:tblLook w:val="04A0" w:firstRow="1" w:lastRow="0" w:firstColumn="1" w:lastColumn="0" w:noHBand="0" w:noVBand="1"/>
      </w:tblPr>
      <w:tblGrid>
        <w:gridCol w:w="3005"/>
        <w:gridCol w:w="3005"/>
        <w:gridCol w:w="3006"/>
      </w:tblGrid>
      <w:tr w:rsidR="00CB1504" w14:paraId="5E6B1FCD" w14:textId="77777777" w:rsidTr="00CB1504">
        <w:tc>
          <w:tcPr>
            <w:tcW w:w="3005" w:type="dxa"/>
          </w:tcPr>
          <w:p w14:paraId="3F380F6B" w14:textId="77777777" w:rsidR="00CB1504" w:rsidRDefault="001064E5" w:rsidP="009E27AC">
            <w:pPr>
              <w:pStyle w:val="Textoindependiente"/>
              <w:spacing w:line="480" w:lineRule="auto"/>
              <w:rPr>
                <w:b/>
                <w:bCs/>
              </w:rPr>
            </w:pPr>
            <w:r>
              <w:rPr>
                <w:b/>
                <w:bCs/>
              </w:rPr>
              <w:t>Proveedores Clave</w:t>
            </w:r>
          </w:p>
          <w:p w14:paraId="4C00D5B0" w14:textId="3D5DD5D2" w:rsidR="00A2015F" w:rsidRPr="0080102F" w:rsidRDefault="0080102F" w:rsidP="009E27AC">
            <w:pPr>
              <w:pStyle w:val="Textoindependiente"/>
              <w:spacing w:line="480" w:lineRule="auto"/>
            </w:pPr>
            <w:r w:rsidRPr="0080102F">
              <w:t>Producto de residuo, llantas fuera de uso</w:t>
            </w:r>
          </w:p>
        </w:tc>
        <w:tc>
          <w:tcPr>
            <w:tcW w:w="3005" w:type="dxa"/>
          </w:tcPr>
          <w:p w14:paraId="6E9DE6A6" w14:textId="77777777" w:rsidR="00CB1504" w:rsidRDefault="001064E5" w:rsidP="009E27AC">
            <w:pPr>
              <w:pStyle w:val="Textoindependiente"/>
              <w:spacing w:line="480" w:lineRule="auto"/>
              <w:rPr>
                <w:b/>
                <w:bCs/>
              </w:rPr>
            </w:pPr>
            <w:r>
              <w:rPr>
                <w:b/>
                <w:bCs/>
              </w:rPr>
              <w:t>Actividades Clave</w:t>
            </w:r>
          </w:p>
          <w:p w14:paraId="124BAF70" w14:textId="77777777" w:rsidR="0080102F" w:rsidRPr="00201710" w:rsidRDefault="0080102F" w:rsidP="009E27AC">
            <w:pPr>
              <w:pStyle w:val="Textoindependiente"/>
              <w:spacing w:line="480" w:lineRule="auto"/>
            </w:pPr>
            <w:r w:rsidRPr="00201710">
              <w:t>Proceso de pirolisis</w:t>
            </w:r>
          </w:p>
          <w:p w14:paraId="500BB77F" w14:textId="4E753653" w:rsidR="0080102F" w:rsidRPr="00201710" w:rsidRDefault="0080102F" w:rsidP="009E27AC">
            <w:pPr>
              <w:pStyle w:val="Textoindependiente"/>
              <w:spacing w:line="480" w:lineRule="auto"/>
            </w:pPr>
            <w:r w:rsidRPr="00201710">
              <w:t>Proceso de refinación</w:t>
            </w:r>
            <w:r w:rsidR="00201710" w:rsidRPr="00201710">
              <w:t xml:space="preserve"> fraccionada</w:t>
            </w:r>
          </w:p>
          <w:p w14:paraId="5712AE2F" w14:textId="153BA108" w:rsidR="0080102F" w:rsidRDefault="0080102F" w:rsidP="00201710">
            <w:pPr>
              <w:pStyle w:val="Textoindependiente"/>
              <w:spacing w:line="480" w:lineRule="auto"/>
              <w:rPr>
                <w:b/>
                <w:bCs/>
              </w:rPr>
            </w:pPr>
          </w:p>
        </w:tc>
        <w:tc>
          <w:tcPr>
            <w:tcW w:w="3006" w:type="dxa"/>
          </w:tcPr>
          <w:p w14:paraId="071779CF" w14:textId="77777777" w:rsidR="00CB1504" w:rsidRDefault="001064E5" w:rsidP="009E27AC">
            <w:pPr>
              <w:pStyle w:val="Textoindependiente"/>
              <w:spacing w:line="480" w:lineRule="auto"/>
              <w:rPr>
                <w:b/>
                <w:bCs/>
              </w:rPr>
            </w:pPr>
            <w:r>
              <w:rPr>
                <w:b/>
                <w:bCs/>
              </w:rPr>
              <w:t xml:space="preserve">Propuesta de valor </w:t>
            </w:r>
          </w:p>
          <w:p w14:paraId="02B11479" w14:textId="3DAFC9E7" w:rsidR="00201710" w:rsidRPr="00201710" w:rsidRDefault="00364574" w:rsidP="009E27AC">
            <w:pPr>
              <w:pStyle w:val="Textoindependiente"/>
              <w:spacing w:line="480" w:lineRule="auto"/>
            </w:pPr>
            <w:r w:rsidRPr="00201710">
              <w:t>Generación de</w:t>
            </w:r>
            <w:r w:rsidR="00201710" w:rsidRPr="00201710">
              <w:t xml:space="preserve"> combustible a partir de residuos</w:t>
            </w:r>
          </w:p>
        </w:tc>
      </w:tr>
      <w:tr w:rsidR="00CB1504" w14:paraId="0C383A1F" w14:textId="77777777" w:rsidTr="00CB1504">
        <w:tc>
          <w:tcPr>
            <w:tcW w:w="3005" w:type="dxa"/>
          </w:tcPr>
          <w:p w14:paraId="6D4BD4D9" w14:textId="77777777" w:rsidR="00CB1504" w:rsidRDefault="001064E5" w:rsidP="009E27AC">
            <w:pPr>
              <w:pStyle w:val="Textoindependiente"/>
              <w:spacing w:line="480" w:lineRule="auto"/>
              <w:rPr>
                <w:b/>
                <w:bCs/>
              </w:rPr>
            </w:pPr>
            <w:r>
              <w:rPr>
                <w:b/>
                <w:bCs/>
              </w:rPr>
              <w:t>Recursos Clave</w:t>
            </w:r>
          </w:p>
          <w:p w14:paraId="769AEDBC" w14:textId="77777777" w:rsidR="00201710" w:rsidRPr="009D22E8" w:rsidRDefault="00201710" w:rsidP="009E27AC">
            <w:pPr>
              <w:pStyle w:val="Textoindependiente"/>
              <w:spacing w:line="480" w:lineRule="auto"/>
            </w:pPr>
            <w:r w:rsidRPr="009D22E8">
              <w:t>Llantas</w:t>
            </w:r>
          </w:p>
          <w:p w14:paraId="6C1A88F0" w14:textId="77777777" w:rsidR="00201710" w:rsidRPr="009D22E8" w:rsidRDefault="009D22E8" w:rsidP="009E27AC">
            <w:pPr>
              <w:pStyle w:val="Textoindependiente"/>
              <w:spacing w:line="480" w:lineRule="auto"/>
            </w:pPr>
            <w:r w:rsidRPr="009D22E8">
              <w:t xml:space="preserve">Planta de valorización </w:t>
            </w:r>
          </w:p>
          <w:p w14:paraId="4EAFDE01" w14:textId="2A678ACB" w:rsidR="009D22E8" w:rsidRDefault="009D22E8" w:rsidP="009E27AC">
            <w:pPr>
              <w:pStyle w:val="Textoindependiente"/>
              <w:spacing w:line="480" w:lineRule="auto"/>
              <w:rPr>
                <w:b/>
                <w:bCs/>
              </w:rPr>
            </w:pPr>
            <w:r w:rsidRPr="009D22E8">
              <w:t>Permiso ministerio</w:t>
            </w:r>
          </w:p>
        </w:tc>
        <w:tc>
          <w:tcPr>
            <w:tcW w:w="3005" w:type="dxa"/>
          </w:tcPr>
          <w:p w14:paraId="143625FC" w14:textId="77777777" w:rsidR="00CB1504" w:rsidRDefault="00377A93" w:rsidP="009E27AC">
            <w:pPr>
              <w:pStyle w:val="Textoindependiente"/>
              <w:spacing w:line="480" w:lineRule="auto"/>
              <w:rPr>
                <w:b/>
                <w:bCs/>
              </w:rPr>
            </w:pPr>
            <w:r>
              <w:rPr>
                <w:b/>
                <w:bCs/>
              </w:rPr>
              <w:t>Clientes</w:t>
            </w:r>
          </w:p>
          <w:p w14:paraId="4BE4B7BC" w14:textId="5E5C168E" w:rsidR="009D22E8" w:rsidRPr="009D22E8" w:rsidRDefault="009D22E8" w:rsidP="009E27AC">
            <w:pPr>
              <w:pStyle w:val="Textoindependiente"/>
              <w:spacing w:line="480" w:lineRule="auto"/>
            </w:pPr>
            <w:r w:rsidRPr="009D22E8">
              <w:t xml:space="preserve">Flotas pesqueras </w:t>
            </w:r>
          </w:p>
        </w:tc>
        <w:tc>
          <w:tcPr>
            <w:tcW w:w="3006" w:type="dxa"/>
          </w:tcPr>
          <w:p w14:paraId="1707C929" w14:textId="77777777" w:rsidR="00CB1504" w:rsidRDefault="00377A93" w:rsidP="009E27AC">
            <w:pPr>
              <w:pStyle w:val="Textoindependiente"/>
              <w:spacing w:line="480" w:lineRule="auto"/>
              <w:rPr>
                <w:b/>
                <w:bCs/>
              </w:rPr>
            </w:pPr>
            <w:r>
              <w:rPr>
                <w:b/>
                <w:bCs/>
              </w:rPr>
              <w:t>Clientes</w:t>
            </w:r>
          </w:p>
          <w:p w14:paraId="20698C4D" w14:textId="0307E123" w:rsidR="00917B89" w:rsidRPr="00917B89" w:rsidRDefault="00917B89" w:rsidP="009E27AC">
            <w:pPr>
              <w:pStyle w:val="Textoindependiente"/>
              <w:spacing w:line="480" w:lineRule="auto"/>
            </w:pPr>
            <w:r w:rsidRPr="00917B89">
              <w:t>Pesadores de Caletas</w:t>
            </w:r>
          </w:p>
        </w:tc>
      </w:tr>
      <w:tr w:rsidR="00CB1504" w14:paraId="262D2778" w14:textId="77777777" w:rsidTr="00CB1504">
        <w:tc>
          <w:tcPr>
            <w:tcW w:w="3005" w:type="dxa"/>
          </w:tcPr>
          <w:p w14:paraId="2E781DF5" w14:textId="77777777" w:rsidR="00CB1504" w:rsidRDefault="00377A93" w:rsidP="009E27AC">
            <w:pPr>
              <w:pStyle w:val="Textoindependiente"/>
              <w:spacing w:line="480" w:lineRule="auto"/>
              <w:rPr>
                <w:b/>
                <w:bCs/>
              </w:rPr>
            </w:pPr>
            <w:r>
              <w:rPr>
                <w:b/>
                <w:bCs/>
              </w:rPr>
              <w:t>Canales</w:t>
            </w:r>
          </w:p>
          <w:p w14:paraId="641A6A10" w14:textId="421024DC" w:rsidR="00917B89" w:rsidRPr="008749A4" w:rsidRDefault="008749A4" w:rsidP="009E27AC">
            <w:pPr>
              <w:pStyle w:val="Textoindependiente"/>
              <w:spacing w:line="480" w:lineRule="auto"/>
            </w:pPr>
            <w:r w:rsidRPr="008749A4">
              <w:t>Recolección de centros de cambio de llantas y transportistas</w:t>
            </w:r>
          </w:p>
        </w:tc>
        <w:tc>
          <w:tcPr>
            <w:tcW w:w="3005" w:type="dxa"/>
          </w:tcPr>
          <w:p w14:paraId="798460E0" w14:textId="77777777" w:rsidR="00CB1504" w:rsidRDefault="00377A93" w:rsidP="009E27AC">
            <w:pPr>
              <w:pStyle w:val="Textoindependiente"/>
              <w:spacing w:line="480" w:lineRule="auto"/>
              <w:rPr>
                <w:b/>
                <w:bCs/>
              </w:rPr>
            </w:pPr>
            <w:r>
              <w:rPr>
                <w:b/>
                <w:bCs/>
              </w:rPr>
              <w:t>Estructura de costos</w:t>
            </w:r>
          </w:p>
          <w:p w14:paraId="4ACF655C" w14:textId="77777777" w:rsidR="00C342CC" w:rsidRPr="00C342CC" w:rsidRDefault="00C342CC" w:rsidP="00C342CC">
            <w:pPr>
              <w:pStyle w:val="Textoindependiente"/>
              <w:spacing w:line="480" w:lineRule="auto"/>
            </w:pPr>
            <w:r w:rsidRPr="00C342CC">
              <w:t>Costo de inversión de planta</w:t>
            </w:r>
          </w:p>
          <w:p w14:paraId="6463C77E" w14:textId="11704BF2" w:rsidR="00C342CC" w:rsidRDefault="00C342CC" w:rsidP="00C342CC">
            <w:pPr>
              <w:pStyle w:val="Textoindependiente"/>
              <w:spacing w:line="480" w:lineRule="auto"/>
              <w:rPr>
                <w:b/>
                <w:bCs/>
              </w:rPr>
            </w:pPr>
            <w:r w:rsidRPr="00C342CC">
              <w:t>Costo personal 3 personas</w:t>
            </w:r>
          </w:p>
        </w:tc>
        <w:tc>
          <w:tcPr>
            <w:tcW w:w="3006" w:type="dxa"/>
          </w:tcPr>
          <w:p w14:paraId="6A075EB0" w14:textId="77777777" w:rsidR="00CB1504" w:rsidRDefault="00377A93" w:rsidP="009E27AC">
            <w:pPr>
              <w:pStyle w:val="Textoindependiente"/>
              <w:spacing w:line="480" w:lineRule="auto"/>
              <w:rPr>
                <w:b/>
                <w:bCs/>
              </w:rPr>
            </w:pPr>
            <w:r>
              <w:rPr>
                <w:b/>
                <w:bCs/>
              </w:rPr>
              <w:t>Flujo de Dinero</w:t>
            </w:r>
          </w:p>
          <w:p w14:paraId="62E92B40" w14:textId="30B85344" w:rsidR="008749A4" w:rsidRPr="00654CAC" w:rsidRDefault="00654CAC" w:rsidP="009E27AC">
            <w:pPr>
              <w:pStyle w:val="Textoindependiente"/>
              <w:spacing w:line="480" w:lineRule="auto"/>
            </w:pPr>
            <w:r w:rsidRPr="00654CAC">
              <w:t>Materia prima bajo costo por ser desecho</w:t>
            </w:r>
          </w:p>
        </w:tc>
      </w:tr>
    </w:tbl>
    <w:p w14:paraId="1531CF4E" w14:textId="77777777" w:rsidR="009E27AC" w:rsidRDefault="009E27AC" w:rsidP="009E27AC">
      <w:pPr>
        <w:pStyle w:val="Textoindependiente"/>
        <w:spacing w:line="480" w:lineRule="auto"/>
        <w:ind w:firstLine="720"/>
        <w:rPr>
          <w:b/>
          <w:bCs/>
        </w:rPr>
      </w:pPr>
    </w:p>
    <w:p w14:paraId="2F124D50" w14:textId="77777777" w:rsidR="009E27AC" w:rsidRDefault="009E27AC" w:rsidP="009E27AC">
      <w:pPr>
        <w:pStyle w:val="Textoindependiente"/>
        <w:spacing w:line="480" w:lineRule="auto"/>
        <w:ind w:firstLine="720"/>
        <w:rPr>
          <w:b/>
          <w:bCs/>
        </w:rPr>
      </w:pPr>
    </w:p>
    <w:p w14:paraId="0E89BE96" w14:textId="77777777" w:rsidR="009E27AC" w:rsidRPr="009E27AC" w:rsidRDefault="009E27AC" w:rsidP="009E27AC">
      <w:pPr>
        <w:pStyle w:val="Textoindependiente"/>
        <w:spacing w:line="480" w:lineRule="auto"/>
        <w:ind w:firstLine="720"/>
        <w:rPr>
          <w:b/>
          <w:bCs/>
        </w:rPr>
      </w:pPr>
    </w:p>
    <w:p w14:paraId="518E5AC3" w14:textId="77777777" w:rsidR="0090249B" w:rsidRDefault="0090249B" w:rsidP="0090249B">
      <w:pPr>
        <w:pStyle w:val="Textoindependiente"/>
        <w:spacing w:line="480" w:lineRule="auto"/>
        <w:ind w:firstLine="720"/>
      </w:pPr>
    </w:p>
    <w:p w14:paraId="4D81F10D" w14:textId="77777777" w:rsidR="0090249B" w:rsidRDefault="0090249B" w:rsidP="00B65DF7">
      <w:pPr>
        <w:pStyle w:val="Textoindependiente"/>
        <w:spacing w:line="480" w:lineRule="auto"/>
        <w:ind w:firstLine="720"/>
      </w:pPr>
    </w:p>
    <w:p w14:paraId="3D80DB2C" w14:textId="77777777" w:rsidR="0090249B" w:rsidRDefault="0090249B" w:rsidP="00B65DF7">
      <w:pPr>
        <w:pStyle w:val="Textoindependiente"/>
        <w:spacing w:line="480" w:lineRule="auto"/>
        <w:ind w:firstLine="720"/>
      </w:pPr>
    </w:p>
    <w:p w14:paraId="5F56CD63" w14:textId="707FD1C5" w:rsidR="00242431" w:rsidRPr="00A13E1D" w:rsidRDefault="00F158DB" w:rsidP="00497AC4">
      <w:pPr>
        <w:pStyle w:val="Ttulo1"/>
        <w:numPr>
          <w:ilvl w:val="0"/>
          <w:numId w:val="37"/>
        </w:numPr>
        <w:spacing w:before="0" w:after="0"/>
        <w:rPr>
          <w:rFonts w:cs="Times New Roman"/>
          <w:bCs/>
          <w:szCs w:val="24"/>
        </w:rPr>
      </w:pPr>
      <w:r w:rsidRPr="00F158DB">
        <w:rPr>
          <w:rFonts w:cs="Times New Roman"/>
          <w:bCs/>
          <w:szCs w:val="24"/>
        </w:rPr>
        <w:lastRenderedPageBreak/>
        <w:t>Metodología de investigación de mercado</w:t>
      </w:r>
    </w:p>
    <w:p w14:paraId="439B4526" w14:textId="65D7DDF3" w:rsidR="00242431" w:rsidRPr="005153B5" w:rsidRDefault="00497AC4" w:rsidP="00497AC4">
      <w:pPr>
        <w:pStyle w:val="Ttulo2"/>
        <w:ind w:left="360"/>
      </w:pPr>
      <w:r>
        <w:t>7.1</w:t>
      </w:r>
      <w:r w:rsidR="005153B5" w:rsidRPr="005153B5">
        <w:t xml:space="preserve"> </w:t>
      </w:r>
      <w:bookmarkStart w:id="103" w:name="_Toc214526074"/>
      <w:r w:rsidR="005153B5" w:rsidRPr="005153B5">
        <w:t>Hipótesis</w:t>
      </w:r>
      <w:bookmarkEnd w:id="103"/>
      <w:r w:rsidR="003229AC" w:rsidRPr="005153B5">
        <w:t xml:space="preserve"> </w:t>
      </w:r>
    </w:p>
    <w:p w14:paraId="62476428" w14:textId="1A5A22CB" w:rsidR="00242431" w:rsidRDefault="00BD7681" w:rsidP="005869D7">
      <w:pPr>
        <w:pStyle w:val="Textoindependiente"/>
        <w:spacing w:line="480" w:lineRule="auto"/>
        <w:jc w:val="both"/>
      </w:pPr>
      <w:r>
        <w:t xml:space="preserve">Este marco investigativo, </w:t>
      </w:r>
      <w:r w:rsidR="005153B5">
        <w:t>está</w:t>
      </w:r>
      <w:r w:rsidR="000933AF">
        <w:t xml:space="preserve"> orientado en resolver </w:t>
      </w:r>
      <w:r w:rsidR="00F830A5">
        <w:t>la siguiente hipótesis</w:t>
      </w:r>
    </w:p>
    <w:p w14:paraId="5BAF03E3" w14:textId="32861D5C" w:rsidR="00172DA4" w:rsidRDefault="00952499" w:rsidP="005869D7">
      <w:pPr>
        <w:pStyle w:val="Textoindependiente"/>
        <w:spacing w:line="480" w:lineRule="auto"/>
        <w:jc w:val="both"/>
      </w:pPr>
      <w:proofErr w:type="gramStart"/>
      <w:r>
        <w:t>“ Un</w:t>
      </w:r>
      <w:proofErr w:type="gramEnd"/>
      <w:r>
        <w:t xml:space="preserve"> combustible generado de un residuo de llanta puede ser implementado como un producto de economía circular </w:t>
      </w:r>
      <w:r w:rsidR="00D9214E">
        <w:t xml:space="preserve">que sea económicamente viable, técnicamente dentro de los parámetros exigidos por la normativa y </w:t>
      </w:r>
      <w:r w:rsidR="00B323FC">
        <w:t>socialmente aceptado.”</w:t>
      </w:r>
    </w:p>
    <w:p w14:paraId="355929CE" w14:textId="4FE94665" w:rsidR="00B323FC" w:rsidRDefault="00B323FC" w:rsidP="00B65DF7">
      <w:pPr>
        <w:pStyle w:val="Textoindependiente"/>
        <w:spacing w:line="480" w:lineRule="auto"/>
        <w:ind w:firstLine="720"/>
      </w:pPr>
      <w:r>
        <w:t xml:space="preserve">Para poder resolver </w:t>
      </w:r>
      <w:r w:rsidR="004158CF">
        <w:t xml:space="preserve">esto ser </w:t>
      </w:r>
      <w:proofErr w:type="gramStart"/>
      <w:r w:rsidR="004158CF">
        <w:t>plantearon</w:t>
      </w:r>
      <w:proofErr w:type="gramEnd"/>
      <w:r w:rsidR="004158CF">
        <w:t xml:space="preserve"> los esquemas a investigar.</w:t>
      </w:r>
    </w:p>
    <w:p w14:paraId="4EA05D06" w14:textId="7CC3CC02" w:rsidR="004158CF" w:rsidRDefault="004158CF" w:rsidP="00541D42">
      <w:pPr>
        <w:pStyle w:val="Textoindependiente"/>
        <w:numPr>
          <w:ilvl w:val="0"/>
          <w:numId w:val="25"/>
        </w:numPr>
        <w:spacing w:line="480" w:lineRule="auto"/>
      </w:pPr>
      <w:r>
        <w:t xml:space="preserve">Sobre </w:t>
      </w:r>
      <w:r w:rsidR="008D14C5">
        <w:t xml:space="preserve">el </w:t>
      </w:r>
      <w:r w:rsidR="00F46A36">
        <w:t xml:space="preserve">producto </w:t>
      </w:r>
      <w:r w:rsidR="00F830A5">
        <w:t>final,</w:t>
      </w:r>
      <w:r w:rsidR="00F46A36">
        <w:t xml:space="preserve"> su calidad y aplicación</w:t>
      </w:r>
    </w:p>
    <w:p w14:paraId="4C0E50FA" w14:textId="5CB5D562" w:rsidR="00F46A36" w:rsidRDefault="00AE67D6" w:rsidP="00541D42">
      <w:pPr>
        <w:pStyle w:val="Textoindependiente"/>
        <w:numPr>
          <w:ilvl w:val="0"/>
          <w:numId w:val="25"/>
        </w:numPr>
        <w:spacing w:line="480" w:lineRule="auto"/>
      </w:pPr>
      <w:r>
        <w:t xml:space="preserve">Sobre el rendimiento y su capacidad de ser industrializado </w:t>
      </w:r>
    </w:p>
    <w:p w14:paraId="5A56447B" w14:textId="1E28D548" w:rsidR="00FA49CF" w:rsidRDefault="00FA49CF" w:rsidP="00541D42">
      <w:pPr>
        <w:pStyle w:val="Textoindependiente"/>
        <w:numPr>
          <w:ilvl w:val="0"/>
          <w:numId w:val="25"/>
        </w:numPr>
        <w:spacing w:line="480" w:lineRule="auto"/>
      </w:pPr>
      <w:bookmarkStart w:id="104" w:name="_Hlk213352099"/>
      <w:r>
        <w:t xml:space="preserve">Sobre los usuarios </w:t>
      </w:r>
      <w:r w:rsidR="00F830A5">
        <w:t>finales,</w:t>
      </w:r>
      <w:r>
        <w:t xml:space="preserve"> </w:t>
      </w:r>
      <w:r w:rsidR="007756D9">
        <w:t xml:space="preserve">beneficios y aceptación </w:t>
      </w:r>
    </w:p>
    <w:bookmarkEnd w:id="104"/>
    <w:p w14:paraId="7B26533B" w14:textId="77777777" w:rsidR="007756D9" w:rsidRDefault="007756D9" w:rsidP="00DD1C51">
      <w:pPr>
        <w:pStyle w:val="Textoindependiente"/>
        <w:spacing w:line="480" w:lineRule="auto"/>
        <w:ind w:left="1080"/>
      </w:pPr>
    </w:p>
    <w:p w14:paraId="5685B8E6" w14:textId="0A5CCB58" w:rsidR="00DD1C51" w:rsidRPr="00F830A5" w:rsidRDefault="00196F89" w:rsidP="00196F89">
      <w:pPr>
        <w:pStyle w:val="Ttulo2"/>
        <w:ind w:left="360"/>
      </w:pPr>
      <w:r>
        <w:t>7.2</w:t>
      </w:r>
      <w:r w:rsidR="00250E41" w:rsidRPr="00F830A5">
        <w:t xml:space="preserve"> </w:t>
      </w:r>
      <w:bookmarkStart w:id="105" w:name="_Toc214526075"/>
      <w:r w:rsidR="00DD1C51" w:rsidRPr="00F830A5">
        <w:t xml:space="preserve">El </w:t>
      </w:r>
      <w:r w:rsidR="00F830A5" w:rsidRPr="00F830A5">
        <w:t>producto,</w:t>
      </w:r>
      <w:r w:rsidR="00DD1C51" w:rsidRPr="00F830A5">
        <w:t xml:space="preserve"> Calidad y Aplicación</w:t>
      </w:r>
      <w:bookmarkEnd w:id="105"/>
      <w:r w:rsidR="00DD1C51" w:rsidRPr="00F830A5">
        <w:t xml:space="preserve"> </w:t>
      </w:r>
    </w:p>
    <w:p w14:paraId="38355705" w14:textId="2430E970" w:rsidR="00E14C3E" w:rsidRDefault="00E14C3E" w:rsidP="005153B5">
      <w:pPr>
        <w:pStyle w:val="Textoindependiente"/>
        <w:spacing w:line="480" w:lineRule="auto"/>
      </w:pPr>
      <w:r>
        <w:t xml:space="preserve">La </w:t>
      </w:r>
      <w:r w:rsidR="00911F2F">
        <w:t>clasificación</w:t>
      </w:r>
      <w:r>
        <w:t xml:space="preserve"> de que el producto a comercializar </w:t>
      </w:r>
      <w:r w:rsidR="00911F2F">
        <w:t xml:space="preserve">viene </w:t>
      </w:r>
      <w:r w:rsidR="00F830A5">
        <w:t>determinado</w:t>
      </w:r>
      <w:r w:rsidR="00911F2F">
        <w:t xml:space="preserve"> por la investigación a nivel laboratorio, </w:t>
      </w:r>
      <w:r w:rsidR="00BF3D68">
        <w:t xml:space="preserve">este proceso se </w:t>
      </w:r>
      <w:r w:rsidR="00DA4C47">
        <w:t>trabajó</w:t>
      </w:r>
      <w:r w:rsidR="00BF3D68">
        <w:t xml:space="preserve"> para poder determinar y adaptar el proceso de industrial </w:t>
      </w:r>
      <w:r w:rsidR="00BA01DF">
        <w:t xml:space="preserve">pirolisis y refinación para que el producto </w:t>
      </w:r>
      <w:r w:rsidR="00602AC9">
        <w:t>pueda entrar dentro de esa categoría.</w:t>
      </w:r>
    </w:p>
    <w:p w14:paraId="2EF9A4B8" w14:textId="44C8D12A" w:rsidR="00602AC9" w:rsidRDefault="001168D1" w:rsidP="00250E41">
      <w:pPr>
        <w:pStyle w:val="Textoindependiente"/>
        <w:spacing w:line="480" w:lineRule="auto"/>
        <w:ind w:left="720"/>
      </w:pPr>
      <w:r>
        <w:t xml:space="preserve">Este producto tiene </w:t>
      </w:r>
      <w:r w:rsidR="00F830A5">
        <w:t>tres características</w:t>
      </w:r>
      <w:r>
        <w:t xml:space="preserve"> principales </w:t>
      </w:r>
    </w:p>
    <w:p w14:paraId="1F1C2B81" w14:textId="238A82D4" w:rsidR="001168D1" w:rsidRDefault="001168D1" w:rsidP="00541D42">
      <w:pPr>
        <w:pStyle w:val="Textoindependiente"/>
        <w:numPr>
          <w:ilvl w:val="0"/>
          <w:numId w:val="26"/>
        </w:numPr>
        <w:spacing w:line="480" w:lineRule="auto"/>
      </w:pPr>
      <w:r>
        <w:t>Alto a</w:t>
      </w:r>
      <w:r w:rsidR="00023F08">
        <w:t xml:space="preserve">zufre </w:t>
      </w:r>
    </w:p>
    <w:p w14:paraId="40F30258" w14:textId="37CE93FB" w:rsidR="00023F08" w:rsidRDefault="00023F08" w:rsidP="00541D42">
      <w:pPr>
        <w:pStyle w:val="Textoindependiente"/>
        <w:numPr>
          <w:ilvl w:val="0"/>
          <w:numId w:val="26"/>
        </w:numPr>
        <w:spacing w:line="480" w:lineRule="auto"/>
      </w:pPr>
      <w:r>
        <w:t xml:space="preserve">Destilados sobre 290 º hasta 360º </w:t>
      </w:r>
    </w:p>
    <w:p w14:paraId="1B2E3F64" w14:textId="0DEF340F" w:rsidR="008626ED" w:rsidRDefault="00E85A4C" w:rsidP="00541D42">
      <w:pPr>
        <w:pStyle w:val="Textoindependiente"/>
        <w:numPr>
          <w:ilvl w:val="0"/>
          <w:numId w:val="26"/>
        </w:numPr>
        <w:spacing w:line="480" w:lineRule="auto"/>
      </w:pPr>
      <w:r>
        <w:t>Viscosidad</w:t>
      </w:r>
      <w:r w:rsidR="008626ED">
        <w:t xml:space="preserve"> entre 4y 6 </w:t>
      </w:r>
      <w:proofErr w:type="spellStart"/>
      <w:r w:rsidR="008626ED">
        <w:t>cst</w:t>
      </w:r>
      <w:proofErr w:type="spellEnd"/>
      <w:r w:rsidR="008626ED">
        <w:t xml:space="preserve"> s 40º</w:t>
      </w:r>
    </w:p>
    <w:p w14:paraId="7D4D06BA" w14:textId="78C4991F" w:rsidR="00916784" w:rsidRDefault="00916784" w:rsidP="00916784">
      <w:pPr>
        <w:pStyle w:val="Textoindependiente"/>
        <w:spacing w:line="480" w:lineRule="auto"/>
      </w:pPr>
      <w:r>
        <w:t xml:space="preserve">      Cumplir esas características hace que el </w:t>
      </w:r>
      <w:r w:rsidR="002F41C0">
        <w:t xml:space="preserve">proceso de refinación post pirolisis tenga 3 procesos adicionales de </w:t>
      </w:r>
      <w:r w:rsidR="00C72055">
        <w:t xml:space="preserve">fraccionamiento para la correcta separación de las fases </w:t>
      </w:r>
      <w:r w:rsidR="00F830A5">
        <w:t>ligeras,</w:t>
      </w:r>
      <w:r w:rsidR="00C72055">
        <w:t xml:space="preserve"> medias y pesadas</w:t>
      </w:r>
      <w:r w:rsidR="00131D69">
        <w:t xml:space="preserve">, con los últimos dos procesos para </w:t>
      </w:r>
      <w:r w:rsidR="000F071D">
        <w:t xml:space="preserve">roturas moleculares para bajar </w:t>
      </w:r>
      <w:r w:rsidR="001A3F6F">
        <w:t>viscosidades.</w:t>
      </w:r>
    </w:p>
    <w:p w14:paraId="2F859FB6" w14:textId="331E741C" w:rsidR="001A3F6F" w:rsidRDefault="001A3F6F" w:rsidP="00916784">
      <w:pPr>
        <w:pStyle w:val="Textoindependiente"/>
        <w:spacing w:line="480" w:lineRule="auto"/>
      </w:pPr>
      <w:r>
        <w:t>El alto azufre,</w:t>
      </w:r>
      <w:r w:rsidR="004965FB">
        <w:t xml:space="preserve"> producto de los enlaces del vulcanizado de </w:t>
      </w:r>
      <w:r w:rsidR="005153B5">
        <w:t>la llanta</w:t>
      </w:r>
      <w:r w:rsidR="002029E4">
        <w:t xml:space="preserve"> es</w:t>
      </w:r>
      <w:r>
        <w:t xml:space="preserve"> una barrera </w:t>
      </w:r>
      <w:r w:rsidR="00F01304">
        <w:t xml:space="preserve">infranqueable de 5000 </w:t>
      </w:r>
      <w:r w:rsidR="00DA4C47">
        <w:t>ppm,</w:t>
      </w:r>
      <w:r w:rsidR="00F01304">
        <w:t xml:space="preserve"> </w:t>
      </w:r>
      <w:r w:rsidR="009F7EBF">
        <w:t xml:space="preserve">que para ser bajado hasta 50 </w:t>
      </w:r>
      <w:r w:rsidR="00654F35">
        <w:t>ppm,</w:t>
      </w:r>
      <w:r w:rsidR="009F7EBF">
        <w:t xml:space="preserve"> como es el combustible Diesel </w:t>
      </w:r>
      <w:r w:rsidR="009F7EBF">
        <w:lastRenderedPageBreak/>
        <w:t xml:space="preserve">2 S 50 </w:t>
      </w:r>
      <w:r w:rsidR="007642F4">
        <w:t>(categoría</w:t>
      </w:r>
      <w:r w:rsidR="00CD5A48">
        <w:t xml:space="preserve"> Euro </w:t>
      </w:r>
      <w:r w:rsidR="00850F61">
        <w:t xml:space="preserve">IV) </w:t>
      </w:r>
      <w:r w:rsidR="009F7EBF">
        <w:t xml:space="preserve">comercializado en </w:t>
      </w:r>
      <w:r w:rsidR="004B2767">
        <w:t xml:space="preserve">vehículos automotores, es una reducción tan alta que necesita hacer un reformado con hidrogeno para hacer </w:t>
      </w:r>
      <w:r w:rsidR="00E05951">
        <w:t xml:space="preserve">sacar el azufre como </w:t>
      </w:r>
      <w:r w:rsidR="00654F35">
        <w:t>ácido sulfúrico</w:t>
      </w:r>
      <w:r w:rsidR="00C54C34">
        <w:t>, pero para la escala del negocio es económicamente inviable.</w:t>
      </w:r>
    </w:p>
    <w:p w14:paraId="03883EED" w14:textId="23EF492E" w:rsidR="00E05951" w:rsidRDefault="00EE0CED" w:rsidP="00916784">
      <w:pPr>
        <w:pStyle w:val="Textoindependiente"/>
        <w:spacing w:line="480" w:lineRule="auto"/>
      </w:pPr>
      <w:r>
        <w:t xml:space="preserve">Cuando se revisa la normativa de </w:t>
      </w:r>
      <w:r w:rsidR="00654F35">
        <w:t>Diesel Marino</w:t>
      </w:r>
      <w:r>
        <w:t xml:space="preserve">, el azufre permitido es </w:t>
      </w:r>
      <w:r w:rsidR="004C07D6">
        <w:t xml:space="preserve">6000 </w:t>
      </w:r>
      <w:r w:rsidR="00654F35">
        <w:t>ppm,</w:t>
      </w:r>
      <w:r w:rsidR="004C07D6">
        <w:t xml:space="preserve"> lo cual nos permite emplear el producto en esa categoría</w:t>
      </w:r>
      <w:r w:rsidR="00CB4610">
        <w:t xml:space="preserve">, por lo </w:t>
      </w:r>
      <w:r w:rsidR="007642F4">
        <w:t>tanto,</w:t>
      </w:r>
      <w:r w:rsidR="00CB4610">
        <w:t xml:space="preserve"> el producto calza dentro de un nicho a ser empleado por embarcaciones marina</w:t>
      </w:r>
      <w:r w:rsidR="0043067D">
        <w:t>.</w:t>
      </w:r>
    </w:p>
    <w:p w14:paraId="41D8CB23" w14:textId="77777777" w:rsidR="00484242" w:rsidRDefault="00484242" w:rsidP="00916784">
      <w:pPr>
        <w:pStyle w:val="Textoindependiente"/>
        <w:spacing w:line="480" w:lineRule="auto"/>
      </w:pPr>
    </w:p>
    <w:p w14:paraId="56C86F58" w14:textId="77777777" w:rsidR="00484242" w:rsidRDefault="00484242" w:rsidP="00916784">
      <w:pPr>
        <w:pStyle w:val="Textoindependiente"/>
        <w:spacing w:line="480" w:lineRule="auto"/>
      </w:pPr>
    </w:p>
    <w:p w14:paraId="0858E7FC" w14:textId="78EDDC7F" w:rsidR="00436D66" w:rsidRDefault="00C950BB" w:rsidP="00916784">
      <w:pPr>
        <w:pStyle w:val="Textoindependiente"/>
        <w:spacing w:line="480" w:lineRule="auto"/>
        <w:rPr>
          <w:b/>
          <w:bCs/>
        </w:rPr>
      </w:pPr>
      <w:r>
        <w:rPr>
          <w:b/>
          <w:bCs/>
        </w:rPr>
        <w:t>Figura 1</w:t>
      </w:r>
      <w:r w:rsidR="005A0FAB">
        <w:rPr>
          <w:b/>
          <w:bCs/>
        </w:rPr>
        <w:t>2</w:t>
      </w:r>
      <w:r>
        <w:rPr>
          <w:b/>
          <w:bCs/>
        </w:rPr>
        <w:t xml:space="preserve">   </w:t>
      </w:r>
      <w:r w:rsidRPr="00E6452A">
        <w:t xml:space="preserve">Prueba experimental para extracción de </w:t>
      </w:r>
      <w:r w:rsidR="00DC424F" w:rsidRPr="00E6452A">
        <w:t>producto pirolítico para ensayo de laboratorio.</w:t>
      </w:r>
    </w:p>
    <w:p w14:paraId="3EBF4914" w14:textId="77777777" w:rsidR="00484242" w:rsidRDefault="00484242" w:rsidP="00916784">
      <w:pPr>
        <w:pStyle w:val="Textoindependiente"/>
        <w:spacing w:line="480" w:lineRule="auto"/>
        <w:rPr>
          <w:b/>
          <w:bCs/>
        </w:rPr>
      </w:pPr>
    </w:p>
    <w:p w14:paraId="204DE788" w14:textId="7888469D" w:rsidR="002B2ACA" w:rsidRDefault="002B2ACA" w:rsidP="007015C3">
      <w:pPr>
        <w:pStyle w:val="Textoindependiente"/>
        <w:spacing w:line="480" w:lineRule="auto"/>
        <w:jc w:val="center"/>
        <w:rPr>
          <w:b/>
          <w:bCs/>
        </w:rPr>
      </w:pPr>
      <w:r>
        <w:rPr>
          <w:b/>
          <w:bCs/>
          <w:noProof/>
          <w:lang w:val="es-AR" w:eastAsia="es-AR"/>
        </w:rPr>
        <w:drawing>
          <wp:inline distT="0" distB="0" distL="0" distR="0" wp14:anchorId="64F7AEB8" wp14:editId="04DE4A41">
            <wp:extent cx="3904091" cy="2865320"/>
            <wp:effectExtent l="0" t="0" r="1270" b="0"/>
            <wp:docPr id="1799031029"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3266" cy="2872053"/>
                    </a:xfrm>
                    <a:prstGeom prst="rect">
                      <a:avLst/>
                    </a:prstGeom>
                    <a:noFill/>
                  </pic:spPr>
                </pic:pic>
              </a:graphicData>
            </a:graphic>
          </wp:inline>
        </w:drawing>
      </w:r>
    </w:p>
    <w:p w14:paraId="1BBD51CC" w14:textId="77777777" w:rsidR="002B2ACA" w:rsidRDefault="002B2ACA" w:rsidP="00916784">
      <w:pPr>
        <w:pStyle w:val="Textoindependiente"/>
        <w:spacing w:line="480" w:lineRule="auto"/>
        <w:rPr>
          <w:b/>
          <w:bCs/>
        </w:rPr>
      </w:pPr>
    </w:p>
    <w:p w14:paraId="5AC1796D" w14:textId="77777777" w:rsidR="00EC6188" w:rsidRDefault="00EC6188" w:rsidP="00916784">
      <w:pPr>
        <w:pStyle w:val="Textoindependiente"/>
        <w:spacing w:line="480" w:lineRule="auto"/>
        <w:rPr>
          <w:b/>
          <w:bCs/>
        </w:rPr>
      </w:pPr>
    </w:p>
    <w:p w14:paraId="2A479ED8" w14:textId="77777777" w:rsidR="00EC6188" w:rsidRDefault="00EC6188" w:rsidP="00916784">
      <w:pPr>
        <w:pStyle w:val="Textoindependiente"/>
        <w:spacing w:line="480" w:lineRule="auto"/>
        <w:rPr>
          <w:b/>
          <w:bCs/>
        </w:rPr>
      </w:pPr>
    </w:p>
    <w:p w14:paraId="1F870A1F" w14:textId="77777777" w:rsidR="00EC6188" w:rsidRDefault="00EC6188" w:rsidP="00916784">
      <w:pPr>
        <w:pStyle w:val="Textoindependiente"/>
        <w:spacing w:line="480" w:lineRule="auto"/>
        <w:rPr>
          <w:b/>
          <w:bCs/>
        </w:rPr>
      </w:pPr>
    </w:p>
    <w:p w14:paraId="707B4D76" w14:textId="77777777" w:rsidR="00EC6188" w:rsidRDefault="00EC6188" w:rsidP="00916784">
      <w:pPr>
        <w:pStyle w:val="Textoindependiente"/>
        <w:spacing w:line="480" w:lineRule="auto"/>
        <w:rPr>
          <w:b/>
          <w:bCs/>
        </w:rPr>
      </w:pPr>
    </w:p>
    <w:p w14:paraId="4F16C971" w14:textId="77777777" w:rsidR="00EC6188" w:rsidRDefault="00EC6188" w:rsidP="00916784">
      <w:pPr>
        <w:pStyle w:val="Textoindependiente"/>
        <w:spacing w:line="480" w:lineRule="auto"/>
        <w:rPr>
          <w:b/>
          <w:bCs/>
        </w:rPr>
      </w:pPr>
    </w:p>
    <w:p w14:paraId="41DCE24E" w14:textId="77777777" w:rsidR="00EC6188" w:rsidRDefault="00EC6188" w:rsidP="00916784">
      <w:pPr>
        <w:pStyle w:val="Textoindependiente"/>
        <w:spacing w:line="480" w:lineRule="auto"/>
        <w:rPr>
          <w:b/>
          <w:bCs/>
        </w:rPr>
      </w:pPr>
    </w:p>
    <w:p w14:paraId="0220015C" w14:textId="6ABE2C78" w:rsidR="005E67EB" w:rsidRDefault="00DC424F" w:rsidP="00916784">
      <w:pPr>
        <w:pStyle w:val="Textoindependiente"/>
        <w:spacing w:line="480" w:lineRule="auto"/>
        <w:rPr>
          <w:b/>
          <w:bCs/>
        </w:rPr>
      </w:pPr>
      <w:r>
        <w:rPr>
          <w:b/>
          <w:bCs/>
        </w:rPr>
        <w:t>Figura 1</w:t>
      </w:r>
      <w:r w:rsidR="005A0FAB">
        <w:rPr>
          <w:b/>
          <w:bCs/>
        </w:rPr>
        <w:t>3</w:t>
      </w:r>
      <w:r>
        <w:rPr>
          <w:b/>
          <w:bCs/>
        </w:rPr>
        <w:t xml:space="preserve"> </w:t>
      </w:r>
      <w:r w:rsidR="00885407" w:rsidRPr="00EE3FD7">
        <w:t xml:space="preserve">Destilación Fraccionada de </w:t>
      </w:r>
      <w:proofErr w:type="gramStart"/>
      <w:r w:rsidR="00885407" w:rsidRPr="00EE3FD7">
        <w:t>Liquido</w:t>
      </w:r>
      <w:proofErr w:type="gramEnd"/>
      <w:r w:rsidR="00885407" w:rsidRPr="00EE3FD7">
        <w:t xml:space="preserve"> pirolítico para separación de ligeros y Diesel Marino</w:t>
      </w:r>
    </w:p>
    <w:p w14:paraId="3F08DD15" w14:textId="3DBDC19B" w:rsidR="005E67EB" w:rsidRDefault="00397286" w:rsidP="00916784">
      <w:pPr>
        <w:pStyle w:val="Textoindependiente"/>
        <w:spacing w:line="480" w:lineRule="auto"/>
        <w:rPr>
          <w:b/>
          <w:bCs/>
        </w:rPr>
      </w:pPr>
      <w:r>
        <w:rPr>
          <w:b/>
          <w:bCs/>
          <w:noProof/>
          <w:lang w:val="es-AR" w:eastAsia="es-AR"/>
        </w:rPr>
        <w:drawing>
          <wp:inline distT="0" distB="0" distL="0" distR="0" wp14:anchorId="1F8F2023" wp14:editId="77E59C66">
            <wp:extent cx="2159217" cy="2961564"/>
            <wp:effectExtent l="0" t="0" r="0" b="0"/>
            <wp:docPr id="2036468220"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3130" cy="2980648"/>
                    </a:xfrm>
                    <a:prstGeom prst="rect">
                      <a:avLst/>
                    </a:prstGeom>
                    <a:noFill/>
                  </pic:spPr>
                </pic:pic>
              </a:graphicData>
            </a:graphic>
          </wp:inline>
        </w:drawing>
      </w:r>
      <w:r w:rsidR="005E67EB">
        <w:rPr>
          <w:b/>
          <w:bCs/>
          <w:noProof/>
          <w:lang w:val="es-AR" w:eastAsia="es-AR"/>
        </w:rPr>
        <w:drawing>
          <wp:inline distT="0" distB="0" distL="0" distR="0" wp14:anchorId="38CE24C3" wp14:editId="4AC16447">
            <wp:extent cx="2210938" cy="2951797"/>
            <wp:effectExtent l="0" t="0" r="0" b="1270"/>
            <wp:docPr id="146913694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2992" cy="2981241"/>
                    </a:xfrm>
                    <a:prstGeom prst="rect">
                      <a:avLst/>
                    </a:prstGeom>
                    <a:noFill/>
                  </pic:spPr>
                </pic:pic>
              </a:graphicData>
            </a:graphic>
          </wp:inline>
        </w:drawing>
      </w:r>
    </w:p>
    <w:p w14:paraId="3D9341FF" w14:textId="77777777" w:rsidR="005E67EB" w:rsidRDefault="005E67EB" w:rsidP="00916784">
      <w:pPr>
        <w:pStyle w:val="Textoindependiente"/>
        <w:spacing w:line="480" w:lineRule="auto"/>
        <w:rPr>
          <w:b/>
          <w:bCs/>
        </w:rPr>
      </w:pPr>
    </w:p>
    <w:p w14:paraId="0020F10E" w14:textId="57118150" w:rsidR="00850F61" w:rsidRPr="00F830A5" w:rsidRDefault="00196F89" w:rsidP="00196F89">
      <w:pPr>
        <w:pStyle w:val="Ttulo2"/>
        <w:ind w:left="360"/>
      </w:pPr>
      <w:r>
        <w:t>7.3</w:t>
      </w:r>
      <w:r w:rsidR="00436D66" w:rsidRPr="00F830A5">
        <w:t xml:space="preserve"> </w:t>
      </w:r>
      <w:bookmarkStart w:id="106" w:name="_Toc214526076"/>
      <w:r w:rsidR="00436D66" w:rsidRPr="00F830A5">
        <w:t>Sobre el rendimiento y su capacidad de ser industrializado</w:t>
      </w:r>
      <w:bookmarkEnd w:id="106"/>
    </w:p>
    <w:p w14:paraId="72BAA8E6" w14:textId="37EDC138" w:rsidR="00A30FC0" w:rsidRDefault="00A30FC0" w:rsidP="00916784">
      <w:pPr>
        <w:pStyle w:val="Textoindependiente"/>
        <w:spacing w:line="480" w:lineRule="auto"/>
      </w:pPr>
      <w:r>
        <w:t xml:space="preserve">Para que el proyecto sea económicamente rentable, de </w:t>
      </w:r>
      <w:r w:rsidR="00F51255">
        <w:t>sustentarse</w:t>
      </w:r>
      <w:r>
        <w:t xml:space="preserve"> en tres variables.</w:t>
      </w:r>
    </w:p>
    <w:p w14:paraId="3DFEAA7B" w14:textId="2449BF3E" w:rsidR="00A30FC0" w:rsidRDefault="00A30FC0" w:rsidP="00541D42">
      <w:pPr>
        <w:pStyle w:val="Textoindependiente"/>
        <w:numPr>
          <w:ilvl w:val="0"/>
          <w:numId w:val="27"/>
        </w:numPr>
        <w:spacing w:line="480" w:lineRule="auto"/>
      </w:pPr>
      <w:r>
        <w:t>Bajo costo de materia prima</w:t>
      </w:r>
    </w:p>
    <w:p w14:paraId="281ADDFE" w14:textId="7BA04A40" w:rsidR="00A30FC0" w:rsidRDefault="009F23D5" w:rsidP="00541D42">
      <w:pPr>
        <w:pStyle w:val="Textoindependiente"/>
        <w:numPr>
          <w:ilvl w:val="0"/>
          <w:numId w:val="27"/>
        </w:numPr>
        <w:spacing w:line="480" w:lineRule="auto"/>
      </w:pPr>
      <w:r>
        <w:t xml:space="preserve">Energéticamente rentable </w:t>
      </w:r>
    </w:p>
    <w:p w14:paraId="591F60EF" w14:textId="3C0422C4" w:rsidR="009F23D5" w:rsidRDefault="00F51255" w:rsidP="00541D42">
      <w:pPr>
        <w:pStyle w:val="Textoindependiente"/>
        <w:numPr>
          <w:ilvl w:val="0"/>
          <w:numId w:val="27"/>
        </w:numPr>
        <w:spacing w:line="480" w:lineRule="auto"/>
      </w:pPr>
      <w:r>
        <w:t xml:space="preserve">Capacidad para ser trabajado en grandes volúmenes </w:t>
      </w:r>
    </w:p>
    <w:p w14:paraId="080D44D6" w14:textId="4584CCC1" w:rsidR="00F273EF" w:rsidRDefault="00F265AC" w:rsidP="00916784">
      <w:pPr>
        <w:pStyle w:val="Textoindependiente"/>
        <w:spacing w:line="480" w:lineRule="auto"/>
      </w:pPr>
      <w:r>
        <w:t xml:space="preserve">Como será explicado con detalle </w:t>
      </w:r>
      <w:r w:rsidR="00AA3886">
        <w:t>más</w:t>
      </w:r>
      <w:r>
        <w:t xml:space="preserve"> adelante, </w:t>
      </w:r>
      <w:r w:rsidR="003A6DFA">
        <w:t xml:space="preserve">se cumplen las tres variables, ya que es un recurso abundante y </w:t>
      </w:r>
      <w:r w:rsidR="00A071E0">
        <w:t>ya obligatorio de ser eliminado, por lo tanto se presenta un nuevo negocio que es la logística para la recolección</w:t>
      </w:r>
      <w:r w:rsidR="00A8762A">
        <w:t xml:space="preserve">, la segunda que es energéticamente rentable, ya que el proceso genera dos subproducto, uno que es el gas de pirolisis </w:t>
      </w:r>
      <w:r w:rsidR="007757EF">
        <w:t xml:space="preserve">y otro es el </w:t>
      </w:r>
      <w:r w:rsidR="00AA3886">
        <w:t>carbón</w:t>
      </w:r>
      <w:r w:rsidR="007757EF">
        <w:t xml:space="preserve"> pirolítico, ambos </w:t>
      </w:r>
      <w:r w:rsidR="0039741E">
        <w:t xml:space="preserve">alto poder </w:t>
      </w:r>
      <w:r w:rsidR="00AA3886">
        <w:t>calorífico</w:t>
      </w:r>
      <w:r w:rsidR="0039741E">
        <w:t xml:space="preserve"> y el tercero es la capacidad de trabajar en grandes volúmenes, es este caso </w:t>
      </w:r>
      <w:r w:rsidR="00580FCF">
        <w:t xml:space="preserve">vamos por reactores fijos y en </w:t>
      </w:r>
      <w:r w:rsidR="00AA3886">
        <w:t>Bach</w:t>
      </w:r>
      <w:r w:rsidR="00580FCF">
        <w:t xml:space="preserve"> , pero se puede emplear procesos en línea que permite </w:t>
      </w:r>
      <w:r w:rsidR="00AA3886">
        <w:t>elevar los rendimientos.</w:t>
      </w:r>
    </w:p>
    <w:p w14:paraId="382C1AA2" w14:textId="7D56E608" w:rsidR="00602AC9" w:rsidRPr="00504DE4" w:rsidRDefault="00196F89" w:rsidP="00A13E1D">
      <w:pPr>
        <w:pStyle w:val="Ttulo2"/>
      </w:pPr>
      <w:bookmarkStart w:id="107" w:name="_Toc214526077"/>
      <w:r>
        <w:lastRenderedPageBreak/>
        <w:t>7.4</w:t>
      </w:r>
      <w:r w:rsidR="00AA3886" w:rsidRPr="00504DE4">
        <w:tab/>
        <w:t xml:space="preserve">Sobre los usuarios </w:t>
      </w:r>
      <w:r w:rsidR="000735B1" w:rsidRPr="00504DE4">
        <w:t>finales,</w:t>
      </w:r>
      <w:r w:rsidR="00AA3886" w:rsidRPr="00504DE4">
        <w:t xml:space="preserve"> beneficios y aceptación</w:t>
      </w:r>
      <w:bookmarkEnd w:id="107"/>
    </w:p>
    <w:p w14:paraId="6122349B" w14:textId="71F9F2E7" w:rsidR="00E14C3E" w:rsidRDefault="005A795B" w:rsidP="00504DE4">
      <w:pPr>
        <w:pStyle w:val="Textoindependiente"/>
        <w:spacing w:line="480" w:lineRule="auto"/>
      </w:pPr>
      <w:r>
        <w:t>E</w:t>
      </w:r>
      <w:r w:rsidR="00190D28">
        <w:t>l</w:t>
      </w:r>
      <w:r w:rsidR="00BA785F">
        <w:t xml:space="preserve"> </w:t>
      </w:r>
      <w:r w:rsidR="000735B1">
        <w:t>producto,</w:t>
      </w:r>
      <w:r w:rsidR="00BA785F">
        <w:t xml:space="preserve"> se ha diseñado para cumpla </w:t>
      </w:r>
      <w:r w:rsidR="00AB70A8">
        <w:t xml:space="preserve">dos </w:t>
      </w:r>
      <w:r w:rsidR="00C246CA">
        <w:t>objetivos,</w:t>
      </w:r>
      <w:r w:rsidR="00AB70A8">
        <w:t xml:space="preserve"> que se económicamente sustentable, y </w:t>
      </w:r>
      <w:r w:rsidR="00A142AE">
        <w:t xml:space="preserve">sea un aporte medio ambiental que resuelva </w:t>
      </w:r>
      <w:r w:rsidR="000735B1">
        <w:t>el problema</w:t>
      </w:r>
      <w:r w:rsidR="00A142AE">
        <w:t xml:space="preserve"> de </w:t>
      </w:r>
      <w:r w:rsidR="00790D9F">
        <w:t>la contaminación</w:t>
      </w:r>
      <w:r w:rsidR="00A142AE">
        <w:t xml:space="preserve"> de neumáticos. </w:t>
      </w:r>
    </w:p>
    <w:p w14:paraId="51F90DBF" w14:textId="2DF0EC06" w:rsidR="00F258F9" w:rsidRDefault="00F258F9" w:rsidP="00504DE4">
      <w:pPr>
        <w:pStyle w:val="Textoindependiente"/>
        <w:spacing w:line="480" w:lineRule="auto"/>
      </w:pPr>
      <w:r>
        <w:t xml:space="preserve">Al ser diseñado para que </w:t>
      </w:r>
      <w:r w:rsidR="00714354">
        <w:t>encaje dentro de un combustible normado</w:t>
      </w:r>
      <w:r w:rsidR="008C764E">
        <w:t xml:space="preserve"> para un sector </w:t>
      </w:r>
      <w:r w:rsidR="00790D9F">
        <w:t>determinado,</w:t>
      </w:r>
      <w:r w:rsidR="008C764E">
        <w:t xml:space="preserve"> se puede hacer </w:t>
      </w:r>
      <w:r w:rsidR="00790D9F">
        <w:t>escalabilidad,</w:t>
      </w:r>
      <w:r w:rsidR="008C764E">
        <w:t xml:space="preserve"> ya que existe una demanda </w:t>
      </w:r>
      <w:r w:rsidR="00C9096F">
        <w:t xml:space="preserve">actual a un precio </w:t>
      </w:r>
      <w:r w:rsidR="0080664A">
        <w:t xml:space="preserve">que permita sostener los costos </w:t>
      </w:r>
      <w:r w:rsidR="00253C32">
        <w:t>del</w:t>
      </w:r>
      <w:r w:rsidR="0080664A">
        <w:t xml:space="preserve"> procesamiento por baja escala</w:t>
      </w:r>
      <w:r w:rsidR="00C041FF">
        <w:t xml:space="preserve">. Se puede hacer producto de menor especificación, pero los costos </w:t>
      </w:r>
      <w:r w:rsidR="00B360B0">
        <w:t xml:space="preserve">tan bajos de esa materia </w:t>
      </w:r>
      <w:r w:rsidR="00790D9F">
        <w:t>prima,</w:t>
      </w:r>
      <w:r w:rsidR="00B360B0">
        <w:t xml:space="preserve"> hace que el proyecto no se sea atractivo y </w:t>
      </w:r>
      <w:r w:rsidR="00A2177B">
        <w:t xml:space="preserve">termine </w:t>
      </w:r>
      <w:r w:rsidR="00FA6DC9">
        <w:t>colapsando</w:t>
      </w:r>
      <w:r w:rsidR="00A2177B">
        <w:t xml:space="preserve"> por tener que apuntar a una estrategia de altos </w:t>
      </w:r>
      <w:r w:rsidR="00790D9F">
        <w:t>volúmenes.</w:t>
      </w:r>
    </w:p>
    <w:p w14:paraId="34664342" w14:textId="1FA37ABC" w:rsidR="00790D9F" w:rsidRDefault="00AE1EDE" w:rsidP="00250E41">
      <w:pPr>
        <w:pStyle w:val="Textoindependiente"/>
        <w:spacing w:line="480" w:lineRule="auto"/>
        <w:ind w:left="720"/>
      </w:pPr>
      <w:r>
        <w:t xml:space="preserve">En el caso de que ya se disponga de una masa </w:t>
      </w:r>
      <w:r w:rsidR="00253C32">
        <w:t>crítica</w:t>
      </w:r>
      <w:r>
        <w:t xml:space="preserve"> que sostenga el negocio, se puede extender a </w:t>
      </w:r>
      <w:r w:rsidR="000735B1">
        <w:t xml:space="preserve">mercados adicionales, que sirvan de  que ayuden </w:t>
      </w:r>
      <w:r w:rsidR="00FE5AF0">
        <w:t>de negocio colateral</w:t>
      </w:r>
      <w:r w:rsidR="00C9257E">
        <w:t xml:space="preserve"> para </w:t>
      </w:r>
      <w:r w:rsidR="000735B1">
        <w:t xml:space="preserve"> la rentabilidad final, pero no al inicio.</w:t>
      </w:r>
    </w:p>
    <w:p w14:paraId="065494A0" w14:textId="620781DE" w:rsidR="000735B1" w:rsidRDefault="000735B1" w:rsidP="00250E41">
      <w:pPr>
        <w:pStyle w:val="Textoindependiente"/>
        <w:spacing w:line="480" w:lineRule="auto"/>
        <w:ind w:left="720"/>
      </w:pPr>
      <w:r>
        <w:t xml:space="preserve">Al estar normado, y </w:t>
      </w:r>
      <w:r w:rsidR="00F830A5">
        <w:t>certificado el</w:t>
      </w:r>
      <w:r>
        <w:t xml:space="preserve"> </w:t>
      </w:r>
      <w:r w:rsidRPr="00F830A5">
        <w:rPr>
          <w:u w:val="single"/>
        </w:rPr>
        <w:t xml:space="preserve">usuario no </w:t>
      </w:r>
      <w:r w:rsidR="00DC602E" w:rsidRPr="00F830A5">
        <w:rPr>
          <w:u w:val="single"/>
        </w:rPr>
        <w:t>debe tener diferencias con respecto al vendido por refinerías,</w:t>
      </w:r>
      <w:r w:rsidR="00DC602E">
        <w:t xml:space="preserve"> y trabajando un </w:t>
      </w:r>
      <w:r w:rsidR="00370776">
        <w:t xml:space="preserve">buen plan de marketing se debe emparejar al precio vendido normalmente </w:t>
      </w:r>
      <w:r w:rsidR="00F830A5">
        <w:t>con el producto competidor.</w:t>
      </w:r>
    </w:p>
    <w:p w14:paraId="04997247" w14:textId="77777777" w:rsidR="00424756" w:rsidRDefault="00424756" w:rsidP="006815D3">
      <w:pPr>
        <w:pStyle w:val="Textoindependiente"/>
        <w:spacing w:line="480" w:lineRule="auto"/>
        <w:ind w:left="720"/>
        <w:rPr>
          <w:color w:val="000000" w:themeColor="text1"/>
        </w:rPr>
      </w:pPr>
    </w:p>
    <w:p w14:paraId="02FA829C" w14:textId="25BAA6B0" w:rsidR="00523D8B" w:rsidRPr="00523D8B" w:rsidRDefault="00523D8B" w:rsidP="006815D3">
      <w:pPr>
        <w:pStyle w:val="Textoindependiente"/>
        <w:spacing w:line="480" w:lineRule="auto"/>
        <w:ind w:left="720"/>
        <w:rPr>
          <w:color w:val="000000" w:themeColor="text1"/>
        </w:rPr>
      </w:pPr>
      <w:r w:rsidRPr="00523D8B">
        <w:rPr>
          <w:color w:val="000000" w:themeColor="text1"/>
        </w:rPr>
        <w:t>P</w:t>
      </w:r>
      <w:r w:rsidR="00D12D57" w:rsidRPr="007607B3">
        <w:rPr>
          <w:color w:val="000000" w:themeColor="text1"/>
        </w:rPr>
        <w:t xml:space="preserve">ara poder realizar la investigación de Mercado, </w:t>
      </w:r>
      <w:r w:rsidR="006815D3" w:rsidRPr="007607B3">
        <w:rPr>
          <w:color w:val="000000" w:themeColor="text1"/>
        </w:rPr>
        <w:t>se realizaron d</w:t>
      </w:r>
      <w:r w:rsidRPr="00523D8B">
        <w:rPr>
          <w:color w:val="000000" w:themeColor="text1"/>
        </w:rPr>
        <w:t>os investigaciones cuantitativas</w:t>
      </w:r>
      <w:r w:rsidR="006815D3" w:rsidRPr="007607B3">
        <w:rPr>
          <w:color w:val="000000" w:themeColor="text1"/>
        </w:rPr>
        <w:t xml:space="preserve">, una es la </w:t>
      </w:r>
      <w:r w:rsidRPr="00523D8B">
        <w:rPr>
          <w:color w:val="000000" w:themeColor="text1"/>
        </w:rPr>
        <w:t xml:space="preserve">encuesta a pescadores y </w:t>
      </w:r>
      <w:r w:rsidR="00E012A6" w:rsidRPr="007607B3">
        <w:rPr>
          <w:color w:val="000000" w:themeColor="text1"/>
        </w:rPr>
        <w:t xml:space="preserve">la otra </w:t>
      </w:r>
      <w:r w:rsidRPr="00523D8B">
        <w:rPr>
          <w:color w:val="000000" w:themeColor="text1"/>
        </w:rPr>
        <w:t>encuesta a empresas</w:t>
      </w:r>
      <w:r w:rsidR="00E012A6" w:rsidRPr="007607B3">
        <w:rPr>
          <w:color w:val="000000" w:themeColor="text1"/>
        </w:rPr>
        <w:t xml:space="preserve"> y una </w:t>
      </w:r>
    </w:p>
    <w:p w14:paraId="5F715C28" w14:textId="08F36917" w:rsidR="00523D8B" w:rsidRDefault="00E012A6" w:rsidP="00523D8B">
      <w:pPr>
        <w:pStyle w:val="Textoindependiente"/>
        <w:spacing w:line="480" w:lineRule="auto"/>
        <w:ind w:left="720"/>
        <w:rPr>
          <w:color w:val="000000" w:themeColor="text1"/>
        </w:rPr>
      </w:pPr>
      <w:proofErr w:type="gramStart"/>
      <w:r w:rsidRPr="007607B3">
        <w:rPr>
          <w:color w:val="000000" w:themeColor="text1"/>
        </w:rPr>
        <w:t>u</w:t>
      </w:r>
      <w:r w:rsidR="00523D8B" w:rsidRPr="00523D8B">
        <w:rPr>
          <w:color w:val="000000" w:themeColor="text1"/>
        </w:rPr>
        <w:t>na</w:t>
      </w:r>
      <w:proofErr w:type="gramEnd"/>
      <w:r w:rsidR="00523D8B" w:rsidRPr="00523D8B">
        <w:rPr>
          <w:color w:val="000000" w:themeColor="text1"/>
        </w:rPr>
        <w:t xml:space="preserve"> técnica cualitativa</w:t>
      </w:r>
      <w:r w:rsidRPr="007607B3">
        <w:rPr>
          <w:color w:val="000000" w:themeColor="text1"/>
        </w:rPr>
        <w:t xml:space="preserve">, que es la </w:t>
      </w:r>
      <w:r w:rsidR="00523D8B" w:rsidRPr="00523D8B">
        <w:rPr>
          <w:color w:val="000000" w:themeColor="text1"/>
        </w:rPr>
        <w:t xml:space="preserve">entrevista en profundidad </w:t>
      </w:r>
      <w:r w:rsidR="004A5966" w:rsidRPr="007607B3">
        <w:rPr>
          <w:color w:val="000000" w:themeColor="text1"/>
        </w:rPr>
        <w:t>al Gerente del Gobierno Regional de</w:t>
      </w:r>
      <w:r w:rsidR="00BA77ED" w:rsidRPr="007607B3">
        <w:rPr>
          <w:color w:val="000000" w:themeColor="text1"/>
        </w:rPr>
        <w:t xml:space="preserve"> Lambayeque</w:t>
      </w:r>
      <w:r w:rsidR="00523D8B" w:rsidRPr="00523D8B">
        <w:rPr>
          <w:color w:val="000000" w:themeColor="text1"/>
        </w:rPr>
        <w:t>.</w:t>
      </w:r>
    </w:p>
    <w:p w14:paraId="19499F9C" w14:textId="77777777" w:rsidR="00CE07E4" w:rsidRDefault="00CE07E4" w:rsidP="00523D8B">
      <w:pPr>
        <w:pStyle w:val="Textoindependiente"/>
        <w:spacing w:line="480" w:lineRule="auto"/>
        <w:ind w:left="720"/>
        <w:rPr>
          <w:color w:val="000000" w:themeColor="text1"/>
        </w:rPr>
      </w:pPr>
    </w:p>
    <w:p w14:paraId="2CAF0C6E" w14:textId="77777777" w:rsidR="00CE07E4" w:rsidRDefault="00CE07E4" w:rsidP="00523D8B">
      <w:pPr>
        <w:pStyle w:val="Textoindependiente"/>
        <w:spacing w:line="480" w:lineRule="auto"/>
        <w:ind w:left="720"/>
        <w:rPr>
          <w:color w:val="000000" w:themeColor="text1"/>
        </w:rPr>
      </w:pPr>
    </w:p>
    <w:p w14:paraId="4D845B6C" w14:textId="77777777" w:rsidR="00A06052" w:rsidRDefault="00A06052" w:rsidP="00523D8B">
      <w:pPr>
        <w:pStyle w:val="Textoindependiente"/>
        <w:spacing w:line="480" w:lineRule="auto"/>
        <w:ind w:left="720"/>
        <w:rPr>
          <w:color w:val="000000" w:themeColor="text1"/>
        </w:rPr>
      </w:pPr>
    </w:p>
    <w:p w14:paraId="781CF1E2" w14:textId="77777777" w:rsidR="00497015" w:rsidRDefault="00497015" w:rsidP="00523D8B">
      <w:pPr>
        <w:pStyle w:val="Textoindependiente"/>
        <w:spacing w:line="480" w:lineRule="auto"/>
        <w:ind w:left="720"/>
        <w:rPr>
          <w:color w:val="000000" w:themeColor="text1"/>
        </w:rPr>
      </w:pPr>
    </w:p>
    <w:p w14:paraId="6C18D29A" w14:textId="77777777" w:rsidR="00A06052" w:rsidRPr="00523D8B" w:rsidRDefault="00A06052" w:rsidP="00523D8B">
      <w:pPr>
        <w:pStyle w:val="Textoindependiente"/>
        <w:spacing w:line="480" w:lineRule="auto"/>
        <w:ind w:left="720"/>
        <w:rPr>
          <w:color w:val="000000" w:themeColor="text1"/>
        </w:rPr>
      </w:pPr>
    </w:p>
    <w:p w14:paraId="1AE9614C" w14:textId="0F67991D" w:rsidR="00523D8B" w:rsidRPr="00D80D83" w:rsidRDefault="00575AD6" w:rsidP="00424756">
      <w:pPr>
        <w:pStyle w:val="Textoindependiente"/>
        <w:spacing w:line="480" w:lineRule="auto"/>
        <w:rPr>
          <w:color w:val="000000" w:themeColor="text1"/>
        </w:rPr>
      </w:pPr>
      <w:r w:rsidRPr="00D80D83">
        <w:rPr>
          <w:color w:val="000000" w:themeColor="text1"/>
        </w:rPr>
        <w:lastRenderedPageBreak/>
        <w:tab/>
        <w:t xml:space="preserve">Las encuestas </w:t>
      </w:r>
      <w:r w:rsidR="00CE07E4" w:rsidRPr="00D80D83">
        <w:rPr>
          <w:color w:val="000000" w:themeColor="text1"/>
        </w:rPr>
        <w:t>cuantitativas se desarrollaron de la siguiente manera:</w:t>
      </w:r>
    </w:p>
    <w:p w14:paraId="55F4808E" w14:textId="3DB1FA28" w:rsidR="00523D8B" w:rsidRPr="00D80D83" w:rsidRDefault="00523D8B" w:rsidP="00523D8B">
      <w:pPr>
        <w:pStyle w:val="Textoindependiente"/>
        <w:spacing w:line="480" w:lineRule="auto"/>
        <w:ind w:left="720"/>
        <w:rPr>
          <w:color w:val="000000" w:themeColor="text1"/>
        </w:rPr>
      </w:pPr>
      <w:r w:rsidRPr="00523D8B">
        <w:rPr>
          <w:color w:val="000000" w:themeColor="text1"/>
        </w:rPr>
        <w:t>Pescadores: universo</w:t>
      </w:r>
      <w:r w:rsidR="008465E4" w:rsidRPr="00D80D83">
        <w:rPr>
          <w:color w:val="000000" w:themeColor="text1"/>
        </w:rPr>
        <w:t xml:space="preserve"> </w:t>
      </w:r>
      <w:r w:rsidR="001A5CEB" w:rsidRPr="00D80D83">
        <w:rPr>
          <w:color w:val="000000" w:themeColor="text1"/>
        </w:rPr>
        <w:t xml:space="preserve">de </w:t>
      </w:r>
      <w:r w:rsidR="00497015" w:rsidRPr="00D80D83">
        <w:rPr>
          <w:color w:val="000000" w:themeColor="text1"/>
        </w:rPr>
        <w:t>50,</w:t>
      </w:r>
      <w:r w:rsidR="001A5CEB" w:rsidRPr="00D80D83">
        <w:rPr>
          <w:color w:val="000000" w:themeColor="text1"/>
        </w:rPr>
        <w:t xml:space="preserve"> </w:t>
      </w:r>
      <w:r w:rsidRPr="00523D8B">
        <w:rPr>
          <w:color w:val="000000" w:themeColor="text1"/>
        </w:rPr>
        <w:t xml:space="preserve">todos </w:t>
      </w:r>
      <w:r w:rsidR="001A5CEB" w:rsidRPr="00D80D83">
        <w:rPr>
          <w:color w:val="000000" w:themeColor="text1"/>
        </w:rPr>
        <w:t xml:space="preserve">son </w:t>
      </w:r>
      <w:r w:rsidRPr="00523D8B">
        <w:rPr>
          <w:color w:val="000000" w:themeColor="text1"/>
        </w:rPr>
        <w:t>los registrados en GORE</w:t>
      </w:r>
      <w:r w:rsidR="001A5CEB" w:rsidRPr="00D80D83">
        <w:rPr>
          <w:color w:val="000000" w:themeColor="text1"/>
        </w:rPr>
        <w:t xml:space="preserve"> </w:t>
      </w:r>
      <w:r w:rsidR="00D80D83" w:rsidRPr="00D80D83">
        <w:rPr>
          <w:color w:val="000000" w:themeColor="text1"/>
        </w:rPr>
        <w:t>(Gobierno</w:t>
      </w:r>
      <w:r w:rsidR="001A5CEB" w:rsidRPr="00D80D83">
        <w:rPr>
          <w:color w:val="000000" w:themeColor="text1"/>
        </w:rPr>
        <w:t xml:space="preserve"> regional de</w:t>
      </w:r>
      <w:r w:rsidRPr="00523D8B">
        <w:rPr>
          <w:color w:val="000000" w:themeColor="text1"/>
        </w:rPr>
        <w:t xml:space="preserve"> Lambayeque</w:t>
      </w:r>
      <w:r w:rsidR="0053732A" w:rsidRPr="00D80D83">
        <w:rPr>
          <w:color w:val="000000" w:themeColor="text1"/>
        </w:rPr>
        <w:t>)</w:t>
      </w:r>
      <w:r w:rsidRPr="00523D8B">
        <w:rPr>
          <w:color w:val="000000" w:themeColor="text1"/>
        </w:rPr>
        <w:t xml:space="preserve">; </w:t>
      </w:r>
      <w:r w:rsidR="0053732A" w:rsidRPr="00D80D83">
        <w:rPr>
          <w:color w:val="000000" w:themeColor="text1"/>
        </w:rPr>
        <w:t xml:space="preserve">el cual fue </w:t>
      </w:r>
      <w:r w:rsidR="00D80D83" w:rsidRPr="00D80D83">
        <w:rPr>
          <w:color w:val="000000" w:themeColor="text1"/>
        </w:rPr>
        <w:t>al azar</w:t>
      </w:r>
      <w:r w:rsidR="0038285D" w:rsidRPr="00D80D83">
        <w:rPr>
          <w:color w:val="000000" w:themeColor="text1"/>
        </w:rPr>
        <w:t xml:space="preserve"> de una muestra de 3500 pescadores inscritos.</w:t>
      </w:r>
    </w:p>
    <w:p w14:paraId="4455AF13" w14:textId="7897B07E" w:rsidR="00072DAE" w:rsidRPr="00D80D83" w:rsidRDefault="00523D8B" w:rsidP="00250E41">
      <w:pPr>
        <w:pStyle w:val="Textoindependiente"/>
        <w:spacing w:line="480" w:lineRule="auto"/>
        <w:ind w:left="720"/>
        <w:rPr>
          <w:color w:val="000000" w:themeColor="text1"/>
        </w:rPr>
      </w:pPr>
      <w:r w:rsidRPr="00D80D83">
        <w:rPr>
          <w:color w:val="000000" w:themeColor="text1"/>
        </w:rPr>
        <w:t xml:space="preserve">Empresas: </w:t>
      </w:r>
      <w:r w:rsidR="007838CF" w:rsidRPr="00D80D83">
        <w:rPr>
          <w:color w:val="000000" w:themeColor="text1"/>
        </w:rPr>
        <w:t xml:space="preserve">Universo de </w:t>
      </w:r>
      <w:r w:rsidR="00D80D83" w:rsidRPr="00D80D83">
        <w:rPr>
          <w:color w:val="000000" w:themeColor="text1"/>
        </w:rPr>
        <w:t>29.</w:t>
      </w:r>
      <w:r w:rsidR="00350E87" w:rsidRPr="00D80D83">
        <w:rPr>
          <w:color w:val="000000" w:themeColor="text1"/>
        </w:rPr>
        <w:t xml:space="preserve"> </w:t>
      </w:r>
      <w:proofErr w:type="gramStart"/>
      <w:r w:rsidR="00350E87" w:rsidRPr="00D80D83">
        <w:rPr>
          <w:color w:val="000000" w:themeColor="text1"/>
        </w:rPr>
        <w:t>las</w:t>
      </w:r>
      <w:proofErr w:type="gramEnd"/>
      <w:r w:rsidR="00350E87" w:rsidRPr="00D80D83">
        <w:rPr>
          <w:color w:val="000000" w:themeColor="text1"/>
        </w:rPr>
        <w:t xml:space="preserve"> cuales </w:t>
      </w:r>
      <w:r w:rsidR="00603172" w:rsidRPr="00D80D83">
        <w:rPr>
          <w:color w:val="000000" w:themeColor="text1"/>
        </w:rPr>
        <w:t xml:space="preserve">son empresas amigas, </w:t>
      </w:r>
      <w:r w:rsidR="00945EE5" w:rsidRPr="00D80D83">
        <w:rPr>
          <w:color w:val="000000" w:themeColor="text1"/>
        </w:rPr>
        <w:t xml:space="preserve">contactadas por ser clientes de </w:t>
      </w:r>
      <w:r w:rsidR="00D80D83" w:rsidRPr="00D80D83">
        <w:rPr>
          <w:color w:val="000000" w:themeColor="text1"/>
        </w:rPr>
        <w:t>una de</w:t>
      </w:r>
      <w:r w:rsidR="00945EE5" w:rsidRPr="00D80D83">
        <w:rPr>
          <w:color w:val="000000" w:themeColor="text1"/>
        </w:rPr>
        <w:t xml:space="preserve"> mis empresas que trabaja en el sector de transporte, pero en </w:t>
      </w:r>
      <w:r w:rsidR="00D80D83" w:rsidRPr="00D80D83">
        <w:rPr>
          <w:color w:val="000000" w:themeColor="text1"/>
        </w:rPr>
        <w:t xml:space="preserve">un </w:t>
      </w:r>
      <w:r w:rsidR="00945EE5" w:rsidRPr="00D80D83">
        <w:rPr>
          <w:color w:val="000000" w:themeColor="text1"/>
        </w:rPr>
        <w:t xml:space="preserve">producto que no </w:t>
      </w:r>
      <w:r w:rsidR="00D80D83" w:rsidRPr="00D80D83">
        <w:rPr>
          <w:color w:val="000000" w:themeColor="text1"/>
        </w:rPr>
        <w:t>genera sesgo.</w:t>
      </w:r>
    </w:p>
    <w:p w14:paraId="05D2C31E" w14:textId="13FFC036" w:rsidR="007562A1" w:rsidRDefault="007562A1" w:rsidP="00250E41">
      <w:pPr>
        <w:pStyle w:val="Textoindependiente"/>
        <w:spacing w:line="480" w:lineRule="auto"/>
        <w:ind w:left="720"/>
      </w:pPr>
      <w:r>
        <w:t xml:space="preserve">Recolectar la información fue </w:t>
      </w:r>
      <w:r w:rsidR="0040722C">
        <w:t xml:space="preserve">el primer reto, especialmente el lado de los pescadores, ya necesitamos encontrar el </w:t>
      </w:r>
      <w:r w:rsidR="00F83D7F">
        <w:t>dueño de la embarcación</w:t>
      </w:r>
      <w:r w:rsidR="00BB63F1">
        <w:t xml:space="preserve">, de manera </w:t>
      </w:r>
      <w:r w:rsidR="00A06052">
        <w:t>telefónica,</w:t>
      </w:r>
      <w:r w:rsidR="006D44B9">
        <w:t xml:space="preserve"> </w:t>
      </w:r>
      <w:r w:rsidR="00F83D7F">
        <w:t>que es quien decide la compra del producto, p</w:t>
      </w:r>
      <w:r w:rsidR="000076AC">
        <w:t xml:space="preserve">or lo </w:t>
      </w:r>
      <w:r w:rsidR="00C246CA">
        <w:t>tuvimos que</w:t>
      </w:r>
      <w:r w:rsidR="000076AC">
        <w:t xml:space="preserve"> solicitar al Gerente de del sector de pesca del Gobierno Regional de </w:t>
      </w:r>
      <w:r w:rsidR="00716803">
        <w:t>Lambayeque,</w:t>
      </w:r>
      <w:r w:rsidR="000076AC">
        <w:t xml:space="preserve"> que nos pueda proporcionar la ficha </w:t>
      </w:r>
      <w:r w:rsidR="00674A13">
        <w:t xml:space="preserve">de inscripción de las embarcaciones, lugar de </w:t>
      </w:r>
      <w:r w:rsidR="00C246CA">
        <w:t>operación,</w:t>
      </w:r>
      <w:r w:rsidR="00674A13">
        <w:t xml:space="preserve"> </w:t>
      </w:r>
      <w:r w:rsidR="00A27865">
        <w:t xml:space="preserve">tipo de </w:t>
      </w:r>
      <w:r w:rsidR="00C246CA">
        <w:t>embarcación,</w:t>
      </w:r>
      <w:r w:rsidR="00A27865">
        <w:t xml:space="preserve"> dueño y otros datos adicionales. Las </w:t>
      </w:r>
      <w:r w:rsidR="00C246CA">
        <w:t>fichas,</w:t>
      </w:r>
      <w:r w:rsidR="00A27865">
        <w:t xml:space="preserve"> se adjuntan en el anexo correspondiente.</w:t>
      </w:r>
    </w:p>
    <w:p w14:paraId="5E46BA50" w14:textId="5CDED8B8" w:rsidR="002F00E4" w:rsidRDefault="002F00E4" w:rsidP="00250E41">
      <w:pPr>
        <w:pStyle w:val="Textoindependiente"/>
        <w:spacing w:line="480" w:lineRule="auto"/>
        <w:ind w:left="720"/>
      </w:pPr>
      <w:r>
        <w:t xml:space="preserve">Asimismo, </w:t>
      </w:r>
      <w:r w:rsidR="00286484">
        <w:t xml:space="preserve">entre datos, propios del negocio industrial que </w:t>
      </w:r>
      <w:r w:rsidR="00C246CA">
        <w:t>manejo,</w:t>
      </w:r>
      <w:r w:rsidR="00286484">
        <w:t xml:space="preserve"> </w:t>
      </w:r>
      <w:r w:rsidR="005A393B">
        <w:t xml:space="preserve">y con datos de empresas </w:t>
      </w:r>
      <w:r w:rsidR="001176D5">
        <w:t xml:space="preserve">amigas como </w:t>
      </w:r>
      <w:proofErr w:type="spellStart"/>
      <w:r w:rsidR="001176D5">
        <w:t>Noroil</w:t>
      </w:r>
      <w:proofErr w:type="spellEnd"/>
      <w:r w:rsidR="001176D5">
        <w:t xml:space="preserve"> y </w:t>
      </w:r>
      <w:proofErr w:type="spellStart"/>
      <w:r w:rsidR="001176D5">
        <w:t>Sercorisac</w:t>
      </w:r>
      <w:proofErr w:type="spellEnd"/>
      <w:r w:rsidR="001176D5">
        <w:t>, puede conseguir los datos</w:t>
      </w:r>
      <w:r w:rsidR="00431417">
        <w:t xml:space="preserve"> </w:t>
      </w:r>
      <w:r w:rsidR="00A06052">
        <w:t>telefónicos de</w:t>
      </w:r>
      <w:r w:rsidR="001176D5">
        <w:t xml:space="preserve"> l</w:t>
      </w:r>
      <w:r w:rsidR="00A573E3">
        <w:t xml:space="preserve">as empresas con los datos de las personas que toman las decisiones, </w:t>
      </w:r>
    </w:p>
    <w:p w14:paraId="7CD3EAAE" w14:textId="7ED82C16" w:rsidR="004F0717" w:rsidRDefault="004F0717" w:rsidP="00250E41">
      <w:pPr>
        <w:pStyle w:val="Textoindependiente"/>
        <w:spacing w:line="480" w:lineRule="auto"/>
        <w:ind w:left="720"/>
      </w:pPr>
      <w:r>
        <w:t>La tercera pa</w:t>
      </w:r>
      <w:r w:rsidR="006254F0">
        <w:t xml:space="preserve">rte es la encuesta realizada </w:t>
      </w:r>
      <w:r w:rsidR="0078572F">
        <w:t xml:space="preserve">presencial </w:t>
      </w:r>
      <w:r w:rsidR="006254F0">
        <w:t>al Gerente de Medioam</w:t>
      </w:r>
      <w:r w:rsidR="00281EB7">
        <w:t xml:space="preserve">biente de la </w:t>
      </w:r>
      <w:r w:rsidR="00C246CA">
        <w:t>región</w:t>
      </w:r>
      <w:r w:rsidR="00281EB7">
        <w:t xml:space="preserve"> </w:t>
      </w:r>
      <w:r w:rsidR="00716803">
        <w:t>Lambayeque</w:t>
      </w:r>
      <w:r w:rsidR="00FB6AAD">
        <w:t>, Benhur Zambrano</w:t>
      </w:r>
      <w:r w:rsidR="00716803">
        <w:t>,</w:t>
      </w:r>
      <w:r w:rsidR="00281EB7">
        <w:t xml:space="preserve"> con lo cual </w:t>
      </w:r>
      <w:r w:rsidR="004971F5">
        <w:t xml:space="preserve">cerramos con la información necesaria para llevar adelante </w:t>
      </w:r>
      <w:r w:rsidR="00C246CA">
        <w:t>este plan de negocios.</w:t>
      </w:r>
    </w:p>
    <w:p w14:paraId="258F0CB0" w14:textId="0C7FBE0E" w:rsidR="007562A1" w:rsidRDefault="00655585" w:rsidP="00250E41">
      <w:pPr>
        <w:pStyle w:val="Textoindependiente"/>
        <w:spacing w:line="480" w:lineRule="auto"/>
        <w:ind w:left="720"/>
      </w:pPr>
      <w:r>
        <w:t xml:space="preserve">Ahora detallaremos el tipo de preguntas </w:t>
      </w:r>
      <w:r w:rsidR="00821586">
        <w:t>desarrolladas en cada uno de los grupos</w:t>
      </w:r>
    </w:p>
    <w:p w14:paraId="058D36C5" w14:textId="47822F5F" w:rsidR="00821586" w:rsidRDefault="00821586" w:rsidP="00250E41">
      <w:pPr>
        <w:pStyle w:val="Textoindependiente"/>
        <w:spacing w:line="480" w:lineRule="auto"/>
        <w:ind w:left="720"/>
      </w:pPr>
      <w:r>
        <w:t>Pescadores</w:t>
      </w:r>
      <w:r w:rsidR="007C4F73">
        <w:t>.</w:t>
      </w:r>
    </w:p>
    <w:p w14:paraId="4DB1A143" w14:textId="77777777" w:rsidR="007C4F73" w:rsidRDefault="007C4F73" w:rsidP="00250E41">
      <w:pPr>
        <w:pStyle w:val="Textoindependiente"/>
        <w:spacing w:line="480" w:lineRule="auto"/>
        <w:ind w:left="720"/>
      </w:pPr>
    </w:p>
    <w:p w14:paraId="3BC3C2BD" w14:textId="77777777" w:rsidR="00A06052" w:rsidRDefault="00A06052" w:rsidP="00250E41">
      <w:pPr>
        <w:pStyle w:val="Textoindependiente"/>
        <w:spacing w:line="480" w:lineRule="auto"/>
        <w:ind w:left="720"/>
      </w:pPr>
    </w:p>
    <w:p w14:paraId="6AD55005" w14:textId="0DC66293" w:rsidR="006713AE" w:rsidRDefault="00495ED2" w:rsidP="00A13E1D">
      <w:pPr>
        <w:pStyle w:val="Ttulo3"/>
      </w:pPr>
      <w:bookmarkStart w:id="108" w:name="_Toc214526078"/>
      <w:bookmarkStart w:id="109" w:name="_Hlk214477683"/>
      <w:r>
        <w:lastRenderedPageBreak/>
        <w:t>7</w:t>
      </w:r>
      <w:r w:rsidR="006713AE" w:rsidRPr="006713AE">
        <w:t>.4.1</w:t>
      </w:r>
      <w:r w:rsidR="00A13E1D">
        <w:t xml:space="preserve">. </w:t>
      </w:r>
      <w:r w:rsidR="006713AE" w:rsidRPr="006713AE">
        <w:t xml:space="preserve"> Encuesta a pescadores</w:t>
      </w:r>
      <w:bookmarkEnd w:id="108"/>
    </w:p>
    <w:p w14:paraId="74D47941" w14:textId="1895CA16" w:rsidR="005010EB" w:rsidRDefault="00692E45" w:rsidP="005010EB">
      <w:r>
        <w:t xml:space="preserve">Para las encuestas, se </w:t>
      </w:r>
      <w:r w:rsidR="00D82830">
        <w:t>trabajó</w:t>
      </w:r>
      <w:r w:rsidR="00072CBB">
        <w:t xml:space="preserve"> con la siguiente escala </w:t>
      </w:r>
      <w:r w:rsidR="007C4F73" w:rsidRPr="007C4F73">
        <w:t xml:space="preserve"> </w:t>
      </w:r>
      <w:r w:rsidR="00C9257E" w:rsidRPr="00C9257E">
        <w:rPr>
          <w:u w:val="single"/>
        </w:rPr>
        <w:t>(</w:t>
      </w:r>
      <w:r w:rsidR="007C4F73" w:rsidRPr="00C9257E">
        <w:rPr>
          <w:u w:val="single"/>
        </w:rPr>
        <w:t>Muy de acuerdo / De acuerdo / Neutral / En desacuerdo / Muy en desacuerdo</w:t>
      </w:r>
      <w:r w:rsidR="005010EB" w:rsidRPr="00C9257E">
        <w:rPr>
          <w:u w:val="single"/>
        </w:rPr>
        <w:t xml:space="preserve">, o Frecuentemente, </w:t>
      </w:r>
      <w:r w:rsidR="000639DA" w:rsidRPr="00C9257E">
        <w:rPr>
          <w:u w:val="single"/>
        </w:rPr>
        <w:t>siempre, a veces</w:t>
      </w:r>
      <w:r w:rsidR="00C9257E" w:rsidRPr="00C9257E">
        <w:rPr>
          <w:u w:val="single"/>
        </w:rPr>
        <w:t>)</w:t>
      </w:r>
      <w:r w:rsidR="000639DA">
        <w:t>, según corresponda a la pregunta.</w:t>
      </w:r>
    </w:p>
    <w:bookmarkEnd w:id="109"/>
    <w:p w14:paraId="1093F49B" w14:textId="72DAC342" w:rsidR="00821586" w:rsidRDefault="00821586" w:rsidP="00541D42">
      <w:pPr>
        <w:pStyle w:val="Textoindependiente"/>
        <w:numPr>
          <w:ilvl w:val="0"/>
          <w:numId w:val="28"/>
        </w:numPr>
        <w:spacing w:line="480" w:lineRule="auto"/>
      </w:pPr>
      <w:r w:rsidRPr="00821586">
        <w:t>¿Con qué frecuencia observa acumulación de residuos (incluyendo neumáticos) en su zona de pesca habitual?</w:t>
      </w:r>
    </w:p>
    <w:p w14:paraId="02338547" w14:textId="77A1EF87" w:rsidR="00821586" w:rsidRDefault="00801184" w:rsidP="00541D42">
      <w:pPr>
        <w:pStyle w:val="Textoindependiente"/>
        <w:numPr>
          <w:ilvl w:val="0"/>
          <w:numId w:val="28"/>
        </w:numPr>
        <w:spacing w:line="480" w:lineRule="auto"/>
      </w:pPr>
      <w:r w:rsidRPr="00801184">
        <w:t>¿Qué tan de acuerdo está con que "La contaminación por residuos sólidos ha afectado seriamente la salud de la fauna marina y los ecosistemas locales"?</w:t>
      </w:r>
    </w:p>
    <w:p w14:paraId="32A1CBB4" w14:textId="740CE5B2" w:rsidR="00801184" w:rsidRDefault="00801184" w:rsidP="00541D42">
      <w:pPr>
        <w:pStyle w:val="Textoindependiente"/>
        <w:numPr>
          <w:ilvl w:val="0"/>
          <w:numId w:val="28"/>
        </w:numPr>
        <w:spacing w:line="480" w:lineRule="auto"/>
      </w:pPr>
      <w:r w:rsidRPr="00801184">
        <w:t>¿Qué tan de acuerdo está con que "La acumulación de neumáticos y otros residuos ha dañado las áreas de pesca y ha reducido la cantidad o calidad de la pesca"?</w:t>
      </w:r>
    </w:p>
    <w:p w14:paraId="58CC50C7" w14:textId="7B89DBA9" w:rsidR="00801184" w:rsidRDefault="00356FB4" w:rsidP="00541D42">
      <w:pPr>
        <w:pStyle w:val="Textoindependiente"/>
        <w:numPr>
          <w:ilvl w:val="0"/>
          <w:numId w:val="28"/>
        </w:numPr>
        <w:spacing w:line="480" w:lineRule="auto"/>
      </w:pPr>
      <w:r w:rsidRPr="00356FB4">
        <w:t>¿Cree que la acumulación de residuos en la costa afecta su salud o la de su familia (</w:t>
      </w:r>
      <w:proofErr w:type="spellStart"/>
      <w:r w:rsidRPr="00356FB4">
        <w:t>e.g</w:t>
      </w:r>
      <w:proofErr w:type="spellEnd"/>
      <w:r w:rsidRPr="00356FB4">
        <w:t>., por mosquitos, malos olores)?</w:t>
      </w:r>
    </w:p>
    <w:p w14:paraId="51B88BA3" w14:textId="2AE47967" w:rsidR="00356FB4" w:rsidRDefault="009F48B2" w:rsidP="00541D42">
      <w:pPr>
        <w:pStyle w:val="Textoindependiente"/>
        <w:numPr>
          <w:ilvl w:val="0"/>
          <w:numId w:val="28"/>
        </w:numPr>
        <w:spacing w:line="480" w:lineRule="auto"/>
      </w:pPr>
      <w:r w:rsidRPr="009F48B2">
        <w:t>Si existiera un proyecto que se encargue de la limpieza y retiro de los neumáticos acumulados, ¿cuán importante lo consideraría para su comunidad?</w:t>
      </w:r>
    </w:p>
    <w:p w14:paraId="45CEFF79" w14:textId="24FDBE41" w:rsidR="009F48B2" w:rsidRDefault="00C81A94" w:rsidP="00541D42">
      <w:pPr>
        <w:pStyle w:val="Textoindependiente"/>
        <w:numPr>
          <w:ilvl w:val="0"/>
          <w:numId w:val="28"/>
        </w:numPr>
        <w:spacing w:line="480" w:lineRule="auto"/>
      </w:pPr>
      <w:r w:rsidRPr="00C81A94">
        <w:t>¿Qué tan dispuesto estaría a colaborar (con tiempo, ideas o apoyo logístico) en un proyecto local para gestionar la acumulación de neumáticos en la zona?</w:t>
      </w:r>
    </w:p>
    <w:p w14:paraId="6A01B913" w14:textId="7A59F2AD" w:rsidR="00C81A94" w:rsidRDefault="00C81A94" w:rsidP="00541D42">
      <w:pPr>
        <w:pStyle w:val="Textoindependiente"/>
        <w:numPr>
          <w:ilvl w:val="0"/>
          <w:numId w:val="28"/>
        </w:numPr>
        <w:spacing w:line="480" w:lineRule="auto"/>
      </w:pPr>
      <w:r w:rsidRPr="00C81A94">
        <w:t>Si este proyecto generara algún tipo de beneficio económico o social (</w:t>
      </w:r>
      <w:proofErr w:type="spellStart"/>
      <w:r w:rsidRPr="00C81A94">
        <w:t>e.g</w:t>
      </w:r>
      <w:proofErr w:type="spellEnd"/>
      <w:r w:rsidRPr="00C81A94">
        <w:t>., empleo temporal, mejora de la caleta), ¿cuál sería el más valioso para usted?</w:t>
      </w:r>
    </w:p>
    <w:p w14:paraId="45E91CA0" w14:textId="614ADAE0" w:rsidR="00C81A94" w:rsidRDefault="00D807B2" w:rsidP="00541D42">
      <w:pPr>
        <w:pStyle w:val="Textoindependiente"/>
        <w:numPr>
          <w:ilvl w:val="0"/>
          <w:numId w:val="28"/>
        </w:numPr>
        <w:spacing w:line="480" w:lineRule="auto"/>
      </w:pPr>
      <w:r w:rsidRPr="00D807B2">
        <w:t>Si se ofreciera un diésel alternativo (biodiésel, etc.) que cumpla con los estándares de calidad y tenga un impacto ambiental reducido, ¿cuál sería el nivel de interés en adquirirlo?</w:t>
      </w:r>
    </w:p>
    <w:p w14:paraId="3092DEB7" w14:textId="298F62ED" w:rsidR="00D807B2" w:rsidRDefault="00455700" w:rsidP="00541D42">
      <w:pPr>
        <w:pStyle w:val="Textoindependiente"/>
        <w:numPr>
          <w:ilvl w:val="0"/>
          <w:numId w:val="28"/>
        </w:numPr>
        <w:spacing w:line="480" w:lineRule="auto"/>
      </w:pPr>
      <w:r w:rsidRPr="00455700">
        <w:t>¿Qué tan dispuesto estaría a pagar un precio ligeramente superior al diésel convencional por el diésel alternativo (asumiendo igual o mejor rendimiento)?</w:t>
      </w:r>
    </w:p>
    <w:p w14:paraId="41DDD5C7" w14:textId="77777777" w:rsidR="000B33DA" w:rsidRDefault="000B33DA" w:rsidP="000B33DA">
      <w:pPr>
        <w:pStyle w:val="Textoindependiente"/>
        <w:spacing w:line="480" w:lineRule="auto"/>
      </w:pPr>
    </w:p>
    <w:p w14:paraId="349F2485" w14:textId="77777777" w:rsidR="000B33DA" w:rsidRDefault="000B33DA" w:rsidP="000B33DA">
      <w:pPr>
        <w:pStyle w:val="Textoindependiente"/>
        <w:spacing w:line="480" w:lineRule="auto"/>
      </w:pPr>
    </w:p>
    <w:p w14:paraId="43A6ED8F" w14:textId="77777777" w:rsidR="00455700" w:rsidRDefault="00455700" w:rsidP="00455700">
      <w:pPr>
        <w:pStyle w:val="Textoindependiente"/>
        <w:spacing w:line="480" w:lineRule="auto"/>
      </w:pPr>
    </w:p>
    <w:p w14:paraId="1A3474DB" w14:textId="66693A8E" w:rsidR="007F6D3E" w:rsidRPr="00971DA8" w:rsidRDefault="007F6D3E" w:rsidP="00455700">
      <w:pPr>
        <w:pStyle w:val="Textoindependiente"/>
        <w:spacing w:line="480" w:lineRule="auto"/>
        <w:rPr>
          <w:b/>
          <w:bCs/>
        </w:rPr>
      </w:pPr>
      <w:r w:rsidRPr="00971DA8">
        <w:rPr>
          <w:b/>
          <w:bCs/>
        </w:rPr>
        <w:t xml:space="preserve">   </w:t>
      </w:r>
      <w:r w:rsidR="00495ED2">
        <w:rPr>
          <w:b/>
          <w:bCs/>
        </w:rPr>
        <w:t>7.4.2</w:t>
      </w:r>
      <w:r w:rsidRPr="00971DA8">
        <w:rPr>
          <w:b/>
          <w:bCs/>
        </w:rPr>
        <w:t xml:space="preserve">  Las preguntas para el grupo de las empresas</w:t>
      </w:r>
    </w:p>
    <w:p w14:paraId="7F872469" w14:textId="77777777" w:rsidR="007F6D3E" w:rsidRDefault="007F6D3E" w:rsidP="00455700">
      <w:pPr>
        <w:pStyle w:val="Textoindependiente"/>
        <w:spacing w:line="480" w:lineRule="auto"/>
      </w:pPr>
    </w:p>
    <w:p w14:paraId="79C03EFC" w14:textId="5DEA0A85" w:rsidR="007F6D3E" w:rsidRDefault="00217B07" w:rsidP="00541D42">
      <w:pPr>
        <w:pStyle w:val="Textoindependiente"/>
        <w:numPr>
          <w:ilvl w:val="0"/>
          <w:numId w:val="29"/>
        </w:numPr>
        <w:spacing w:line="480" w:lineRule="auto"/>
      </w:pPr>
      <w:r w:rsidRPr="00217B07">
        <w:t>¿A qué sector pertenece principalmente su empresa?</w:t>
      </w:r>
    </w:p>
    <w:p w14:paraId="4F90150C" w14:textId="3761EE25" w:rsidR="00217B07" w:rsidRDefault="00217B07" w:rsidP="00541D42">
      <w:pPr>
        <w:pStyle w:val="Textoindependiente"/>
        <w:numPr>
          <w:ilvl w:val="0"/>
          <w:numId w:val="29"/>
        </w:numPr>
        <w:spacing w:line="480" w:lineRule="auto"/>
      </w:pPr>
      <w:r w:rsidRPr="00217B07">
        <w:t>En promedio, ¿cuántos neumáticos (para flota vehicular/maquinaria) consume o desecha su empresa anualmente?</w:t>
      </w:r>
    </w:p>
    <w:p w14:paraId="05305869" w14:textId="3E3E80DB" w:rsidR="00217B07" w:rsidRDefault="006D4E52" w:rsidP="00541D42">
      <w:pPr>
        <w:pStyle w:val="Textoindependiente"/>
        <w:numPr>
          <w:ilvl w:val="0"/>
          <w:numId w:val="29"/>
        </w:numPr>
        <w:spacing w:line="480" w:lineRule="auto"/>
      </w:pPr>
      <w:r w:rsidRPr="006D4E52">
        <w:t>Por favor, califique su grado de acuerdo con la siguiente afirmación: "La gestión ambiental es una prioridad estratégica y crítica para la competitividad de nuestra empresa."</w:t>
      </w:r>
    </w:p>
    <w:p w14:paraId="6482B47F" w14:textId="6FB571BB" w:rsidR="00A61D7C" w:rsidRDefault="00850961" w:rsidP="00541D42">
      <w:pPr>
        <w:pStyle w:val="Textoindependiente"/>
        <w:numPr>
          <w:ilvl w:val="0"/>
          <w:numId w:val="29"/>
        </w:numPr>
        <w:spacing w:line="480" w:lineRule="auto"/>
      </w:pPr>
      <w:r w:rsidRPr="00850961">
        <w:t>¿Qué tan de acuerdo está con la siguiente afirmación?: "Nuestra empresa busca activamente incorporar prácticas de Economía Circular, como la reutilización o el reciclaje de residuos, en nuestras operaciones."</w:t>
      </w:r>
    </w:p>
    <w:p w14:paraId="062DB528" w14:textId="50C2A5CE" w:rsidR="00850961" w:rsidRDefault="00850961" w:rsidP="00541D42">
      <w:pPr>
        <w:pStyle w:val="Textoindependiente"/>
        <w:numPr>
          <w:ilvl w:val="0"/>
          <w:numId w:val="29"/>
        </w:numPr>
        <w:spacing w:line="480" w:lineRule="auto"/>
      </w:pPr>
      <w:r w:rsidRPr="00850961">
        <w:t xml:space="preserve">Si se ofreciera un servicio de certificación ambiental local y </w:t>
      </w:r>
      <w:proofErr w:type="gramStart"/>
      <w:r w:rsidRPr="00850961">
        <w:t>adaptado</w:t>
      </w:r>
      <w:proofErr w:type="gramEnd"/>
      <w:r w:rsidRPr="00850961">
        <w:t xml:space="preserve"> a su sector, ¿cuál sería el nivel de interés de su empresa en contratarlo?</w:t>
      </w:r>
    </w:p>
    <w:p w14:paraId="2E1FCD7B" w14:textId="1DF5C684" w:rsidR="00850961" w:rsidRDefault="00850961" w:rsidP="00541D42">
      <w:pPr>
        <w:pStyle w:val="Textoindependiente"/>
        <w:numPr>
          <w:ilvl w:val="0"/>
          <w:numId w:val="29"/>
        </w:numPr>
        <w:spacing w:line="480" w:lineRule="auto"/>
      </w:pPr>
      <w:r w:rsidRPr="00850961">
        <w:t>Si se ofreciera un diésel alternativo (biodiésel, etc.) que cumpla con los estándares de calidad y tenga un impacto ambiental reducido, ¿cuál sería el nivel de interés de su empresa en adquirirlo?</w:t>
      </w:r>
    </w:p>
    <w:p w14:paraId="7FDBBE62" w14:textId="24FFC9A3" w:rsidR="00850961" w:rsidRDefault="002160DE" w:rsidP="00541D42">
      <w:pPr>
        <w:pStyle w:val="Textoindependiente"/>
        <w:numPr>
          <w:ilvl w:val="0"/>
          <w:numId w:val="29"/>
        </w:numPr>
        <w:spacing w:line="480" w:lineRule="auto"/>
      </w:pPr>
      <w:r w:rsidRPr="002160DE">
        <w:t>¿Qué tan dispuesto estaría a pagar una cuota anual por un servicio de certificación ambiental que mejore su reputación y cumplimiento normativo?</w:t>
      </w:r>
    </w:p>
    <w:p w14:paraId="58EDC2D2" w14:textId="476ACE74" w:rsidR="002160DE" w:rsidRDefault="002160DE" w:rsidP="00541D42">
      <w:pPr>
        <w:pStyle w:val="Textoindependiente"/>
        <w:numPr>
          <w:ilvl w:val="0"/>
          <w:numId w:val="29"/>
        </w:numPr>
        <w:spacing w:line="480" w:lineRule="auto"/>
      </w:pPr>
      <w:r w:rsidRPr="002160DE">
        <w:t>¿Qué tan dispuesto estaría a pagar un precio ligeramente superior al diésel convencional por el diésel alternativo (asumiendo igual o mejor rendimiento)?</w:t>
      </w:r>
    </w:p>
    <w:p w14:paraId="124EAB6F" w14:textId="6F9BB89C" w:rsidR="002160DE" w:rsidRDefault="002160DE" w:rsidP="002160DE">
      <w:pPr>
        <w:pStyle w:val="Textoindependiente"/>
        <w:spacing w:line="480" w:lineRule="auto"/>
      </w:pPr>
      <w:r>
        <w:t xml:space="preserve">Y por </w:t>
      </w:r>
      <w:r w:rsidR="000B33DA">
        <w:t>último</w:t>
      </w:r>
      <w:r>
        <w:t xml:space="preserve"> se adjunta la encuesta realizada la </w:t>
      </w:r>
      <w:r w:rsidR="002D533D">
        <w:t>Gerente de Medioambiente de la región Lambayeque Benhur Zambrano</w:t>
      </w:r>
      <w:r w:rsidR="000B767D">
        <w:t>.</w:t>
      </w:r>
    </w:p>
    <w:p w14:paraId="3CDAC578" w14:textId="77777777" w:rsidR="000B767D" w:rsidRDefault="000B767D" w:rsidP="002160DE">
      <w:pPr>
        <w:pStyle w:val="Textoindependiente"/>
        <w:spacing w:line="480" w:lineRule="auto"/>
      </w:pPr>
    </w:p>
    <w:p w14:paraId="660228C1" w14:textId="69C20143" w:rsidR="0049701A" w:rsidRDefault="00495ED2" w:rsidP="00A13E1D">
      <w:pPr>
        <w:pStyle w:val="Ttulo3"/>
      </w:pPr>
      <w:bookmarkStart w:id="110" w:name="_Toc214526079"/>
      <w:r>
        <w:lastRenderedPageBreak/>
        <w:t>7</w:t>
      </w:r>
      <w:r w:rsidR="0049701A" w:rsidRPr="001B2947">
        <w:t>.4.3 Encuesta a Gerente Me</w:t>
      </w:r>
      <w:r w:rsidR="001B2947" w:rsidRPr="001B2947">
        <w:t>dio Ambiente GORE Lambayeque</w:t>
      </w:r>
      <w:bookmarkEnd w:id="110"/>
    </w:p>
    <w:p w14:paraId="241FD143" w14:textId="77777777" w:rsidR="00260ABB" w:rsidRDefault="00260ABB" w:rsidP="00504DE4">
      <w:pPr>
        <w:pStyle w:val="Textoindependiente"/>
        <w:spacing w:line="480" w:lineRule="auto"/>
      </w:pPr>
      <w:r>
        <w:t>Encuesta de Gestión Ambiental: Planta de Valorización de NFU a Combustibles</w:t>
      </w:r>
    </w:p>
    <w:p w14:paraId="73ABC530" w14:textId="77777777" w:rsidR="00260ABB" w:rsidRDefault="00260ABB" w:rsidP="00504DE4">
      <w:pPr>
        <w:pStyle w:val="Textoindependiente"/>
        <w:spacing w:line="480" w:lineRule="auto"/>
      </w:pPr>
      <w:r>
        <w:t>Objetivo: Evaluar la perspectiva de un funcionario gubernamental clave sobre los retos y oportunidades en la implementación de una planta de valorización de Neumáticos Fuera de Uso (NFU) a combustibles, considerando los marcos normativos peruanos vigentes.</w:t>
      </w:r>
    </w:p>
    <w:p w14:paraId="29DAC363" w14:textId="77777777" w:rsidR="0078727E" w:rsidRDefault="0078727E" w:rsidP="00260ABB">
      <w:pPr>
        <w:pStyle w:val="Textoindependiente"/>
      </w:pPr>
    </w:p>
    <w:p w14:paraId="1FB8B814" w14:textId="62725655" w:rsidR="00260ABB" w:rsidRDefault="00260ABB" w:rsidP="00504DE4">
      <w:pPr>
        <w:pStyle w:val="Textoindependiente"/>
        <w:numPr>
          <w:ilvl w:val="0"/>
          <w:numId w:val="34"/>
        </w:numPr>
        <w:rPr>
          <w:b/>
          <w:bCs/>
        </w:rPr>
      </w:pPr>
      <w:r w:rsidRPr="00F35E03">
        <w:rPr>
          <w:b/>
          <w:bCs/>
        </w:rPr>
        <w:t>Marco Normativo y Regulación Ambiental (D.S. N.° 024-2021-MINAM)</w:t>
      </w:r>
    </w:p>
    <w:p w14:paraId="3D78E83E" w14:textId="77777777" w:rsidR="00504DE4" w:rsidRPr="00F35E03" w:rsidRDefault="00504DE4" w:rsidP="00504DE4">
      <w:pPr>
        <w:pStyle w:val="Textoindependiente"/>
        <w:ind w:left="1080"/>
        <w:rPr>
          <w:b/>
          <w:bCs/>
        </w:rPr>
      </w:pPr>
    </w:p>
    <w:p w14:paraId="0C7A91A3" w14:textId="77777777" w:rsidR="00260ABB" w:rsidRDefault="00260ABB" w:rsidP="00504DE4">
      <w:pPr>
        <w:pStyle w:val="Textoindependiente"/>
        <w:spacing w:line="480" w:lineRule="auto"/>
      </w:pPr>
      <w:r>
        <w:t>Estas preguntas evalúan el conocimiento y la percepción sobre el cumplimiento y la adecuación de la normativa vigente.</w:t>
      </w:r>
    </w:p>
    <w:p w14:paraId="5531E0CC" w14:textId="77777777" w:rsidR="00260ABB" w:rsidRDefault="00260ABB" w:rsidP="00504DE4">
      <w:pPr>
        <w:pStyle w:val="Textoindependiente"/>
        <w:spacing w:line="480" w:lineRule="auto"/>
      </w:pPr>
      <w:r>
        <w:t>Conocimiento del Régimen NFU:</w:t>
      </w:r>
    </w:p>
    <w:p w14:paraId="05FCDF78" w14:textId="77777777" w:rsidR="00F35E03" w:rsidRDefault="00F35E03" w:rsidP="00260ABB">
      <w:pPr>
        <w:pStyle w:val="Textoindependiente"/>
      </w:pPr>
    </w:p>
    <w:p w14:paraId="7589CFFE" w14:textId="495A22D4" w:rsidR="00260ABB" w:rsidRPr="00F35E03" w:rsidRDefault="00F35E03" w:rsidP="006640D3">
      <w:pPr>
        <w:pStyle w:val="Textoindependiente"/>
        <w:spacing w:line="360" w:lineRule="auto"/>
        <w:rPr>
          <w:b/>
          <w:bCs/>
        </w:rPr>
      </w:pPr>
      <w:proofErr w:type="gramStart"/>
      <w:r w:rsidRPr="00F35E03">
        <w:rPr>
          <w:b/>
          <w:bCs/>
        </w:rPr>
        <w:t>1.</w:t>
      </w:r>
      <w:r w:rsidR="00260ABB" w:rsidRPr="00F35E03">
        <w:rPr>
          <w:b/>
          <w:bCs/>
        </w:rPr>
        <w:t>¿</w:t>
      </w:r>
      <w:proofErr w:type="gramEnd"/>
      <w:r w:rsidR="00260ABB" w:rsidRPr="00F35E03">
        <w:rPr>
          <w:b/>
          <w:bCs/>
        </w:rPr>
        <w:t>En qué medida considera que el Decreto Supremo N.° 024-2021-MINAM (Régimen Especial de Gestión y Manejo de NFU) facilita o dificulta la valorización energética de llantas?</w:t>
      </w:r>
    </w:p>
    <w:p w14:paraId="42FD33F7" w14:textId="77777777" w:rsidR="00260ABB" w:rsidRDefault="00260ABB" w:rsidP="006640D3">
      <w:pPr>
        <w:pStyle w:val="Textoindependiente"/>
        <w:spacing w:line="360" w:lineRule="auto"/>
      </w:pPr>
      <w:r>
        <w:t>(1) Dificulta mucho / (5) Facilita mucho.</w:t>
      </w:r>
    </w:p>
    <w:p w14:paraId="2CBF3046" w14:textId="77777777" w:rsidR="00B31B26" w:rsidRDefault="00B31B26" w:rsidP="00260ABB">
      <w:pPr>
        <w:pStyle w:val="Textoindependiente"/>
      </w:pPr>
    </w:p>
    <w:p w14:paraId="06BF6BC4" w14:textId="12C027A3" w:rsidR="00260ABB" w:rsidRDefault="00260ABB" w:rsidP="00F41D31">
      <w:pPr>
        <w:pStyle w:val="Textoindependiente"/>
        <w:spacing w:line="360" w:lineRule="auto"/>
      </w:pPr>
      <w:r>
        <w:t xml:space="preserve">Alto (4-5): Reconoce la REP </w:t>
      </w:r>
      <w:r w:rsidR="00F40016">
        <w:t>(responsabilidad</w:t>
      </w:r>
      <w:r>
        <w:t xml:space="preserve"> del </w:t>
      </w:r>
      <w:r w:rsidR="0091549D">
        <w:t>productor)</w:t>
      </w:r>
      <w:r>
        <w:t xml:space="preserve"> como pilar facilitador, pero se reconoce que su implementación efectiva y fiscalización son los desafíos, donde el gobierno debe mantener una </w:t>
      </w:r>
      <w:r w:rsidR="00F41D31">
        <w:t>presión</w:t>
      </w:r>
      <w:r>
        <w:t xml:space="preserve"> permanente para que se pueda crear el proceso necesario para que las plantas de </w:t>
      </w:r>
      <w:r w:rsidR="00F41D31">
        <w:t>valorización</w:t>
      </w:r>
      <w:r>
        <w:t xml:space="preserve"> dispongan de materia prima.</w:t>
      </w:r>
    </w:p>
    <w:p w14:paraId="7895FA4B" w14:textId="77777777" w:rsidR="00260ABB" w:rsidRDefault="00260ABB" w:rsidP="00F41D31">
      <w:pPr>
        <w:pStyle w:val="Textoindependiente"/>
        <w:spacing w:line="360" w:lineRule="auto"/>
      </w:pPr>
      <w:r>
        <w:t>Autorizaciones y Fiscalización:</w:t>
      </w:r>
    </w:p>
    <w:p w14:paraId="5A07849A" w14:textId="3487A46D" w:rsidR="00F35E03" w:rsidRDefault="00F35E03" w:rsidP="00260ABB">
      <w:pPr>
        <w:pStyle w:val="Textoindependiente"/>
      </w:pPr>
    </w:p>
    <w:p w14:paraId="6A829BDF" w14:textId="77777777" w:rsidR="00BB526C" w:rsidRDefault="00BB526C" w:rsidP="00260ABB">
      <w:pPr>
        <w:pStyle w:val="Textoindependiente"/>
      </w:pPr>
    </w:p>
    <w:p w14:paraId="2CB00303" w14:textId="1DC957CC" w:rsidR="00260ABB" w:rsidRPr="00F35E03" w:rsidRDefault="00F35E03" w:rsidP="006640D3">
      <w:pPr>
        <w:pStyle w:val="Textoindependiente"/>
        <w:spacing w:line="360" w:lineRule="auto"/>
        <w:rPr>
          <w:b/>
          <w:bCs/>
        </w:rPr>
      </w:pPr>
      <w:proofErr w:type="gramStart"/>
      <w:r w:rsidRPr="00F35E03">
        <w:rPr>
          <w:b/>
          <w:bCs/>
        </w:rPr>
        <w:t>2.</w:t>
      </w:r>
      <w:r w:rsidR="00260ABB" w:rsidRPr="00F35E03">
        <w:rPr>
          <w:b/>
          <w:bCs/>
        </w:rPr>
        <w:t>¿</w:t>
      </w:r>
      <w:proofErr w:type="gramEnd"/>
      <w:r w:rsidR="00260ABB" w:rsidRPr="00F35E03">
        <w:rPr>
          <w:b/>
          <w:bCs/>
        </w:rPr>
        <w:t>Cree que los procedimientos de autorización (Registro Autoritativo de EO-RS del MINAM, estudios ambientales, etc.) para este tipo de plantas (valorización energética) son claros y eficientes en la actualidad?</w:t>
      </w:r>
    </w:p>
    <w:p w14:paraId="5A9A076F" w14:textId="77777777" w:rsidR="00F35E03" w:rsidRDefault="00F35E03" w:rsidP="00260ABB">
      <w:pPr>
        <w:pStyle w:val="Textoindependiente"/>
      </w:pPr>
    </w:p>
    <w:p w14:paraId="777055FD" w14:textId="77777777" w:rsidR="00260ABB" w:rsidRDefault="00260ABB" w:rsidP="00F41D31">
      <w:pPr>
        <w:pStyle w:val="Textoindependiente"/>
        <w:spacing w:line="360" w:lineRule="auto"/>
      </w:pPr>
      <w:r>
        <w:t>Sí, muy claros y eficientes / No, son ambiguos y lentos / Están en un punto medio.</w:t>
      </w:r>
    </w:p>
    <w:p w14:paraId="2B9FCB30" w14:textId="1D621C87" w:rsidR="00260ABB" w:rsidRDefault="00260ABB" w:rsidP="00F41D31">
      <w:pPr>
        <w:pStyle w:val="Textoindependiente"/>
        <w:spacing w:line="360" w:lineRule="auto"/>
      </w:pPr>
      <w:r>
        <w:t xml:space="preserve">Alto: Muestra una visión realista, no idealizada, </w:t>
      </w:r>
      <w:r w:rsidR="00F40016">
        <w:t>pero reconoce</w:t>
      </w:r>
      <w:r>
        <w:t xml:space="preserve"> avances en la normativa, pero admite que la coordinación intersectorial —MINAM, GORE, OEFA, SENACE— y la velocidad de los permisos deben mejorar para proyectos de infraestructura</w:t>
      </w:r>
    </w:p>
    <w:p w14:paraId="15A7D888" w14:textId="77777777" w:rsidR="001C359E" w:rsidRDefault="001C359E" w:rsidP="00F41D31">
      <w:pPr>
        <w:pStyle w:val="Textoindependiente"/>
        <w:spacing w:line="360" w:lineRule="auto"/>
      </w:pPr>
    </w:p>
    <w:p w14:paraId="4C908DC2" w14:textId="77777777" w:rsidR="00260ABB" w:rsidRDefault="00260ABB" w:rsidP="00260ABB">
      <w:pPr>
        <w:pStyle w:val="Textoindependiente"/>
      </w:pPr>
    </w:p>
    <w:p w14:paraId="609B2E3B" w14:textId="77777777" w:rsidR="00260ABB" w:rsidRDefault="00260ABB" w:rsidP="00260ABB">
      <w:pPr>
        <w:pStyle w:val="Textoindependiente"/>
        <w:rPr>
          <w:b/>
          <w:bCs/>
        </w:rPr>
      </w:pPr>
      <w:r w:rsidRPr="000D369D">
        <w:rPr>
          <w:b/>
          <w:bCs/>
        </w:rPr>
        <w:t>Prohibiciones y Cumplimiento:</w:t>
      </w:r>
    </w:p>
    <w:p w14:paraId="7C2C62C5" w14:textId="77777777" w:rsidR="000D369D" w:rsidRPr="000D369D" w:rsidRDefault="000D369D" w:rsidP="006640D3">
      <w:pPr>
        <w:pStyle w:val="Textoindependiente"/>
        <w:spacing w:line="360" w:lineRule="auto"/>
        <w:rPr>
          <w:b/>
          <w:bCs/>
        </w:rPr>
      </w:pPr>
    </w:p>
    <w:p w14:paraId="3C4976B5" w14:textId="77777777" w:rsidR="00260ABB" w:rsidRPr="000D369D" w:rsidRDefault="00260ABB" w:rsidP="006640D3">
      <w:pPr>
        <w:pStyle w:val="Textoindependiente"/>
        <w:spacing w:line="360" w:lineRule="auto"/>
        <w:rPr>
          <w:b/>
          <w:bCs/>
        </w:rPr>
      </w:pPr>
      <w:r w:rsidRPr="000D369D">
        <w:rPr>
          <w:b/>
          <w:bCs/>
        </w:rPr>
        <w:t>El D.S. 024-2021-MINAM prohíbe el uso de NFU como combustible sin cumplir la normativa de emisiones correspondiente. ¿Cuál es el principal reto para garantizar que una planta de valorización a combustibles cumpla rigurosamente con los Estándares de Calidad Ambiental (ECA) y Límites Máximos Permisibles (LMP) de emisiones atmosféricas?</w:t>
      </w:r>
    </w:p>
    <w:p w14:paraId="2BE3AB00" w14:textId="77777777" w:rsidR="000D369D" w:rsidRDefault="000D369D" w:rsidP="00260ABB">
      <w:pPr>
        <w:pStyle w:val="Textoindependiente"/>
      </w:pPr>
    </w:p>
    <w:p w14:paraId="695BDF75" w14:textId="77777777" w:rsidR="00260ABB" w:rsidRDefault="00260ABB" w:rsidP="00260ABB">
      <w:pPr>
        <w:pStyle w:val="Textoindependiente"/>
      </w:pPr>
      <w:r>
        <w:t>Respuesta Abierta: Mencione el reto más significativo (ej. fiscalización, tecnología, inversión).</w:t>
      </w:r>
    </w:p>
    <w:p w14:paraId="04988651" w14:textId="75AE8FFF" w:rsidR="00260ABB" w:rsidRDefault="00260ABB" w:rsidP="00F41D31">
      <w:pPr>
        <w:pStyle w:val="Textoindependiente"/>
        <w:spacing w:line="360" w:lineRule="auto"/>
      </w:pPr>
      <w:r>
        <w:t xml:space="preserve">Alto: Menciona la fiscalización tecnológica y la capacidad institucional del OEFA/GORE, El reto más significativo es garantizar la disponibilidad de Tecnologías de Medición y Fiscalización </w:t>
      </w:r>
      <w:r w:rsidR="00CD2CBB">
        <w:t>continúa</w:t>
      </w:r>
      <w:r>
        <w:t>. Esas herramientas deben estar disponibles a los equipos de fiscalización para poder realizar las mediciones correspondientes.</w:t>
      </w:r>
    </w:p>
    <w:p w14:paraId="6A6579BC" w14:textId="77777777" w:rsidR="00260ABB" w:rsidRDefault="00260ABB" w:rsidP="00260ABB">
      <w:pPr>
        <w:pStyle w:val="Textoindependiente"/>
      </w:pPr>
    </w:p>
    <w:p w14:paraId="2CF79DE7" w14:textId="77777777" w:rsidR="00260ABB" w:rsidRDefault="00260ABB" w:rsidP="00260ABB">
      <w:pPr>
        <w:pStyle w:val="Textoindependiente"/>
        <w:rPr>
          <w:b/>
          <w:bCs/>
        </w:rPr>
      </w:pPr>
      <w:r w:rsidRPr="00D4744C">
        <w:rPr>
          <w:b/>
          <w:bCs/>
        </w:rPr>
        <w:t>II. Impacto Ambiental y Económico</w:t>
      </w:r>
    </w:p>
    <w:p w14:paraId="164AD0FD" w14:textId="77777777" w:rsidR="00D4744C" w:rsidRPr="00D4744C" w:rsidRDefault="00D4744C" w:rsidP="00260ABB">
      <w:pPr>
        <w:pStyle w:val="Textoindependiente"/>
        <w:rPr>
          <w:b/>
          <w:bCs/>
        </w:rPr>
      </w:pPr>
    </w:p>
    <w:p w14:paraId="3271664F" w14:textId="77777777" w:rsidR="00260ABB" w:rsidRPr="00D4744C" w:rsidRDefault="00260ABB" w:rsidP="006640D3">
      <w:pPr>
        <w:pStyle w:val="Textoindependiente"/>
        <w:spacing w:line="360" w:lineRule="auto"/>
        <w:rPr>
          <w:b/>
          <w:bCs/>
        </w:rPr>
      </w:pPr>
      <w:r w:rsidRPr="00D4744C">
        <w:rPr>
          <w:b/>
          <w:bCs/>
        </w:rPr>
        <w:t>Se centra en los beneficios y riesgos ambientales, así como en la viabilidad económica del proyecto.</w:t>
      </w:r>
    </w:p>
    <w:p w14:paraId="436EB1CD" w14:textId="77777777" w:rsidR="00260ABB" w:rsidRDefault="00260ABB" w:rsidP="006640D3">
      <w:pPr>
        <w:pStyle w:val="Textoindependiente"/>
        <w:spacing w:line="360" w:lineRule="auto"/>
        <w:rPr>
          <w:b/>
          <w:bCs/>
        </w:rPr>
      </w:pPr>
      <w:r w:rsidRPr="00D4744C">
        <w:rPr>
          <w:b/>
          <w:bCs/>
        </w:rPr>
        <w:t>Reducción de Contaminación:</w:t>
      </w:r>
    </w:p>
    <w:p w14:paraId="2029CB74" w14:textId="77777777" w:rsidR="006640D3" w:rsidRPr="00D4744C" w:rsidRDefault="006640D3" w:rsidP="00260ABB">
      <w:pPr>
        <w:pStyle w:val="Textoindependiente"/>
        <w:rPr>
          <w:b/>
          <w:bCs/>
        </w:rPr>
      </w:pPr>
    </w:p>
    <w:p w14:paraId="08A7DBCB" w14:textId="77777777" w:rsidR="00260ABB" w:rsidRDefault="00260ABB" w:rsidP="006640D3">
      <w:pPr>
        <w:pStyle w:val="Textoindependiente"/>
        <w:spacing w:line="360" w:lineRule="auto"/>
        <w:rPr>
          <w:b/>
          <w:bCs/>
        </w:rPr>
      </w:pPr>
      <w:r w:rsidRPr="00D4744C">
        <w:rPr>
          <w:b/>
          <w:bCs/>
        </w:rPr>
        <w:t>¿Cuál estima que será el impacto más significativo de esta planta en la reducción de la contaminación en su jurisdicción (regional/municipal), considerando la eliminación de botaderos informales de llantas?</w:t>
      </w:r>
    </w:p>
    <w:p w14:paraId="6FA377E5" w14:textId="77777777" w:rsidR="00D4744C" w:rsidRPr="00D4744C" w:rsidRDefault="00D4744C" w:rsidP="00260ABB">
      <w:pPr>
        <w:pStyle w:val="Textoindependiente"/>
        <w:rPr>
          <w:b/>
          <w:bCs/>
        </w:rPr>
      </w:pPr>
    </w:p>
    <w:p w14:paraId="2AA7B7D0" w14:textId="05CB95FD" w:rsidR="00260ABB" w:rsidRDefault="00260ABB" w:rsidP="00541D42">
      <w:pPr>
        <w:pStyle w:val="Textoindependiente"/>
        <w:numPr>
          <w:ilvl w:val="0"/>
          <w:numId w:val="33"/>
        </w:numPr>
      </w:pPr>
      <w:r>
        <w:t>Nulo / (5) Extremadamente Alto.</w:t>
      </w:r>
    </w:p>
    <w:p w14:paraId="00E900AD" w14:textId="77777777" w:rsidR="00B31B26" w:rsidRDefault="00B31B26" w:rsidP="00F94CFF">
      <w:pPr>
        <w:pStyle w:val="Textoindependiente"/>
        <w:ind w:left="720"/>
      </w:pPr>
    </w:p>
    <w:p w14:paraId="7F4381D2" w14:textId="3CC99B9A" w:rsidR="00260ABB" w:rsidRDefault="00260ABB" w:rsidP="00F41D31">
      <w:pPr>
        <w:pStyle w:val="Textoindependiente"/>
        <w:spacing w:line="360" w:lineRule="auto"/>
      </w:pPr>
      <w:r>
        <w:t>Alto : Conexión directa con la salud pública y la reducción de riesgos, La valorización energética elimina el riesgo de vectores de enfermedad (dengue, zika), la contaminación del suelo y la quema informal, que son problemas ambientales graves en Perú.)</w:t>
      </w:r>
    </w:p>
    <w:p w14:paraId="7CACC9EF" w14:textId="77777777" w:rsidR="00CF1582" w:rsidRDefault="00CF1582" w:rsidP="006640D3">
      <w:pPr>
        <w:pStyle w:val="Textoindependiente"/>
        <w:spacing w:line="360" w:lineRule="auto"/>
      </w:pPr>
    </w:p>
    <w:p w14:paraId="5BD85EA2" w14:textId="77777777" w:rsidR="00260ABB" w:rsidRPr="00CF1582" w:rsidRDefault="00260ABB" w:rsidP="006640D3">
      <w:pPr>
        <w:pStyle w:val="Textoindependiente"/>
        <w:spacing w:line="360" w:lineRule="auto"/>
        <w:rPr>
          <w:b/>
          <w:bCs/>
        </w:rPr>
      </w:pPr>
      <w:r w:rsidRPr="00CF1582">
        <w:rPr>
          <w:b/>
          <w:bCs/>
        </w:rPr>
        <w:t>Producción de Combustible:</w:t>
      </w:r>
    </w:p>
    <w:p w14:paraId="16B344BF" w14:textId="77777777" w:rsidR="00260ABB" w:rsidRDefault="00260ABB" w:rsidP="006640D3">
      <w:pPr>
        <w:pStyle w:val="Textoindependiente"/>
        <w:spacing w:line="360" w:lineRule="auto"/>
        <w:rPr>
          <w:b/>
          <w:bCs/>
        </w:rPr>
      </w:pPr>
      <w:r w:rsidRPr="00CF1582">
        <w:rPr>
          <w:b/>
          <w:bCs/>
        </w:rPr>
        <w:t>La planta produce combustible Diesel Marino. ¿Considera que el uso de este combustible derivado de NFU es una alternativa energética sostenible o solo una solución temporal para la gestión de residuos?</w:t>
      </w:r>
    </w:p>
    <w:p w14:paraId="24BF2939" w14:textId="77777777" w:rsidR="00CF1582" w:rsidRPr="00CF1582" w:rsidRDefault="00CF1582" w:rsidP="00260ABB">
      <w:pPr>
        <w:pStyle w:val="Textoindependiente"/>
        <w:rPr>
          <w:b/>
          <w:bCs/>
        </w:rPr>
      </w:pPr>
    </w:p>
    <w:p w14:paraId="76610955" w14:textId="77777777" w:rsidR="00260ABB" w:rsidRDefault="00260ABB" w:rsidP="00260ABB">
      <w:pPr>
        <w:pStyle w:val="Textoindependiente"/>
      </w:pPr>
      <w:r>
        <w:t>Alternativa energética sostenible / Solución temporal / Requiere más evaluación tecnológica.</w:t>
      </w:r>
    </w:p>
    <w:p w14:paraId="00F7D587" w14:textId="77777777" w:rsidR="00F94CFF" w:rsidRDefault="00F94CFF" w:rsidP="00260ABB">
      <w:pPr>
        <w:pStyle w:val="Textoindependiente"/>
      </w:pPr>
    </w:p>
    <w:p w14:paraId="03AFF9B1" w14:textId="3EC740AF" w:rsidR="00260ABB" w:rsidRDefault="00260ABB" w:rsidP="00F41D31">
      <w:pPr>
        <w:pStyle w:val="Textoindependiente"/>
        <w:spacing w:line="360" w:lineRule="auto"/>
      </w:pPr>
      <w:r>
        <w:t>Alto: Usa términos como Economía Circular o valorización energética, Alternativa energética sostenible. Se espera que vea el proceso como Economía Circular, donde un residuo pasa a ser un insumo valioso, reduciendo la dependencia de combustibles fósiles vírgenes.)</w:t>
      </w:r>
    </w:p>
    <w:p w14:paraId="3099F75A" w14:textId="77777777" w:rsidR="00CF1582" w:rsidRDefault="00CF1582" w:rsidP="00260ABB">
      <w:pPr>
        <w:pStyle w:val="Textoindependiente"/>
      </w:pPr>
    </w:p>
    <w:p w14:paraId="110ABFDD" w14:textId="77777777" w:rsidR="00260ABB" w:rsidRPr="00CF1582" w:rsidRDefault="00260ABB" w:rsidP="006640D3">
      <w:pPr>
        <w:pStyle w:val="Textoindependiente"/>
        <w:spacing w:line="360" w:lineRule="auto"/>
        <w:rPr>
          <w:b/>
          <w:bCs/>
        </w:rPr>
      </w:pPr>
      <w:r w:rsidRPr="00CF1582">
        <w:rPr>
          <w:b/>
          <w:bCs/>
        </w:rPr>
        <w:t>Viabilidad Económica:</w:t>
      </w:r>
    </w:p>
    <w:p w14:paraId="646F3C7A" w14:textId="77777777" w:rsidR="00260ABB" w:rsidRPr="00CF1582" w:rsidRDefault="00260ABB" w:rsidP="006640D3">
      <w:pPr>
        <w:pStyle w:val="Textoindependiente"/>
        <w:spacing w:line="360" w:lineRule="auto"/>
        <w:rPr>
          <w:b/>
          <w:bCs/>
        </w:rPr>
      </w:pPr>
      <w:r w:rsidRPr="00CF1582">
        <w:rPr>
          <w:b/>
          <w:bCs/>
        </w:rPr>
        <w:t>¿Qué factor económico considera más crítico para la sostenibilidad a largo plazo de esta planta (más allá de la inversión inicial)?</w:t>
      </w:r>
    </w:p>
    <w:p w14:paraId="78AEF235" w14:textId="77777777" w:rsidR="00CF1582" w:rsidRDefault="00CF1582" w:rsidP="00260ABB">
      <w:pPr>
        <w:pStyle w:val="Textoindependiente"/>
      </w:pPr>
    </w:p>
    <w:p w14:paraId="1A700132" w14:textId="77777777" w:rsidR="00260ABB" w:rsidRDefault="00260ABB" w:rsidP="00541D42">
      <w:pPr>
        <w:pStyle w:val="Textoindependiente"/>
        <w:numPr>
          <w:ilvl w:val="0"/>
          <w:numId w:val="30"/>
        </w:numPr>
        <w:spacing w:line="360" w:lineRule="auto"/>
      </w:pPr>
      <w:r>
        <w:t>Márgenes de venta del combustible producido.</w:t>
      </w:r>
    </w:p>
    <w:p w14:paraId="55EA8BB7" w14:textId="77777777" w:rsidR="00260ABB" w:rsidRDefault="00260ABB" w:rsidP="00541D42">
      <w:pPr>
        <w:pStyle w:val="Textoindependiente"/>
        <w:numPr>
          <w:ilvl w:val="0"/>
          <w:numId w:val="30"/>
        </w:numPr>
        <w:spacing w:line="360" w:lineRule="auto"/>
      </w:pPr>
      <w:r>
        <w:t xml:space="preserve">Tarifas de </w:t>
      </w:r>
      <w:proofErr w:type="spellStart"/>
      <w:r>
        <w:t>co</w:t>
      </w:r>
      <w:proofErr w:type="spellEnd"/>
      <w:r>
        <w:t>-procesamiento o disposición (si aplica).</w:t>
      </w:r>
    </w:p>
    <w:p w14:paraId="21FEE04C" w14:textId="77777777" w:rsidR="00260ABB" w:rsidRDefault="00260ABB" w:rsidP="00541D42">
      <w:pPr>
        <w:pStyle w:val="Textoindependiente"/>
        <w:numPr>
          <w:ilvl w:val="0"/>
          <w:numId w:val="30"/>
        </w:numPr>
        <w:spacing w:line="360" w:lineRule="auto"/>
      </w:pPr>
      <w:r>
        <w:t>Estabilidad en el suministro de NFU (logística de recolección).</w:t>
      </w:r>
    </w:p>
    <w:p w14:paraId="267E19AB" w14:textId="77777777" w:rsidR="00DB6261" w:rsidRDefault="00DB6261" w:rsidP="00260ABB">
      <w:pPr>
        <w:pStyle w:val="Textoindependiente"/>
      </w:pPr>
    </w:p>
    <w:p w14:paraId="096ECDED" w14:textId="77777777" w:rsidR="00E30B08" w:rsidRDefault="00260ABB" w:rsidP="00F41D31">
      <w:pPr>
        <w:pStyle w:val="Textoindependiente"/>
        <w:spacing w:line="360" w:lineRule="auto"/>
      </w:pPr>
      <w:r>
        <w:t xml:space="preserve">Alto: Prioriza el aseguramiento del suministro sobre el precio final del </w:t>
      </w:r>
      <w:r w:rsidR="00551FF9">
        <w:t>producto, Estabilidad</w:t>
      </w:r>
      <w:r>
        <w:t xml:space="preserve"> en el suministro de NFU (logística de recolección). (Un funcionario estratégico sabe que la materia prima (NFU) debe estar garantizada y formalizada para que la planta opere a capacidad, lo que depende directamente de la REP y la gestión municipal</w:t>
      </w:r>
      <w:r w:rsidR="00E30B08">
        <w:t>.</w:t>
      </w:r>
    </w:p>
    <w:p w14:paraId="7E8349E9" w14:textId="77777777" w:rsidR="0061708C" w:rsidRDefault="0061708C" w:rsidP="00F41D31">
      <w:pPr>
        <w:pStyle w:val="Textoindependiente"/>
        <w:spacing w:line="360" w:lineRule="auto"/>
      </w:pPr>
    </w:p>
    <w:p w14:paraId="49EF7DE7" w14:textId="4F5084BC" w:rsidR="00260ABB" w:rsidRDefault="00E30B08" w:rsidP="00F41D31">
      <w:pPr>
        <w:pStyle w:val="Textoindependiente"/>
        <w:spacing w:line="360" w:lineRule="auto"/>
      </w:pPr>
      <w:r>
        <w:t>S</w:t>
      </w:r>
      <w:r w:rsidR="00260ABB">
        <w:t xml:space="preserve">obre el </w:t>
      </w:r>
      <w:r w:rsidR="00551FF9">
        <w:t>precio,</w:t>
      </w:r>
      <w:r w:rsidR="00260ABB">
        <w:t xml:space="preserve"> de venta del producto, </w:t>
      </w:r>
      <w:proofErr w:type="gramStart"/>
      <w:r w:rsidR="00260ABB">
        <w:t>depende</w:t>
      </w:r>
      <w:proofErr w:type="gramEnd"/>
      <w:r w:rsidR="00260ABB">
        <w:t xml:space="preserve"> </w:t>
      </w:r>
      <w:r w:rsidR="00551FF9">
        <w:t>más</w:t>
      </w:r>
      <w:r w:rsidR="00260ABB">
        <w:t xml:space="preserve"> de variables externas que no dependen de la </w:t>
      </w:r>
      <w:r w:rsidR="00551FF9">
        <w:t>gestión</w:t>
      </w:r>
      <w:r w:rsidR="00260ABB">
        <w:t xml:space="preserve"> del gobierno, siempre y cuando en el tiempo se cree un subsidio para este tipo de combustible, que puede ser pagado con </w:t>
      </w:r>
      <w:r w:rsidR="00551FF9">
        <w:t>algún</w:t>
      </w:r>
      <w:r w:rsidR="00260ABB">
        <w:t xml:space="preserve"> tipo de arancel.</w:t>
      </w:r>
    </w:p>
    <w:p w14:paraId="03BDECE6" w14:textId="77777777" w:rsidR="00260ABB" w:rsidRDefault="00260ABB" w:rsidP="00260ABB">
      <w:pPr>
        <w:pStyle w:val="Textoindependiente"/>
      </w:pPr>
    </w:p>
    <w:p w14:paraId="5A59EFF6" w14:textId="77777777" w:rsidR="00785895" w:rsidRDefault="00785895" w:rsidP="00260ABB">
      <w:pPr>
        <w:pStyle w:val="Textoindependiente"/>
      </w:pPr>
    </w:p>
    <w:p w14:paraId="2EAAF03D" w14:textId="77777777" w:rsidR="00260ABB" w:rsidRDefault="00260ABB" w:rsidP="00260ABB">
      <w:pPr>
        <w:pStyle w:val="Textoindependiente"/>
        <w:rPr>
          <w:b/>
          <w:bCs/>
        </w:rPr>
      </w:pPr>
      <w:r w:rsidRPr="00E47C31">
        <w:rPr>
          <w:b/>
          <w:bCs/>
        </w:rPr>
        <w:t>III. Impacto Social y Rol Gubernamental</w:t>
      </w:r>
    </w:p>
    <w:p w14:paraId="0F6C5B2E" w14:textId="77777777" w:rsidR="00992A88" w:rsidRPr="00E47C31" w:rsidRDefault="00992A88" w:rsidP="00260ABB">
      <w:pPr>
        <w:pStyle w:val="Textoindependiente"/>
        <w:rPr>
          <w:b/>
          <w:bCs/>
        </w:rPr>
      </w:pPr>
    </w:p>
    <w:p w14:paraId="6ECF24DB" w14:textId="77777777" w:rsidR="00260ABB" w:rsidRPr="00E47C31" w:rsidRDefault="00260ABB" w:rsidP="006640D3">
      <w:pPr>
        <w:pStyle w:val="Textoindependiente"/>
        <w:spacing w:line="360" w:lineRule="auto"/>
        <w:rPr>
          <w:b/>
          <w:bCs/>
        </w:rPr>
      </w:pPr>
      <w:r w:rsidRPr="00E47C31">
        <w:rPr>
          <w:b/>
          <w:bCs/>
        </w:rPr>
        <w:t>Evalúa la articulación intergubernamental y la aceptación social del proyecto.</w:t>
      </w:r>
    </w:p>
    <w:p w14:paraId="1BC5D774" w14:textId="77777777" w:rsidR="00260ABB" w:rsidRDefault="00260ABB" w:rsidP="006640D3">
      <w:pPr>
        <w:pStyle w:val="Textoindependiente"/>
        <w:spacing w:line="360" w:lineRule="auto"/>
        <w:rPr>
          <w:b/>
          <w:bCs/>
        </w:rPr>
      </w:pPr>
      <w:r w:rsidRPr="00E47C31">
        <w:rPr>
          <w:b/>
          <w:bCs/>
        </w:rPr>
        <w:t>Coordinación Intergubernamental:</w:t>
      </w:r>
    </w:p>
    <w:p w14:paraId="584CE1E5" w14:textId="77777777" w:rsidR="00992A88" w:rsidRPr="00E47C31" w:rsidRDefault="00992A88" w:rsidP="006640D3">
      <w:pPr>
        <w:pStyle w:val="Textoindependiente"/>
        <w:spacing w:line="360" w:lineRule="auto"/>
        <w:rPr>
          <w:b/>
          <w:bCs/>
        </w:rPr>
      </w:pPr>
    </w:p>
    <w:p w14:paraId="0FE73437" w14:textId="77777777" w:rsidR="00260ABB" w:rsidRPr="00E47C31" w:rsidRDefault="00260ABB" w:rsidP="006640D3">
      <w:pPr>
        <w:pStyle w:val="Textoindependiente"/>
        <w:spacing w:line="360" w:lineRule="auto"/>
        <w:rPr>
          <w:b/>
          <w:bCs/>
        </w:rPr>
      </w:pPr>
      <w:r w:rsidRPr="00E47C31">
        <w:rPr>
          <w:b/>
          <w:bCs/>
        </w:rPr>
        <w:t>En su rol (MINAM/GORE/Municipalidad), ¿cuál es el desafío principal en la articulación con otros niveles de gobierno (central, regional, local) y el sector privado (productores e importadores, vía REP) para asegurar el flujo constante y legal de NFU a la planta?</w:t>
      </w:r>
    </w:p>
    <w:p w14:paraId="76150018" w14:textId="77777777" w:rsidR="00E47C31" w:rsidRDefault="00E47C31" w:rsidP="00260ABB">
      <w:pPr>
        <w:pStyle w:val="Textoindependiente"/>
      </w:pPr>
    </w:p>
    <w:p w14:paraId="33CAE8DD" w14:textId="77777777" w:rsidR="00260ABB" w:rsidRDefault="00260ABB" w:rsidP="00260ABB">
      <w:pPr>
        <w:pStyle w:val="Textoindependiente"/>
      </w:pPr>
      <w:r>
        <w:t>Respuesta Abierta: Enfóquese en la logística o la formalización de la cadena de suministro</w:t>
      </w:r>
    </w:p>
    <w:p w14:paraId="506BD552" w14:textId="77777777" w:rsidR="00236D6C" w:rsidRDefault="00236D6C" w:rsidP="00260ABB">
      <w:pPr>
        <w:pStyle w:val="Textoindependiente"/>
      </w:pPr>
    </w:p>
    <w:p w14:paraId="0A5439AF" w14:textId="52538842" w:rsidR="00260ABB" w:rsidRDefault="00260ABB" w:rsidP="00F41D31">
      <w:pPr>
        <w:pStyle w:val="Textoindependiente"/>
        <w:spacing w:line="360" w:lineRule="auto"/>
      </w:pPr>
      <w:r>
        <w:t xml:space="preserve">Alto: Enfocado en la REP (D.S. 024-2021-MINAM) y el rol de los privados, La formalización de la cadena de acopio/logística y la integración efectiva de los </w:t>
      </w:r>
      <w:r>
        <w:lastRenderedPageBreak/>
        <w:t>productores/importadores a la REP. (El reto no es solo la recolección, sino asegurar que los obligados (productores/importadores) cumplan sus metas REP, y que el acopio se integre formalmente</w:t>
      </w:r>
      <w:r w:rsidR="00236D6C">
        <w:t>.</w:t>
      </w:r>
    </w:p>
    <w:p w14:paraId="5C35A86B" w14:textId="77777777" w:rsidR="00260ABB" w:rsidRDefault="00260ABB" w:rsidP="00260ABB">
      <w:pPr>
        <w:pStyle w:val="Textoindependiente"/>
      </w:pPr>
    </w:p>
    <w:p w14:paraId="118AF368" w14:textId="77777777" w:rsidR="00260ABB" w:rsidRPr="00234C4C" w:rsidRDefault="00260ABB" w:rsidP="00260ABB">
      <w:pPr>
        <w:pStyle w:val="Textoindependiente"/>
        <w:rPr>
          <w:b/>
          <w:bCs/>
        </w:rPr>
      </w:pPr>
      <w:r w:rsidRPr="00234C4C">
        <w:rPr>
          <w:b/>
          <w:bCs/>
        </w:rPr>
        <w:t>Aceptación Comunitaria (Licencia Social):</w:t>
      </w:r>
    </w:p>
    <w:p w14:paraId="1A15CD9E" w14:textId="77777777" w:rsidR="00236D6C" w:rsidRDefault="00236D6C" w:rsidP="00260ABB">
      <w:pPr>
        <w:pStyle w:val="Textoindependiente"/>
      </w:pPr>
    </w:p>
    <w:p w14:paraId="1AA88ACA" w14:textId="77777777" w:rsidR="00260ABB" w:rsidRDefault="00260ABB" w:rsidP="006640D3">
      <w:pPr>
        <w:pStyle w:val="Textoindependiente"/>
        <w:spacing w:line="360" w:lineRule="auto"/>
        <w:rPr>
          <w:b/>
          <w:bCs/>
        </w:rPr>
      </w:pPr>
      <w:r w:rsidRPr="00234C4C">
        <w:rPr>
          <w:b/>
          <w:bCs/>
        </w:rPr>
        <w:t>¿Qué estrategia o acción de su entidad considera más efectiva para obtener la "Licencia Social" y asegurar la aceptación del proyecto por parte de las comunidades cercanas a la planta?</w:t>
      </w:r>
    </w:p>
    <w:p w14:paraId="737C1083" w14:textId="77777777" w:rsidR="00992A88" w:rsidRPr="00234C4C" w:rsidRDefault="00992A88" w:rsidP="006640D3">
      <w:pPr>
        <w:pStyle w:val="Textoindependiente"/>
        <w:spacing w:line="360" w:lineRule="auto"/>
        <w:rPr>
          <w:b/>
          <w:bCs/>
        </w:rPr>
      </w:pPr>
    </w:p>
    <w:p w14:paraId="4EE12F17" w14:textId="77777777" w:rsidR="00260ABB" w:rsidRPr="00234C4C" w:rsidRDefault="00260ABB" w:rsidP="006640D3">
      <w:pPr>
        <w:pStyle w:val="Textoindependiente"/>
        <w:spacing w:line="360" w:lineRule="auto"/>
        <w:rPr>
          <w:b/>
          <w:bCs/>
        </w:rPr>
      </w:pPr>
      <w:r w:rsidRPr="00234C4C">
        <w:rPr>
          <w:b/>
          <w:bCs/>
        </w:rPr>
        <w:t>A. Campañas de sensibilización sobre el valor ecológico y energético.</w:t>
      </w:r>
    </w:p>
    <w:p w14:paraId="2FD858AD" w14:textId="77777777" w:rsidR="00260ABB" w:rsidRPr="00234C4C" w:rsidRDefault="00260ABB" w:rsidP="006640D3">
      <w:pPr>
        <w:pStyle w:val="Textoindependiente"/>
        <w:spacing w:line="360" w:lineRule="auto"/>
        <w:rPr>
          <w:b/>
          <w:bCs/>
        </w:rPr>
      </w:pPr>
      <w:r w:rsidRPr="00234C4C">
        <w:rPr>
          <w:b/>
          <w:bCs/>
        </w:rPr>
        <w:t>B. Garantizar una estricta fiscalización de emisiones y residuos.</w:t>
      </w:r>
    </w:p>
    <w:p w14:paraId="19CEBE17" w14:textId="77777777" w:rsidR="00260ABB" w:rsidRPr="00234C4C" w:rsidRDefault="00260ABB" w:rsidP="006640D3">
      <w:pPr>
        <w:pStyle w:val="Textoindependiente"/>
        <w:spacing w:line="360" w:lineRule="auto"/>
        <w:rPr>
          <w:b/>
          <w:bCs/>
        </w:rPr>
      </w:pPr>
      <w:r w:rsidRPr="00234C4C">
        <w:rPr>
          <w:b/>
          <w:bCs/>
        </w:rPr>
        <w:t>C. Creación de empleo local y programas de desarrollo social compensatorio.</w:t>
      </w:r>
    </w:p>
    <w:p w14:paraId="74AF1D7A" w14:textId="77777777" w:rsidR="00234C4C" w:rsidRDefault="00234C4C" w:rsidP="00260ABB">
      <w:pPr>
        <w:pStyle w:val="Textoindependiente"/>
      </w:pPr>
    </w:p>
    <w:p w14:paraId="2B5F38A5" w14:textId="29A5F01F" w:rsidR="00260ABB" w:rsidRDefault="00260ABB" w:rsidP="00F41D31">
      <w:pPr>
        <w:pStyle w:val="Textoindependiente"/>
        <w:spacing w:line="360" w:lineRule="auto"/>
      </w:pPr>
      <w:r>
        <w:t xml:space="preserve">Alto: Prioriza la confianza (fiscalización) y los beneficios tangibles, Garantizar una estricta fiscalización de emisiones y residuos, y creación de empleo local, un gremio de </w:t>
      </w:r>
      <w:r w:rsidR="00234C4C">
        <w:t>micro acopiadores</w:t>
      </w:r>
      <w:r>
        <w:t xml:space="preserve"> registrados. Por otro </w:t>
      </w:r>
      <w:r w:rsidR="00234C4C">
        <w:t>lado, la</w:t>
      </w:r>
      <w:r>
        <w:t xml:space="preserve"> licencia social en proyectos industriales de valorización se basa primariamente en la confianza </w:t>
      </w:r>
      <w:r w:rsidR="0091549D">
        <w:t>ambiental,</w:t>
      </w:r>
      <w:r>
        <w:t xml:space="preserve"> es decir la Fiscalización que nosotros debemos hacer para que la confianza se cree y no se destruya todo lo que se puede avanzar por mala </w:t>
      </w:r>
      <w:r w:rsidR="00234C4C">
        <w:t>prácticas</w:t>
      </w:r>
      <w:r>
        <w:t xml:space="preserve"> que hagan que la gente </w:t>
      </w:r>
      <w:r w:rsidR="00234C4C">
        <w:t>desconfíe</w:t>
      </w:r>
      <w:r>
        <w:t xml:space="preserve"> y los beneficios directos que son el Empleo tanto en la cadena como en la planta.</w:t>
      </w:r>
    </w:p>
    <w:p w14:paraId="7F0CE5EF" w14:textId="77777777" w:rsidR="00260ABB" w:rsidRDefault="00260ABB" w:rsidP="00260ABB">
      <w:pPr>
        <w:pStyle w:val="Textoindependiente"/>
      </w:pPr>
    </w:p>
    <w:p w14:paraId="2CDDF36B" w14:textId="77777777" w:rsidR="00260ABB" w:rsidRPr="004D09CD" w:rsidRDefault="00260ABB" w:rsidP="00260ABB">
      <w:pPr>
        <w:pStyle w:val="Textoindependiente"/>
        <w:rPr>
          <w:b/>
          <w:bCs/>
        </w:rPr>
      </w:pPr>
      <w:r w:rsidRPr="004D09CD">
        <w:rPr>
          <w:b/>
          <w:bCs/>
        </w:rPr>
        <w:t>Generación de Empleo:</w:t>
      </w:r>
    </w:p>
    <w:p w14:paraId="6A6F8048" w14:textId="77777777" w:rsidR="00C41C3E" w:rsidRPr="004D09CD" w:rsidRDefault="00C41C3E" w:rsidP="00260ABB">
      <w:pPr>
        <w:pStyle w:val="Textoindependiente"/>
        <w:rPr>
          <w:b/>
          <w:bCs/>
        </w:rPr>
      </w:pPr>
    </w:p>
    <w:p w14:paraId="59D0116F" w14:textId="77777777" w:rsidR="00260ABB" w:rsidRPr="004D09CD" w:rsidRDefault="00260ABB" w:rsidP="006640D3">
      <w:pPr>
        <w:pStyle w:val="Textoindependiente"/>
        <w:spacing w:line="360" w:lineRule="auto"/>
        <w:rPr>
          <w:b/>
          <w:bCs/>
        </w:rPr>
      </w:pPr>
      <w:r w:rsidRPr="004D09CD">
        <w:rPr>
          <w:b/>
          <w:bCs/>
        </w:rPr>
        <w:t>¿Cuál es su perspectiva sobre el potencial de esta planta para formalizar y mejorar las condiciones laborales de los actuales recolectores informales de llantas?</w:t>
      </w:r>
    </w:p>
    <w:p w14:paraId="5976AEC1" w14:textId="77777777" w:rsidR="00C41C3E" w:rsidRDefault="00C41C3E" w:rsidP="00260ABB">
      <w:pPr>
        <w:pStyle w:val="Textoindependiente"/>
      </w:pPr>
    </w:p>
    <w:p w14:paraId="1E39A6B1" w14:textId="64A1FA1C" w:rsidR="00260ABB" w:rsidRDefault="00260ABB" w:rsidP="00541D42">
      <w:pPr>
        <w:pStyle w:val="Textoindependiente"/>
        <w:numPr>
          <w:ilvl w:val="0"/>
          <w:numId w:val="31"/>
        </w:numPr>
      </w:pPr>
      <w:r>
        <w:t>Potencial bajo / (5) Potencial alto.</w:t>
      </w:r>
    </w:p>
    <w:p w14:paraId="5C9F4189" w14:textId="77777777" w:rsidR="00C41C3E" w:rsidRDefault="00C41C3E" w:rsidP="004D09CD">
      <w:pPr>
        <w:pStyle w:val="Textoindependiente"/>
        <w:ind w:left="720"/>
      </w:pPr>
    </w:p>
    <w:p w14:paraId="24BCA633" w14:textId="63BFD44C" w:rsidR="00260ABB" w:rsidRDefault="00260ABB" w:rsidP="00F41D31">
      <w:pPr>
        <w:pStyle w:val="Textoindependiente"/>
        <w:spacing w:line="360" w:lineRule="auto"/>
      </w:pPr>
      <w:r>
        <w:t xml:space="preserve">Alto: Prioriza la movilización de capital privado a través de la REP </w:t>
      </w:r>
      <w:r w:rsidR="00F40016">
        <w:t>(responsabilidad</w:t>
      </w:r>
      <w:r>
        <w:t xml:space="preserve"> del productor), Permite la formalización de la cadena de acopio, registrados </w:t>
      </w:r>
      <w:r w:rsidR="00992A88">
        <w:t>dándoles</w:t>
      </w:r>
      <w:r>
        <w:t xml:space="preserve"> un trabajo digno con beneficios </w:t>
      </w:r>
      <w:r w:rsidR="00CD2CBB">
        <w:t>laborales,</w:t>
      </w:r>
      <w:r>
        <w:t xml:space="preserve"> mejorando las condiciones de los "llanteros" o recicladores informales al integrarlos a una cadena formal con estándares de seguridad.</w:t>
      </w:r>
    </w:p>
    <w:p w14:paraId="7440BA75" w14:textId="77777777" w:rsidR="00260ABB" w:rsidRDefault="00260ABB" w:rsidP="00F41D31">
      <w:pPr>
        <w:pStyle w:val="Textoindependiente"/>
        <w:spacing w:line="360" w:lineRule="auto"/>
      </w:pPr>
    </w:p>
    <w:p w14:paraId="3E7C6EA3" w14:textId="77777777" w:rsidR="00C42DC6" w:rsidRDefault="00C42DC6" w:rsidP="00F41D31">
      <w:pPr>
        <w:pStyle w:val="Textoindependiente"/>
        <w:spacing w:line="360" w:lineRule="auto"/>
      </w:pPr>
    </w:p>
    <w:p w14:paraId="7FD54AB4" w14:textId="77777777" w:rsidR="00C42DC6" w:rsidRDefault="00C42DC6" w:rsidP="00F41D31">
      <w:pPr>
        <w:pStyle w:val="Textoindependiente"/>
        <w:spacing w:line="360" w:lineRule="auto"/>
      </w:pPr>
    </w:p>
    <w:p w14:paraId="70AA4B24" w14:textId="77777777" w:rsidR="00C42DC6" w:rsidRDefault="00C42DC6" w:rsidP="00F41D31">
      <w:pPr>
        <w:pStyle w:val="Textoindependiente"/>
        <w:spacing w:line="360" w:lineRule="auto"/>
      </w:pPr>
    </w:p>
    <w:p w14:paraId="723E02BA" w14:textId="77777777" w:rsidR="00260ABB" w:rsidRPr="004D09CD" w:rsidRDefault="00260ABB" w:rsidP="00260ABB">
      <w:pPr>
        <w:pStyle w:val="Textoindependiente"/>
        <w:rPr>
          <w:b/>
          <w:bCs/>
        </w:rPr>
      </w:pPr>
      <w:r w:rsidRPr="004D09CD">
        <w:rPr>
          <w:b/>
          <w:bCs/>
        </w:rPr>
        <w:lastRenderedPageBreak/>
        <w:t>IV. Conclusión y Prioridades de Gestión</w:t>
      </w:r>
    </w:p>
    <w:p w14:paraId="36F6172F" w14:textId="77777777" w:rsidR="004D09CD" w:rsidRPr="004D09CD" w:rsidRDefault="004D09CD" w:rsidP="00260ABB">
      <w:pPr>
        <w:pStyle w:val="Textoindependiente"/>
        <w:rPr>
          <w:b/>
          <w:bCs/>
        </w:rPr>
      </w:pPr>
    </w:p>
    <w:p w14:paraId="4FFB8CE2" w14:textId="77777777" w:rsidR="00260ABB" w:rsidRPr="004D09CD" w:rsidRDefault="00260ABB" w:rsidP="006640D3">
      <w:pPr>
        <w:pStyle w:val="Textoindependiente"/>
        <w:spacing w:line="360" w:lineRule="auto"/>
        <w:rPr>
          <w:b/>
          <w:bCs/>
        </w:rPr>
      </w:pPr>
      <w:r w:rsidRPr="004D09CD">
        <w:rPr>
          <w:b/>
          <w:bCs/>
        </w:rPr>
        <w:t>Prioridad de Implementación:</w:t>
      </w:r>
    </w:p>
    <w:p w14:paraId="0058A8ED" w14:textId="77777777" w:rsidR="00260ABB" w:rsidRDefault="00260ABB" w:rsidP="006640D3">
      <w:pPr>
        <w:pStyle w:val="Textoindependiente"/>
        <w:spacing w:line="360" w:lineRule="auto"/>
        <w:rPr>
          <w:b/>
          <w:bCs/>
        </w:rPr>
      </w:pPr>
      <w:r w:rsidRPr="004D09CD">
        <w:rPr>
          <w:b/>
          <w:bCs/>
        </w:rPr>
        <w:t>Si tuviera que asignar un recurso clave (humano, financiero, logístico) para asegurar el éxito de esta planta, ¿cuál priorizaría?</w:t>
      </w:r>
    </w:p>
    <w:p w14:paraId="29A10EC4" w14:textId="77777777" w:rsidR="00992A88" w:rsidRPr="004D09CD" w:rsidRDefault="00992A88" w:rsidP="00260ABB">
      <w:pPr>
        <w:pStyle w:val="Textoindependiente"/>
        <w:rPr>
          <w:b/>
          <w:bCs/>
        </w:rPr>
      </w:pPr>
    </w:p>
    <w:p w14:paraId="64553202" w14:textId="77777777" w:rsidR="00260ABB" w:rsidRDefault="00260ABB" w:rsidP="00541D42">
      <w:pPr>
        <w:pStyle w:val="Textoindependiente"/>
        <w:numPr>
          <w:ilvl w:val="0"/>
          <w:numId w:val="32"/>
        </w:numPr>
        <w:spacing w:line="360" w:lineRule="auto"/>
      </w:pPr>
      <w:r>
        <w:t>Fortalecimiento de la fiscalización ambiental (OEFA/Entidad Regional).</w:t>
      </w:r>
    </w:p>
    <w:p w14:paraId="336C737C" w14:textId="77777777" w:rsidR="00260ABB" w:rsidRDefault="00260ABB" w:rsidP="00541D42">
      <w:pPr>
        <w:pStyle w:val="Textoindependiente"/>
        <w:numPr>
          <w:ilvl w:val="0"/>
          <w:numId w:val="32"/>
        </w:numPr>
        <w:spacing w:line="360" w:lineRule="auto"/>
      </w:pPr>
      <w:r>
        <w:t>Incentivos para el sector privado (REP) para cumplir con las metas de valorización.</w:t>
      </w:r>
    </w:p>
    <w:p w14:paraId="62972E77" w14:textId="77777777" w:rsidR="00260ABB" w:rsidRDefault="00260ABB" w:rsidP="00541D42">
      <w:pPr>
        <w:pStyle w:val="Textoindependiente"/>
        <w:numPr>
          <w:ilvl w:val="0"/>
          <w:numId w:val="32"/>
        </w:numPr>
        <w:spacing w:line="360" w:lineRule="auto"/>
      </w:pPr>
      <w:r>
        <w:t>Inversión en la infraestructura de recolección/acopio municipal/regional.</w:t>
      </w:r>
    </w:p>
    <w:p w14:paraId="452F1B2A" w14:textId="77777777" w:rsidR="00685B43" w:rsidRDefault="00685B43" w:rsidP="00260ABB">
      <w:pPr>
        <w:pStyle w:val="Textoindependiente"/>
      </w:pPr>
    </w:p>
    <w:p w14:paraId="27C0868D" w14:textId="1C0129BF" w:rsidR="00A5148C" w:rsidRDefault="00260ABB" w:rsidP="00260ABB">
      <w:pPr>
        <w:pStyle w:val="Textoindependiente"/>
        <w:spacing w:line="480" w:lineRule="auto"/>
      </w:pPr>
      <w:r>
        <w:t xml:space="preserve">Alto: Prioriza la movilización de capital privado a través de la REP </w:t>
      </w:r>
      <w:r w:rsidR="00C83391">
        <w:t>(responsabilidad</w:t>
      </w:r>
      <w:r>
        <w:t xml:space="preserve"> del productor), Es muy probable que se tenga que estimular al sector privado, ya que los dos cuellos de botellas, pueden ser los precios de </w:t>
      </w:r>
      <w:r w:rsidR="006640D3">
        <w:t>venta,</w:t>
      </w:r>
      <w:r>
        <w:t xml:space="preserve"> asociados a costos de proceso caros, y regulaciones ambientales muy exigentes que desincentiven la </w:t>
      </w:r>
      <w:r w:rsidR="00C83391">
        <w:t>implementación</w:t>
      </w:r>
      <w:r>
        <w:t xml:space="preserve"> de este tipo </w:t>
      </w:r>
      <w:r w:rsidR="00992A88">
        <w:t>de necesidades</w:t>
      </w:r>
      <w:r>
        <w:t>.</w:t>
      </w:r>
    </w:p>
    <w:p w14:paraId="226E0523" w14:textId="7A556257" w:rsidR="00CA1852" w:rsidRDefault="00E640D0" w:rsidP="00BB526C">
      <w:pPr>
        <w:pStyle w:val="Ttulo1"/>
      </w:pPr>
      <w:bookmarkStart w:id="111" w:name="_Toc214526080"/>
      <w:r>
        <w:t>8</w:t>
      </w:r>
      <w:r w:rsidR="00BB526C">
        <w:t xml:space="preserve">. </w:t>
      </w:r>
      <w:r w:rsidR="00C03109" w:rsidRPr="00C03109">
        <w:t>Análisis de Resultado</w:t>
      </w:r>
      <w:r w:rsidR="005D19FA">
        <w:t>s</w:t>
      </w:r>
      <w:bookmarkEnd w:id="111"/>
    </w:p>
    <w:p w14:paraId="2D53C0CA" w14:textId="064C8316" w:rsidR="00A11287" w:rsidRPr="00C03109" w:rsidRDefault="00E640D0" w:rsidP="00BB526C">
      <w:pPr>
        <w:pStyle w:val="Ttulo2"/>
      </w:pPr>
      <w:bookmarkStart w:id="112" w:name="_Toc214526081"/>
      <w:r>
        <w:t>8</w:t>
      </w:r>
      <w:r w:rsidR="001F4F59">
        <w:t>.1</w:t>
      </w:r>
      <w:r w:rsidR="00BB526C">
        <w:t xml:space="preserve">. </w:t>
      </w:r>
      <w:r w:rsidR="001F4F59">
        <w:t xml:space="preserve"> </w:t>
      </w:r>
      <w:r w:rsidR="00626105">
        <w:t>Análisis Encuesta Pescadores</w:t>
      </w:r>
      <w:bookmarkEnd w:id="112"/>
    </w:p>
    <w:p w14:paraId="1FB7931E" w14:textId="7E3EB38D" w:rsidR="009E27C2" w:rsidRPr="00CE6ADE" w:rsidRDefault="0058302C" w:rsidP="00CE6ADE">
      <w:pPr>
        <w:jc w:val="both"/>
        <w:rPr>
          <w:rFonts w:ascii="Times New Roman" w:eastAsiaTheme="minorHAnsi" w:hAnsi="Times New Roman" w:cs="Times New Roman"/>
          <w:lang w:val="es-PE" w:eastAsia="en-US"/>
        </w:rPr>
      </w:pPr>
      <w:r>
        <w:rPr>
          <w:rFonts w:ascii="Times New Roman" w:eastAsiaTheme="minorHAnsi" w:hAnsi="Times New Roman" w:cs="Times New Roman"/>
          <w:lang w:val="es-PE" w:eastAsia="en-US"/>
        </w:rPr>
        <w:t>C</w:t>
      </w:r>
      <w:r w:rsidR="009E27C2" w:rsidRPr="00CE6ADE">
        <w:rPr>
          <w:rFonts w:ascii="Times New Roman" w:eastAsiaTheme="minorHAnsi" w:hAnsi="Times New Roman" w:cs="Times New Roman"/>
          <w:lang w:val="es-PE" w:eastAsia="en-US"/>
        </w:rPr>
        <w:t xml:space="preserve">os </w:t>
      </w:r>
      <w:r>
        <w:rPr>
          <w:rFonts w:ascii="Times New Roman" w:eastAsiaTheme="minorHAnsi" w:hAnsi="Times New Roman" w:cs="Times New Roman"/>
          <w:lang w:val="es-PE" w:eastAsia="en-US"/>
        </w:rPr>
        <w:t xml:space="preserve">los </w:t>
      </w:r>
      <w:r w:rsidR="009E27C2" w:rsidRPr="00CE6ADE">
        <w:rPr>
          <w:rFonts w:ascii="Times New Roman" w:eastAsiaTheme="minorHAnsi" w:hAnsi="Times New Roman" w:cs="Times New Roman"/>
          <w:lang w:val="es-PE" w:eastAsia="en-US"/>
        </w:rPr>
        <w:t>datos obtenidos en la encuesta hacia los pescadores de Lambayeque, permitirá conocer de manera sistemática las características sociodemográficas de los participantes, así como sus percepciones respecto a la acumulación de residuos en el mar, el impacto ambiental y en la salud, la importancia de proyectos de limpieza, y su disposición hacia alternativas como el uso de combustibles más sostenibles.</w:t>
      </w:r>
    </w:p>
    <w:p w14:paraId="60939D92" w14:textId="723DFAFD" w:rsidR="009E27C2" w:rsidRDefault="009E27C2" w:rsidP="00CE6ADE">
      <w:pPr>
        <w:jc w:val="both"/>
        <w:rPr>
          <w:rFonts w:ascii="Times New Roman" w:eastAsiaTheme="minorHAnsi" w:hAnsi="Times New Roman" w:cs="Times New Roman"/>
          <w:lang w:val="es-PE" w:eastAsia="en-US"/>
        </w:rPr>
      </w:pPr>
      <w:r w:rsidRPr="00CE6ADE">
        <w:rPr>
          <w:rFonts w:ascii="Times New Roman" w:eastAsiaTheme="minorHAnsi" w:hAnsi="Times New Roman" w:cs="Times New Roman"/>
          <w:lang w:val="es-PE" w:eastAsia="en-US"/>
        </w:rPr>
        <w:t xml:space="preserve">En primer lugar, </w:t>
      </w:r>
      <w:r w:rsidR="004C1F68">
        <w:rPr>
          <w:rFonts w:ascii="Times New Roman" w:eastAsiaTheme="minorHAnsi" w:hAnsi="Times New Roman" w:cs="Times New Roman"/>
          <w:lang w:val="es-PE" w:eastAsia="en-US"/>
        </w:rPr>
        <w:t>en la figura 14</w:t>
      </w:r>
      <w:r w:rsidRPr="00CE6ADE">
        <w:rPr>
          <w:rFonts w:ascii="Times New Roman" w:eastAsiaTheme="minorHAnsi" w:hAnsi="Times New Roman" w:cs="Times New Roman"/>
          <w:lang w:val="es-PE" w:eastAsia="en-US"/>
        </w:rPr>
        <w:t xml:space="preserve">, se observa la distribución por edad de los pescadores encuestados. Se observa que el grupo más numeroso corresponde a quienes tienen entre 35 y 45 años con un 34%, seguido por los rangos de 45 a 55 años con 24% y 25 a 35 años con un 8%. </w:t>
      </w:r>
    </w:p>
    <w:p w14:paraId="5C857BBD" w14:textId="77777777" w:rsidR="008C689A" w:rsidRDefault="008C689A" w:rsidP="00CE6ADE">
      <w:pPr>
        <w:jc w:val="both"/>
        <w:rPr>
          <w:rFonts w:ascii="Times New Roman" w:eastAsiaTheme="minorHAnsi" w:hAnsi="Times New Roman" w:cs="Times New Roman"/>
          <w:lang w:val="es-PE" w:eastAsia="en-US"/>
        </w:rPr>
      </w:pPr>
    </w:p>
    <w:p w14:paraId="45B821CE" w14:textId="77777777" w:rsidR="00403B24" w:rsidRDefault="00403B24" w:rsidP="00CE6ADE">
      <w:pPr>
        <w:jc w:val="both"/>
        <w:rPr>
          <w:rFonts w:ascii="Times New Roman" w:eastAsiaTheme="minorHAnsi" w:hAnsi="Times New Roman" w:cs="Times New Roman"/>
          <w:lang w:val="es-PE" w:eastAsia="en-US"/>
        </w:rPr>
      </w:pPr>
    </w:p>
    <w:p w14:paraId="78ADC235" w14:textId="77777777" w:rsidR="00403B24" w:rsidRPr="00CE6ADE" w:rsidRDefault="00403B24" w:rsidP="00CE6ADE">
      <w:pPr>
        <w:jc w:val="both"/>
        <w:rPr>
          <w:rFonts w:ascii="Times New Roman" w:eastAsiaTheme="minorHAnsi" w:hAnsi="Times New Roman" w:cs="Times New Roman"/>
          <w:lang w:val="es-PE" w:eastAsia="en-US"/>
        </w:rPr>
      </w:pPr>
    </w:p>
    <w:p w14:paraId="0FFB0321" w14:textId="474C9DBB" w:rsidR="009E27C2" w:rsidRPr="00A13B1A" w:rsidRDefault="000724B4"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14</w:t>
      </w:r>
      <w:r w:rsidR="00A13B1A">
        <w:rPr>
          <w:rFonts w:asciiTheme="minorHAnsi" w:eastAsiaTheme="minorHAnsi" w:hAnsiTheme="minorHAnsi" w:cstheme="minorBidi"/>
          <w:b/>
          <w:bCs/>
          <w:lang w:val="es-PE" w:eastAsia="en-US"/>
        </w:rPr>
        <w:t xml:space="preserve">    </w:t>
      </w:r>
      <w:r w:rsidR="009E27C2" w:rsidRPr="009E27C2">
        <w:rPr>
          <w:rFonts w:asciiTheme="minorHAnsi" w:eastAsiaTheme="minorHAnsi" w:hAnsiTheme="minorHAnsi" w:cstheme="minorBidi"/>
          <w:lang w:val="es-PE" w:eastAsia="en-US"/>
        </w:rPr>
        <w:t>Edad de pescadores encuestados 2025</w:t>
      </w:r>
    </w:p>
    <w:p w14:paraId="2BB3C5D5" w14:textId="416ACD72" w:rsidR="009E27C2" w:rsidRDefault="000724B4" w:rsidP="00FD0BFC">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653120" behindDoc="0" locked="0" layoutInCell="1" allowOverlap="1" wp14:anchorId="532DC4B9" wp14:editId="150CBA88">
                <wp:simplePos x="0" y="0"/>
                <wp:positionH relativeFrom="column">
                  <wp:posOffset>742950</wp:posOffset>
                </wp:positionH>
                <wp:positionV relativeFrom="paragraph">
                  <wp:posOffset>9525</wp:posOffset>
                </wp:positionV>
                <wp:extent cx="4248150" cy="466725"/>
                <wp:effectExtent l="0" t="0" r="19050" b="28575"/>
                <wp:wrapNone/>
                <wp:docPr id="1783002268" name="Rectángulo 92"/>
                <wp:cNvGraphicFramePr/>
                <a:graphic xmlns:a="http://schemas.openxmlformats.org/drawingml/2006/main">
                  <a:graphicData uri="http://schemas.microsoft.com/office/word/2010/wordprocessingShape">
                    <wps:wsp>
                      <wps:cNvSpPr/>
                      <wps:spPr>
                        <a:xfrm>
                          <a:off x="0" y="0"/>
                          <a:ext cx="4248150" cy="4667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A8BA050">
              <v:rect id="Rectángulo 92" style="position:absolute;margin-left:58.5pt;margin-top:.75pt;width:334.5pt;height:3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16038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"/>
            </w:pict>
          </mc:Fallback>
        </mc:AlternateContent>
      </w:r>
      <w:r w:rsidR="00414F99">
        <w:rPr>
          <w:rFonts w:asciiTheme="minorHAnsi" w:eastAsiaTheme="minorHAnsi" w:hAnsiTheme="minorHAnsi" w:cstheme="minorBidi"/>
          <w:noProof/>
          <w:lang w:val="es-AR" w:eastAsia="es-AR"/>
        </w:rPr>
        <w:drawing>
          <wp:inline distT="0" distB="0" distL="0" distR="0" wp14:anchorId="13568FE8" wp14:editId="13C97AA8">
            <wp:extent cx="4304030" cy="2707005"/>
            <wp:effectExtent l="0" t="0" r="1270" b="0"/>
            <wp:docPr id="189132323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4030" cy="2707005"/>
                    </a:xfrm>
                    <a:prstGeom prst="rect">
                      <a:avLst/>
                    </a:prstGeom>
                    <a:noFill/>
                  </pic:spPr>
                </pic:pic>
              </a:graphicData>
            </a:graphic>
          </wp:inline>
        </w:drawing>
      </w:r>
    </w:p>
    <w:p w14:paraId="3D6C6F17" w14:textId="2A9A54B9" w:rsidR="004A7F6A" w:rsidRDefault="004A7F6A" w:rsidP="00FD0BFC">
      <w:pPr>
        <w:spacing w:line="259" w:lineRule="auto"/>
        <w:jc w:val="center"/>
        <w:rPr>
          <w:rFonts w:asciiTheme="minorHAnsi" w:eastAsiaTheme="minorHAnsi" w:hAnsiTheme="minorHAnsi" w:cstheme="minorBidi"/>
          <w:lang w:val="es-PE" w:eastAsia="en-US"/>
        </w:rPr>
      </w:pPr>
      <w:r w:rsidRPr="004A7F6A">
        <w:rPr>
          <w:rFonts w:asciiTheme="minorHAnsi" w:eastAsiaTheme="minorHAnsi" w:hAnsiTheme="minorHAnsi" w:cstheme="minorBidi"/>
          <w:lang w:val="es-PE" w:eastAsia="en-US"/>
        </w:rPr>
        <w:t>“Fuente: Elaboración propia. Base: Total de pescadores encuestados (n=50)”.</w:t>
      </w:r>
    </w:p>
    <w:p w14:paraId="4B1D4C9B" w14:textId="77777777" w:rsidR="00734C2D" w:rsidRPr="009E27C2" w:rsidRDefault="00734C2D" w:rsidP="00FD0BFC">
      <w:pPr>
        <w:spacing w:line="259" w:lineRule="auto"/>
        <w:jc w:val="center"/>
        <w:rPr>
          <w:rFonts w:asciiTheme="minorHAnsi" w:eastAsiaTheme="minorHAnsi" w:hAnsiTheme="minorHAnsi" w:cstheme="minorBidi"/>
          <w:lang w:val="es-PE" w:eastAsia="en-US"/>
        </w:rPr>
      </w:pPr>
    </w:p>
    <w:p w14:paraId="2AB942BD" w14:textId="77777777" w:rsidR="009E27C2" w:rsidRPr="00CE6ADE" w:rsidRDefault="009E27C2" w:rsidP="00CE6ADE">
      <w:pPr>
        <w:jc w:val="both"/>
        <w:rPr>
          <w:rFonts w:ascii="Times New Roman" w:eastAsiaTheme="minorHAnsi" w:hAnsi="Times New Roman" w:cs="Times New Roman"/>
          <w:lang w:val="es-PE" w:eastAsia="en-US"/>
        </w:rPr>
      </w:pPr>
      <w:r w:rsidRPr="00CE6ADE">
        <w:rPr>
          <w:rFonts w:ascii="Times New Roman" w:eastAsiaTheme="minorHAnsi" w:hAnsi="Times New Roman" w:cs="Times New Roman"/>
          <w:lang w:val="es-PE" w:eastAsia="en-US"/>
        </w:rPr>
        <w:t>Asimismo, los grupos extremos, de 15 a 25 años y de 55 años a más, son menos representativos. Esto indica que la mayoría de los participantes se encuentra en una etapa de madurez laboral, con experiencia acumulada en la actividad pesquera.</w:t>
      </w:r>
    </w:p>
    <w:p w14:paraId="204215A4" w14:textId="65C68DCA" w:rsidR="009E27C2" w:rsidRDefault="009E27C2" w:rsidP="00CE6ADE">
      <w:pPr>
        <w:jc w:val="both"/>
        <w:rPr>
          <w:rFonts w:ascii="Times New Roman" w:eastAsiaTheme="minorHAnsi" w:hAnsi="Times New Roman" w:cs="Times New Roman"/>
          <w:lang w:val="es-PE" w:eastAsia="en-US"/>
        </w:rPr>
      </w:pPr>
      <w:r w:rsidRPr="00CE6ADE">
        <w:rPr>
          <w:rFonts w:ascii="Times New Roman" w:eastAsiaTheme="minorHAnsi" w:hAnsi="Times New Roman" w:cs="Times New Roman"/>
          <w:lang w:val="es-PE" w:eastAsia="en-US"/>
        </w:rPr>
        <w:t xml:space="preserve">Además, en </w:t>
      </w:r>
      <w:r w:rsidR="004C1F68">
        <w:rPr>
          <w:rFonts w:ascii="Times New Roman" w:eastAsiaTheme="minorHAnsi" w:hAnsi="Times New Roman" w:cs="Times New Roman"/>
          <w:lang w:val="es-PE" w:eastAsia="en-US"/>
        </w:rPr>
        <w:t xml:space="preserve">la figura 15 se </w:t>
      </w:r>
      <w:r w:rsidRPr="00CE6ADE">
        <w:rPr>
          <w:rFonts w:ascii="Times New Roman" w:eastAsiaTheme="minorHAnsi" w:hAnsi="Times New Roman" w:cs="Times New Roman"/>
          <w:lang w:val="es-PE" w:eastAsia="en-US"/>
        </w:rPr>
        <w:t xml:space="preserve"> muestra la distribución por sexo, la gran mayoría de los encuestados son hombres con 42, mientras que solo 8 son mujeres, reflejando la composición tradicional del sector pesquero, donde la participación masculina es predominante, aunque se reconoce la presencia femenina en menor proporción.</w:t>
      </w:r>
    </w:p>
    <w:p w14:paraId="5207F1C4" w14:textId="77777777" w:rsidR="00403B24" w:rsidRDefault="00403B24" w:rsidP="00CE6ADE">
      <w:pPr>
        <w:jc w:val="both"/>
        <w:rPr>
          <w:rFonts w:ascii="Times New Roman" w:eastAsiaTheme="minorHAnsi" w:hAnsi="Times New Roman" w:cs="Times New Roman"/>
          <w:lang w:val="es-PE" w:eastAsia="en-US"/>
        </w:rPr>
      </w:pPr>
    </w:p>
    <w:p w14:paraId="55C75A58" w14:textId="77777777" w:rsidR="00403B24" w:rsidRDefault="00403B24" w:rsidP="00CE6ADE">
      <w:pPr>
        <w:jc w:val="both"/>
        <w:rPr>
          <w:rFonts w:ascii="Times New Roman" w:eastAsiaTheme="minorHAnsi" w:hAnsi="Times New Roman" w:cs="Times New Roman"/>
          <w:lang w:val="es-PE" w:eastAsia="en-US"/>
        </w:rPr>
      </w:pPr>
    </w:p>
    <w:p w14:paraId="7DF1A5BD" w14:textId="77777777" w:rsidR="00403B24" w:rsidRDefault="00403B24" w:rsidP="00CE6ADE">
      <w:pPr>
        <w:jc w:val="both"/>
        <w:rPr>
          <w:rFonts w:ascii="Times New Roman" w:eastAsiaTheme="minorHAnsi" w:hAnsi="Times New Roman" w:cs="Times New Roman"/>
          <w:lang w:val="es-PE" w:eastAsia="en-US"/>
        </w:rPr>
      </w:pPr>
    </w:p>
    <w:p w14:paraId="7F38EEFE" w14:textId="77777777" w:rsidR="00403B24" w:rsidRDefault="00403B24" w:rsidP="00CE6ADE">
      <w:pPr>
        <w:jc w:val="both"/>
        <w:rPr>
          <w:rFonts w:ascii="Times New Roman" w:eastAsiaTheme="minorHAnsi" w:hAnsi="Times New Roman" w:cs="Times New Roman"/>
          <w:lang w:val="es-PE" w:eastAsia="en-US"/>
        </w:rPr>
      </w:pPr>
    </w:p>
    <w:p w14:paraId="0DE7EE7B" w14:textId="77777777" w:rsidR="00403B24" w:rsidRDefault="00403B24" w:rsidP="00CE6ADE">
      <w:pPr>
        <w:jc w:val="both"/>
        <w:rPr>
          <w:rFonts w:ascii="Times New Roman" w:eastAsiaTheme="minorHAnsi" w:hAnsi="Times New Roman" w:cs="Times New Roman"/>
          <w:lang w:val="es-PE" w:eastAsia="en-US"/>
        </w:rPr>
      </w:pPr>
    </w:p>
    <w:p w14:paraId="4FC7A5D4" w14:textId="77777777" w:rsidR="00403B24" w:rsidRDefault="00403B24" w:rsidP="00CE6ADE">
      <w:pPr>
        <w:jc w:val="both"/>
        <w:rPr>
          <w:rFonts w:ascii="Times New Roman" w:eastAsiaTheme="minorHAnsi" w:hAnsi="Times New Roman" w:cs="Times New Roman"/>
          <w:lang w:val="es-PE" w:eastAsia="en-US"/>
        </w:rPr>
      </w:pPr>
    </w:p>
    <w:p w14:paraId="4D1F630D" w14:textId="77777777" w:rsidR="00F620CC" w:rsidRPr="00CE6ADE" w:rsidRDefault="00F620CC" w:rsidP="00CE6ADE">
      <w:pPr>
        <w:jc w:val="both"/>
        <w:rPr>
          <w:rFonts w:ascii="Times New Roman" w:eastAsiaTheme="minorHAnsi" w:hAnsi="Times New Roman" w:cs="Times New Roman"/>
          <w:lang w:val="es-PE" w:eastAsia="en-US"/>
        </w:rPr>
      </w:pPr>
    </w:p>
    <w:p w14:paraId="4DCE35F9" w14:textId="24B7E340" w:rsidR="009E27C2" w:rsidRPr="00F620CC" w:rsidRDefault="00857EDF"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15</w:t>
      </w:r>
      <w:r w:rsidR="00F620CC">
        <w:rPr>
          <w:rFonts w:asciiTheme="minorHAnsi" w:eastAsiaTheme="minorHAnsi" w:hAnsiTheme="minorHAnsi" w:cstheme="minorBidi"/>
          <w:b/>
          <w:bCs/>
          <w:lang w:val="es-PE" w:eastAsia="en-US"/>
        </w:rPr>
        <w:t xml:space="preserve">   </w:t>
      </w:r>
      <w:r w:rsidR="009E27C2" w:rsidRPr="009E27C2">
        <w:rPr>
          <w:rFonts w:asciiTheme="minorHAnsi" w:eastAsiaTheme="minorHAnsi" w:hAnsiTheme="minorHAnsi" w:cstheme="minorBidi"/>
          <w:lang w:val="es-PE" w:eastAsia="en-US"/>
        </w:rPr>
        <w:t>Género de pescadores encuestados 2025</w:t>
      </w:r>
    </w:p>
    <w:p w14:paraId="7AF97E79" w14:textId="0A2BA1BD" w:rsidR="009E27C2" w:rsidRDefault="00A97D05" w:rsidP="00FD0BFC">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61504" behindDoc="0" locked="0" layoutInCell="1" allowOverlap="1" wp14:anchorId="46E87845" wp14:editId="0A78F782">
                <wp:simplePos x="0" y="0"/>
                <wp:positionH relativeFrom="column">
                  <wp:posOffset>1028700</wp:posOffset>
                </wp:positionH>
                <wp:positionV relativeFrom="paragraph">
                  <wp:posOffset>28575</wp:posOffset>
                </wp:positionV>
                <wp:extent cx="3667125" cy="542925"/>
                <wp:effectExtent l="0" t="0" r="28575" b="28575"/>
                <wp:wrapNone/>
                <wp:docPr id="571047018" name="Cuadro de texto 94"/>
                <wp:cNvGraphicFramePr/>
                <a:graphic xmlns:a="http://schemas.openxmlformats.org/drawingml/2006/main">
                  <a:graphicData uri="http://schemas.microsoft.com/office/word/2010/wordprocessingShape">
                    <wps:wsp>
                      <wps:cNvSpPr txBox="1"/>
                      <wps:spPr>
                        <a:xfrm>
                          <a:off x="0" y="0"/>
                          <a:ext cx="3667125" cy="542925"/>
                        </a:xfrm>
                        <a:prstGeom prst="rect">
                          <a:avLst/>
                        </a:prstGeom>
                        <a:solidFill>
                          <a:schemeClr val="lt1"/>
                        </a:solidFill>
                        <a:ln w="6350">
                          <a:solidFill>
                            <a:prstClr val="black"/>
                          </a:solidFill>
                        </a:ln>
                      </wps:spPr>
                      <wps:txbx>
                        <w:txbxContent>
                          <w:p w14:paraId="3ACAB5E2" w14:textId="0BD878B8" w:rsidR="00A97D05" w:rsidRPr="00A623D1" w:rsidRDefault="00A97D05" w:rsidP="00A97D05">
                            <w:pPr>
                              <w:jc w:val="center"/>
                              <w:rPr>
                                <w:b/>
                                <w:bCs/>
                              </w:rPr>
                            </w:pPr>
                            <w:r w:rsidRPr="00A623D1">
                              <w:rPr>
                                <w:b/>
                                <w:bCs/>
                              </w:rPr>
                              <w:t xml:space="preserve">Figura 15 </w:t>
                            </w:r>
                            <w:proofErr w:type="gramStart"/>
                            <w:r w:rsidRPr="00A623D1">
                              <w:rPr>
                                <w:b/>
                                <w:bCs/>
                              </w:rPr>
                              <w:t>Genero</w:t>
                            </w:r>
                            <w:proofErr w:type="gramEnd"/>
                            <w:r w:rsidRPr="00A623D1">
                              <w:rPr>
                                <w:b/>
                                <w:bCs/>
                              </w:rPr>
                              <w:t xml:space="preserve"> de Pecadores Encuestados</w:t>
                            </w:r>
                          </w:p>
                          <w:p w14:paraId="17EC7DDF" w14:textId="77777777" w:rsidR="00A97D05" w:rsidRDefault="00A97D05" w:rsidP="00A97D0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B984F87">
              <v:shape id="Cuadro de texto 94" style="position:absolute;left:0;text-align:left;margin-left:81pt;margin-top:2.25pt;width:288.75pt;height:42.75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" w14:anchorId="46E87845">
                <v:textbox>
                  <w:txbxContent>
                    <w:p w:rsidRPr="00A623D1" w:rsidR="00A97D05" w:rsidP="00A97D05" w:rsidRDefault="00A97D05" w14:paraId="3F3FE73B" w14:textId="0BD878B8">
                      <w:pPr>
                        <w:jc w:val="center"/>
                        <w:rPr>
                          <w:b/>
                          <w:bCs/>
                        </w:rPr>
                      </w:pPr>
                      <w:r w:rsidRPr="00A623D1">
                        <w:rPr>
                          <w:b/>
                          <w:bCs/>
                        </w:rPr>
                        <w:t>Figura 15 Genero de Pecadores Encuestados</w:t>
                      </w:r>
                    </w:p>
                    <w:p w:rsidR="00A97D05" w:rsidP="00A97D05" w:rsidRDefault="00A97D05" w14:paraId="672A6659" w14:textId="77777777">
                      <w:pPr>
                        <w:jc w:val="center"/>
                      </w:pPr>
                    </w:p>
                  </w:txbxContent>
                </v:textbox>
              </v:shape>
            </w:pict>
          </mc:Fallback>
        </mc:AlternateContent>
      </w:r>
      <w:r w:rsidR="00BD42B9">
        <w:rPr>
          <w:rFonts w:asciiTheme="minorHAnsi" w:eastAsiaTheme="minorHAnsi" w:hAnsiTheme="minorHAnsi" w:cstheme="minorBidi"/>
          <w:noProof/>
          <w:lang w:val="es-AR" w:eastAsia="es-AR"/>
        </w:rPr>
        <w:drawing>
          <wp:inline distT="0" distB="0" distL="0" distR="0" wp14:anchorId="63D264FF" wp14:editId="777541AA">
            <wp:extent cx="3657600" cy="2658110"/>
            <wp:effectExtent l="0" t="0" r="0" b="8890"/>
            <wp:docPr id="563406234"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658110"/>
                    </a:xfrm>
                    <a:prstGeom prst="rect">
                      <a:avLst/>
                    </a:prstGeom>
                    <a:noFill/>
                  </pic:spPr>
                </pic:pic>
              </a:graphicData>
            </a:graphic>
          </wp:inline>
        </w:drawing>
      </w:r>
    </w:p>
    <w:p w14:paraId="22B262ED" w14:textId="1960F80A" w:rsidR="00734C2D" w:rsidRDefault="00734C2D" w:rsidP="00FD0BFC">
      <w:pPr>
        <w:spacing w:line="259" w:lineRule="auto"/>
        <w:jc w:val="center"/>
        <w:rPr>
          <w:rFonts w:asciiTheme="minorHAnsi" w:eastAsiaTheme="minorHAnsi" w:hAnsiTheme="minorHAnsi" w:cstheme="minorBidi"/>
          <w:lang w:val="es-PE" w:eastAsia="en-US"/>
        </w:rPr>
      </w:pPr>
      <w:r w:rsidRPr="00734C2D">
        <w:rPr>
          <w:rFonts w:asciiTheme="minorHAnsi" w:eastAsiaTheme="minorHAnsi" w:hAnsiTheme="minorHAnsi" w:cstheme="minorBidi"/>
          <w:lang w:val="es-PE" w:eastAsia="en-US"/>
        </w:rPr>
        <w:t>“Fuente: Elaboración propia. Base: Total de pescadores encuestados (n=50)”.</w:t>
      </w:r>
    </w:p>
    <w:p w14:paraId="6127BE26" w14:textId="77777777" w:rsidR="00734C2D" w:rsidRPr="009E27C2" w:rsidRDefault="00734C2D" w:rsidP="00FD0BFC">
      <w:pPr>
        <w:spacing w:line="259" w:lineRule="auto"/>
        <w:jc w:val="center"/>
        <w:rPr>
          <w:rFonts w:asciiTheme="minorHAnsi" w:eastAsiaTheme="minorHAnsi" w:hAnsiTheme="minorHAnsi" w:cstheme="minorBidi"/>
          <w:lang w:val="es-PE" w:eastAsia="en-US"/>
        </w:rPr>
      </w:pPr>
    </w:p>
    <w:p w14:paraId="5075F32C" w14:textId="6B720288" w:rsidR="009E27C2" w:rsidRDefault="009E27C2" w:rsidP="004F5F59">
      <w:pPr>
        <w:jc w:val="both"/>
        <w:rPr>
          <w:rFonts w:ascii="Times New Roman" w:eastAsiaTheme="minorHAnsi" w:hAnsi="Times New Roman" w:cs="Times New Roman"/>
          <w:lang w:val="es-PE" w:eastAsia="en-US"/>
        </w:rPr>
      </w:pPr>
      <w:r w:rsidRPr="004F5F59">
        <w:rPr>
          <w:rFonts w:ascii="Times New Roman" w:eastAsiaTheme="minorHAnsi" w:hAnsi="Times New Roman" w:cs="Times New Roman"/>
          <w:lang w:val="es-PE" w:eastAsia="en-US"/>
        </w:rPr>
        <w:t xml:space="preserve">En </w:t>
      </w:r>
      <w:r w:rsidR="004C1F68">
        <w:rPr>
          <w:rFonts w:ascii="Times New Roman" w:eastAsiaTheme="minorHAnsi" w:hAnsi="Times New Roman" w:cs="Times New Roman"/>
          <w:lang w:val="es-PE" w:eastAsia="en-US"/>
        </w:rPr>
        <w:t>la figura 16</w:t>
      </w:r>
      <w:r w:rsidRPr="004F5F59">
        <w:rPr>
          <w:rFonts w:ascii="Times New Roman" w:eastAsiaTheme="minorHAnsi" w:hAnsi="Times New Roman" w:cs="Times New Roman"/>
          <w:lang w:val="es-PE" w:eastAsia="en-US"/>
        </w:rPr>
        <w:t xml:space="preserve">, </w:t>
      </w:r>
      <w:r w:rsidR="00A26563">
        <w:rPr>
          <w:rFonts w:ascii="Times New Roman" w:eastAsiaTheme="minorHAnsi" w:hAnsi="Times New Roman" w:cs="Times New Roman"/>
          <w:lang w:val="es-PE" w:eastAsia="en-US"/>
        </w:rPr>
        <w:t xml:space="preserve">se </w:t>
      </w:r>
      <w:r w:rsidRPr="004F5F59">
        <w:rPr>
          <w:rFonts w:ascii="Times New Roman" w:eastAsiaTheme="minorHAnsi" w:hAnsi="Times New Roman" w:cs="Times New Roman"/>
          <w:lang w:val="es-PE" w:eastAsia="en-US"/>
        </w:rPr>
        <w:t>recoge la percepción sobre la frecuencia con que observan acumulación de residuos en sus zonas de pesca. Más de la mitad afirma que “siempre” o “frecuentemente” encuentran residuos con 44% y 34% respectivamente, mientras que un grupo menor señala que ocurre “a veces” con 22% y ninguno respondió “casi nunca” o “nunca”. Esto evidencia que la contaminación por residuos sólidos es un problema constante y visible para los pescadores.</w:t>
      </w:r>
    </w:p>
    <w:p w14:paraId="11E9CCDD" w14:textId="77777777" w:rsidR="00700848" w:rsidRDefault="00700848" w:rsidP="004F5F59">
      <w:pPr>
        <w:jc w:val="both"/>
        <w:rPr>
          <w:rFonts w:ascii="Times New Roman" w:eastAsiaTheme="minorHAnsi" w:hAnsi="Times New Roman" w:cs="Times New Roman"/>
          <w:lang w:val="es-PE" w:eastAsia="en-US"/>
        </w:rPr>
      </w:pPr>
    </w:p>
    <w:p w14:paraId="2AA884FE" w14:textId="77777777" w:rsidR="00700848" w:rsidRDefault="00700848" w:rsidP="004F5F59">
      <w:pPr>
        <w:jc w:val="both"/>
        <w:rPr>
          <w:rFonts w:ascii="Times New Roman" w:eastAsiaTheme="minorHAnsi" w:hAnsi="Times New Roman" w:cs="Times New Roman"/>
          <w:lang w:val="es-PE" w:eastAsia="en-US"/>
        </w:rPr>
      </w:pPr>
    </w:p>
    <w:p w14:paraId="6CF92842" w14:textId="77777777" w:rsidR="00700848" w:rsidRDefault="00700848" w:rsidP="004F5F59">
      <w:pPr>
        <w:jc w:val="both"/>
        <w:rPr>
          <w:rFonts w:ascii="Times New Roman" w:eastAsiaTheme="minorHAnsi" w:hAnsi="Times New Roman" w:cs="Times New Roman"/>
          <w:lang w:val="es-PE" w:eastAsia="en-US"/>
        </w:rPr>
      </w:pPr>
    </w:p>
    <w:p w14:paraId="3E45EC46" w14:textId="77777777" w:rsidR="00403B24" w:rsidRDefault="00403B24" w:rsidP="004F5F59">
      <w:pPr>
        <w:jc w:val="both"/>
        <w:rPr>
          <w:rFonts w:ascii="Times New Roman" w:eastAsiaTheme="minorHAnsi" w:hAnsi="Times New Roman" w:cs="Times New Roman"/>
          <w:lang w:val="es-PE" w:eastAsia="en-US"/>
        </w:rPr>
      </w:pPr>
    </w:p>
    <w:p w14:paraId="7FFD427D" w14:textId="77777777" w:rsidR="00403B24" w:rsidRDefault="00403B24" w:rsidP="004F5F59">
      <w:pPr>
        <w:jc w:val="both"/>
        <w:rPr>
          <w:rFonts w:ascii="Times New Roman" w:eastAsiaTheme="minorHAnsi" w:hAnsi="Times New Roman" w:cs="Times New Roman"/>
          <w:lang w:val="es-PE" w:eastAsia="en-US"/>
        </w:rPr>
      </w:pPr>
    </w:p>
    <w:p w14:paraId="5E7F168C" w14:textId="77777777" w:rsidR="00403B24" w:rsidRDefault="00403B24" w:rsidP="004F5F59">
      <w:pPr>
        <w:jc w:val="both"/>
        <w:rPr>
          <w:rFonts w:ascii="Times New Roman" w:eastAsiaTheme="minorHAnsi" w:hAnsi="Times New Roman" w:cs="Times New Roman"/>
          <w:lang w:val="es-PE" w:eastAsia="en-US"/>
        </w:rPr>
      </w:pPr>
    </w:p>
    <w:p w14:paraId="6A9C9273" w14:textId="77777777" w:rsidR="00403B24" w:rsidRDefault="00403B24" w:rsidP="004F5F59">
      <w:pPr>
        <w:jc w:val="both"/>
        <w:rPr>
          <w:rFonts w:ascii="Times New Roman" w:eastAsiaTheme="minorHAnsi" w:hAnsi="Times New Roman" w:cs="Times New Roman"/>
          <w:lang w:val="es-PE" w:eastAsia="en-US"/>
        </w:rPr>
      </w:pPr>
    </w:p>
    <w:p w14:paraId="27811B38" w14:textId="77777777" w:rsidR="00403B24" w:rsidRPr="004F5F59" w:rsidRDefault="00403B24" w:rsidP="004F5F59">
      <w:pPr>
        <w:jc w:val="both"/>
        <w:rPr>
          <w:rFonts w:ascii="Times New Roman" w:eastAsiaTheme="minorHAnsi" w:hAnsi="Times New Roman" w:cs="Times New Roman"/>
          <w:lang w:val="es-PE" w:eastAsia="en-US"/>
        </w:rPr>
      </w:pPr>
    </w:p>
    <w:p w14:paraId="64D9A7BB" w14:textId="403D5B11" w:rsidR="009E27C2" w:rsidRPr="000D32E0" w:rsidRDefault="00A623D1"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16</w:t>
      </w:r>
      <w:r w:rsidR="000D32E0">
        <w:rPr>
          <w:rFonts w:asciiTheme="minorHAnsi" w:eastAsiaTheme="minorHAnsi" w:hAnsiTheme="minorHAnsi" w:cstheme="minorBidi"/>
          <w:b/>
          <w:bCs/>
          <w:lang w:val="es-PE" w:eastAsia="en-US"/>
        </w:rPr>
        <w:t xml:space="preserve">  </w:t>
      </w:r>
      <w:r w:rsidR="009E27C2" w:rsidRPr="009E27C2">
        <w:rPr>
          <w:rFonts w:asciiTheme="minorHAnsi" w:eastAsiaTheme="minorHAnsi" w:hAnsiTheme="minorHAnsi" w:cstheme="minorBidi"/>
          <w:lang w:val="es-PE" w:eastAsia="en-US"/>
        </w:rPr>
        <w:t>Frecuencia de acumulación de residuos. Encuesta pescadores 2025.</w:t>
      </w:r>
    </w:p>
    <w:p w14:paraId="0D04ADFE" w14:textId="2B1E1E69" w:rsidR="009E27C2" w:rsidRDefault="00A623D1" w:rsidP="00FD0BFC">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62528" behindDoc="0" locked="0" layoutInCell="1" allowOverlap="1" wp14:anchorId="3D815D1D" wp14:editId="5A00033C">
                <wp:simplePos x="0" y="0"/>
                <wp:positionH relativeFrom="column">
                  <wp:posOffset>619126</wp:posOffset>
                </wp:positionH>
                <wp:positionV relativeFrom="paragraph">
                  <wp:posOffset>19050</wp:posOffset>
                </wp:positionV>
                <wp:extent cx="4495800" cy="552450"/>
                <wp:effectExtent l="0" t="0" r="19050" b="19050"/>
                <wp:wrapNone/>
                <wp:docPr id="1806696376" name="Cuadro de texto 96"/>
                <wp:cNvGraphicFramePr/>
                <a:graphic xmlns:a="http://schemas.openxmlformats.org/drawingml/2006/main">
                  <a:graphicData uri="http://schemas.microsoft.com/office/word/2010/wordprocessingShape">
                    <wps:wsp>
                      <wps:cNvSpPr txBox="1"/>
                      <wps:spPr>
                        <a:xfrm>
                          <a:off x="0" y="0"/>
                          <a:ext cx="4495800" cy="552450"/>
                        </a:xfrm>
                        <a:prstGeom prst="rect">
                          <a:avLst/>
                        </a:prstGeom>
                        <a:solidFill>
                          <a:schemeClr val="lt1"/>
                        </a:solidFill>
                        <a:ln w="6350">
                          <a:solidFill>
                            <a:prstClr val="black"/>
                          </a:solidFill>
                        </a:ln>
                      </wps:spPr>
                      <wps:txbx>
                        <w:txbxContent>
                          <w:p w14:paraId="647473FB" w14:textId="1955AFF3" w:rsidR="00A623D1" w:rsidRPr="00E10233" w:rsidRDefault="00A623D1">
                            <w:pPr>
                              <w:rPr>
                                <w:b/>
                                <w:bCs/>
                              </w:rPr>
                            </w:pPr>
                            <w:r w:rsidRPr="00E10233">
                              <w:rPr>
                                <w:b/>
                                <w:bCs/>
                              </w:rPr>
                              <w:t xml:space="preserve">Figura 16 </w:t>
                            </w:r>
                            <w:r w:rsidR="00E10233" w:rsidRPr="00E10233">
                              <w:rPr>
                                <w:b/>
                                <w:bCs/>
                              </w:rPr>
                              <w:t>Frecuencia de acumulación de residuos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58A41DE">
              <v:shape id="Cuadro de texto 96" style="position:absolute;left:0;text-align:left;margin-left:48.75pt;margin-top:1.5pt;width:354pt;height:43.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" w14:anchorId="3D815D1D">
                <v:textbox>
                  <w:txbxContent>
                    <w:p w:rsidRPr="00E10233" w:rsidR="00A623D1" w:rsidRDefault="00A623D1" w14:paraId="0E43F531" w14:textId="1955AFF3">
                      <w:pPr>
                        <w:rPr>
                          <w:b/>
                          <w:bCs/>
                        </w:rPr>
                      </w:pPr>
                      <w:r w:rsidRPr="00E10233">
                        <w:rPr>
                          <w:b/>
                          <w:bCs/>
                        </w:rPr>
                        <w:t xml:space="preserve">Figura 16 </w:t>
                      </w:r>
                      <w:r w:rsidRPr="00E10233" w:rsidR="00E10233">
                        <w:rPr>
                          <w:b/>
                          <w:bCs/>
                        </w:rPr>
                        <w:t>Frecuencia de acumulación de residuos</w:t>
                      </w:r>
                    </w:p>
                  </w:txbxContent>
                </v:textbox>
              </v:shape>
            </w:pict>
          </mc:Fallback>
        </mc:AlternateContent>
      </w:r>
      <w:r w:rsidR="00E21525">
        <w:rPr>
          <w:rFonts w:asciiTheme="minorHAnsi" w:eastAsiaTheme="minorHAnsi" w:hAnsiTheme="minorHAnsi" w:cstheme="minorBidi"/>
          <w:noProof/>
          <w:lang w:val="es-AR" w:eastAsia="es-AR"/>
        </w:rPr>
        <w:drawing>
          <wp:inline distT="0" distB="0" distL="0" distR="0" wp14:anchorId="2C176B29" wp14:editId="3C21F722">
            <wp:extent cx="4578350" cy="2725420"/>
            <wp:effectExtent l="0" t="0" r="0" b="0"/>
            <wp:docPr id="1753646602"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25420"/>
                    </a:xfrm>
                    <a:prstGeom prst="rect">
                      <a:avLst/>
                    </a:prstGeom>
                    <a:noFill/>
                  </pic:spPr>
                </pic:pic>
              </a:graphicData>
            </a:graphic>
          </wp:inline>
        </w:drawing>
      </w:r>
    </w:p>
    <w:p w14:paraId="18481BB4" w14:textId="39CD41D2" w:rsidR="00734C2D" w:rsidRDefault="00734C2D" w:rsidP="00FD0BFC">
      <w:pPr>
        <w:spacing w:line="259" w:lineRule="auto"/>
        <w:jc w:val="center"/>
        <w:rPr>
          <w:rFonts w:asciiTheme="minorHAnsi" w:eastAsiaTheme="minorHAnsi" w:hAnsiTheme="minorHAnsi" w:cstheme="minorBidi"/>
          <w:lang w:val="es-PE" w:eastAsia="en-US"/>
        </w:rPr>
      </w:pPr>
      <w:r w:rsidRPr="00734C2D">
        <w:rPr>
          <w:rFonts w:asciiTheme="minorHAnsi" w:eastAsiaTheme="minorHAnsi" w:hAnsiTheme="minorHAnsi" w:cstheme="minorBidi"/>
          <w:lang w:val="es-PE" w:eastAsia="en-US"/>
        </w:rPr>
        <w:t>“Fuente: Elaboración propia. Base: Total de pescadores encuestados (n=50)”.</w:t>
      </w:r>
    </w:p>
    <w:p w14:paraId="163C7560" w14:textId="77777777" w:rsidR="00221B64" w:rsidRPr="009E27C2" w:rsidRDefault="00221B64" w:rsidP="00FD0BFC">
      <w:pPr>
        <w:spacing w:line="259" w:lineRule="auto"/>
        <w:jc w:val="center"/>
        <w:rPr>
          <w:rFonts w:asciiTheme="minorHAnsi" w:eastAsiaTheme="minorHAnsi" w:hAnsiTheme="minorHAnsi" w:cstheme="minorBidi"/>
          <w:lang w:val="es-PE" w:eastAsia="en-US"/>
        </w:rPr>
      </w:pPr>
    </w:p>
    <w:p w14:paraId="0793A2D2" w14:textId="7BB9D4A9" w:rsidR="009E27C2" w:rsidRDefault="009E27C2" w:rsidP="006365BA">
      <w:pPr>
        <w:jc w:val="both"/>
        <w:rPr>
          <w:rFonts w:ascii="Times New Roman" w:eastAsiaTheme="minorHAnsi" w:hAnsi="Times New Roman" w:cs="Times New Roman"/>
          <w:lang w:val="es-PE" w:eastAsia="en-US"/>
        </w:rPr>
      </w:pPr>
      <w:r w:rsidRPr="006365BA">
        <w:rPr>
          <w:rFonts w:ascii="Times New Roman" w:eastAsiaTheme="minorHAnsi" w:hAnsi="Times New Roman" w:cs="Times New Roman"/>
          <w:lang w:val="es-PE" w:eastAsia="en-US"/>
        </w:rPr>
        <w:t>E</w:t>
      </w:r>
      <w:r w:rsidR="00A26563">
        <w:rPr>
          <w:rFonts w:ascii="Times New Roman" w:eastAsiaTheme="minorHAnsi" w:hAnsi="Times New Roman" w:cs="Times New Roman"/>
          <w:lang w:val="es-PE" w:eastAsia="en-US"/>
        </w:rPr>
        <w:t>n la figura 1</w:t>
      </w:r>
      <w:r w:rsidR="00002682">
        <w:rPr>
          <w:rFonts w:ascii="Times New Roman" w:eastAsiaTheme="minorHAnsi" w:hAnsi="Times New Roman" w:cs="Times New Roman"/>
          <w:lang w:val="es-PE" w:eastAsia="en-US"/>
        </w:rPr>
        <w:t xml:space="preserve">6 </w:t>
      </w:r>
      <w:r w:rsidR="00A26563">
        <w:rPr>
          <w:rFonts w:ascii="Times New Roman" w:eastAsiaTheme="minorHAnsi" w:hAnsi="Times New Roman" w:cs="Times New Roman"/>
          <w:lang w:val="es-PE" w:eastAsia="en-US"/>
        </w:rPr>
        <w:t xml:space="preserve">se </w:t>
      </w:r>
      <w:r w:rsidRPr="006365BA">
        <w:rPr>
          <w:rFonts w:ascii="Times New Roman" w:eastAsiaTheme="minorHAnsi" w:hAnsi="Times New Roman" w:cs="Times New Roman"/>
          <w:lang w:val="es-PE" w:eastAsia="en-US"/>
        </w:rPr>
        <w:t>mide el grado de acuerdo con la afirmación de que la contaminación por residuos sólidos ha afectado seriamente la salud de la fauna marina y los ecosistemas locales. La mayoría se ubica en los niveles de “muy de acuerdo” con 50% y “a veces de acuerdo” con 44%, mientras que solo tres personas se mantienen neutrales. Esto confirma que existe una percepción generalizada de impacto ambiental negativo.</w:t>
      </w:r>
    </w:p>
    <w:p w14:paraId="0F3EE470" w14:textId="77777777" w:rsidR="00403B24" w:rsidRDefault="00403B24" w:rsidP="006365BA">
      <w:pPr>
        <w:jc w:val="both"/>
        <w:rPr>
          <w:rFonts w:ascii="Times New Roman" w:eastAsiaTheme="minorHAnsi" w:hAnsi="Times New Roman" w:cs="Times New Roman"/>
          <w:lang w:val="es-PE" w:eastAsia="en-US"/>
        </w:rPr>
      </w:pPr>
    </w:p>
    <w:p w14:paraId="56901C52" w14:textId="77777777" w:rsidR="00403B24" w:rsidRDefault="00403B24" w:rsidP="006365BA">
      <w:pPr>
        <w:jc w:val="both"/>
        <w:rPr>
          <w:rFonts w:ascii="Times New Roman" w:eastAsiaTheme="minorHAnsi" w:hAnsi="Times New Roman" w:cs="Times New Roman"/>
          <w:lang w:val="es-PE" w:eastAsia="en-US"/>
        </w:rPr>
      </w:pPr>
    </w:p>
    <w:p w14:paraId="6CFD3429" w14:textId="77777777" w:rsidR="00403B24" w:rsidRDefault="00403B24" w:rsidP="006365BA">
      <w:pPr>
        <w:jc w:val="both"/>
        <w:rPr>
          <w:rFonts w:ascii="Times New Roman" w:eastAsiaTheme="minorHAnsi" w:hAnsi="Times New Roman" w:cs="Times New Roman"/>
          <w:lang w:val="es-PE" w:eastAsia="en-US"/>
        </w:rPr>
      </w:pPr>
    </w:p>
    <w:p w14:paraId="138FFA0B" w14:textId="77777777" w:rsidR="00403B24" w:rsidRDefault="00403B24" w:rsidP="006365BA">
      <w:pPr>
        <w:jc w:val="both"/>
        <w:rPr>
          <w:rFonts w:ascii="Times New Roman" w:eastAsiaTheme="minorHAnsi" w:hAnsi="Times New Roman" w:cs="Times New Roman"/>
          <w:lang w:val="es-PE" w:eastAsia="en-US"/>
        </w:rPr>
      </w:pPr>
    </w:p>
    <w:p w14:paraId="3F95A234" w14:textId="77777777" w:rsidR="00403B24" w:rsidRDefault="00403B24" w:rsidP="006365BA">
      <w:pPr>
        <w:jc w:val="both"/>
        <w:rPr>
          <w:rFonts w:ascii="Times New Roman" w:eastAsiaTheme="minorHAnsi" w:hAnsi="Times New Roman" w:cs="Times New Roman"/>
          <w:lang w:val="es-PE" w:eastAsia="en-US"/>
        </w:rPr>
      </w:pPr>
    </w:p>
    <w:p w14:paraId="471366B7" w14:textId="77777777" w:rsidR="00403B24" w:rsidRDefault="00403B24" w:rsidP="006365BA">
      <w:pPr>
        <w:jc w:val="both"/>
        <w:rPr>
          <w:rFonts w:ascii="Times New Roman" w:eastAsiaTheme="minorHAnsi" w:hAnsi="Times New Roman" w:cs="Times New Roman"/>
          <w:lang w:val="es-PE" w:eastAsia="en-US"/>
        </w:rPr>
      </w:pPr>
    </w:p>
    <w:p w14:paraId="2D824125" w14:textId="77777777" w:rsidR="00403B24" w:rsidRDefault="00403B24" w:rsidP="006365BA">
      <w:pPr>
        <w:jc w:val="both"/>
        <w:rPr>
          <w:rFonts w:ascii="Times New Roman" w:eastAsiaTheme="minorHAnsi" w:hAnsi="Times New Roman" w:cs="Times New Roman"/>
          <w:lang w:val="es-PE" w:eastAsia="en-US"/>
        </w:rPr>
      </w:pPr>
    </w:p>
    <w:p w14:paraId="0C7CDE92" w14:textId="77777777" w:rsidR="00403B24" w:rsidRDefault="00403B24" w:rsidP="006365BA">
      <w:pPr>
        <w:jc w:val="both"/>
        <w:rPr>
          <w:rFonts w:ascii="Times New Roman" w:eastAsiaTheme="minorHAnsi" w:hAnsi="Times New Roman" w:cs="Times New Roman"/>
          <w:lang w:val="es-PE" w:eastAsia="en-US"/>
        </w:rPr>
      </w:pPr>
    </w:p>
    <w:p w14:paraId="379BB702" w14:textId="77777777" w:rsidR="00403B24" w:rsidRPr="006365BA" w:rsidRDefault="00403B24" w:rsidP="006365BA">
      <w:pPr>
        <w:jc w:val="both"/>
        <w:rPr>
          <w:rFonts w:ascii="Times New Roman" w:eastAsiaTheme="minorHAnsi" w:hAnsi="Times New Roman" w:cs="Times New Roman"/>
          <w:lang w:val="es-PE" w:eastAsia="en-US"/>
        </w:rPr>
      </w:pPr>
    </w:p>
    <w:p w14:paraId="45DA18F2" w14:textId="34942FE6" w:rsidR="009E27C2" w:rsidRPr="009E27C2" w:rsidRDefault="00E10233"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17</w:t>
      </w:r>
    </w:p>
    <w:p w14:paraId="5AFBE0C4" w14:textId="77777777" w:rsidR="009E27C2" w:rsidRP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Frecuencia de nivel de afectación de residuos. Encuesta pescadores 2025.</w:t>
      </w:r>
    </w:p>
    <w:p w14:paraId="0BEAABC7" w14:textId="744F2A76" w:rsidR="009E27C2" w:rsidRDefault="00E10233" w:rsidP="00FD0BFC">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63552" behindDoc="0" locked="0" layoutInCell="1" allowOverlap="1" wp14:anchorId="1C1CEB87" wp14:editId="63BCEC60">
                <wp:simplePos x="0" y="0"/>
                <wp:positionH relativeFrom="column">
                  <wp:posOffset>714375</wp:posOffset>
                </wp:positionH>
                <wp:positionV relativeFrom="paragraph">
                  <wp:posOffset>15240</wp:posOffset>
                </wp:positionV>
                <wp:extent cx="4295775" cy="514350"/>
                <wp:effectExtent l="0" t="0" r="28575" b="19050"/>
                <wp:wrapNone/>
                <wp:docPr id="304052052" name="Cuadro de texto 98"/>
                <wp:cNvGraphicFramePr/>
                <a:graphic xmlns:a="http://schemas.openxmlformats.org/drawingml/2006/main">
                  <a:graphicData uri="http://schemas.microsoft.com/office/word/2010/wordprocessingShape">
                    <wps:wsp>
                      <wps:cNvSpPr txBox="1"/>
                      <wps:spPr>
                        <a:xfrm>
                          <a:off x="0" y="0"/>
                          <a:ext cx="4295775" cy="514350"/>
                        </a:xfrm>
                        <a:prstGeom prst="rect">
                          <a:avLst/>
                        </a:prstGeom>
                        <a:solidFill>
                          <a:schemeClr val="lt1"/>
                        </a:solidFill>
                        <a:ln w="6350">
                          <a:solidFill>
                            <a:prstClr val="black"/>
                          </a:solidFill>
                        </a:ln>
                      </wps:spPr>
                      <wps:txbx>
                        <w:txbxContent>
                          <w:p w14:paraId="03213BD7" w14:textId="61C51124" w:rsidR="00E10233" w:rsidRPr="00A3291B" w:rsidRDefault="00A3291B" w:rsidP="00A3291B">
                            <w:pPr>
                              <w:jc w:val="center"/>
                              <w:rPr>
                                <w:b/>
                                <w:bCs/>
                              </w:rPr>
                            </w:pPr>
                            <w:r w:rsidRPr="00A3291B">
                              <w:rPr>
                                <w:b/>
                                <w:bCs/>
                              </w:rPr>
                              <w:t>Figura 17 Frecuencia de Nivel de afectación de residuos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026DEB3">
              <v:shape id="Cuadro de texto 98" style="position:absolute;left:0;text-align:left;margin-left:56.25pt;margin-top:1.2pt;width:338.25pt;height:40.5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" w14:anchorId="1C1CEB87">
                <v:textbox>
                  <w:txbxContent>
                    <w:p w:rsidRPr="00A3291B" w:rsidR="00E10233" w:rsidP="00A3291B" w:rsidRDefault="00A3291B" w14:paraId="4DDCD102" w14:textId="61C51124">
                      <w:pPr>
                        <w:jc w:val="center"/>
                        <w:rPr>
                          <w:b/>
                          <w:bCs/>
                        </w:rPr>
                      </w:pPr>
                      <w:r w:rsidRPr="00A3291B">
                        <w:rPr>
                          <w:b/>
                          <w:bCs/>
                        </w:rPr>
                        <w:t>Figura 17 Frecuencia de Nivel de afectación de residuos</w:t>
                      </w:r>
                    </w:p>
                  </w:txbxContent>
                </v:textbox>
              </v:shape>
            </w:pict>
          </mc:Fallback>
        </mc:AlternateContent>
      </w:r>
      <w:r w:rsidR="00B23AB7">
        <w:rPr>
          <w:rFonts w:asciiTheme="minorHAnsi" w:eastAsiaTheme="minorHAnsi" w:hAnsiTheme="minorHAnsi" w:cstheme="minorBidi"/>
          <w:noProof/>
          <w:lang w:val="es-AR" w:eastAsia="es-AR"/>
        </w:rPr>
        <w:drawing>
          <wp:inline distT="0" distB="0" distL="0" distR="0" wp14:anchorId="705D5847" wp14:editId="0B1172C9">
            <wp:extent cx="4322445" cy="2719070"/>
            <wp:effectExtent l="0" t="0" r="1905" b="5080"/>
            <wp:docPr id="198055115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2445" cy="2719070"/>
                    </a:xfrm>
                    <a:prstGeom prst="rect">
                      <a:avLst/>
                    </a:prstGeom>
                    <a:noFill/>
                  </pic:spPr>
                </pic:pic>
              </a:graphicData>
            </a:graphic>
          </wp:inline>
        </w:drawing>
      </w:r>
    </w:p>
    <w:p w14:paraId="2C714855" w14:textId="6C60B6C5" w:rsidR="00734C2D" w:rsidRDefault="00734C2D" w:rsidP="00FD0BFC">
      <w:pPr>
        <w:spacing w:line="259" w:lineRule="auto"/>
        <w:jc w:val="center"/>
        <w:rPr>
          <w:rFonts w:asciiTheme="minorHAnsi" w:eastAsiaTheme="minorHAnsi" w:hAnsiTheme="minorHAnsi" w:cstheme="minorBidi"/>
          <w:lang w:val="es-PE" w:eastAsia="en-US"/>
        </w:rPr>
      </w:pPr>
      <w:r w:rsidRPr="00734C2D">
        <w:rPr>
          <w:rFonts w:asciiTheme="minorHAnsi" w:eastAsiaTheme="minorHAnsi" w:hAnsiTheme="minorHAnsi" w:cstheme="minorBidi"/>
          <w:lang w:val="es-PE" w:eastAsia="en-US"/>
        </w:rPr>
        <w:t>“Fuente: Elaboración propia. Base: Total de pescadores encuestados (n=50)”.</w:t>
      </w:r>
    </w:p>
    <w:p w14:paraId="2F847E30" w14:textId="77777777" w:rsidR="00403B24" w:rsidRPr="009E27C2" w:rsidRDefault="00403B24" w:rsidP="00FD0BFC">
      <w:pPr>
        <w:spacing w:line="259" w:lineRule="auto"/>
        <w:jc w:val="center"/>
        <w:rPr>
          <w:rFonts w:asciiTheme="minorHAnsi" w:eastAsiaTheme="minorHAnsi" w:hAnsiTheme="minorHAnsi" w:cstheme="minorBidi"/>
          <w:lang w:val="es-PE" w:eastAsia="en-US"/>
        </w:rPr>
      </w:pPr>
    </w:p>
    <w:p w14:paraId="44CCAC56" w14:textId="04B4546A" w:rsidR="009E27C2" w:rsidRPr="006365BA" w:rsidRDefault="009E27C2" w:rsidP="006365BA">
      <w:pPr>
        <w:jc w:val="both"/>
        <w:rPr>
          <w:rFonts w:ascii="Times New Roman" w:eastAsiaTheme="minorHAnsi" w:hAnsi="Times New Roman" w:cs="Times New Roman"/>
          <w:lang w:val="es-PE" w:eastAsia="en-US"/>
        </w:rPr>
      </w:pPr>
      <w:r w:rsidRPr="006365BA">
        <w:rPr>
          <w:rFonts w:ascii="Times New Roman" w:eastAsiaTheme="minorHAnsi" w:hAnsi="Times New Roman" w:cs="Times New Roman"/>
          <w:lang w:val="es-PE" w:eastAsia="en-US"/>
        </w:rPr>
        <w:t xml:space="preserve">También, </w:t>
      </w:r>
      <w:r w:rsidR="00432B29">
        <w:rPr>
          <w:rFonts w:ascii="Times New Roman" w:eastAsiaTheme="minorHAnsi" w:hAnsi="Times New Roman" w:cs="Times New Roman"/>
          <w:lang w:val="es-PE" w:eastAsia="en-US"/>
        </w:rPr>
        <w:t>la figura 1</w:t>
      </w:r>
      <w:r w:rsidR="004C512E">
        <w:rPr>
          <w:rFonts w:ascii="Times New Roman" w:eastAsiaTheme="minorHAnsi" w:hAnsi="Times New Roman" w:cs="Times New Roman"/>
          <w:lang w:val="es-PE" w:eastAsia="en-US"/>
        </w:rPr>
        <w:t>7</w:t>
      </w:r>
      <w:r w:rsidR="00432B29">
        <w:rPr>
          <w:rFonts w:ascii="Times New Roman" w:eastAsiaTheme="minorHAnsi" w:hAnsi="Times New Roman" w:cs="Times New Roman"/>
          <w:lang w:val="es-PE" w:eastAsia="en-US"/>
        </w:rPr>
        <w:t xml:space="preserve">, se </w:t>
      </w:r>
      <w:r w:rsidRPr="006365BA">
        <w:rPr>
          <w:rFonts w:ascii="Times New Roman" w:eastAsiaTheme="minorHAnsi" w:hAnsi="Times New Roman" w:cs="Times New Roman"/>
          <w:lang w:val="es-PE" w:eastAsia="en-US"/>
        </w:rPr>
        <w:t xml:space="preserve"> analiza el impacto de la acumulación de neumáticos y otros residuos en las áreas de pesca y en la calidad de la actividad pesquera, distribuyéndose entre “muy de acuerdo” con 18 y “a veces de acuerdo” con 17, con un grupo intermedio que se declara neutral. En menor medida aparecen respuestas de desacuerdo. En conjunto, la mayoría reconoce que la pesca se ha visto afectada.</w:t>
      </w:r>
    </w:p>
    <w:p w14:paraId="66610013" w14:textId="43C970AC" w:rsidR="009E27C2" w:rsidRPr="009E27C2" w:rsidRDefault="009E27C2" w:rsidP="00C108F2">
      <w:pPr>
        <w:spacing w:line="259" w:lineRule="auto"/>
        <w:jc w:val="center"/>
        <w:rPr>
          <w:rFonts w:asciiTheme="minorHAnsi" w:eastAsiaTheme="minorHAnsi" w:hAnsiTheme="minorHAnsi" w:cstheme="minorBidi"/>
          <w:lang w:val="es-PE" w:eastAsia="en-US"/>
        </w:rPr>
      </w:pPr>
    </w:p>
    <w:p w14:paraId="324CCE8A" w14:textId="0551E388" w:rsidR="009E27C2" w:rsidRDefault="009A07C9" w:rsidP="006365BA">
      <w:pPr>
        <w:jc w:val="both"/>
        <w:rPr>
          <w:rFonts w:ascii="Times New Roman" w:eastAsiaTheme="minorHAnsi" w:hAnsi="Times New Roman" w:cs="Times New Roman"/>
          <w:lang w:val="es-PE" w:eastAsia="en-US"/>
        </w:rPr>
      </w:pPr>
      <w:r>
        <w:rPr>
          <w:rFonts w:ascii="Times New Roman" w:eastAsiaTheme="minorHAnsi" w:hAnsi="Times New Roman" w:cs="Times New Roman"/>
          <w:lang w:val="es-PE" w:eastAsia="en-US"/>
        </w:rPr>
        <w:t xml:space="preserve">La figura 18 </w:t>
      </w:r>
      <w:r w:rsidR="009E27C2" w:rsidRPr="006365BA">
        <w:rPr>
          <w:rFonts w:ascii="Times New Roman" w:eastAsiaTheme="minorHAnsi" w:hAnsi="Times New Roman" w:cs="Times New Roman"/>
          <w:lang w:val="es-PE" w:eastAsia="en-US"/>
        </w:rPr>
        <w:t xml:space="preserve"> aborda la afectación a la salud familiar por la acumulación de residuos en la costa. La mayoría con 58% considera que afecta significativamente, mientras que el 34% creen que afecta un poco. Solo 4 respondieron que “no lo creen”. Esto refleja que el problema no solo se percibe en el ámbito laboral, sino también en la vida cotidiana y la salud de las familias.</w:t>
      </w:r>
    </w:p>
    <w:p w14:paraId="07B4EE57" w14:textId="77777777" w:rsidR="00403B24" w:rsidRDefault="00403B24" w:rsidP="006365BA">
      <w:pPr>
        <w:jc w:val="both"/>
        <w:rPr>
          <w:rFonts w:ascii="Times New Roman" w:eastAsiaTheme="minorHAnsi" w:hAnsi="Times New Roman" w:cs="Times New Roman"/>
          <w:lang w:val="es-PE" w:eastAsia="en-US"/>
        </w:rPr>
      </w:pPr>
    </w:p>
    <w:p w14:paraId="76931170" w14:textId="77777777" w:rsidR="00403B24" w:rsidRDefault="00403B24" w:rsidP="006365BA">
      <w:pPr>
        <w:jc w:val="both"/>
        <w:rPr>
          <w:rFonts w:ascii="Times New Roman" w:eastAsiaTheme="minorHAnsi" w:hAnsi="Times New Roman" w:cs="Times New Roman"/>
          <w:lang w:val="es-PE" w:eastAsia="en-US"/>
        </w:rPr>
      </w:pPr>
    </w:p>
    <w:p w14:paraId="3C0F4514" w14:textId="77777777" w:rsidR="00403B24" w:rsidRPr="006365BA" w:rsidRDefault="00403B24" w:rsidP="006365BA">
      <w:pPr>
        <w:jc w:val="both"/>
        <w:rPr>
          <w:rFonts w:ascii="Times New Roman" w:eastAsiaTheme="minorHAnsi" w:hAnsi="Times New Roman" w:cs="Times New Roman"/>
          <w:lang w:val="es-PE" w:eastAsia="en-US"/>
        </w:rPr>
      </w:pPr>
    </w:p>
    <w:p w14:paraId="479C64B7" w14:textId="0ED66020" w:rsidR="009E27C2" w:rsidRPr="009E27C2" w:rsidRDefault="0002462D"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18</w:t>
      </w:r>
      <w:r w:rsidR="009E27C2" w:rsidRPr="009E27C2">
        <w:rPr>
          <w:rFonts w:asciiTheme="minorHAnsi" w:eastAsiaTheme="minorHAnsi" w:hAnsiTheme="minorHAnsi" w:cstheme="minorBidi"/>
          <w:b/>
          <w:bCs/>
          <w:lang w:val="es-PE" w:eastAsia="en-US"/>
        </w:rPr>
        <w:t xml:space="preserve"> </w:t>
      </w:r>
    </w:p>
    <w:p w14:paraId="55D09F7D" w14:textId="2A7430DF" w:rsid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Frecuencia del impacto en la salud. Encuesta pescadores 2025.</w:t>
      </w:r>
    </w:p>
    <w:p w14:paraId="187E0002" w14:textId="77777777" w:rsidR="00EE05A1" w:rsidRDefault="00EE05A1" w:rsidP="009E27C2">
      <w:pPr>
        <w:spacing w:line="259" w:lineRule="auto"/>
        <w:jc w:val="both"/>
        <w:rPr>
          <w:rFonts w:asciiTheme="minorHAnsi" w:eastAsiaTheme="minorHAnsi" w:hAnsiTheme="minorHAnsi" w:cstheme="minorBidi"/>
          <w:lang w:val="es-PE" w:eastAsia="en-US"/>
        </w:rPr>
      </w:pPr>
    </w:p>
    <w:p w14:paraId="1DC15C4E" w14:textId="77777777" w:rsidR="00EE05A1" w:rsidRPr="009E27C2" w:rsidRDefault="00EE05A1" w:rsidP="009E27C2">
      <w:pPr>
        <w:spacing w:line="259" w:lineRule="auto"/>
        <w:jc w:val="both"/>
        <w:rPr>
          <w:rFonts w:asciiTheme="minorHAnsi" w:eastAsiaTheme="minorHAnsi" w:hAnsiTheme="minorHAnsi" w:cstheme="minorBidi"/>
          <w:lang w:val="es-PE" w:eastAsia="en-US"/>
        </w:rPr>
      </w:pPr>
    </w:p>
    <w:p w14:paraId="5343B35C" w14:textId="154647D0" w:rsidR="00734C2D" w:rsidRDefault="0002462D" w:rsidP="001A021F">
      <w:pPr>
        <w:jc w:val="center"/>
        <w:rPr>
          <w:rFonts w:ascii="Times New Roman" w:eastAsiaTheme="minorHAnsi" w:hAnsi="Times New Roman" w:cs="Times New Roman"/>
          <w:lang w:val="es-PE" w:eastAsia="en-US"/>
        </w:rPr>
      </w:pPr>
      <w:r>
        <w:rPr>
          <w:rFonts w:ascii="Times New Roman" w:eastAsiaTheme="minorHAnsi" w:hAnsi="Times New Roman" w:cs="Times New Roman"/>
          <w:noProof/>
          <w:lang w:val="es-AR" w:eastAsia="es-AR"/>
        </w:rPr>
        <mc:AlternateContent>
          <mc:Choice Requires="wps">
            <w:drawing>
              <wp:anchor distT="0" distB="0" distL="114300" distR="114300" simplePos="0" relativeHeight="251864576" behindDoc="0" locked="0" layoutInCell="1" allowOverlap="1" wp14:anchorId="443DAAB6" wp14:editId="6ED09D19">
                <wp:simplePos x="0" y="0"/>
                <wp:positionH relativeFrom="column">
                  <wp:posOffset>1000125</wp:posOffset>
                </wp:positionH>
                <wp:positionV relativeFrom="paragraph">
                  <wp:posOffset>15240</wp:posOffset>
                </wp:positionV>
                <wp:extent cx="3724275" cy="504825"/>
                <wp:effectExtent l="0" t="0" r="28575" b="28575"/>
                <wp:wrapNone/>
                <wp:docPr id="2097594735" name="Cuadro de texto 99"/>
                <wp:cNvGraphicFramePr/>
                <a:graphic xmlns:a="http://schemas.openxmlformats.org/drawingml/2006/main">
                  <a:graphicData uri="http://schemas.microsoft.com/office/word/2010/wordprocessingShape">
                    <wps:wsp>
                      <wps:cNvSpPr txBox="1"/>
                      <wps:spPr>
                        <a:xfrm>
                          <a:off x="0" y="0"/>
                          <a:ext cx="3724275" cy="504825"/>
                        </a:xfrm>
                        <a:prstGeom prst="rect">
                          <a:avLst/>
                        </a:prstGeom>
                        <a:solidFill>
                          <a:schemeClr val="lt1"/>
                        </a:solidFill>
                        <a:ln w="6350">
                          <a:solidFill>
                            <a:prstClr val="black"/>
                          </a:solidFill>
                        </a:ln>
                      </wps:spPr>
                      <wps:txbx>
                        <w:txbxContent>
                          <w:p w14:paraId="14262FA0" w14:textId="20582458" w:rsidR="0002462D" w:rsidRPr="0002462D" w:rsidRDefault="0002462D" w:rsidP="0002462D">
                            <w:pPr>
                              <w:jc w:val="center"/>
                              <w:rPr>
                                <w:b/>
                                <w:bCs/>
                              </w:rPr>
                            </w:pPr>
                            <w:r w:rsidRPr="0002462D">
                              <w:rPr>
                                <w:b/>
                                <w:bCs/>
                              </w:rPr>
                              <w:t>Figura 18 Frecuencia de Impacto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8EF5E1C">
              <v:shape id="Cuadro de texto 99" style="position:absolute;left:0;text-align:left;margin-left:78.75pt;margin-top:1.2pt;width:293.25pt;height:39.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" w14:anchorId="443DAAB6">
                <v:textbox>
                  <w:txbxContent>
                    <w:p w:rsidRPr="0002462D" w:rsidR="0002462D" w:rsidP="0002462D" w:rsidRDefault="0002462D" w14:paraId="21EDD46F" w14:textId="20582458">
                      <w:pPr>
                        <w:jc w:val="center"/>
                        <w:rPr>
                          <w:b/>
                          <w:bCs/>
                        </w:rPr>
                      </w:pPr>
                      <w:r w:rsidRPr="0002462D">
                        <w:rPr>
                          <w:b/>
                          <w:bCs/>
                        </w:rPr>
                        <w:t>Figura 18 Frecuencia de Impacto de salud.</w:t>
                      </w:r>
                    </w:p>
                  </w:txbxContent>
                </v:textbox>
              </v:shape>
            </w:pict>
          </mc:Fallback>
        </mc:AlternateContent>
      </w:r>
      <w:r w:rsidR="001A021F">
        <w:rPr>
          <w:rFonts w:ascii="Times New Roman" w:eastAsiaTheme="minorHAnsi" w:hAnsi="Times New Roman" w:cs="Times New Roman"/>
          <w:noProof/>
          <w:lang w:val="es-AR" w:eastAsia="es-AR"/>
        </w:rPr>
        <w:drawing>
          <wp:inline distT="0" distB="0" distL="0" distR="0" wp14:anchorId="5E11E875" wp14:editId="6B3FD7A7">
            <wp:extent cx="3743325" cy="2688590"/>
            <wp:effectExtent l="0" t="0" r="9525" b="0"/>
            <wp:docPr id="1931707340"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3325" cy="2688590"/>
                    </a:xfrm>
                    <a:prstGeom prst="rect">
                      <a:avLst/>
                    </a:prstGeom>
                    <a:noFill/>
                  </pic:spPr>
                </pic:pic>
              </a:graphicData>
            </a:graphic>
          </wp:inline>
        </w:drawing>
      </w:r>
    </w:p>
    <w:p w14:paraId="3F83648A" w14:textId="1D1CD4E4" w:rsidR="009E27C2" w:rsidRDefault="00734C2D" w:rsidP="001A021F">
      <w:pPr>
        <w:jc w:val="center"/>
        <w:rPr>
          <w:rFonts w:ascii="Times New Roman" w:eastAsiaTheme="minorHAnsi" w:hAnsi="Times New Roman" w:cs="Times New Roman"/>
          <w:lang w:val="es-PE" w:eastAsia="en-US"/>
        </w:rPr>
      </w:pPr>
      <w:r w:rsidRPr="00734C2D">
        <w:rPr>
          <w:rFonts w:asciiTheme="minorHAnsi" w:eastAsiaTheme="minorHAnsi" w:hAnsiTheme="minorHAnsi" w:cstheme="minorBidi"/>
          <w:lang w:val="es-PE" w:eastAsia="en-US"/>
        </w:rPr>
        <w:t>“Fuente: Elaboración propia. Base: Total de pescadores encuestados (n=50)”.</w:t>
      </w:r>
      <w:r w:rsidR="006365BA">
        <w:rPr>
          <w:rFonts w:asciiTheme="minorHAnsi" w:eastAsiaTheme="minorHAnsi" w:hAnsiTheme="minorHAnsi" w:cstheme="minorBidi"/>
          <w:lang w:val="es-PE" w:eastAsia="en-US"/>
        </w:rPr>
        <w:br w:type="textWrapping" w:clear="all"/>
      </w:r>
    </w:p>
    <w:p w14:paraId="57E97D05" w14:textId="77777777" w:rsidR="00EE05A1" w:rsidRDefault="00EE05A1" w:rsidP="001A021F">
      <w:pPr>
        <w:jc w:val="center"/>
        <w:rPr>
          <w:rFonts w:ascii="Times New Roman" w:eastAsiaTheme="minorHAnsi" w:hAnsi="Times New Roman" w:cs="Times New Roman"/>
          <w:lang w:val="es-PE" w:eastAsia="en-US"/>
        </w:rPr>
      </w:pPr>
    </w:p>
    <w:p w14:paraId="20FDDAF6" w14:textId="77777777" w:rsidR="00EE05A1" w:rsidRPr="006365BA" w:rsidRDefault="00EE05A1" w:rsidP="001A021F">
      <w:pPr>
        <w:jc w:val="center"/>
        <w:rPr>
          <w:rFonts w:ascii="Times New Roman" w:eastAsiaTheme="minorHAnsi" w:hAnsi="Times New Roman" w:cs="Times New Roman"/>
          <w:lang w:val="es-PE" w:eastAsia="en-US"/>
        </w:rPr>
      </w:pPr>
    </w:p>
    <w:p w14:paraId="2EB4CBB7" w14:textId="569CE19D" w:rsidR="009E27C2" w:rsidRDefault="009E27C2" w:rsidP="006365BA">
      <w:pPr>
        <w:jc w:val="both"/>
        <w:rPr>
          <w:rFonts w:ascii="Times New Roman" w:eastAsiaTheme="minorHAnsi" w:hAnsi="Times New Roman" w:cs="Times New Roman"/>
          <w:lang w:val="es-PE" w:eastAsia="en-US"/>
        </w:rPr>
      </w:pPr>
      <w:r w:rsidRPr="006365BA">
        <w:rPr>
          <w:rFonts w:ascii="Times New Roman" w:eastAsiaTheme="minorHAnsi" w:hAnsi="Times New Roman" w:cs="Times New Roman"/>
          <w:lang w:val="es-PE" w:eastAsia="en-US"/>
        </w:rPr>
        <w:t>E</w:t>
      </w:r>
      <w:r w:rsidR="00EE05A1">
        <w:rPr>
          <w:rFonts w:ascii="Times New Roman" w:eastAsiaTheme="minorHAnsi" w:hAnsi="Times New Roman" w:cs="Times New Roman"/>
          <w:lang w:val="es-PE" w:eastAsia="en-US"/>
        </w:rPr>
        <w:t>n la figura 19</w:t>
      </w:r>
      <w:r w:rsidRPr="006365BA">
        <w:rPr>
          <w:rFonts w:ascii="Times New Roman" w:eastAsiaTheme="minorHAnsi" w:hAnsi="Times New Roman" w:cs="Times New Roman"/>
          <w:lang w:val="es-PE" w:eastAsia="en-US"/>
        </w:rPr>
        <w:t xml:space="preserve"> evalúa la importancia de un proyecto de limpieza y retiro de neumáticos acumulados. La mayoría lo considera “muy importante” (29) y el resto “importante” (21). No hubo respuestas que lo consideren irrelevante. Esto evidencia un consenso sobre la necesidad de implementar acciones concretas.</w:t>
      </w:r>
    </w:p>
    <w:p w14:paraId="6AD549D9" w14:textId="77777777" w:rsidR="00C1538F" w:rsidRDefault="00C1538F" w:rsidP="006365BA">
      <w:pPr>
        <w:jc w:val="both"/>
        <w:rPr>
          <w:rFonts w:ascii="Times New Roman" w:eastAsiaTheme="minorHAnsi" w:hAnsi="Times New Roman" w:cs="Times New Roman"/>
          <w:lang w:val="es-PE" w:eastAsia="en-US"/>
        </w:rPr>
      </w:pPr>
    </w:p>
    <w:p w14:paraId="09BCA386" w14:textId="77777777" w:rsidR="00C1538F" w:rsidRDefault="00C1538F" w:rsidP="006365BA">
      <w:pPr>
        <w:jc w:val="both"/>
        <w:rPr>
          <w:rFonts w:ascii="Times New Roman" w:eastAsiaTheme="minorHAnsi" w:hAnsi="Times New Roman" w:cs="Times New Roman"/>
          <w:lang w:val="es-PE" w:eastAsia="en-US"/>
        </w:rPr>
      </w:pPr>
    </w:p>
    <w:p w14:paraId="59525C62" w14:textId="77777777" w:rsidR="00C1538F" w:rsidRDefault="00C1538F" w:rsidP="006365BA">
      <w:pPr>
        <w:jc w:val="both"/>
        <w:rPr>
          <w:rFonts w:ascii="Times New Roman" w:eastAsiaTheme="minorHAnsi" w:hAnsi="Times New Roman" w:cs="Times New Roman"/>
          <w:lang w:val="es-PE" w:eastAsia="en-US"/>
        </w:rPr>
      </w:pPr>
    </w:p>
    <w:p w14:paraId="219438FD" w14:textId="77777777" w:rsidR="00C1538F" w:rsidRDefault="00C1538F" w:rsidP="006365BA">
      <w:pPr>
        <w:jc w:val="both"/>
        <w:rPr>
          <w:rFonts w:ascii="Times New Roman" w:eastAsiaTheme="minorHAnsi" w:hAnsi="Times New Roman" w:cs="Times New Roman"/>
          <w:lang w:val="es-PE" w:eastAsia="en-US"/>
        </w:rPr>
      </w:pPr>
    </w:p>
    <w:p w14:paraId="68F7ED31" w14:textId="0E088714" w:rsidR="009E27C2" w:rsidRPr="009E27C2" w:rsidRDefault="00F17F54"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19</w:t>
      </w:r>
      <w:r w:rsidR="009E27C2" w:rsidRPr="009E27C2">
        <w:rPr>
          <w:rFonts w:asciiTheme="minorHAnsi" w:eastAsiaTheme="minorHAnsi" w:hAnsiTheme="minorHAnsi" w:cstheme="minorBidi"/>
          <w:b/>
          <w:bCs/>
          <w:lang w:val="es-PE" w:eastAsia="en-US"/>
        </w:rPr>
        <w:t xml:space="preserve">. </w:t>
      </w:r>
    </w:p>
    <w:p w14:paraId="0A53561C" w14:textId="77777777" w:rsidR="009E27C2" w:rsidRP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Frecuencia del impacto que tendría el proyecto. Encuesta pescadores 2025.</w:t>
      </w:r>
    </w:p>
    <w:p w14:paraId="3A1B1377" w14:textId="4D2D3920" w:rsidR="009E27C2" w:rsidRDefault="00F17F54" w:rsidP="00C108F2">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65600" behindDoc="0" locked="0" layoutInCell="1" allowOverlap="1" wp14:anchorId="5AF56DA5" wp14:editId="23AEEA58">
                <wp:simplePos x="0" y="0"/>
                <wp:positionH relativeFrom="column">
                  <wp:posOffset>561975</wp:posOffset>
                </wp:positionH>
                <wp:positionV relativeFrom="paragraph">
                  <wp:posOffset>24765</wp:posOffset>
                </wp:positionV>
                <wp:extent cx="4562475" cy="523875"/>
                <wp:effectExtent l="0" t="0" r="28575" b="28575"/>
                <wp:wrapNone/>
                <wp:docPr id="1838093241" name="Cuadro de texto 100"/>
                <wp:cNvGraphicFramePr/>
                <a:graphic xmlns:a="http://schemas.openxmlformats.org/drawingml/2006/main">
                  <a:graphicData uri="http://schemas.microsoft.com/office/word/2010/wordprocessingShape">
                    <wps:wsp>
                      <wps:cNvSpPr txBox="1"/>
                      <wps:spPr>
                        <a:xfrm>
                          <a:off x="0" y="0"/>
                          <a:ext cx="4562475" cy="523875"/>
                        </a:xfrm>
                        <a:prstGeom prst="rect">
                          <a:avLst/>
                        </a:prstGeom>
                        <a:solidFill>
                          <a:schemeClr val="lt1"/>
                        </a:solidFill>
                        <a:ln w="6350">
                          <a:solidFill>
                            <a:prstClr val="black"/>
                          </a:solidFill>
                        </a:ln>
                      </wps:spPr>
                      <wps:txbx>
                        <w:txbxContent>
                          <w:p w14:paraId="3C0A2BD5" w14:textId="5BE87677" w:rsidR="00F17F54" w:rsidRPr="00F17F54" w:rsidRDefault="00F17F54" w:rsidP="00F17F54">
                            <w:pPr>
                              <w:jc w:val="center"/>
                              <w:rPr>
                                <w:b/>
                                <w:bCs/>
                              </w:rPr>
                            </w:pPr>
                            <w:r w:rsidRPr="00F17F54">
                              <w:rPr>
                                <w:b/>
                                <w:bCs/>
                              </w:rPr>
                              <w:t>Figura 19 Frecuencia del Impacto que tendría 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CC49121">
              <v:shape id="Cuadro de texto 100" style="position:absolute;left:0;text-align:left;margin-left:44.25pt;margin-top:1.95pt;width:359.25pt;height:41.25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" w14:anchorId="5AF56DA5">
                <v:textbox>
                  <w:txbxContent>
                    <w:p w:rsidRPr="00F17F54" w:rsidR="00F17F54" w:rsidP="00F17F54" w:rsidRDefault="00F17F54" w14:paraId="236B5168" w14:textId="5BE87677">
                      <w:pPr>
                        <w:jc w:val="center"/>
                        <w:rPr>
                          <w:b/>
                          <w:bCs/>
                        </w:rPr>
                      </w:pPr>
                      <w:r w:rsidRPr="00F17F54">
                        <w:rPr>
                          <w:b/>
                          <w:bCs/>
                        </w:rPr>
                        <w:t>Figura 19 Frecuencia del Impacto que tendría el Proyecto</w:t>
                      </w:r>
                    </w:p>
                  </w:txbxContent>
                </v:textbox>
              </v:shape>
            </w:pict>
          </mc:Fallback>
        </mc:AlternateContent>
      </w:r>
      <w:r w:rsidR="00630DAE">
        <w:rPr>
          <w:rFonts w:asciiTheme="minorHAnsi" w:eastAsiaTheme="minorHAnsi" w:hAnsiTheme="minorHAnsi" w:cstheme="minorBidi"/>
          <w:noProof/>
          <w:lang w:val="es-AR" w:eastAsia="es-AR"/>
        </w:rPr>
        <w:drawing>
          <wp:inline distT="0" distB="0" distL="0" distR="0" wp14:anchorId="34956AE9" wp14:editId="0A5737CB">
            <wp:extent cx="4584700" cy="2755900"/>
            <wp:effectExtent l="0" t="0" r="6350" b="6350"/>
            <wp:docPr id="60266910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CB8DF2" w14:textId="4225FB5B" w:rsidR="00734C2D" w:rsidRDefault="00734C2D" w:rsidP="00C108F2">
      <w:pPr>
        <w:spacing w:line="259" w:lineRule="auto"/>
        <w:jc w:val="center"/>
        <w:rPr>
          <w:rFonts w:asciiTheme="minorHAnsi" w:eastAsiaTheme="minorHAnsi" w:hAnsiTheme="minorHAnsi" w:cstheme="minorBidi"/>
          <w:lang w:val="es-PE" w:eastAsia="en-US"/>
        </w:rPr>
      </w:pPr>
      <w:r w:rsidRPr="00734C2D">
        <w:rPr>
          <w:rFonts w:asciiTheme="minorHAnsi" w:eastAsiaTheme="minorHAnsi" w:hAnsiTheme="minorHAnsi" w:cstheme="minorBidi"/>
          <w:lang w:val="es-PE" w:eastAsia="en-US"/>
        </w:rPr>
        <w:t>“Fuente: Elaboración propia. Base: Total de pescadores encuestados (n=50)”.</w:t>
      </w:r>
    </w:p>
    <w:p w14:paraId="52BBCCCA" w14:textId="77777777" w:rsidR="00734C2D" w:rsidRPr="009E27C2" w:rsidRDefault="00734C2D" w:rsidP="00C108F2">
      <w:pPr>
        <w:spacing w:line="259" w:lineRule="auto"/>
        <w:jc w:val="center"/>
        <w:rPr>
          <w:rFonts w:asciiTheme="minorHAnsi" w:eastAsiaTheme="minorHAnsi" w:hAnsiTheme="minorHAnsi" w:cstheme="minorBidi"/>
          <w:lang w:val="es-PE" w:eastAsia="en-US"/>
        </w:rPr>
      </w:pPr>
    </w:p>
    <w:p w14:paraId="3BC684E9" w14:textId="3B8DFEA9" w:rsidR="009E27C2" w:rsidRDefault="009E27C2" w:rsidP="006365BA">
      <w:pPr>
        <w:jc w:val="both"/>
        <w:rPr>
          <w:rFonts w:ascii="Times New Roman" w:eastAsiaTheme="minorHAnsi" w:hAnsi="Times New Roman" w:cs="Times New Roman"/>
          <w:lang w:val="es-PE" w:eastAsia="en-US"/>
        </w:rPr>
      </w:pPr>
      <w:r w:rsidRPr="006365BA">
        <w:rPr>
          <w:rFonts w:ascii="Times New Roman" w:eastAsiaTheme="minorHAnsi" w:hAnsi="Times New Roman" w:cs="Times New Roman"/>
          <w:lang w:val="es-PE" w:eastAsia="en-US"/>
        </w:rPr>
        <w:t>E</w:t>
      </w:r>
      <w:r w:rsidR="00B21B47">
        <w:rPr>
          <w:rFonts w:ascii="Times New Roman" w:eastAsiaTheme="minorHAnsi" w:hAnsi="Times New Roman" w:cs="Times New Roman"/>
          <w:lang w:val="es-PE" w:eastAsia="en-US"/>
        </w:rPr>
        <w:t>n la figura 20</w:t>
      </w:r>
      <w:r w:rsidRPr="006365BA">
        <w:rPr>
          <w:rFonts w:ascii="Times New Roman" w:eastAsiaTheme="minorHAnsi" w:hAnsi="Times New Roman" w:cs="Times New Roman"/>
          <w:lang w:val="es-PE" w:eastAsia="en-US"/>
        </w:rPr>
        <w:t xml:space="preserve"> mide la disposición a colaborar en un proyecto local para gestionar la acumulación de neumáticos. Aquí se observa una tendencia hacia la baja participación: 25 pescadores se declararon “poco dispuestos”, 18 “neutrales” y solo 7 “medianamente dispuestos”. Esto sugiere que, aunque reconocen la importancia del proyecto, no muestran gran motivación para involucrarse directamente, posiblemente por falta de incentivos o confianza.</w:t>
      </w:r>
    </w:p>
    <w:p w14:paraId="5BD86E9F" w14:textId="77777777" w:rsidR="00C1538F" w:rsidRDefault="00C1538F" w:rsidP="006365BA">
      <w:pPr>
        <w:jc w:val="both"/>
        <w:rPr>
          <w:rFonts w:ascii="Times New Roman" w:eastAsiaTheme="minorHAnsi" w:hAnsi="Times New Roman" w:cs="Times New Roman"/>
          <w:lang w:val="es-PE" w:eastAsia="en-US"/>
        </w:rPr>
      </w:pPr>
    </w:p>
    <w:p w14:paraId="62FB2916" w14:textId="77777777" w:rsidR="00C1538F" w:rsidRDefault="00C1538F" w:rsidP="006365BA">
      <w:pPr>
        <w:jc w:val="both"/>
        <w:rPr>
          <w:rFonts w:ascii="Times New Roman" w:eastAsiaTheme="minorHAnsi" w:hAnsi="Times New Roman" w:cs="Times New Roman"/>
          <w:lang w:val="es-PE" w:eastAsia="en-US"/>
        </w:rPr>
      </w:pPr>
    </w:p>
    <w:p w14:paraId="156A0C3B" w14:textId="77777777" w:rsidR="00C1538F" w:rsidRDefault="00C1538F" w:rsidP="006365BA">
      <w:pPr>
        <w:jc w:val="both"/>
        <w:rPr>
          <w:rFonts w:ascii="Times New Roman" w:eastAsiaTheme="minorHAnsi" w:hAnsi="Times New Roman" w:cs="Times New Roman"/>
          <w:lang w:val="es-PE" w:eastAsia="en-US"/>
        </w:rPr>
      </w:pPr>
    </w:p>
    <w:p w14:paraId="324DF973" w14:textId="77777777" w:rsidR="00C1538F" w:rsidRDefault="00C1538F" w:rsidP="006365BA">
      <w:pPr>
        <w:jc w:val="both"/>
        <w:rPr>
          <w:rFonts w:ascii="Times New Roman" w:eastAsiaTheme="minorHAnsi" w:hAnsi="Times New Roman" w:cs="Times New Roman"/>
          <w:lang w:val="es-PE" w:eastAsia="en-US"/>
        </w:rPr>
      </w:pPr>
    </w:p>
    <w:p w14:paraId="40B11E6D" w14:textId="77777777" w:rsidR="00C1538F" w:rsidRDefault="00C1538F" w:rsidP="006365BA">
      <w:pPr>
        <w:jc w:val="both"/>
        <w:rPr>
          <w:rFonts w:ascii="Times New Roman" w:eastAsiaTheme="minorHAnsi" w:hAnsi="Times New Roman" w:cs="Times New Roman"/>
          <w:lang w:val="es-PE" w:eastAsia="en-US"/>
        </w:rPr>
      </w:pPr>
    </w:p>
    <w:p w14:paraId="3C102288" w14:textId="77777777" w:rsidR="00C1538F" w:rsidRDefault="00C1538F" w:rsidP="006365BA">
      <w:pPr>
        <w:jc w:val="both"/>
        <w:rPr>
          <w:rFonts w:ascii="Times New Roman" w:eastAsiaTheme="minorHAnsi" w:hAnsi="Times New Roman" w:cs="Times New Roman"/>
          <w:lang w:val="es-PE" w:eastAsia="en-US"/>
        </w:rPr>
      </w:pPr>
    </w:p>
    <w:p w14:paraId="6A545E5A" w14:textId="77777777" w:rsidR="00F13FCB" w:rsidRPr="006365BA" w:rsidRDefault="00F13FCB" w:rsidP="006365BA">
      <w:pPr>
        <w:jc w:val="both"/>
        <w:rPr>
          <w:rFonts w:ascii="Times New Roman" w:eastAsiaTheme="minorHAnsi" w:hAnsi="Times New Roman" w:cs="Times New Roman"/>
          <w:lang w:val="es-PE" w:eastAsia="en-US"/>
        </w:rPr>
      </w:pPr>
    </w:p>
    <w:p w14:paraId="310411DA" w14:textId="77777777" w:rsidR="001068DD" w:rsidRDefault="001068DD" w:rsidP="009E27C2">
      <w:pPr>
        <w:spacing w:line="259" w:lineRule="auto"/>
        <w:jc w:val="both"/>
        <w:rPr>
          <w:rFonts w:asciiTheme="minorHAnsi" w:eastAsiaTheme="minorHAnsi" w:hAnsiTheme="minorHAnsi" w:cstheme="minorBidi"/>
          <w:b/>
          <w:bCs/>
          <w:lang w:val="es-PE" w:eastAsia="en-US"/>
        </w:rPr>
      </w:pPr>
    </w:p>
    <w:p w14:paraId="49E5BFD4" w14:textId="709C2353" w:rsidR="009E27C2" w:rsidRPr="009E27C2" w:rsidRDefault="00F17F54"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20</w:t>
      </w:r>
    </w:p>
    <w:p w14:paraId="0DFCF20C" w14:textId="77777777" w:rsidR="009E27C2" w:rsidRP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Frecuencia del nivel de disposición de apoyo en recolección de residuos. Encuesta pescadores 2025.</w:t>
      </w:r>
    </w:p>
    <w:p w14:paraId="3BDE7B85" w14:textId="115FBBA7" w:rsidR="009E27C2" w:rsidRDefault="00273DBA" w:rsidP="00C108F2">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66624" behindDoc="0" locked="0" layoutInCell="1" allowOverlap="1" wp14:anchorId="20AEA733" wp14:editId="2C5D2A71">
                <wp:simplePos x="0" y="0"/>
                <wp:positionH relativeFrom="column">
                  <wp:posOffset>600075</wp:posOffset>
                </wp:positionH>
                <wp:positionV relativeFrom="paragraph">
                  <wp:posOffset>38100</wp:posOffset>
                </wp:positionV>
                <wp:extent cx="4543425" cy="628650"/>
                <wp:effectExtent l="0" t="0" r="28575" b="19050"/>
                <wp:wrapNone/>
                <wp:docPr id="1252601407" name="Cuadro de texto 102"/>
                <wp:cNvGraphicFramePr/>
                <a:graphic xmlns:a="http://schemas.openxmlformats.org/drawingml/2006/main">
                  <a:graphicData uri="http://schemas.microsoft.com/office/word/2010/wordprocessingShape">
                    <wps:wsp>
                      <wps:cNvSpPr txBox="1"/>
                      <wps:spPr>
                        <a:xfrm>
                          <a:off x="0" y="0"/>
                          <a:ext cx="4543425" cy="628650"/>
                        </a:xfrm>
                        <a:prstGeom prst="rect">
                          <a:avLst/>
                        </a:prstGeom>
                        <a:solidFill>
                          <a:schemeClr val="lt1"/>
                        </a:solidFill>
                        <a:ln w="6350">
                          <a:solidFill>
                            <a:prstClr val="black"/>
                          </a:solidFill>
                        </a:ln>
                      </wps:spPr>
                      <wps:txbx>
                        <w:txbxContent>
                          <w:p w14:paraId="3D7A4C0D" w14:textId="505E6F66" w:rsidR="00273DBA" w:rsidRPr="00273DBA" w:rsidRDefault="00273DBA" w:rsidP="00273DBA">
                            <w:pPr>
                              <w:jc w:val="center"/>
                              <w:rPr>
                                <w:b/>
                                <w:bCs/>
                              </w:rPr>
                            </w:pPr>
                            <w:r w:rsidRPr="00273DBA">
                              <w:rPr>
                                <w:b/>
                                <w:bCs/>
                              </w:rPr>
                              <w:t>Figura 20 Frecuencia del nivel de disposición de apoye en recolección de residuos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8150B9A">
              <v:shape id="Cuadro de texto 102" style="position:absolute;left:0;text-align:left;margin-left:47.25pt;margin-top:3pt;width:357.75pt;height:49.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" w14:anchorId="20AEA733">
                <v:textbox>
                  <w:txbxContent>
                    <w:p w:rsidRPr="00273DBA" w:rsidR="00273DBA" w:rsidP="00273DBA" w:rsidRDefault="00273DBA" w14:paraId="0BAE6782" w14:textId="505E6F66">
                      <w:pPr>
                        <w:jc w:val="center"/>
                        <w:rPr>
                          <w:b/>
                          <w:bCs/>
                        </w:rPr>
                      </w:pPr>
                      <w:r w:rsidRPr="00273DBA">
                        <w:rPr>
                          <w:b/>
                          <w:bCs/>
                        </w:rPr>
                        <w:t>Figura 20 Frecuencia del nivel de disposición de apoye en recolección de residuos</w:t>
                      </w:r>
                    </w:p>
                  </w:txbxContent>
                </v:textbox>
              </v:shape>
            </w:pict>
          </mc:Fallback>
        </mc:AlternateContent>
      </w:r>
      <w:r w:rsidR="00A60A94">
        <w:rPr>
          <w:rFonts w:asciiTheme="minorHAnsi" w:eastAsiaTheme="minorHAnsi" w:hAnsiTheme="minorHAnsi" w:cstheme="minorBidi"/>
          <w:noProof/>
          <w:lang w:val="es-AR" w:eastAsia="es-AR"/>
        </w:rPr>
        <w:drawing>
          <wp:inline distT="0" distB="0" distL="0" distR="0" wp14:anchorId="35E51262" wp14:editId="682DEC2A">
            <wp:extent cx="4584700" cy="2755900"/>
            <wp:effectExtent l="0" t="0" r="6350" b="6350"/>
            <wp:docPr id="514879234"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E51F7ED" w14:textId="05578732" w:rsidR="00734C2D" w:rsidRDefault="00734C2D" w:rsidP="00C108F2">
      <w:pPr>
        <w:spacing w:line="259" w:lineRule="auto"/>
        <w:jc w:val="center"/>
        <w:rPr>
          <w:rFonts w:asciiTheme="minorHAnsi" w:eastAsiaTheme="minorHAnsi" w:hAnsiTheme="minorHAnsi" w:cstheme="minorBidi"/>
          <w:lang w:val="es-PE" w:eastAsia="en-US"/>
        </w:rPr>
      </w:pPr>
      <w:r w:rsidRPr="00734C2D">
        <w:rPr>
          <w:rFonts w:asciiTheme="minorHAnsi" w:eastAsiaTheme="minorHAnsi" w:hAnsiTheme="minorHAnsi" w:cstheme="minorBidi"/>
          <w:lang w:val="es-PE" w:eastAsia="en-US"/>
        </w:rPr>
        <w:t>“Fuente: Elaboración propia. Base: Total de pescadores encuestados (n=50)”.</w:t>
      </w:r>
    </w:p>
    <w:p w14:paraId="028433A3" w14:textId="77777777" w:rsidR="00734C2D" w:rsidRPr="009E27C2" w:rsidRDefault="00734C2D" w:rsidP="00C108F2">
      <w:pPr>
        <w:spacing w:line="259" w:lineRule="auto"/>
        <w:jc w:val="center"/>
        <w:rPr>
          <w:rFonts w:asciiTheme="minorHAnsi" w:eastAsiaTheme="minorHAnsi" w:hAnsiTheme="minorHAnsi" w:cstheme="minorBidi"/>
          <w:lang w:val="es-PE" w:eastAsia="en-US"/>
        </w:rPr>
      </w:pPr>
    </w:p>
    <w:p w14:paraId="613569E4" w14:textId="21DE991A" w:rsidR="009E27C2" w:rsidRDefault="00381D84" w:rsidP="006365BA">
      <w:pPr>
        <w:jc w:val="both"/>
        <w:rPr>
          <w:rFonts w:ascii="Times New Roman" w:eastAsiaTheme="minorHAnsi" w:hAnsi="Times New Roman" w:cs="Times New Roman"/>
          <w:lang w:val="es-PE" w:eastAsia="en-US"/>
        </w:rPr>
      </w:pPr>
      <w:r>
        <w:rPr>
          <w:rFonts w:ascii="Times New Roman" w:eastAsiaTheme="minorHAnsi" w:hAnsi="Times New Roman" w:cs="Times New Roman"/>
          <w:lang w:val="es-PE" w:eastAsia="en-US"/>
        </w:rPr>
        <w:t>Asimismo,</w:t>
      </w:r>
      <w:r w:rsidR="002C267C">
        <w:rPr>
          <w:rFonts w:ascii="Times New Roman" w:eastAsiaTheme="minorHAnsi" w:hAnsi="Times New Roman" w:cs="Times New Roman"/>
          <w:lang w:val="es-PE" w:eastAsia="en-US"/>
        </w:rPr>
        <w:t xml:space="preserve"> en </w:t>
      </w:r>
      <w:r w:rsidR="00C24E13">
        <w:rPr>
          <w:rFonts w:ascii="Times New Roman" w:eastAsiaTheme="minorHAnsi" w:hAnsi="Times New Roman" w:cs="Times New Roman"/>
          <w:lang w:val="es-PE" w:eastAsia="en-US"/>
        </w:rPr>
        <w:t xml:space="preserve">la figura 21 </w:t>
      </w:r>
      <w:r w:rsidR="000D1894">
        <w:rPr>
          <w:rFonts w:ascii="Times New Roman" w:eastAsiaTheme="minorHAnsi" w:hAnsi="Times New Roman" w:cs="Times New Roman"/>
          <w:lang w:val="es-PE" w:eastAsia="en-US"/>
        </w:rPr>
        <w:t>se,</w:t>
      </w:r>
      <w:r w:rsidR="002C267C">
        <w:rPr>
          <w:rFonts w:ascii="Times New Roman" w:eastAsiaTheme="minorHAnsi" w:hAnsi="Times New Roman" w:cs="Times New Roman"/>
          <w:lang w:val="es-PE" w:eastAsia="en-US"/>
        </w:rPr>
        <w:t xml:space="preserve"> </w:t>
      </w:r>
      <w:r w:rsidR="00FF128A">
        <w:rPr>
          <w:rFonts w:ascii="Times New Roman" w:eastAsiaTheme="minorHAnsi" w:hAnsi="Times New Roman" w:cs="Times New Roman"/>
          <w:lang w:val="es-PE" w:eastAsia="en-US"/>
        </w:rPr>
        <w:t xml:space="preserve">se </w:t>
      </w:r>
      <w:r w:rsidR="00491CF9" w:rsidRPr="006365BA">
        <w:rPr>
          <w:rFonts w:ascii="Times New Roman" w:eastAsiaTheme="minorHAnsi" w:hAnsi="Times New Roman" w:cs="Times New Roman"/>
          <w:lang w:val="es-PE" w:eastAsia="en-US"/>
        </w:rPr>
        <w:t>recoge</w:t>
      </w:r>
      <w:r w:rsidR="009E27C2" w:rsidRPr="006365BA">
        <w:rPr>
          <w:rFonts w:ascii="Times New Roman" w:eastAsiaTheme="minorHAnsi" w:hAnsi="Times New Roman" w:cs="Times New Roman"/>
          <w:lang w:val="es-PE" w:eastAsia="en-US"/>
        </w:rPr>
        <w:t xml:space="preserve"> cuál sería el beneficio económico o social más valioso para los pescadores en caso de implementarse un proyecto. Las respuestas se concentran en tres aspectos: mayor calidad del producto pesquero con</w:t>
      </w:r>
      <w:r w:rsidR="00FD10DD">
        <w:rPr>
          <w:rFonts w:ascii="Times New Roman" w:eastAsiaTheme="minorHAnsi" w:hAnsi="Times New Roman" w:cs="Times New Roman"/>
          <w:lang w:val="es-PE" w:eastAsia="en-US"/>
        </w:rPr>
        <w:t xml:space="preserve"> 18 (</w:t>
      </w:r>
      <w:r w:rsidR="009E27C2" w:rsidRPr="006365BA">
        <w:rPr>
          <w:rFonts w:ascii="Times New Roman" w:eastAsiaTheme="minorHAnsi" w:hAnsi="Times New Roman" w:cs="Times New Roman"/>
          <w:lang w:val="es-PE" w:eastAsia="en-US"/>
        </w:rPr>
        <w:t>36%</w:t>
      </w:r>
      <w:r w:rsidR="00FD10DD">
        <w:rPr>
          <w:rFonts w:ascii="Times New Roman" w:eastAsiaTheme="minorHAnsi" w:hAnsi="Times New Roman" w:cs="Times New Roman"/>
          <w:lang w:val="es-PE" w:eastAsia="en-US"/>
        </w:rPr>
        <w:t>)</w:t>
      </w:r>
      <w:r w:rsidR="009E27C2" w:rsidRPr="006365BA">
        <w:rPr>
          <w:rFonts w:ascii="Times New Roman" w:eastAsiaTheme="minorHAnsi" w:hAnsi="Times New Roman" w:cs="Times New Roman"/>
          <w:lang w:val="es-PE" w:eastAsia="en-US"/>
        </w:rPr>
        <w:t>, mejora de infraestructura de la caleta con</w:t>
      </w:r>
      <w:r w:rsidR="00FD10DD">
        <w:rPr>
          <w:rFonts w:ascii="Times New Roman" w:eastAsiaTheme="minorHAnsi" w:hAnsi="Times New Roman" w:cs="Times New Roman"/>
          <w:lang w:val="es-PE" w:eastAsia="en-US"/>
        </w:rPr>
        <w:t xml:space="preserve"> (15)</w:t>
      </w:r>
      <w:r w:rsidR="009E27C2" w:rsidRPr="006365BA">
        <w:rPr>
          <w:rFonts w:ascii="Times New Roman" w:eastAsiaTheme="minorHAnsi" w:hAnsi="Times New Roman" w:cs="Times New Roman"/>
          <w:lang w:val="es-PE" w:eastAsia="en-US"/>
        </w:rPr>
        <w:t xml:space="preserve"> 30% y generación de empleo y </w:t>
      </w:r>
      <w:r>
        <w:rPr>
          <w:rFonts w:ascii="Times New Roman" w:eastAsiaTheme="minorHAnsi" w:hAnsi="Times New Roman" w:cs="Times New Roman"/>
          <w:lang w:val="es-PE" w:eastAsia="en-US"/>
        </w:rPr>
        <w:t xml:space="preserve">18 </w:t>
      </w:r>
      <w:r w:rsidR="00FD10DD">
        <w:rPr>
          <w:rFonts w:ascii="Times New Roman" w:eastAsiaTheme="minorHAnsi" w:hAnsi="Times New Roman" w:cs="Times New Roman"/>
          <w:lang w:val="es-PE" w:eastAsia="en-US"/>
        </w:rPr>
        <w:t>(</w:t>
      </w:r>
      <w:r w:rsidR="009E27C2" w:rsidRPr="006365BA">
        <w:rPr>
          <w:rFonts w:ascii="Times New Roman" w:eastAsiaTheme="minorHAnsi" w:hAnsi="Times New Roman" w:cs="Times New Roman"/>
          <w:lang w:val="es-PE" w:eastAsia="en-US"/>
        </w:rPr>
        <w:t>28%</w:t>
      </w:r>
      <w:r>
        <w:rPr>
          <w:rFonts w:ascii="Times New Roman" w:eastAsiaTheme="minorHAnsi" w:hAnsi="Times New Roman" w:cs="Times New Roman"/>
          <w:lang w:val="es-PE" w:eastAsia="en-US"/>
        </w:rPr>
        <w:t>)</w:t>
      </w:r>
      <w:r w:rsidR="009E27C2" w:rsidRPr="006365BA">
        <w:rPr>
          <w:rFonts w:ascii="Times New Roman" w:eastAsiaTheme="minorHAnsi" w:hAnsi="Times New Roman" w:cs="Times New Roman"/>
          <w:lang w:val="es-PE" w:eastAsia="en-US"/>
        </w:rPr>
        <w:t>. Solo tres mencionaron otros beneficios. Esto muestra que los pescadores priorizan mejoras tangibles y directamente relacionadas con su actividad.</w:t>
      </w:r>
    </w:p>
    <w:p w14:paraId="31F82F9D" w14:textId="7E3A549E" w:rsidR="00DA0857" w:rsidRDefault="004967D3" w:rsidP="009E27C2">
      <w:pPr>
        <w:spacing w:line="259" w:lineRule="auto"/>
        <w:jc w:val="both"/>
        <w:rPr>
          <w:rFonts w:ascii="Times New Roman" w:eastAsiaTheme="minorHAnsi" w:hAnsi="Times New Roman" w:cs="Times New Roman"/>
          <w:lang w:val="es-PE" w:eastAsia="en-US"/>
        </w:rPr>
      </w:pPr>
      <w:r w:rsidRPr="00DA0857">
        <w:rPr>
          <w:rFonts w:ascii="Times New Roman" w:eastAsiaTheme="minorHAnsi" w:hAnsi="Times New Roman" w:cs="Times New Roman"/>
          <w:lang w:val="es-PE" w:eastAsia="en-US"/>
        </w:rPr>
        <w:t xml:space="preserve">En </w:t>
      </w:r>
      <w:r w:rsidR="007C5BD9" w:rsidRPr="00DA0857">
        <w:rPr>
          <w:rFonts w:ascii="Times New Roman" w:eastAsiaTheme="minorHAnsi" w:hAnsi="Times New Roman" w:cs="Times New Roman"/>
          <w:lang w:val="es-PE" w:eastAsia="en-US"/>
        </w:rPr>
        <w:t xml:space="preserve">La figura </w:t>
      </w:r>
      <w:r w:rsidR="000D1894" w:rsidRPr="00DA0857">
        <w:rPr>
          <w:rFonts w:ascii="Times New Roman" w:eastAsiaTheme="minorHAnsi" w:hAnsi="Times New Roman" w:cs="Times New Roman"/>
          <w:lang w:val="es-PE" w:eastAsia="en-US"/>
        </w:rPr>
        <w:t>22,</w:t>
      </w:r>
      <w:r w:rsidRPr="00DA0857">
        <w:rPr>
          <w:rFonts w:ascii="Times New Roman" w:eastAsiaTheme="minorHAnsi" w:hAnsi="Times New Roman" w:cs="Times New Roman"/>
          <w:lang w:val="es-PE" w:eastAsia="en-US"/>
        </w:rPr>
        <w:t xml:space="preserve"> se aprecia la f</w:t>
      </w:r>
      <w:r w:rsidR="009E27C2" w:rsidRPr="00DA0857">
        <w:rPr>
          <w:rFonts w:ascii="Times New Roman" w:eastAsiaTheme="minorHAnsi" w:hAnsi="Times New Roman" w:cs="Times New Roman"/>
          <w:lang w:val="es-PE" w:eastAsia="en-US"/>
        </w:rPr>
        <w:t>recuencia del nivel de disposición de apoyo en recolección de residuos</w:t>
      </w:r>
      <w:r w:rsidRPr="00DA0857">
        <w:rPr>
          <w:rFonts w:ascii="Times New Roman" w:eastAsiaTheme="minorHAnsi" w:hAnsi="Times New Roman" w:cs="Times New Roman"/>
          <w:lang w:val="es-PE" w:eastAsia="en-US"/>
        </w:rPr>
        <w:t xml:space="preserve"> </w:t>
      </w:r>
    </w:p>
    <w:p w14:paraId="615E1646" w14:textId="3E65502E" w:rsidR="00DA0857" w:rsidRDefault="004967D3" w:rsidP="009E27C2">
      <w:pPr>
        <w:spacing w:line="259" w:lineRule="auto"/>
        <w:jc w:val="both"/>
        <w:rPr>
          <w:rFonts w:ascii="Times New Roman" w:eastAsiaTheme="minorHAnsi" w:hAnsi="Times New Roman" w:cs="Times New Roman"/>
          <w:lang w:val="es-PE" w:eastAsia="en-US"/>
        </w:rPr>
      </w:pPr>
      <w:proofErr w:type="gramStart"/>
      <w:r w:rsidRPr="00DA0857">
        <w:rPr>
          <w:rFonts w:ascii="Times New Roman" w:eastAsiaTheme="minorHAnsi" w:hAnsi="Times New Roman" w:cs="Times New Roman"/>
          <w:lang w:val="es-PE" w:eastAsia="en-US"/>
        </w:rPr>
        <w:t>por</w:t>
      </w:r>
      <w:proofErr w:type="gramEnd"/>
      <w:r w:rsidRPr="00DA0857">
        <w:rPr>
          <w:rFonts w:ascii="Times New Roman" w:eastAsiaTheme="minorHAnsi" w:hAnsi="Times New Roman" w:cs="Times New Roman"/>
          <w:lang w:val="es-PE" w:eastAsia="en-US"/>
        </w:rPr>
        <w:t xml:space="preserve"> parte de los pescadores, </w:t>
      </w:r>
      <w:r w:rsidR="004B7898" w:rsidRPr="00DA0857">
        <w:rPr>
          <w:rFonts w:ascii="Times New Roman" w:eastAsiaTheme="minorHAnsi" w:hAnsi="Times New Roman" w:cs="Times New Roman"/>
          <w:lang w:val="es-PE" w:eastAsia="en-US"/>
        </w:rPr>
        <w:t xml:space="preserve">en la que entre lo muy interesado y lo </w:t>
      </w:r>
      <w:r w:rsidR="00DA0857" w:rsidRPr="00DA0857">
        <w:rPr>
          <w:rFonts w:ascii="Times New Roman" w:eastAsiaTheme="minorHAnsi" w:hAnsi="Times New Roman" w:cs="Times New Roman"/>
          <w:lang w:val="es-PE" w:eastAsia="en-US"/>
        </w:rPr>
        <w:t>interesado,</w:t>
      </w:r>
      <w:r w:rsidR="004B7898" w:rsidRPr="00DA0857">
        <w:rPr>
          <w:rFonts w:ascii="Times New Roman" w:eastAsiaTheme="minorHAnsi" w:hAnsi="Times New Roman" w:cs="Times New Roman"/>
          <w:lang w:val="es-PE" w:eastAsia="en-US"/>
        </w:rPr>
        <w:t xml:space="preserve"> </w:t>
      </w:r>
      <w:r w:rsidR="00EF1F55" w:rsidRPr="00DA0857">
        <w:rPr>
          <w:rFonts w:ascii="Times New Roman" w:eastAsiaTheme="minorHAnsi" w:hAnsi="Times New Roman" w:cs="Times New Roman"/>
          <w:lang w:val="es-PE" w:eastAsia="en-US"/>
        </w:rPr>
        <w:t xml:space="preserve">hace un 66 </w:t>
      </w:r>
      <w:r w:rsidR="000D1894" w:rsidRPr="00DA0857">
        <w:rPr>
          <w:rFonts w:ascii="Times New Roman" w:eastAsiaTheme="minorHAnsi" w:hAnsi="Times New Roman" w:cs="Times New Roman"/>
          <w:lang w:val="es-PE" w:eastAsia="en-US"/>
        </w:rPr>
        <w:t>%,</w:t>
      </w:r>
      <w:r w:rsidR="00EF1F55" w:rsidRPr="00DA0857">
        <w:rPr>
          <w:rFonts w:ascii="Times New Roman" w:eastAsiaTheme="minorHAnsi" w:hAnsi="Times New Roman" w:cs="Times New Roman"/>
          <w:lang w:val="es-PE" w:eastAsia="en-US"/>
        </w:rPr>
        <w:t xml:space="preserve"> frente un </w:t>
      </w:r>
    </w:p>
    <w:p w14:paraId="11F06CA3" w14:textId="19475A40" w:rsidR="009E27C2" w:rsidRPr="00DA0857" w:rsidRDefault="00EF1F55" w:rsidP="009E27C2">
      <w:pPr>
        <w:spacing w:line="259" w:lineRule="auto"/>
        <w:jc w:val="both"/>
        <w:rPr>
          <w:rFonts w:ascii="Times New Roman" w:eastAsiaTheme="minorHAnsi" w:hAnsi="Times New Roman" w:cs="Times New Roman"/>
          <w:lang w:val="es-PE" w:eastAsia="en-US"/>
        </w:rPr>
      </w:pPr>
      <w:proofErr w:type="gramStart"/>
      <w:r w:rsidRPr="00DA0857">
        <w:rPr>
          <w:rFonts w:ascii="Times New Roman" w:eastAsiaTheme="minorHAnsi" w:hAnsi="Times New Roman" w:cs="Times New Roman"/>
          <w:lang w:val="es-PE" w:eastAsia="en-US"/>
        </w:rPr>
        <w:t>poco</w:t>
      </w:r>
      <w:proofErr w:type="gramEnd"/>
      <w:r w:rsidRPr="00DA0857">
        <w:rPr>
          <w:rFonts w:ascii="Times New Roman" w:eastAsiaTheme="minorHAnsi" w:hAnsi="Times New Roman" w:cs="Times New Roman"/>
          <w:lang w:val="es-PE" w:eastAsia="en-US"/>
        </w:rPr>
        <w:t xml:space="preserve"> interesado que hace un 34%.</w:t>
      </w:r>
    </w:p>
    <w:p w14:paraId="55301511" w14:textId="77777777" w:rsidR="004967D3" w:rsidRPr="009E27C2" w:rsidRDefault="004967D3" w:rsidP="009E27C2">
      <w:pPr>
        <w:spacing w:line="259" w:lineRule="auto"/>
        <w:jc w:val="both"/>
        <w:rPr>
          <w:rFonts w:asciiTheme="minorHAnsi" w:eastAsiaTheme="minorHAnsi" w:hAnsiTheme="minorHAnsi" w:cstheme="minorBidi"/>
          <w:lang w:val="es-PE" w:eastAsia="en-US"/>
        </w:rPr>
      </w:pPr>
    </w:p>
    <w:p w14:paraId="23B6C60B" w14:textId="5DCE72A7" w:rsidR="009E27C2" w:rsidRPr="00EC074E" w:rsidRDefault="009E27C2" w:rsidP="793769A7">
      <w:pPr>
        <w:jc w:val="both"/>
        <w:rPr>
          <w:rFonts w:ascii="Times New Roman" w:eastAsiaTheme="minorEastAsia" w:hAnsi="Times New Roman" w:cs="Times New Roman"/>
          <w:lang w:eastAsia="en-US"/>
        </w:rPr>
      </w:pPr>
      <w:r w:rsidRPr="793769A7">
        <w:rPr>
          <w:rFonts w:ascii="Times New Roman" w:eastAsiaTheme="minorEastAsia" w:hAnsi="Times New Roman" w:cs="Times New Roman"/>
          <w:lang w:eastAsia="en-US"/>
        </w:rPr>
        <w:t>E</w:t>
      </w:r>
      <w:r w:rsidR="00836726" w:rsidRPr="793769A7">
        <w:rPr>
          <w:rFonts w:ascii="Times New Roman" w:eastAsiaTheme="minorEastAsia" w:hAnsi="Times New Roman" w:cs="Times New Roman"/>
          <w:lang w:eastAsia="en-US"/>
        </w:rPr>
        <w:t xml:space="preserve">n la figura </w:t>
      </w:r>
      <w:r w:rsidR="00147212" w:rsidRPr="793769A7">
        <w:rPr>
          <w:rFonts w:ascii="Times New Roman" w:eastAsiaTheme="minorEastAsia" w:hAnsi="Times New Roman" w:cs="Times New Roman"/>
          <w:lang w:eastAsia="en-US"/>
        </w:rPr>
        <w:t>23 mide</w:t>
      </w:r>
      <w:r w:rsidRPr="793769A7">
        <w:rPr>
          <w:rFonts w:ascii="Times New Roman" w:eastAsiaTheme="minorEastAsia" w:hAnsi="Times New Roman" w:cs="Times New Roman"/>
          <w:lang w:eastAsia="en-US"/>
        </w:rPr>
        <w:t xml:space="preserve"> el nivel de interés en adquirir un diésel alternativo con menor impacto ambiental. La mayoría se declara </w:t>
      </w:r>
      <w:r w:rsidR="00CD1669" w:rsidRPr="793769A7">
        <w:rPr>
          <w:rFonts w:ascii="Times New Roman" w:eastAsiaTheme="minorEastAsia" w:hAnsi="Times New Roman" w:cs="Times New Roman"/>
          <w:lang w:eastAsia="en-US"/>
        </w:rPr>
        <w:t>muy dispuesto 3 (4%</w:t>
      </w:r>
      <w:proofErr w:type="gramStart"/>
      <w:r w:rsidR="00CD1669" w:rsidRPr="793769A7">
        <w:rPr>
          <w:rFonts w:ascii="Times New Roman" w:eastAsiaTheme="minorEastAsia" w:hAnsi="Times New Roman" w:cs="Times New Roman"/>
          <w:lang w:eastAsia="en-US"/>
        </w:rPr>
        <w:t>)</w:t>
      </w:r>
      <w:r w:rsidRPr="793769A7">
        <w:rPr>
          <w:rFonts w:ascii="Times New Roman" w:eastAsiaTheme="minorEastAsia" w:hAnsi="Times New Roman" w:cs="Times New Roman"/>
          <w:lang w:eastAsia="en-US"/>
        </w:rPr>
        <w:t xml:space="preserve"> </w:t>
      </w:r>
      <w:r w:rsidR="006C59C6" w:rsidRPr="793769A7">
        <w:rPr>
          <w:rFonts w:ascii="Times New Roman" w:eastAsiaTheme="minorEastAsia" w:hAnsi="Times New Roman" w:cs="Times New Roman"/>
          <w:lang w:eastAsia="en-US"/>
        </w:rPr>
        <w:t>,</w:t>
      </w:r>
      <w:proofErr w:type="gramEnd"/>
      <w:r w:rsidR="006C59C6" w:rsidRPr="793769A7">
        <w:rPr>
          <w:rFonts w:ascii="Times New Roman" w:eastAsiaTheme="minorEastAsia" w:hAnsi="Times New Roman" w:cs="Times New Roman"/>
          <w:lang w:eastAsia="en-US"/>
        </w:rPr>
        <w:t xml:space="preserve"> medianamente dispuesto </w:t>
      </w:r>
      <w:r w:rsidR="00147212" w:rsidRPr="793769A7">
        <w:rPr>
          <w:rFonts w:ascii="Times New Roman" w:eastAsiaTheme="minorEastAsia" w:hAnsi="Times New Roman" w:cs="Times New Roman"/>
          <w:lang w:eastAsia="en-US"/>
        </w:rPr>
        <w:t xml:space="preserve">14 </w:t>
      </w:r>
      <w:r w:rsidR="006C59C6" w:rsidRPr="793769A7">
        <w:rPr>
          <w:rFonts w:ascii="Times New Roman" w:eastAsiaTheme="minorEastAsia" w:hAnsi="Times New Roman" w:cs="Times New Roman"/>
          <w:lang w:eastAsia="en-US"/>
        </w:rPr>
        <w:t>(</w:t>
      </w:r>
      <w:r w:rsidR="00147212" w:rsidRPr="793769A7">
        <w:rPr>
          <w:rFonts w:ascii="Times New Roman" w:eastAsiaTheme="minorEastAsia" w:hAnsi="Times New Roman" w:cs="Times New Roman"/>
          <w:lang w:eastAsia="en-US"/>
        </w:rPr>
        <w:t xml:space="preserve">28%), neutral </w:t>
      </w:r>
      <w:r w:rsidR="00593696" w:rsidRPr="793769A7">
        <w:rPr>
          <w:rFonts w:ascii="Times New Roman" w:eastAsiaTheme="minorEastAsia" w:hAnsi="Times New Roman" w:cs="Times New Roman"/>
          <w:lang w:eastAsia="en-US"/>
        </w:rPr>
        <w:t xml:space="preserve">30 </w:t>
      </w:r>
      <w:r w:rsidR="00147212" w:rsidRPr="793769A7">
        <w:rPr>
          <w:rFonts w:ascii="Times New Roman" w:eastAsiaTheme="minorEastAsia" w:hAnsi="Times New Roman" w:cs="Times New Roman"/>
          <w:lang w:eastAsia="en-US"/>
        </w:rPr>
        <w:t>(60%)</w:t>
      </w:r>
      <w:r w:rsidR="00F347B3" w:rsidRPr="793769A7">
        <w:rPr>
          <w:rFonts w:ascii="Times New Roman" w:eastAsiaTheme="minorEastAsia" w:hAnsi="Times New Roman" w:cs="Times New Roman"/>
          <w:lang w:eastAsia="en-US"/>
        </w:rPr>
        <w:t xml:space="preserve"> y poco dispuesto 4 (</w:t>
      </w:r>
      <w:r w:rsidR="00C60BB8" w:rsidRPr="793769A7">
        <w:rPr>
          <w:rFonts w:ascii="Times New Roman" w:eastAsiaTheme="minorEastAsia" w:hAnsi="Times New Roman" w:cs="Times New Roman"/>
          <w:lang w:eastAsia="en-US"/>
        </w:rPr>
        <w:t>26%).</w:t>
      </w:r>
    </w:p>
    <w:p w14:paraId="2A08E570" w14:textId="77777777" w:rsidR="0050075C" w:rsidRDefault="0050075C" w:rsidP="009E27C2">
      <w:pPr>
        <w:spacing w:line="259" w:lineRule="auto"/>
        <w:jc w:val="both"/>
        <w:rPr>
          <w:rFonts w:asciiTheme="minorHAnsi" w:eastAsiaTheme="minorHAnsi" w:hAnsiTheme="minorHAnsi" w:cstheme="minorBidi"/>
          <w:b/>
          <w:bCs/>
          <w:lang w:val="es-PE" w:eastAsia="en-US"/>
        </w:rPr>
      </w:pPr>
    </w:p>
    <w:p w14:paraId="4479FC32" w14:textId="77777777" w:rsidR="0050075C" w:rsidRDefault="0050075C" w:rsidP="009E27C2">
      <w:pPr>
        <w:spacing w:line="259" w:lineRule="auto"/>
        <w:jc w:val="both"/>
        <w:rPr>
          <w:rFonts w:asciiTheme="minorHAnsi" w:eastAsiaTheme="minorHAnsi" w:hAnsiTheme="minorHAnsi" w:cstheme="minorBidi"/>
          <w:b/>
          <w:bCs/>
          <w:lang w:val="es-PE" w:eastAsia="en-US"/>
        </w:rPr>
      </w:pPr>
    </w:p>
    <w:p w14:paraId="5D054602" w14:textId="37A90049" w:rsidR="00F13FCB" w:rsidRDefault="00F13FCB" w:rsidP="009E27C2">
      <w:pPr>
        <w:spacing w:line="259" w:lineRule="auto"/>
        <w:jc w:val="both"/>
        <w:rPr>
          <w:rFonts w:asciiTheme="minorHAnsi" w:eastAsiaTheme="minorHAnsi" w:hAnsiTheme="minorHAnsi" w:cstheme="minorBidi"/>
          <w:b/>
          <w:bCs/>
          <w:lang w:val="es-PE" w:eastAsia="en-US"/>
        </w:rPr>
      </w:pPr>
    </w:p>
    <w:p w14:paraId="09C6F735" w14:textId="77777777" w:rsidR="00F13FCB" w:rsidRDefault="00F13FCB" w:rsidP="009E27C2">
      <w:pPr>
        <w:spacing w:line="259" w:lineRule="auto"/>
        <w:jc w:val="both"/>
        <w:rPr>
          <w:rFonts w:asciiTheme="minorHAnsi" w:eastAsiaTheme="minorHAnsi" w:hAnsiTheme="minorHAnsi" w:cstheme="minorBidi"/>
          <w:b/>
          <w:bCs/>
          <w:lang w:val="es-PE" w:eastAsia="en-US"/>
        </w:rPr>
      </w:pPr>
    </w:p>
    <w:p w14:paraId="35D86299" w14:textId="71FE79F0" w:rsidR="009E27C2" w:rsidRDefault="00273DBA"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21</w:t>
      </w:r>
      <w:r w:rsidR="009E27C2" w:rsidRPr="009E27C2">
        <w:rPr>
          <w:rFonts w:asciiTheme="minorHAnsi" w:eastAsiaTheme="minorHAnsi" w:hAnsiTheme="minorHAnsi" w:cstheme="minorBidi"/>
          <w:b/>
          <w:bCs/>
          <w:lang w:val="es-PE" w:eastAsia="en-US"/>
        </w:rPr>
        <w:t xml:space="preserve"> </w:t>
      </w:r>
      <w:r w:rsidR="006E6435" w:rsidRPr="006E6435">
        <w:rPr>
          <w:rFonts w:asciiTheme="minorHAnsi" w:eastAsiaTheme="minorHAnsi" w:hAnsiTheme="minorHAnsi" w:cstheme="minorBidi"/>
          <w:b/>
          <w:bCs/>
          <w:lang w:val="es-PE" w:eastAsia="en-US"/>
        </w:rPr>
        <w:t xml:space="preserve">  </w:t>
      </w:r>
      <w:r w:rsidR="006E6435" w:rsidRPr="00A32D6B">
        <w:rPr>
          <w:rFonts w:asciiTheme="minorHAnsi" w:eastAsiaTheme="minorHAnsi" w:hAnsiTheme="minorHAnsi" w:cstheme="minorBidi"/>
          <w:lang w:val="es-PE" w:eastAsia="en-US"/>
        </w:rPr>
        <w:t xml:space="preserve">Frecuencia del nivel de disposición de apoyo en la recolección de </w:t>
      </w:r>
      <w:r w:rsidR="00417E91" w:rsidRPr="00A32D6B">
        <w:rPr>
          <w:rFonts w:asciiTheme="minorHAnsi" w:eastAsiaTheme="minorHAnsi" w:hAnsiTheme="minorHAnsi" w:cstheme="minorBidi"/>
          <w:lang w:val="es-PE" w:eastAsia="en-US"/>
        </w:rPr>
        <w:t>residuos. (</w:t>
      </w:r>
      <w:r w:rsidR="00DF404D" w:rsidRPr="00A32D6B">
        <w:rPr>
          <w:rFonts w:asciiTheme="minorHAnsi" w:eastAsiaTheme="minorHAnsi" w:hAnsiTheme="minorHAnsi" w:cstheme="minorBidi"/>
          <w:lang w:val="es-PE" w:eastAsia="en-US"/>
        </w:rPr>
        <w:t>Encuesta de pescadores</w:t>
      </w:r>
    </w:p>
    <w:p w14:paraId="0F252CAC" w14:textId="0C3A3D3D" w:rsidR="0050075C" w:rsidRDefault="00273DBA" w:rsidP="0050075C">
      <w:pPr>
        <w:spacing w:line="259" w:lineRule="auto"/>
        <w:jc w:val="center"/>
        <w:rPr>
          <w:rFonts w:asciiTheme="minorHAnsi" w:eastAsiaTheme="minorHAnsi" w:hAnsiTheme="minorHAnsi" w:cstheme="minorBidi"/>
          <w:b/>
          <w:bCs/>
          <w:lang w:val="es-PE" w:eastAsia="en-US"/>
        </w:rPr>
      </w:pPr>
      <w:r>
        <w:rPr>
          <w:rFonts w:asciiTheme="minorHAnsi" w:eastAsiaTheme="minorHAnsi" w:hAnsiTheme="minorHAnsi" w:cstheme="minorBidi"/>
          <w:b/>
          <w:bCs/>
          <w:noProof/>
          <w:lang w:val="es-AR" w:eastAsia="es-AR"/>
        </w:rPr>
        <mc:AlternateContent>
          <mc:Choice Requires="wps">
            <w:drawing>
              <wp:anchor distT="0" distB="0" distL="114300" distR="114300" simplePos="0" relativeHeight="251867648" behindDoc="0" locked="0" layoutInCell="1" allowOverlap="1" wp14:anchorId="314C0FC6" wp14:editId="13D5073D">
                <wp:simplePos x="0" y="0"/>
                <wp:positionH relativeFrom="column">
                  <wp:posOffset>857250</wp:posOffset>
                </wp:positionH>
                <wp:positionV relativeFrom="paragraph">
                  <wp:posOffset>47625</wp:posOffset>
                </wp:positionV>
                <wp:extent cx="4035425" cy="657225"/>
                <wp:effectExtent l="0" t="0" r="22225" b="28575"/>
                <wp:wrapNone/>
                <wp:docPr id="854785764" name="Cuadro de texto 103"/>
                <wp:cNvGraphicFramePr/>
                <a:graphic xmlns:a="http://schemas.openxmlformats.org/drawingml/2006/main">
                  <a:graphicData uri="http://schemas.microsoft.com/office/word/2010/wordprocessingShape">
                    <wps:wsp>
                      <wps:cNvSpPr txBox="1"/>
                      <wps:spPr>
                        <a:xfrm>
                          <a:off x="0" y="0"/>
                          <a:ext cx="4035425" cy="657225"/>
                        </a:xfrm>
                        <a:prstGeom prst="rect">
                          <a:avLst/>
                        </a:prstGeom>
                        <a:solidFill>
                          <a:schemeClr val="lt1"/>
                        </a:solidFill>
                        <a:ln w="6350">
                          <a:solidFill>
                            <a:prstClr val="black"/>
                          </a:solidFill>
                        </a:ln>
                      </wps:spPr>
                      <wps:txbx>
                        <w:txbxContent>
                          <w:p w14:paraId="71B8DFBD" w14:textId="6374AD19" w:rsidR="00273DBA" w:rsidRPr="00DF404D" w:rsidRDefault="00273DBA" w:rsidP="00DF404D">
                            <w:pPr>
                              <w:jc w:val="center"/>
                              <w:rPr>
                                <w:b/>
                                <w:bCs/>
                              </w:rPr>
                            </w:pPr>
                            <w:r w:rsidRPr="00DF404D">
                              <w:rPr>
                                <w:b/>
                                <w:bCs/>
                              </w:rPr>
                              <w:t xml:space="preserve">Figura 21 </w:t>
                            </w:r>
                            <w:r w:rsidR="000A0955" w:rsidRPr="00DF404D">
                              <w:rPr>
                                <w:b/>
                                <w:bCs/>
                              </w:rPr>
                              <w:t xml:space="preserve"> </w:t>
                            </w:r>
                            <w:r w:rsidR="006E6435" w:rsidRPr="00DF404D">
                              <w:rPr>
                                <w:b/>
                                <w:bCs/>
                              </w:rPr>
                              <w:t>Frecuencia del nivel de disposición de apoyo en la recolección de residuos.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A9B5E0B">
              <v:shape id="Cuadro de texto 103" style="position:absolute;left:0;text-align:left;margin-left:67.5pt;margin-top:3.75pt;width:317.75pt;height:51.75pt;z-index:251867648;visibility:visible;mso-wrap-style:square;mso-wrap-distance-left:9pt;mso-wrap-distance-top:0;mso-wrap-distance-right:9pt;mso-wrap-distance-bottom:0;mso-position-horizontal:absolute;mso-position-horizontal-relative:text;mso-position-vertical:absolute;mso-position-vertical-relative:text;v-text-anchor:top" o:spid="_x0000_s105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" w14:anchorId="314C0FC6">
                <v:textbox>
                  <w:txbxContent>
                    <w:p w:rsidRPr="00DF404D" w:rsidR="00273DBA" w:rsidP="00DF404D" w:rsidRDefault="00273DBA" w14:paraId="4C46FA01" w14:textId="6374AD19">
                      <w:pPr>
                        <w:jc w:val="center"/>
                        <w:rPr>
                          <w:b/>
                          <w:bCs/>
                        </w:rPr>
                      </w:pPr>
                      <w:r w:rsidRPr="00DF404D">
                        <w:rPr>
                          <w:b/>
                          <w:bCs/>
                        </w:rPr>
                        <w:t xml:space="preserve">Figura </w:t>
                      </w:r>
                      <w:proofErr w:type="gramStart"/>
                      <w:r w:rsidRPr="00DF404D">
                        <w:rPr>
                          <w:b/>
                          <w:bCs/>
                        </w:rPr>
                        <w:t xml:space="preserve">21 </w:t>
                      </w:r>
                      <w:r w:rsidRPr="00DF404D" w:rsidR="000A0955">
                        <w:rPr>
                          <w:b/>
                          <w:bCs/>
                        </w:rPr>
                        <w:t xml:space="preserve"> </w:t>
                      </w:r>
                      <w:r w:rsidRPr="00DF404D" w:rsidR="006E6435">
                        <w:rPr>
                          <w:b/>
                          <w:bCs/>
                        </w:rPr>
                        <w:t>Frecuencia</w:t>
                      </w:r>
                      <w:proofErr w:type="gramEnd"/>
                      <w:r w:rsidRPr="00DF404D" w:rsidR="006E6435">
                        <w:rPr>
                          <w:b/>
                          <w:bCs/>
                        </w:rPr>
                        <w:t xml:space="preserve"> del nivel de disposición de apoyo en la recolección de residuos.</w:t>
                      </w:r>
                    </w:p>
                  </w:txbxContent>
                </v:textbox>
              </v:shape>
            </w:pict>
          </mc:Fallback>
        </mc:AlternateContent>
      </w:r>
      <w:r w:rsidR="0050075C">
        <w:rPr>
          <w:rFonts w:asciiTheme="minorHAnsi" w:eastAsiaTheme="minorHAnsi" w:hAnsiTheme="minorHAnsi" w:cstheme="minorBidi"/>
          <w:b/>
          <w:bCs/>
          <w:noProof/>
          <w:lang w:val="es-AR" w:eastAsia="es-AR"/>
        </w:rPr>
        <w:drawing>
          <wp:inline distT="0" distB="0" distL="0" distR="0" wp14:anchorId="4025F4E0" wp14:editId="18FF8490">
            <wp:extent cx="4054475" cy="2755900"/>
            <wp:effectExtent l="0" t="0" r="3175" b="6350"/>
            <wp:docPr id="1043237536"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4475" cy="2755900"/>
                    </a:xfrm>
                    <a:prstGeom prst="rect">
                      <a:avLst/>
                    </a:prstGeom>
                    <a:noFill/>
                  </pic:spPr>
                </pic:pic>
              </a:graphicData>
            </a:graphic>
          </wp:inline>
        </w:drawing>
      </w:r>
    </w:p>
    <w:p w14:paraId="1BA8D989" w14:textId="38C94D1A" w:rsidR="00734C2D" w:rsidRPr="00734C2D" w:rsidRDefault="00734C2D" w:rsidP="0050075C">
      <w:pPr>
        <w:spacing w:line="259" w:lineRule="auto"/>
        <w:jc w:val="center"/>
        <w:rPr>
          <w:rFonts w:asciiTheme="minorHAnsi" w:eastAsiaTheme="minorHAnsi" w:hAnsiTheme="minorHAnsi" w:cstheme="minorBidi"/>
          <w:lang w:val="es-PE" w:eastAsia="en-US"/>
        </w:rPr>
      </w:pPr>
      <w:r w:rsidRPr="00734C2D">
        <w:rPr>
          <w:rFonts w:asciiTheme="minorHAnsi" w:eastAsiaTheme="minorHAnsi" w:hAnsiTheme="minorHAnsi" w:cstheme="minorBidi"/>
          <w:b/>
          <w:bCs/>
          <w:lang w:val="es-PE" w:eastAsia="en-US"/>
        </w:rPr>
        <w:t>“</w:t>
      </w:r>
      <w:r w:rsidRPr="00734C2D">
        <w:rPr>
          <w:rFonts w:asciiTheme="minorHAnsi" w:eastAsiaTheme="minorHAnsi" w:hAnsiTheme="minorHAnsi" w:cstheme="minorBidi"/>
          <w:lang w:val="es-PE" w:eastAsia="en-US"/>
        </w:rPr>
        <w:t>Fuente: Elaboración propia. Base: Total de pescadores encuestados (n=50)”.</w:t>
      </w:r>
    </w:p>
    <w:p w14:paraId="494B4FD0" w14:textId="3D0A1156" w:rsidR="009E27C2" w:rsidRPr="009E27C2" w:rsidRDefault="00DF404D" w:rsidP="009E27C2">
      <w:pPr>
        <w:spacing w:line="259" w:lineRule="auto"/>
        <w:jc w:val="both"/>
        <w:rPr>
          <w:rFonts w:asciiTheme="minorHAnsi" w:eastAsiaTheme="minorHAnsi" w:hAnsiTheme="minorHAnsi" w:cstheme="minorBidi"/>
          <w:lang w:val="es-PE" w:eastAsia="en-US"/>
        </w:rPr>
      </w:pPr>
      <w:r>
        <w:rPr>
          <w:rFonts w:asciiTheme="minorHAnsi" w:eastAsiaTheme="minorHAnsi" w:hAnsiTheme="minorHAnsi" w:cstheme="minorBidi"/>
          <w:b/>
          <w:bCs/>
          <w:lang w:val="es-PE" w:eastAsia="en-US"/>
        </w:rPr>
        <w:t>Figura 22</w:t>
      </w:r>
      <w:r w:rsidR="00A2513B">
        <w:rPr>
          <w:rFonts w:asciiTheme="minorHAnsi" w:eastAsiaTheme="minorHAnsi" w:hAnsiTheme="minorHAnsi" w:cstheme="minorBidi"/>
          <w:lang w:val="es-PE" w:eastAsia="en-US"/>
        </w:rPr>
        <w:t xml:space="preserve"> </w:t>
      </w:r>
      <w:r w:rsidR="009E27C2" w:rsidRPr="009E27C2">
        <w:rPr>
          <w:rFonts w:asciiTheme="minorHAnsi" w:eastAsiaTheme="minorHAnsi" w:hAnsiTheme="minorHAnsi" w:cstheme="minorBidi"/>
          <w:lang w:val="es-PE" w:eastAsia="en-US"/>
        </w:rPr>
        <w:t>Frecuencia del nivel de disposición de apoyo en recolección de residuos. Encuesta pescadores 2025.</w:t>
      </w:r>
    </w:p>
    <w:p w14:paraId="6941BC4C" w14:textId="4D5C96C9" w:rsidR="009E27C2" w:rsidRDefault="00DF404D" w:rsidP="00C108F2">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68672" behindDoc="0" locked="0" layoutInCell="1" allowOverlap="1" wp14:anchorId="7411894A" wp14:editId="706E5DE7">
                <wp:simplePos x="0" y="0"/>
                <wp:positionH relativeFrom="column">
                  <wp:posOffset>590551</wp:posOffset>
                </wp:positionH>
                <wp:positionV relativeFrom="paragraph">
                  <wp:posOffset>31750</wp:posOffset>
                </wp:positionV>
                <wp:extent cx="4565650" cy="790575"/>
                <wp:effectExtent l="0" t="0" r="25400" b="28575"/>
                <wp:wrapNone/>
                <wp:docPr id="710365474" name="Cuadro de texto 104"/>
                <wp:cNvGraphicFramePr/>
                <a:graphic xmlns:a="http://schemas.openxmlformats.org/drawingml/2006/main">
                  <a:graphicData uri="http://schemas.microsoft.com/office/word/2010/wordprocessingShape">
                    <wps:wsp>
                      <wps:cNvSpPr txBox="1"/>
                      <wps:spPr>
                        <a:xfrm>
                          <a:off x="0" y="0"/>
                          <a:ext cx="4565650" cy="790575"/>
                        </a:xfrm>
                        <a:prstGeom prst="rect">
                          <a:avLst/>
                        </a:prstGeom>
                        <a:solidFill>
                          <a:schemeClr val="lt1"/>
                        </a:solidFill>
                        <a:ln w="6350">
                          <a:solidFill>
                            <a:prstClr val="black"/>
                          </a:solidFill>
                        </a:ln>
                      </wps:spPr>
                      <wps:txbx>
                        <w:txbxContent>
                          <w:p w14:paraId="32097FC7" w14:textId="6D409F38" w:rsidR="00DF404D" w:rsidRPr="00DF404D" w:rsidRDefault="00DF404D" w:rsidP="00DF404D">
                            <w:pPr>
                              <w:jc w:val="center"/>
                              <w:rPr>
                                <w:b/>
                                <w:bCs/>
                              </w:rPr>
                            </w:pPr>
                            <w:r w:rsidRPr="00DF404D">
                              <w:rPr>
                                <w:b/>
                                <w:bCs/>
                              </w:rPr>
                              <w:t>Figura 22 Frecuencia del nivel de disposición de apoyo en recolección de residuos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66916AB">
              <v:shape id="Cuadro de texto 104" style="position:absolute;left:0;text-align:left;margin-left:46.5pt;margin-top:2.5pt;width:359.5pt;height:62.25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5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" w14:anchorId="7411894A">
                <v:textbox>
                  <w:txbxContent>
                    <w:p w:rsidRPr="00DF404D" w:rsidR="00DF404D" w:rsidP="00DF404D" w:rsidRDefault="00DF404D" w14:paraId="67397D05" w14:textId="6D409F38">
                      <w:pPr>
                        <w:jc w:val="center"/>
                        <w:rPr>
                          <w:b/>
                          <w:bCs/>
                        </w:rPr>
                      </w:pPr>
                      <w:r w:rsidRPr="00DF404D">
                        <w:rPr>
                          <w:b/>
                          <w:bCs/>
                        </w:rPr>
                        <w:t xml:space="preserve">Figura 22 </w:t>
                      </w:r>
                      <w:r w:rsidRPr="00DF404D">
                        <w:rPr>
                          <w:b/>
                          <w:bCs/>
                        </w:rPr>
                        <w:t>Frecuencia del nivel de disposición de apoyo en recolección de residuos</w:t>
                      </w:r>
                    </w:p>
                  </w:txbxContent>
                </v:textbox>
              </v:shape>
            </w:pict>
          </mc:Fallback>
        </mc:AlternateContent>
      </w:r>
      <w:r w:rsidR="00D55657">
        <w:rPr>
          <w:rFonts w:asciiTheme="minorHAnsi" w:eastAsiaTheme="minorHAnsi" w:hAnsiTheme="minorHAnsi" w:cstheme="minorBidi"/>
          <w:noProof/>
          <w:lang w:val="es-AR" w:eastAsia="es-AR"/>
        </w:rPr>
        <w:drawing>
          <wp:inline distT="0" distB="0" distL="0" distR="0" wp14:anchorId="7CD09446" wp14:editId="0C4B80C3">
            <wp:extent cx="4584700" cy="2755900"/>
            <wp:effectExtent l="0" t="0" r="6350" b="6350"/>
            <wp:docPr id="531993593"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E905F7B" w14:textId="4B830D8C" w:rsidR="00734C2D" w:rsidRDefault="00734C2D" w:rsidP="00C108F2">
      <w:pPr>
        <w:spacing w:line="259" w:lineRule="auto"/>
        <w:jc w:val="center"/>
        <w:rPr>
          <w:rFonts w:asciiTheme="minorHAnsi" w:eastAsiaTheme="minorHAnsi" w:hAnsiTheme="minorHAnsi" w:cstheme="minorBidi"/>
          <w:lang w:val="es-PE" w:eastAsia="en-US"/>
        </w:rPr>
      </w:pPr>
      <w:r w:rsidRPr="00734C2D">
        <w:rPr>
          <w:rFonts w:asciiTheme="minorHAnsi" w:eastAsiaTheme="minorHAnsi" w:hAnsiTheme="minorHAnsi" w:cstheme="minorBidi"/>
          <w:lang w:val="es-PE" w:eastAsia="en-US"/>
        </w:rPr>
        <w:t>“Fuente: Elaboración propia. Base: Total de pescadores encuestados (n=50)”.</w:t>
      </w:r>
    </w:p>
    <w:p w14:paraId="411CC41D" w14:textId="77777777" w:rsidR="00734C2D" w:rsidRPr="009E27C2" w:rsidRDefault="00734C2D" w:rsidP="00C108F2">
      <w:pPr>
        <w:spacing w:line="259" w:lineRule="auto"/>
        <w:jc w:val="center"/>
        <w:rPr>
          <w:rFonts w:asciiTheme="minorHAnsi" w:eastAsiaTheme="minorHAnsi" w:hAnsiTheme="minorHAnsi" w:cstheme="minorBidi"/>
          <w:lang w:val="es-PE" w:eastAsia="en-US"/>
        </w:rPr>
      </w:pPr>
    </w:p>
    <w:p w14:paraId="19E1925E" w14:textId="066DB8D2" w:rsidR="009E27C2" w:rsidRPr="00EC074E" w:rsidRDefault="009E27C2" w:rsidP="00EC074E">
      <w:pPr>
        <w:jc w:val="both"/>
        <w:rPr>
          <w:rFonts w:ascii="Times New Roman" w:eastAsiaTheme="minorHAnsi" w:hAnsi="Times New Roman" w:cs="Times New Roman"/>
          <w:lang w:val="es-PE" w:eastAsia="en-US"/>
        </w:rPr>
      </w:pPr>
      <w:r w:rsidRPr="00EC074E">
        <w:rPr>
          <w:rFonts w:ascii="Times New Roman" w:eastAsiaTheme="minorHAnsi" w:hAnsi="Times New Roman" w:cs="Times New Roman"/>
          <w:lang w:val="es-PE" w:eastAsia="en-US"/>
        </w:rPr>
        <w:t>Finalmente, e</w:t>
      </w:r>
      <w:r w:rsidR="00D923C7">
        <w:rPr>
          <w:rFonts w:ascii="Times New Roman" w:eastAsiaTheme="minorHAnsi" w:hAnsi="Times New Roman" w:cs="Times New Roman"/>
          <w:lang w:val="es-PE" w:eastAsia="en-US"/>
        </w:rPr>
        <w:t xml:space="preserve">n la figura 23, se </w:t>
      </w:r>
      <w:r w:rsidRPr="00EC074E">
        <w:rPr>
          <w:rFonts w:ascii="Times New Roman" w:eastAsiaTheme="minorHAnsi" w:hAnsi="Times New Roman" w:cs="Times New Roman"/>
          <w:lang w:val="es-PE" w:eastAsia="en-US"/>
        </w:rPr>
        <w:t xml:space="preserve"> evalúa la disposición a pagar un precio ligeramente superior por el diésel alternativo. La mayoría con 30 personas se mantiene neutral, 14 están medianamente dispuestos </w:t>
      </w:r>
      <w:r w:rsidRPr="00EC074E">
        <w:rPr>
          <w:rFonts w:ascii="Times New Roman" w:eastAsiaTheme="minorHAnsi" w:hAnsi="Times New Roman" w:cs="Times New Roman"/>
          <w:lang w:val="es-PE" w:eastAsia="en-US"/>
        </w:rPr>
        <w:lastRenderedPageBreak/>
        <w:t>y solo 2 muy dispuestos. Esto confirma que el factor económico es crítico: los pescadores aceptarían el producto siempre que no implique un incremento significativo en sus costos.</w:t>
      </w:r>
    </w:p>
    <w:p w14:paraId="7DB8E30E" w14:textId="789D86D2" w:rsidR="009E27C2" w:rsidRPr="009E27C2" w:rsidRDefault="00BE1FA6"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23</w:t>
      </w:r>
    </w:p>
    <w:p w14:paraId="38EB9828" w14:textId="77777777" w:rsidR="009E27C2" w:rsidRP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Frecuencia del nivel de disposición en adquirir el producto. Encuesta pescadores 2025.</w:t>
      </w:r>
    </w:p>
    <w:p w14:paraId="41390AFA" w14:textId="23B0B6E8" w:rsidR="009E27C2" w:rsidRDefault="00585E37" w:rsidP="00C108F2">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69696" behindDoc="0" locked="0" layoutInCell="1" allowOverlap="1" wp14:anchorId="4D65A3C5" wp14:editId="5F8F15A4">
                <wp:simplePos x="0" y="0"/>
                <wp:positionH relativeFrom="column">
                  <wp:posOffset>581025</wp:posOffset>
                </wp:positionH>
                <wp:positionV relativeFrom="paragraph">
                  <wp:posOffset>19050</wp:posOffset>
                </wp:positionV>
                <wp:extent cx="4591050" cy="504825"/>
                <wp:effectExtent l="0" t="0" r="19050" b="28575"/>
                <wp:wrapNone/>
                <wp:docPr id="1264605087" name="Cuadro de texto 105"/>
                <wp:cNvGraphicFramePr/>
                <a:graphic xmlns:a="http://schemas.openxmlformats.org/drawingml/2006/main">
                  <a:graphicData uri="http://schemas.microsoft.com/office/word/2010/wordprocessingShape">
                    <wps:wsp>
                      <wps:cNvSpPr txBox="1"/>
                      <wps:spPr>
                        <a:xfrm>
                          <a:off x="0" y="0"/>
                          <a:ext cx="4591050" cy="504825"/>
                        </a:xfrm>
                        <a:prstGeom prst="rect">
                          <a:avLst/>
                        </a:prstGeom>
                        <a:solidFill>
                          <a:schemeClr val="lt1"/>
                        </a:solidFill>
                        <a:ln w="6350">
                          <a:solidFill>
                            <a:prstClr val="black"/>
                          </a:solidFill>
                        </a:ln>
                      </wps:spPr>
                      <wps:txbx>
                        <w:txbxContent>
                          <w:p w14:paraId="25CD4E4F" w14:textId="14A4993E" w:rsidR="00585E37" w:rsidRPr="00585E37" w:rsidRDefault="00585E37" w:rsidP="00585E37">
                            <w:pPr>
                              <w:jc w:val="center"/>
                              <w:rPr>
                                <w:b/>
                                <w:bCs/>
                              </w:rPr>
                            </w:pPr>
                            <w:r w:rsidRPr="00585E37">
                              <w:rPr>
                                <w:b/>
                                <w:bCs/>
                              </w:rPr>
                              <w:t>Figura 23 Frecuencia del nivel de disposición en adquirir 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8FE0941">
              <v:shape id="Cuadro de texto 105" style="position:absolute;left:0;text-align:left;margin-left:45.75pt;margin-top:1.5pt;width:361.5pt;height:39.7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" w14:anchorId="4D65A3C5">
                <v:textbox>
                  <w:txbxContent>
                    <w:p w:rsidRPr="00585E37" w:rsidR="00585E37" w:rsidP="00585E37" w:rsidRDefault="00585E37" w14:paraId="07040C6E" w14:textId="14A4993E">
                      <w:pPr>
                        <w:jc w:val="center"/>
                        <w:rPr>
                          <w:b/>
                          <w:bCs/>
                        </w:rPr>
                      </w:pPr>
                      <w:r w:rsidRPr="00585E37">
                        <w:rPr>
                          <w:b/>
                          <w:bCs/>
                        </w:rPr>
                        <w:t xml:space="preserve">Figura 23 </w:t>
                      </w:r>
                      <w:r w:rsidRPr="00585E37">
                        <w:rPr>
                          <w:b/>
                          <w:bCs/>
                        </w:rPr>
                        <w:t>Frecuencia del nivel de disposición en adquirir el producto</w:t>
                      </w:r>
                    </w:p>
                  </w:txbxContent>
                </v:textbox>
              </v:shape>
            </w:pict>
          </mc:Fallback>
        </mc:AlternateContent>
      </w:r>
      <w:r w:rsidR="00962A75">
        <w:rPr>
          <w:rFonts w:asciiTheme="minorHAnsi" w:eastAsiaTheme="minorHAnsi" w:hAnsiTheme="minorHAnsi" w:cstheme="minorBidi"/>
          <w:noProof/>
          <w:lang w:val="es-AR" w:eastAsia="es-AR"/>
        </w:rPr>
        <w:drawing>
          <wp:inline distT="0" distB="0" distL="0" distR="0" wp14:anchorId="2E81BD31" wp14:editId="22F6C1C5">
            <wp:extent cx="4584700" cy="2755900"/>
            <wp:effectExtent l="0" t="0" r="6350" b="6350"/>
            <wp:docPr id="41065185"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79CF0B4" w14:textId="6298E96E" w:rsidR="00734C2D" w:rsidRDefault="00734C2D" w:rsidP="00C108F2">
      <w:pPr>
        <w:spacing w:line="259" w:lineRule="auto"/>
        <w:jc w:val="center"/>
        <w:rPr>
          <w:rFonts w:asciiTheme="minorHAnsi" w:eastAsiaTheme="minorHAnsi" w:hAnsiTheme="minorHAnsi" w:cstheme="minorBidi"/>
          <w:lang w:val="es-PE" w:eastAsia="en-US"/>
        </w:rPr>
      </w:pPr>
      <w:r w:rsidRPr="00734C2D">
        <w:rPr>
          <w:rFonts w:asciiTheme="minorHAnsi" w:eastAsiaTheme="minorHAnsi" w:hAnsiTheme="minorHAnsi" w:cstheme="minorBidi"/>
          <w:lang w:val="es-PE" w:eastAsia="en-US"/>
        </w:rPr>
        <w:t>“Fuente: Elaboración propia. Base: Total de pescadores encuestados (n=50)”.</w:t>
      </w:r>
    </w:p>
    <w:p w14:paraId="215CC7FC" w14:textId="77777777" w:rsidR="00275E1D" w:rsidRDefault="00275E1D" w:rsidP="00C108F2">
      <w:pPr>
        <w:spacing w:line="259" w:lineRule="auto"/>
        <w:jc w:val="center"/>
        <w:rPr>
          <w:rFonts w:asciiTheme="minorHAnsi" w:eastAsiaTheme="minorHAnsi" w:hAnsiTheme="minorHAnsi" w:cstheme="minorBidi"/>
          <w:lang w:val="es-PE" w:eastAsia="en-US"/>
        </w:rPr>
      </w:pPr>
    </w:p>
    <w:p w14:paraId="6E2EC156" w14:textId="08404ED2" w:rsidR="00C94FB8" w:rsidRPr="00353795" w:rsidRDefault="001C307B" w:rsidP="00A47515">
      <w:pPr>
        <w:spacing w:line="259" w:lineRule="auto"/>
        <w:rPr>
          <w:rFonts w:asciiTheme="minorHAnsi" w:eastAsiaTheme="minorHAnsi" w:hAnsiTheme="minorHAnsi" w:cstheme="minorBidi"/>
          <w:b/>
          <w:bCs/>
          <w:sz w:val="24"/>
          <w:szCs w:val="24"/>
          <w:lang w:val="es-PE" w:eastAsia="en-US"/>
        </w:rPr>
      </w:pPr>
      <w:r>
        <w:rPr>
          <w:rFonts w:asciiTheme="minorHAnsi" w:eastAsiaTheme="minorHAnsi" w:hAnsiTheme="minorHAnsi" w:cstheme="minorBidi"/>
          <w:b/>
          <w:bCs/>
          <w:sz w:val="24"/>
          <w:szCs w:val="24"/>
          <w:lang w:val="es-PE" w:eastAsia="en-US"/>
        </w:rPr>
        <w:t>8</w:t>
      </w:r>
      <w:r w:rsidR="00275E1D" w:rsidRPr="00353795">
        <w:rPr>
          <w:rFonts w:asciiTheme="minorHAnsi" w:eastAsiaTheme="minorHAnsi" w:hAnsiTheme="minorHAnsi" w:cstheme="minorBidi"/>
          <w:b/>
          <w:bCs/>
          <w:sz w:val="24"/>
          <w:szCs w:val="24"/>
          <w:lang w:val="es-PE" w:eastAsia="en-US"/>
        </w:rPr>
        <w:t>.1 Conclusión encuesta pescadores</w:t>
      </w:r>
    </w:p>
    <w:p w14:paraId="4466E77F" w14:textId="77777777" w:rsidR="009E27C2" w:rsidRDefault="009E27C2" w:rsidP="00D310AE">
      <w:pPr>
        <w:jc w:val="both"/>
        <w:rPr>
          <w:rFonts w:ascii="Times New Roman" w:eastAsiaTheme="minorHAnsi" w:hAnsi="Times New Roman" w:cs="Times New Roman"/>
          <w:lang w:val="es-PE" w:eastAsia="en-US"/>
        </w:rPr>
      </w:pPr>
      <w:r w:rsidRPr="00D310AE">
        <w:rPr>
          <w:rFonts w:ascii="Times New Roman" w:eastAsiaTheme="minorHAnsi" w:hAnsi="Times New Roman" w:cs="Times New Roman"/>
          <w:lang w:val="es-PE" w:eastAsia="en-US"/>
        </w:rPr>
        <w:t>Por ello, estos resultados muestran una percepción clara de la contaminación como problema ambiental y social, un interés moderado en soluciones como el diésel alternativo, y una valoración alta de proyectos de limpieza, aunque con baja disposición a colaborar directamente sin incentivos.</w:t>
      </w:r>
    </w:p>
    <w:p w14:paraId="1AA74B78" w14:textId="340CD693" w:rsidR="00A47515" w:rsidRPr="00353795" w:rsidRDefault="000B115C" w:rsidP="00D310AE">
      <w:pPr>
        <w:jc w:val="both"/>
        <w:rPr>
          <w:rFonts w:ascii="Times New Roman" w:eastAsiaTheme="minorHAnsi" w:hAnsi="Times New Roman" w:cs="Times New Roman"/>
          <w:b/>
          <w:bCs/>
          <w:sz w:val="24"/>
          <w:szCs w:val="24"/>
          <w:lang w:val="es-PE" w:eastAsia="en-US"/>
        </w:rPr>
      </w:pPr>
      <w:r>
        <w:rPr>
          <w:rFonts w:ascii="Times New Roman" w:eastAsiaTheme="minorHAnsi" w:hAnsi="Times New Roman" w:cs="Times New Roman"/>
          <w:b/>
          <w:bCs/>
          <w:sz w:val="24"/>
          <w:szCs w:val="24"/>
          <w:lang w:val="es-PE" w:eastAsia="en-US"/>
        </w:rPr>
        <w:t>8</w:t>
      </w:r>
      <w:r w:rsidRPr="00353795">
        <w:rPr>
          <w:rFonts w:ascii="Times New Roman" w:eastAsiaTheme="minorHAnsi" w:hAnsi="Times New Roman" w:cs="Times New Roman"/>
          <w:b/>
          <w:bCs/>
          <w:sz w:val="24"/>
          <w:szCs w:val="24"/>
          <w:lang w:val="es-PE" w:eastAsia="en-US"/>
        </w:rPr>
        <w:t xml:space="preserve">.2 </w:t>
      </w:r>
      <w:r w:rsidR="00C92510">
        <w:rPr>
          <w:rFonts w:ascii="Times New Roman" w:eastAsiaTheme="minorHAnsi" w:hAnsi="Times New Roman" w:cs="Times New Roman"/>
          <w:b/>
          <w:bCs/>
          <w:sz w:val="24"/>
          <w:szCs w:val="24"/>
          <w:lang w:val="es-PE" w:eastAsia="en-US"/>
        </w:rPr>
        <w:t xml:space="preserve">Análisis </w:t>
      </w:r>
      <w:r w:rsidRPr="00353795">
        <w:rPr>
          <w:rFonts w:ascii="Times New Roman" w:eastAsiaTheme="minorHAnsi" w:hAnsi="Times New Roman" w:cs="Times New Roman"/>
          <w:b/>
          <w:bCs/>
          <w:sz w:val="24"/>
          <w:szCs w:val="24"/>
          <w:lang w:val="es-PE" w:eastAsia="en-US"/>
        </w:rPr>
        <w:t>Encuesta</w:t>
      </w:r>
      <w:r w:rsidR="00960466" w:rsidRPr="00353795">
        <w:rPr>
          <w:rFonts w:ascii="Times New Roman" w:eastAsiaTheme="minorHAnsi" w:hAnsi="Times New Roman" w:cs="Times New Roman"/>
          <w:b/>
          <w:bCs/>
          <w:sz w:val="24"/>
          <w:szCs w:val="24"/>
          <w:lang w:val="es-PE" w:eastAsia="en-US"/>
        </w:rPr>
        <w:t xml:space="preserve"> Empresas</w:t>
      </w:r>
    </w:p>
    <w:p w14:paraId="3ACBC256" w14:textId="77777777" w:rsidR="009E27C2" w:rsidRPr="00D310AE" w:rsidRDefault="009E27C2" w:rsidP="00D310AE">
      <w:pPr>
        <w:jc w:val="both"/>
        <w:rPr>
          <w:rFonts w:ascii="Times New Roman" w:eastAsiaTheme="minorHAnsi" w:hAnsi="Times New Roman" w:cs="Times New Roman"/>
          <w:lang w:val="es-PE" w:eastAsia="en-US"/>
        </w:rPr>
      </w:pPr>
      <w:r w:rsidRPr="00D310AE">
        <w:rPr>
          <w:rFonts w:ascii="Times New Roman" w:eastAsiaTheme="minorHAnsi" w:hAnsi="Times New Roman" w:cs="Times New Roman"/>
          <w:lang w:val="es-PE" w:eastAsia="en-US"/>
        </w:rPr>
        <w:t>Con respecto a las encuestas realizadas a las empresas, ello permitirá identificar las características principales de las organizaciones consultadas, su nivel de consumo de neumáticos, así como sus percepciones y actitudes frente a la gestión ambiental, la economía circular y la adopción de combustibles alternativos. Cada gráfico resume de manera sistemática las respuestas lo que facilita el análisis comparativo y la interpretación de tendencias relevantes para la propuesta de implementación de una planta de pirólisis de neumáticos.</w:t>
      </w:r>
    </w:p>
    <w:p w14:paraId="35EB36DB" w14:textId="22CB677E" w:rsidR="009E27C2" w:rsidRDefault="009E27C2" w:rsidP="00D310AE">
      <w:pPr>
        <w:jc w:val="both"/>
        <w:rPr>
          <w:rFonts w:ascii="Times New Roman" w:eastAsiaTheme="minorHAnsi" w:hAnsi="Times New Roman" w:cs="Times New Roman"/>
          <w:lang w:val="es-PE" w:eastAsia="en-US"/>
        </w:rPr>
      </w:pPr>
      <w:r w:rsidRPr="00D310AE">
        <w:rPr>
          <w:rFonts w:ascii="Times New Roman" w:eastAsiaTheme="minorHAnsi" w:hAnsi="Times New Roman" w:cs="Times New Roman"/>
          <w:lang w:val="es-PE" w:eastAsia="en-US"/>
        </w:rPr>
        <w:lastRenderedPageBreak/>
        <w:t>E</w:t>
      </w:r>
      <w:r w:rsidR="0048390B">
        <w:rPr>
          <w:rFonts w:ascii="Times New Roman" w:eastAsiaTheme="minorHAnsi" w:hAnsi="Times New Roman" w:cs="Times New Roman"/>
          <w:lang w:val="es-PE" w:eastAsia="en-US"/>
        </w:rPr>
        <w:t xml:space="preserve">n la figura 24 </w:t>
      </w:r>
      <w:r w:rsidRPr="00D310AE">
        <w:rPr>
          <w:rFonts w:ascii="Times New Roman" w:eastAsiaTheme="minorHAnsi" w:hAnsi="Times New Roman" w:cs="Times New Roman"/>
          <w:lang w:val="es-PE" w:eastAsia="en-US"/>
        </w:rPr>
        <w:t xml:space="preserve"> muestra la distribución de las empresas por sector económico. La mayoría pertenece al sector transporte y logística</w:t>
      </w:r>
      <w:r w:rsidR="00D36A58">
        <w:rPr>
          <w:rFonts w:ascii="Times New Roman" w:eastAsiaTheme="minorHAnsi" w:hAnsi="Times New Roman" w:cs="Times New Roman"/>
          <w:lang w:val="es-PE" w:eastAsia="en-US"/>
        </w:rPr>
        <w:t xml:space="preserve"> </w:t>
      </w:r>
      <w:r w:rsidRPr="00D310AE">
        <w:rPr>
          <w:rFonts w:ascii="Times New Roman" w:eastAsiaTheme="minorHAnsi" w:hAnsi="Times New Roman" w:cs="Times New Roman"/>
          <w:lang w:val="es-PE" w:eastAsia="en-US"/>
        </w:rPr>
        <w:t>18 em</w:t>
      </w:r>
      <w:proofErr w:type="gramStart"/>
      <w:r w:rsidR="00162FAB">
        <w:rPr>
          <w:rFonts w:ascii="Times New Roman" w:eastAsiaTheme="minorHAnsi" w:hAnsi="Times New Roman" w:cs="Times New Roman"/>
          <w:lang w:val="es-PE" w:eastAsia="en-US"/>
        </w:rPr>
        <w:t>)</w:t>
      </w:r>
      <w:r w:rsidRPr="00D310AE">
        <w:rPr>
          <w:rFonts w:ascii="Times New Roman" w:eastAsiaTheme="minorHAnsi" w:hAnsi="Times New Roman" w:cs="Times New Roman"/>
          <w:lang w:val="es-PE" w:eastAsia="en-US"/>
        </w:rPr>
        <w:t>presas</w:t>
      </w:r>
      <w:proofErr w:type="gramEnd"/>
      <w:r w:rsidR="00860153">
        <w:rPr>
          <w:rFonts w:ascii="Times New Roman" w:eastAsiaTheme="minorHAnsi" w:hAnsi="Times New Roman" w:cs="Times New Roman"/>
          <w:lang w:val="es-PE" w:eastAsia="en-US"/>
        </w:rPr>
        <w:t>, (62%)</w:t>
      </w:r>
      <w:r w:rsidRPr="00D310AE">
        <w:rPr>
          <w:rFonts w:ascii="Times New Roman" w:eastAsiaTheme="minorHAnsi" w:hAnsi="Times New Roman" w:cs="Times New Roman"/>
          <w:lang w:val="es-PE" w:eastAsia="en-US"/>
        </w:rPr>
        <w:t>, seguido por el sector industrial 6</w:t>
      </w:r>
      <w:r w:rsidR="00860153">
        <w:rPr>
          <w:rFonts w:ascii="Times New Roman" w:eastAsiaTheme="minorHAnsi" w:hAnsi="Times New Roman" w:cs="Times New Roman"/>
          <w:lang w:val="es-PE" w:eastAsia="en-US"/>
        </w:rPr>
        <w:t xml:space="preserve"> (</w:t>
      </w:r>
      <w:r w:rsidR="00EB5A51">
        <w:rPr>
          <w:rFonts w:ascii="Times New Roman" w:eastAsiaTheme="minorHAnsi" w:hAnsi="Times New Roman" w:cs="Times New Roman"/>
          <w:lang w:val="es-PE" w:eastAsia="en-US"/>
        </w:rPr>
        <w:t>20.7</w:t>
      </w:r>
      <w:r w:rsidR="00162FAB">
        <w:rPr>
          <w:rFonts w:ascii="Times New Roman" w:eastAsiaTheme="minorHAnsi" w:hAnsi="Times New Roman" w:cs="Times New Roman"/>
          <w:lang w:val="es-PE" w:eastAsia="en-US"/>
        </w:rPr>
        <w:t>%)</w:t>
      </w:r>
      <w:r w:rsidRPr="00D310AE">
        <w:rPr>
          <w:rFonts w:ascii="Times New Roman" w:eastAsiaTheme="minorHAnsi" w:hAnsi="Times New Roman" w:cs="Times New Roman"/>
          <w:lang w:val="es-PE" w:eastAsia="en-US"/>
        </w:rPr>
        <w:t>, construcción y servicios industriales 3</w:t>
      </w:r>
      <w:r w:rsidR="00162FAB">
        <w:rPr>
          <w:rFonts w:ascii="Times New Roman" w:eastAsiaTheme="minorHAnsi" w:hAnsi="Times New Roman" w:cs="Times New Roman"/>
          <w:lang w:val="es-PE" w:eastAsia="en-US"/>
        </w:rPr>
        <w:t xml:space="preserve"> (10.3%</w:t>
      </w:r>
      <w:r w:rsidR="00EB5A51">
        <w:rPr>
          <w:rFonts w:ascii="Times New Roman" w:eastAsiaTheme="minorHAnsi" w:hAnsi="Times New Roman" w:cs="Times New Roman"/>
          <w:lang w:val="es-PE" w:eastAsia="en-US"/>
        </w:rPr>
        <w:t>)</w:t>
      </w:r>
      <w:r w:rsidRPr="00D310AE">
        <w:rPr>
          <w:rFonts w:ascii="Times New Roman" w:eastAsiaTheme="minorHAnsi" w:hAnsi="Times New Roman" w:cs="Times New Roman"/>
          <w:lang w:val="es-PE" w:eastAsia="en-US"/>
        </w:rPr>
        <w:t xml:space="preserve"> y pesca </w:t>
      </w:r>
      <w:r w:rsidR="00FC30A8">
        <w:rPr>
          <w:rFonts w:ascii="Times New Roman" w:eastAsiaTheme="minorHAnsi" w:hAnsi="Times New Roman" w:cs="Times New Roman"/>
          <w:lang w:val="es-PE" w:eastAsia="en-US"/>
        </w:rPr>
        <w:t>2</w:t>
      </w:r>
      <w:r w:rsidR="00EB5A51">
        <w:rPr>
          <w:rFonts w:ascii="Times New Roman" w:eastAsiaTheme="minorHAnsi" w:hAnsi="Times New Roman" w:cs="Times New Roman"/>
          <w:lang w:val="es-PE" w:eastAsia="en-US"/>
        </w:rPr>
        <w:t>(6.9%)</w:t>
      </w:r>
      <w:r w:rsidR="00FC30A8">
        <w:rPr>
          <w:rFonts w:ascii="Times New Roman" w:eastAsiaTheme="minorHAnsi" w:hAnsi="Times New Roman" w:cs="Times New Roman"/>
          <w:lang w:val="es-PE" w:eastAsia="en-US"/>
        </w:rPr>
        <w:t xml:space="preserve"> </w:t>
      </w:r>
      <w:r w:rsidRPr="00D310AE">
        <w:rPr>
          <w:rFonts w:ascii="Times New Roman" w:eastAsiaTheme="minorHAnsi" w:hAnsi="Times New Roman" w:cs="Times New Roman"/>
          <w:lang w:val="es-PE" w:eastAsia="en-US"/>
        </w:rPr>
        <w:t xml:space="preserve"> Esto refleja que el transporte es el principal consumidor de neumáticos y, por tanto, el sector más relevante para asegurar la materia prima de la planta de pirólisis.</w:t>
      </w:r>
    </w:p>
    <w:p w14:paraId="501AA742" w14:textId="77777777" w:rsidR="00F962F5" w:rsidRPr="00D310AE" w:rsidRDefault="00F962F5" w:rsidP="00D310AE">
      <w:pPr>
        <w:jc w:val="both"/>
        <w:rPr>
          <w:rFonts w:ascii="Times New Roman" w:eastAsiaTheme="minorHAnsi" w:hAnsi="Times New Roman" w:cs="Times New Roman"/>
          <w:lang w:val="es-PE" w:eastAsia="en-US"/>
        </w:rPr>
      </w:pPr>
    </w:p>
    <w:p w14:paraId="1BA452B1" w14:textId="60301BC8" w:rsidR="009E27C2" w:rsidRPr="009E27C2" w:rsidRDefault="00A25819"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24</w:t>
      </w:r>
      <w:r w:rsidR="009E27C2" w:rsidRPr="009E27C2">
        <w:rPr>
          <w:rFonts w:asciiTheme="minorHAnsi" w:eastAsiaTheme="minorHAnsi" w:hAnsiTheme="minorHAnsi" w:cstheme="minorBidi"/>
          <w:b/>
          <w:bCs/>
          <w:lang w:val="es-PE" w:eastAsia="en-US"/>
        </w:rPr>
        <w:t xml:space="preserve"> </w:t>
      </w:r>
    </w:p>
    <w:p w14:paraId="0A050FB2" w14:textId="079C0820" w:rsidR="009E27C2" w:rsidRPr="009E27C2" w:rsidRDefault="00A25819" w:rsidP="009E27C2">
      <w:pPr>
        <w:spacing w:line="259" w:lineRule="auto"/>
        <w:jc w:val="both"/>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70720" behindDoc="0" locked="0" layoutInCell="1" allowOverlap="1" wp14:anchorId="07F06F1F" wp14:editId="5E79D7F2">
                <wp:simplePos x="0" y="0"/>
                <wp:positionH relativeFrom="column">
                  <wp:posOffset>666750</wp:posOffset>
                </wp:positionH>
                <wp:positionV relativeFrom="paragraph">
                  <wp:posOffset>276225</wp:posOffset>
                </wp:positionV>
                <wp:extent cx="4434205" cy="466725"/>
                <wp:effectExtent l="0" t="0" r="23495" b="28575"/>
                <wp:wrapNone/>
                <wp:docPr id="1045083624" name="Cuadro de texto 106"/>
                <wp:cNvGraphicFramePr/>
                <a:graphic xmlns:a="http://schemas.openxmlformats.org/drawingml/2006/main">
                  <a:graphicData uri="http://schemas.microsoft.com/office/word/2010/wordprocessingShape">
                    <wps:wsp>
                      <wps:cNvSpPr txBox="1"/>
                      <wps:spPr>
                        <a:xfrm>
                          <a:off x="0" y="0"/>
                          <a:ext cx="4434205" cy="466725"/>
                        </a:xfrm>
                        <a:prstGeom prst="rect">
                          <a:avLst/>
                        </a:prstGeom>
                        <a:solidFill>
                          <a:schemeClr val="lt1"/>
                        </a:solidFill>
                        <a:ln w="6350">
                          <a:solidFill>
                            <a:prstClr val="black"/>
                          </a:solidFill>
                        </a:ln>
                      </wps:spPr>
                      <wps:txbx>
                        <w:txbxContent>
                          <w:p w14:paraId="61BF14CD" w14:textId="1119827C" w:rsidR="00A25819" w:rsidRPr="00A25819" w:rsidRDefault="00A25819" w:rsidP="00A25819">
                            <w:pPr>
                              <w:jc w:val="center"/>
                              <w:rPr>
                                <w:b/>
                                <w:bCs/>
                                <w:sz w:val="20"/>
                                <w:szCs w:val="20"/>
                              </w:rPr>
                            </w:pPr>
                            <w:proofErr w:type="gramStart"/>
                            <w:r w:rsidRPr="00A25819">
                              <w:rPr>
                                <w:b/>
                                <w:bCs/>
                                <w:sz w:val="20"/>
                                <w:szCs w:val="20"/>
                              </w:rPr>
                              <w:t>Figura</w:t>
                            </w:r>
                            <w:proofErr w:type="gramEnd"/>
                            <w:r w:rsidRPr="00A25819">
                              <w:rPr>
                                <w:b/>
                                <w:bCs/>
                                <w:sz w:val="20"/>
                                <w:szCs w:val="20"/>
                              </w:rPr>
                              <w:t xml:space="preserve"> 24 sectores de empresas en Lambayeque. Encuesta Empresas,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27A87E9">
              <v:shape id="Cuadro de texto 106" style="position:absolute;left:0;text-align:left;margin-left:52.5pt;margin-top:21.75pt;width:349.15pt;height:36.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" w14:anchorId="07F06F1F">
                <v:textbox>
                  <w:txbxContent>
                    <w:p w:rsidRPr="00A25819" w:rsidR="00A25819" w:rsidP="00A25819" w:rsidRDefault="00A25819" w14:paraId="08876283" w14:textId="1119827C">
                      <w:pPr>
                        <w:jc w:val="center"/>
                        <w:rPr>
                          <w:b/>
                          <w:bCs/>
                          <w:sz w:val="20"/>
                          <w:szCs w:val="20"/>
                        </w:rPr>
                      </w:pPr>
                      <w:r w:rsidRPr="00A25819">
                        <w:rPr>
                          <w:b/>
                          <w:bCs/>
                          <w:sz w:val="20"/>
                          <w:szCs w:val="20"/>
                        </w:rPr>
                        <w:t>Figura 24 s</w:t>
                      </w:r>
                      <w:r w:rsidRPr="00A25819">
                        <w:rPr>
                          <w:b/>
                          <w:bCs/>
                          <w:sz w:val="20"/>
                          <w:szCs w:val="20"/>
                        </w:rPr>
                        <w:t>ectores de empresas en Lambayeque. Encuesta Empresas, 2025</w:t>
                      </w:r>
                    </w:p>
                  </w:txbxContent>
                </v:textbox>
              </v:shape>
            </w:pict>
          </mc:Fallback>
        </mc:AlternateContent>
      </w:r>
      <w:r w:rsidR="009E27C2" w:rsidRPr="009E27C2">
        <w:rPr>
          <w:rFonts w:asciiTheme="minorHAnsi" w:eastAsiaTheme="minorHAnsi" w:hAnsiTheme="minorHAnsi" w:cstheme="minorBidi"/>
          <w:lang w:val="es-PE" w:eastAsia="en-US"/>
        </w:rPr>
        <w:t>Sectores de empresas en Lambayeque. Encuesta Empresas, 2025</w:t>
      </w:r>
    </w:p>
    <w:p w14:paraId="7F37C666" w14:textId="77777777" w:rsidR="009E27C2" w:rsidRDefault="009E27C2" w:rsidP="00C108F2">
      <w:pPr>
        <w:spacing w:line="259" w:lineRule="auto"/>
        <w:jc w:val="center"/>
        <w:rPr>
          <w:rFonts w:asciiTheme="minorHAnsi" w:eastAsiaTheme="minorHAnsi" w:hAnsiTheme="minorHAnsi" w:cstheme="minorBidi"/>
          <w:lang w:val="es-PE" w:eastAsia="en-US"/>
        </w:rPr>
      </w:pPr>
      <w:r w:rsidRPr="009E27C2">
        <w:rPr>
          <w:rFonts w:asciiTheme="minorHAnsi" w:eastAsiaTheme="minorHAnsi" w:hAnsiTheme="minorHAnsi" w:cstheme="minorBidi"/>
          <w:noProof/>
          <w:lang w:val="es-AR" w:eastAsia="es-AR"/>
        </w:rPr>
        <w:drawing>
          <wp:inline distT="0" distB="0" distL="0" distR="0" wp14:anchorId="02DFCE60" wp14:editId="445C8E02">
            <wp:extent cx="4462780" cy="2694940"/>
            <wp:effectExtent l="0" t="0" r="0" b="0"/>
            <wp:docPr id="13" name="Imagen 1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10;&#10;El contenido generado por IA puede ser incorrec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2780" cy="2694940"/>
                    </a:xfrm>
                    <a:prstGeom prst="rect">
                      <a:avLst/>
                    </a:prstGeom>
                    <a:noFill/>
                  </pic:spPr>
                </pic:pic>
              </a:graphicData>
            </a:graphic>
          </wp:inline>
        </w:drawing>
      </w:r>
    </w:p>
    <w:p w14:paraId="2806FF36" w14:textId="5C3314F4" w:rsidR="00734C2D" w:rsidRDefault="005B6CDC" w:rsidP="00C108F2">
      <w:pPr>
        <w:spacing w:line="259" w:lineRule="auto"/>
        <w:jc w:val="center"/>
        <w:rPr>
          <w:rFonts w:asciiTheme="minorHAnsi" w:eastAsiaTheme="minorHAnsi" w:hAnsiTheme="minorHAnsi" w:cstheme="minorBidi"/>
          <w:lang w:val="es-PE" w:eastAsia="en-US"/>
        </w:rPr>
      </w:pPr>
      <w:bookmarkStart w:id="113" w:name="_Hlk219748088"/>
      <w:r w:rsidRPr="005B6CDC">
        <w:rPr>
          <w:rFonts w:asciiTheme="minorHAnsi" w:eastAsiaTheme="minorHAnsi" w:hAnsiTheme="minorHAnsi" w:cstheme="minorBidi"/>
          <w:lang w:val="es-PE" w:eastAsia="en-US"/>
        </w:rPr>
        <w:t xml:space="preserve">“Fuente: Elaboración propia. Base: Total de </w:t>
      </w:r>
      <w:r>
        <w:rPr>
          <w:rFonts w:asciiTheme="minorHAnsi" w:eastAsiaTheme="minorHAnsi" w:hAnsiTheme="minorHAnsi" w:cstheme="minorBidi"/>
          <w:lang w:val="es-PE" w:eastAsia="en-US"/>
        </w:rPr>
        <w:t xml:space="preserve">empresas </w:t>
      </w:r>
      <w:r w:rsidRPr="005B6CDC">
        <w:rPr>
          <w:rFonts w:asciiTheme="minorHAnsi" w:eastAsiaTheme="minorHAnsi" w:hAnsiTheme="minorHAnsi" w:cstheme="minorBidi"/>
          <w:lang w:val="es-PE" w:eastAsia="en-US"/>
        </w:rPr>
        <w:t>encuestados (n=</w:t>
      </w:r>
      <w:r>
        <w:rPr>
          <w:rFonts w:asciiTheme="minorHAnsi" w:eastAsiaTheme="minorHAnsi" w:hAnsiTheme="minorHAnsi" w:cstheme="minorBidi"/>
          <w:lang w:val="es-PE" w:eastAsia="en-US"/>
        </w:rPr>
        <w:t>29</w:t>
      </w:r>
      <w:r w:rsidRPr="005B6CDC">
        <w:rPr>
          <w:rFonts w:asciiTheme="minorHAnsi" w:eastAsiaTheme="minorHAnsi" w:hAnsiTheme="minorHAnsi" w:cstheme="minorBidi"/>
          <w:lang w:val="es-PE" w:eastAsia="en-US"/>
        </w:rPr>
        <w:t>)”.</w:t>
      </w:r>
    </w:p>
    <w:bookmarkEnd w:id="113"/>
    <w:p w14:paraId="5A9BB49A" w14:textId="77777777" w:rsidR="005B6CDC" w:rsidRPr="009E27C2" w:rsidRDefault="005B6CDC" w:rsidP="00C108F2">
      <w:pPr>
        <w:spacing w:line="259" w:lineRule="auto"/>
        <w:jc w:val="center"/>
        <w:rPr>
          <w:rFonts w:asciiTheme="minorHAnsi" w:eastAsiaTheme="minorHAnsi" w:hAnsiTheme="minorHAnsi" w:cstheme="minorBidi"/>
          <w:lang w:val="es-PE" w:eastAsia="en-US"/>
        </w:rPr>
      </w:pPr>
    </w:p>
    <w:p w14:paraId="19C333BD" w14:textId="3F0CB1EF" w:rsidR="009E27C2" w:rsidRDefault="009E27C2" w:rsidP="00C108F2">
      <w:pPr>
        <w:jc w:val="both"/>
        <w:rPr>
          <w:rFonts w:ascii="Times New Roman" w:eastAsiaTheme="minorHAnsi" w:hAnsi="Times New Roman" w:cs="Times New Roman"/>
          <w:lang w:val="es-PE" w:eastAsia="en-US"/>
        </w:rPr>
      </w:pPr>
      <w:r w:rsidRPr="00C108F2">
        <w:rPr>
          <w:rFonts w:ascii="Times New Roman" w:eastAsiaTheme="minorHAnsi" w:hAnsi="Times New Roman" w:cs="Times New Roman"/>
          <w:lang w:val="es-PE" w:eastAsia="en-US"/>
        </w:rPr>
        <w:t xml:space="preserve">Además, </w:t>
      </w:r>
      <w:r w:rsidR="00A37796">
        <w:rPr>
          <w:rFonts w:ascii="Times New Roman" w:eastAsiaTheme="minorHAnsi" w:hAnsi="Times New Roman" w:cs="Times New Roman"/>
          <w:lang w:val="es-PE" w:eastAsia="en-US"/>
        </w:rPr>
        <w:t xml:space="preserve">la Figura 25 </w:t>
      </w:r>
      <w:r w:rsidRPr="00C108F2">
        <w:rPr>
          <w:rFonts w:ascii="Times New Roman" w:eastAsiaTheme="minorHAnsi" w:hAnsi="Times New Roman" w:cs="Times New Roman"/>
          <w:lang w:val="es-PE" w:eastAsia="en-US"/>
        </w:rPr>
        <w:t xml:space="preserve"> presenta el consumo promedio de neumáticos por empresa. Se observa que 62% empresas desechan más de 150 neumáticos al año, mientras que 31% se ubican en el rango de 51 a 150 y solo 6.9% en el rango de 20 a 50. Este resultado confirma que existe un volumen significativo de neumáticos disponibles para reciclaje, especialmente en el sector transporte.</w:t>
      </w:r>
    </w:p>
    <w:p w14:paraId="02D3ACB2" w14:textId="77777777" w:rsidR="004915A4" w:rsidRDefault="004915A4" w:rsidP="00C108F2">
      <w:pPr>
        <w:jc w:val="both"/>
        <w:rPr>
          <w:rFonts w:ascii="Times New Roman" w:eastAsiaTheme="minorHAnsi" w:hAnsi="Times New Roman" w:cs="Times New Roman"/>
          <w:lang w:val="es-PE" w:eastAsia="en-US"/>
        </w:rPr>
      </w:pPr>
    </w:p>
    <w:p w14:paraId="20C8BA08" w14:textId="77777777" w:rsidR="004915A4" w:rsidRDefault="004915A4" w:rsidP="00C108F2">
      <w:pPr>
        <w:jc w:val="both"/>
        <w:rPr>
          <w:rFonts w:ascii="Times New Roman" w:eastAsiaTheme="minorHAnsi" w:hAnsi="Times New Roman" w:cs="Times New Roman"/>
          <w:lang w:val="es-PE" w:eastAsia="en-US"/>
        </w:rPr>
      </w:pPr>
    </w:p>
    <w:p w14:paraId="3987BC1A" w14:textId="77777777" w:rsidR="004915A4" w:rsidRDefault="004915A4" w:rsidP="00C108F2">
      <w:pPr>
        <w:jc w:val="both"/>
        <w:rPr>
          <w:rFonts w:ascii="Times New Roman" w:eastAsiaTheme="minorHAnsi" w:hAnsi="Times New Roman" w:cs="Times New Roman"/>
          <w:lang w:val="es-PE" w:eastAsia="en-US"/>
        </w:rPr>
      </w:pPr>
    </w:p>
    <w:p w14:paraId="70A496B9" w14:textId="7B0FF991" w:rsidR="009E27C2" w:rsidRPr="009E27C2" w:rsidRDefault="004915A4"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lastRenderedPageBreak/>
        <w:t>Figura 2</w:t>
      </w:r>
      <w:r w:rsidR="00BF1BE0">
        <w:rPr>
          <w:rFonts w:asciiTheme="minorHAnsi" w:eastAsiaTheme="minorHAnsi" w:hAnsiTheme="minorHAnsi" w:cstheme="minorBidi"/>
          <w:b/>
          <w:bCs/>
          <w:lang w:val="es-PE" w:eastAsia="en-US"/>
        </w:rPr>
        <w:t>5</w:t>
      </w:r>
    </w:p>
    <w:p w14:paraId="753738D4" w14:textId="5825229C" w:rsid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Consumo o desechos de neumáticos (flota/maquinaria) anualmente. Encuesta Empresas, 2025</w:t>
      </w:r>
    </w:p>
    <w:p w14:paraId="6EA070EB" w14:textId="5068C82C" w:rsidR="001B32DA" w:rsidRPr="009E27C2" w:rsidRDefault="001B32DA" w:rsidP="009E27C2">
      <w:pPr>
        <w:spacing w:line="259" w:lineRule="auto"/>
        <w:jc w:val="both"/>
        <w:rPr>
          <w:rFonts w:asciiTheme="minorHAnsi" w:eastAsiaTheme="minorHAnsi" w:hAnsiTheme="minorHAnsi" w:cstheme="minorBidi"/>
          <w:lang w:val="es-PE" w:eastAsia="en-US"/>
        </w:rPr>
      </w:pPr>
    </w:p>
    <w:p w14:paraId="628C2682" w14:textId="5ED40EBC" w:rsidR="009E27C2" w:rsidRDefault="001B32DA" w:rsidP="00E3299B">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659264" behindDoc="0" locked="0" layoutInCell="1" allowOverlap="1" wp14:anchorId="77FB8465" wp14:editId="773E0D44">
                <wp:simplePos x="0" y="0"/>
                <wp:positionH relativeFrom="column">
                  <wp:posOffset>590550</wp:posOffset>
                </wp:positionH>
                <wp:positionV relativeFrom="paragraph">
                  <wp:posOffset>10160</wp:posOffset>
                </wp:positionV>
                <wp:extent cx="4514850" cy="361950"/>
                <wp:effectExtent l="0" t="0" r="19050" b="19050"/>
                <wp:wrapNone/>
                <wp:docPr id="649179740" name="Cuadro de texto 107"/>
                <wp:cNvGraphicFramePr/>
                <a:graphic xmlns:a="http://schemas.openxmlformats.org/drawingml/2006/main">
                  <a:graphicData uri="http://schemas.microsoft.com/office/word/2010/wordprocessingShape">
                    <wps:wsp>
                      <wps:cNvSpPr txBox="1"/>
                      <wps:spPr>
                        <a:xfrm>
                          <a:off x="0" y="0"/>
                          <a:ext cx="4514850" cy="361950"/>
                        </a:xfrm>
                        <a:prstGeom prst="rect">
                          <a:avLst/>
                        </a:prstGeom>
                        <a:solidFill>
                          <a:schemeClr val="lt1"/>
                        </a:solidFill>
                        <a:ln w="6350">
                          <a:solidFill>
                            <a:prstClr val="black"/>
                          </a:solidFill>
                        </a:ln>
                      </wps:spPr>
                      <wps:txbx>
                        <w:txbxContent>
                          <w:p w14:paraId="153E0A25" w14:textId="25D6C522" w:rsidR="004915A4" w:rsidRDefault="001B32DA" w:rsidP="001B32DA">
                            <w:pPr>
                              <w:jc w:val="center"/>
                            </w:pPr>
                            <w:r w:rsidRPr="001B32DA">
                              <w:rPr>
                                <w:b/>
                                <w:bCs/>
                              </w:rPr>
                              <w:t>Figura 2</w:t>
                            </w:r>
                            <w:r w:rsidR="007C778D">
                              <w:rPr>
                                <w:b/>
                                <w:bCs/>
                              </w:rPr>
                              <w:t>6</w:t>
                            </w:r>
                            <w:r w:rsidRPr="001B32DA">
                              <w:rPr>
                                <w:b/>
                                <w:bCs/>
                              </w:rPr>
                              <w:t xml:space="preserve"> Consumo o desechos de neumáticos (flota/maquinaria)</w:t>
                            </w:r>
                            <w:r w:rsidRPr="001B32DA">
                              <w:t xml:space="preserve"> anualmente. Encuesta Empresas,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D62B5A9">
              <v:shape id="Cuadro de texto 107" style="position:absolute;left:0;text-align:left;margin-left:46.5pt;margin-top:.8pt;width:355.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" w14:anchorId="77FB8465">
                <v:textbox>
                  <w:txbxContent>
                    <w:p w:rsidR="004915A4" w:rsidP="001B32DA" w:rsidRDefault="001B32DA" w14:paraId="2F7C19FE" w14:textId="25D6C522">
                      <w:pPr>
                        <w:jc w:val="center"/>
                      </w:pPr>
                      <w:r w:rsidRPr="001B32DA">
                        <w:rPr>
                          <w:b/>
                          <w:bCs/>
                        </w:rPr>
                        <w:t>Figura 2</w:t>
                      </w:r>
                      <w:r w:rsidR="007C778D">
                        <w:rPr>
                          <w:b/>
                          <w:bCs/>
                        </w:rPr>
                        <w:t>6</w:t>
                      </w:r>
                      <w:r w:rsidRPr="001B32DA">
                        <w:rPr>
                          <w:b/>
                          <w:bCs/>
                        </w:rPr>
                        <w:t xml:space="preserve"> </w:t>
                      </w:r>
                      <w:r w:rsidRPr="001B32DA">
                        <w:rPr>
                          <w:b/>
                          <w:bCs/>
                        </w:rPr>
                        <w:t>Consumo o desechos de neumáticos (flota/maquinaria)</w:t>
                      </w:r>
                      <w:r w:rsidRPr="001B32DA">
                        <w:t xml:space="preserve"> anualmente. Encuesta Empresas, 2025</w:t>
                      </w:r>
                    </w:p>
                  </w:txbxContent>
                </v:textbox>
              </v:shape>
            </w:pict>
          </mc:Fallback>
        </mc:AlternateContent>
      </w:r>
      <w:r w:rsidR="009E27C2" w:rsidRPr="009E27C2">
        <w:rPr>
          <w:rFonts w:asciiTheme="minorHAnsi" w:eastAsiaTheme="minorHAnsi" w:hAnsiTheme="minorHAnsi" w:cstheme="minorBidi"/>
          <w:noProof/>
          <w:lang w:val="es-AR" w:eastAsia="es-AR"/>
        </w:rPr>
        <w:drawing>
          <wp:inline distT="0" distB="0" distL="0" distR="0" wp14:anchorId="281269BA" wp14:editId="5B5093FA">
            <wp:extent cx="4506374" cy="2193614"/>
            <wp:effectExtent l="0" t="0" r="8890" b="0"/>
            <wp:docPr id="14" name="Imagen 1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líneas&#10;&#10;El contenido generado por IA puede ser incorrec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9113" cy="2199815"/>
                    </a:xfrm>
                    <a:prstGeom prst="rect">
                      <a:avLst/>
                    </a:prstGeom>
                    <a:noFill/>
                  </pic:spPr>
                </pic:pic>
              </a:graphicData>
            </a:graphic>
          </wp:inline>
        </w:drawing>
      </w:r>
    </w:p>
    <w:p w14:paraId="0258D16E" w14:textId="21D58BDE" w:rsidR="005B6CDC" w:rsidRPr="009E27C2" w:rsidRDefault="005B6CDC" w:rsidP="00E3299B">
      <w:pPr>
        <w:spacing w:line="259" w:lineRule="auto"/>
        <w:jc w:val="center"/>
        <w:rPr>
          <w:rFonts w:asciiTheme="minorHAnsi" w:eastAsiaTheme="minorHAnsi" w:hAnsiTheme="minorHAnsi" w:cstheme="minorBidi"/>
          <w:lang w:val="es-PE" w:eastAsia="en-US"/>
        </w:rPr>
      </w:pPr>
      <w:r w:rsidRPr="005B6CDC">
        <w:rPr>
          <w:rFonts w:asciiTheme="minorHAnsi" w:eastAsiaTheme="minorHAnsi" w:hAnsiTheme="minorHAnsi" w:cstheme="minorBidi"/>
          <w:lang w:val="es-PE" w:eastAsia="en-US"/>
        </w:rPr>
        <w:t>“Fuente: Elaboración propia. Base: Total de empresas encuestados (n=29)”.</w:t>
      </w:r>
    </w:p>
    <w:p w14:paraId="35AE2F0E" w14:textId="31C234BA" w:rsidR="009E27C2" w:rsidRPr="00C108F2" w:rsidRDefault="009E27C2" w:rsidP="00C108F2">
      <w:pPr>
        <w:jc w:val="both"/>
        <w:rPr>
          <w:rFonts w:ascii="Times New Roman" w:eastAsiaTheme="minorHAnsi" w:hAnsi="Times New Roman" w:cs="Times New Roman"/>
          <w:lang w:val="es-PE" w:eastAsia="en-US"/>
        </w:rPr>
      </w:pPr>
      <w:r w:rsidRPr="00C108F2">
        <w:rPr>
          <w:rFonts w:ascii="Times New Roman" w:eastAsiaTheme="minorHAnsi" w:hAnsi="Times New Roman" w:cs="Times New Roman"/>
          <w:lang w:val="es-PE" w:eastAsia="en-US"/>
        </w:rPr>
        <w:t xml:space="preserve">Por el otro lado, </w:t>
      </w:r>
      <w:r w:rsidR="00913B46">
        <w:rPr>
          <w:rFonts w:ascii="Times New Roman" w:eastAsiaTheme="minorHAnsi" w:hAnsi="Times New Roman" w:cs="Times New Roman"/>
          <w:lang w:val="es-PE" w:eastAsia="en-US"/>
        </w:rPr>
        <w:t xml:space="preserve">la figura </w:t>
      </w:r>
      <w:r w:rsidR="00EE43FD">
        <w:rPr>
          <w:rFonts w:ascii="Times New Roman" w:eastAsiaTheme="minorHAnsi" w:hAnsi="Times New Roman" w:cs="Times New Roman"/>
          <w:lang w:val="es-PE" w:eastAsia="en-US"/>
        </w:rPr>
        <w:t xml:space="preserve">26 </w:t>
      </w:r>
      <w:r w:rsidR="00EE43FD" w:rsidRPr="00C108F2">
        <w:rPr>
          <w:rFonts w:ascii="Times New Roman" w:eastAsiaTheme="minorHAnsi" w:hAnsi="Times New Roman" w:cs="Times New Roman"/>
          <w:lang w:val="es-PE" w:eastAsia="en-US"/>
        </w:rPr>
        <w:t>recoge</w:t>
      </w:r>
      <w:r w:rsidRPr="00C108F2">
        <w:rPr>
          <w:rFonts w:ascii="Times New Roman" w:eastAsiaTheme="minorHAnsi" w:hAnsi="Times New Roman" w:cs="Times New Roman"/>
          <w:lang w:val="es-PE" w:eastAsia="en-US"/>
        </w:rPr>
        <w:t xml:space="preserve"> el grado de acuerdo con la afirmación de que la gestión ambiental es una prioridad estratégica para la competitividad empresarial. La gran mayoría con </w:t>
      </w:r>
      <w:r w:rsidR="00ED4A0A">
        <w:rPr>
          <w:rFonts w:ascii="Times New Roman" w:eastAsiaTheme="minorHAnsi" w:hAnsi="Times New Roman" w:cs="Times New Roman"/>
          <w:lang w:val="es-PE" w:eastAsia="en-US"/>
        </w:rPr>
        <w:t>40</w:t>
      </w:r>
      <w:r w:rsidR="00EE43FD">
        <w:rPr>
          <w:rFonts w:ascii="Times New Roman" w:eastAsiaTheme="minorHAnsi" w:hAnsi="Times New Roman" w:cs="Times New Roman"/>
          <w:lang w:val="es-PE" w:eastAsia="en-US"/>
        </w:rPr>
        <w:t>%,</w:t>
      </w:r>
      <w:r w:rsidR="006B277E">
        <w:rPr>
          <w:rFonts w:ascii="Times New Roman" w:eastAsiaTheme="minorHAnsi" w:hAnsi="Times New Roman" w:cs="Times New Roman"/>
          <w:lang w:val="es-PE" w:eastAsia="en-US"/>
        </w:rPr>
        <w:t xml:space="preserve"> </w:t>
      </w:r>
      <w:r w:rsidR="00EE43FD">
        <w:rPr>
          <w:rFonts w:ascii="Times New Roman" w:eastAsiaTheme="minorHAnsi" w:hAnsi="Times New Roman" w:cs="Times New Roman"/>
          <w:lang w:val="es-PE" w:eastAsia="en-US"/>
        </w:rPr>
        <w:t>está</w:t>
      </w:r>
      <w:r w:rsidR="006B277E">
        <w:rPr>
          <w:rFonts w:ascii="Times New Roman" w:eastAsiaTheme="minorHAnsi" w:hAnsi="Times New Roman" w:cs="Times New Roman"/>
          <w:lang w:val="es-PE" w:eastAsia="en-US"/>
        </w:rPr>
        <w:t xml:space="preserve"> en un estado neutral, </w:t>
      </w:r>
      <w:r w:rsidR="007A6153">
        <w:rPr>
          <w:rFonts w:ascii="Times New Roman" w:eastAsiaTheme="minorHAnsi" w:hAnsi="Times New Roman" w:cs="Times New Roman"/>
          <w:lang w:val="es-PE" w:eastAsia="en-US"/>
        </w:rPr>
        <w:t xml:space="preserve">y un 20% en desacuerdo, mientras </w:t>
      </w:r>
      <w:r w:rsidR="003B665D">
        <w:rPr>
          <w:rFonts w:ascii="Times New Roman" w:eastAsiaTheme="minorHAnsi" w:hAnsi="Times New Roman" w:cs="Times New Roman"/>
          <w:lang w:val="es-PE" w:eastAsia="en-US"/>
        </w:rPr>
        <w:t xml:space="preserve">a veces de acuerdo 7% y muy </w:t>
      </w:r>
      <w:r w:rsidR="00EE43FD">
        <w:rPr>
          <w:rFonts w:ascii="Times New Roman" w:eastAsiaTheme="minorHAnsi" w:hAnsi="Times New Roman" w:cs="Times New Roman"/>
          <w:lang w:val="es-PE" w:eastAsia="en-US"/>
        </w:rPr>
        <w:t>de acuerdo</w:t>
      </w:r>
      <w:r w:rsidR="003B665D">
        <w:rPr>
          <w:rFonts w:ascii="Times New Roman" w:eastAsiaTheme="minorHAnsi" w:hAnsi="Times New Roman" w:cs="Times New Roman"/>
          <w:lang w:val="es-PE" w:eastAsia="en-US"/>
        </w:rPr>
        <w:t xml:space="preserve"> </w:t>
      </w:r>
      <w:r w:rsidR="00164617">
        <w:rPr>
          <w:rFonts w:ascii="Times New Roman" w:eastAsiaTheme="minorHAnsi" w:hAnsi="Times New Roman" w:cs="Times New Roman"/>
          <w:lang w:val="es-PE" w:eastAsia="en-US"/>
        </w:rPr>
        <w:t xml:space="preserve">15%. </w:t>
      </w:r>
      <w:r w:rsidR="00EE43FD">
        <w:rPr>
          <w:rFonts w:ascii="Times New Roman" w:eastAsiaTheme="minorHAnsi" w:hAnsi="Times New Roman" w:cs="Times New Roman"/>
          <w:lang w:val="es-PE" w:eastAsia="en-US"/>
        </w:rPr>
        <w:t>Lo que determina, una pobre cultura ambiental a nivel empresarial.</w:t>
      </w:r>
    </w:p>
    <w:p w14:paraId="76500027" w14:textId="00BBF270" w:rsidR="009E27C2" w:rsidRPr="009E27C2" w:rsidRDefault="001B32DA"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2</w:t>
      </w:r>
      <w:r w:rsidR="004017E8">
        <w:rPr>
          <w:rFonts w:asciiTheme="minorHAnsi" w:eastAsiaTheme="minorHAnsi" w:hAnsiTheme="minorHAnsi" w:cstheme="minorBidi"/>
          <w:b/>
          <w:bCs/>
          <w:lang w:val="es-PE" w:eastAsia="en-US"/>
        </w:rPr>
        <w:t>6</w:t>
      </w:r>
      <w:r w:rsidR="009E27C2" w:rsidRPr="009E27C2">
        <w:rPr>
          <w:rFonts w:asciiTheme="minorHAnsi" w:eastAsiaTheme="minorHAnsi" w:hAnsiTheme="minorHAnsi" w:cstheme="minorBidi"/>
          <w:b/>
          <w:bCs/>
          <w:lang w:val="es-PE" w:eastAsia="en-US"/>
        </w:rPr>
        <w:t xml:space="preserve"> </w:t>
      </w:r>
    </w:p>
    <w:p w14:paraId="7622D0BA" w14:textId="77777777" w:rsidR="009E27C2" w:rsidRP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Nivel de aprobación de gestión ambiental como prioridad en empresas. Encuesta Empresas, 2025</w:t>
      </w:r>
    </w:p>
    <w:p w14:paraId="30AE5373" w14:textId="6E1DABD3" w:rsidR="009E27C2" w:rsidRDefault="006005AD" w:rsidP="00C108F2">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72768" behindDoc="0" locked="0" layoutInCell="1" allowOverlap="1" wp14:anchorId="0355B2EB" wp14:editId="3E72011B">
                <wp:simplePos x="0" y="0"/>
                <wp:positionH relativeFrom="column">
                  <wp:posOffset>990600</wp:posOffset>
                </wp:positionH>
                <wp:positionV relativeFrom="paragraph">
                  <wp:posOffset>13335</wp:posOffset>
                </wp:positionV>
                <wp:extent cx="3787775" cy="609600"/>
                <wp:effectExtent l="0" t="0" r="22225" b="19050"/>
                <wp:wrapNone/>
                <wp:docPr id="2015107425" name="Cuadro de texto 108"/>
                <wp:cNvGraphicFramePr/>
                <a:graphic xmlns:a="http://schemas.openxmlformats.org/drawingml/2006/main">
                  <a:graphicData uri="http://schemas.microsoft.com/office/word/2010/wordprocessingShape">
                    <wps:wsp>
                      <wps:cNvSpPr txBox="1"/>
                      <wps:spPr>
                        <a:xfrm>
                          <a:off x="0" y="0"/>
                          <a:ext cx="3787775" cy="609600"/>
                        </a:xfrm>
                        <a:prstGeom prst="rect">
                          <a:avLst/>
                        </a:prstGeom>
                        <a:solidFill>
                          <a:schemeClr val="lt1"/>
                        </a:solidFill>
                        <a:ln w="6350">
                          <a:solidFill>
                            <a:prstClr val="black"/>
                          </a:solidFill>
                        </a:ln>
                      </wps:spPr>
                      <wps:txbx>
                        <w:txbxContent>
                          <w:p w14:paraId="2F6EB52A" w14:textId="6D05F12F" w:rsidR="006005AD" w:rsidRPr="006005AD" w:rsidRDefault="006005AD" w:rsidP="006005AD">
                            <w:pPr>
                              <w:jc w:val="center"/>
                              <w:rPr>
                                <w:b/>
                                <w:bCs/>
                              </w:rPr>
                            </w:pPr>
                            <w:r w:rsidRPr="006005AD">
                              <w:rPr>
                                <w:b/>
                                <w:bCs/>
                              </w:rPr>
                              <w:t>Figura 2</w:t>
                            </w:r>
                            <w:r w:rsidR="0067200D">
                              <w:rPr>
                                <w:b/>
                                <w:bCs/>
                              </w:rPr>
                              <w:t>6</w:t>
                            </w:r>
                            <w:r w:rsidRPr="006005AD">
                              <w:rPr>
                                <w:b/>
                                <w:bCs/>
                              </w:rPr>
                              <w:t xml:space="preserve"> Nivel de aprobación de gestión ambiental como prioridad en empresas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31E3258">
              <v:shape id="Cuadro de texto 108" style="position:absolute;left:0;text-align:left;margin-left:78pt;margin-top:1.05pt;width:298.25pt;height:4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" w14:anchorId="0355B2EB">
                <v:textbox>
                  <w:txbxContent>
                    <w:p w:rsidRPr="006005AD" w:rsidR="006005AD" w:rsidP="006005AD" w:rsidRDefault="006005AD" w14:paraId="77B1B8F2" w14:textId="6D05F12F">
                      <w:pPr>
                        <w:jc w:val="center"/>
                        <w:rPr>
                          <w:b/>
                          <w:bCs/>
                        </w:rPr>
                      </w:pPr>
                      <w:r w:rsidRPr="006005AD">
                        <w:rPr>
                          <w:b/>
                          <w:bCs/>
                        </w:rPr>
                        <w:t>Figura 2</w:t>
                      </w:r>
                      <w:r w:rsidR="0067200D">
                        <w:rPr>
                          <w:b/>
                          <w:bCs/>
                        </w:rPr>
                        <w:t>6</w:t>
                      </w:r>
                      <w:r w:rsidRPr="006005AD">
                        <w:rPr>
                          <w:b/>
                          <w:bCs/>
                        </w:rPr>
                        <w:t xml:space="preserve"> </w:t>
                      </w:r>
                      <w:r w:rsidRPr="006005AD">
                        <w:rPr>
                          <w:b/>
                          <w:bCs/>
                        </w:rPr>
                        <w:t>Nivel de aprobación de gestión ambiental como prioridad en empresas</w:t>
                      </w:r>
                    </w:p>
                  </w:txbxContent>
                </v:textbox>
              </v:shape>
            </w:pict>
          </mc:Fallback>
        </mc:AlternateContent>
      </w:r>
      <w:r w:rsidR="009E27C2" w:rsidRPr="009E27C2">
        <w:rPr>
          <w:rFonts w:asciiTheme="minorHAnsi" w:eastAsiaTheme="minorHAnsi" w:hAnsiTheme="minorHAnsi" w:cstheme="minorBidi"/>
          <w:noProof/>
          <w:lang w:val="es-AR" w:eastAsia="es-AR"/>
        </w:rPr>
        <w:drawing>
          <wp:inline distT="0" distB="0" distL="0" distR="0" wp14:anchorId="63E232AB" wp14:editId="5522752D">
            <wp:extent cx="3816626" cy="22728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3075" cy="2276733"/>
                    </a:xfrm>
                    <a:prstGeom prst="rect">
                      <a:avLst/>
                    </a:prstGeom>
                    <a:noFill/>
                  </pic:spPr>
                </pic:pic>
              </a:graphicData>
            </a:graphic>
          </wp:inline>
        </w:drawing>
      </w:r>
    </w:p>
    <w:p w14:paraId="3DAF57D6" w14:textId="717A34BE" w:rsidR="005B6CDC" w:rsidRDefault="005B6CDC" w:rsidP="00C108F2">
      <w:pPr>
        <w:spacing w:line="259" w:lineRule="auto"/>
        <w:jc w:val="center"/>
        <w:rPr>
          <w:rFonts w:asciiTheme="minorHAnsi" w:eastAsiaTheme="minorHAnsi" w:hAnsiTheme="minorHAnsi" w:cstheme="minorBidi"/>
          <w:lang w:val="es-PE" w:eastAsia="en-US"/>
        </w:rPr>
      </w:pPr>
      <w:r w:rsidRPr="005B6CDC">
        <w:rPr>
          <w:rFonts w:asciiTheme="minorHAnsi" w:eastAsiaTheme="minorHAnsi" w:hAnsiTheme="minorHAnsi" w:cstheme="minorBidi"/>
          <w:lang w:val="es-PE" w:eastAsia="en-US"/>
        </w:rPr>
        <w:t>“Fuente: Elaboración propia. Base: Total de empresas encuestados (n=29)”.</w:t>
      </w:r>
    </w:p>
    <w:p w14:paraId="3CF7DCE3" w14:textId="77777777" w:rsidR="005B6CDC" w:rsidRDefault="005B6CDC" w:rsidP="00C108F2">
      <w:pPr>
        <w:spacing w:line="259" w:lineRule="auto"/>
        <w:jc w:val="center"/>
        <w:rPr>
          <w:rFonts w:asciiTheme="minorHAnsi" w:eastAsiaTheme="minorHAnsi" w:hAnsiTheme="minorHAnsi" w:cstheme="minorBidi"/>
          <w:lang w:val="es-PE" w:eastAsia="en-US"/>
        </w:rPr>
      </w:pPr>
    </w:p>
    <w:p w14:paraId="2AC44190" w14:textId="7553F2F9" w:rsidR="009E27C2" w:rsidRPr="00C108F2" w:rsidRDefault="009E27C2" w:rsidP="00C108F2">
      <w:pPr>
        <w:jc w:val="both"/>
        <w:rPr>
          <w:rFonts w:ascii="Times New Roman" w:eastAsiaTheme="minorHAnsi" w:hAnsi="Times New Roman" w:cs="Times New Roman"/>
          <w:lang w:val="es-PE" w:eastAsia="en-US"/>
        </w:rPr>
      </w:pPr>
      <w:r w:rsidRPr="00C108F2">
        <w:rPr>
          <w:rFonts w:ascii="Times New Roman" w:eastAsiaTheme="minorHAnsi" w:hAnsi="Times New Roman" w:cs="Times New Roman"/>
          <w:lang w:val="es-PE" w:eastAsia="en-US"/>
        </w:rPr>
        <w:t>E</w:t>
      </w:r>
      <w:r w:rsidR="00EE43FD">
        <w:rPr>
          <w:rFonts w:ascii="Times New Roman" w:eastAsiaTheme="minorHAnsi" w:hAnsi="Times New Roman" w:cs="Times New Roman"/>
          <w:lang w:val="es-PE" w:eastAsia="en-US"/>
        </w:rPr>
        <w:t xml:space="preserve">n la figura 27, se </w:t>
      </w:r>
      <w:r w:rsidRPr="00C108F2">
        <w:rPr>
          <w:rFonts w:ascii="Times New Roman" w:eastAsiaTheme="minorHAnsi" w:hAnsi="Times New Roman" w:cs="Times New Roman"/>
          <w:lang w:val="es-PE" w:eastAsia="en-US"/>
        </w:rPr>
        <w:t xml:space="preserve"> mide la percepción sobre la incorporación de prácticas de economía circular. Aquí también predomina el acuerdo en </w:t>
      </w:r>
      <w:r w:rsidR="00587338">
        <w:rPr>
          <w:rFonts w:ascii="Times New Roman" w:eastAsiaTheme="minorHAnsi" w:hAnsi="Times New Roman" w:cs="Times New Roman"/>
          <w:lang w:val="es-PE" w:eastAsia="en-US"/>
        </w:rPr>
        <w:t xml:space="preserve">(24) </w:t>
      </w:r>
      <w:r w:rsidRPr="00C108F2">
        <w:rPr>
          <w:rFonts w:ascii="Times New Roman" w:eastAsiaTheme="minorHAnsi" w:hAnsi="Times New Roman" w:cs="Times New Roman"/>
          <w:lang w:val="es-PE" w:eastAsia="en-US"/>
        </w:rPr>
        <w:t xml:space="preserve">86.21% empresas están “muy de acuerdo” y el </w:t>
      </w:r>
      <w:r w:rsidR="00587338">
        <w:rPr>
          <w:rFonts w:ascii="Times New Roman" w:eastAsiaTheme="minorHAnsi" w:hAnsi="Times New Roman" w:cs="Times New Roman"/>
          <w:lang w:val="es-PE" w:eastAsia="en-US"/>
        </w:rPr>
        <w:t xml:space="preserve">(4) </w:t>
      </w:r>
      <w:r w:rsidRPr="00C108F2">
        <w:rPr>
          <w:rFonts w:ascii="Times New Roman" w:eastAsiaTheme="minorHAnsi" w:hAnsi="Times New Roman" w:cs="Times New Roman"/>
          <w:lang w:val="es-PE" w:eastAsia="en-US"/>
        </w:rPr>
        <w:t xml:space="preserve">13.79% “a </w:t>
      </w:r>
      <w:r w:rsidRPr="00C108F2">
        <w:rPr>
          <w:rFonts w:ascii="Times New Roman" w:eastAsiaTheme="minorHAnsi" w:hAnsi="Times New Roman" w:cs="Times New Roman"/>
          <w:lang w:val="es-PE" w:eastAsia="en-US"/>
        </w:rPr>
        <w:lastRenderedPageBreak/>
        <w:t>veces de acuerdo”. Esto indica que existe una apertura clara hacia la reutilización y reciclaje de residuos como parte de sus operaciones.</w:t>
      </w:r>
    </w:p>
    <w:p w14:paraId="46140289" w14:textId="077DD01F" w:rsidR="009E27C2" w:rsidRPr="009E27C2" w:rsidRDefault="00B92D82"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2</w:t>
      </w:r>
      <w:r w:rsidR="00C93E74">
        <w:rPr>
          <w:rFonts w:asciiTheme="minorHAnsi" w:eastAsiaTheme="minorHAnsi" w:hAnsiTheme="minorHAnsi" w:cstheme="minorBidi"/>
          <w:b/>
          <w:bCs/>
          <w:lang w:val="es-PE" w:eastAsia="en-US"/>
        </w:rPr>
        <w:t>7</w:t>
      </w:r>
    </w:p>
    <w:p w14:paraId="08B217B7" w14:textId="77777777" w:rsidR="009E27C2" w:rsidRP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Nivel de aprobación de integrar la Economía circular en empresas. Encuesta Empresas, 2025</w:t>
      </w:r>
    </w:p>
    <w:p w14:paraId="33448812" w14:textId="77777777" w:rsidR="009E27C2" w:rsidRPr="009E27C2" w:rsidRDefault="009E27C2" w:rsidP="009E27C2">
      <w:pPr>
        <w:spacing w:line="259" w:lineRule="auto"/>
        <w:jc w:val="both"/>
        <w:rPr>
          <w:rFonts w:asciiTheme="minorHAnsi" w:eastAsiaTheme="minorHAnsi" w:hAnsiTheme="minorHAnsi" w:cstheme="minorBidi"/>
          <w:lang w:val="es-PE" w:eastAsia="en-US"/>
        </w:rPr>
      </w:pPr>
    </w:p>
    <w:p w14:paraId="6724E40B" w14:textId="2D635E44" w:rsidR="009E27C2" w:rsidRDefault="00B92D82" w:rsidP="00C108F2">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73792" behindDoc="0" locked="0" layoutInCell="1" allowOverlap="1" wp14:anchorId="5824253A" wp14:editId="405FFBDA">
                <wp:simplePos x="0" y="0"/>
                <wp:positionH relativeFrom="column">
                  <wp:posOffset>1466850</wp:posOffset>
                </wp:positionH>
                <wp:positionV relativeFrom="paragraph">
                  <wp:posOffset>42545</wp:posOffset>
                </wp:positionV>
                <wp:extent cx="2762250" cy="609600"/>
                <wp:effectExtent l="0" t="0" r="19050" b="19050"/>
                <wp:wrapNone/>
                <wp:docPr id="1344614860" name="Cuadro de texto 109"/>
                <wp:cNvGraphicFramePr/>
                <a:graphic xmlns:a="http://schemas.openxmlformats.org/drawingml/2006/main">
                  <a:graphicData uri="http://schemas.microsoft.com/office/word/2010/wordprocessingShape">
                    <wps:wsp>
                      <wps:cNvSpPr txBox="1"/>
                      <wps:spPr>
                        <a:xfrm>
                          <a:off x="0" y="0"/>
                          <a:ext cx="2762250" cy="609600"/>
                        </a:xfrm>
                        <a:prstGeom prst="rect">
                          <a:avLst/>
                        </a:prstGeom>
                        <a:solidFill>
                          <a:schemeClr val="lt1"/>
                        </a:solidFill>
                        <a:ln w="6350">
                          <a:solidFill>
                            <a:prstClr val="black"/>
                          </a:solidFill>
                        </a:ln>
                      </wps:spPr>
                      <wps:txbx>
                        <w:txbxContent>
                          <w:p w14:paraId="695C77D8" w14:textId="56BA1208" w:rsidR="00B92D82" w:rsidRPr="00B92D82" w:rsidRDefault="00B92D82" w:rsidP="00B92D82">
                            <w:pPr>
                              <w:jc w:val="center"/>
                              <w:rPr>
                                <w:b/>
                                <w:bCs/>
                              </w:rPr>
                            </w:pPr>
                            <w:r w:rsidRPr="00B92D82">
                              <w:rPr>
                                <w:b/>
                                <w:bCs/>
                              </w:rPr>
                              <w:t>Figura 2</w:t>
                            </w:r>
                            <w:r w:rsidR="0067200D">
                              <w:rPr>
                                <w:b/>
                                <w:bCs/>
                              </w:rPr>
                              <w:t>7</w:t>
                            </w:r>
                            <w:r w:rsidRPr="00B92D82">
                              <w:rPr>
                                <w:b/>
                                <w:bCs/>
                              </w:rPr>
                              <w:t xml:space="preserve"> Nivel de aprobación de integrar la Economía circular en empresas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C68DED6">
              <v:shape id="Cuadro de texto 109" style="position:absolute;left:0;text-align:left;margin-left:115.5pt;margin-top:3.35pt;width:217.5pt;height:48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5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" w14:anchorId="5824253A">
                <v:textbox>
                  <w:txbxContent>
                    <w:p w:rsidRPr="00B92D82" w:rsidR="00B92D82" w:rsidP="00B92D82" w:rsidRDefault="00B92D82" w14:paraId="2B8525A9" w14:textId="56BA1208">
                      <w:pPr>
                        <w:jc w:val="center"/>
                        <w:rPr>
                          <w:b/>
                          <w:bCs/>
                        </w:rPr>
                      </w:pPr>
                      <w:r w:rsidRPr="00B92D82">
                        <w:rPr>
                          <w:b/>
                          <w:bCs/>
                        </w:rPr>
                        <w:t>Figura 2</w:t>
                      </w:r>
                      <w:r w:rsidR="0067200D">
                        <w:rPr>
                          <w:b/>
                          <w:bCs/>
                        </w:rPr>
                        <w:t>7</w:t>
                      </w:r>
                      <w:r w:rsidRPr="00B92D82">
                        <w:rPr>
                          <w:b/>
                          <w:bCs/>
                        </w:rPr>
                        <w:t xml:space="preserve"> </w:t>
                      </w:r>
                      <w:r w:rsidRPr="00B92D82">
                        <w:rPr>
                          <w:b/>
                          <w:bCs/>
                        </w:rPr>
                        <w:t>Nivel de aprobación de integrar la Economía circular en empresas</w:t>
                      </w:r>
                    </w:p>
                  </w:txbxContent>
                </v:textbox>
              </v:shape>
            </w:pict>
          </mc:Fallback>
        </mc:AlternateContent>
      </w:r>
      <w:r w:rsidR="009E27C2" w:rsidRPr="009E27C2">
        <w:rPr>
          <w:rFonts w:asciiTheme="minorHAnsi" w:eastAsiaTheme="minorHAnsi" w:hAnsiTheme="minorHAnsi" w:cstheme="minorBidi"/>
          <w:noProof/>
          <w:lang w:val="es-AR" w:eastAsia="es-AR"/>
        </w:rPr>
        <w:drawing>
          <wp:inline distT="0" distB="0" distL="0" distR="0" wp14:anchorId="68C4591B" wp14:editId="31F2A5B1">
            <wp:extent cx="2798859" cy="2853457"/>
            <wp:effectExtent l="0" t="0" r="1905" b="4445"/>
            <wp:docPr id="16" name="Imagen 16"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circular&#10;&#10;El contenido generado por IA puede ser incorrec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9300" cy="2874297"/>
                    </a:xfrm>
                    <a:prstGeom prst="rect">
                      <a:avLst/>
                    </a:prstGeom>
                    <a:noFill/>
                  </pic:spPr>
                </pic:pic>
              </a:graphicData>
            </a:graphic>
          </wp:inline>
        </w:drawing>
      </w:r>
    </w:p>
    <w:p w14:paraId="72204CBA" w14:textId="018B746D" w:rsidR="005B6CDC" w:rsidRDefault="005B6CDC" w:rsidP="00C108F2">
      <w:pPr>
        <w:spacing w:line="259" w:lineRule="auto"/>
        <w:jc w:val="center"/>
        <w:rPr>
          <w:rFonts w:asciiTheme="minorHAnsi" w:eastAsiaTheme="minorHAnsi" w:hAnsiTheme="minorHAnsi" w:cstheme="minorBidi"/>
          <w:lang w:val="es-PE" w:eastAsia="en-US"/>
        </w:rPr>
      </w:pPr>
      <w:r w:rsidRPr="005B6CDC">
        <w:rPr>
          <w:rFonts w:asciiTheme="minorHAnsi" w:eastAsiaTheme="minorHAnsi" w:hAnsiTheme="minorHAnsi" w:cstheme="minorBidi"/>
          <w:lang w:val="es-PE" w:eastAsia="en-US"/>
        </w:rPr>
        <w:t>“Fuente: Elaboración propia. Base: Total de empresas encuestados (n=29)”.</w:t>
      </w:r>
    </w:p>
    <w:p w14:paraId="07159087" w14:textId="77777777" w:rsidR="00FA35F7" w:rsidRDefault="00FA35F7" w:rsidP="00C108F2">
      <w:pPr>
        <w:spacing w:line="259" w:lineRule="auto"/>
        <w:jc w:val="center"/>
        <w:rPr>
          <w:rFonts w:asciiTheme="minorHAnsi" w:eastAsiaTheme="minorHAnsi" w:hAnsiTheme="minorHAnsi" w:cstheme="minorBidi"/>
          <w:lang w:val="es-PE" w:eastAsia="en-US"/>
        </w:rPr>
      </w:pPr>
    </w:p>
    <w:p w14:paraId="0BA04637" w14:textId="77777777" w:rsidR="00FA35F7" w:rsidRDefault="00FA35F7" w:rsidP="00C108F2">
      <w:pPr>
        <w:spacing w:line="259" w:lineRule="auto"/>
        <w:jc w:val="center"/>
        <w:rPr>
          <w:rFonts w:asciiTheme="minorHAnsi" w:eastAsiaTheme="minorHAnsi" w:hAnsiTheme="minorHAnsi" w:cstheme="minorBidi"/>
          <w:lang w:val="es-PE" w:eastAsia="en-US"/>
        </w:rPr>
      </w:pPr>
    </w:p>
    <w:p w14:paraId="0D4D5B1B" w14:textId="5B5F5F39" w:rsidR="009E27C2" w:rsidRDefault="009E27C2" w:rsidP="793769A7">
      <w:pPr>
        <w:jc w:val="both"/>
        <w:rPr>
          <w:rFonts w:ascii="Times New Roman" w:eastAsiaTheme="minorEastAsia" w:hAnsi="Times New Roman" w:cs="Times New Roman"/>
          <w:lang w:eastAsia="en-US"/>
        </w:rPr>
      </w:pPr>
      <w:r w:rsidRPr="793769A7">
        <w:rPr>
          <w:rFonts w:ascii="Times New Roman" w:eastAsiaTheme="minorEastAsia" w:hAnsi="Times New Roman" w:cs="Times New Roman"/>
          <w:lang w:eastAsia="en-US"/>
        </w:rPr>
        <w:t>E</w:t>
      </w:r>
      <w:r w:rsidR="00587338" w:rsidRPr="793769A7">
        <w:rPr>
          <w:rFonts w:ascii="Times New Roman" w:eastAsiaTheme="minorEastAsia" w:hAnsi="Times New Roman" w:cs="Times New Roman"/>
          <w:lang w:eastAsia="en-US"/>
        </w:rPr>
        <w:t xml:space="preserve">n la figura 28, </w:t>
      </w:r>
      <w:r w:rsidR="00FA35F7" w:rsidRPr="793769A7">
        <w:rPr>
          <w:rFonts w:ascii="Times New Roman" w:eastAsiaTheme="minorEastAsia" w:hAnsi="Times New Roman" w:cs="Times New Roman"/>
          <w:lang w:eastAsia="en-US"/>
        </w:rPr>
        <w:t>se analiza</w:t>
      </w:r>
      <w:r w:rsidRPr="793769A7">
        <w:rPr>
          <w:rFonts w:ascii="Times New Roman" w:eastAsiaTheme="minorEastAsia" w:hAnsi="Times New Roman" w:cs="Times New Roman"/>
          <w:lang w:eastAsia="en-US"/>
        </w:rPr>
        <w:t xml:space="preserve"> el interés en contratar un servicio de certificación ambiental local y </w:t>
      </w:r>
      <w:proofErr w:type="gramStart"/>
      <w:r w:rsidRPr="793769A7">
        <w:rPr>
          <w:rFonts w:ascii="Times New Roman" w:eastAsiaTheme="minorEastAsia" w:hAnsi="Times New Roman" w:cs="Times New Roman"/>
          <w:lang w:eastAsia="en-US"/>
        </w:rPr>
        <w:t>adaptado</w:t>
      </w:r>
      <w:proofErr w:type="gramEnd"/>
      <w:r w:rsidRPr="793769A7">
        <w:rPr>
          <w:rFonts w:ascii="Times New Roman" w:eastAsiaTheme="minorEastAsia" w:hAnsi="Times New Roman" w:cs="Times New Roman"/>
          <w:lang w:eastAsia="en-US"/>
        </w:rPr>
        <w:t xml:space="preserve"> a su sector. El 37.9% </w:t>
      </w:r>
      <w:r w:rsidR="00D1371E" w:rsidRPr="793769A7">
        <w:rPr>
          <w:rFonts w:ascii="Times New Roman" w:eastAsiaTheme="minorEastAsia" w:hAnsi="Times New Roman" w:cs="Times New Roman"/>
          <w:lang w:eastAsia="en-US"/>
        </w:rPr>
        <w:t xml:space="preserve"> (11) </w:t>
      </w:r>
      <w:r w:rsidRPr="793769A7">
        <w:rPr>
          <w:rFonts w:ascii="Times New Roman" w:eastAsiaTheme="minorEastAsia" w:hAnsi="Times New Roman" w:cs="Times New Roman"/>
          <w:lang w:eastAsia="en-US"/>
        </w:rPr>
        <w:t>de empresas se muestran “muy interesadas” y el 62.1%</w:t>
      </w:r>
      <w:r w:rsidR="00D1371E" w:rsidRPr="793769A7">
        <w:rPr>
          <w:rFonts w:ascii="Times New Roman" w:eastAsiaTheme="minorEastAsia" w:hAnsi="Times New Roman" w:cs="Times New Roman"/>
          <w:lang w:eastAsia="en-US"/>
        </w:rPr>
        <w:t xml:space="preserve"> (18)</w:t>
      </w:r>
      <w:r w:rsidRPr="793769A7">
        <w:rPr>
          <w:rFonts w:ascii="Times New Roman" w:eastAsiaTheme="minorEastAsia" w:hAnsi="Times New Roman" w:cs="Times New Roman"/>
          <w:lang w:eastAsia="en-US"/>
        </w:rPr>
        <w:t xml:space="preserve"> “interesadas”, mientras que ninguna se declara poco o nada interesada. Esto refleja que la certificación ambiental es vista como un valor agregado para mejorar reputación y cumplimiento normativo.</w:t>
      </w:r>
    </w:p>
    <w:p w14:paraId="4791C47E" w14:textId="77777777" w:rsidR="00FA35F7" w:rsidRDefault="00FA35F7" w:rsidP="005A3CEE">
      <w:pPr>
        <w:jc w:val="both"/>
        <w:rPr>
          <w:rFonts w:ascii="Times New Roman" w:eastAsiaTheme="minorHAnsi" w:hAnsi="Times New Roman" w:cs="Times New Roman"/>
          <w:lang w:val="es-PE" w:eastAsia="en-US"/>
        </w:rPr>
      </w:pPr>
    </w:p>
    <w:p w14:paraId="378880B7" w14:textId="77777777" w:rsidR="00FA35F7" w:rsidRDefault="00FA35F7" w:rsidP="005A3CEE">
      <w:pPr>
        <w:jc w:val="both"/>
        <w:rPr>
          <w:rFonts w:ascii="Times New Roman" w:eastAsiaTheme="minorHAnsi" w:hAnsi="Times New Roman" w:cs="Times New Roman"/>
          <w:lang w:val="es-PE" w:eastAsia="en-US"/>
        </w:rPr>
      </w:pPr>
    </w:p>
    <w:p w14:paraId="52F932E7" w14:textId="77777777" w:rsidR="00FA35F7" w:rsidRDefault="00FA35F7" w:rsidP="005A3CEE">
      <w:pPr>
        <w:jc w:val="both"/>
        <w:rPr>
          <w:rFonts w:ascii="Times New Roman" w:eastAsiaTheme="minorHAnsi" w:hAnsi="Times New Roman" w:cs="Times New Roman"/>
          <w:lang w:val="es-PE" w:eastAsia="en-US"/>
        </w:rPr>
      </w:pPr>
    </w:p>
    <w:p w14:paraId="73AA4C66" w14:textId="77777777" w:rsidR="00FA35F7" w:rsidRDefault="00FA35F7" w:rsidP="005A3CEE">
      <w:pPr>
        <w:jc w:val="both"/>
        <w:rPr>
          <w:rFonts w:ascii="Times New Roman" w:eastAsiaTheme="minorHAnsi" w:hAnsi="Times New Roman" w:cs="Times New Roman"/>
          <w:lang w:val="es-PE" w:eastAsia="en-US"/>
        </w:rPr>
      </w:pPr>
    </w:p>
    <w:p w14:paraId="6230B2E6" w14:textId="77777777" w:rsidR="00FA35F7" w:rsidRDefault="00FA35F7" w:rsidP="005A3CEE">
      <w:pPr>
        <w:jc w:val="both"/>
        <w:rPr>
          <w:rFonts w:ascii="Times New Roman" w:eastAsiaTheme="minorHAnsi" w:hAnsi="Times New Roman" w:cs="Times New Roman"/>
          <w:lang w:val="es-PE" w:eastAsia="en-US"/>
        </w:rPr>
      </w:pPr>
    </w:p>
    <w:p w14:paraId="6BACDDDE" w14:textId="22BA77DF" w:rsidR="009E27C2" w:rsidRPr="009E27C2" w:rsidRDefault="006F35DF"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2</w:t>
      </w:r>
      <w:r w:rsidR="00F83855">
        <w:rPr>
          <w:rFonts w:asciiTheme="minorHAnsi" w:eastAsiaTheme="minorHAnsi" w:hAnsiTheme="minorHAnsi" w:cstheme="minorBidi"/>
          <w:b/>
          <w:bCs/>
          <w:lang w:val="es-PE" w:eastAsia="en-US"/>
        </w:rPr>
        <w:t>8</w:t>
      </w:r>
    </w:p>
    <w:p w14:paraId="61C87D4A" w14:textId="5DBD8687" w:rsidR="009E27C2" w:rsidRPr="009E27C2" w:rsidRDefault="006F35DF" w:rsidP="009E27C2">
      <w:pPr>
        <w:spacing w:line="259" w:lineRule="auto"/>
        <w:jc w:val="both"/>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74816" behindDoc="0" locked="0" layoutInCell="1" allowOverlap="1" wp14:anchorId="4ADED4F0" wp14:editId="62568DAE">
                <wp:simplePos x="0" y="0"/>
                <wp:positionH relativeFrom="column">
                  <wp:posOffset>1114425</wp:posOffset>
                </wp:positionH>
                <wp:positionV relativeFrom="paragraph">
                  <wp:posOffset>285750</wp:posOffset>
                </wp:positionV>
                <wp:extent cx="3489325" cy="571500"/>
                <wp:effectExtent l="0" t="0" r="15875" b="19050"/>
                <wp:wrapNone/>
                <wp:docPr id="1150907762" name="Cuadro de texto 110"/>
                <wp:cNvGraphicFramePr/>
                <a:graphic xmlns:a="http://schemas.openxmlformats.org/drawingml/2006/main">
                  <a:graphicData uri="http://schemas.microsoft.com/office/word/2010/wordprocessingShape">
                    <wps:wsp>
                      <wps:cNvSpPr txBox="1"/>
                      <wps:spPr>
                        <a:xfrm>
                          <a:off x="0" y="0"/>
                          <a:ext cx="3489325" cy="571500"/>
                        </a:xfrm>
                        <a:prstGeom prst="rect">
                          <a:avLst/>
                        </a:prstGeom>
                        <a:solidFill>
                          <a:schemeClr val="lt1"/>
                        </a:solidFill>
                        <a:ln w="6350">
                          <a:solidFill>
                            <a:prstClr val="black"/>
                          </a:solidFill>
                        </a:ln>
                      </wps:spPr>
                      <wps:txbx>
                        <w:txbxContent>
                          <w:p w14:paraId="27E51AE2" w14:textId="10109BFA" w:rsidR="006F35DF" w:rsidRPr="006F35DF" w:rsidRDefault="006F35DF" w:rsidP="006F35DF">
                            <w:pPr>
                              <w:jc w:val="center"/>
                              <w:rPr>
                                <w:b/>
                                <w:bCs/>
                              </w:rPr>
                            </w:pPr>
                            <w:r w:rsidRPr="006F35DF">
                              <w:rPr>
                                <w:b/>
                                <w:bCs/>
                              </w:rPr>
                              <w:t>Figura 2</w:t>
                            </w:r>
                            <w:r w:rsidR="00057FEA">
                              <w:rPr>
                                <w:b/>
                                <w:bCs/>
                              </w:rPr>
                              <w:t>8</w:t>
                            </w:r>
                            <w:r w:rsidRPr="006F35DF">
                              <w:rPr>
                                <w:b/>
                                <w:bCs/>
                              </w:rPr>
                              <w:t xml:space="preserve"> Nivel de interés en adquirir la certificación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12A3942">
              <v:shape id="Cuadro de texto 110" style="position:absolute;left:0;text-align:left;margin-left:87.75pt;margin-top:22.5pt;width:274.75pt;height:45pt;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" w14:anchorId="4ADED4F0">
                <v:textbox>
                  <w:txbxContent>
                    <w:p w:rsidRPr="006F35DF" w:rsidR="006F35DF" w:rsidP="006F35DF" w:rsidRDefault="006F35DF" w14:paraId="363FDA7F" w14:textId="10109BFA">
                      <w:pPr>
                        <w:jc w:val="center"/>
                        <w:rPr>
                          <w:b/>
                          <w:bCs/>
                        </w:rPr>
                      </w:pPr>
                      <w:r w:rsidRPr="006F35DF">
                        <w:rPr>
                          <w:b/>
                          <w:bCs/>
                        </w:rPr>
                        <w:t>Figura 2</w:t>
                      </w:r>
                      <w:r w:rsidR="00057FEA">
                        <w:rPr>
                          <w:b/>
                          <w:bCs/>
                        </w:rPr>
                        <w:t>8</w:t>
                      </w:r>
                      <w:r w:rsidRPr="006F35DF">
                        <w:rPr>
                          <w:b/>
                          <w:bCs/>
                        </w:rPr>
                        <w:t xml:space="preserve"> </w:t>
                      </w:r>
                      <w:r w:rsidRPr="006F35DF">
                        <w:rPr>
                          <w:b/>
                          <w:bCs/>
                        </w:rPr>
                        <w:t>Nivel de interés en adquirir la certificación ambiental</w:t>
                      </w:r>
                    </w:p>
                  </w:txbxContent>
                </v:textbox>
              </v:shape>
            </w:pict>
          </mc:Fallback>
        </mc:AlternateContent>
      </w:r>
      <w:r w:rsidR="009E27C2" w:rsidRPr="009E27C2">
        <w:rPr>
          <w:rFonts w:asciiTheme="minorHAnsi" w:eastAsiaTheme="minorHAnsi" w:hAnsiTheme="minorHAnsi" w:cstheme="minorBidi"/>
          <w:lang w:val="es-PE" w:eastAsia="en-US"/>
        </w:rPr>
        <w:t>Nivel de interés en adquirir la certificación ambiental. Encuesta Empresas, 2025</w:t>
      </w:r>
    </w:p>
    <w:p w14:paraId="637B7299" w14:textId="77777777" w:rsidR="009E27C2" w:rsidRDefault="009E27C2" w:rsidP="00C108F2">
      <w:pPr>
        <w:spacing w:line="259" w:lineRule="auto"/>
        <w:jc w:val="center"/>
        <w:rPr>
          <w:rFonts w:asciiTheme="minorHAnsi" w:eastAsiaTheme="minorHAnsi" w:hAnsiTheme="minorHAnsi" w:cstheme="minorBidi"/>
          <w:lang w:val="es-PE" w:eastAsia="en-US"/>
        </w:rPr>
      </w:pPr>
      <w:r w:rsidRPr="009E27C2">
        <w:rPr>
          <w:rFonts w:asciiTheme="minorHAnsi" w:eastAsiaTheme="minorHAnsi" w:hAnsiTheme="minorHAnsi" w:cstheme="minorBidi"/>
          <w:noProof/>
          <w:lang w:val="es-AR" w:eastAsia="es-AR"/>
        </w:rPr>
        <w:drawing>
          <wp:inline distT="0" distB="0" distL="0" distR="0" wp14:anchorId="1295B36D" wp14:editId="51A0CEFB">
            <wp:extent cx="3480179" cy="2069671"/>
            <wp:effectExtent l="0" t="0" r="6350" b="6985"/>
            <wp:docPr id="17" name="Imagen 17"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circular&#10;&#10;El contenido generado por IA puede ser incorrec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1214" cy="2082181"/>
                    </a:xfrm>
                    <a:prstGeom prst="rect">
                      <a:avLst/>
                    </a:prstGeom>
                    <a:noFill/>
                  </pic:spPr>
                </pic:pic>
              </a:graphicData>
            </a:graphic>
          </wp:inline>
        </w:drawing>
      </w:r>
    </w:p>
    <w:p w14:paraId="7C86D2E4" w14:textId="7A4C62C4" w:rsidR="005B6CDC" w:rsidRDefault="005B6CDC" w:rsidP="00C108F2">
      <w:pPr>
        <w:spacing w:line="259" w:lineRule="auto"/>
        <w:jc w:val="center"/>
        <w:rPr>
          <w:rFonts w:asciiTheme="minorHAnsi" w:eastAsiaTheme="minorHAnsi" w:hAnsiTheme="minorHAnsi" w:cstheme="minorBidi"/>
          <w:lang w:val="es-PE" w:eastAsia="en-US"/>
        </w:rPr>
      </w:pPr>
      <w:r w:rsidRPr="005B6CDC">
        <w:rPr>
          <w:rFonts w:asciiTheme="minorHAnsi" w:eastAsiaTheme="minorHAnsi" w:hAnsiTheme="minorHAnsi" w:cstheme="minorBidi"/>
          <w:lang w:val="es-PE" w:eastAsia="en-US"/>
        </w:rPr>
        <w:t>“Fuente: Elaboración propia. Base: Total de empresas encuestados (n=29)”.</w:t>
      </w:r>
    </w:p>
    <w:p w14:paraId="486D04E1" w14:textId="77777777" w:rsidR="005B6CDC" w:rsidRPr="009E27C2" w:rsidRDefault="005B6CDC" w:rsidP="00C108F2">
      <w:pPr>
        <w:spacing w:line="259" w:lineRule="auto"/>
        <w:jc w:val="center"/>
        <w:rPr>
          <w:rFonts w:asciiTheme="minorHAnsi" w:eastAsiaTheme="minorHAnsi" w:hAnsiTheme="minorHAnsi" w:cstheme="minorBidi"/>
          <w:lang w:val="es-PE" w:eastAsia="en-US"/>
        </w:rPr>
      </w:pPr>
    </w:p>
    <w:p w14:paraId="11E834F2" w14:textId="2E20F207" w:rsidR="009E27C2" w:rsidRPr="007C5A95" w:rsidRDefault="009E27C2" w:rsidP="007C5A95">
      <w:pPr>
        <w:jc w:val="both"/>
        <w:rPr>
          <w:rFonts w:ascii="Times New Roman" w:eastAsiaTheme="minorHAnsi" w:hAnsi="Times New Roman" w:cs="Times New Roman"/>
          <w:lang w:val="es-PE" w:eastAsia="en-US"/>
        </w:rPr>
      </w:pPr>
      <w:r w:rsidRPr="007C5A95">
        <w:rPr>
          <w:rFonts w:ascii="Times New Roman" w:eastAsiaTheme="minorHAnsi" w:hAnsi="Times New Roman" w:cs="Times New Roman"/>
          <w:lang w:val="es-PE" w:eastAsia="en-US"/>
        </w:rPr>
        <w:t>E</w:t>
      </w:r>
      <w:r w:rsidR="000421B6">
        <w:rPr>
          <w:rFonts w:ascii="Times New Roman" w:eastAsiaTheme="minorHAnsi" w:hAnsi="Times New Roman" w:cs="Times New Roman"/>
          <w:lang w:val="es-PE" w:eastAsia="en-US"/>
        </w:rPr>
        <w:t xml:space="preserve">n la figura </w:t>
      </w:r>
      <w:proofErr w:type="gramStart"/>
      <w:r w:rsidR="000421B6">
        <w:rPr>
          <w:rFonts w:ascii="Times New Roman" w:eastAsiaTheme="minorHAnsi" w:hAnsi="Times New Roman" w:cs="Times New Roman"/>
          <w:lang w:val="es-PE" w:eastAsia="en-US"/>
        </w:rPr>
        <w:t>29 ,</w:t>
      </w:r>
      <w:proofErr w:type="gramEnd"/>
      <w:r w:rsidR="000421B6">
        <w:rPr>
          <w:rFonts w:ascii="Times New Roman" w:eastAsiaTheme="minorHAnsi" w:hAnsi="Times New Roman" w:cs="Times New Roman"/>
          <w:lang w:val="es-PE" w:eastAsia="en-US"/>
        </w:rPr>
        <w:t xml:space="preserve"> se </w:t>
      </w:r>
      <w:r w:rsidRPr="007C5A95">
        <w:rPr>
          <w:rFonts w:ascii="Times New Roman" w:eastAsiaTheme="minorHAnsi" w:hAnsi="Times New Roman" w:cs="Times New Roman"/>
          <w:lang w:val="es-PE" w:eastAsia="en-US"/>
        </w:rPr>
        <w:t xml:space="preserve">aborda el nivel de interés en adquirir un diésel alternativo con menor impacto ambiental. </w:t>
      </w:r>
      <w:r w:rsidR="00922844">
        <w:rPr>
          <w:rFonts w:ascii="Times New Roman" w:eastAsiaTheme="minorHAnsi" w:hAnsi="Times New Roman" w:cs="Times New Roman"/>
          <w:lang w:val="es-PE" w:eastAsia="en-US"/>
        </w:rPr>
        <w:t>8</w:t>
      </w:r>
      <w:r w:rsidRPr="007C5A95">
        <w:rPr>
          <w:rFonts w:ascii="Times New Roman" w:eastAsiaTheme="minorHAnsi" w:hAnsi="Times New Roman" w:cs="Times New Roman"/>
          <w:lang w:val="es-PE" w:eastAsia="en-US"/>
        </w:rPr>
        <w:t xml:space="preserve"> empresas se declaran “muy interesadas”</w:t>
      </w:r>
      <w:r w:rsidR="00FA073E">
        <w:rPr>
          <w:rFonts w:ascii="Times New Roman" w:eastAsiaTheme="minorHAnsi" w:hAnsi="Times New Roman" w:cs="Times New Roman"/>
          <w:lang w:val="es-PE" w:eastAsia="en-US"/>
        </w:rPr>
        <w:t xml:space="preserve"> (27</w:t>
      </w:r>
      <w:r w:rsidR="00922844">
        <w:rPr>
          <w:rFonts w:ascii="Times New Roman" w:eastAsiaTheme="minorHAnsi" w:hAnsi="Times New Roman" w:cs="Times New Roman"/>
          <w:lang w:val="es-PE" w:eastAsia="en-US"/>
        </w:rPr>
        <w:t>,59%)</w:t>
      </w:r>
      <w:r w:rsidRPr="007C5A95">
        <w:rPr>
          <w:rFonts w:ascii="Times New Roman" w:eastAsiaTheme="minorHAnsi" w:hAnsi="Times New Roman" w:cs="Times New Roman"/>
          <w:lang w:val="es-PE" w:eastAsia="en-US"/>
        </w:rPr>
        <w:t>, 16 “interesadas</w:t>
      </w:r>
      <w:proofErr w:type="gramStart"/>
      <w:r w:rsidRPr="007C5A95">
        <w:rPr>
          <w:rFonts w:ascii="Times New Roman" w:eastAsiaTheme="minorHAnsi" w:hAnsi="Times New Roman" w:cs="Times New Roman"/>
          <w:lang w:val="es-PE" w:eastAsia="en-US"/>
        </w:rPr>
        <w:t>”</w:t>
      </w:r>
      <w:r w:rsidR="00922844">
        <w:rPr>
          <w:rFonts w:ascii="Times New Roman" w:eastAsiaTheme="minorHAnsi" w:hAnsi="Times New Roman" w:cs="Times New Roman"/>
          <w:lang w:val="es-PE" w:eastAsia="en-US"/>
        </w:rPr>
        <w:t>(</w:t>
      </w:r>
      <w:proofErr w:type="gramEnd"/>
      <w:r w:rsidR="00922844">
        <w:rPr>
          <w:rFonts w:ascii="Times New Roman" w:eastAsiaTheme="minorHAnsi" w:hAnsi="Times New Roman" w:cs="Times New Roman"/>
          <w:lang w:val="es-PE" w:eastAsia="en-US"/>
        </w:rPr>
        <w:t>55.17%)</w:t>
      </w:r>
      <w:r w:rsidRPr="007C5A95">
        <w:rPr>
          <w:rFonts w:ascii="Times New Roman" w:eastAsiaTheme="minorHAnsi" w:hAnsi="Times New Roman" w:cs="Times New Roman"/>
          <w:lang w:val="es-PE" w:eastAsia="en-US"/>
        </w:rPr>
        <w:t xml:space="preserve"> y solo 5 “poco interesadas”</w:t>
      </w:r>
      <w:r w:rsidR="00922844">
        <w:rPr>
          <w:rFonts w:ascii="Times New Roman" w:eastAsiaTheme="minorHAnsi" w:hAnsi="Times New Roman" w:cs="Times New Roman"/>
          <w:lang w:val="es-PE" w:eastAsia="en-US"/>
        </w:rPr>
        <w:t xml:space="preserve"> </w:t>
      </w:r>
      <w:r w:rsidR="008E5C22">
        <w:rPr>
          <w:rFonts w:ascii="Times New Roman" w:eastAsiaTheme="minorHAnsi" w:hAnsi="Times New Roman" w:cs="Times New Roman"/>
          <w:lang w:val="es-PE" w:eastAsia="en-US"/>
        </w:rPr>
        <w:t>(17.24%)</w:t>
      </w:r>
      <w:r w:rsidRPr="007C5A95">
        <w:rPr>
          <w:rFonts w:ascii="Times New Roman" w:eastAsiaTheme="minorHAnsi" w:hAnsi="Times New Roman" w:cs="Times New Roman"/>
          <w:lang w:val="es-PE" w:eastAsia="en-US"/>
        </w:rPr>
        <w:t>. En conjunto, más del 80% muestra disposición positiva hacia este tipo de combustible, lo que abre una oportunidad de mercado para tu propuesta.</w:t>
      </w:r>
    </w:p>
    <w:p w14:paraId="1443E7D5" w14:textId="71628F14" w:rsidR="009E27C2" w:rsidRPr="009E27C2" w:rsidRDefault="009877DA"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2</w:t>
      </w:r>
      <w:r w:rsidR="004D4D97">
        <w:rPr>
          <w:rFonts w:asciiTheme="minorHAnsi" w:eastAsiaTheme="minorHAnsi" w:hAnsiTheme="minorHAnsi" w:cstheme="minorBidi"/>
          <w:b/>
          <w:bCs/>
          <w:lang w:val="es-PE" w:eastAsia="en-US"/>
        </w:rPr>
        <w:t>9</w:t>
      </w:r>
      <w:r w:rsidR="009E27C2" w:rsidRPr="009E27C2">
        <w:rPr>
          <w:rFonts w:asciiTheme="minorHAnsi" w:eastAsiaTheme="minorHAnsi" w:hAnsiTheme="minorHAnsi" w:cstheme="minorBidi"/>
          <w:b/>
          <w:bCs/>
          <w:lang w:val="es-PE" w:eastAsia="en-US"/>
        </w:rPr>
        <w:t xml:space="preserve">. </w:t>
      </w:r>
    </w:p>
    <w:p w14:paraId="0C218789" w14:textId="77777777" w:rsidR="009E27C2" w:rsidRP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Nivel de interés en adquirir biodiésel. Encuesta Empresas, 2025</w:t>
      </w:r>
    </w:p>
    <w:p w14:paraId="7D594C3C" w14:textId="740F6363" w:rsidR="009E27C2" w:rsidRDefault="00DF6EA7" w:rsidP="00E3299B">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664384" behindDoc="0" locked="0" layoutInCell="1" allowOverlap="1" wp14:anchorId="19C63657" wp14:editId="0CC1C795">
                <wp:simplePos x="0" y="0"/>
                <wp:positionH relativeFrom="column">
                  <wp:posOffset>1228726</wp:posOffset>
                </wp:positionH>
                <wp:positionV relativeFrom="paragraph">
                  <wp:posOffset>32385</wp:posOffset>
                </wp:positionV>
                <wp:extent cx="3296920" cy="381000"/>
                <wp:effectExtent l="0" t="0" r="17780" b="19050"/>
                <wp:wrapNone/>
                <wp:docPr id="883298059" name="Cuadro de texto 111"/>
                <wp:cNvGraphicFramePr/>
                <a:graphic xmlns:a="http://schemas.openxmlformats.org/drawingml/2006/main">
                  <a:graphicData uri="http://schemas.microsoft.com/office/word/2010/wordprocessingShape">
                    <wps:wsp>
                      <wps:cNvSpPr txBox="1"/>
                      <wps:spPr>
                        <a:xfrm>
                          <a:off x="0" y="0"/>
                          <a:ext cx="3296920" cy="381000"/>
                        </a:xfrm>
                        <a:prstGeom prst="rect">
                          <a:avLst/>
                        </a:prstGeom>
                        <a:solidFill>
                          <a:schemeClr val="lt1"/>
                        </a:solidFill>
                        <a:ln w="6350">
                          <a:solidFill>
                            <a:prstClr val="black"/>
                          </a:solidFill>
                        </a:ln>
                      </wps:spPr>
                      <wps:txbx>
                        <w:txbxContent>
                          <w:p w14:paraId="7188036C" w14:textId="7DD4BA82" w:rsidR="000421B6" w:rsidRPr="00DF6EA7" w:rsidRDefault="009877DA" w:rsidP="000421B6">
                            <w:pPr>
                              <w:jc w:val="center"/>
                              <w:rPr>
                                <w:b/>
                                <w:bCs/>
                                <w:sz w:val="20"/>
                                <w:szCs w:val="20"/>
                              </w:rPr>
                            </w:pPr>
                            <w:r w:rsidRPr="00DF6EA7">
                              <w:rPr>
                                <w:b/>
                                <w:bCs/>
                                <w:sz w:val="20"/>
                                <w:szCs w:val="20"/>
                              </w:rPr>
                              <w:t xml:space="preserve">Figura </w:t>
                            </w:r>
                            <w:r w:rsidR="00057FEA" w:rsidRPr="00DF6EA7">
                              <w:rPr>
                                <w:b/>
                                <w:bCs/>
                                <w:sz w:val="20"/>
                                <w:szCs w:val="20"/>
                              </w:rPr>
                              <w:t>29</w:t>
                            </w:r>
                            <w:r w:rsidRPr="00DF6EA7">
                              <w:rPr>
                                <w:b/>
                                <w:bCs/>
                                <w:sz w:val="20"/>
                                <w:szCs w:val="20"/>
                              </w:rPr>
                              <w:t xml:space="preserve"> Nivel de interés en adquirir </w:t>
                            </w:r>
                            <w:r w:rsidR="000421B6" w:rsidRPr="00DF6EA7">
                              <w:rPr>
                                <w:b/>
                                <w:bCs/>
                                <w:sz w:val="20"/>
                                <w:szCs w:val="20"/>
                              </w:rPr>
                              <w:t>Diesel Alternati</w:t>
                            </w:r>
                            <w:r w:rsidR="00DF6EA7" w:rsidRPr="00DF6EA7">
                              <w:rPr>
                                <w:b/>
                                <w:bCs/>
                                <w:sz w:val="20"/>
                                <w:szCs w:val="20"/>
                              </w:rPr>
                              <w:t>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9FDBA25">
              <v:shape id="Cuadro de texto 111" style="position:absolute;left:0;text-align:left;margin-left:96.75pt;margin-top:2.55pt;width:259.6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2oOwIAAIQEAAAOAAAAZHJzL2Uyb0RvYy54bWysVEtv2zAMvg/YfxB0X+w8mjV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" w14:anchorId="19C63657">
                <v:textbox>
                  <w:txbxContent>
                    <w:p w:rsidRPr="00DF6EA7" w:rsidR="000421B6" w:rsidP="000421B6" w:rsidRDefault="009877DA" w14:paraId="1FFB9417" w14:textId="7DD4BA82">
                      <w:pPr>
                        <w:jc w:val="center"/>
                        <w:rPr>
                          <w:b/>
                          <w:bCs/>
                          <w:sz w:val="20"/>
                          <w:szCs w:val="20"/>
                        </w:rPr>
                      </w:pPr>
                      <w:r w:rsidRPr="00DF6EA7">
                        <w:rPr>
                          <w:b/>
                          <w:bCs/>
                          <w:sz w:val="20"/>
                          <w:szCs w:val="20"/>
                        </w:rPr>
                        <w:t xml:space="preserve">Figura </w:t>
                      </w:r>
                      <w:r w:rsidRPr="00DF6EA7" w:rsidR="00057FEA">
                        <w:rPr>
                          <w:b/>
                          <w:bCs/>
                          <w:sz w:val="20"/>
                          <w:szCs w:val="20"/>
                        </w:rPr>
                        <w:t>29</w:t>
                      </w:r>
                      <w:r w:rsidRPr="00DF6EA7">
                        <w:rPr>
                          <w:b/>
                          <w:bCs/>
                          <w:sz w:val="20"/>
                          <w:szCs w:val="20"/>
                        </w:rPr>
                        <w:t xml:space="preserve"> </w:t>
                      </w:r>
                      <w:r w:rsidRPr="00DF6EA7">
                        <w:rPr>
                          <w:b/>
                          <w:bCs/>
                          <w:sz w:val="20"/>
                          <w:szCs w:val="20"/>
                        </w:rPr>
                        <w:t xml:space="preserve">Nivel de interés en adquirir </w:t>
                      </w:r>
                      <w:r w:rsidRPr="00DF6EA7" w:rsidR="000421B6">
                        <w:rPr>
                          <w:b/>
                          <w:bCs/>
                          <w:sz w:val="20"/>
                          <w:szCs w:val="20"/>
                        </w:rPr>
                        <w:t>Diesel Alternati</w:t>
                      </w:r>
                      <w:r w:rsidRPr="00DF6EA7" w:rsidR="00DF6EA7">
                        <w:rPr>
                          <w:b/>
                          <w:bCs/>
                          <w:sz w:val="20"/>
                          <w:szCs w:val="20"/>
                        </w:rPr>
                        <w:t>vo</w:t>
                      </w:r>
                    </w:p>
                  </w:txbxContent>
                </v:textbox>
              </v:shape>
            </w:pict>
          </mc:Fallback>
        </mc:AlternateContent>
      </w:r>
      <w:r w:rsidRPr="009E27C2">
        <w:rPr>
          <w:rFonts w:asciiTheme="minorHAnsi" w:eastAsiaTheme="minorHAnsi" w:hAnsiTheme="minorHAnsi" w:cstheme="minorBidi"/>
          <w:noProof/>
          <w:lang w:val="es-AR" w:eastAsia="es-AR"/>
        </w:rPr>
        <w:drawing>
          <wp:inline distT="0" distB="0" distL="0" distR="0" wp14:anchorId="67102817" wp14:editId="176E4E53">
            <wp:extent cx="3316406" cy="1976393"/>
            <wp:effectExtent l="0" t="0" r="0" b="5080"/>
            <wp:docPr id="19" name="Imagen 19"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líneas&#10;&#10;El contenido generado por IA puede ser incorrec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2546" cy="1991971"/>
                    </a:xfrm>
                    <a:prstGeom prst="rect">
                      <a:avLst/>
                    </a:prstGeom>
                    <a:noFill/>
                  </pic:spPr>
                </pic:pic>
              </a:graphicData>
            </a:graphic>
          </wp:inline>
        </w:drawing>
      </w:r>
    </w:p>
    <w:p w14:paraId="38510542" w14:textId="461D7E7A" w:rsidR="005B6CDC" w:rsidRDefault="005B6CDC" w:rsidP="00E3299B">
      <w:pPr>
        <w:spacing w:line="259" w:lineRule="auto"/>
        <w:jc w:val="center"/>
        <w:rPr>
          <w:rFonts w:asciiTheme="minorHAnsi" w:eastAsiaTheme="minorHAnsi" w:hAnsiTheme="minorHAnsi" w:cstheme="minorBidi"/>
          <w:lang w:val="es-PE" w:eastAsia="en-US"/>
        </w:rPr>
      </w:pPr>
      <w:r w:rsidRPr="005B6CDC">
        <w:rPr>
          <w:rFonts w:asciiTheme="minorHAnsi" w:eastAsiaTheme="minorHAnsi" w:hAnsiTheme="minorHAnsi" w:cstheme="minorBidi"/>
          <w:lang w:val="es-PE" w:eastAsia="en-US"/>
        </w:rPr>
        <w:t>“Fuente: Elaboración propia. Base: Total de empresas encuestados (n=29)”.</w:t>
      </w:r>
    </w:p>
    <w:p w14:paraId="620DB9B7" w14:textId="77777777" w:rsidR="00E3299B" w:rsidRPr="009E27C2" w:rsidRDefault="00E3299B" w:rsidP="00E3299B">
      <w:pPr>
        <w:spacing w:line="259" w:lineRule="auto"/>
        <w:jc w:val="center"/>
        <w:rPr>
          <w:rFonts w:asciiTheme="minorHAnsi" w:eastAsiaTheme="minorHAnsi" w:hAnsiTheme="minorHAnsi" w:cstheme="minorBidi"/>
          <w:lang w:val="es-PE" w:eastAsia="en-US"/>
        </w:rPr>
      </w:pPr>
    </w:p>
    <w:p w14:paraId="1C34EF25" w14:textId="77777777" w:rsidR="00FA1528" w:rsidRDefault="008E5C22" w:rsidP="009E27C2">
      <w:pPr>
        <w:spacing w:line="259" w:lineRule="auto"/>
        <w:jc w:val="both"/>
        <w:rPr>
          <w:rFonts w:ascii="Times New Roman" w:eastAsiaTheme="minorHAnsi" w:hAnsi="Times New Roman" w:cs="Times New Roman"/>
          <w:lang w:val="es-PE" w:eastAsia="en-US"/>
        </w:rPr>
      </w:pPr>
      <w:r w:rsidRPr="00FA1528">
        <w:rPr>
          <w:rFonts w:ascii="Times New Roman" w:eastAsiaTheme="minorHAnsi" w:hAnsi="Times New Roman" w:cs="Times New Roman"/>
          <w:lang w:val="es-PE" w:eastAsia="en-US"/>
        </w:rPr>
        <w:t xml:space="preserve">En la figura 30 </w:t>
      </w:r>
      <w:r w:rsidR="009E27C2" w:rsidRPr="00FA1528">
        <w:rPr>
          <w:rFonts w:ascii="Times New Roman" w:eastAsiaTheme="minorHAnsi" w:hAnsi="Times New Roman" w:cs="Times New Roman"/>
          <w:lang w:val="es-PE" w:eastAsia="en-US"/>
        </w:rPr>
        <w:t xml:space="preserve"> mide la disposición a pagar una cuota anual por un servicio de certificación ambiental. </w:t>
      </w:r>
    </w:p>
    <w:p w14:paraId="6F6DFED8" w14:textId="77777777" w:rsidR="001821DB" w:rsidRDefault="009E27C2" w:rsidP="009E27C2">
      <w:pPr>
        <w:spacing w:line="259" w:lineRule="auto"/>
        <w:jc w:val="both"/>
        <w:rPr>
          <w:rFonts w:ascii="Times New Roman" w:eastAsiaTheme="minorHAnsi" w:hAnsi="Times New Roman" w:cs="Times New Roman"/>
          <w:lang w:val="es-PE" w:eastAsia="en-US"/>
        </w:rPr>
      </w:pPr>
      <w:r w:rsidRPr="00FA1528">
        <w:rPr>
          <w:rFonts w:ascii="Times New Roman" w:eastAsiaTheme="minorHAnsi" w:hAnsi="Times New Roman" w:cs="Times New Roman"/>
          <w:lang w:val="es-PE" w:eastAsia="en-US"/>
        </w:rPr>
        <w:lastRenderedPageBreak/>
        <w:t xml:space="preserve">La mayoría se distribuye entre “neutral” </w:t>
      </w:r>
      <w:r w:rsidR="006720E1">
        <w:rPr>
          <w:rFonts w:ascii="Times New Roman" w:eastAsiaTheme="minorHAnsi" w:hAnsi="Times New Roman" w:cs="Times New Roman"/>
          <w:lang w:val="es-PE" w:eastAsia="en-US"/>
        </w:rPr>
        <w:t xml:space="preserve"> (10) </w:t>
      </w:r>
      <w:r w:rsidRPr="00FA1528">
        <w:rPr>
          <w:rFonts w:ascii="Times New Roman" w:eastAsiaTheme="minorHAnsi" w:hAnsi="Times New Roman" w:cs="Times New Roman"/>
          <w:lang w:val="es-PE" w:eastAsia="en-US"/>
        </w:rPr>
        <w:t xml:space="preserve">con 34.48%, “medianamente dispuesto” </w:t>
      </w:r>
      <w:r w:rsidR="001821DB">
        <w:rPr>
          <w:rFonts w:ascii="Times New Roman" w:eastAsiaTheme="minorHAnsi" w:hAnsi="Times New Roman" w:cs="Times New Roman"/>
          <w:lang w:val="es-PE" w:eastAsia="en-US"/>
        </w:rPr>
        <w:t xml:space="preserve">(11) </w:t>
      </w:r>
      <w:r w:rsidRPr="00FA1528">
        <w:rPr>
          <w:rFonts w:ascii="Times New Roman" w:eastAsiaTheme="minorHAnsi" w:hAnsi="Times New Roman" w:cs="Times New Roman"/>
          <w:lang w:val="es-PE" w:eastAsia="en-US"/>
        </w:rPr>
        <w:t xml:space="preserve">37.93% y </w:t>
      </w:r>
    </w:p>
    <w:p w14:paraId="67648FAA" w14:textId="77777777" w:rsidR="001821DB" w:rsidRDefault="001821DB" w:rsidP="009E27C2">
      <w:pPr>
        <w:spacing w:line="259" w:lineRule="auto"/>
        <w:jc w:val="both"/>
        <w:rPr>
          <w:rFonts w:ascii="Times New Roman" w:eastAsiaTheme="minorHAnsi" w:hAnsi="Times New Roman" w:cs="Times New Roman"/>
          <w:lang w:val="es-PE" w:eastAsia="en-US"/>
        </w:rPr>
      </w:pPr>
    </w:p>
    <w:p w14:paraId="694A70C1" w14:textId="0F464302" w:rsidR="001821DB" w:rsidRDefault="009E27C2" w:rsidP="009E27C2">
      <w:pPr>
        <w:spacing w:line="259" w:lineRule="auto"/>
        <w:jc w:val="both"/>
        <w:rPr>
          <w:rFonts w:ascii="Times New Roman" w:eastAsiaTheme="minorHAnsi" w:hAnsi="Times New Roman" w:cs="Times New Roman"/>
          <w:lang w:val="es-PE" w:eastAsia="en-US"/>
        </w:rPr>
      </w:pPr>
      <w:r w:rsidRPr="00FA1528">
        <w:rPr>
          <w:rFonts w:ascii="Times New Roman" w:eastAsiaTheme="minorHAnsi" w:hAnsi="Times New Roman" w:cs="Times New Roman"/>
          <w:lang w:val="es-PE" w:eastAsia="en-US"/>
        </w:rPr>
        <w:t>“muy dispuesto”</w:t>
      </w:r>
      <w:r w:rsidR="001821DB">
        <w:rPr>
          <w:rFonts w:ascii="Times New Roman" w:eastAsiaTheme="minorHAnsi" w:hAnsi="Times New Roman" w:cs="Times New Roman"/>
          <w:lang w:val="es-PE" w:eastAsia="en-US"/>
        </w:rPr>
        <w:t xml:space="preserve"> (8)</w:t>
      </w:r>
      <w:r w:rsidRPr="00FA1528">
        <w:rPr>
          <w:rFonts w:ascii="Times New Roman" w:eastAsiaTheme="minorHAnsi" w:hAnsi="Times New Roman" w:cs="Times New Roman"/>
          <w:lang w:val="es-PE" w:eastAsia="en-US"/>
        </w:rPr>
        <w:t xml:space="preserve"> con 27.59%. Esto indica que, aunque existe interés, las empresas evalúan </w:t>
      </w:r>
    </w:p>
    <w:p w14:paraId="65CEA636" w14:textId="431D5F2F" w:rsidR="009E27C2" w:rsidRPr="00FA1528" w:rsidRDefault="009E27C2" w:rsidP="009E27C2">
      <w:pPr>
        <w:spacing w:line="259" w:lineRule="auto"/>
        <w:jc w:val="both"/>
        <w:rPr>
          <w:rFonts w:ascii="Times New Roman" w:eastAsiaTheme="minorHAnsi" w:hAnsi="Times New Roman" w:cs="Times New Roman"/>
          <w:lang w:val="es-PE" w:eastAsia="en-US"/>
        </w:rPr>
      </w:pPr>
      <w:proofErr w:type="gramStart"/>
      <w:r w:rsidRPr="00FA1528">
        <w:rPr>
          <w:rFonts w:ascii="Times New Roman" w:eastAsiaTheme="minorHAnsi" w:hAnsi="Times New Roman" w:cs="Times New Roman"/>
          <w:lang w:val="es-PE" w:eastAsia="en-US"/>
        </w:rPr>
        <w:t>cuidadosamente</w:t>
      </w:r>
      <w:proofErr w:type="gramEnd"/>
      <w:r w:rsidRPr="00FA1528">
        <w:rPr>
          <w:rFonts w:ascii="Times New Roman" w:eastAsiaTheme="minorHAnsi" w:hAnsi="Times New Roman" w:cs="Times New Roman"/>
          <w:lang w:val="es-PE" w:eastAsia="en-US"/>
        </w:rPr>
        <w:t xml:space="preserve"> el costo, pero un grupo importante está dispuesto a invertir en certificación.</w:t>
      </w:r>
    </w:p>
    <w:p w14:paraId="43CB4EBE" w14:textId="358449DC" w:rsidR="009E27C2" w:rsidRPr="009E27C2" w:rsidRDefault="00E529F6"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 xml:space="preserve">Figura </w:t>
      </w:r>
      <w:r w:rsidR="00057FEA">
        <w:rPr>
          <w:rFonts w:asciiTheme="minorHAnsi" w:eastAsiaTheme="minorHAnsi" w:hAnsiTheme="minorHAnsi" w:cstheme="minorBidi"/>
          <w:b/>
          <w:bCs/>
          <w:lang w:val="es-PE" w:eastAsia="en-US"/>
        </w:rPr>
        <w:t>30</w:t>
      </w:r>
    </w:p>
    <w:p w14:paraId="6998A2CB" w14:textId="77777777" w:rsid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Nivel de interés en adquirir una certificación en cuotas anuales. Encuesta Empresas, 2025</w:t>
      </w:r>
    </w:p>
    <w:p w14:paraId="33409A12" w14:textId="77777777" w:rsidR="008943C7" w:rsidRPr="009E27C2" w:rsidRDefault="008943C7" w:rsidP="009E27C2">
      <w:pPr>
        <w:spacing w:line="259" w:lineRule="auto"/>
        <w:jc w:val="both"/>
        <w:rPr>
          <w:rFonts w:asciiTheme="minorHAnsi" w:eastAsiaTheme="minorHAnsi" w:hAnsiTheme="minorHAnsi" w:cstheme="minorBidi"/>
          <w:lang w:val="es-PE" w:eastAsia="en-US"/>
        </w:rPr>
      </w:pPr>
    </w:p>
    <w:p w14:paraId="1FAA226F" w14:textId="3D40632C" w:rsidR="009E27C2" w:rsidRDefault="00E529F6" w:rsidP="00E3299B">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mc:AlternateContent>
          <mc:Choice Requires="wps">
            <w:drawing>
              <wp:anchor distT="0" distB="0" distL="114300" distR="114300" simplePos="0" relativeHeight="251876864" behindDoc="0" locked="0" layoutInCell="1" allowOverlap="1" wp14:anchorId="6A2955DD" wp14:editId="2526CDC6">
                <wp:simplePos x="0" y="0"/>
                <wp:positionH relativeFrom="column">
                  <wp:posOffset>962025</wp:posOffset>
                </wp:positionH>
                <wp:positionV relativeFrom="paragraph">
                  <wp:posOffset>29210</wp:posOffset>
                </wp:positionV>
                <wp:extent cx="3810000" cy="590550"/>
                <wp:effectExtent l="0" t="0" r="19050" b="19050"/>
                <wp:wrapNone/>
                <wp:docPr id="688697909" name="Cuadro de texto 112"/>
                <wp:cNvGraphicFramePr/>
                <a:graphic xmlns:a="http://schemas.openxmlformats.org/drawingml/2006/main">
                  <a:graphicData uri="http://schemas.microsoft.com/office/word/2010/wordprocessingShape">
                    <wps:wsp>
                      <wps:cNvSpPr txBox="1"/>
                      <wps:spPr>
                        <a:xfrm>
                          <a:off x="0" y="0"/>
                          <a:ext cx="3810000" cy="590550"/>
                        </a:xfrm>
                        <a:prstGeom prst="rect">
                          <a:avLst/>
                        </a:prstGeom>
                        <a:solidFill>
                          <a:schemeClr val="lt1"/>
                        </a:solidFill>
                        <a:ln w="6350">
                          <a:solidFill>
                            <a:prstClr val="black"/>
                          </a:solidFill>
                        </a:ln>
                      </wps:spPr>
                      <wps:txbx>
                        <w:txbxContent>
                          <w:p w14:paraId="4A5EDC6C" w14:textId="61BD601E" w:rsidR="00E529F6" w:rsidRPr="00E529F6" w:rsidRDefault="00E529F6" w:rsidP="00E529F6">
                            <w:pPr>
                              <w:jc w:val="center"/>
                              <w:rPr>
                                <w:b/>
                                <w:bCs/>
                              </w:rPr>
                            </w:pPr>
                            <w:r w:rsidRPr="00E529F6">
                              <w:rPr>
                                <w:b/>
                                <w:bCs/>
                              </w:rPr>
                              <w:t xml:space="preserve">Figura </w:t>
                            </w:r>
                            <w:r w:rsidR="00057FEA">
                              <w:rPr>
                                <w:b/>
                                <w:bCs/>
                              </w:rPr>
                              <w:t>30</w:t>
                            </w:r>
                            <w:r w:rsidRPr="00E529F6">
                              <w:rPr>
                                <w:b/>
                                <w:bCs/>
                              </w:rPr>
                              <w:t xml:space="preserve">  Nivel de interés en adquirir una certificación en cuotas anuales.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88ACB73">
              <v:shape id="Cuadro de texto 112" style="position:absolute;left:0;text-align:left;margin-left:75.75pt;margin-top:2.3pt;width:300pt;height:46.5pt;z-index:251876864;visibility:visible;mso-wrap-style:square;mso-wrap-distance-left:9pt;mso-wrap-distance-top:0;mso-wrap-distance-right:9pt;mso-wrap-distance-bottom:0;mso-position-horizontal:absolute;mso-position-horizontal-relative:text;mso-position-vertical:absolute;mso-position-vertical-relative:text;v-text-anchor:top" o:spid="_x0000_s106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" w14:anchorId="6A2955DD">
                <v:textbox>
                  <w:txbxContent>
                    <w:p w:rsidRPr="00E529F6" w:rsidR="00E529F6" w:rsidP="00E529F6" w:rsidRDefault="00E529F6" w14:paraId="224BF584" w14:textId="61BD601E">
                      <w:pPr>
                        <w:jc w:val="center"/>
                        <w:rPr>
                          <w:b/>
                          <w:bCs/>
                        </w:rPr>
                      </w:pPr>
                      <w:r w:rsidRPr="00E529F6">
                        <w:rPr>
                          <w:b/>
                          <w:bCs/>
                        </w:rPr>
                        <w:t xml:space="preserve">Figura </w:t>
                      </w:r>
                      <w:proofErr w:type="gramStart"/>
                      <w:r w:rsidR="00057FEA">
                        <w:rPr>
                          <w:b/>
                          <w:bCs/>
                        </w:rPr>
                        <w:t>30</w:t>
                      </w:r>
                      <w:r w:rsidRPr="00E529F6">
                        <w:rPr>
                          <w:b/>
                          <w:bCs/>
                        </w:rPr>
                        <w:t xml:space="preserve">  </w:t>
                      </w:r>
                      <w:r w:rsidRPr="00E529F6">
                        <w:rPr>
                          <w:b/>
                          <w:bCs/>
                        </w:rPr>
                        <w:t>Nivel</w:t>
                      </w:r>
                      <w:proofErr w:type="gramEnd"/>
                      <w:r w:rsidRPr="00E529F6">
                        <w:rPr>
                          <w:b/>
                          <w:bCs/>
                        </w:rPr>
                        <w:t xml:space="preserve"> de interés en adquirir una certificación en cuotas anuales.</w:t>
                      </w:r>
                    </w:p>
                  </w:txbxContent>
                </v:textbox>
              </v:shape>
            </w:pict>
          </mc:Fallback>
        </mc:AlternateContent>
      </w:r>
      <w:r w:rsidR="009E27C2" w:rsidRPr="009E27C2">
        <w:rPr>
          <w:rFonts w:asciiTheme="minorHAnsi" w:eastAsiaTheme="minorHAnsi" w:hAnsiTheme="minorHAnsi" w:cstheme="minorBidi"/>
          <w:noProof/>
          <w:lang w:val="es-AR" w:eastAsia="es-AR"/>
        </w:rPr>
        <w:drawing>
          <wp:inline distT="0" distB="0" distL="0" distR="0" wp14:anchorId="45189CC9" wp14:editId="2B1CCD7D">
            <wp:extent cx="3842601" cy="2289976"/>
            <wp:effectExtent l="0" t="0" r="5715" b="0"/>
            <wp:docPr id="20" name="Imagen 20"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barras&#10;&#10;El contenido generado por IA puede ser incorrect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4893" cy="2291342"/>
                    </a:xfrm>
                    <a:prstGeom prst="rect">
                      <a:avLst/>
                    </a:prstGeom>
                    <a:noFill/>
                  </pic:spPr>
                </pic:pic>
              </a:graphicData>
            </a:graphic>
          </wp:inline>
        </w:drawing>
      </w:r>
    </w:p>
    <w:p w14:paraId="6A14F922" w14:textId="4118B024" w:rsidR="005B6CDC" w:rsidRDefault="005B6CDC" w:rsidP="00E3299B">
      <w:pPr>
        <w:spacing w:line="259" w:lineRule="auto"/>
        <w:jc w:val="center"/>
        <w:rPr>
          <w:rFonts w:asciiTheme="minorHAnsi" w:eastAsiaTheme="minorHAnsi" w:hAnsiTheme="minorHAnsi" w:cstheme="minorBidi"/>
          <w:lang w:val="es-PE" w:eastAsia="en-US"/>
        </w:rPr>
      </w:pPr>
      <w:r w:rsidRPr="005B6CDC">
        <w:rPr>
          <w:rFonts w:asciiTheme="minorHAnsi" w:eastAsiaTheme="minorHAnsi" w:hAnsiTheme="minorHAnsi" w:cstheme="minorBidi"/>
          <w:lang w:val="es-PE" w:eastAsia="en-US"/>
        </w:rPr>
        <w:t>“Fuente: Elaboración propia. Base: Total de empresas encuestados (n=29)”.</w:t>
      </w:r>
    </w:p>
    <w:p w14:paraId="4D39D4D3" w14:textId="77777777" w:rsidR="005B6CDC" w:rsidRPr="009E27C2" w:rsidRDefault="005B6CDC" w:rsidP="00E3299B">
      <w:pPr>
        <w:spacing w:line="259" w:lineRule="auto"/>
        <w:jc w:val="center"/>
        <w:rPr>
          <w:rFonts w:asciiTheme="minorHAnsi" w:eastAsiaTheme="minorHAnsi" w:hAnsiTheme="minorHAnsi" w:cstheme="minorBidi"/>
          <w:lang w:val="es-PE" w:eastAsia="en-US"/>
        </w:rPr>
      </w:pPr>
    </w:p>
    <w:p w14:paraId="5CF7CA40" w14:textId="0864FB45" w:rsidR="009E27C2" w:rsidRPr="00925359" w:rsidRDefault="009E27C2" w:rsidP="002A71FE">
      <w:pPr>
        <w:jc w:val="both"/>
        <w:rPr>
          <w:rFonts w:ascii="Times New Roman" w:eastAsiaTheme="minorHAnsi" w:hAnsi="Times New Roman" w:cs="Times New Roman"/>
          <w:lang w:val="es-PE" w:eastAsia="en-US"/>
        </w:rPr>
      </w:pPr>
      <w:r w:rsidRPr="00925359">
        <w:rPr>
          <w:rFonts w:ascii="Times New Roman" w:eastAsiaTheme="minorHAnsi" w:hAnsi="Times New Roman" w:cs="Times New Roman"/>
          <w:lang w:val="es-PE" w:eastAsia="en-US"/>
        </w:rPr>
        <w:t xml:space="preserve">Finalmente, el Gráfico </w:t>
      </w:r>
      <w:r w:rsidR="001821DB">
        <w:rPr>
          <w:rFonts w:ascii="Times New Roman" w:eastAsiaTheme="minorHAnsi" w:hAnsi="Times New Roman" w:cs="Times New Roman"/>
          <w:lang w:val="es-PE" w:eastAsia="en-US"/>
        </w:rPr>
        <w:t>31</w:t>
      </w:r>
      <w:r w:rsidRPr="00925359">
        <w:rPr>
          <w:rFonts w:ascii="Times New Roman" w:eastAsiaTheme="minorHAnsi" w:hAnsi="Times New Roman" w:cs="Times New Roman"/>
          <w:lang w:val="es-PE" w:eastAsia="en-US"/>
        </w:rPr>
        <w:t xml:space="preserve"> evalúa la disposición a pagar un precio ligeramente superior por el diésel alternativo. La mayoría se mantiene neutral (13) </w:t>
      </w:r>
      <w:r w:rsidR="00296A58">
        <w:rPr>
          <w:rFonts w:ascii="Times New Roman" w:eastAsiaTheme="minorHAnsi" w:hAnsi="Times New Roman" w:cs="Times New Roman"/>
          <w:lang w:val="es-PE" w:eastAsia="en-US"/>
        </w:rPr>
        <w:t xml:space="preserve">44.83% </w:t>
      </w:r>
      <w:r w:rsidRPr="00925359">
        <w:rPr>
          <w:rFonts w:ascii="Times New Roman" w:eastAsiaTheme="minorHAnsi" w:hAnsi="Times New Roman" w:cs="Times New Roman"/>
          <w:lang w:val="es-PE" w:eastAsia="en-US"/>
        </w:rPr>
        <w:t>o medianamente dispuesta (16)</w:t>
      </w:r>
      <w:r w:rsidR="009F54AE">
        <w:rPr>
          <w:rFonts w:ascii="Times New Roman" w:eastAsiaTheme="minorHAnsi" w:hAnsi="Times New Roman" w:cs="Times New Roman"/>
          <w:lang w:val="es-PE" w:eastAsia="en-US"/>
        </w:rPr>
        <w:t xml:space="preserve"> 55.17%</w:t>
      </w:r>
      <w:r w:rsidRPr="00925359">
        <w:rPr>
          <w:rFonts w:ascii="Times New Roman" w:eastAsiaTheme="minorHAnsi" w:hAnsi="Times New Roman" w:cs="Times New Roman"/>
          <w:lang w:val="es-PE" w:eastAsia="en-US"/>
        </w:rPr>
        <w:t xml:space="preserve">, mientras que un grupo menor se declara muy </w:t>
      </w:r>
      <w:r w:rsidR="00E53F59">
        <w:rPr>
          <w:rFonts w:ascii="Times New Roman" w:eastAsiaTheme="minorHAnsi" w:hAnsi="Times New Roman" w:cs="Times New Roman"/>
          <w:lang w:val="es-PE" w:eastAsia="en-US"/>
        </w:rPr>
        <w:t xml:space="preserve">poco </w:t>
      </w:r>
      <w:r w:rsidRPr="00925359">
        <w:rPr>
          <w:rFonts w:ascii="Times New Roman" w:eastAsiaTheme="minorHAnsi" w:hAnsi="Times New Roman" w:cs="Times New Roman"/>
          <w:lang w:val="es-PE" w:eastAsia="en-US"/>
        </w:rPr>
        <w:t>dispuesto. Esto confirma que, al igual que los pescadores, las empresas aceptarían el producto siempre que el incremento de precio sea razonable y justificado por beneficios ambientales o de rendimiento.</w:t>
      </w:r>
    </w:p>
    <w:p w14:paraId="2916CF7F" w14:textId="72DB0C38" w:rsidR="009E27C2" w:rsidRPr="009E27C2" w:rsidRDefault="00D54188" w:rsidP="009E27C2">
      <w:pPr>
        <w:spacing w:line="259" w:lineRule="auto"/>
        <w:jc w:val="both"/>
        <w:rPr>
          <w:rFonts w:asciiTheme="minorHAnsi" w:eastAsiaTheme="minorHAnsi" w:hAnsiTheme="minorHAnsi" w:cstheme="minorBidi"/>
          <w:b/>
          <w:bCs/>
          <w:lang w:val="es-PE" w:eastAsia="en-US"/>
        </w:rPr>
      </w:pPr>
      <w:r>
        <w:rPr>
          <w:rFonts w:asciiTheme="minorHAnsi" w:eastAsiaTheme="minorHAnsi" w:hAnsiTheme="minorHAnsi" w:cstheme="minorBidi"/>
          <w:b/>
          <w:bCs/>
          <w:lang w:val="es-PE" w:eastAsia="en-US"/>
        </w:rPr>
        <w:t>Figura 3</w:t>
      </w:r>
      <w:r w:rsidR="00057FEA">
        <w:rPr>
          <w:rFonts w:asciiTheme="minorHAnsi" w:eastAsiaTheme="minorHAnsi" w:hAnsiTheme="minorHAnsi" w:cstheme="minorBidi"/>
          <w:b/>
          <w:bCs/>
          <w:lang w:val="es-PE" w:eastAsia="en-US"/>
        </w:rPr>
        <w:t>1</w:t>
      </w:r>
    </w:p>
    <w:p w14:paraId="6B22F13C" w14:textId="48C4F7A4" w:rsidR="009E27C2" w:rsidRPr="009E27C2" w:rsidRDefault="009E27C2" w:rsidP="009E27C2">
      <w:pPr>
        <w:spacing w:line="259" w:lineRule="auto"/>
        <w:jc w:val="both"/>
        <w:rPr>
          <w:rFonts w:asciiTheme="minorHAnsi" w:eastAsiaTheme="minorHAnsi" w:hAnsiTheme="minorHAnsi" w:cstheme="minorBidi"/>
          <w:lang w:val="es-PE" w:eastAsia="en-US"/>
        </w:rPr>
      </w:pPr>
      <w:r w:rsidRPr="009E27C2">
        <w:rPr>
          <w:rFonts w:asciiTheme="minorHAnsi" w:eastAsiaTheme="minorHAnsi" w:hAnsiTheme="minorHAnsi" w:cstheme="minorBidi"/>
          <w:lang w:val="es-PE" w:eastAsia="en-US"/>
        </w:rPr>
        <w:t xml:space="preserve">Nivel de interés en adquirir el </w:t>
      </w:r>
      <w:r w:rsidR="00575862">
        <w:rPr>
          <w:rFonts w:asciiTheme="minorHAnsi" w:eastAsiaTheme="minorHAnsi" w:hAnsiTheme="minorHAnsi" w:cstheme="minorBidi"/>
          <w:lang w:val="es-PE" w:eastAsia="en-US"/>
        </w:rPr>
        <w:t xml:space="preserve">Diesel </w:t>
      </w:r>
      <w:r w:rsidR="007D416D">
        <w:rPr>
          <w:rFonts w:asciiTheme="minorHAnsi" w:eastAsiaTheme="minorHAnsi" w:hAnsiTheme="minorHAnsi" w:cstheme="minorBidi"/>
          <w:lang w:val="es-PE" w:eastAsia="en-US"/>
        </w:rPr>
        <w:t xml:space="preserve">marino </w:t>
      </w:r>
      <w:r w:rsidR="007D416D" w:rsidRPr="009E27C2">
        <w:rPr>
          <w:rFonts w:asciiTheme="minorHAnsi" w:eastAsiaTheme="minorHAnsi" w:hAnsiTheme="minorHAnsi" w:cstheme="minorBidi"/>
          <w:lang w:val="es-PE" w:eastAsia="en-US"/>
        </w:rPr>
        <w:t>a</w:t>
      </w:r>
      <w:r w:rsidRPr="009E27C2">
        <w:rPr>
          <w:rFonts w:asciiTheme="minorHAnsi" w:eastAsiaTheme="minorHAnsi" w:hAnsiTheme="minorHAnsi" w:cstheme="minorBidi"/>
          <w:lang w:val="es-PE" w:eastAsia="en-US"/>
        </w:rPr>
        <w:t xml:space="preserve"> un precio ligeramente superior. Encuesta Empresas, 2025</w:t>
      </w:r>
    </w:p>
    <w:p w14:paraId="368D6A2E" w14:textId="638F2FA4" w:rsidR="009E27C2" w:rsidRDefault="00D54188" w:rsidP="009E27C2">
      <w:pPr>
        <w:spacing w:line="259" w:lineRule="auto"/>
        <w:jc w:val="center"/>
        <w:rPr>
          <w:rFonts w:asciiTheme="minorHAnsi" w:eastAsiaTheme="minorHAnsi" w:hAnsiTheme="minorHAnsi" w:cstheme="minorBidi"/>
          <w:lang w:val="es-PE" w:eastAsia="en-US"/>
        </w:rPr>
      </w:pPr>
      <w:r>
        <w:rPr>
          <w:rFonts w:asciiTheme="minorHAnsi" w:eastAsiaTheme="minorHAnsi" w:hAnsiTheme="minorHAnsi" w:cstheme="minorBidi"/>
          <w:noProof/>
          <w:lang w:val="es-AR" w:eastAsia="es-AR"/>
        </w:rPr>
        <w:lastRenderedPageBreak/>
        <mc:AlternateContent>
          <mc:Choice Requires="wps">
            <w:drawing>
              <wp:anchor distT="0" distB="0" distL="114300" distR="114300" simplePos="0" relativeHeight="251877888" behindDoc="0" locked="0" layoutInCell="1" allowOverlap="1" wp14:anchorId="0723A43D" wp14:editId="092BFC60">
                <wp:simplePos x="0" y="0"/>
                <wp:positionH relativeFrom="column">
                  <wp:posOffset>1466850</wp:posOffset>
                </wp:positionH>
                <wp:positionV relativeFrom="paragraph">
                  <wp:posOffset>8890</wp:posOffset>
                </wp:positionV>
                <wp:extent cx="2763520" cy="561975"/>
                <wp:effectExtent l="0" t="0" r="17780" b="28575"/>
                <wp:wrapNone/>
                <wp:docPr id="998951513" name="Cuadro de texto 113"/>
                <wp:cNvGraphicFramePr/>
                <a:graphic xmlns:a="http://schemas.openxmlformats.org/drawingml/2006/main">
                  <a:graphicData uri="http://schemas.microsoft.com/office/word/2010/wordprocessingShape">
                    <wps:wsp>
                      <wps:cNvSpPr txBox="1"/>
                      <wps:spPr>
                        <a:xfrm>
                          <a:off x="0" y="0"/>
                          <a:ext cx="2763520" cy="561975"/>
                        </a:xfrm>
                        <a:prstGeom prst="rect">
                          <a:avLst/>
                        </a:prstGeom>
                        <a:solidFill>
                          <a:schemeClr val="lt1"/>
                        </a:solidFill>
                        <a:ln w="6350">
                          <a:solidFill>
                            <a:prstClr val="black"/>
                          </a:solidFill>
                        </a:ln>
                      </wps:spPr>
                      <wps:txbx>
                        <w:txbxContent>
                          <w:p w14:paraId="3AE116B0" w14:textId="764A4731" w:rsidR="00D54188" w:rsidRPr="007D416D" w:rsidRDefault="00D54188" w:rsidP="007D416D">
                            <w:pPr>
                              <w:jc w:val="center"/>
                              <w:rPr>
                                <w:b/>
                                <w:bCs/>
                                <w:sz w:val="20"/>
                                <w:szCs w:val="20"/>
                              </w:rPr>
                            </w:pPr>
                            <w:r w:rsidRPr="007D416D">
                              <w:rPr>
                                <w:b/>
                                <w:bCs/>
                                <w:sz w:val="20"/>
                                <w:szCs w:val="20"/>
                              </w:rPr>
                              <w:t>Figura 3</w:t>
                            </w:r>
                            <w:r w:rsidR="00057FEA">
                              <w:rPr>
                                <w:b/>
                                <w:bCs/>
                                <w:sz w:val="20"/>
                                <w:szCs w:val="20"/>
                              </w:rPr>
                              <w:t>1</w:t>
                            </w:r>
                            <w:r w:rsidRPr="007D416D">
                              <w:rPr>
                                <w:b/>
                                <w:bCs/>
                                <w:sz w:val="20"/>
                                <w:szCs w:val="20"/>
                              </w:rPr>
                              <w:t xml:space="preserve"> Nivel de interés en adquirir el Diesel </w:t>
                            </w:r>
                            <w:r w:rsidR="007D416D" w:rsidRPr="007D416D">
                              <w:rPr>
                                <w:b/>
                                <w:bCs/>
                                <w:sz w:val="20"/>
                                <w:szCs w:val="20"/>
                              </w:rPr>
                              <w:t>marino a</w:t>
                            </w:r>
                            <w:r w:rsidRPr="007D416D">
                              <w:rPr>
                                <w:b/>
                                <w:bCs/>
                                <w:sz w:val="20"/>
                                <w:szCs w:val="20"/>
                              </w:rPr>
                              <w:t xml:space="preserve"> un precio ligeramente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E6FDAF9">
              <v:shape id="Cuadro de texto 113" style="position:absolute;left:0;text-align:left;margin-left:115.5pt;margin-top:.7pt;width:217.6pt;height:44.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DHOgIAAIQ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" w14:anchorId="0723A43D">
                <v:textbox>
                  <w:txbxContent>
                    <w:p w:rsidRPr="007D416D" w:rsidR="00D54188" w:rsidP="007D416D" w:rsidRDefault="00D54188" w14:paraId="7EFF4853" w14:textId="764A4731">
                      <w:pPr>
                        <w:jc w:val="center"/>
                        <w:rPr>
                          <w:b/>
                          <w:bCs/>
                          <w:sz w:val="20"/>
                          <w:szCs w:val="20"/>
                        </w:rPr>
                      </w:pPr>
                      <w:r w:rsidRPr="007D416D">
                        <w:rPr>
                          <w:b/>
                          <w:bCs/>
                          <w:sz w:val="20"/>
                          <w:szCs w:val="20"/>
                        </w:rPr>
                        <w:t>Figura 3</w:t>
                      </w:r>
                      <w:r w:rsidR="00057FEA">
                        <w:rPr>
                          <w:b/>
                          <w:bCs/>
                          <w:sz w:val="20"/>
                          <w:szCs w:val="20"/>
                        </w:rPr>
                        <w:t>1</w:t>
                      </w:r>
                      <w:r w:rsidRPr="007D416D">
                        <w:rPr>
                          <w:b/>
                          <w:bCs/>
                          <w:sz w:val="20"/>
                          <w:szCs w:val="20"/>
                        </w:rPr>
                        <w:t xml:space="preserve"> </w:t>
                      </w:r>
                      <w:r w:rsidRPr="007D416D">
                        <w:rPr>
                          <w:b/>
                          <w:bCs/>
                          <w:sz w:val="20"/>
                          <w:szCs w:val="20"/>
                        </w:rPr>
                        <w:t xml:space="preserve">Nivel de interés en adquirir el Diesel </w:t>
                      </w:r>
                      <w:r w:rsidRPr="007D416D" w:rsidR="007D416D">
                        <w:rPr>
                          <w:b/>
                          <w:bCs/>
                          <w:sz w:val="20"/>
                          <w:szCs w:val="20"/>
                        </w:rPr>
                        <w:t>marino a</w:t>
                      </w:r>
                      <w:r w:rsidRPr="007D416D">
                        <w:rPr>
                          <w:b/>
                          <w:bCs/>
                          <w:sz w:val="20"/>
                          <w:szCs w:val="20"/>
                        </w:rPr>
                        <w:t xml:space="preserve"> un precio ligeramente superior</w:t>
                      </w:r>
                    </w:p>
                  </w:txbxContent>
                </v:textbox>
              </v:shape>
            </w:pict>
          </mc:Fallback>
        </mc:AlternateContent>
      </w:r>
      <w:r w:rsidR="006C6214">
        <w:rPr>
          <w:rFonts w:asciiTheme="minorHAnsi" w:eastAsiaTheme="minorHAnsi" w:hAnsiTheme="minorHAnsi" w:cstheme="minorBidi"/>
          <w:noProof/>
          <w:lang w:val="es-AR" w:eastAsia="es-AR"/>
        </w:rPr>
        <w:drawing>
          <wp:inline distT="0" distB="0" distL="0" distR="0" wp14:anchorId="1DE44C64" wp14:editId="50AA370F">
            <wp:extent cx="2735249" cy="1905148"/>
            <wp:effectExtent l="0" t="0" r="8255" b="0"/>
            <wp:docPr id="594462656"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3710" cy="1918006"/>
                    </a:xfrm>
                    <a:prstGeom prst="rect">
                      <a:avLst/>
                    </a:prstGeom>
                    <a:noFill/>
                  </pic:spPr>
                </pic:pic>
              </a:graphicData>
            </a:graphic>
          </wp:inline>
        </w:drawing>
      </w:r>
    </w:p>
    <w:p w14:paraId="13CC9E3E" w14:textId="5614B413" w:rsidR="00762DB3" w:rsidRPr="009E27C2" w:rsidRDefault="00762DB3" w:rsidP="009E27C2">
      <w:pPr>
        <w:spacing w:line="259" w:lineRule="auto"/>
        <w:jc w:val="center"/>
        <w:rPr>
          <w:rFonts w:asciiTheme="minorHAnsi" w:eastAsiaTheme="minorHAnsi" w:hAnsiTheme="minorHAnsi" w:cstheme="minorBidi"/>
          <w:lang w:val="es-PE" w:eastAsia="en-US"/>
        </w:rPr>
      </w:pPr>
      <w:r w:rsidRPr="00762DB3">
        <w:rPr>
          <w:rFonts w:asciiTheme="minorHAnsi" w:eastAsiaTheme="minorHAnsi" w:hAnsiTheme="minorHAnsi" w:cstheme="minorBidi"/>
          <w:lang w:val="es-PE" w:eastAsia="en-US"/>
        </w:rPr>
        <w:t>“Fuente: Elaboración propia. Base: Total de empresas encuestados (n=29)”.</w:t>
      </w:r>
    </w:p>
    <w:p w14:paraId="779EE5B0" w14:textId="4553017D" w:rsidR="008B5531" w:rsidRPr="00E27F65" w:rsidRDefault="000B115C" w:rsidP="00BB526C">
      <w:pPr>
        <w:pStyle w:val="Ttulo3"/>
        <w:rPr>
          <w:lang w:val="es-PE" w:eastAsia="en-US"/>
        </w:rPr>
      </w:pPr>
      <w:bookmarkStart w:id="114" w:name="_Toc214526082"/>
      <w:r>
        <w:rPr>
          <w:lang w:val="es-PE" w:eastAsia="en-US"/>
        </w:rPr>
        <w:t>8</w:t>
      </w:r>
      <w:r w:rsidR="008B5531" w:rsidRPr="00E27F65">
        <w:rPr>
          <w:lang w:val="es-PE" w:eastAsia="en-US"/>
        </w:rPr>
        <w:t>.2</w:t>
      </w:r>
      <w:r w:rsidR="00E27F65">
        <w:rPr>
          <w:lang w:val="es-PE" w:eastAsia="en-US"/>
        </w:rPr>
        <w:t>.</w:t>
      </w:r>
      <w:r w:rsidR="00416512">
        <w:rPr>
          <w:lang w:val="es-PE" w:eastAsia="en-US"/>
        </w:rPr>
        <w:t>1</w:t>
      </w:r>
      <w:r w:rsidR="00E27F65">
        <w:rPr>
          <w:lang w:val="es-PE" w:eastAsia="en-US"/>
        </w:rPr>
        <w:t>C</w:t>
      </w:r>
      <w:r w:rsidR="00E27F65" w:rsidRPr="00E27F65">
        <w:rPr>
          <w:lang w:val="es-PE" w:eastAsia="en-US"/>
        </w:rPr>
        <w:t>onclusión</w:t>
      </w:r>
      <w:r w:rsidR="008B5531" w:rsidRPr="00E27F65">
        <w:rPr>
          <w:lang w:val="es-PE" w:eastAsia="en-US"/>
        </w:rPr>
        <w:t xml:space="preserve"> </w:t>
      </w:r>
      <w:r w:rsidR="00E27F65" w:rsidRPr="00E27F65">
        <w:rPr>
          <w:lang w:val="es-PE" w:eastAsia="en-US"/>
        </w:rPr>
        <w:t>Encuesta Pescadores</w:t>
      </w:r>
      <w:bookmarkEnd w:id="114"/>
    </w:p>
    <w:p w14:paraId="6A2F4964" w14:textId="4E74F319" w:rsidR="009E27C2" w:rsidRPr="005D24AD" w:rsidRDefault="009E27C2" w:rsidP="002A71FE">
      <w:pPr>
        <w:jc w:val="both"/>
        <w:rPr>
          <w:rFonts w:asciiTheme="minorHAnsi" w:eastAsiaTheme="minorHAnsi" w:hAnsiTheme="minorHAnsi" w:cstheme="minorBidi"/>
          <w:u w:val="single"/>
          <w:lang w:val="es-PE" w:eastAsia="en-US"/>
        </w:rPr>
      </w:pPr>
      <w:r w:rsidRPr="002A71FE">
        <w:rPr>
          <w:rFonts w:ascii="Times New Roman" w:eastAsiaTheme="minorHAnsi" w:hAnsi="Times New Roman" w:cs="Times New Roman"/>
          <w:lang w:val="es-PE" w:eastAsia="en-US"/>
        </w:rPr>
        <w:t>En resumen, los gráficos evidencian que las empresas, especialmente las de transporte y logística, son actores clave para el proyecto, pues ellas generan gran cantidad de neumáticos como materia prima y muestran una alta conciencia ambiental, con interés en certificaciones y en combustibles</w:t>
      </w:r>
      <w:r w:rsidRPr="009E27C2">
        <w:rPr>
          <w:rFonts w:asciiTheme="minorHAnsi" w:eastAsiaTheme="minorHAnsi" w:hAnsiTheme="minorHAnsi" w:cstheme="minorBidi"/>
          <w:lang w:val="es-PE" w:eastAsia="en-US"/>
        </w:rPr>
        <w:t xml:space="preserve"> alternativos. </w:t>
      </w:r>
      <w:r w:rsidRPr="005D24AD">
        <w:rPr>
          <w:rFonts w:asciiTheme="minorHAnsi" w:eastAsiaTheme="minorHAnsi" w:hAnsiTheme="minorHAnsi" w:cstheme="minorBidi"/>
          <w:u w:val="single"/>
          <w:lang w:val="es-PE" w:eastAsia="en-US"/>
        </w:rPr>
        <w:t>Sin embargo, al igual que los pescadores, su disposición a pagar más depende de que el producto sea competitivo en precio y ofrezca beneficios claros.</w:t>
      </w:r>
    </w:p>
    <w:p w14:paraId="4F68B9F7" w14:textId="32A2AE49" w:rsidR="009B7AF5" w:rsidRPr="00B14FC4" w:rsidRDefault="00393B30" w:rsidP="00D034A3">
      <w:pPr>
        <w:pStyle w:val="Ttulo1"/>
        <w:numPr>
          <w:ilvl w:val="0"/>
          <w:numId w:val="29"/>
        </w:numPr>
        <w:spacing w:before="0" w:after="0"/>
        <w:rPr>
          <w:rFonts w:cs="Times New Roman"/>
          <w:bCs/>
          <w:szCs w:val="24"/>
        </w:rPr>
      </w:pPr>
      <w:r w:rsidRPr="00B14FC4">
        <w:rPr>
          <w:rFonts w:cs="Times New Roman"/>
          <w:bCs/>
          <w:szCs w:val="24"/>
        </w:rPr>
        <w:t xml:space="preserve">Estrategias </w:t>
      </w:r>
      <w:r w:rsidR="00070D28" w:rsidRPr="00B14FC4">
        <w:rPr>
          <w:rFonts w:cs="Times New Roman"/>
          <w:bCs/>
          <w:szCs w:val="24"/>
        </w:rPr>
        <w:t>de Producto</w:t>
      </w:r>
    </w:p>
    <w:p w14:paraId="3F22BC68" w14:textId="27578490" w:rsidR="00D034A3" w:rsidRPr="00D034A3" w:rsidRDefault="00D034A3" w:rsidP="00D034A3">
      <w:r>
        <w:t xml:space="preserve">Para el desarrollo de una </w:t>
      </w:r>
      <w:r w:rsidR="007D416D">
        <w:t>estrategia,</w:t>
      </w:r>
      <w:r>
        <w:t xml:space="preserve"> </w:t>
      </w:r>
      <w:r w:rsidR="007D3CAA">
        <w:t xml:space="preserve">se presenta un plan basado en las 4 p </w:t>
      </w:r>
      <w:r w:rsidR="00267102">
        <w:t>de Marketing</w:t>
      </w:r>
      <w:r w:rsidR="000261B3">
        <w:t>, Plaza, promoción, precio, Producto.</w:t>
      </w:r>
    </w:p>
    <w:p w14:paraId="7FB31CAE" w14:textId="5C6D3DDD" w:rsidR="009B7AF5" w:rsidRDefault="009B7AF5" w:rsidP="00422463">
      <w:pPr>
        <w:pStyle w:val="Ttulo2"/>
        <w:keepNext w:val="0"/>
        <w:keepLines w:val="0"/>
        <w:widowControl w:val="0"/>
        <w:numPr>
          <w:ilvl w:val="1"/>
          <w:numId w:val="29"/>
        </w:numPr>
        <w:autoSpaceDE w:val="0"/>
        <w:autoSpaceDN w:val="0"/>
        <w:spacing w:before="0"/>
        <w:rPr>
          <w:rFonts w:cs="Times New Roman"/>
          <w:bCs/>
          <w:szCs w:val="24"/>
        </w:rPr>
      </w:pPr>
      <w:bookmarkStart w:id="115" w:name="_Toc214526096"/>
      <w:r w:rsidRPr="006B2FA8">
        <w:rPr>
          <w:rFonts w:cs="Times New Roman"/>
          <w:bCs/>
          <w:szCs w:val="24"/>
        </w:rPr>
        <w:t>Producto</w:t>
      </w:r>
      <w:bookmarkEnd w:id="115"/>
    </w:p>
    <w:p w14:paraId="22C5EA97" w14:textId="0BA96B29" w:rsidR="00400E35" w:rsidRDefault="00400E35" w:rsidP="00400E35">
      <w:pPr>
        <w:pStyle w:val="Prrafodelista"/>
        <w:ind w:left="360"/>
        <w:rPr>
          <w:lang w:eastAsia="en-US"/>
        </w:rPr>
      </w:pPr>
      <w:r>
        <w:rPr>
          <w:lang w:eastAsia="en-US"/>
        </w:rPr>
        <w:t xml:space="preserve">Se va a definir </w:t>
      </w:r>
      <w:r w:rsidR="002A4C37">
        <w:rPr>
          <w:lang w:eastAsia="en-US"/>
        </w:rPr>
        <w:t>dos tipos</w:t>
      </w:r>
      <w:r>
        <w:rPr>
          <w:lang w:eastAsia="en-US"/>
        </w:rPr>
        <w:t xml:space="preserve"> s de productos, </w:t>
      </w:r>
      <w:r w:rsidR="001D2E83">
        <w:rPr>
          <w:lang w:eastAsia="en-US"/>
        </w:rPr>
        <w:t xml:space="preserve">el </w:t>
      </w:r>
      <w:r w:rsidR="007D416D">
        <w:rPr>
          <w:lang w:eastAsia="en-US"/>
        </w:rPr>
        <w:t>diésel</w:t>
      </w:r>
      <w:r w:rsidR="001D2E83">
        <w:rPr>
          <w:lang w:eastAsia="en-US"/>
        </w:rPr>
        <w:t xml:space="preserve"> marino y los certificados ambientales, estos últimos están desarrollados para la industria.</w:t>
      </w:r>
    </w:p>
    <w:p w14:paraId="4F418FF8" w14:textId="77777777" w:rsidR="001D2E83" w:rsidRDefault="001D2E83" w:rsidP="00400E35">
      <w:pPr>
        <w:pStyle w:val="Prrafodelista"/>
        <w:ind w:left="360"/>
        <w:rPr>
          <w:lang w:eastAsia="en-US"/>
        </w:rPr>
      </w:pPr>
    </w:p>
    <w:p w14:paraId="3BDCB4DB" w14:textId="70D13C27" w:rsidR="001D2E83" w:rsidRPr="006734CB" w:rsidRDefault="00BA7C21" w:rsidP="00BA7C21">
      <w:pPr>
        <w:rPr>
          <w:rFonts w:ascii="Times New Roman" w:hAnsi="Times New Roman" w:cs="Times New Roman"/>
          <w:b/>
          <w:bCs/>
          <w:lang w:eastAsia="en-US"/>
        </w:rPr>
      </w:pPr>
      <w:r w:rsidRPr="006734CB">
        <w:rPr>
          <w:rFonts w:ascii="Times New Roman" w:hAnsi="Times New Roman" w:cs="Times New Roman"/>
          <w:b/>
          <w:bCs/>
          <w:lang w:eastAsia="en-US"/>
        </w:rPr>
        <w:t>Diesel Marino</w:t>
      </w:r>
    </w:p>
    <w:p w14:paraId="54C42AD9" w14:textId="3BED0E6F" w:rsidR="009B7AF5" w:rsidRDefault="009B7AF5" w:rsidP="009B7AF5">
      <w:pPr>
        <w:tabs>
          <w:tab w:val="left" w:pos="2588"/>
          <w:tab w:val="left" w:pos="4006"/>
        </w:tabs>
        <w:spacing w:after="0"/>
        <w:rPr>
          <w:rFonts w:ascii="Times New Roman" w:hAnsi="Times New Roman" w:cs="Times New Roman"/>
          <w:sz w:val="24"/>
          <w:szCs w:val="24"/>
        </w:rPr>
      </w:pPr>
      <w:r>
        <w:rPr>
          <w:rFonts w:ascii="Times New Roman" w:hAnsi="Times New Roman" w:cs="Times New Roman"/>
          <w:sz w:val="24"/>
          <w:szCs w:val="24"/>
        </w:rPr>
        <w:t xml:space="preserve">Sobre las especificaciones del combustible Marino que se va a desarrollar, se adjunta las especificaciones técnicas obtenidas que cumplen </w:t>
      </w:r>
      <w:r w:rsidR="00D558C7">
        <w:rPr>
          <w:rFonts w:ascii="Times New Roman" w:hAnsi="Times New Roman" w:cs="Times New Roman"/>
          <w:sz w:val="24"/>
          <w:szCs w:val="24"/>
        </w:rPr>
        <w:t>los siguientes estándares.</w:t>
      </w:r>
    </w:p>
    <w:p w14:paraId="58B55AC6" w14:textId="77777777" w:rsidR="00D558C7" w:rsidRDefault="00D558C7" w:rsidP="009B7AF5">
      <w:pPr>
        <w:tabs>
          <w:tab w:val="left" w:pos="2588"/>
          <w:tab w:val="left" w:pos="4006"/>
        </w:tabs>
        <w:spacing w:after="0"/>
        <w:rPr>
          <w:rFonts w:ascii="Times New Roman" w:hAnsi="Times New Roman" w:cs="Times New Roman"/>
          <w:sz w:val="24"/>
          <w:szCs w:val="24"/>
        </w:rPr>
      </w:pPr>
    </w:p>
    <w:p w14:paraId="140B1C34" w14:textId="77777777" w:rsidR="00B14FC4" w:rsidRPr="00B14FC4" w:rsidRDefault="00B14FC4" w:rsidP="00B14FC4">
      <w:pPr>
        <w:tabs>
          <w:tab w:val="left" w:pos="2588"/>
          <w:tab w:val="left" w:pos="4006"/>
        </w:tabs>
        <w:spacing w:after="0"/>
        <w:rPr>
          <w:rFonts w:ascii="Times New Roman" w:hAnsi="Times New Roman" w:cs="Times New Roman"/>
          <w:sz w:val="24"/>
          <w:szCs w:val="24"/>
        </w:rPr>
      </w:pPr>
      <w:r w:rsidRPr="00B14FC4">
        <w:rPr>
          <w:rFonts w:ascii="Times New Roman" w:hAnsi="Times New Roman" w:cs="Times New Roman"/>
          <w:sz w:val="24"/>
          <w:szCs w:val="24"/>
        </w:rPr>
        <w:lastRenderedPageBreak/>
        <w:t>Norma ISO 8217: Es el estándar internacional para combustibles marinos. Tu diésel debe encajar en las categorías de destilados (DMA, DMB, DMX o DMZ).</w:t>
      </w:r>
    </w:p>
    <w:p w14:paraId="7E75AF2A" w14:textId="77777777" w:rsidR="00D558C7" w:rsidRDefault="00D558C7" w:rsidP="00B14FC4">
      <w:pPr>
        <w:tabs>
          <w:tab w:val="left" w:pos="2588"/>
          <w:tab w:val="left" w:pos="4006"/>
        </w:tabs>
        <w:spacing w:after="0"/>
        <w:rPr>
          <w:rFonts w:ascii="Times New Roman" w:hAnsi="Times New Roman" w:cs="Times New Roman"/>
          <w:sz w:val="24"/>
          <w:szCs w:val="24"/>
        </w:rPr>
      </w:pPr>
    </w:p>
    <w:p w14:paraId="54A21BE9" w14:textId="5FCC70A2" w:rsidR="00B14FC4" w:rsidRPr="00B14FC4" w:rsidRDefault="00B14FC4" w:rsidP="00B14FC4">
      <w:pPr>
        <w:tabs>
          <w:tab w:val="left" w:pos="2588"/>
          <w:tab w:val="left" w:pos="4006"/>
        </w:tabs>
        <w:spacing w:after="0"/>
        <w:rPr>
          <w:rFonts w:ascii="Times New Roman" w:hAnsi="Times New Roman" w:cs="Times New Roman"/>
          <w:sz w:val="24"/>
          <w:szCs w:val="24"/>
          <w:u w:val="single"/>
        </w:rPr>
      </w:pPr>
      <w:r w:rsidRPr="00B14FC4">
        <w:rPr>
          <w:rFonts w:ascii="Times New Roman" w:hAnsi="Times New Roman" w:cs="Times New Roman"/>
          <w:sz w:val="24"/>
          <w:szCs w:val="24"/>
        </w:rPr>
        <w:t>El diésel marino A (DMA) debe cumplir con lo establecido en la NTP 321.139:2003, de uso obligatorio, conforme al Decreto Supremo Nº 015-2008-EM, que dispone el cumplimiento obligatorio de normas técnicas peruanas de combustibles y otros productos derivados de los hidrocarburos aprobadas por INDECOPI.</w:t>
      </w:r>
      <w:r w:rsidR="0032670D">
        <w:rPr>
          <w:rFonts w:ascii="Times New Roman" w:hAnsi="Times New Roman" w:cs="Times New Roman"/>
          <w:sz w:val="24"/>
          <w:szCs w:val="24"/>
        </w:rPr>
        <w:t xml:space="preserve"> </w:t>
      </w:r>
      <w:proofErr w:type="gramStart"/>
      <w:r w:rsidR="0032670D">
        <w:rPr>
          <w:rFonts w:ascii="Times New Roman" w:hAnsi="Times New Roman" w:cs="Times New Roman"/>
          <w:sz w:val="24"/>
          <w:szCs w:val="24"/>
        </w:rPr>
        <w:t xml:space="preserve">( </w:t>
      </w:r>
      <w:r w:rsidR="0032670D" w:rsidRPr="00D80E44">
        <w:rPr>
          <w:rFonts w:ascii="Times New Roman" w:hAnsi="Times New Roman" w:cs="Times New Roman"/>
          <w:sz w:val="24"/>
          <w:szCs w:val="24"/>
          <w:u w:val="single"/>
        </w:rPr>
        <w:t>Ver</w:t>
      </w:r>
      <w:proofErr w:type="gramEnd"/>
      <w:r w:rsidR="0032670D" w:rsidRPr="00D80E44">
        <w:rPr>
          <w:rFonts w:ascii="Times New Roman" w:hAnsi="Times New Roman" w:cs="Times New Roman"/>
          <w:sz w:val="24"/>
          <w:szCs w:val="24"/>
          <w:u w:val="single"/>
        </w:rPr>
        <w:t xml:space="preserve"> en anexo , </w:t>
      </w:r>
      <w:r w:rsidR="00AA4257" w:rsidRPr="00D80E44">
        <w:rPr>
          <w:rFonts w:ascii="Times New Roman" w:hAnsi="Times New Roman" w:cs="Times New Roman"/>
          <w:sz w:val="24"/>
          <w:szCs w:val="24"/>
          <w:u w:val="single"/>
        </w:rPr>
        <w:t xml:space="preserve">el análisis de laboratorio del producto obtenido en proceso semi industrial </w:t>
      </w:r>
      <w:r w:rsidR="00A44329" w:rsidRPr="00D80E44">
        <w:rPr>
          <w:rFonts w:ascii="Times New Roman" w:hAnsi="Times New Roman" w:cs="Times New Roman"/>
          <w:sz w:val="24"/>
          <w:szCs w:val="24"/>
          <w:u w:val="single"/>
        </w:rPr>
        <w:t>, que cumple el estándar de l</w:t>
      </w:r>
      <w:r w:rsidR="00D80E44" w:rsidRPr="00D80E44">
        <w:rPr>
          <w:rFonts w:ascii="Times New Roman" w:hAnsi="Times New Roman" w:cs="Times New Roman"/>
          <w:sz w:val="24"/>
          <w:szCs w:val="24"/>
          <w:u w:val="single"/>
        </w:rPr>
        <w:t>a NTP 321.139:2003).</w:t>
      </w:r>
    </w:p>
    <w:p w14:paraId="6F3906E9" w14:textId="77777777" w:rsidR="00B14FC4" w:rsidRDefault="00B14FC4" w:rsidP="009B7AF5">
      <w:pPr>
        <w:tabs>
          <w:tab w:val="left" w:pos="2588"/>
          <w:tab w:val="left" w:pos="4006"/>
        </w:tabs>
        <w:spacing w:after="0"/>
        <w:rPr>
          <w:rFonts w:ascii="Times New Roman" w:hAnsi="Times New Roman" w:cs="Times New Roman"/>
          <w:sz w:val="24"/>
          <w:szCs w:val="24"/>
        </w:rPr>
      </w:pPr>
    </w:p>
    <w:p w14:paraId="7F964DCD" w14:textId="2E629A55" w:rsidR="00B14FC4" w:rsidRPr="00D026DC" w:rsidRDefault="00F52A29" w:rsidP="009B7AF5">
      <w:pPr>
        <w:tabs>
          <w:tab w:val="left" w:pos="2588"/>
          <w:tab w:val="left" w:pos="4006"/>
        </w:tabs>
        <w:spacing w:after="0"/>
        <w:rPr>
          <w:rFonts w:ascii="Times New Roman" w:hAnsi="Times New Roman" w:cs="Times New Roman"/>
          <w:b/>
          <w:bCs/>
          <w:sz w:val="24"/>
          <w:szCs w:val="24"/>
        </w:rPr>
      </w:pPr>
      <w:r w:rsidRPr="00D026DC">
        <w:rPr>
          <w:rFonts w:ascii="Times New Roman" w:hAnsi="Times New Roman" w:cs="Times New Roman"/>
          <w:b/>
          <w:bCs/>
          <w:sz w:val="24"/>
          <w:szCs w:val="24"/>
        </w:rPr>
        <w:t>Figura 3</w:t>
      </w:r>
      <w:r w:rsidR="008A3895">
        <w:rPr>
          <w:rFonts w:ascii="Times New Roman" w:hAnsi="Times New Roman" w:cs="Times New Roman"/>
          <w:b/>
          <w:bCs/>
          <w:sz w:val="24"/>
          <w:szCs w:val="24"/>
        </w:rPr>
        <w:t>2</w:t>
      </w:r>
      <w:r w:rsidRPr="00D026DC">
        <w:rPr>
          <w:rFonts w:ascii="Times New Roman" w:hAnsi="Times New Roman" w:cs="Times New Roman"/>
          <w:b/>
          <w:bCs/>
          <w:sz w:val="24"/>
          <w:szCs w:val="24"/>
        </w:rPr>
        <w:t xml:space="preserve"> </w:t>
      </w:r>
      <w:r w:rsidRPr="008A3895">
        <w:rPr>
          <w:rFonts w:ascii="Times New Roman" w:hAnsi="Times New Roman" w:cs="Times New Roman"/>
          <w:sz w:val="24"/>
          <w:szCs w:val="24"/>
        </w:rPr>
        <w:t xml:space="preserve">Hoja </w:t>
      </w:r>
      <w:r w:rsidR="00D026DC" w:rsidRPr="008A3895">
        <w:rPr>
          <w:rFonts w:ascii="Times New Roman" w:hAnsi="Times New Roman" w:cs="Times New Roman"/>
          <w:sz w:val="24"/>
          <w:szCs w:val="24"/>
        </w:rPr>
        <w:t>Técnica</w:t>
      </w:r>
      <w:r w:rsidRPr="008A3895">
        <w:rPr>
          <w:rFonts w:ascii="Times New Roman" w:hAnsi="Times New Roman" w:cs="Times New Roman"/>
          <w:sz w:val="24"/>
          <w:szCs w:val="24"/>
        </w:rPr>
        <w:t xml:space="preserve"> de </w:t>
      </w:r>
      <w:r w:rsidR="00D026DC" w:rsidRPr="008A3895">
        <w:rPr>
          <w:rFonts w:ascii="Times New Roman" w:hAnsi="Times New Roman" w:cs="Times New Roman"/>
          <w:sz w:val="24"/>
          <w:szCs w:val="24"/>
        </w:rPr>
        <w:t>Diesel Marino MF 5</w:t>
      </w:r>
      <w:r w:rsidR="00BB063F">
        <w:rPr>
          <w:rFonts w:ascii="Times New Roman" w:hAnsi="Times New Roman" w:cs="Times New Roman"/>
          <w:b/>
          <w:bCs/>
          <w:sz w:val="24"/>
          <w:szCs w:val="24"/>
        </w:rPr>
        <w:t xml:space="preserve"> </w:t>
      </w:r>
      <w:r w:rsidR="00BB063F" w:rsidRPr="00C56BFD">
        <w:rPr>
          <w:rFonts w:ascii="Times New Roman" w:hAnsi="Times New Roman" w:cs="Times New Roman"/>
          <w:b/>
          <w:bCs/>
          <w:color w:val="000000" w:themeColor="text1"/>
          <w:sz w:val="24"/>
          <w:szCs w:val="24"/>
        </w:rPr>
        <w:t>(</w:t>
      </w:r>
      <w:r w:rsidR="00C56BFD" w:rsidRPr="00C56BFD">
        <w:rPr>
          <w:rFonts w:ascii="Times New Roman" w:hAnsi="Times New Roman" w:cs="Times New Roman"/>
          <w:color w:val="000000" w:themeColor="text1"/>
          <w:sz w:val="24"/>
          <w:szCs w:val="24"/>
        </w:rPr>
        <w:t>elaboración</w:t>
      </w:r>
      <w:r w:rsidR="00037BAD" w:rsidRPr="00C56BFD">
        <w:rPr>
          <w:rFonts w:ascii="Times New Roman" w:hAnsi="Times New Roman" w:cs="Times New Roman"/>
          <w:color w:val="000000" w:themeColor="text1"/>
          <w:sz w:val="24"/>
          <w:szCs w:val="24"/>
        </w:rPr>
        <w:t xml:space="preserve"> propia </w:t>
      </w:r>
      <w:r w:rsidR="00C56BFD" w:rsidRPr="00C56BFD">
        <w:rPr>
          <w:rFonts w:ascii="Times New Roman" w:hAnsi="Times New Roman" w:cs="Times New Roman"/>
          <w:color w:val="000000" w:themeColor="text1"/>
          <w:sz w:val="24"/>
          <w:szCs w:val="24"/>
        </w:rPr>
        <w:t>JEK</w:t>
      </w:r>
      <w:r w:rsidR="00BB063F" w:rsidRPr="00C56BFD">
        <w:rPr>
          <w:rFonts w:ascii="Times New Roman" w:hAnsi="Times New Roman" w:cs="Times New Roman"/>
          <w:color w:val="000000" w:themeColor="text1"/>
          <w:sz w:val="24"/>
          <w:szCs w:val="24"/>
        </w:rPr>
        <w:t>)</w:t>
      </w:r>
    </w:p>
    <w:p w14:paraId="0B7C6AE5" w14:textId="77777777" w:rsidR="00B14FC4" w:rsidRDefault="00B14FC4" w:rsidP="009B7AF5">
      <w:pPr>
        <w:tabs>
          <w:tab w:val="left" w:pos="2588"/>
          <w:tab w:val="left" w:pos="4006"/>
        </w:tabs>
        <w:spacing w:after="0"/>
        <w:rPr>
          <w:rFonts w:ascii="Times New Roman" w:hAnsi="Times New Roman" w:cs="Times New Roman"/>
          <w:sz w:val="24"/>
          <w:szCs w:val="24"/>
        </w:rPr>
      </w:pPr>
    </w:p>
    <w:p w14:paraId="04AC9CB4" w14:textId="77777777" w:rsidR="009B7AF5" w:rsidRDefault="009B7AF5" w:rsidP="009B7AF5">
      <w:pPr>
        <w:tabs>
          <w:tab w:val="left" w:pos="2588"/>
          <w:tab w:val="left" w:pos="4006"/>
        </w:tabs>
        <w:spacing w:after="0"/>
        <w:jc w:val="center"/>
        <w:rPr>
          <w:rFonts w:ascii="Times New Roman" w:hAnsi="Times New Roman" w:cs="Times New Roman"/>
          <w:sz w:val="24"/>
          <w:szCs w:val="24"/>
        </w:rPr>
      </w:pPr>
      <w:r>
        <w:rPr>
          <w:rFonts w:ascii="Times New Roman" w:hAnsi="Times New Roman" w:cs="Times New Roman"/>
          <w:noProof/>
          <w:sz w:val="24"/>
          <w:szCs w:val="24"/>
          <w:lang w:val="es-AR" w:eastAsia="es-AR"/>
        </w:rPr>
        <w:drawing>
          <wp:inline distT="0" distB="0" distL="0" distR="0" wp14:anchorId="6635693B" wp14:editId="150E3BA2">
            <wp:extent cx="3748405" cy="4626778"/>
            <wp:effectExtent l="0" t="0" r="4445" b="2540"/>
            <wp:docPr id="393349155" name="Imagen 11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49155" name="Imagen 116" descr="Tabla&#10;&#10;El contenido generado por IA puede ser incorrec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9563" cy="4628207"/>
                    </a:xfrm>
                    <a:prstGeom prst="rect">
                      <a:avLst/>
                    </a:prstGeom>
                    <a:noFill/>
                  </pic:spPr>
                </pic:pic>
              </a:graphicData>
            </a:graphic>
          </wp:inline>
        </w:drawing>
      </w:r>
    </w:p>
    <w:p w14:paraId="5C2DD5BB" w14:textId="4CBB97A3" w:rsidR="00400E35" w:rsidRPr="00400E35" w:rsidRDefault="00422463" w:rsidP="00400E35">
      <w:pPr>
        <w:tabs>
          <w:tab w:val="left" w:pos="2588"/>
          <w:tab w:val="left" w:pos="4006"/>
        </w:tabs>
        <w:spacing w:after="0"/>
        <w:rPr>
          <w:rFonts w:ascii="Times New Roman" w:hAnsi="Times New Roman" w:cs="Times New Roman"/>
          <w:b/>
          <w:bCs/>
          <w:sz w:val="24"/>
          <w:szCs w:val="24"/>
        </w:rPr>
      </w:pPr>
      <w:r>
        <w:rPr>
          <w:rFonts w:ascii="Times New Roman" w:hAnsi="Times New Roman" w:cs="Times New Roman"/>
          <w:b/>
          <w:bCs/>
          <w:sz w:val="24"/>
          <w:szCs w:val="24"/>
        </w:rPr>
        <w:lastRenderedPageBreak/>
        <w:t xml:space="preserve">9.2 </w:t>
      </w:r>
      <w:r w:rsidR="00400E35" w:rsidRPr="00400E35">
        <w:rPr>
          <w:rFonts w:ascii="Times New Roman" w:hAnsi="Times New Roman" w:cs="Times New Roman"/>
          <w:b/>
          <w:bCs/>
          <w:sz w:val="24"/>
          <w:szCs w:val="24"/>
        </w:rPr>
        <w:t xml:space="preserve"> </w:t>
      </w:r>
      <w:r>
        <w:rPr>
          <w:rFonts w:ascii="Times New Roman" w:hAnsi="Times New Roman" w:cs="Times New Roman"/>
          <w:b/>
          <w:bCs/>
          <w:sz w:val="24"/>
          <w:szCs w:val="24"/>
        </w:rPr>
        <w:t>C</w:t>
      </w:r>
      <w:r w:rsidR="00400E35" w:rsidRPr="00400E35">
        <w:rPr>
          <w:rFonts w:ascii="Times New Roman" w:hAnsi="Times New Roman" w:cs="Times New Roman"/>
          <w:b/>
          <w:bCs/>
          <w:sz w:val="24"/>
          <w:szCs w:val="24"/>
        </w:rPr>
        <w:t>ertificados ambientales</w:t>
      </w:r>
    </w:p>
    <w:p w14:paraId="5E996D51" w14:textId="399F3151" w:rsidR="00400E35" w:rsidRDefault="00FB6ADD" w:rsidP="00400E35">
      <w:pPr>
        <w:tabs>
          <w:tab w:val="left" w:pos="2588"/>
          <w:tab w:val="left" w:pos="4006"/>
        </w:tabs>
        <w:spacing w:after="0"/>
        <w:rPr>
          <w:rFonts w:ascii="Times New Roman" w:hAnsi="Times New Roman" w:cs="Times New Roman"/>
          <w:sz w:val="24"/>
          <w:szCs w:val="24"/>
        </w:rPr>
      </w:pPr>
      <w:r>
        <w:rPr>
          <w:rFonts w:ascii="Times New Roman" w:hAnsi="Times New Roman" w:cs="Times New Roman"/>
          <w:sz w:val="24"/>
          <w:szCs w:val="24"/>
        </w:rPr>
        <w:t xml:space="preserve">Otro producto que se </w:t>
      </w:r>
      <w:r w:rsidR="00EA6068">
        <w:rPr>
          <w:rFonts w:ascii="Times New Roman" w:hAnsi="Times New Roman" w:cs="Times New Roman"/>
          <w:sz w:val="24"/>
          <w:szCs w:val="24"/>
        </w:rPr>
        <w:t>va a ofrecer a la industria son l</w:t>
      </w:r>
      <w:r w:rsidR="00400E35" w:rsidRPr="00400E35">
        <w:rPr>
          <w:rFonts w:ascii="Times New Roman" w:hAnsi="Times New Roman" w:cs="Times New Roman"/>
          <w:sz w:val="24"/>
          <w:szCs w:val="24"/>
        </w:rPr>
        <w:t xml:space="preserve">os certificados ambientales son documentos que acreditan que un producto, servicio, proceso o empresa cumple con ciertos estándares ambientales predefinidos. </w:t>
      </w:r>
      <w:proofErr w:type="spellStart"/>
      <w:r w:rsidR="00777902">
        <w:rPr>
          <w:rFonts w:ascii="Times New Roman" w:hAnsi="Times New Roman" w:cs="Times New Roman"/>
          <w:sz w:val="24"/>
          <w:szCs w:val="24"/>
        </w:rPr>
        <w:t>Eccoleo</w:t>
      </w:r>
      <w:proofErr w:type="spellEnd"/>
      <w:r w:rsidR="00777902">
        <w:rPr>
          <w:rFonts w:ascii="Times New Roman" w:hAnsi="Times New Roman" w:cs="Times New Roman"/>
          <w:sz w:val="24"/>
          <w:szCs w:val="24"/>
        </w:rPr>
        <w:t xml:space="preserve"> dispone de las certificaciones emitidas por el Minam para </w:t>
      </w:r>
      <w:r w:rsidR="00E63FCE">
        <w:rPr>
          <w:rFonts w:ascii="Times New Roman" w:hAnsi="Times New Roman" w:cs="Times New Roman"/>
          <w:sz w:val="24"/>
          <w:szCs w:val="24"/>
        </w:rPr>
        <w:t xml:space="preserve">la </w:t>
      </w:r>
      <w:r w:rsidR="006A0D0F">
        <w:rPr>
          <w:rFonts w:ascii="Times New Roman" w:hAnsi="Times New Roman" w:cs="Times New Roman"/>
          <w:sz w:val="24"/>
          <w:szCs w:val="24"/>
        </w:rPr>
        <w:t>valorización de</w:t>
      </w:r>
      <w:r w:rsidR="00777902">
        <w:rPr>
          <w:rFonts w:ascii="Times New Roman" w:hAnsi="Times New Roman" w:cs="Times New Roman"/>
          <w:sz w:val="24"/>
          <w:szCs w:val="24"/>
        </w:rPr>
        <w:t xml:space="preserve"> residuos </w:t>
      </w:r>
      <w:r w:rsidR="009003CA">
        <w:rPr>
          <w:rFonts w:ascii="Times New Roman" w:hAnsi="Times New Roman" w:cs="Times New Roman"/>
          <w:sz w:val="24"/>
          <w:szCs w:val="24"/>
        </w:rPr>
        <w:t>Oleosos,</w:t>
      </w:r>
      <w:r w:rsidR="00E63FCE">
        <w:rPr>
          <w:rFonts w:ascii="Times New Roman" w:hAnsi="Times New Roman" w:cs="Times New Roman"/>
          <w:sz w:val="24"/>
          <w:szCs w:val="24"/>
        </w:rPr>
        <w:t xml:space="preserve"> neumáticos usados a </w:t>
      </w:r>
      <w:r w:rsidR="009E4115">
        <w:rPr>
          <w:rFonts w:ascii="Times New Roman" w:hAnsi="Times New Roman" w:cs="Times New Roman"/>
          <w:sz w:val="24"/>
          <w:szCs w:val="24"/>
        </w:rPr>
        <w:t>combustible alternativo. Para las industrias, esto es muy importante porque la entrega de</w:t>
      </w:r>
      <w:r w:rsidR="00AF31C4">
        <w:rPr>
          <w:rFonts w:ascii="Times New Roman" w:hAnsi="Times New Roman" w:cs="Times New Roman"/>
          <w:sz w:val="24"/>
          <w:szCs w:val="24"/>
        </w:rPr>
        <w:t xml:space="preserve"> la correcta disposición del </w:t>
      </w:r>
      <w:r w:rsidR="009003CA">
        <w:rPr>
          <w:rFonts w:ascii="Times New Roman" w:hAnsi="Times New Roman" w:cs="Times New Roman"/>
          <w:sz w:val="24"/>
          <w:szCs w:val="24"/>
        </w:rPr>
        <w:t>neumático</w:t>
      </w:r>
      <w:r w:rsidR="00AF31C4">
        <w:rPr>
          <w:rFonts w:ascii="Times New Roman" w:hAnsi="Times New Roman" w:cs="Times New Roman"/>
          <w:sz w:val="24"/>
          <w:szCs w:val="24"/>
        </w:rPr>
        <w:t xml:space="preserve"> permite a</w:t>
      </w:r>
      <w:r w:rsidR="006D772E">
        <w:rPr>
          <w:rFonts w:ascii="Times New Roman" w:hAnsi="Times New Roman" w:cs="Times New Roman"/>
          <w:sz w:val="24"/>
          <w:szCs w:val="24"/>
        </w:rPr>
        <w:t xml:space="preserve"> la industria cumplir lo requerimientos de Minam y OEFA, sobre disposición de residuos</w:t>
      </w:r>
      <w:r w:rsidR="006A0D0F">
        <w:rPr>
          <w:rFonts w:ascii="Times New Roman" w:hAnsi="Times New Roman" w:cs="Times New Roman"/>
          <w:sz w:val="24"/>
          <w:szCs w:val="24"/>
        </w:rPr>
        <w:t xml:space="preserve"> y cumplimiento de la ley vigente de </w:t>
      </w:r>
      <w:r w:rsidR="00E31402">
        <w:rPr>
          <w:rFonts w:ascii="Times New Roman" w:hAnsi="Times New Roman" w:cs="Times New Roman"/>
          <w:sz w:val="24"/>
          <w:szCs w:val="24"/>
        </w:rPr>
        <w:t>disposición</w:t>
      </w:r>
      <w:r w:rsidR="006A0D0F">
        <w:rPr>
          <w:rFonts w:ascii="Times New Roman" w:hAnsi="Times New Roman" w:cs="Times New Roman"/>
          <w:sz w:val="24"/>
          <w:szCs w:val="24"/>
        </w:rPr>
        <w:t>.</w:t>
      </w:r>
    </w:p>
    <w:p w14:paraId="30CCEFC4" w14:textId="77777777" w:rsidR="007F7715" w:rsidRDefault="007F7715" w:rsidP="00400E35">
      <w:pPr>
        <w:tabs>
          <w:tab w:val="left" w:pos="2588"/>
          <w:tab w:val="left" w:pos="4006"/>
        </w:tabs>
        <w:spacing w:after="0"/>
        <w:rPr>
          <w:rFonts w:ascii="Times New Roman" w:hAnsi="Times New Roman" w:cs="Times New Roman"/>
          <w:sz w:val="24"/>
          <w:szCs w:val="24"/>
        </w:rPr>
      </w:pPr>
    </w:p>
    <w:p w14:paraId="241DCACD" w14:textId="264A9F30" w:rsidR="00D34DB7" w:rsidRDefault="00D34DB7" w:rsidP="00400E35">
      <w:pPr>
        <w:tabs>
          <w:tab w:val="left" w:pos="2588"/>
          <w:tab w:val="left" w:pos="4006"/>
        </w:tabs>
        <w:spacing w:after="0"/>
        <w:rPr>
          <w:rFonts w:ascii="Times New Roman" w:hAnsi="Times New Roman" w:cs="Times New Roman"/>
          <w:sz w:val="24"/>
          <w:szCs w:val="24"/>
        </w:rPr>
      </w:pPr>
      <w:r>
        <w:rPr>
          <w:rFonts w:ascii="Times New Roman" w:hAnsi="Times New Roman" w:cs="Times New Roman"/>
          <w:sz w:val="24"/>
          <w:szCs w:val="24"/>
        </w:rPr>
        <w:t xml:space="preserve">Aunque no se ha considerado dentro del flujo económico el uso de los certificados, </w:t>
      </w:r>
      <w:r w:rsidR="009D470B">
        <w:rPr>
          <w:rFonts w:ascii="Times New Roman" w:hAnsi="Times New Roman" w:cs="Times New Roman"/>
          <w:sz w:val="24"/>
          <w:szCs w:val="24"/>
        </w:rPr>
        <w:t xml:space="preserve">es una herramienta de gestión que nos permitirá negociar con usuarios de llantas y obtener un </w:t>
      </w:r>
      <w:r w:rsidR="00AF5D1A">
        <w:rPr>
          <w:rFonts w:ascii="Times New Roman" w:hAnsi="Times New Roman" w:cs="Times New Roman"/>
          <w:sz w:val="24"/>
          <w:szCs w:val="24"/>
        </w:rPr>
        <w:t xml:space="preserve">flujo adicional y además nos permitirá tener una herramienta para negociar </w:t>
      </w:r>
      <w:r w:rsidR="00AB4C58">
        <w:rPr>
          <w:rFonts w:ascii="Times New Roman" w:hAnsi="Times New Roman" w:cs="Times New Roman"/>
          <w:sz w:val="24"/>
          <w:szCs w:val="24"/>
        </w:rPr>
        <w:t xml:space="preserve">la venta de combustible de </w:t>
      </w:r>
      <w:proofErr w:type="spellStart"/>
      <w:r w:rsidR="00AB4C58">
        <w:rPr>
          <w:rFonts w:ascii="Times New Roman" w:hAnsi="Times New Roman" w:cs="Times New Roman"/>
          <w:sz w:val="24"/>
          <w:szCs w:val="24"/>
        </w:rPr>
        <w:t>Eccoleo</w:t>
      </w:r>
      <w:proofErr w:type="spellEnd"/>
      <w:r w:rsidR="00AB4C58">
        <w:rPr>
          <w:rFonts w:ascii="Times New Roman" w:hAnsi="Times New Roman" w:cs="Times New Roman"/>
          <w:sz w:val="24"/>
          <w:szCs w:val="24"/>
        </w:rPr>
        <w:t xml:space="preserve"> para clientes vendedores de materia prima y usuarios de combustible </w:t>
      </w:r>
      <w:proofErr w:type="spellStart"/>
      <w:r w:rsidR="00AB4C58">
        <w:rPr>
          <w:rFonts w:ascii="Times New Roman" w:hAnsi="Times New Roman" w:cs="Times New Roman"/>
          <w:sz w:val="24"/>
          <w:szCs w:val="24"/>
        </w:rPr>
        <w:t>Ecooleo</w:t>
      </w:r>
      <w:proofErr w:type="spellEnd"/>
      <w:r w:rsidR="00AB4C58">
        <w:rPr>
          <w:rFonts w:ascii="Times New Roman" w:hAnsi="Times New Roman" w:cs="Times New Roman"/>
          <w:sz w:val="24"/>
          <w:szCs w:val="24"/>
        </w:rPr>
        <w:t>.</w:t>
      </w:r>
    </w:p>
    <w:p w14:paraId="2A95066C" w14:textId="77777777" w:rsidR="007F7715" w:rsidRDefault="007F7715" w:rsidP="00400E35">
      <w:pPr>
        <w:tabs>
          <w:tab w:val="left" w:pos="2588"/>
          <w:tab w:val="left" w:pos="4006"/>
        </w:tabs>
        <w:spacing w:after="0"/>
        <w:rPr>
          <w:rFonts w:ascii="Times New Roman" w:hAnsi="Times New Roman" w:cs="Times New Roman"/>
          <w:sz w:val="24"/>
          <w:szCs w:val="24"/>
        </w:rPr>
      </w:pPr>
    </w:p>
    <w:p w14:paraId="6D045F02" w14:textId="3AD2EE1D" w:rsidR="009B7AF5" w:rsidRPr="006B2FA8" w:rsidRDefault="00422463" w:rsidP="009B7AF5">
      <w:pPr>
        <w:pStyle w:val="Ttulo2"/>
        <w:keepNext w:val="0"/>
        <w:keepLines w:val="0"/>
        <w:widowControl w:val="0"/>
        <w:autoSpaceDE w:val="0"/>
        <w:autoSpaceDN w:val="0"/>
        <w:spacing w:before="0"/>
        <w:rPr>
          <w:rFonts w:cs="Times New Roman"/>
          <w:b w:val="0"/>
          <w:bCs/>
          <w:szCs w:val="24"/>
        </w:rPr>
      </w:pPr>
      <w:bookmarkStart w:id="116" w:name="_Toc214526097"/>
      <w:r>
        <w:rPr>
          <w:rFonts w:cs="Times New Roman"/>
          <w:bCs/>
          <w:szCs w:val="24"/>
        </w:rPr>
        <w:t>9</w:t>
      </w:r>
      <w:r w:rsidR="009B7AF5" w:rsidRPr="006B2FA8">
        <w:rPr>
          <w:rFonts w:cs="Times New Roman"/>
          <w:bCs/>
          <w:szCs w:val="24"/>
        </w:rPr>
        <w:t>.</w:t>
      </w:r>
      <w:r w:rsidR="004B022E">
        <w:rPr>
          <w:rFonts w:cs="Times New Roman"/>
          <w:bCs/>
          <w:szCs w:val="24"/>
        </w:rPr>
        <w:t>3</w:t>
      </w:r>
      <w:r w:rsidR="009B7AF5" w:rsidRPr="006B2FA8">
        <w:rPr>
          <w:rFonts w:cs="Times New Roman"/>
          <w:bCs/>
          <w:szCs w:val="24"/>
        </w:rPr>
        <w:tab/>
        <w:t>Precio</w:t>
      </w:r>
      <w:bookmarkEnd w:id="116"/>
    </w:p>
    <w:p w14:paraId="5BBDC3B7" w14:textId="5BC71E87" w:rsidR="009B7AF5" w:rsidRDefault="009B7AF5" w:rsidP="009B7AF5">
      <w:pPr>
        <w:pStyle w:val="Textoindependiente"/>
        <w:spacing w:line="480" w:lineRule="auto"/>
        <w:ind w:firstLine="720"/>
      </w:pPr>
      <w:r w:rsidRPr="006B2FA8">
        <w:t xml:space="preserve">Los precios de los productos estarán fijados por diversos factores que se aprecian en la tabla </w:t>
      </w:r>
      <w:r w:rsidR="00615611">
        <w:t>14</w:t>
      </w:r>
      <w:r>
        <w:t>.</w:t>
      </w:r>
    </w:p>
    <w:p w14:paraId="2FE0A26A" w14:textId="77777777" w:rsidR="007F7715" w:rsidRDefault="007F7715" w:rsidP="009B7AF5">
      <w:pPr>
        <w:pStyle w:val="Textoindependiente"/>
        <w:spacing w:line="480" w:lineRule="auto"/>
        <w:ind w:firstLine="720"/>
      </w:pPr>
    </w:p>
    <w:p w14:paraId="551A62F0" w14:textId="1A60B575" w:rsidR="007F7715" w:rsidRPr="004728B9" w:rsidRDefault="00AB02A1" w:rsidP="009B7AF5">
      <w:pPr>
        <w:spacing w:after="0"/>
        <w:rPr>
          <w:rFonts w:ascii="Times New Roman" w:hAnsi="Times New Roman" w:cs="Times New Roman"/>
          <w:b/>
          <w:sz w:val="24"/>
          <w:szCs w:val="24"/>
        </w:rPr>
      </w:pPr>
      <w:bookmarkStart w:id="117" w:name="_bookmark135"/>
      <w:bookmarkEnd w:id="117"/>
      <w:r w:rsidRPr="00CE7DAD">
        <w:rPr>
          <w:rFonts w:ascii="Times New Roman" w:hAnsi="Times New Roman" w:cs="Times New Roman"/>
          <w:b/>
          <w:sz w:val="24"/>
          <w:szCs w:val="24"/>
        </w:rPr>
        <w:t>Para Pescadores</w:t>
      </w:r>
    </w:p>
    <w:p w14:paraId="1CC200A4" w14:textId="68135EE7" w:rsidR="00AB02A1" w:rsidRDefault="00D44EE1" w:rsidP="009B7AF5">
      <w:pPr>
        <w:spacing w:after="0"/>
        <w:rPr>
          <w:rFonts w:ascii="Times New Roman" w:hAnsi="Times New Roman" w:cs="Times New Roman"/>
          <w:bCs/>
          <w:sz w:val="24"/>
          <w:szCs w:val="24"/>
        </w:rPr>
      </w:pPr>
      <w:r w:rsidRPr="00CE7DAD">
        <w:rPr>
          <w:rFonts w:ascii="Times New Roman" w:hAnsi="Times New Roman" w:cs="Times New Roman"/>
          <w:bCs/>
          <w:sz w:val="24"/>
          <w:szCs w:val="24"/>
        </w:rPr>
        <w:t>Desarrollar</w:t>
      </w:r>
      <w:r w:rsidR="00AB02A1" w:rsidRPr="00CE7DAD">
        <w:rPr>
          <w:rFonts w:ascii="Times New Roman" w:hAnsi="Times New Roman" w:cs="Times New Roman"/>
          <w:bCs/>
          <w:sz w:val="24"/>
          <w:szCs w:val="24"/>
        </w:rPr>
        <w:t xml:space="preserve"> una Campaña enfocada en ahorro de costos y reputación ambienta, Reduce tu huella, mejora tu imagen corporativa</w:t>
      </w:r>
      <w:r w:rsidR="00474C05" w:rsidRPr="00CE7DAD">
        <w:rPr>
          <w:rFonts w:ascii="Times New Roman" w:hAnsi="Times New Roman" w:cs="Times New Roman"/>
          <w:bCs/>
          <w:sz w:val="24"/>
          <w:szCs w:val="24"/>
        </w:rPr>
        <w:t>, asociando a la comunidad en campañas de limpieza</w:t>
      </w:r>
      <w:r w:rsidR="00446592" w:rsidRPr="00CE7DAD">
        <w:rPr>
          <w:rFonts w:ascii="Times New Roman" w:hAnsi="Times New Roman" w:cs="Times New Roman"/>
          <w:bCs/>
          <w:sz w:val="24"/>
          <w:szCs w:val="24"/>
        </w:rPr>
        <w:t xml:space="preserve"> de playas, haciendo un fondo que sea 0.1 </w:t>
      </w:r>
      <w:r w:rsidR="001A4BC9" w:rsidRPr="00CE7DAD">
        <w:rPr>
          <w:rFonts w:ascii="Times New Roman" w:hAnsi="Times New Roman" w:cs="Times New Roman"/>
          <w:bCs/>
          <w:sz w:val="24"/>
          <w:szCs w:val="24"/>
        </w:rPr>
        <w:t xml:space="preserve">sol por cada </w:t>
      </w:r>
      <w:r w:rsidRPr="00CE7DAD">
        <w:rPr>
          <w:rFonts w:ascii="Times New Roman" w:hAnsi="Times New Roman" w:cs="Times New Roman"/>
          <w:bCs/>
          <w:sz w:val="24"/>
          <w:szCs w:val="24"/>
        </w:rPr>
        <w:t>galón</w:t>
      </w:r>
      <w:r w:rsidR="001A4BC9" w:rsidRPr="00CE7DAD">
        <w:rPr>
          <w:rFonts w:ascii="Times New Roman" w:hAnsi="Times New Roman" w:cs="Times New Roman"/>
          <w:bCs/>
          <w:sz w:val="24"/>
          <w:szCs w:val="24"/>
        </w:rPr>
        <w:t xml:space="preserve"> vendido para pagar a personas de la comunidad para hacer una limpieza de playa </w:t>
      </w:r>
      <w:r w:rsidRPr="00CE7DAD">
        <w:rPr>
          <w:rFonts w:ascii="Times New Roman" w:hAnsi="Times New Roman" w:cs="Times New Roman"/>
          <w:bCs/>
          <w:sz w:val="24"/>
          <w:szCs w:val="24"/>
        </w:rPr>
        <w:t xml:space="preserve">por semana. </w:t>
      </w:r>
    </w:p>
    <w:p w14:paraId="1CD768CF" w14:textId="77777777" w:rsidR="004728B9" w:rsidRDefault="004728B9" w:rsidP="009B7AF5">
      <w:pPr>
        <w:spacing w:after="0"/>
        <w:rPr>
          <w:rFonts w:ascii="Times New Roman" w:hAnsi="Times New Roman" w:cs="Times New Roman"/>
          <w:bCs/>
          <w:sz w:val="24"/>
          <w:szCs w:val="24"/>
        </w:rPr>
      </w:pPr>
    </w:p>
    <w:p w14:paraId="3EA582F9" w14:textId="77777777" w:rsidR="004728B9" w:rsidRDefault="004728B9" w:rsidP="009B7AF5">
      <w:pPr>
        <w:spacing w:after="0"/>
        <w:rPr>
          <w:rFonts w:ascii="Times New Roman" w:hAnsi="Times New Roman" w:cs="Times New Roman"/>
          <w:bCs/>
          <w:sz w:val="24"/>
          <w:szCs w:val="24"/>
        </w:rPr>
      </w:pPr>
    </w:p>
    <w:p w14:paraId="4E18A22B" w14:textId="77777777" w:rsidR="004728B9" w:rsidRDefault="004728B9" w:rsidP="009B7AF5">
      <w:pPr>
        <w:spacing w:after="0"/>
        <w:rPr>
          <w:rFonts w:ascii="Times New Roman" w:hAnsi="Times New Roman" w:cs="Times New Roman"/>
          <w:bCs/>
          <w:sz w:val="24"/>
          <w:szCs w:val="24"/>
        </w:rPr>
      </w:pPr>
    </w:p>
    <w:p w14:paraId="2DACAC1C" w14:textId="77777777" w:rsidR="004728B9" w:rsidRDefault="004728B9" w:rsidP="009B7AF5">
      <w:pPr>
        <w:spacing w:after="0"/>
        <w:rPr>
          <w:rFonts w:ascii="Times New Roman" w:hAnsi="Times New Roman" w:cs="Times New Roman"/>
          <w:bCs/>
          <w:sz w:val="24"/>
          <w:szCs w:val="24"/>
        </w:rPr>
      </w:pPr>
    </w:p>
    <w:p w14:paraId="20934F6C" w14:textId="77777777" w:rsidR="004728B9" w:rsidRDefault="004728B9" w:rsidP="009B7AF5">
      <w:pPr>
        <w:spacing w:after="0"/>
        <w:rPr>
          <w:rFonts w:ascii="Times New Roman" w:hAnsi="Times New Roman" w:cs="Times New Roman"/>
          <w:bCs/>
          <w:sz w:val="24"/>
          <w:szCs w:val="24"/>
        </w:rPr>
      </w:pPr>
    </w:p>
    <w:p w14:paraId="08A64552" w14:textId="77777777" w:rsidR="004728B9" w:rsidRDefault="004728B9" w:rsidP="009B7AF5">
      <w:pPr>
        <w:spacing w:after="0"/>
        <w:rPr>
          <w:rFonts w:ascii="Times New Roman" w:hAnsi="Times New Roman" w:cs="Times New Roman"/>
          <w:bCs/>
          <w:sz w:val="24"/>
          <w:szCs w:val="24"/>
        </w:rPr>
      </w:pPr>
    </w:p>
    <w:p w14:paraId="308F08DB" w14:textId="77777777" w:rsidR="004728B9" w:rsidRDefault="004728B9" w:rsidP="009B7AF5">
      <w:pPr>
        <w:spacing w:after="0"/>
        <w:rPr>
          <w:rFonts w:ascii="Times New Roman" w:hAnsi="Times New Roman" w:cs="Times New Roman"/>
          <w:bCs/>
          <w:sz w:val="24"/>
          <w:szCs w:val="24"/>
        </w:rPr>
      </w:pPr>
    </w:p>
    <w:p w14:paraId="73DFFB00" w14:textId="77777777" w:rsidR="004728B9" w:rsidRPr="00CE7DAD" w:rsidRDefault="004728B9" w:rsidP="009B7AF5">
      <w:pPr>
        <w:spacing w:after="0"/>
        <w:rPr>
          <w:rFonts w:ascii="Times New Roman" w:hAnsi="Times New Roman" w:cs="Times New Roman"/>
          <w:bCs/>
          <w:sz w:val="24"/>
          <w:szCs w:val="24"/>
        </w:rPr>
      </w:pPr>
    </w:p>
    <w:p w14:paraId="5C8E8C72" w14:textId="66D3ED07" w:rsidR="009003CA" w:rsidRPr="008B2490" w:rsidRDefault="009003CA" w:rsidP="009003CA">
      <w:pPr>
        <w:spacing w:after="0"/>
        <w:rPr>
          <w:rFonts w:ascii="Times New Roman" w:hAnsi="Times New Roman" w:cs="Times New Roman"/>
          <w:b/>
          <w:i/>
          <w:iCs/>
          <w:sz w:val="24"/>
          <w:szCs w:val="24"/>
        </w:rPr>
      </w:pPr>
      <w:r w:rsidRPr="008B2490">
        <w:rPr>
          <w:rFonts w:ascii="Times New Roman" w:hAnsi="Times New Roman" w:cs="Times New Roman"/>
          <w:b/>
          <w:i/>
          <w:iCs/>
          <w:sz w:val="24"/>
          <w:szCs w:val="24"/>
        </w:rPr>
        <w:t xml:space="preserve">Tabla </w:t>
      </w:r>
      <w:r w:rsidR="00CE7DAD">
        <w:rPr>
          <w:rFonts w:ascii="Times New Roman" w:hAnsi="Times New Roman" w:cs="Times New Roman"/>
          <w:b/>
          <w:i/>
          <w:iCs/>
          <w:sz w:val="24"/>
          <w:szCs w:val="24"/>
        </w:rPr>
        <w:t>14</w:t>
      </w:r>
    </w:p>
    <w:p w14:paraId="1EB2B13F" w14:textId="63AEEA7F" w:rsidR="00376DDA" w:rsidRDefault="009003CA" w:rsidP="009003CA">
      <w:pPr>
        <w:spacing w:after="0"/>
        <w:rPr>
          <w:rFonts w:ascii="Times New Roman" w:hAnsi="Times New Roman" w:cs="Times New Roman"/>
          <w:bCs/>
          <w:i/>
          <w:iCs/>
          <w:sz w:val="24"/>
          <w:szCs w:val="24"/>
        </w:rPr>
      </w:pPr>
      <w:r w:rsidRPr="009003CA">
        <w:rPr>
          <w:rFonts w:ascii="Times New Roman" w:hAnsi="Times New Roman" w:cs="Times New Roman"/>
          <w:bCs/>
          <w:i/>
          <w:iCs/>
          <w:sz w:val="24"/>
          <w:szCs w:val="24"/>
        </w:rPr>
        <w:t>Factores que Intervienen en el precio del producto</w:t>
      </w:r>
    </w:p>
    <w:p w14:paraId="7D7ECE77" w14:textId="01335B55" w:rsidR="00E351E1" w:rsidRPr="00376DDA" w:rsidRDefault="00E351E1" w:rsidP="009B7AF5">
      <w:pPr>
        <w:spacing w:after="0"/>
        <w:rPr>
          <w:rFonts w:ascii="Times New Roman" w:hAnsi="Times New Roman" w:cs="Times New Roman"/>
          <w:b/>
          <w:i/>
          <w:iCs/>
          <w:sz w:val="24"/>
          <w:szCs w:val="24"/>
        </w:rPr>
      </w:pPr>
      <w:r w:rsidRPr="00376DDA">
        <w:rPr>
          <w:rFonts w:ascii="Times New Roman" w:hAnsi="Times New Roman" w:cs="Times New Roman"/>
          <w:b/>
          <w:i/>
          <w:iCs/>
          <w:sz w:val="24"/>
          <w:szCs w:val="24"/>
        </w:rPr>
        <w:t>Para Empresas</w:t>
      </w:r>
    </w:p>
    <w:tbl>
      <w:tblPr>
        <w:tblStyle w:val="TableNormal1"/>
        <w:tblW w:w="5000" w:type="pct"/>
        <w:tblInd w:w="0" w:type="dxa"/>
        <w:tblLook w:val="01E0" w:firstRow="1" w:lastRow="1" w:firstColumn="1" w:lastColumn="1" w:noHBand="0" w:noVBand="0"/>
      </w:tblPr>
      <w:tblGrid>
        <w:gridCol w:w="3113"/>
        <w:gridCol w:w="2906"/>
        <w:gridCol w:w="3007"/>
      </w:tblGrid>
      <w:tr w:rsidR="009B7AF5" w:rsidRPr="006B2FA8" w14:paraId="596FA297" w14:textId="77777777" w:rsidTr="00167BB2">
        <w:trPr>
          <w:trHeight w:val="230"/>
        </w:trPr>
        <w:tc>
          <w:tcPr>
            <w:tcW w:w="1724" w:type="pct"/>
            <w:tcBorders>
              <w:top w:val="single" w:sz="4" w:space="0" w:color="000000"/>
              <w:bottom w:val="single" w:sz="4" w:space="0" w:color="000000"/>
            </w:tcBorders>
          </w:tcPr>
          <w:p w14:paraId="121C1891" w14:textId="77777777" w:rsidR="009B7AF5" w:rsidRPr="006B2FA8" w:rsidRDefault="009B7AF5" w:rsidP="00167BB2">
            <w:pPr>
              <w:pStyle w:val="TableParagraph"/>
              <w:ind w:left="115"/>
              <w:rPr>
                <w:sz w:val="24"/>
                <w:szCs w:val="24"/>
              </w:rPr>
            </w:pPr>
            <w:r w:rsidRPr="006B2FA8">
              <w:rPr>
                <w:sz w:val="24"/>
                <w:szCs w:val="24"/>
              </w:rPr>
              <w:t>Producto</w:t>
            </w:r>
          </w:p>
        </w:tc>
        <w:tc>
          <w:tcPr>
            <w:tcW w:w="1610" w:type="pct"/>
            <w:tcBorders>
              <w:top w:val="single" w:sz="4" w:space="0" w:color="000000"/>
              <w:bottom w:val="single" w:sz="4" w:space="0" w:color="000000"/>
            </w:tcBorders>
          </w:tcPr>
          <w:p w14:paraId="5AE72A32" w14:textId="77777777" w:rsidR="009B7AF5" w:rsidRPr="006B2FA8" w:rsidRDefault="009B7AF5" w:rsidP="00167BB2">
            <w:pPr>
              <w:pStyle w:val="TableParagraph"/>
              <w:ind w:left="8"/>
              <w:rPr>
                <w:sz w:val="24"/>
                <w:szCs w:val="24"/>
              </w:rPr>
            </w:pPr>
            <w:r w:rsidRPr="006B2FA8">
              <w:rPr>
                <w:sz w:val="24"/>
                <w:szCs w:val="24"/>
              </w:rPr>
              <w:t>Factores</w:t>
            </w:r>
          </w:p>
        </w:tc>
        <w:tc>
          <w:tcPr>
            <w:tcW w:w="1666" w:type="pct"/>
            <w:tcBorders>
              <w:top w:val="single" w:sz="4" w:space="0" w:color="000000"/>
              <w:bottom w:val="single" w:sz="4" w:space="0" w:color="000000"/>
            </w:tcBorders>
          </w:tcPr>
          <w:p w14:paraId="714AB0DB" w14:textId="77777777" w:rsidR="009B7AF5" w:rsidRPr="006B2FA8" w:rsidRDefault="009B7AF5" w:rsidP="00167BB2">
            <w:pPr>
              <w:pStyle w:val="TableParagraph"/>
              <w:ind w:left="111"/>
              <w:rPr>
                <w:sz w:val="24"/>
                <w:szCs w:val="24"/>
              </w:rPr>
            </w:pPr>
            <w:r w:rsidRPr="006B2FA8">
              <w:rPr>
                <w:sz w:val="24"/>
                <w:szCs w:val="24"/>
              </w:rPr>
              <w:t>Parámetro a Utilizar</w:t>
            </w:r>
          </w:p>
        </w:tc>
      </w:tr>
      <w:tr w:rsidR="009B7AF5" w:rsidRPr="006B2FA8" w14:paraId="3B554A99" w14:textId="77777777" w:rsidTr="00167BB2">
        <w:trPr>
          <w:trHeight w:val="460"/>
        </w:trPr>
        <w:tc>
          <w:tcPr>
            <w:tcW w:w="1724" w:type="pct"/>
            <w:tcBorders>
              <w:top w:val="single" w:sz="4" w:space="0" w:color="000000"/>
              <w:bottom w:val="single" w:sz="4" w:space="0" w:color="000000"/>
            </w:tcBorders>
          </w:tcPr>
          <w:p w14:paraId="2ABD5D63" w14:textId="77777777" w:rsidR="009B7AF5" w:rsidRPr="006B2FA8" w:rsidRDefault="009B7AF5" w:rsidP="00167BB2">
            <w:pPr>
              <w:pStyle w:val="TableParagraph"/>
              <w:ind w:left="115"/>
              <w:rPr>
                <w:sz w:val="24"/>
                <w:szCs w:val="24"/>
              </w:rPr>
            </w:pPr>
            <w:r w:rsidRPr="006B2FA8">
              <w:rPr>
                <w:sz w:val="24"/>
                <w:szCs w:val="24"/>
              </w:rPr>
              <w:t>Certificados Ambientales</w:t>
            </w:r>
          </w:p>
        </w:tc>
        <w:tc>
          <w:tcPr>
            <w:tcW w:w="1610" w:type="pct"/>
            <w:tcBorders>
              <w:top w:val="single" w:sz="4" w:space="0" w:color="000000"/>
              <w:bottom w:val="single" w:sz="4" w:space="0" w:color="000000"/>
            </w:tcBorders>
          </w:tcPr>
          <w:p w14:paraId="3DB47356" w14:textId="77777777" w:rsidR="009B7AF5" w:rsidRPr="006B2FA8" w:rsidRDefault="009B7AF5" w:rsidP="00167BB2">
            <w:pPr>
              <w:pStyle w:val="TableParagraph"/>
              <w:ind w:left="8"/>
              <w:rPr>
                <w:sz w:val="24"/>
                <w:szCs w:val="24"/>
              </w:rPr>
            </w:pPr>
            <w:r w:rsidRPr="006B2FA8">
              <w:rPr>
                <w:sz w:val="24"/>
                <w:szCs w:val="24"/>
              </w:rPr>
              <w:t>Competencia formal</w:t>
            </w:r>
          </w:p>
        </w:tc>
        <w:tc>
          <w:tcPr>
            <w:tcW w:w="1666" w:type="pct"/>
            <w:tcBorders>
              <w:top w:val="single" w:sz="4" w:space="0" w:color="000000"/>
              <w:bottom w:val="single" w:sz="4" w:space="0" w:color="000000"/>
            </w:tcBorders>
          </w:tcPr>
          <w:p w14:paraId="7FAE81CD" w14:textId="3A1DA1F2" w:rsidR="009B7AF5" w:rsidRDefault="009B7AF5" w:rsidP="00167BB2">
            <w:pPr>
              <w:pStyle w:val="TableParagraph"/>
              <w:ind w:left="111"/>
              <w:rPr>
                <w:sz w:val="24"/>
                <w:szCs w:val="24"/>
              </w:rPr>
            </w:pPr>
            <w:r>
              <w:rPr>
                <w:sz w:val="24"/>
                <w:szCs w:val="24"/>
              </w:rPr>
              <w:t>5</w:t>
            </w:r>
            <w:r w:rsidRPr="006B2FA8">
              <w:rPr>
                <w:sz w:val="24"/>
                <w:szCs w:val="24"/>
              </w:rPr>
              <w:t>% menos que el precio de la  competencia</w:t>
            </w:r>
            <w:r w:rsidR="007C0D28">
              <w:rPr>
                <w:sz w:val="24"/>
                <w:szCs w:val="24"/>
              </w:rPr>
              <w:t xml:space="preserve">, </w:t>
            </w:r>
            <w:r w:rsidR="00E73109">
              <w:rPr>
                <w:sz w:val="24"/>
                <w:szCs w:val="24"/>
              </w:rPr>
              <w:t xml:space="preserve">cliente que no use combustible </w:t>
            </w:r>
            <w:proofErr w:type="spellStart"/>
            <w:r w:rsidR="00E73109">
              <w:rPr>
                <w:sz w:val="24"/>
                <w:szCs w:val="24"/>
              </w:rPr>
              <w:t>Eccoleo</w:t>
            </w:r>
            <w:proofErr w:type="spellEnd"/>
          </w:p>
          <w:p w14:paraId="62E358A6" w14:textId="77777777" w:rsidR="00E73109" w:rsidRDefault="00E73109" w:rsidP="00167BB2">
            <w:pPr>
              <w:pStyle w:val="TableParagraph"/>
              <w:ind w:left="111"/>
              <w:rPr>
                <w:sz w:val="24"/>
                <w:szCs w:val="24"/>
              </w:rPr>
            </w:pPr>
          </w:p>
          <w:p w14:paraId="3B39094C" w14:textId="732D6B1A" w:rsidR="00E73109" w:rsidRDefault="00E73109" w:rsidP="00167BB2">
            <w:pPr>
              <w:pStyle w:val="TableParagraph"/>
              <w:ind w:left="111"/>
              <w:rPr>
                <w:sz w:val="24"/>
                <w:szCs w:val="24"/>
              </w:rPr>
            </w:pPr>
            <w:r>
              <w:rPr>
                <w:sz w:val="24"/>
                <w:szCs w:val="24"/>
              </w:rPr>
              <w:t xml:space="preserve">Sin costo , si usa combustible </w:t>
            </w:r>
            <w:proofErr w:type="spellStart"/>
            <w:r>
              <w:rPr>
                <w:sz w:val="24"/>
                <w:szCs w:val="24"/>
              </w:rPr>
              <w:t>Eccoloeo</w:t>
            </w:r>
            <w:proofErr w:type="spellEnd"/>
          </w:p>
          <w:p w14:paraId="4AD56863" w14:textId="77777777" w:rsidR="00E73109" w:rsidRDefault="00E73109" w:rsidP="00167BB2">
            <w:pPr>
              <w:pStyle w:val="TableParagraph"/>
              <w:ind w:left="111"/>
              <w:rPr>
                <w:sz w:val="24"/>
                <w:szCs w:val="24"/>
              </w:rPr>
            </w:pPr>
          </w:p>
          <w:p w14:paraId="4EB971F3" w14:textId="21B73E17" w:rsidR="00E73109" w:rsidRPr="006B2FA8" w:rsidRDefault="00E73109" w:rsidP="00167BB2">
            <w:pPr>
              <w:pStyle w:val="TableParagraph"/>
              <w:ind w:left="111"/>
              <w:rPr>
                <w:sz w:val="24"/>
                <w:szCs w:val="24"/>
              </w:rPr>
            </w:pPr>
          </w:p>
        </w:tc>
      </w:tr>
      <w:tr w:rsidR="009B7AF5" w:rsidRPr="006B2FA8" w14:paraId="188D58EC" w14:textId="77777777" w:rsidTr="00167BB2">
        <w:trPr>
          <w:trHeight w:val="691"/>
        </w:trPr>
        <w:tc>
          <w:tcPr>
            <w:tcW w:w="1724" w:type="pct"/>
            <w:tcBorders>
              <w:top w:val="single" w:sz="4" w:space="0" w:color="000000"/>
              <w:bottom w:val="single" w:sz="4" w:space="0" w:color="000000"/>
            </w:tcBorders>
          </w:tcPr>
          <w:p w14:paraId="521BA8D2" w14:textId="77777777" w:rsidR="009B7AF5" w:rsidRPr="006B2FA8" w:rsidRDefault="009B7AF5" w:rsidP="00167BB2">
            <w:pPr>
              <w:pStyle w:val="TableParagraph"/>
              <w:ind w:left="115"/>
              <w:rPr>
                <w:sz w:val="24"/>
                <w:szCs w:val="24"/>
              </w:rPr>
            </w:pPr>
            <w:r w:rsidRPr="006B2FA8">
              <w:rPr>
                <w:sz w:val="24"/>
                <w:szCs w:val="24"/>
              </w:rPr>
              <w:t>Venta Diésel</w:t>
            </w:r>
            <w:r>
              <w:rPr>
                <w:sz w:val="24"/>
                <w:szCs w:val="24"/>
              </w:rPr>
              <w:t xml:space="preserve"> Marino</w:t>
            </w:r>
          </w:p>
        </w:tc>
        <w:tc>
          <w:tcPr>
            <w:tcW w:w="1610" w:type="pct"/>
            <w:tcBorders>
              <w:top w:val="single" w:sz="4" w:space="0" w:color="000000"/>
              <w:bottom w:val="single" w:sz="4" w:space="0" w:color="000000"/>
            </w:tcBorders>
          </w:tcPr>
          <w:p w14:paraId="0A2866F2" w14:textId="77777777" w:rsidR="009B7AF5" w:rsidRPr="006B2FA8" w:rsidRDefault="009B7AF5" w:rsidP="00167BB2">
            <w:pPr>
              <w:pStyle w:val="TableParagraph"/>
              <w:ind w:left="8"/>
              <w:rPr>
                <w:sz w:val="24"/>
                <w:szCs w:val="24"/>
              </w:rPr>
            </w:pPr>
            <w:r w:rsidRPr="006B2FA8">
              <w:rPr>
                <w:sz w:val="24"/>
                <w:szCs w:val="24"/>
              </w:rPr>
              <w:t>Costos de Diésel</w:t>
            </w:r>
          </w:p>
          <w:p w14:paraId="4B01FF8C" w14:textId="77777777" w:rsidR="009B7AF5" w:rsidRPr="006B2FA8" w:rsidRDefault="009B7AF5" w:rsidP="00167BB2">
            <w:pPr>
              <w:pStyle w:val="TableParagraph"/>
              <w:ind w:left="8"/>
              <w:rPr>
                <w:sz w:val="24"/>
                <w:szCs w:val="24"/>
              </w:rPr>
            </w:pPr>
            <w:r w:rsidRPr="006B2FA8">
              <w:rPr>
                <w:sz w:val="24"/>
                <w:szCs w:val="24"/>
              </w:rPr>
              <w:t>Valor referencial de Mercado Combustibles</w:t>
            </w:r>
          </w:p>
        </w:tc>
        <w:tc>
          <w:tcPr>
            <w:tcW w:w="1666" w:type="pct"/>
            <w:tcBorders>
              <w:top w:val="single" w:sz="4" w:space="0" w:color="000000"/>
              <w:bottom w:val="single" w:sz="4" w:space="0" w:color="000000"/>
            </w:tcBorders>
          </w:tcPr>
          <w:p w14:paraId="4EB5B001" w14:textId="77777777" w:rsidR="003F5DE1" w:rsidRDefault="00C50480" w:rsidP="00167BB2">
            <w:pPr>
              <w:pStyle w:val="TableParagraph"/>
              <w:ind w:left="111"/>
              <w:rPr>
                <w:sz w:val="24"/>
                <w:szCs w:val="24"/>
              </w:rPr>
            </w:pPr>
            <w:r>
              <w:rPr>
                <w:sz w:val="24"/>
                <w:szCs w:val="24"/>
              </w:rPr>
              <w:t>10% menos que precio actual</w:t>
            </w:r>
            <w:r w:rsidR="003F5DE1">
              <w:rPr>
                <w:sz w:val="24"/>
                <w:szCs w:val="24"/>
              </w:rPr>
              <w:t>.</w:t>
            </w:r>
          </w:p>
          <w:p w14:paraId="38857E17" w14:textId="77777777" w:rsidR="009B7AF5" w:rsidRDefault="003F5DE1" w:rsidP="00167BB2">
            <w:pPr>
              <w:pStyle w:val="TableParagraph"/>
              <w:ind w:left="111"/>
              <w:rPr>
                <w:sz w:val="24"/>
                <w:szCs w:val="24"/>
              </w:rPr>
            </w:pPr>
            <w:r>
              <w:rPr>
                <w:sz w:val="24"/>
                <w:szCs w:val="24"/>
              </w:rPr>
              <w:t xml:space="preserve">Para compras mas de 3000 galones, el </w:t>
            </w:r>
            <w:r w:rsidR="005776BB">
              <w:rPr>
                <w:sz w:val="24"/>
                <w:szCs w:val="24"/>
              </w:rPr>
              <w:t>trasporte es gratis</w:t>
            </w:r>
            <w:r w:rsidR="009B7AF5">
              <w:rPr>
                <w:sz w:val="24"/>
                <w:szCs w:val="24"/>
              </w:rPr>
              <w:t xml:space="preserve"> </w:t>
            </w:r>
          </w:p>
          <w:p w14:paraId="26B56917" w14:textId="42AA74CA" w:rsidR="007C1071" w:rsidRPr="006B2FA8" w:rsidRDefault="007C1071" w:rsidP="00167BB2">
            <w:pPr>
              <w:pStyle w:val="TableParagraph"/>
              <w:ind w:left="111"/>
              <w:rPr>
                <w:sz w:val="24"/>
                <w:szCs w:val="24"/>
              </w:rPr>
            </w:pPr>
            <w:r>
              <w:rPr>
                <w:sz w:val="24"/>
                <w:szCs w:val="24"/>
              </w:rPr>
              <w:t>Instalaciones Gratis</w:t>
            </w:r>
            <w:r w:rsidR="0089693C">
              <w:rPr>
                <w:sz w:val="24"/>
                <w:szCs w:val="24"/>
              </w:rPr>
              <w:t>, según oportunidad de precio</w:t>
            </w:r>
          </w:p>
        </w:tc>
      </w:tr>
      <w:tr w:rsidR="009B7AF5" w:rsidRPr="006B2FA8" w14:paraId="20084E6E" w14:textId="77777777" w:rsidTr="00167BB2">
        <w:trPr>
          <w:trHeight w:val="222"/>
        </w:trPr>
        <w:tc>
          <w:tcPr>
            <w:tcW w:w="1724" w:type="pct"/>
            <w:tcBorders>
              <w:top w:val="single" w:sz="4" w:space="0" w:color="000000"/>
            </w:tcBorders>
          </w:tcPr>
          <w:p w14:paraId="019906BE" w14:textId="4C6FC36B" w:rsidR="009B7AF5" w:rsidRPr="006B2FA8" w:rsidRDefault="009B7AF5" w:rsidP="00167BB2">
            <w:pPr>
              <w:pStyle w:val="TableParagraph"/>
              <w:ind w:left="7"/>
              <w:rPr>
                <w:sz w:val="24"/>
                <w:szCs w:val="24"/>
              </w:rPr>
            </w:pPr>
            <w:r w:rsidRPr="006B2FA8">
              <w:rPr>
                <w:b/>
                <w:bCs/>
                <w:i/>
                <w:iCs/>
                <w:sz w:val="24"/>
                <w:szCs w:val="24"/>
              </w:rPr>
              <w:t>Nota.</w:t>
            </w:r>
            <w:r w:rsidRPr="006B2FA8">
              <w:rPr>
                <w:sz w:val="24"/>
                <w:szCs w:val="24"/>
              </w:rPr>
              <w:t xml:space="preserve">  Elaboración JEK (20</w:t>
            </w:r>
            <w:r w:rsidR="004728B9">
              <w:rPr>
                <w:sz w:val="24"/>
                <w:szCs w:val="24"/>
              </w:rPr>
              <w:t>24</w:t>
            </w:r>
            <w:r w:rsidRPr="006B2FA8">
              <w:rPr>
                <w:sz w:val="24"/>
                <w:szCs w:val="24"/>
              </w:rPr>
              <w:t>)</w:t>
            </w:r>
          </w:p>
        </w:tc>
        <w:tc>
          <w:tcPr>
            <w:tcW w:w="1610" w:type="pct"/>
            <w:tcBorders>
              <w:top w:val="single" w:sz="4" w:space="0" w:color="000000"/>
            </w:tcBorders>
          </w:tcPr>
          <w:p w14:paraId="66A4528E" w14:textId="77777777" w:rsidR="009B7AF5" w:rsidRPr="006B2FA8" w:rsidRDefault="009B7AF5" w:rsidP="00167BB2">
            <w:pPr>
              <w:pStyle w:val="TableParagraph"/>
              <w:rPr>
                <w:sz w:val="24"/>
                <w:szCs w:val="24"/>
              </w:rPr>
            </w:pPr>
          </w:p>
        </w:tc>
        <w:tc>
          <w:tcPr>
            <w:tcW w:w="1666" w:type="pct"/>
            <w:tcBorders>
              <w:top w:val="single" w:sz="4" w:space="0" w:color="000000"/>
            </w:tcBorders>
          </w:tcPr>
          <w:p w14:paraId="48FFFFE2" w14:textId="77777777" w:rsidR="009B7AF5" w:rsidRPr="006B2FA8" w:rsidRDefault="009B7AF5" w:rsidP="00167BB2">
            <w:pPr>
              <w:pStyle w:val="TableParagraph"/>
              <w:rPr>
                <w:sz w:val="24"/>
                <w:szCs w:val="24"/>
              </w:rPr>
            </w:pPr>
          </w:p>
        </w:tc>
      </w:tr>
    </w:tbl>
    <w:p w14:paraId="79B596D1" w14:textId="77777777" w:rsidR="009B7AF5" w:rsidRDefault="009B7AF5" w:rsidP="009B7AF5">
      <w:pPr>
        <w:pStyle w:val="Textoindependiente"/>
        <w:spacing w:line="480" w:lineRule="auto"/>
      </w:pPr>
    </w:p>
    <w:p w14:paraId="4667CD5B" w14:textId="77777777" w:rsidR="009B7AF5" w:rsidRPr="006B2FA8" w:rsidRDefault="009B7AF5" w:rsidP="009B7AF5">
      <w:pPr>
        <w:pStyle w:val="Textoindependiente"/>
        <w:spacing w:line="480" w:lineRule="auto"/>
      </w:pPr>
    </w:p>
    <w:p w14:paraId="173DF899" w14:textId="138B56E9" w:rsidR="009B7AF5" w:rsidRPr="006B2FA8" w:rsidRDefault="004B022E" w:rsidP="009B7AF5">
      <w:pPr>
        <w:pStyle w:val="Ttulo2"/>
        <w:keepNext w:val="0"/>
        <w:keepLines w:val="0"/>
        <w:widowControl w:val="0"/>
        <w:autoSpaceDE w:val="0"/>
        <w:autoSpaceDN w:val="0"/>
        <w:spacing w:before="0"/>
        <w:rPr>
          <w:rFonts w:cs="Times New Roman"/>
          <w:b w:val="0"/>
          <w:bCs/>
          <w:szCs w:val="24"/>
        </w:rPr>
      </w:pPr>
      <w:bookmarkStart w:id="118" w:name="_Toc214526098"/>
      <w:r>
        <w:rPr>
          <w:rFonts w:cs="Times New Roman"/>
          <w:bCs/>
          <w:szCs w:val="24"/>
        </w:rPr>
        <w:t>9.4</w:t>
      </w:r>
      <w:r w:rsidR="009B7AF5" w:rsidRPr="006B2FA8">
        <w:rPr>
          <w:rFonts w:cs="Times New Roman"/>
          <w:bCs/>
          <w:szCs w:val="24"/>
        </w:rPr>
        <w:tab/>
        <w:t>Plaza</w:t>
      </w:r>
      <w:bookmarkEnd w:id="118"/>
    </w:p>
    <w:p w14:paraId="3F76C592" w14:textId="77777777" w:rsidR="009B7AF5" w:rsidRPr="006B2FA8" w:rsidRDefault="009B7AF5" w:rsidP="009B7AF5">
      <w:pPr>
        <w:pStyle w:val="Textoindependiente"/>
        <w:spacing w:line="480" w:lineRule="auto"/>
        <w:ind w:left="16"/>
      </w:pPr>
      <w:r w:rsidRPr="006B2FA8">
        <w:t xml:space="preserve">La estrategia de distribución implica desarrollar estrategias de </w:t>
      </w:r>
      <w:proofErr w:type="spellStart"/>
      <w:r w:rsidRPr="006B2FA8">
        <w:t>push</w:t>
      </w:r>
      <w:proofErr w:type="spellEnd"/>
      <w:r w:rsidRPr="006B2FA8">
        <w:t xml:space="preserve"> y </w:t>
      </w:r>
      <w:proofErr w:type="spellStart"/>
      <w:r w:rsidRPr="006B2FA8">
        <w:t>pull</w:t>
      </w:r>
      <w:proofErr w:type="spellEnd"/>
      <w:r w:rsidRPr="006B2FA8">
        <w:t xml:space="preserve">  </w:t>
      </w:r>
    </w:p>
    <w:p w14:paraId="4A865086" w14:textId="77777777" w:rsidR="009B7AF5" w:rsidRDefault="009B7AF5" w:rsidP="009B7AF5">
      <w:pPr>
        <w:pStyle w:val="Textoindependiente"/>
        <w:spacing w:line="480" w:lineRule="auto"/>
        <w:ind w:left="16"/>
        <w:rPr>
          <w:noProof/>
        </w:rPr>
      </w:pPr>
      <w:r w:rsidRPr="006B2FA8">
        <w:rPr>
          <w:b/>
          <w:i/>
        </w:rPr>
        <w:t>Push (</w:t>
      </w:r>
      <w:r w:rsidRPr="006B2FA8">
        <w:rPr>
          <w:i/>
        </w:rPr>
        <w:t xml:space="preserve">A través de Canales de Venta Propios) </w:t>
      </w:r>
      <w:r w:rsidRPr="006B2FA8">
        <w:t>Existen canales de distribución como los utilizados para llegar a los comercializadores de combustibl</w:t>
      </w:r>
      <w:r>
        <w:t xml:space="preserve">e o también llegar directamente a clientes </w:t>
      </w:r>
      <w:r>
        <w:rPr>
          <w:noProof/>
        </w:rPr>
        <w:t>finales, siempre y cuando el volumen de venta supere los 1000 galones por desapacho.</w:t>
      </w:r>
    </w:p>
    <w:p w14:paraId="1DCC0065" w14:textId="77777777" w:rsidR="009B7AF5" w:rsidRDefault="009B7AF5" w:rsidP="009B7AF5">
      <w:pPr>
        <w:pStyle w:val="Textoindependiente"/>
        <w:spacing w:line="480" w:lineRule="auto"/>
        <w:ind w:left="16"/>
      </w:pPr>
    </w:p>
    <w:p w14:paraId="3637E2C2" w14:textId="77777777" w:rsidR="009B7AF5" w:rsidRDefault="009B7AF5" w:rsidP="009B7AF5">
      <w:pPr>
        <w:pStyle w:val="Textoindependiente"/>
        <w:spacing w:line="480" w:lineRule="auto"/>
        <w:ind w:left="16"/>
        <w:jc w:val="center"/>
      </w:pPr>
      <w:r>
        <w:rPr>
          <w:noProof/>
          <w:lang w:val="es-AR" w:eastAsia="es-AR"/>
        </w:rPr>
        <w:lastRenderedPageBreak/>
        <w:drawing>
          <wp:inline distT="0" distB="0" distL="0" distR="0" wp14:anchorId="34CC1263" wp14:editId="13EA4233">
            <wp:extent cx="3137535" cy="1545963"/>
            <wp:effectExtent l="0" t="0" r="5715" b="0"/>
            <wp:docPr id="1350095335"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2074" cy="1548200"/>
                    </a:xfrm>
                    <a:prstGeom prst="rect">
                      <a:avLst/>
                    </a:prstGeom>
                    <a:noFill/>
                  </pic:spPr>
                </pic:pic>
              </a:graphicData>
            </a:graphic>
          </wp:inline>
        </w:drawing>
      </w:r>
    </w:p>
    <w:p w14:paraId="1902EB92" w14:textId="00043BBD" w:rsidR="009B7AF5" w:rsidRDefault="006D183B" w:rsidP="006D183B">
      <w:pPr>
        <w:pStyle w:val="Textoindependiente"/>
        <w:spacing w:line="480" w:lineRule="auto"/>
        <w:ind w:left="16"/>
        <w:jc w:val="center"/>
      </w:pPr>
      <w:r>
        <w:t xml:space="preserve">Figura </w:t>
      </w:r>
      <w:r w:rsidR="00416512">
        <w:t>33 Sistema</w:t>
      </w:r>
      <w:r>
        <w:t xml:space="preserve"> de despacho a granel del MF 5</w:t>
      </w:r>
    </w:p>
    <w:p w14:paraId="2013F145" w14:textId="77777777" w:rsidR="009B7AF5" w:rsidRDefault="009B7AF5" w:rsidP="009B7AF5">
      <w:pPr>
        <w:pStyle w:val="Textoindependiente"/>
        <w:spacing w:line="480" w:lineRule="auto"/>
        <w:ind w:left="16"/>
      </w:pPr>
    </w:p>
    <w:p w14:paraId="381BA481" w14:textId="77777777" w:rsidR="009B7AF5" w:rsidRPr="006B2FA8" w:rsidRDefault="009B7AF5" w:rsidP="009B7AF5">
      <w:pPr>
        <w:pStyle w:val="Textoindependiente"/>
        <w:spacing w:line="480" w:lineRule="auto"/>
        <w:ind w:left="32"/>
      </w:pPr>
      <w:r w:rsidRPr="006B2FA8">
        <w:rPr>
          <w:b/>
        </w:rPr>
        <w:t xml:space="preserve">Pull: </w:t>
      </w:r>
      <w:r w:rsidRPr="006B2FA8">
        <w:t>Es necesario desarrollar una política de Relaciones Públicas empoderamiento para llegar a los clientes.</w:t>
      </w:r>
    </w:p>
    <w:p w14:paraId="1782CACC" w14:textId="6663B385" w:rsidR="009B7AF5" w:rsidRPr="006B2FA8" w:rsidRDefault="004B022E" w:rsidP="009B7AF5">
      <w:pPr>
        <w:pStyle w:val="Ttulo2"/>
        <w:keepNext w:val="0"/>
        <w:keepLines w:val="0"/>
        <w:widowControl w:val="0"/>
        <w:autoSpaceDE w:val="0"/>
        <w:autoSpaceDN w:val="0"/>
        <w:spacing w:before="0"/>
        <w:rPr>
          <w:rFonts w:cs="Times New Roman"/>
          <w:b w:val="0"/>
          <w:bCs/>
          <w:szCs w:val="24"/>
        </w:rPr>
      </w:pPr>
      <w:bookmarkStart w:id="119" w:name="_Toc214526099"/>
      <w:r>
        <w:rPr>
          <w:rFonts w:cs="Times New Roman"/>
          <w:bCs/>
          <w:szCs w:val="24"/>
        </w:rPr>
        <w:t>9.5</w:t>
      </w:r>
      <w:r w:rsidR="009B7AF5" w:rsidRPr="006B2FA8">
        <w:rPr>
          <w:rFonts w:cs="Times New Roman"/>
          <w:bCs/>
          <w:szCs w:val="24"/>
        </w:rPr>
        <w:tab/>
        <w:t>Promoción</w:t>
      </w:r>
      <w:bookmarkEnd w:id="119"/>
    </w:p>
    <w:p w14:paraId="0FAAB719" w14:textId="11B93D08" w:rsidR="009B7AF5" w:rsidRDefault="009B7AF5" w:rsidP="009B7AF5">
      <w:pPr>
        <w:pStyle w:val="Textoindependiente"/>
        <w:spacing w:line="480" w:lineRule="auto"/>
        <w:ind w:firstLine="720"/>
      </w:pPr>
      <w:r>
        <w:t xml:space="preserve">El producto se llamará MF 5 </w:t>
      </w:r>
      <w:r w:rsidR="00D80E44">
        <w:t>(Marine</w:t>
      </w:r>
      <w:r>
        <w:t xml:space="preserve"> Fuel 5), un nombre directo enfocado en el sector, la comercialización, es </w:t>
      </w:r>
      <w:r w:rsidR="00D80E44">
        <w:t>granel, por</w:t>
      </w:r>
      <w:r>
        <w:t xml:space="preserve"> medio de cisternas de combustibles</w:t>
      </w:r>
      <w:r w:rsidR="00A819E1">
        <w:t>.</w:t>
      </w:r>
    </w:p>
    <w:p w14:paraId="25CCE1BA" w14:textId="5815BB99" w:rsidR="00A819E1" w:rsidRDefault="00A819E1" w:rsidP="009B7AF5">
      <w:pPr>
        <w:pStyle w:val="Textoindependiente"/>
        <w:spacing w:line="480" w:lineRule="auto"/>
        <w:ind w:firstLine="720"/>
      </w:pPr>
      <w:r>
        <w:t xml:space="preserve">La promoción tendrá </w:t>
      </w:r>
      <w:r w:rsidR="00940682">
        <w:t>3 componentes</w:t>
      </w:r>
    </w:p>
    <w:p w14:paraId="00DBF25E" w14:textId="0861C694" w:rsidR="00940682" w:rsidRDefault="00940682" w:rsidP="00940682">
      <w:pPr>
        <w:pStyle w:val="Textoindependiente"/>
        <w:numPr>
          <w:ilvl w:val="0"/>
          <w:numId w:val="36"/>
        </w:numPr>
        <w:spacing w:line="480" w:lineRule="auto"/>
      </w:pPr>
      <w:r>
        <w:t>Calidad de contaminantes bajo ISO 4406</w:t>
      </w:r>
    </w:p>
    <w:p w14:paraId="1FD5A952" w14:textId="037E8A75" w:rsidR="00940682" w:rsidRDefault="00AF535D" w:rsidP="00940682">
      <w:pPr>
        <w:pStyle w:val="Textoindependiente"/>
        <w:numPr>
          <w:ilvl w:val="0"/>
          <w:numId w:val="36"/>
        </w:numPr>
        <w:spacing w:line="480" w:lineRule="auto"/>
      </w:pPr>
      <w:r>
        <w:t xml:space="preserve">Sobre entrega a granel gratis para compras </w:t>
      </w:r>
      <w:r w:rsidR="00D80E44">
        <w:t>más</w:t>
      </w:r>
      <w:r>
        <w:t xml:space="preserve"> de 3000 galones.</w:t>
      </w:r>
    </w:p>
    <w:p w14:paraId="6004AEED" w14:textId="50B97456" w:rsidR="00AF535D" w:rsidRDefault="00AF535D" w:rsidP="00940682">
      <w:pPr>
        <w:pStyle w:val="Textoindependiente"/>
        <w:numPr>
          <w:ilvl w:val="0"/>
          <w:numId w:val="36"/>
        </w:numPr>
        <w:spacing w:line="480" w:lineRule="auto"/>
      </w:pPr>
      <w:r>
        <w:t>Prestamos de instalaciones de 3000 a 5000 galones para clientes recurrentes.</w:t>
      </w:r>
    </w:p>
    <w:p w14:paraId="233EFC65" w14:textId="77777777" w:rsidR="009B7AF5" w:rsidRDefault="009B7AF5" w:rsidP="009B7AF5">
      <w:pPr>
        <w:pStyle w:val="Textoindependiente"/>
        <w:spacing w:line="480" w:lineRule="auto"/>
        <w:ind w:firstLine="720"/>
      </w:pPr>
      <w:r w:rsidRPr="006B2FA8">
        <w:t>La promoción del servicio se llevará a través de canal de venta directa, con una implementación de servicio post venta en calidad de combustible, especialmente enfocado en la limpieza</w:t>
      </w:r>
      <w:r>
        <w:t xml:space="preserve">, implementado sistema de ISO 4406 </w:t>
      </w:r>
      <w:r w:rsidRPr="006B2FA8">
        <w:t>para garantizar que los filtros duren el tiempo que deben durar. Así mismo nadie ha implementado un sistema de gestión de control y administración de combustibles.</w:t>
      </w:r>
    </w:p>
    <w:p w14:paraId="42657F04" w14:textId="77777777" w:rsidR="009B7AF5" w:rsidRDefault="009B7AF5" w:rsidP="009B7AF5">
      <w:pPr>
        <w:pStyle w:val="Textoindependiente"/>
        <w:spacing w:line="480" w:lineRule="auto"/>
        <w:ind w:firstLine="720"/>
      </w:pPr>
      <w:r>
        <w:t xml:space="preserve">Presentamos el </w:t>
      </w:r>
      <w:proofErr w:type="spellStart"/>
      <w:r>
        <w:t>brochure</w:t>
      </w:r>
      <w:proofErr w:type="spellEnd"/>
      <w:r>
        <w:t xml:space="preserve"> de lanzamiento del producto donde detallamos la estrategia de comunicación, nombre del producto, ventajas, especificaciones y normativas que cumple.</w:t>
      </w:r>
    </w:p>
    <w:p w14:paraId="4AC68B81" w14:textId="77777777" w:rsidR="009B7AF5" w:rsidRDefault="009B7AF5" w:rsidP="009B7AF5">
      <w:pPr>
        <w:pStyle w:val="Textoindependiente"/>
        <w:spacing w:line="480" w:lineRule="auto"/>
        <w:ind w:firstLine="720"/>
      </w:pPr>
      <w:r w:rsidRPr="00C3579A">
        <w:rPr>
          <w:noProof/>
          <w:lang w:val="es-AR" w:eastAsia="es-AR"/>
        </w:rPr>
        <w:lastRenderedPageBreak/>
        <w:drawing>
          <wp:inline distT="0" distB="0" distL="0" distR="0" wp14:anchorId="1CFA5707" wp14:editId="4AE9595F">
            <wp:extent cx="5162115" cy="5724525"/>
            <wp:effectExtent l="0" t="0" r="635" b="0"/>
            <wp:docPr id="14626047"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47" name="Imagen 1" descr="Imagen que contiene Diagrama&#10;&#10;El contenido generado por IA puede ser incorrecto."/>
                    <pic:cNvPicPr/>
                  </pic:nvPicPr>
                  <pic:blipFill>
                    <a:blip r:embed="rId52"/>
                    <a:stretch>
                      <a:fillRect/>
                    </a:stretch>
                  </pic:blipFill>
                  <pic:spPr>
                    <a:xfrm>
                      <a:off x="0" y="0"/>
                      <a:ext cx="5174379" cy="5738126"/>
                    </a:xfrm>
                    <a:prstGeom prst="rect">
                      <a:avLst/>
                    </a:prstGeom>
                  </pic:spPr>
                </pic:pic>
              </a:graphicData>
            </a:graphic>
          </wp:inline>
        </w:drawing>
      </w:r>
    </w:p>
    <w:p w14:paraId="3DE29F8B" w14:textId="58DBABEF" w:rsidR="009B7AF5" w:rsidRDefault="006D183B" w:rsidP="009B7AF5">
      <w:pPr>
        <w:pStyle w:val="Textoindependiente"/>
        <w:spacing w:line="480" w:lineRule="auto"/>
        <w:ind w:firstLine="720"/>
      </w:pPr>
      <w:r>
        <w:t>Figura 3</w:t>
      </w:r>
      <w:r w:rsidR="0041092F">
        <w:t>4</w:t>
      </w:r>
      <w:r>
        <w:t xml:space="preserve"> </w:t>
      </w:r>
      <w:r w:rsidR="00B67E76">
        <w:t>Brochure informativo para clientes sobre calidad del MF 5</w:t>
      </w:r>
    </w:p>
    <w:p w14:paraId="3A0F5C81" w14:textId="77777777" w:rsidR="009B7AF5" w:rsidRDefault="009B7AF5" w:rsidP="009B7AF5">
      <w:pPr>
        <w:pStyle w:val="Textoindependiente"/>
        <w:spacing w:line="480" w:lineRule="auto"/>
        <w:ind w:firstLine="720"/>
      </w:pPr>
    </w:p>
    <w:p w14:paraId="7A5CA5DD" w14:textId="77777777" w:rsidR="009B7AF5" w:rsidRDefault="009B7AF5" w:rsidP="009B7AF5">
      <w:pPr>
        <w:pStyle w:val="Textoindependiente"/>
        <w:spacing w:line="480" w:lineRule="auto"/>
        <w:ind w:firstLine="720"/>
      </w:pPr>
      <w:r>
        <w:rPr>
          <w:noProof/>
          <w:lang w:val="es-AR" w:eastAsia="es-AR"/>
        </w:rPr>
        <w:lastRenderedPageBreak/>
        <w:drawing>
          <wp:inline distT="0" distB="0" distL="0" distR="0" wp14:anchorId="75166355" wp14:editId="3A5459C3">
            <wp:extent cx="4448175" cy="4267200"/>
            <wp:effectExtent l="0" t="0" r="9525" b="0"/>
            <wp:docPr id="817531910" name="Imagen 109" descr="Diagram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31910" name="Imagen 109" descr="Diagrama, Texto&#10;&#10;El contenido generado por IA puede ser incorrec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8297" cy="4267317"/>
                    </a:xfrm>
                    <a:prstGeom prst="rect">
                      <a:avLst/>
                    </a:prstGeom>
                    <a:noFill/>
                  </pic:spPr>
                </pic:pic>
              </a:graphicData>
            </a:graphic>
          </wp:inline>
        </w:drawing>
      </w:r>
    </w:p>
    <w:p w14:paraId="32326290" w14:textId="3E073691" w:rsidR="00FB4ABA" w:rsidRDefault="00FB4ABA" w:rsidP="009B7AF5">
      <w:pPr>
        <w:pStyle w:val="Textoindependiente"/>
        <w:spacing w:line="480" w:lineRule="auto"/>
        <w:ind w:firstLine="720"/>
      </w:pPr>
      <w:r>
        <w:t>Figura 3</w:t>
      </w:r>
      <w:r w:rsidR="0041092F">
        <w:t>5</w:t>
      </w:r>
      <w:r>
        <w:t xml:space="preserve"> </w:t>
      </w:r>
      <w:r w:rsidRPr="00FB4ABA">
        <w:t>Brochure informativo para clientes sobre calidad del MF 5</w:t>
      </w:r>
    </w:p>
    <w:p w14:paraId="4F5409CB" w14:textId="77777777" w:rsidR="009B7AF5" w:rsidRDefault="009B7AF5" w:rsidP="009B7AF5">
      <w:pPr>
        <w:pStyle w:val="Textoindependiente"/>
        <w:spacing w:line="480" w:lineRule="auto"/>
        <w:ind w:firstLine="720"/>
      </w:pPr>
    </w:p>
    <w:p w14:paraId="660889FC" w14:textId="77777777" w:rsidR="009B7AF5" w:rsidRDefault="009B7AF5" w:rsidP="009B7AF5">
      <w:pPr>
        <w:pStyle w:val="Textoindependiente"/>
        <w:spacing w:line="480" w:lineRule="auto"/>
        <w:ind w:firstLine="720"/>
      </w:pPr>
    </w:p>
    <w:p w14:paraId="70A26F32" w14:textId="77777777" w:rsidR="009B7AF5" w:rsidRDefault="009B7AF5" w:rsidP="009B7AF5">
      <w:pPr>
        <w:pStyle w:val="Textoindependiente"/>
        <w:spacing w:line="480" w:lineRule="auto"/>
        <w:ind w:firstLine="720"/>
      </w:pPr>
    </w:p>
    <w:p w14:paraId="2290CB86" w14:textId="77777777" w:rsidR="009B7AF5" w:rsidRDefault="009B7AF5" w:rsidP="009B7AF5">
      <w:pPr>
        <w:pStyle w:val="Textoindependiente"/>
        <w:spacing w:line="480" w:lineRule="auto"/>
        <w:ind w:firstLine="720"/>
      </w:pPr>
    </w:p>
    <w:p w14:paraId="27DC9EFC" w14:textId="77777777" w:rsidR="009B7AF5" w:rsidRDefault="009B7AF5" w:rsidP="009B7AF5">
      <w:pPr>
        <w:pStyle w:val="Textoindependiente"/>
        <w:spacing w:line="480" w:lineRule="auto"/>
        <w:ind w:firstLine="720"/>
      </w:pPr>
    </w:p>
    <w:p w14:paraId="55CBF214" w14:textId="77777777" w:rsidR="009B7AF5" w:rsidRDefault="009B7AF5" w:rsidP="009B7AF5">
      <w:pPr>
        <w:pStyle w:val="Textoindependiente"/>
        <w:spacing w:line="480" w:lineRule="auto"/>
        <w:ind w:firstLine="720"/>
      </w:pPr>
    </w:p>
    <w:p w14:paraId="0C12BC84" w14:textId="77777777" w:rsidR="009B7AF5" w:rsidRDefault="009B7AF5" w:rsidP="009B7AF5">
      <w:pPr>
        <w:pStyle w:val="Textoindependiente"/>
        <w:spacing w:line="480" w:lineRule="auto"/>
        <w:ind w:firstLine="720"/>
      </w:pPr>
    </w:p>
    <w:p w14:paraId="45D6BFDC" w14:textId="77777777" w:rsidR="009B7AF5" w:rsidRDefault="009B7AF5" w:rsidP="009B7AF5">
      <w:pPr>
        <w:pStyle w:val="Textoindependiente"/>
        <w:spacing w:line="480" w:lineRule="auto"/>
        <w:ind w:firstLine="720"/>
      </w:pPr>
    </w:p>
    <w:p w14:paraId="5A8B45B2" w14:textId="77777777" w:rsidR="009B7AF5" w:rsidRDefault="009B7AF5" w:rsidP="009B7AF5">
      <w:pPr>
        <w:pStyle w:val="Textoindependiente"/>
        <w:spacing w:line="480" w:lineRule="auto"/>
        <w:ind w:firstLine="720"/>
      </w:pPr>
      <w:r>
        <w:rPr>
          <w:noProof/>
          <w:lang w:val="es-AR" w:eastAsia="es-AR"/>
        </w:rPr>
        <w:lastRenderedPageBreak/>
        <w:drawing>
          <wp:inline distT="0" distB="0" distL="0" distR="0" wp14:anchorId="14680651" wp14:editId="5DA248C2">
            <wp:extent cx="5200650" cy="5993130"/>
            <wp:effectExtent l="0" t="0" r="0" b="7620"/>
            <wp:docPr id="91129057" name="Imagen 111"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9057" name="Imagen 111" descr="Calendario&#10;&#10;El contenido generado por IA puede ser incorrect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0751" cy="5993246"/>
                    </a:xfrm>
                    <a:prstGeom prst="rect">
                      <a:avLst/>
                    </a:prstGeom>
                    <a:noFill/>
                  </pic:spPr>
                </pic:pic>
              </a:graphicData>
            </a:graphic>
          </wp:inline>
        </w:drawing>
      </w:r>
    </w:p>
    <w:p w14:paraId="2BFD9149" w14:textId="0D332C9F" w:rsidR="009B7AF5" w:rsidRDefault="00716F60" w:rsidP="009B7AF5">
      <w:pPr>
        <w:pStyle w:val="Textoindependiente"/>
        <w:spacing w:line="480" w:lineRule="auto"/>
        <w:ind w:firstLine="720"/>
      </w:pPr>
      <w:r>
        <w:t>Figura 3</w:t>
      </w:r>
      <w:r w:rsidR="006E1B60">
        <w:t>6</w:t>
      </w:r>
      <w:r>
        <w:t xml:space="preserve"> Brochure informativo sobre calidad de particulado del combustible MF5</w:t>
      </w:r>
    </w:p>
    <w:p w14:paraId="7BB290BA" w14:textId="77777777" w:rsidR="001778AD" w:rsidRDefault="001778AD" w:rsidP="009B7AF5">
      <w:pPr>
        <w:pStyle w:val="Textoindependiente"/>
        <w:spacing w:line="480" w:lineRule="auto"/>
        <w:ind w:firstLine="720"/>
      </w:pPr>
    </w:p>
    <w:p w14:paraId="6AC67186" w14:textId="77777777" w:rsidR="001778AD" w:rsidRDefault="001778AD" w:rsidP="009B7AF5">
      <w:pPr>
        <w:pStyle w:val="Textoindependiente"/>
        <w:spacing w:line="480" w:lineRule="auto"/>
        <w:ind w:firstLine="720"/>
      </w:pPr>
    </w:p>
    <w:p w14:paraId="0244B0DC" w14:textId="77777777" w:rsidR="001778AD" w:rsidRDefault="001778AD" w:rsidP="009B7AF5">
      <w:pPr>
        <w:pStyle w:val="Textoindependiente"/>
        <w:spacing w:line="480" w:lineRule="auto"/>
        <w:ind w:firstLine="720"/>
      </w:pPr>
    </w:p>
    <w:p w14:paraId="0FB70C73" w14:textId="77777777" w:rsidR="001778AD" w:rsidRDefault="001778AD" w:rsidP="009B7AF5">
      <w:pPr>
        <w:pStyle w:val="Textoindependiente"/>
        <w:spacing w:line="480" w:lineRule="auto"/>
        <w:ind w:firstLine="720"/>
      </w:pPr>
    </w:p>
    <w:p w14:paraId="541ED8A1" w14:textId="77777777" w:rsidR="001778AD" w:rsidRDefault="001778AD" w:rsidP="009B7AF5">
      <w:pPr>
        <w:pStyle w:val="Textoindependiente"/>
        <w:spacing w:line="480" w:lineRule="auto"/>
        <w:ind w:firstLine="720"/>
      </w:pPr>
    </w:p>
    <w:p w14:paraId="71B22B63" w14:textId="77777777" w:rsidR="001778AD" w:rsidRDefault="001778AD" w:rsidP="009B7AF5">
      <w:pPr>
        <w:pStyle w:val="Textoindependiente"/>
        <w:spacing w:line="480" w:lineRule="auto"/>
        <w:ind w:firstLine="720"/>
      </w:pPr>
    </w:p>
    <w:p w14:paraId="78381424" w14:textId="77777777" w:rsidR="001778AD" w:rsidRDefault="001778AD" w:rsidP="009B7AF5">
      <w:pPr>
        <w:pStyle w:val="Textoindependiente"/>
        <w:spacing w:line="480" w:lineRule="auto"/>
        <w:ind w:firstLine="720"/>
      </w:pPr>
    </w:p>
    <w:p w14:paraId="2E6CDFF3" w14:textId="3344DCE3" w:rsidR="00907ACA" w:rsidRPr="00D2203F" w:rsidRDefault="00DC06D2" w:rsidP="00DC06D2">
      <w:pPr>
        <w:pStyle w:val="Textoindependiente"/>
        <w:spacing w:line="480" w:lineRule="auto"/>
        <w:ind w:firstLine="720"/>
        <w:rPr>
          <w:b/>
          <w:bCs/>
        </w:rPr>
      </w:pPr>
      <w:r>
        <w:rPr>
          <w:b/>
          <w:bCs/>
        </w:rPr>
        <w:lastRenderedPageBreak/>
        <w:t xml:space="preserve">9.6 </w:t>
      </w:r>
      <w:r w:rsidR="004A02B7" w:rsidRPr="00D2203F">
        <w:rPr>
          <w:b/>
          <w:bCs/>
        </w:rPr>
        <w:t>Grifo de</w:t>
      </w:r>
      <w:r w:rsidR="00907ACA" w:rsidRPr="00D2203F">
        <w:rPr>
          <w:b/>
          <w:bCs/>
        </w:rPr>
        <w:t xml:space="preserve"> Almacenamiento </w:t>
      </w:r>
    </w:p>
    <w:p w14:paraId="2FA4E8E7" w14:textId="7B8EA34B" w:rsidR="00907ACA" w:rsidRDefault="00E30457" w:rsidP="009B7AF5">
      <w:pPr>
        <w:pStyle w:val="Textoindependiente"/>
        <w:spacing w:line="480" w:lineRule="auto"/>
        <w:ind w:firstLine="720"/>
      </w:pPr>
      <w:r>
        <w:t xml:space="preserve">Un servicio que se puede brindar </w:t>
      </w:r>
      <w:r w:rsidR="004A02B7">
        <w:t>a los</w:t>
      </w:r>
      <w:r>
        <w:t xml:space="preserve"> clientes es </w:t>
      </w:r>
      <w:r w:rsidR="00760E71">
        <w:t xml:space="preserve">el préstamo de instalaciones de </w:t>
      </w:r>
      <w:r w:rsidR="00B24A45">
        <w:t>combustible,</w:t>
      </w:r>
      <w:r w:rsidR="00760E71">
        <w:t xml:space="preserve"> </w:t>
      </w:r>
      <w:r w:rsidR="00E00BFB">
        <w:t xml:space="preserve">para volúmenes desde 3000 hasta 5000 galones, </w:t>
      </w:r>
      <w:r w:rsidR="00A55507">
        <w:t xml:space="preserve">para los clientes que compran actualmente en </w:t>
      </w:r>
      <w:r w:rsidR="00E223F2">
        <w:t xml:space="preserve">estaciones de servicio y mejorando el precio aproximadamente un 10% </w:t>
      </w:r>
      <w:r w:rsidR="00D2203F">
        <w:t xml:space="preserve">sobre el precio. Los Grifos dispondrían de filtros que </w:t>
      </w:r>
      <w:r w:rsidR="00D47D31">
        <w:t xml:space="preserve">cumplan lo ofrecido en el </w:t>
      </w:r>
      <w:proofErr w:type="spellStart"/>
      <w:r w:rsidR="00D47D31">
        <w:t>iso</w:t>
      </w:r>
      <w:proofErr w:type="spellEnd"/>
      <w:r w:rsidR="00D47D31">
        <w:t xml:space="preserve"> 4406 de calidad de limpieza y </w:t>
      </w:r>
      <w:r w:rsidR="00B24A45">
        <w:t>los sistemas</w:t>
      </w:r>
      <w:r w:rsidR="00847F74">
        <w:t xml:space="preserve"> de medición </w:t>
      </w:r>
    </w:p>
    <w:p w14:paraId="69113952" w14:textId="77777777" w:rsidR="005C438C" w:rsidRDefault="005C438C" w:rsidP="009B7AF5">
      <w:pPr>
        <w:pStyle w:val="Textoindependiente"/>
        <w:spacing w:line="480" w:lineRule="auto"/>
        <w:ind w:firstLine="720"/>
      </w:pPr>
    </w:p>
    <w:p w14:paraId="46A0897A" w14:textId="77777777" w:rsidR="00907ACA" w:rsidRDefault="00907ACA" w:rsidP="009B7AF5">
      <w:pPr>
        <w:pStyle w:val="Textoindependiente"/>
        <w:spacing w:line="480" w:lineRule="auto"/>
        <w:ind w:firstLine="720"/>
      </w:pPr>
    </w:p>
    <w:p w14:paraId="39BB6C45" w14:textId="34635BE1" w:rsidR="009B7AF5" w:rsidRDefault="004524CC" w:rsidP="009B7AF5">
      <w:pPr>
        <w:pStyle w:val="Textoindependiente"/>
        <w:spacing w:line="480" w:lineRule="auto"/>
        <w:ind w:firstLine="720"/>
      </w:pPr>
      <w:r w:rsidRPr="004524CC">
        <w:rPr>
          <w:noProof/>
          <w:lang w:val="es-AR" w:eastAsia="es-AR"/>
        </w:rPr>
        <w:drawing>
          <wp:inline distT="0" distB="0" distL="0" distR="0" wp14:anchorId="62C8A11A" wp14:editId="0D9B32BF">
            <wp:extent cx="4495800" cy="2848104"/>
            <wp:effectExtent l="0" t="0" r="0" b="9525"/>
            <wp:docPr id="1702158484" name="Imagen 1" descr="Imagen que contiene refrigerador, tabla, calle, camion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58484" name="Imagen 1" descr="Imagen que contiene refrigerador, tabla, calle, camioneta&#10;&#10;El contenido generado por IA puede ser incorrecto."/>
                    <pic:cNvPicPr/>
                  </pic:nvPicPr>
                  <pic:blipFill>
                    <a:blip r:embed="rId55"/>
                    <a:stretch>
                      <a:fillRect/>
                    </a:stretch>
                  </pic:blipFill>
                  <pic:spPr>
                    <a:xfrm>
                      <a:off x="0" y="0"/>
                      <a:ext cx="4507602" cy="2855580"/>
                    </a:xfrm>
                    <a:prstGeom prst="rect">
                      <a:avLst/>
                    </a:prstGeom>
                  </pic:spPr>
                </pic:pic>
              </a:graphicData>
            </a:graphic>
          </wp:inline>
        </w:drawing>
      </w:r>
    </w:p>
    <w:p w14:paraId="240288DB" w14:textId="30EEA62E" w:rsidR="00E14C3E" w:rsidRPr="006B2FA8" w:rsidRDefault="00C97ED2" w:rsidP="00C97ED2">
      <w:pPr>
        <w:pStyle w:val="Textoindependiente"/>
        <w:spacing w:line="480" w:lineRule="auto"/>
        <w:ind w:left="720"/>
      </w:pPr>
      <w:r>
        <w:t xml:space="preserve">        </w:t>
      </w:r>
      <w:r w:rsidR="00716F60">
        <w:t xml:space="preserve">Figura </w:t>
      </w:r>
      <w:r w:rsidR="00853ECC">
        <w:t xml:space="preserve">37 </w:t>
      </w:r>
      <w:r w:rsidR="004224C9">
        <w:t>Estación</w:t>
      </w:r>
      <w:r w:rsidR="00716F60">
        <w:t xml:space="preserve"> Movil de combustible de </w:t>
      </w:r>
      <w:r>
        <w:t>2,000 galones</w:t>
      </w:r>
    </w:p>
    <w:p w14:paraId="65752446" w14:textId="77777777" w:rsidR="006B2FA8" w:rsidRPr="006B2FA8" w:rsidRDefault="006B2FA8" w:rsidP="00B65DF7">
      <w:pPr>
        <w:rPr>
          <w:rFonts w:ascii="Times New Roman" w:hAnsi="Times New Roman" w:cs="Times New Roman"/>
          <w:b/>
          <w:bCs/>
          <w:sz w:val="24"/>
          <w:szCs w:val="24"/>
        </w:rPr>
      </w:pPr>
      <w:bookmarkStart w:id="120" w:name="_bookmark55"/>
      <w:bookmarkEnd w:id="120"/>
      <w:r w:rsidRPr="006B2FA8">
        <w:rPr>
          <w:rFonts w:ascii="Times New Roman" w:hAnsi="Times New Roman" w:cs="Times New Roman"/>
          <w:bCs/>
          <w:sz w:val="24"/>
          <w:szCs w:val="24"/>
        </w:rPr>
        <w:br w:type="page"/>
      </w:r>
    </w:p>
    <w:p w14:paraId="64FBCD08" w14:textId="41FC68A4" w:rsidR="009B7E2B" w:rsidRPr="00D80E44" w:rsidRDefault="00AF5C3D" w:rsidP="00B65DF7">
      <w:pPr>
        <w:pStyle w:val="Ttulo1"/>
        <w:tabs>
          <w:tab w:val="left" w:pos="567"/>
        </w:tabs>
        <w:rPr>
          <w:rFonts w:cs="Times New Roman"/>
          <w:bCs/>
          <w:color w:val="000000" w:themeColor="text1"/>
          <w:szCs w:val="24"/>
        </w:rPr>
      </w:pPr>
      <w:bookmarkStart w:id="121" w:name="_Toc214526083"/>
      <w:r w:rsidRPr="00D80E44">
        <w:rPr>
          <w:rFonts w:cs="Times New Roman"/>
          <w:bCs/>
          <w:color w:val="000000" w:themeColor="text1"/>
          <w:szCs w:val="24"/>
        </w:rPr>
        <w:lastRenderedPageBreak/>
        <w:t>10</w:t>
      </w:r>
      <w:r w:rsidR="00A50DFF" w:rsidRPr="00D80E44">
        <w:rPr>
          <w:rFonts w:cs="Times New Roman"/>
          <w:bCs/>
          <w:color w:val="000000" w:themeColor="text1"/>
          <w:szCs w:val="24"/>
        </w:rPr>
        <w:t>.</w:t>
      </w:r>
      <w:r w:rsidR="00CB0952" w:rsidRPr="00D80E44">
        <w:rPr>
          <w:rFonts w:cs="Times New Roman"/>
          <w:bCs/>
          <w:color w:val="000000" w:themeColor="text1"/>
          <w:szCs w:val="24"/>
        </w:rPr>
        <w:tab/>
      </w:r>
      <w:r w:rsidR="00A50DFF" w:rsidRPr="00D80E44">
        <w:rPr>
          <w:rFonts w:cs="Times New Roman"/>
          <w:bCs/>
          <w:color w:val="000000" w:themeColor="text1"/>
          <w:szCs w:val="24"/>
        </w:rPr>
        <w:t xml:space="preserve">Análisis </w:t>
      </w:r>
      <w:r w:rsidR="00CB0952" w:rsidRPr="00D80E44">
        <w:rPr>
          <w:rFonts w:cs="Times New Roman"/>
          <w:bCs/>
          <w:color w:val="000000" w:themeColor="text1"/>
          <w:szCs w:val="24"/>
        </w:rPr>
        <w:t>interno</w:t>
      </w:r>
      <w:bookmarkEnd w:id="121"/>
    </w:p>
    <w:p w14:paraId="2AF58AD8" w14:textId="0BBB875F" w:rsidR="009B7E2B" w:rsidRPr="006B2FA8" w:rsidRDefault="00AF5C3D" w:rsidP="00B65DF7">
      <w:pPr>
        <w:pStyle w:val="Ttulo2"/>
        <w:keepNext w:val="0"/>
        <w:keepLines w:val="0"/>
        <w:widowControl w:val="0"/>
        <w:autoSpaceDE w:val="0"/>
        <w:autoSpaceDN w:val="0"/>
        <w:spacing w:before="0"/>
        <w:rPr>
          <w:rFonts w:cs="Times New Roman"/>
          <w:b w:val="0"/>
          <w:bCs/>
          <w:szCs w:val="24"/>
        </w:rPr>
      </w:pPr>
      <w:bookmarkStart w:id="122" w:name="_Toc214526084"/>
      <w:r>
        <w:rPr>
          <w:rFonts w:cs="Times New Roman"/>
          <w:bCs/>
          <w:szCs w:val="24"/>
        </w:rPr>
        <w:t>10</w:t>
      </w:r>
      <w:r w:rsidR="009B6C5E" w:rsidRPr="006B2FA8">
        <w:rPr>
          <w:rFonts w:cs="Times New Roman"/>
          <w:bCs/>
          <w:szCs w:val="24"/>
        </w:rPr>
        <w:t xml:space="preserve">.1 </w:t>
      </w:r>
      <w:r w:rsidR="00CB0952" w:rsidRPr="006B2FA8">
        <w:rPr>
          <w:rFonts w:cs="Times New Roman"/>
          <w:bCs/>
          <w:szCs w:val="24"/>
        </w:rPr>
        <w:tab/>
        <w:t>Análisis interno de la empresa</w:t>
      </w:r>
      <w:bookmarkEnd w:id="122"/>
    </w:p>
    <w:p w14:paraId="238DB368" w14:textId="7E626488" w:rsidR="009B7E2B" w:rsidRPr="006B2FA8" w:rsidRDefault="009B7E2B" w:rsidP="00B65DF7">
      <w:pPr>
        <w:pStyle w:val="Textoindependiente"/>
        <w:spacing w:line="480" w:lineRule="auto"/>
        <w:rPr>
          <w:b/>
          <w:bCs/>
        </w:rPr>
      </w:pPr>
      <w:bookmarkStart w:id="123" w:name="_bookmark85"/>
      <w:bookmarkEnd w:id="123"/>
      <w:r w:rsidRPr="006B2FA8">
        <w:rPr>
          <w:b/>
          <w:bCs/>
        </w:rPr>
        <w:t>Formación Legal de la Empresa</w:t>
      </w:r>
    </w:p>
    <w:p w14:paraId="0E285E1F" w14:textId="26150672" w:rsidR="009B7E2B" w:rsidRPr="006B2FA8" w:rsidRDefault="009B7E2B" w:rsidP="00B65DF7">
      <w:pPr>
        <w:pStyle w:val="Textoindependiente"/>
        <w:spacing w:line="480" w:lineRule="auto"/>
        <w:ind w:firstLine="720"/>
      </w:pPr>
      <w:r w:rsidRPr="006B2FA8">
        <w:t xml:space="preserve">Para la formación de la empresa se detallan la constitución, la razón social de la empresa, que tipo de negocio representa y el giro de negocio. </w:t>
      </w:r>
      <w:r w:rsidR="00D80E44" w:rsidRPr="006B2FA8">
        <w:t>Ello se observa</w:t>
      </w:r>
      <w:r w:rsidRPr="006B2FA8">
        <w:t xml:space="preserve"> en la Tabla </w:t>
      </w:r>
      <w:r w:rsidR="00A50DFF">
        <w:t>1</w:t>
      </w:r>
      <w:r w:rsidR="00255EFC">
        <w:t>5</w:t>
      </w:r>
      <w:r w:rsidR="00A50DFF">
        <w:t>.</w:t>
      </w:r>
    </w:p>
    <w:p w14:paraId="3DAF8DB9" w14:textId="19C2B9C9" w:rsidR="009B7E2B" w:rsidRPr="006B2FA8" w:rsidRDefault="00EE5439" w:rsidP="00B65DF7">
      <w:pPr>
        <w:spacing w:after="0"/>
        <w:rPr>
          <w:rFonts w:ascii="Times New Roman" w:hAnsi="Times New Roman" w:cs="Times New Roman"/>
          <w:bCs/>
          <w:i/>
          <w:iCs/>
          <w:sz w:val="24"/>
          <w:szCs w:val="24"/>
        </w:rPr>
      </w:pPr>
      <w:bookmarkStart w:id="124" w:name="_bookmark86"/>
      <w:bookmarkStart w:id="125" w:name="_Toc201570967"/>
      <w:bookmarkEnd w:id="124"/>
      <w:r w:rsidRPr="006B2FA8">
        <w:rPr>
          <w:rFonts w:ascii="Times New Roman" w:hAnsi="Times New Roman" w:cs="Times New Roman"/>
          <w:b/>
          <w:sz w:val="24"/>
          <w:szCs w:val="24"/>
        </w:rPr>
        <w:t xml:space="preserve">Tabla </w:t>
      </w:r>
      <w:r w:rsidR="00255EFC">
        <w:rPr>
          <w:rFonts w:ascii="Times New Roman" w:hAnsi="Times New Roman" w:cs="Times New Roman"/>
          <w:b/>
          <w:sz w:val="24"/>
          <w:szCs w:val="24"/>
        </w:rPr>
        <w:t>15</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Razón Social de la empresa y Tipo de Negocio</w:t>
      </w:r>
      <w:bookmarkEnd w:id="125"/>
    </w:p>
    <w:tbl>
      <w:tblPr>
        <w:tblW w:w="65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49"/>
        <w:gridCol w:w="4111"/>
      </w:tblGrid>
      <w:tr w:rsidR="00CB0952" w:rsidRPr="00CB0952" w14:paraId="3A627C24" w14:textId="77777777" w:rsidTr="00CB0952">
        <w:trPr>
          <w:trHeight w:val="300"/>
        </w:trPr>
        <w:tc>
          <w:tcPr>
            <w:tcW w:w="2449" w:type="dxa"/>
            <w:tcBorders>
              <w:bottom w:val="single" w:sz="4" w:space="0" w:color="auto"/>
            </w:tcBorders>
            <w:noWrap/>
            <w:vAlign w:val="bottom"/>
            <w:hideMark/>
          </w:tcPr>
          <w:p w14:paraId="702E79FE" w14:textId="77777777" w:rsidR="00CB0952" w:rsidRPr="00CB0952" w:rsidRDefault="00CB0952" w:rsidP="00B65DF7">
            <w:pPr>
              <w:spacing w:after="0" w:line="240" w:lineRule="auto"/>
              <w:rPr>
                <w:rFonts w:ascii="Times New Roman" w:eastAsia="Times New Roman" w:hAnsi="Times New Roman" w:cs="Times New Roman"/>
                <w:color w:val="000000"/>
                <w:sz w:val="24"/>
                <w:szCs w:val="24"/>
                <w:lang w:val="es-PE"/>
              </w:rPr>
            </w:pPr>
            <w:r w:rsidRPr="00CB0952">
              <w:rPr>
                <w:rFonts w:ascii="Times New Roman" w:eastAsia="Times New Roman" w:hAnsi="Times New Roman" w:cs="Times New Roman"/>
                <w:color w:val="000000"/>
                <w:sz w:val="24"/>
                <w:szCs w:val="24"/>
              </w:rPr>
              <w:t>FORMACION LEGAL</w:t>
            </w:r>
          </w:p>
        </w:tc>
        <w:tc>
          <w:tcPr>
            <w:tcW w:w="4111" w:type="dxa"/>
            <w:tcBorders>
              <w:bottom w:val="single" w:sz="4" w:space="0" w:color="auto"/>
            </w:tcBorders>
            <w:vAlign w:val="bottom"/>
            <w:hideMark/>
          </w:tcPr>
          <w:p w14:paraId="420AFB96" w14:textId="77777777" w:rsidR="00CB0952" w:rsidRPr="00CB0952" w:rsidRDefault="00CB0952" w:rsidP="00B65DF7">
            <w:pPr>
              <w:spacing w:after="0" w:line="240" w:lineRule="auto"/>
              <w:rPr>
                <w:rFonts w:ascii="Times New Roman" w:eastAsia="Times New Roman" w:hAnsi="Times New Roman" w:cs="Times New Roman"/>
                <w:color w:val="000000"/>
                <w:sz w:val="24"/>
                <w:szCs w:val="24"/>
                <w:lang w:val="es-PE"/>
              </w:rPr>
            </w:pPr>
            <w:r w:rsidRPr="00CB0952">
              <w:rPr>
                <w:rFonts w:ascii="Times New Roman" w:eastAsia="Times New Roman" w:hAnsi="Times New Roman" w:cs="Times New Roman"/>
                <w:color w:val="000000"/>
                <w:sz w:val="24"/>
                <w:szCs w:val="24"/>
                <w:lang w:val="es-PE"/>
              </w:rPr>
              <w:t>DESCRIPCION</w:t>
            </w:r>
          </w:p>
        </w:tc>
      </w:tr>
      <w:tr w:rsidR="00CB0952" w:rsidRPr="00CB0952" w14:paraId="6F2520DE" w14:textId="77777777" w:rsidTr="00CB0952">
        <w:trPr>
          <w:trHeight w:val="300"/>
        </w:trPr>
        <w:tc>
          <w:tcPr>
            <w:tcW w:w="2449" w:type="dxa"/>
            <w:tcBorders>
              <w:top w:val="single" w:sz="4" w:space="0" w:color="auto"/>
              <w:bottom w:val="nil"/>
            </w:tcBorders>
            <w:noWrap/>
            <w:vAlign w:val="bottom"/>
            <w:hideMark/>
          </w:tcPr>
          <w:p w14:paraId="6F4131F7" w14:textId="77777777" w:rsidR="00CB0952" w:rsidRPr="00CB0952" w:rsidRDefault="00CB0952" w:rsidP="00B65DF7">
            <w:pPr>
              <w:spacing w:after="0" w:line="240" w:lineRule="auto"/>
              <w:rPr>
                <w:rFonts w:ascii="Times New Roman" w:eastAsia="Times New Roman" w:hAnsi="Times New Roman" w:cs="Times New Roman"/>
                <w:color w:val="000000"/>
                <w:sz w:val="24"/>
                <w:szCs w:val="24"/>
                <w:lang w:val="es-PE"/>
              </w:rPr>
            </w:pPr>
            <w:r w:rsidRPr="00CB0952">
              <w:rPr>
                <w:rFonts w:ascii="Times New Roman" w:eastAsia="Times New Roman" w:hAnsi="Times New Roman" w:cs="Times New Roman"/>
                <w:color w:val="000000"/>
                <w:sz w:val="24"/>
                <w:szCs w:val="24"/>
              </w:rPr>
              <w:t>Razón Social de la empresa</w:t>
            </w:r>
          </w:p>
        </w:tc>
        <w:tc>
          <w:tcPr>
            <w:tcW w:w="4111" w:type="dxa"/>
            <w:tcBorders>
              <w:top w:val="single" w:sz="4" w:space="0" w:color="auto"/>
              <w:bottom w:val="nil"/>
            </w:tcBorders>
            <w:vAlign w:val="bottom"/>
            <w:hideMark/>
          </w:tcPr>
          <w:p w14:paraId="3326B61C" w14:textId="77777777" w:rsidR="00CB0952" w:rsidRPr="00CB0952" w:rsidRDefault="00CB0952" w:rsidP="00B65DF7">
            <w:pPr>
              <w:spacing w:after="0" w:line="240" w:lineRule="auto"/>
              <w:rPr>
                <w:rFonts w:ascii="Times New Roman" w:eastAsia="Times New Roman" w:hAnsi="Times New Roman" w:cs="Times New Roman"/>
                <w:color w:val="000000"/>
                <w:sz w:val="24"/>
                <w:szCs w:val="24"/>
                <w:lang w:val="es-PE"/>
              </w:rPr>
            </w:pPr>
            <w:proofErr w:type="spellStart"/>
            <w:r w:rsidRPr="00CB0952">
              <w:rPr>
                <w:rFonts w:ascii="Times New Roman" w:eastAsia="Times New Roman" w:hAnsi="Times New Roman" w:cs="Times New Roman"/>
                <w:color w:val="000000"/>
                <w:sz w:val="24"/>
                <w:szCs w:val="24"/>
                <w:lang w:val="es-PE"/>
              </w:rPr>
              <w:t>Eccoleo</w:t>
            </w:r>
            <w:proofErr w:type="spellEnd"/>
            <w:r w:rsidRPr="00CB0952">
              <w:rPr>
                <w:rFonts w:ascii="Times New Roman" w:eastAsia="Times New Roman" w:hAnsi="Times New Roman" w:cs="Times New Roman"/>
                <w:color w:val="000000"/>
                <w:sz w:val="24"/>
                <w:szCs w:val="24"/>
                <w:lang w:val="es-PE"/>
              </w:rPr>
              <w:t xml:space="preserve"> SAC</w:t>
            </w:r>
          </w:p>
        </w:tc>
      </w:tr>
      <w:tr w:rsidR="00CB0952" w:rsidRPr="00CB0952" w14:paraId="3CD42CFF" w14:textId="77777777" w:rsidTr="00CB0952">
        <w:trPr>
          <w:trHeight w:val="1800"/>
        </w:trPr>
        <w:tc>
          <w:tcPr>
            <w:tcW w:w="2449" w:type="dxa"/>
            <w:tcBorders>
              <w:top w:val="nil"/>
            </w:tcBorders>
            <w:noWrap/>
            <w:vAlign w:val="bottom"/>
            <w:hideMark/>
          </w:tcPr>
          <w:p w14:paraId="7E6AD689" w14:textId="77777777" w:rsidR="00CB0952" w:rsidRPr="00CB0952" w:rsidRDefault="00CB0952" w:rsidP="00B65DF7">
            <w:pPr>
              <w:spacing w:after="0" w:line="240" w:lineRule="auto"/>
              <w:rPr>
                <w:rFonts w:ascii="Times New Roman" w:eastAsia="Times New Roman" w:hAnsi="Times New Roman" w:cs="Times New Roman"/>
                <w:color w:val="000000"/>
                <w:sz w:val="24"/>
                <w:szCs w:val="24"/>
                <w:lang w:val="es-PE"/>
              </w:rPr>
            </w:pPr>
            <w:r w:rsidRPr="00CB0952">
              <w:rPr>
                <w:rFonts w:ascii="Times New Roman" w:eastAsia="Times New Roman" w:hAnsi="Times New Roman" w:cs="Times New Roman"/>
                <w:color w:val="000000"/>
                <w:sz w:val="24"/>
                <w:szCs w:val="24"/>
              </w:rPr>
              <w:t>Estructura de la Sociedad</w:t>
            </w:r>
          </w:p>
        </w:tc>
        <w:tc>
          <w:tcPr>
            <w:tcW w:w="4111" w:type="dxa"/>
            <w:tcBorders>
              <w:top w:val="nil"/>
            </w:tcBorders>
            <w:vAlign w:val="bottom"/>
            <w:hideMark/>
          </w:tcPr>
          <w:p w14:paraId="63B54991" w14:textId="77777777" w:rsidR="00CB0952" w:rsidRPr="00CB0952" w:rsidRDefault="00CB0952" w:rsidP="00B65DF7">
            <w:pPr>
              <w:spacing w:after="0" w:line="240" w:lineRule="auto"/>
              <w:rPr>
                <w:rFonts w:ascii="Times New Roman" w:eastAsia="Times New Roman" w:hAnsi="Times New Roman" w:cs="Times New Roman"/>
                <w:color w:val="000000"/>
                <w:sz w:val="24"/>
                <w:szCs w:val="24"/>
                <w:lang w:val="es-PE"/>
              </w:rPr>
            </w:pPr>
            <w:r w:rsidRPr="00CB0952">
              <w:rPr>
                <w:rFonts w:ascii="Times New Roman" w:eastAsia="Times New Roman" w:hAnsi="Times New Roman" w:cs="Times New Roman"/>
                <w:color w:val="000000"/>
                <w:sz w:val="24"/>
                <w:szCs w:val="24"/>
                <w:lang w:val="es-PE"/>
              </w:rPr>
              <w:t>Es una Sociedad Anónima Cerrada formada por dos socios que aportarán un capital social de 1000,000 soles representados en acciones nominativas no respondiendo personalmente por las deudas asumidas por la empresa inscritas en Registros públicos</w:t>
            </w:r>
          </w:p>
        </w:tc>
      </w:tr>
      <w:tr w:rsidR="00CB0952" w:rsidRPr="00CB0952" w14:paraId="4B8E4FE6" w14:textId="77777777" w:rsidTr="00CB0952">
        <w:trPr>
          <w:trHeight w:val="600"/>
        </w:trPr>
        <w:tc>
          <w:tcPr>
            <w:tcW w:w="2449" w:type="dxa"/>
            <w:noWrap/>
            <w:vAlign w:val="bottom"/>
            <w:hideMark/>
          </w:tcPr>
          <w:p w14:paraId="32CF0D00" w14:textId="77777777" w:rsidR="00CB0952" w:rsidRPr="00CB0952" w:rsidRDefault="00CB0952" w:rsidP="00B65DF7">
            <w:pPr>
              <w:spacing w:after="0" w:line="240" w:lineRule="auto"/>
              <w:rPr>
                <w:rFonts w:ascii="Times New Roman" w:eastAsia="Times New Roman" w:hAnsi="Times New Roman" w:cs="Times New Roman"/>
                <w:color w:val="000000"/>
                <w:sz w:val="24"/>
                <w:szCs w:val="24"/>
                <w:lang w:val="es-PE"/>
              </w:rPr>
            </w:pPr>
            <w:r w:rsidRPr="00CB0952">
              <w:rPr>
                <w:rFonts w:ascii="Times New Roman" w:eastAsia="Times New Roman" w:hAnsi="Times New Roman" w:cs="Times New Roman"/>
                <w:color w:val="000000"/>
                <w:sz w:val="24"/>
                <w:szCs w:val="24"/>
              </w:rPr>
              <w:t>Giro de Negocio</w:t>
            </w:r>
          </w:p>
        </w:tc>
        <w:tc>
          <w:tcPr>
            <w:tcW w:w="4111" w:type="dxa"/>
            <w:vAlign w:val="bottom"/>
            <w:hideMark/>
          </w:tcPr>
          <w:p w14:paraId="4C329516" w14:textId="067D5279" w:rsidR="00CB0952" w:rsidRPr="00CB0952" w:rsidRDefault="00CB0952" w:rsidP="00B65DF7">
            <w:pPr>
              <w:spacing w:after="0" w:line="240" w:lineRule="auto"/>
              <w:rPr>
                <w:rFonts w:ascii="Times New Roman" w:eastAsia="Times New Roman" w:hAnsi="Times New Roman" w:cs="Times New Roman"/>
                <w:color w:val="000000"/>
                <w:sz w:val="24"/>
                <w:szCs w:val="24"/>
                <w:lang w:val="es-PE"/>
              </w:rPr>
            </w:pPr>
            <w:r w:rsidRPr="00CB0952">
              <w:rPr>
                <w:rFonts w:ascii="Times New Roman" w:eastAsia="Times New Roman" w:hAnsi="Times New Roman" w:cs="Times New Roman"/>
                <w:color w:val="000000"/>
                <w:sz w:val="24"/>
                <w:szCs w:val="24"/>
                <w:lang w:val="es-PE"/>
              </w:rPr>
              <w:t>EORS recolección, y disposición de residuos sólidos y peligrosos</w:t>
            </w:r>
          </w:p>
        </w:tc>
      </w:tr>
    </w:tbl>
    <w:p w14:paraId="3A413696" w14:textId="59FD8B09" w:rsidR="009B7E2B" w:rsidRPr="006B2FA8" w:rsidRDefault="00BA051D"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Elaboración</w:t>
      </w:r>
      <w:r w:rsidR="001A2F97" w:rsidRPr="006B2FA8">
        <w:rPr>
          <w:rFonts w:ascii="Times New Roman" w:hAnsi="Times New Roman" w:cs="Times New Roman"/>
          <w:sz w:val="24"/>
          <w:szCs w:val="24"/>
        </w:rPr>
        <w:t xml:space="preserve"> JEK</w:t>
      </w:r>
      <w:r w:rsidR="006B2FA8" w:rsidRPr="006B2FA8">
        <w:rPr>
          <w:rFonts w:ascii="Times New Roman" w:hAnsi="Times New Roman" w:cs="Times New Roman"/>
          <w:sz w:val="24"/>
          <w:szCs w:val="24"/>
        </w:rPr>
        <w:t xml:space="preserve"> </w:t>
      </w:r>
      <w:r w:rsidR="009B7E2B" w:rsidRPr="006B2FA8">
        <w:rPr>
          <w:rFonts w:ascii="Times New Roman" w:hAnsi="Times New Roman" w:cs="Times New Roman"/>
          <w:sz w:val="24"/>
          <w:szCs w:val="24"/>
        </w:rPr>
        <w:t>(20</w:t>
      </w:r>
      <w:r w:rsidR="001A2F97" w:rsidRPr="006B2FA8">
        <w:rPr>
          <w:rFonts w:ascii="Times New Roman" w:hAnsi="Times New Roman" w:cs="Times New Roman"/>
          <w:sz w:val="24"/>
          <w:szCs w:val="24"/>
        </w:rPr>
        <w:t>23</w:t>
      </w:r>
      <w:r w:rsidR="009B7E2B" w:rsidRPr="006B2FA8">
        <w:rPr>
          <w:rFonts w:ascii="Times New Roman" w:hAnsi="Times New Roman" w:cs="Times New Roman"/>
          <w:sz w:val="24"/>
          <w:szCs w:val="24"/>
        </w:rPr>
        <w:t>)</w:t>
      </w:r>
    </w:p>
    <w:p w14:paraId="72D7E31E" w14:textId="70D5B32F" w:rsidR="009B7E2B" w:rsidRPr="006B2FA8" w:rsidRDefault="00BA051D" w:rsidP="00B65DF7">
      <w:pPr>
        <w:pStyle w:val="Textoindependiente"/>
        <w:spacing w:line="480" w:lineRule="auto"/>
      </w:pPr>
      <w:r w:rsidRPr="006B2FA8">
        <w:t>La relación de permisos existentes para iniciar las operaciones se aprecia</w:t>
      </w:r>
      <w:r w:rsidR="009B7E2B" w:rsidRPr="006B2FA8">
        <w:t xml:space="preserve"> en la tabla </w:t>
      </w:r>
      <w:r w:rsidR="00CB2CB8" w:rsidRPr="006B2FA8">
        <w:t>1</w:t>
      </w:r>
      <w:r w:rsidR="00255EFC">
        <w:t>6</w:t>
      </w:r>
      <w:r w:rsidR="009B7E2B" w:rsidRPr="006B2FA8">
        <w:t>.</w:t>
      </w:r>
    </w:p>
    <w:p w14:paraId="73DF9AE1" w14:textId="039A0047" w:rsidR="009B7E2B" w:rsidRPr="006B2FA8" w:rsidRDefault="00EE5439" w:rsidP="00B65DF7">
      <w:pPr>
        <w:spacing w:after="0"/>
        <w:rPr>
          <w:rFonts w:ascii="Times New Roman" w:hAnsi="Times New Roman" w:cs="Times New Roman"/>
          <w:bCs/>
          <w:i/>
          <w:iCs/>
          <w:sz w:val="24"/>
          <w:szCs w:val="24"/>
        </w:rPr>
      </w:pPr>
      <w:bookmarkStart w:id="126" w:name="_bookmark87"/>
      <w:bookmarkStart w:id="127" w:name="_Toc201570968"/>
      <w:bookmarkEnd w:id="126"/>
      <w:r w:rsidRPr="006B2FA8">
        <w:rPr>
          <w:rFonts w:ascii="Times New Roman" w:hAnsi="Times New Roman" w:cs="Times New Roman"/>
          <w:b/>
          <w:sz w:val="24"/>
          <w:szCs w:val="24"/>
        </w:rPr>
        <w:t xml:space="preserve">Tabla </w:t>
      </w:r>
      <w:r w:rsidR="00255EFC">
        <w:rPr>
          <w:rFonts w:ascii="Times New Roman" w:hAnsi="Times New Roman" w:cs="Times New Roman"/>
          <w:b/>
          <w:sz w:val="24"/>
          <w:szCs w:val="24"/>
        </w:rPr>
        <w:t>16</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 xml:space="preserve">Relación de Permisos y Licencias para </w:t>
      </w:r>
      <w:proofErr w:type="spellStart"/>
      <w:r w:rsidR="009B7E2B" w:rsidRPr="006B2FA8">
        <w:rPr>
          <w:rFonts w:ascii="Times New Roman" w:hAnsi="Times New Roman" w:cs="Times New Roman"/>
          <w:bCs/>
          <w:i/>
          <w:iCs/>
          <w:sz w:val="24"/>
          <w:szCs w:val="24"/>
        </w:rPr>
        <w:t>Eccoleo</w:t>
      </w:r>
      <w:proofErr w:type="spellEnd"/>
      <w:r w:rsidR="009B7E2B" w:rsidRPr="006B2FA8">
        <w:rPr>
          <w:rFonts w:ascii="Times New Roman" w:hAnsi="Times New Roman" w:cs="Times New Roman"/>
          <w:bCs/>
          <w:i/>
          <w:iCs/>
          <w:sz w:val="24"/>
          <w:szCs w:val="24"/>
        </w:rPr>
        <w:t xml:space="preserve"> SAC</w:t>
      </w:r>
      <w:bookmarkEnd w:id="127"/>
    </w:p>
    <w:tbl>
      <w:tblPr>
        <w:tblW w:w="869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0"/>
        <w:gridCol w:w="6437"/>
      </w:tblGrid>
      <w:tr w:rsidR="00927F40" w:rsidRPr="00927F40" w14:paraId="6B0E791E" w14:textId="77777777" w:rsidTr="00927F40">
        <w:trPr>
          <w:trHeight w:val="300"/>
        </w:trPr>
        <w:tc>
          <w:tcPr>
            <w:tcW w:w="2260" w:type="dxa"/>
            <w:tcBorders>
              <w:top w:val="single" w:sz="4" w:space="0" w:color="auto"/>
              <w:bottom w:val="single" w:sz="4" w:space="0" w:color="auto"/>
            </w:tcBorders>
            <w:noWrap/>
            <w:vAlign w:val="bottom"/>
            <w:hideMark/>
          </w:tcPr>
          <w:p w14:paraId="6C768098"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r w:rsidRPr="00927F40">
              <w:rPr>
                <w:rFonts w:ascii="Times New Roman" w:eastAsia="Times New Roman" w:hAnsi="Times New Roman" w:cs="Times New Roman"/>
                <w:color w:val="000000"/>
                <w:sz w:val="24"/>
                <w:szCs w:val="24"/>
              </w:rPr>
              <w:t>Detalle</w:t>
            </w:r>
          </w:p>
        </w:tc>
        <w:tc>
          <w:tcPr>
            <w:tcW w:w="6437" w:type="dxa"/>
            <w:tcBorders>
              <w:top w:val="single" w:sz="4" w:space="0" w:color="auto"/>
              <w:bottom w:val="single" w:sz="4" w:space="0" w:color="auto"/>
            </w:tcBorders>
            <w:vAlign w:val="bottom"/>
            <w:hideMark/>
          </w:tcPr>
          <w:p w14:paraId="19303FDB"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r w:rsidRPr="00927F40">
              <w:rPr>
                <w:rFonts w:ascii="Times New Roman" w:eastAsia="Times New Roman" w:hAnsi="Times New Roman" w:cs="Times New Roman"/>
                <w:color w:val="000000"/>
                <w:sz w:val="24"/>
                <w:szCs w:val="24"/>
                <w:lang w:val="es-PE"/>
              </w:rPr>
              <w:t>Entidad que lo otorga</w:t>
            </w:r>
          </w:p>
        </w:tc>
      </w:tr>
      <w:tr w:rsidR="00927F40" w:rsidRPr="00927F40" w14:paraId="4A2479BF" w14:textId="77777777" w:rsidTr="00927F40">
        <w:trPr>
          <w:trHeight w:val="600"/>
        </w:trPr>
        <w:tc>
          <w:tcPr>
            <w:tcW w:w="2260" w:type="dxa"/>
            <w:tcBorders>
              <w:top w:val="single" w:sz="4" w:space="0" w:color="auto"/>
            </w:tcBorders>
            <w:noWrap/>
            <w:vAlign w:val="bottom"/>
            <w:hideMark/>
          </w:tcPr>
          <w:p w14:paraId="25495575"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r w:rsidRPr="00927F40">
              <w:rPr>
                <w:rFonts w:ascii="Times New Roman" w:eastAsia="Times New Roman" w:hAnsi="Times New Roman" w:cs="Times New Roman"/>
                <w:color w:val="000000"/>
                <w:sz w:val="24"/>
                <w:szCs w:val="24"/>
              </w:rPr>
              <w:t>Permisos</w:t>
            </w:r>
          </w:p>
        </w:tc>
        <w:tc>
          <w:tcPr>
            <w:tcW w:w="6437" w:type="dxa"/>
            <w:tcBorders>
              <w:top w:val="single" w:sz="4" w:space="0" w:color="auto"/>
            </w:tcBorders>
            <w:vAlign w:val="bottom"/>
            <w:hideMark/>
          </w:tcPr>
          <w:p w14:paraId="0960302A"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r w:rsidRPr="00927F40">
              <w:rPr>
                <w:rFonts w:ascii="Times New Roman" w:eastAsia="Times New Roman" w:hAnsi="Times New Roman" w:cs="Times New Roman"/>
                <w:color w:val="000000"/>
                <w:sz w:val="24"/>
                <w:szCs w:val="24"/>
                <w:lang w:val="es-PE"/>
              </w:rPr>
              <w:t>Permiso de Funcionamiento de la Planta Certificado de Defensa Civil</w:t>
            </w:r>
          </w:p>
        </w:tc>
      </w:tr>
      <w:tr w:rsidR="00927F40" w:rsidRPr="00927F40" w14:paraId="392C5314" w14:textId="77777777" w:rsidTr="00927F40">
        <w:trPr>
          <w:trHeight w:val="300"/>
        </w:trPr>
        <w:tc>
          <w:tcPr>
            <w:tcW w:w="2260" w:type="dxa"/>
            <w:noWrap/>
            <w:vAlign w:val="bottom"/>
            <w:hideMark/>
          </w:tcPr>
          <w:p w14:paraId="745F80F4"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p>
        </w:tc>
        <w:tc>
          <w:tcPr>
            <w:tcW w:w="6437" w:type="dxa"/>
            <w:noWrap/>
            <w:vAlign w:val="bottom"/>
            <w:hideMark/>
          </w:tcPr>
          <w:p w14:paraId="0EE3186A"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r w:rsidRPr="00927F40">
              <w:rPr>
                <w:rFonts w:ascii="Times New Roman" w:eastAsia="Times New Roman" w:hAnsi="Times New Roman" w:cs="Times New Roman"/>
                <w:color w:val="000000"/>
                <w:sz w:val="24"/>
                <w:szCs w:val="24"/>
              </w:rPr>
              <w:t>Permiso para otorgar certificados de Disposición de Residuos Peligrosos</w:t>
            </w:r>
          </w:p>
        </w:tc>
      </w:tr>
      <w:tr w:rsidR="00927F40" w:rsidRPr="00927F40" w14:paraId="07F0EF64" w14:textId="77777777" w:rsidTr="00927F40">
        <w:trPr>
          <w:trHeight w:val="300"/>
        </w:trPr>
        <w:tc>
          <w:tcPr>
            <w:tcW w:w="2260" w:type="dxa"/>
            <w:noWrap/>
            <w:vAlign w:val="bottom"/>
            <w:hideMark/>
          </w:tcPr>
          <w:p w14:paraId="747C056C"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r w:rsidRPr="00927F40">
              <w:rPr>
                <w:rFonts w:ascii="Times New Roman" w:eastAsia="Times New Roman" w:hAnsi="Times New Roman" w:cs="Times New Roman"/>
                <w:color w:val="000000"/>
                <w:sz w:val="24"/>
                <w:szCs w:val="24"/>
              </w:rPr>
              <w:t>Registros</w:t>
            </w:r>
          </w:p>
        </w:tc>
        <w:tc>
          <w:tcPr>
            <w:tcW w:w="6437" w:type="dxa"/>
            <w:vAlign w:val="bottom"/>
            <w:hideMark/>
          </w:tcPr>
          <w:p w14:paraId="54E8F44C"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r w:rsidRPr="00927F40">
              <w:rPr>
                <w:rFonts w:ascii="Times New Roman" w:eastAsia="Times New Roman" w:hAnsi="Times New Roman" w:cs="Times New Roman"/>
                <w:color w:val="000000"/>
                <w:sz w:val="24"/>
                <w:szCs w:val="24"/>
                <w:lang w:val="es-PE"/>
              </w:rPr>
              <w:t>Registro de Marca</w:t>
            </w:r>
          </w:p>
        </w:tc>
      </w:tr>
      <w:tr w:rsidR="00927F40" w:rsidRPr="00927F40" w14:paraId="493EC090" w14:textId="77777777" w:rsidTr="00927F40">
        <w:trPr>
          <w:trHeight w:val="300"/>
        </w:trPr>
        <w:tc>
          <w:tcPr>
            <w:tcW w:w="2260" w:type="dxa"/>
            <w:noWrap/>
            <w:vAlign w:val="bottom"/>
            <w:hideMark/>
          </w:tcPr>
          <w:p w14:paraId="411C7265"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p>
        </w:tc>
        <w:tc>
          <w:tcPr>
            <w:tcW w:w="6437" w:type="dxa"/>
            <w:noWrap/>
            <w:vAlign w:val="bottom"/>
            <w:hideMark/>
          </w:tcPr>
          <w:p w14:paraId="7B5D66D4" w14:textId="77777777" w:rsidR="00927F40" w:rsidRPr="00927F40" w:rsidRDefault="00927F40" w:rsidP="00B65DF7">
            <w:pPr>
              <w:spacing w:after="0" w:line="240" w:lineRule="auto"/>
              <w:rPr>
                <w:rFonts w:ascii="Times New Roman" w:eastAsia="Times New Roman" w:hAnsi="Times New Roman" w:cs="Times New Roman"/>
                <w:color w:val="000000"/>
                <w:sz w:val="24"/>
                <w:szCs w:val="24"/>
                <w:lang w:val="es-PE"/>
              </w:rPr>
            </w:pPr>
            <w:r w:rsidRPr="00927F40">
              <w:rPr>
                <w:rFonts w:ascii="Times New Roman" w:eastAsia="Times New Roman" w:hAnsi="Times New Roman" w:cs="Times New Roman"/>
                <w:color w:val="000000"/>
                <w:sz w:val="24"/>
                <w:szCs w:val="24"/>
              </w:rPr>
              <w:t xml:space="preserve">Inscrito  </w:t>
            </w:r>
          </w:p>
        </w:tc>
      </w:tr>
    </w:tbl>
    <w:p w14:paraId="58E19876" w14:textId="6CC29851" w:rsidR="009B7E2B" w:rsidRDefault="00927F40"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Pr="006B2FA8">
        <w:rPr>
          <w:rFonts w:ascii="Times New Roman" w:hAnsi="Times New Roman" w:cs="Times New Roman"/>
          <w:sz w:val="24"/>
          <w:szCs w:val="24"/>
        </w:rPr>
        <w:t>Obtenido de</w:t>
      </w:r>
      <w:r w:rsidRPr="006B2FA8">
        <w:rPr>
          <w:rFonts w:ascii="Times New Roman" w:hAnsi="Times New Roman" w:cs="Times New Roman"/>
          <w:b/>
          <w:bCs/>
          <w:sz w:val="24"/>
          <w:szCs w:val="24"/>
        </w:rPr>
        <w:t xml:space="preserve"> </w:t>
      </w:r>
      <w:r w:rsidR="009B7E2B" w:rsidRPr="006B2FA8">
        <w:rPr>
          <w:rFonts w:ascii="Times New Roman" w:hAnsi="Times New Roman" w:cs="Times New Roman"/>
          <w:sz w:val="24"/>
          <w:szCs w:val="24"/>
        </w:rPr>
        <w:t>Municipalidad Chosica INDECI MINAM INDECOPI DIGESA</w:t>
      </w:r>
    </w:p>
    <w:p w14:paraId="07C976AE" w14:textId="77777777" w:rsidR="00D80E44" w:rsidRDefault="00D80E44" w:rsidP="00B65DF7">
      <w:pPr>
        <w:spacing w:after="0"/>
        <w:rPr>
          <w:rFonts w:ascii="Times New Roman" w:hAnsi="Times New Roman" w:cs="Times New Roman"/>
          <w:sz w:val="24"/>
          <w:szCs w:val="24"/>
        </w:rPr>
      </w:pPr>
    </w:p>
    <w:p w14:paraId="1E00B932" w14:textId="77777777" w:rsidR="00D80E44" w:rsidRDefault="00D80E44" w:rsidP="00B65DF7">
      <w:pPr>
        <w:spacing w:after="0"/>
        <w:rPr>
          <w:rFonts w:ascii="Times New Roman" w:hAnsi="Times New Roman" w:cs="Times New Roman"/>
          <w:sz w:val="24"/>
          <w:szCs w:val="24"/>
        </w:rPr>
      </w:pPr>
    </w:p>
    <w:p w14:paraId="293E8CA9" w14:textId="77777777" w:rsidR="00D80E44" w:rsidRPr="006B2FA8" w:rsidRDefault="00D80E44" w:rsidP="00B65DF7">
      <w:pPr>
        <w:spacing w:after="0"/>
        <w:rPr>
          <w:rFonts w:ascii="Times New Roman" w:hAnsi="Times New Roman" w:cs="Times New Roman"/>
          <w:sz w:val="24"/>
          <w:szCs w:val="24"/>
        </w:rPr>
      </w:pPr>
    </w:p>
    <w:p w14:paraId="767D1999" w14:textId="7ADC45E5" w:rsidR="009B7E2B" w:rsidRPr="006B2FA8" w:rsidRDefault="00AF5C3D" w:rsidP="00B65DF7">
      <w:pPr>
        <w:pStyle w:val="Ttulo2"/>
        <w:keepNext w:val="0"/>
        <w:keepLines w:val="0"/>
        <w:widowControl w:val="0"/>
        <w:tabs>
          <w:tab w:val="left" w:pos="1949"/>
        </w:tabs>
        <w:autoSpaceDE w:val="0"/>
        <w:autoSpaceDN w:val="0"/>
        <w:spacing w:before="0"/>
        <w:rPr>
          <w:rFonts w:cs="Times New Roman"/>
          <w:b w:val="0"/>
          <w:bCs/>
          <w:szCs w:val="24"/>
        </w:rPr>
      </w:pPr>
      <w:bookmarkStart w:id="128" w:name="_bookmark88"/>
      <w:bookmarkStart w:id="129" w:name="_bookmark89"/>
      <w:bookmarkStart w:id="130" w:name="_Toc214526085"/>
      <w:bookmarkEnd w:id="128"/>
      <w:bookmarkEnd w:id="129"/>
      <w:r>
        <w:rPr>
          <w:rFonts w:cs="Times New Roman"/>
          <w:bCs/>
          <w:szCs w:val="24"/>
        </w:rPr>
        <w:lastRenderedPageBreak/>
        <w:t>10</w:t>
      </w:r>
      <w:r w:rsidR="000F35A2" w:rsidRPr="006B2FA8">
        <w:rPr>
          <w:rFonts w:cs="Times New Roman"/>
          <w:bCs/>
          <w:szCs w:val="24"/>
        </w:rPr>
        <w:t xml:space="preserve">.2 </w:t>
      </w:r>
      <w:r w:rsidR="009B7E2B" w:rsidRPr="006B2FA8">
        <w:rPr>
          <w:rFonts w:cs="Times New Roman"/>
          <w:bCs/>
          <w:szCs w:val="24"/>
        </w:rPr>
        <w:t>Visión, Misión y Valores</w:t>
      </w:r>
      <w:bookmarkEnd w:id="130"/>
    </w:p>
    <w:p w14:paraId="570DEB06" w14:textId="16C60D35" w:rsidR="009B7E2B" w:rsidRPr="006B2FA8" w:rsidRDefault="009B7E2B" w:rsidP="00B65DF7">
      <w:pPr>
        <w:pStyle w:val="Textoindependiente"/>
        <w:spacing w:line="480" w:lineRule="auto"/>
        <w:ind w:firstLine="720"/>
      </w:pPr>
      <w:r w:rsidRPr="006B2FA8">
        <w:t xml:space="preserve">El presente plan de negocio se ampara en una filosofía corporativa en la que se detalla la misión, visión y valores de la Planta los cuales se aprecian en la Tabla </w:t>
      </w:r>
      <w:r w:rsidR="00A50DFF">
        <w:t>1</w:t>
      </w:r>
      <w:r w:rsidR="00593138">
        <w:t>7</w:t>
      </w:r>
      <w:r w:rsidRPr="006B2FA8">
        <w:t>.</w:t>
      </w:r>
    </w:p>
    <w:p w14:paraId="4BFE2DC7" w14:textId="7A2A01F4" w:rsidR="009B7E2B" w:rsidRPr="006B2FA8" w:rsidRDefault="00EE5439" w:rsidP="00B65DF7">
      <w:pPr>
        <w:spacing w:after="0"/>
        <w:rPr>
          <w:rFonts w:ascii="Times New Roman" w:hAnsi="Times New Roman" w:cs="Times New Roman"/>
          <w:bCs/>
          <w:i/>
          <w:iCs/>
          <w:sz w:val="24"/>
          <w:szCs w:val="24"/>
        </w:rPr>
      </w:pPr>
      <w:bookmarkStart w:id="131" w:name="_bookmark90"/>
      <w:bookmarkStart w:id="132" w:name="_Toc201570969"/>
      <w:bookmarkEnd w:id="131"/>
      <w:r w:rsidRPr="006B2FA8">
        <w:rPr>
          <w:rFonts w:ascii="Times New Roman" w:hAnsi="Times New Roman" w:cs="Times New Roman"/>
          <w:b/>
          <w:sz w:val="24"/>
          <w:szCs w:val="24"/>
        </w:rPr>
        <w:t xml:space="preserve">Tabla </w:t>
      </w:r>
      <w:r w:rsidR="00255EFC">
        <w:rPr>
          <w:rFonts w:ascii="Times New Roman" w:hAnsi="Times New Roman" w:cs="Times New Roman"/>
          <w:b/>
          <w:sz w:val="24"/>
          <w:szCs w:val="24"/>
        </w:rPr>
        <w:t>17</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 xml:space="preserve">Filosofía Corporativa </w:t>
      </w:r>
      <w:proofErr w:type="spellStart"/>
      <w:r w:rsidR="009B7E2B" w:rsidRPr="006B2FA8">
        <w:rPr>
          <w:rFonts w:ascii="Times New Roman" w:hAnsi="Times New Roman" w:cs="Times New Roman"/>
          <w:bCs/>
          <w:i/>
          <w:iCs/>
          <w:sz w:val="24"/>
          <w:szCs w:val="24"/>
        </w:rPr>
        <w:t>Eccoleo</w:t>
      </w:r>
      <w:proofErr w:type="spellEnd"/>
      <w:r w:rsidR="00DE560E" w:rsidRPr="006B2FA8">
        <w:rPr>
          <w:rFonts w:ascii="Times New Roman" w:hAnsi="Times New Roman" w:cs="Times New Roman"/>
          <w:bCs/>
          <w:i/>
          <w:iCs/>
          <w:sz w:val="24"/>
          <w:szCs w:val="24"/>
        </w:rPr>
        <w:t xml:space="preserve"> </w:t>
      </w:r>
      <w:r w:rsidR="009B7E2B" w:rsidRPr="006B2FA8">
        <w:rPr>
          <w:rFonts w:ascii="Times New Roman" w:hAnsi="Times New Roman" w:cs="Times New Roman"/>
          <w:bCs/>
          <w:i/>
          <w:iCs/>
          <w:sz w:val="24"/>
          <w:szCs w:val="24"/>
        </w:rPr>
        <w:t>SAC</w:t>
      </w:r>
      <w:bookmarkEnd w:id="132"/>
    </w:p>
    <w:tbl>
      <w:tblPr>
        <w:tblW w:w="65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0"/>
        <w:gridCol w:w="4300"/>
      </w:tblGrid>
      <w:tr w:rsidR="000E387C" w:rsidRPr="000E387C" w14:paraId="20372DDA" w14:textId="77777777" w:rsidTr="000E387C">
        <w:trPr>
          <w:trHeight w:val="300"/>
        </w:trPr>
        <w:tc>
          <w:tcPr>
            <w:tcW w:w="2260" w:type="dxa"/>
            <w:tcBorders>
              <w:top w:val="single" w:sz="4" w:space="0" w:color="auto"/>
              <w:bottom w:val="single" w:sz="4" w:space="0" w:color="auto"/>
            </w:tcBorders>
            <w:noWrap/>
            <w:vAlign w:val="bottom"/>
            <w:hideMark/>
          </w:tcPr>
          <w:p w14:paraId="3EAF86DF"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Atributo</w:t>
            </w:r>
          </w:p>
        </w:tc>
        <w:tc>
          <w:tcPr>
            <w:tcW w:w="4300" w:type="dxa"/>
            <w:tcBorders>
              <w:top w:val="single" w:sz="4" w:space="0" w:color="auto"/>
              <w:bottom w:val="single" w:sz="4" w:space="0" w:color="auto"/>
            </w:tcBorders>
            <w:vAlign w:val="bottom"/>
            <w:hideMark/>
          </w:tcPr>
          <w:p w14:paraId="6ED5EECD"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lang w:val="es-PE"/>
              </w:rPr>
              <w:t>Detalle</w:t>
            </w:r>
          </w:p>
        </w:tc>
      </w:tr>
      <w:tr w:rsidR="000E387C" w:rsidRPr="000E387C" w14:paraId="0407DAE7" w14:textId="77777777" w:rsidTr="000E387C">
        <w:trPr>
          <w:trHeight w:val="600"/>
        </w:trPr>
        <w:tc>
          <w:tcPr>
            <w:tcW w:w="2260" w:type="dxa"/>
            <w:tcBorders>
              <w:top w:val="single" w:sz="4" w:space="0" w:color="auto"/>
              <w:bottom w:val="single" w:sz="4" w:space="0" w:color="auto"/>
            </w:tcBorders>
            <w:noWrap/>
            <w:vAlign w:val="bottom"/>
            <w:hideMark/>
          </w:tcPr>
          <w:p w14:paraId="7FE6D5F0"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Visión</w:t>
            </w:r>
          </w:p>
        </w:tc>
        <w:tc>
          <w:tcPr>
            <w:tcW w:w="4300" w:type="dxa"/>
            <w:tcBorders>
              <w:top w:val="single" w:sz="4" w:space="0" w:color="auto"/>
              <w:bottom w:val="single" w:sz="4" w:space="0" w:color="auto"/>
            </w:tcBorders>
            <w:vAlign w:val="bottom"/>
            <w:hideMark/>
          </w:tcPr>
          <w:p w14:paraId="55AA5EE8"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lang w:val="es-PE"/>
              </w:rPr>
              <w:t>El año 2030 llegar a ser la empresa líder en la transformación de basuras a energías</w:t>
            </w:r>
          </w:p>
        </w:tc>
      </w:tr>
      <w:tr w:rsidR="000E387C" w:rsidRPr="000E387C" w14:paraId="7FB885D8" w14:textId="77777777" w:rsidTr="000E387C">
        <w:trPr>
          <w:trHeight w:val="1200"/>
        </w:trPr>
        <w:tc>
          <w:tcPr>
            <w:tcW w:w="2260" w:type="dxa"/>
            <w:tcBorders>
              <w:top w:val="single" w:sz="4" w:space="0" w:color="auto"/>
              <w:bottom w:val="single" w:sz="4" w:space="0" w:color="auto"/>
            </w:tcBorders>
            <w:noWrap/>
            <w:vAlign w:val="bottom"/>
            <w:hideMark/>
          </w:tcPr>
          <w:p w14:paraId="3C65839E"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Misión</w:t>
            </w:r>
          </w:p>
        </w:tc>
        <w:tc>
          <w:tcPr>
            <w:tcW w:w="4300" w:type="dxa"/>
            <w:tcBorders>
              <w:top w:val="single" w:sz="4" w:space="0" w:color="auto"/>
              <w:bottom w:val="single" w:sz="4" w:space="0" w:color="auto"/>
            </w:tcBorders>
            <w:vAlign w:val="bottom"/>
            <w:hideMark/>
          </w:tcPr>
          <w:p w14:paraId="1D772AFA"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lang w:val="es-PE"/>
              </w:rPr>
              <w:t>Brindar un servicio de calidad ofreciendo la eliminación ecológica de Residuos Peligrosos y ofreciendo productos utilizables al mercado peruano</w:t>
            </w:r>
          </w:p>
        </w:tc>
      </w:tr>
      <w:tr w:rsidR="000E387C" w:rsidRPr="000E387C" w14:paraId="20B06E1A" w14:textId="77777777" w:rsidTr="000E387C">
        <w:trPr>
          <w:trHeight w:val="300"/>
        </w:trPr>
        <w:tc>
          <w:tcPr>
            <w:tcW w:w="2260" w:type="dxa"/>
            <w:tcBorders>
              <w:top w:val="single" w:sz="4" w:space="0" w:color="auto"/>
            </w:tcBorders>
            <w:noWrap/>
            <w:vAlign w:val="bottom"/>
            <w:hideMark/>
          </w:tcPr>
          <w:p w14:paraId="64F3A52E"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Valores</w:t>
            </w:r>
          </w:p>
        </w:tc>
        <w:tc>
          <w:tcPr>
            <w:tcW w:w="4300" w:type="dxa"/>
            <w:tcBorders>
              <w:top w:val="single" w:sz="4" w:space="0" w:color="auto"/>
            </w:tcBorders>
            <w:vAlign w:val="bottom"/>
            <w:hideMark/>
          </w:tcPr>
          <w:p w14:paraId="7214BD56"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Calidad</w:t>
            </w:r>
          </w:p>
        </w:tc>
      </w:tr>
      <w:tr w:rsidR="000E387C" w:rsidRPr="000E387C" w14:paraId="2620FB7D" w14:textId="77777777" w:rsidTr="000E387C">
        <w:trPr>
          <w:trHeight w:val="300"/>
        </w:trPr>
        <w:tc>
          <w:tcPr>
            <w:tcW w:w="2260" w:type="dxa"/>
            <w:noWrap/>
            <w:vAlign w:val="bottom"/>
            <w:hideMark/>
          </w:tcPr>
          <w:p w14:paraId="2B7C979D"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p>
        </w:tc>
        <w:tc>
          <w:tcPr>
            <w:tcW w:w="4300" w:type="dxa"/>
            <w:noWrap/>
            <w:vAlign w:val="bottom"/>
            <w:hideMark/>
          </w:tcPr>
          <w:p w14:paraId="65D13667"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 xml:space="preserve"> Puntualidad</w:t>
            </w:r>
          </w:p>
        </w:tc>
      </w:tr>
      <w:tr w:rsidR="000E387C" w:rsidRPr="000E387C" w14:paraId="775FE6A2" w14:textId="77777777" w:rsidTr="000E387C">
        <w:trPr>
          <w:trHeight w:val="300"/>
        </w:trPr>
        <w:tc>
          <w:tcPr>
            <w:tcW w:w="2260" w:type="dxa"/>
            <w:noWrap/>
            <w:vAlign w:val="bottom"/>
            <w:hideMark/>
          </w:tcPr>
          <w:p w14:paraId="5A5CBDBB"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p>
        </w:tc>
        <w:tc>
          <w:tcPr>
            <w:tcW w:w="4300" w:type="dxa"/>
            <w:noWrap/>
            <w:vAlign w:val="bottom"/>
            <w:hideMark/>
          </w:tcPr>
          <w:p w14:paraId="32E7882D"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Atención al cliente</w:t>
            </w:r>
          </w:p>
        </w:tc>
      </w:tr>
      <w:tr w:rsidR="000E387C" w:rsidRPr="000E387C" w14:paraId="2E1EC744" w14:textId="77777777" w:rsidTr="000E387C">
        <w:trPr>
          <w:trHeight w:val="300"/>
        </w:trPr>
        <w:tc>
          <w:tcPr>
            <w:tcW w:w="2260" w:type="dxa"/>
            <w:noWrap/>
            <w:vAlign w:val="bottom"/>
            <w:hideMark/>
          </w:tcPr>
          <w:p w14:paraId="351FCF36"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p>
        </w:tc>
        <w:tc>
          <w:tcPr>
            <w:tcW w:w="4300" w:type="dxa"/>
            <w:noWrap/>
            <w:vAlign w:val="bottom"/>
            <w:hideMark/>
          </w:tcPr>
          <w:p w14:paraId="205D15EC"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Honestidad</w:t>
            </w:r>
          </w:p>
        </w:tc>
      </w:tr>
      <w:tr w:rsidR="000E387C" w:rsidRPr="000E387C" w14:paraId="4146EFC8" w14:textId="77777777" w:rsidTr="000E387C">
        <w:trPr>
          <w:trHeight w:val="300"/>
        </w:trPr>
        <w:tc>
          <w:tcPr>
            <w:tcW w:w="2260" w:type="dxa"/>
            <w:noWrap/>
            <w:vAlign w:val="bottom"/>
            <w:hideMark/>
          </w:tcPr>
          <w:p w14:paraId="6DCF4EF2"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p>
        </w:tc>
        <w:tc>
          <w:tcPr>
            <w:tcW w:w="4300" w:type="dxa"/>
            <w:noWrap/>
            <w:vAlign w:val="bottom"/>
            <w:hideMark/>
          </w:tcPr>
          <w:p w14:paraId="4514928C"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Limpieza y pulcritud</w:t>
            </w:r>
          </w:p>
        </w:tc>
      </w:tr>
      <w:tr w:rsidR="000E387C" w:rsidRPr="000E387C" w14:paraId="5C0BDB53" w14:textId="77777777" w:rsidTr="000E387C">
        <w:trPr>
          <w:trHeight w:val="300"/>
        </w:trPr>
        <w:tc>
          <w:tcPr>
            <w:tcW w:w="2260" w:type="dxa"/>
            <w:noWrap/>
            <w:vAlign w:val="bottom"/>
            <w:hideMark/>
          </w:tcPr>
          <w:p w14:paraId="5969AD36"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p>
        </w:tc>
        <w:tc>
          <w:tcPr>
            <w:tcW w:w="4300" w:type="dxa"/>
            <w:noWrap/>
            <w:vAlign w:val="bottom"/>
            <w:hideMark/>
          </w:tcPr>
          <w:p w14:paraId="4626DD7D" w14:textId="77777777" w:rsidR="000E387C" w:rsidRPr="000E387C" w:rsidRDefault="000E387C" w:rsidP="00B65DF7">
            <w:pPr>
              <w:spacing w:after="0" w:line="240" w:lineRule="auto"/>
              <w:rPr>
                <w:rFonts w:ascii="Times New Roman" w:eastAsia="Times New Roman" w:hAnsi="Times New Roman" w:cs="Times New Roman"/>
                <w:color w:val="000000"/>
                <w:sz w:val="24"/>
                <w:szCs w:val="24"/>
                <w:lang w:val="es-PE"/>
              </w:rPr>
            </w:pPr>
            <w:r w:rsidRPr="000E387C">
              <w:rPr>
                <w:rFonts w:ascii="Times New Roman" w:eastAsia="Times New Roman" w:hAnsi="Times New Roman" w:cs="Times New Roman"/>
                <w:color w:val="000000"/>
                <w:sz w:val="24"/>
                <w:szCs w:val="24"/>
              </w:rPr>
              <w:t xml:space="preserve">Responsabilidad </w:t>
            </w:r>
          </w:p>
        </w:tc>
      </w:tr>
    </w:tbl>
    <w:p w14:paraId="420CB365" w14:textId="13FB5DBB" w:rsidR="009B7E2B" w:rsidRPr="006B2FA8" w:rsidRDefault="00823AB0" w:rsidP="00B65DF7">
      <w:pPr>
        <w:widowControl w:val="0"/>
        <w:tabs>
          <w:tab w:val="left" w:pos="4450"/>
        </w:tabs>
        <w:autoSpaceDE w:val="0"/>
        <w:autoSpaceDN w:val="0"/>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 xml:space="preserve">Elaboración </w:t>
      </w:r>
      <w:r w:rsidR="00193688" w:rsidRPr="006B2FA8">
        <w:rPr>
          <w:rFonts w:ascii="Times New Roman" w:hAnsi="Times New Roman" w:cs="Times New Roman"/>
          <w:sz w:val="24"/>
          <w:szCs w:val="24"/>
        </w:rPr>
        <w:t>JEK (2023)</w:t>
      </w:r>
    </w:p>
    <w:p w14:paraId="7C4B09F9" w14:textId="3B37D715" w:rsidR="009B7E2B" w:rsidRPr="006B2FA8" w:rsidRDefault="00AF5C3D" w:rsidP="00B65DF7">
      <w:pPr>
        <w:pStyle w:val="Ttulo2"/>
        <w:keepNext w:val="0"/>
        <w:keepLines w:val="0"/>
        <w:widowControl w:val="0"/>
        <w:tabs>
          <w:tab w:val="left" w:pos="1949"/>
        </w:tabs>
        <w:autoSpaceDE w:val="0"/>
        <w:autoSpaceDN w:val="0"/>
        <w:spacing w:before="0"/>
        <w:rPr>
          <w:rFonts w:cs="Times New Roman"/>
          <w:b w:val="0"/>
          <w:bCs/>
          <w:szCs w:val="24"/>
        </w:rPr>
      </w:pPr>
      <w:bookmarkStart w:id="133" w:name="_bookmark91"/>
      <w:bookmarkStart w:id="134" w:name="_Toc214526086"/>
      <w:bookmarkEnd w:id="133"/>
      <w:r>
        <w:rPr>
          <w:rFonts w:cs="Times New Roman"/>
          <w:bCs/>
          <w:szCs w:val="24"/>
        </w:rPr>
        <w:t>10</w:t>
      </w:r>
      <w:r w:rsidR="00280F2F" w:rsidRPr="006B2FA8">
        <w:rPr>
          <w:rFonts w:cs="Times New Roman"/>
          <w:bCs/>
          <w:szCs w:val="24"/>
        </w:rPr>
        <w:t xml:space="preserve">.3 </w:t>
      </w:r>
      <w:r w:rsidR="009B7E2B" w:rsidRPr="006B2FA8">
        <w:rPr>
          <w:rFonts w:cs="Times New Roman"/>
          <w:bCs/>
          <w:szCs w:val="24"/>
        </w:rPr>
        <w:t>Organización de la empresa</w:t>
      </w:r>
      <w:bookmarkEnd w:id="134"/>
    </w:p>
    <w:p w14:paraId="65CA7EF4" w14:textId="2B003C83" w:rsidR="009B7E2B" w:rsidRDefault="009B7E2B" w:rsidP="00B65DF7">
      <w:pPr>
        <w:pStyle w:val="Textoindependiente"/>
        <w:spacing w:line="480" w:lineRule="auto"/>
        <w:ind w:firstLine="720"/>
      </w:pPr>
      <w:r w:rsidRPr="006B2FA8">
        <w:t>De acuerdo al modelo de negocio propuesto se considera un modelo de estructura jerárquica vertical, donde se está considerado a todo el personal que estará involucrado en las labores del plan de negocio</w:t>
      </w:r>
      <w:r w:rsidR="00280F2F" w:rsidRPr="006B2FA8">
        <w:t>.</w:t>
      </w:r>
    </w:p>
    <w:p w14:paraId="150F3AB5" w14:textId="77777777" w:rsidR="00D80E44" w:rsidRDefault="00D80E44" w:rsidP="00B65DF7">
      <w:pPr>
        <w:pStyle w:val="Textoindependiente"/>
        <w:spacing w:line="480" w:lineRule="auto"/>
        <w:ind w:firstLine="720"/>
      </w:pPr>
    </w:p>
    <w:p w14:paraId="12A89A4A" w14:textId="77777777" w:rsidR="00D80E44" w:rsidRDefault="00D80E44" w:rsidP="00B65DF7">
      <w:pPr>
        <w:pStyle w:val="Textoindependiente"/>
        <w:spacing w:line="480" w:lineRule="auto"/>
        <w:ind w:firstLine="720"/>
      </w:pPr>
    </w:p>
    <w:p w14:paraId="0D266E8D" w14:textId="77777777" w:rsidR="00D80E44" w:rsidRDefault="00D80E44" w:rsidP="00B65DF7">
      <w:pPr>
        <w:pStyle w:val="Textoindependiente"/>
        <w:spacing w:line="480" w:lineRule="auto"/>
        <w:ind w:firstLine="720"/>
      </w:pPr>
    </w:p>
    <w:p w14:paraId="055309DF" w14:textId="77777777" w:rsidR="00D80E44" w:rsidRDefault="00D80E44" w:rsidP="00B65DF7">
      <w:pPr>
        <w:pStyle w:val="Textoindependiente"/>
        <w:spacing w:line="480" w:lineRule="auto"/>
        <w:ind w:firstLine="720"/>
      </w:pPr>
    </w:p>
    <w:p w14:paraId="71828DC1" w14:textId="77777777" w:rsidR="00D80E44" w:rsidRDefault="00D80E44" w:rsidP="00B65DF7">
      <w:pPr>
        <w:pStyle w:val="Textoindependiente"/>
        <w:spacing w:line="480" w:lineRule="auto"/>
        <w:ind w:firstLine="720"/>
      </w:pPr>
    </w:p>
    <w:p w14:paraId="3E527280" w14:textId="77777777" w:rsidR="00D80E44" w:rsidRDefault="00D80E44" w:rsidP="00B65DF7">
      <w:pPr>
        <w:pStyle w:val="Textoindependiente"/>
        <w:spacing w:line="480" w:lineRule="auto"/>
        <w:ind w:firstLine="720"/>
      </w:pPr>
    </w:p>
    <w:p w14:paraId="215D0C4D" w14:textId="77777777" w:rsidR="00D80E44" w:rsidRDefault="00D80E44" w:rsidP="00B65DF7">
      <w:pPr>
        <w:pStyle w:val="Textoindependiente"/>
        <w:spacing w:line="480" w:lineRule="auto"/>
        <w:ind w:firstLine="720"/>
      </w:pPr>
    </w:p>
    <w:p w14:paraId="4F4C8AB1" w14:textId="77777777" w:rsidR="00D80E44" w:rsidRDefault="00D80E44" w:rsidP="00B65DF7">
      <w:pPr>
        <w:pStyle w:val="Textoindependiente"/>
        <w:spacing w:line="480" w:lineRule="auto"/>
        <w:ind w:firstLine="720"/>
      </w:pPr>
    </w:p>
    <w:p w14:paraId="76928033" w14:textId="77777777" w:rsidR="00D80E44" w:rsidRPr="006B2FA8" w:rsidRDefault="00D80E44" w:rsidP="00B65DF7">
      <w:pPr>
        <w:pStyle w:val="Textoindependiente"/>
        <w:spacing w:line="480" w:lineRule="auto"/>
        <w:ind w:firstLine="720"/>
      </w:pPr>
    </w:p>
    <w:p w14:paraId="50A56DCF" w14:textId="609BD702" w:rsidR="009B7E2B" w:rsidRPr="006B2FA8" w:rsidRDefault="00AF5C3D" w:rsidP="00B65DF7">
      <w:pPr>
        <w:pStyle w:val="Ttulo2"/>
        <w:keepNext w:val="0"/>
        <w:keepLines w:val="0"/>
        <w:widowControl w:val="0"/>
        <w:tabs>
          <w:tab w:val="left" w:pos="1949"/>
        </w:tabs>
        <w:autoSpaceDE w:val="0"/>
        <w:autoSpaceDN w:val="0"/>
        <w:spacing w:before="0"/>
        <w:rPr>
          <w:rFonts w:cs="Times New Roman"/>
          <w:b w:val="0"/>
          <w:bCs/>
          <w:szCs w:val="24"/>
        </w:rPr>
      </w:pPr>
      <w:bookmarkStart w:id="135" w:name="_bookmark92"/>
      <w:bookmarkStart w:id="136" w:name="_Toc214526087"/>
      <w:bookmarkEnd w:id="135"/>
      <w:r>
        <w:rPr>
          <w:rFonts w:cs="Times New Roman"/>
          <w:bCs/>
          <w:szCs w:val="24"/>
        </w:rPr>
        <w:t>10</w:t>
      </w:r>
      <w:r w:rsidR="00AE00C2" w:rsidRPr="006B2FA8">
        <w:rPr>
          <w:rFonts w:cs="Times New Roman"/>
          <w:bCs/>
          <w:szCs w:val="24"/>
        </w:rPr>
        <w:t>.</w:t>
      </w:r>
      <w:r w:rsidR="00426460" w:rsidRPr="006B2FA8">
        <w:rPr>
          <w:rFonts w:cs="Times New Roman"/>
          <w:bCs/>
          <w:szCs w:val="24"/>
        </w:rPr>
        <w:t xml:space="preserve">4 </w:t>
      </w:r>
      <w:r w:rsidR="009B7E2B" w:rsidRPr="006B2FA8">
        <w:rPr>
          <w:rFonts w:cs="Times New Roman"/>
          <w:bCs/>
          <w:szCs w:val="24"/>
        </w:rPr>
        <w:t>Organigrama de la empresa</w:t>
      </w:r>
      <w:bookmarkEnd w:id="136"/>
    </w:p>
    <w:p w14:paraId="45AFEF92" w14:textId="2D1C8A3D" w:rsidR="009B7E2B" w:rsidRPr="006B2FA8" w:rsidRDefault="009B7E2B" w:rsidP="00B65DF7">
      <w:pPr>
        <w:pStyle w:val="Textoindependiente"/>
        <w:spacing w:line="480" w:lineRule="auto"/>
        <w:ind w:firstLine="720"/>
      </w:pPr>
      <w:r w:rsidRPr="006B2FA8">
        <w:t xml:space="preserve">El organigrama de la empresa se aprecia en </w:t>
      </w:r>
      <w:r w:rsidR="00A50DFF">
        <w:t xml:space="preserve">la figura </w:t>
      </w:r>
      <w:r w:rsidR="0056100F">
        <w:t>38</w:t>
      </w:r>
      <w:r w:rsidR="00A50DFF">
        <w:t>.</w:t>
      </w:r>
    </w:p>
    <w:p w14:paraId="5942919E" w14:textId="2309E708" w:rsidR="00557222" w:rsidRPr="006B2FA8" w:rsidRDefault="00557222" w:rsidP="00B65DF7">
      <w:pPr>
        <w:pStyle w:val="Textoindependiente"/>
        <w:spacing w:line="480" w:lineRule="auto"/>
      </w:pPr>
      <w:bookmarkStart w:id="137" w:name="_Toc201571044"/>
      <w:r w:rsidRPr="006B2FA8">
        <w:rPr>
          <w:b/>
          <w:lang w:val="es-ES_tradnl"/>
        </w:rPr>
        <w:t xml:space="preserve">Figura </w:t>
      </w:r>
      <w:r w:rsidR="005D06CA">
        <w:rPr>
          <w:b/>
          <w:lang w:val="es-ES_tradnl"/>
        </w:rPr>
        <w:t>3</w:t>
      </w:r>
      <w:r w:rsidR="0056100F">
        <w:rPr>
          <w:b/>
          <w:lang w:val="es-ES_tradnl"/>
        </w:rPr>
        <w:t>8</w:t>
      </w:r>
      <w:r w:rsidRPr="006B2FA8">
        <w:rPr>
          <w:b/>
          <w:i/>
          <w:iCs/>
          <w:lang w:val="es-ES_tradnl"/>
        </w:rPr>
        <w:br/>
      </w:r>
      <w:r w:rsidRPr="006B2FA8">
        <w:rPr>
          <w:i/>
          <w:iCs/>
        </w:rPr>
        <w:t xml:space="preserve">Organigrama de </w:t>
      </w:r>
      <w:proofErr w:type="spellStart"/>
      <w:r w:rsidRPr="006B2FA8">
        <w:rPr>
          <w:i/>
          <w:iCs/>
        </w:rPr>
        <w:t>Eccoleo</w:t>
      </w:r>
      <w:proofErr w:type="spellEnd"/>
      <w:r w:rsidRPr="006B2FA8">
        <w:rPr>
          <w:i/>
          <w:iCs/>
        </w:rPr>
        <w:t xml:space="preserve"> SAC</w:t>
      </w:r>
      <w:bookmarkEnd w:id="137"/>
    </w:p>
    <w:bookmarkStart w:id="138" w:name="_bookmark93"/>
    <w:bookmarkEnd w:id="138"/>
    <w:p w14:paraId="0F28CA04" w14:textId="77777777" w:rsidR="00557222" w:rsidRPr="006B2FA8" w:rsidRDefault="00557222" w:rsidP="00B65DF7">
      <w:pPr>
        <w:spacing w:after="0"/>
        <w:rPr>
          <w:rFonts w:ascii="Times New Roman" w:hAnsi="Times New Roman" w:cs="Times New Roman"/>
          <w:sz w:val="24"/>
          <w:szCs w:val="24"/>
        </w:rPr>
      </w:pPr>
      <w:r w:rsidRPr="006B2FA8">
        <w:rPr>
          <w:rFonts w:ascii="Times New Roman" w:hAnsi="Times New Roman" w:cs="Times New Roman"/>
          <w:noProof/>
          <w:sz w:val="24"/>
          <w:szCs w:val="24"/>
          <w:lang w:val="es-AR" w:eastAsia="es-AR"/>
        </w:rPr>
        <mc:AlternateContent>
          <mc:Choice Requires="wpg">
            <w:drawing>
              <wp:anchor distT="0" distB="0" distL="0" distR="0" simplePos="0" relativeHeight="251788800" behindDoc="1" locked="0" layoutInCell="1" allowOverlap="1" wp14:anchorId="5C506397" wp14:editId="3569428D">
                <wp:simplePos x="0" y="0"/>
                <wp:positionH relativeFrom="page">
                  <wp:posOffset>1001864</wp:posOffset>
                </wp:positionH>
                <wp:positionV relativeFrom="paragraph">
                  <wp:posOffset>5660</wp:posOffset>
                </wp:positionV>
                <wp:extent cx="3610610" cy="2329732"/>
                <wp:effectExtent l="0" t="0" r="27940" b="13970"/>
                <wp:wrapNone/>
                <wp:docPr id="11679493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0610" cy="2329732"/>
                          <a:chOff x="3175" y="-57684"/>
                          <a:chExt cx="4200017" cy="3270886"/>
                        </a:xfrm>
                      </wpg:grpSpPr>
                      <wps:wsp>
                        <wps:cNvPr id="636071638" name="Graphic 204"/>
                        <wps:cNvSpPr/>
                        <wps:spPr>
                          <a:xfrm>
                            <a:off x="1848992" y="335330"/>
                            <a:ext cx="169545" cy="526415"/>
                          </a:xfrm>
                          <a:custGeom>
                            <a:avLst/>
                            <a:gdLst/>
                            <a:ahLst/>
                            <a:cxnLst/>
                            <a:rect l="l" t="t" r="r" b="b"/>
                            <a:pathLst>
                              <a:path w="169545" h="526415">
                                <a:moveTo>
                                  <a:pt x="169163" y="0"/>
                                </a:moveTo>
                                <a:lnTo>
                                  <a:pt x="169163" y="525906"/>
                                </a:lnTo>
                                <a:lnTo>
                                  <a:pt x="0" y="525906"/>
                                </a:lnTo>
                              </a:path>
                            </a:pathLst>
                          </a:custGeom>
                          <a:ln w="6350">
                            <a:solidFill>
                              <a:srgbClr val="000000"/>
                            </a:solidFill>
                            <a:prstDash val="sysDash"/>
                          </a:ln>
                        </wps:spPr>
                        <wps:bodyPr wrap="square" lIns="0" tIns="0" rIns="0" bIns="0" rtlCol="0">
                          <a:prstTxWarp prst="textNoShape">
                            <a:avLst/>
                          </a:prstTxWarp>
                          <a:noAutofit/>
                        </wps:bodyPr>
                      </wps:wsp>
                      <wps:wsp>
                        <wps:cNvPr id="1493082820" name="Graphic 205"/>
                        <wps:cNvSpPr/>
                        <wps:spPr>
                          <a:xfrm>
                            <a:off x="2018157" y="335330"/>
                            <a:ext cx="1393825" cy="1799589"/>
                          </a:xfrm>
                          <a:custGeom>
                            <a:avLst/>
                            <a:gdLst/>
                            <a:ahLst/>
                            <a:cxnLst/>
                            <a:rect l="l" t="t" r="r" b="b"/>
                            <a:pathLst>
                              <a:path w="1393825" h="1799589">
                                <a:moveTo>
                                  <a:pt x="968501" y="1380363"/>
                                </a:moveTo>
                                <a:lnTo>
                                  <a:pt x="968501" y="1799081"/>
                                </a:lnTo>
                                <a:lnTo>
                                  <a:pt x="1127760" y="1799081"/>
                                </a:lnTo>
                              </a:path>
                              <a:path w="1393825" h="1799589">
                                <a:moveTo>
                                  <a:pt x="0" y="0"/>
                                </a:moveTo>
                                <a:lnTo>
                                  <a:pt x="0" y="931672"/>
                                </a:lnTo>
                                <a:lnTo>
                                  <a:pt x="1393317" y="931672"/>
                                </a:lnTo>
                                <a:lnTo>
                                  <a:pt x="1393317" y="1051814"/>
                                </a:lnTo>
                              </a:path>
                            </a:pathLst>
                          </a:custGeom>
                          <a:ln w="12700">
                            <a:solidFill>
                              <a:srgbClr val="000000"/>
                            </a:solidFill>
                            <a:prstDash val="solid"/>
                          </a:ln>
                        </wps:spPr>
                        <wps:bodyPr wrap="square" lIns="0" tIns="0" rIns="0" bIns="0" rtlCol="0">
                          <a:prstTxWarp prst="textNoShape">
                            <a:avLst/>
                          </a:prstTxWarp>
                          <a:noAutofit/>
                        </wps:bodyPr>
                      </wps:wsp>
                      <wps:wsp>
                        <wps:cNvPr id="1683961448" name="Graphic 206"/>
                        <wps:cNvSpPr/>
                        <wps:spPr>
                          <a:xfrm>
                            <a:off x="1591309" y="1719249"/>
                            <a:ext cx="215478" cy="1285748"/>
                          </a:xfrm>
                          <a:custGeom>
                            <a:avLst/>
                            <a:gdLst/>
                            <a:ahLst/>
                            <a:cxnLst/>
                            <a:rect l="l" t="t" r="r" b="b"/>
                            <a:pathLst>
                              <a:path w="171450" h="1607185">
                                <a:moveTo>
                                  <a:pt x="0" y="0"/>
                                </a:moveTo>
                                <a:lnTo>
                                  <a:pt x="0" y="1606677"/>
                                </a:lnTo>
                                <a:lnTo>
                                  <a:pt x="171450" y="1606677"/>
                                </a:lnTo>
                              </a:path>
                            </a:pathLst>
                          </a:custGeom>
                          <a:ln w="6350">
                            <a:solidFill>
                              <a:srgbClr val="000000"/>
                            </a:solidFill>
                            <a:prstDash val="solid"/>
                          </a:ln>
                        </wps:spPr>
                        <wps:bodyPr wrap="square" lIns="0" tIns="0" rIns="0" bIns="0" rtlCol="0">
                          <a:prstTxWarp prst="textNoShape">
                            <a:avLst/>
                          </a:prstTxWarp>
                          <a:noAutofit/>
                        </wps:bodyPr>
                      </wps:wsp>
                      <wps:wsp>
                        <wps:cNvPr id="1905756923" name="Graphic 207"/>
                        <wps:cNvSpPr/>
                        <wps:spPr>
                          <a:xfrm>
                            <a:off x="1591310" y="1719249"/>
                            <a:ext cx="196979" cy="871612"/>
                          </a:xfrm>
                          <a:custGeom>
                            <a:avLst/>
                            <a:gdLst/>
                            <a:ahLst/>
                            <a:cxnLst/>
                            <a:rect l="l" t="t" r="r" b="b"/>
                            <a:pathLst>
                              <a:path w="171450" h="1006475">
                                <a:moveTo>
                                  <a:pt x="0" y="0"/>
                                </a:moveTo>
                                <a:lnTo>
                                  <a:pt x="0" y="1006348"/>
                                </a:lnTo>
                                <a:lnTo>
                                  <a:pt x="171450" y="1006348"/>
                                </a:lnTo>
                              </a:path>
                            </a:pathLst>
                          </a:custGeom>
                          <a:ln w="12700">
                            <a:solidFill>
                              <a:srgbClr val="000000"/>
                            </a:solidFill>
                            <a:prstDash val="solid"/>
                          </a:ln>
                        </wps:spPr>
                        <wps:bodyPr wrap="square" lIns="0" tIns="0" rIns="0" bIns="0" rtlCol="0">
                          <a:prstTxWarp prst="textNoShape">
                            <a:avLst/>
                          </a:prstTxWarp>
                          <a:noAutofit/>
                        </wps:bodyPr>
                      </wps:wsp>
                      <wps:wsp>
                        <wps:cNvPr id="1965090836" name="Graphic 208"/>
                        <wps:cNvSpPr/>
                        <wps:spPr>
                          <a:xfrm>
                            <a:off x="3175" y="335330"/>
                            <a:ext cx="2045335" cy="1802130"/>
                          </a:xfrm>
                          <a:custGeom>
                            <a:avLst/>
                            <a:gdLst/>
                            <a:ahLst/>
                            <a:cxnLst/>
                            <a:rect l="l" t="t" r="r" b="b"/>
                            <a:pathLst>
                              <a:path w="2045335" h="1802130">
                                <a:moveTo>
                                  <a:pt x="1588134" y="1383919"/>
                                </a:moveTo>
                                <a:lnTo>
                                  <a:pt x="1588134" y="1802129"/>
                                </a:lnTo>
                                <a:lnTo>
                                  <a:pt x="1735201" y="1802129"/>
                                </a:lnTo>
                              </a:path>
                              <a:path w="2045335" h="1802130">
                                <a:moveTo>
                                  <a:pt x="2014982" y="0"/>
                                </a:moveTo>
                                <a:lnTo>
                                  <a:pt x="2014982" y="931672"/>
                                </a:lnTo>
                                <a:lnTo>
                                  <a:pt x="2045334" y="931672"/>
                                </a:lnTo>
                                <a:lnTo>
                                  <a:pt x="2045334" y="1051814"/>
                                </a:lnTo>
                              </a:path>
                              <a:path w="2045335" h="1802130">
                                <a:moveTo>
                                  <a:pt x="204978" y="1383919"/>
                                </a:moveTo>
                                <a:lnTo>
                                  <a:pt x="0" y="1801241"/>
                                </a:lnTo>
                              </a:path>
                              <a:path w="2045335" h="1802130">
                                <a:moveTo>
                                  <a:pt x="2014982" y="0"/>
                                </a:moveTo>
                                <a:lnTo>
                                  <a:pt x="2014982" y="931672"/>
                                </a:lnTo>
                                <a:lnTo>
                                  <a:pt x="662178" y="931672"/>
                                </a:lnTo>
                                <a:lnTo>
                                  <a:pt x="662178" y="1051814"/>
                                </a:lnTo>
                              </a:path>
                            </a:pathLst>
                          </a:custGeom>
                          <a:ln w="6350">
                            <a:solidFill>
                              <a:srgbClr val="000000"/>
                            </a:solidFill>
                            <a:prstDash val="solid"/>
                          </a:ln>
                        </wps:spPr>
                        <wps:bodyPr wrap="square" lIns="0" tIns="0" rIns="0" bIns="0" rtlCol="0">
                          <a:prstTxWarp prst="textNoShape">
                            <a:avLst/>
                          </a:prstTxWarp>
                          <a:noAutofit/>
                        </wps:bodyPr>
                      </wps:wsp>
                      <wps:wsp>
                        <wps:cNvPr id="221828442" name="Graphic 209"/>
                        <wps:cNvSpPr/>
                        <wps:spPr>
                          <a:xfrm>
                            <a:off x="1446530" y="3175"/>
                            <a:ext cx="1143635" cy="332740"/>
                          </a:xfrm>
                          <a:custGeom>
                            <a:avLst/>
                            <a:gdLst/>
                            <a:ahLst/>
                            <a:cxnLst/>
                            <a:rect l="l" t="t" r="r" b="b"/>
                            <a:pathLst>
                              <a:path w="1143635" h="332740">
                                <a:moveTo>
                                  <a:pt x="0" y="332155"/>
                                </a:moveTo>
                                <a:lnTo>
                                  <a:pt x="1143114" y="332155"/>
                                </a:lnTo>
                                <a:lnTo>
                                  <a:pt x="1143114" y="0"/>
                                </a:lnTo>
                                <a:lnTo>
                                  <a:pt x="0" y="0"/>
                                </a:lnTo>
                                <a:lnTo>
                                  <a:pt x="0" y="332155"/>
                                </a:lnTo>
                                <a:close/>
                              </a:path>
                            </a:pathLst>
                          </a:custGeom>
                          <a:ln w="6350">
                            <a:solidFill>
                              <a:srgbClr val="000000"/>
                            </a:solidFill>
                            <a:prstDash val="solid"/>
                          </a:ln>
                        </wps:spPr>
                        <wps:bodyPr wrap="square" lIns="0" tIns="0" rIns="0" bIns="0" rtlCol="0">
                          <a:prstTxWarp prst="textNoShape">
                            <a:avLst/>
                          </a:prstTxWarp>
                          <a:noAutofit/>
                        </wps:bodyPr>
                      </wps:wsp>
                      <wps:wsp>
                        <wps:cNvPr id="1305178750" name="Graphic 210"/>
                        <wps:cNvSpPr/>
                        <wps:spPr>
                          <a:xfrm>
                            <a:off x="3175" y="1970404"/>
                            <a:ext cx="2878455" cy="333375"/>
                          </a:xfrm>
                          <a:custGeom>
                            <a:avLst/>
                            <a:gdLst/>
                            <a:ahLst/>
                            <a:cxnLst/>
                            <a:rect l="l" t="t" r="r" b="b"/>
                            <a:pathLst>
                              <a:path w="2878455" h="333375">
                                <a:moveTo>
                                  <a:pt x="1143101" y="0"/>
                                </a:moveTo>
                                <a:lnTo>
                                  <a:pt x="0" y="0"/>
                                </a:lnTo>
                                <a:lnTo>
                                  <a:pt x="0" y="332155"/>
                                </a:lnTo>
                                <a:lnTo>
                                  <a:pt x="1143101" y="332155"/>
                                </a:lnTo>
                                <a:lnTo>
                                  <a:pt x="1143101" y="0"/>
                                </a:lnTo>
                                <a:close/>
                              </a:path>
                              <a:path w="2878455" h="333375">
                                <a:moveTo>
                                  <a:pt x="2878315" y="1016"/>
                                </a:moveTo>
                                <a:lnTo>
                                  <a:pt x="1735201" y="1016"/>
                                </a:lnTo>
                                <a:lnTo>
                                  <a:pt x="1735201" y="333171"/>
                                </a:lnTo>
                                <a:lnTo>
                                  <a:pt x="2878315" y="333171"/>
                                </a:lnTo>
                                <a:lnTo>
                                  <a:pt x="2878315" y="1016"/>
                                </a:lnTo>
                                <a:close/>
                              </a:path>
                            </a:pathLst>
                          </a:custGeom>
                          <a:solidFill>
                            <a:srgbClr val="FFFFFF"/>
                          </a:solidFill>
                        </wps:spPr>
                        <wps:bodyPr wrap="square" lIns="0" tIns="0" rIns="0" bIns="0" rtlCol="0">
                          <a:prstTxWarp prst="textNoShape">
                            <a:avLst/>
                          </a:prstTxWarp>
                          <a:noAutofit/>
                        </wps:bodyPr>
                      </wps:wsp>
                      <wps:wsp>
                        <wps:cNvPr id="1667247346" name="Textbox 211"/>
                        <wps:cNvSpPr txBox="1"/>
                        <wps:spPr>
                          <a:xfrm>
                            <a:off x="3175" y="1970404"/>
                            <a:ext cx="1143635" cy="332740"/>
                          </a:xfrm>
                          <a:prstGeom prst="rect">
                            <a:avLst/>
                          </a:prstGeom>
                          <a:ln w="6350">
                            <a:solidFill>
                              <a:srgbClr val="000000"/>
                            </a:solidFill>
                            <a:prstDash val="solid"/>
                          </a:ln>
                        </wps:spPr>
                        <wps:txbx>
                          <w:txbxContent>
                            <w:p w14:paraId="6EB38D86" w14:textId="77777777" w:rsidR="009B7E2B" w:rsidRDefault="009B7E2B" w:rsidP="009B7E2B">
                              <w:pPr>
                                <w:spacing w:before="143"/>
                                <w:ind w:left="91"/>
                                <w:rPr>
                                  <w:sz w:val="18"/>
                                </w:rPr>
                              </w:pPr>
                              <w:r>
                                <w:rPr>
                                  <w:sz w:val="18"/>
                                </w:rPr>
                                <w:t>Analistas</w:t>
                              </w:r>
                              <w:r>
                                <w:rPr>
                                  <w:spacing w:val="-2"/>
                                  <w:sz w:val="18"/>
                                </w:rPr>
                                <w:t xml:space="preserve"> Comerciales</w:t>
                              </w:r>
                            </w:p>
                          </w:txbxContent>
                        </wps:txbx>
                        <wps:bodyPr wrap="square" lIns="0" tIns="0" rIns="0" bIns="0" rtlCol="0">
                          <a:noAutofit/>
                        </wps:bodyPr>
                      </wps:wsp>
                      <wps:wsp>
                        <wps:cNvPr id="401449479" name="Textbox 212"/>
                        <wps:cNvSpPr txBox="1"/>
                        <wps:spPr>
                          <a:xfrm>
                            <a:off x="93726" y="1386754"/>
                            <a:ext cx="1143635" cy="475672"/>
                          </a:xfrm>
                          <a:prstGeom prst="rect">
                            <a:avLst/>
                          </a:prstGeom>
                          <a:ln w="6350">
                            <a:solidFill>
                              <a:srgbClr val="000000"/>
                            </a:solidFill>
                            <a:prstDash val="solid"/>
                          </a:ln>
                        </wps:spPr>
                        <wps:txbx>
                          <w:txbxContent>
                            <w:p w14:paraId="79493920" w14:textId="77777777" w:rsidR="009B7E2B" w:rsidRDefault="009B7E2B" w:rsidP="00557222">
                              <w:pPr>
                                <w:spacing w:line="240" w:lineRule="auto"/>
                                <w:ind w:right="516"/>
                                <w:jc w:val="center"/>
                                <w:rPr>
                                  <w:sz w:val="18"/>
                                </w:rPr>
                              </w:pPr>
                              <w:r>
                                <w:rPr>
                                  <w:spacing w:val="-4"/>
                                  <w:sz w:val="18"/>
                                </w:rPr>
                                <w:t xml:space="preserve">Jefe </w:t>
                              </w:r>
                              <w:r>
                                <w:rPr>
                                  <w:spacing w:val="-2"/>
                                  <w:sz w:val="18"/>
                                </w:rPr>
                                <w:t>Comercial</w:t>
                              </w:r>
                            </w:p>
                          </w:txbxContent>
                        </wps:txbx>
                        <wps:bodyPr wrap="square" lIns="0" tIns="0" rIns="0" bIns="0" rtlCol="0">
                          <a:noAutofit/>
                        </wps:bodyPr>
                      </wps:wsp>
                      <wps:wsp>
                        <wps:cNvPr id="2131777863" name="Textbox 213"/>
                        <wps:cNvSpPr txBox="1"/>
                        <wps:spPr>
                          <a:xfrm>
                            <a:off x="451674" y="-57684"/>
                            <a:ext cx="2755900" cy="1393825"/>
                          </a:xfrm>
                          <a:prstGeom prst="rect">
                            <a:avLst/>
                          </a:prstGeom>
                        </wps:spPr>
                        <wps:txbx>
                          <w:txbxContent>
                            <w:p w14:paraId="09216CC0" w14:textId="77777777" w:rsidR="009B7E2B" w:rsidRDefault="009B7E2B" w:rsidP="009B7E2B">
                              <w:pPr>
                                <w:spacing w:before="152"/>
                                <w:ind w:left="1379"/>
                                <w:rPr>
                                  <w:sz w:val="18"/>
                                </w:rPr>
                              </w:pPr>
                              <w:r>
                                <w:rPr>
                                  <w:sz w:val="18"/>
                                </w:rPr>
                                <w:t>Gerente</w:t>
                              </w:r>
                              <w:r>
                                <w:rPr>
                                  <w:spacing w:val="-2"/>
                                  <w:sz w:val="18"/>
                                </w:rPr>
                                <w:t xml:space="preserve"> Operaciones</w:t>
                              </w:r>
                            </w:p>
                          </w:txbxContent>
                        </wps:txbx>
                        <wps:bodyPr wrap="square" lIns="0" tIns="0" rIns="0" bIns="0" rtlCol="0">
                          <a:noAutofit/>
                        </wps:bodyPr>
                      </wps:wsp>
                      <wps:wsp>
                        <wps:cNvPr id="1812042112" name="Textbox 214"/>
                        <wps:cNvSpPr txBox="1"/>
                        <wps:spPr>
                          <a:xfrm>
                            <a:off x="804163" y="689559"/>
                            <a:ext cx="1045210" cy="343535"/>
                          </a:xfrm>
                          <a:prstGeom prst="rect">
                            <a:avLst/>
                          </a:prstGeom>
                          <a:ln w="6350">
                            <a:solidFill>
                              <a:srgbClr val="000000"/>
                            </a:solidFill>
                            <a:prstDash val="solid"/>
                          </a:ln>
                        </wps:spPr>
                        <wps:txbx>
                          <w:txbxContent>
                            <w:p w14:paraId="6255B96C" w14:textId="77777777" w:rsidR="009B7E2B" w:rsidRDefault="009B7E2B" w:rsidP="009B7E2B">
                              <w:pPr>
                                <w:spacing w:before="22"/>
                                <w:ind w:left="1"/>
                                <w:jc w:val="center"/>
                                <w:rPr>
                                  <w:sz w:val="18"/>
                                </w:rPr>
                              </w:pPr>
                              <w:r>
                                <w:rPr>
                                  <w:spacing w:val="-2"/>
                                  <w:sz w:val="18"/>
                                </w:rPr>
                                <w:t>ADMINISTRADOR</w:t>
                              </w:r>
                            </w:p>
                            <w:p w14:paraId="0DB73C81" w14:textId="77777777" w:rsidR="009B7E2B" w:rsidRDefault="009B7E2B" w:rsidP="009B7E2B">
                              <w:pPr>
                                <w:spacing w:before="52"/>
                                <w:ind w:left="1" w:right="1"/>
                                <w:jc w:val="center"/>
                                <w:rPr>
                                  <w:sz w:val="18"/>
                                </w:rPr>
                              </w:pPr>
                              <w:r>
                                <w:rPr>
                                  <w:sz w:val="18"/>
                                </w:rPr>
                                <w:t>(Asesor</w:t>
                              </w:r>
                              <w:r>
                                <w:rPr>
                                  <w:spacing w:val="-3"/>
                                  <w:sz w:val="18"/>
                                </w:rPr>
                                <w:t xml:space="preserve"> </w:t>
                              </w:r>
                              <w:r>
                                <w:rPr>
                                  <w:spacing w:val="-2"/>
                                  <w:sz w:val="18"/>
                                </w:rPr>
                                <w:t>externo)</w:t>
                              </w:r>
                            </w:p>
                          </w:txbxContent>
                        </wps:txbx>
                        <wps:bodyPr wrap="square" lIns="0" tIns="0" rIns="0" bIns="0" rtlCol="0">
                          <a:noAutofit/>
                        </wps:bodyPr>
                      </wps:wsp>
                      <wps:wsp>
                        <wps:cNvPr id="846568390" name="Textbox 215"/>
                        <wps:cNvSpPr txBox="1"/>
                        <wps:spPr>
                          <a:xfrm>
                            <a:off x="3145917" y="1963048"/>
                            <a:ext cx="1057275" cy="461822"/>
                          </a:xfrm>
                          <a:prstGeom prst="rect">
                            <a:avLst/>
                          </a:prstGeom>
                          <a:ln w="12700">
                            <a:solidFill>
                              <a:srgbClr val="000000"/>
                            </a:solidFill>
                            <a:prstDash val="solid"/>
                          </a:ln>
                        </wps:spPr>
                        <wps:txbx>
                          <w:txbxContent>
                            <w:p w14:paraId="4998D34A" w14:textId="77777777" w:rsidR="009B7E2B" w:rsidRDefault="009B7E2B" w:rsidP="00557222">
                              <w:pPr>
                                <w:spacing w:before="162"/>
                              </w:pPr>
                              <w:r>
                                <w:rPr>
                                  <w:spacing w:val="-2"/>
                                  <w:sz w:val="18"/>
                                </w:rPr>
                                <w:t>Operario</w:t>
                              </w:r>
                              <w:r>
                                <w:rPr>
                                  <w:spacing w:val="-2"/>
                                </w:rPr>
                                <w:t>s</w:t>
                              </w:r>
                            </w:p>
                          </w:txbxContent>
                        </wps:txbx>
                        <wps:bodyPr wrap="square" lIns="0" tIns="0" rIns="0" bIns="0" rtlCol="0">
                          <a:noAutofit/>
                        </wps:bodyPr>
                      </wps:wsp>
                      <wps:wsp>
                        <wps:cNvPr id="904938457" name="Textbox 216"/>
                        <wps:cNvSpPr txBox="1"/>
                        <wps:spPr>
                          <a:xfrm>
                            <a:off x="2889242" y="1386752"/>
                            <a:ext cx="1053465" cy="498000"/>
                          </a:xfrm>
                          <a:prstGeom prst="rect">
                            <a:avLst/>
                          </a:prstGeom>
                          <a:ln w="12700">
                            <a:solidFill>
                              <a:srgbClr val="000000"/>
                            </a:solidFill>
                            <a:prstDash val="solid"/>
                          </a:ln>
                        </wps:spPr>
                        <wps:txbx>
                          <w:txbxContent>
                            <w:p w14:paraId="06EEA117" w14:textId="77777777" w:rsidR="009B7E2B" w:rsidRDefault="009B7E2B" w:rsidP="00557222">
                              <w:pPr>
                                <w:spacing w:before="134"/>
                                <w:jc w:val="center"/>
                                <w:rPr>
                                  <w:sz w:val="18"/>
                                </w:rPr>
                              </w:pPr>
                              <w:r>
                                <w:rPr>
                                  <w:sz w:val="18"/>
                                </w:rPr>
                                <w:t>Jefe</w:t>
                              </w:r>
                              <w:r>
                                <w:rPr>
                                  <w:spacing w:val="-2"/>
                                  <w:sz w:val="18"/>
                                </w:rPr>
                                <w:t xml:space="preserve"> Calidad</w:t>
                              </w:r>
                            </w:p>
                          </w:txbxContent>
                        </wps:txbx>
                        <wps:bodyPr wrap="square" lIns="0" tIns="0" rIns="0" bIns="0" rtlCol="0">
                          <a:noAutofit/>
                        </wps:bodyPr>
                      </wps:wsp>
                      <wps:wsp>
                        <wps:cNvPr id="489235312" name="Textbox 217"/>
                        <wps:cNvSpPr txBox="1"/>
                        <wps:spPr>
                          <a:xfrm>
                            <a:off x="1746884" y="2880462"/>
                            <a:ext cx="1134746" cy="332740"/>
                          </a:xfrm>
                          <a:prstGeom prst="rect">
                            <a:avLst/>
                          </a:prstGeom>
                          <a:ln w="6350">
                            <a:solidFill>
                              <a:srgbClr val="000000"/>
                            </a:solidFill>
                            <a:prstDash val="solid"/>
                          </a:ln>
                        </wps:spPr>
                        <wps:txbx>
                          <w:txbxContent>
                            <w:p w14:paraId="0BA6B5B7" w14:textId="77777777" w:rsidR="009B7E2B" w:rsidRDefault="009B7E2B" w:rsidP="00557222">
                              <w:pPr>
                                <w:spacing w:before="143"/>
                                <w:jc w:val="center"/>
                                <w:rPr>
                                  <w:sz w:val="18"/>
                                </w:rPr>
                              </w:pPr>
                              <w:r>
                                <w:rPr>
                                  <w:spacing w:val="-2"/>
                                  <w:sz w:val="18"/>
                                </w:rPr>
                                <w:t>Almacen</w:t>
                              </w:r>
                            </w:p>
                          </w:txbxContent>
                        </wps:txbx>
                        <wps:bodyPr wrap="square" lIns="0" tIns="0" rIns="0" bIns="0" rtlCol="0">
                          <a:noAutofit/>
                        </wps:bodyPr>
                      </wps:wsp>
                      <wps:wsp>
                        <wps:cNvPr id="2041350642" name="Textbox 218"/>
                        <wps:cNvSpPr txBox="1"/>
                        <wps:spPr>
                          <a:xfrm>
                            <a:off x="1754632" y="2425460"/>
                            <a:ext cx="1067435" cy="388620"/>
                          </a:xfrm>
                          <a:prstGeom prst="rect">
                            <a:avLst/>
                          </a:prstGeom>
                          <a:ln w="12700">
                            <a:solidFill>
                              <a:srgbClr val="000000"/>
                            </a:solidFill>
                            <a:prstDash val="solid"/>
                          </a:ln>
                        </wps:spPr>
                        <wps:txbx>
                          <w:txbxContent>
                            <w:p w14:paraId="1595F677" w14:textId="77777777" w:rsidR="009B7E2B" w:rsidRDefault="009B7E2B" w:rsidP="00557222">
                              <w:pPr>
                                <w:spacing w:before="182"/>
                                <w:jc w:val="center"/>
                                <w:rPr>
                                  <w:sz w:val="18"/>
                                </w:rPr>
                              </w:pPr>
                              <w:r>
                                <w:rPr>
                                  <w:spacing w:val="-2"/>
                                  <w:sz w:val="18"/>
                                </w:rPr>
                                <w:t>Transportistas</w:t>
                              </w:r>
                            </w:p>
                          </w:txbxContent>
                        </wps:txbx>
                        <wps:bodyPr wrap="square" lIns="0" tIns="0" rIns="0" bIns="0" rtlCol="0">
                          <a:noAutofit/>
                        </wps:bodyPr>
                      </wps:wsp>
                      <wps:wsp>
                        <wps:cNvPr id="1737707491" name="Textbox 219"/>
                        <wps:cNvSpPr txBox="1"/>
                        <wps:spPr>
                          <a:xfrm>
                            <a:off x="1754632" y="1963528"/>
                            <a:ext cx="1134745" cy="344805"/>
                          </a:xfrm>
                          <a:prstGeom prst="rect">
                            <a:avLst/>
                          </a:prstGeom>
                          <a:ln w="6350">
                            <a:solidFill>
                              <a:srgbClr val="000000"/>
                            </a:solidFill>
                            <a:prstDash val="solid"/>
                          </a:ln>
                        </wps:spPr>
                        <wps:txbx>
                          <w:txbxContent>
                            <w:p w14:paraId="351CE38F" w14:textId="77777777" w:rsidR="009B7E2B" w:rsidRDefault="009B7E2B" w:rsidP="00557222">
                              <w:pPr>
                                <w:spacing w:before="155"/>
                                <w:jc w:val="center"/>
                                <w:rPr>
                                  <w:sz w:val="18"/>
                                </w:rPr>
                              </w:pPr>
                              <w:r>
                                <w:rPr>
                                  <w:spacing w:val="-2"/>
                                  <w:sz w:val="18"/>
                                </w:rPr>
                                <w:t>Operarios</w:t>
                              </w:r>
                            </w:p>
                          </w:txbxContent>
                        </wps:txbx>
                        <wps:bodyPr wrap="square" lIns="0" tIns="0" rIns="0" bIns="0" rtlCol="0">
                          <a:noAutofit/>
                        </wps:bodyPr>
                      </wps:wsp>
                      <wps:wsp>
                        <wps:cNvPr id="1023671375" name="Textbox 220"/>
                        <wps:cNvSpPr txBox="1"/>
                        <wps:spPr>
                          <a:xfrm>
                            <a:off x="1461769" y="1386754"/>
                            <a:ext cx="1143635" cy="453346"/>
                          </a:xfrm>
                          <a:prstGeom prst="rect">
                            <a:avLst/>
                          </a:prstGeom>
                          <a:ln w="6350">
                            <a:solidFill>
                              <a:srgbClr val="000000"/>
                            </a:solidFill>
                            <a:prstDash val="solid"/>
                          </a:ln>
                        </wps:spPr>
                        <wps:txbx>
                          <w:txbxContent>
                            <w:p w14:paraId="3052C4DC" w14:textId="77777777" w:rsidR="009B7E2B" w:rsidRDefault="009B7E2B" w:rsidP="00557222">
                              <w:pPr>
                                <w:spacing w:line="240" w:lineRule="auto"/>
                                <w:ind w:right="417"/>
                                <w:jc w:val="center"/>
                                <w:rPr>
                                  <w:sz w:val="18"/>
                                </w:rPr>
                              </w:pPr>
                              <w:r>
                                <w:rPr>
                                  <w:spacing w:val="-4"/>
                                  <w:sz w:val="18"/>
                                </w:rPr>
                                <w:t xml:space="preserve">Jefe </w:t>
                              </w:r>
                              <w:r>
                                <w:rPr>
                                  <w:spacing w:val="-2"/>
                                  <w:sz w:val="18"/>
                                </w:rPr>
                                <w:t>Operaciones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FC0BCD3">
              <v:group id="Group 203" style="position:absolute;margin-left:78.9pt;margin-top:.45pt;width:284.3pt;height:183.45pt;z-index:-251527680;mso-wrap-distance-left:0;mso-wrap-distance-right:0;mso-position-horizontal-relative:page;mso-width-relative:margin;mso-height-relative:margin" coordsize="42000,32708" coordorigin="31,-576" o:spid="_x0000_s1062" w14:anchorId="5C50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">
                <v:shape id="Graphic 204" style="position:absolute;left:18489;top:3353;width:1696;height:5264;visibility:visible;mso-wrap-style:square;v-text-anchor:top" coordsize="169545,526415" o:spid="_x0000_s1063" filled="f" strokeweight=".5pt" path="m169163,r,525906l,525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">
                  <v:stroke dashstyle="3 1"/>
                  <v:path arrowok="t"/>
                </v:shape>
                <v:shape id="Graphic 205" style="position:absolute;left:20181;top:3353;width:13938;height:17996;visibility:visible;mso-wrap-style:square;v-text-anchor:top" coordsize="1393825,1799589" o:spid="_x0000_s1064" filled="f" strokeweight="1pt" path="m968501,1380363r,418718l1127760,1799081em,l,931672r1393317,l1393317,10518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">
                  <v:path arrowok="t"/>
                </v:shape>
                <v:shape id="Graphic 206" style="position:absolute;left:15913;top:17192;width:2154;height:12857;visibility:visible;mso-wrap-style:square;v-text-anchor:top" coordsize="171450,1607185" o:spid="_x0000_s1065" filled="f" strokeweight=".5pt" path="m,l,1606677r1714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">
                  <v:path arrowok="t"/>
                </v:shape>
                <v:shape id="Graphic 207" style="position:absolute;left:15913;top:17192;width:1969;height:8716;visibility:visible;mso-wrap-style:square;v-text-anchor:top" coordsize="171450,1006475" o:spid="_x0000_s1066" filled="f" strokeweight="1pt" path="m,l,1006348r1714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">
                  <v:path arrowok="t"/>
                </v:shape>
                <v:shape id="Graphic 208" style="position:absolute;left:31;top:3353;width:20454;height:18021;visibility:visible;mso-wrap-style:square;v-text-anchor:top" coordsize="2045335,1802130" o:spid="_x0000_s1067" filled="f" strokeweight=".5pt" path="m1588134,1383919r,418210l1735201,1802129em2014982,r,931672l2045334,931672r,120142em204978,1383919l,1801241em2014982,r,931672l662178,931672r,1201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">
                  <v:path arrowok="t"/>
                </v:shape>
                <v:shape id="Graphic 209" style="position:absolute;left:14465;top:31;width:11436;height:3328;visibility:visible;mso-wrap-style:square;v-text-anchor:top" coordsize="1143635,332740" o:spid="_x0000_s1068" filled="f" strokeweight=".5pt" path="m,332155r1143114,l1143114,,,,,332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">
                  <v:path arrowok="t"/>
                </v:shape>
                <v:shape id="Graphic 210" style="position:absolute;left:31;top:19704;width:28785;height:3333;visibility:visible;mso-wrap-style:square;v-text-anchor:top" coordsize="2878455,333375" o:spid="_x0000_s1069" stroked="f" path="m1143101,l,,,332155r1143101,l1143101,xem2878315,1016r-1143114,l1735201,333171r1143114,l2878315,1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">
                  <v:path arrowok="t"/>
                </v:shape>
                <v:shape id="Textbox 211" style="position:absolute;left:31;top:19704;width:11437;height:3327;visibility:visible;mso-wrap-style:square;v-text-anchor:top" o:spid="_x0000_s1070" fill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">
                  <v:textbox inset="0,0,0,0">
                    <w:txbxContent>
                      <w:p w:rsidR="009B7E2B" w:rsidP="009B7E2B" w:rsidRDefault="009B7E2B" w14:paraId="3A82ED06" w14:textId="77777777">
                        <w:pPr>
                          <w:spacing w:before="143"/>
                          <w:ind w:left="91"/>
                          <w:rPr>
                            <w:sz w:val="18"/>
                          </w:rPr>
                        </w:pPr>
                        <w:r>
                          <w:rPr>
                            <w:sz w:val="18"/>
                          </w:rPr>
                          <w:t>Analistas</w:t>
                        </w:r>
                        <w:r>
                          <w:rPr>
                            <w:spacing w:val="-2"/>
                            <w:sz w:val="18"/>
                          </w:rPr>
                          <w:t xml:space="preserve"> Comerciales</w:t>
                        </w:r>
                      </w:p>
                    </w:txbxContent>
                  </v:textbox>
                </v:shape>
                <v:shape id="Textbox 212" style="position:absolute;left:937;top:13867;width:11436;height:4757;visibility:visible;mso-wrap-style:square;v-text-anchor:top" o:spid="_x0000_s1071" fill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">
                  <v:textbox inset="0,0,0,0">
                    <w:txbxContent>
                      <w:p w:rsidR="009B7E2B" w:rsidP="00557222" w:rsidRDefault="009B7E2B" w14:paraId="632902E5" w14:textId="77777777">
                        <w:pPr>
                          <w:spacing w:line="240" w:lineRule="auto"/>
                          <w:ind w:right="516"/>
                          <w:jc w:val="center"/>
                          <w:rPr>
                            <w:sz w:val="18"/>
                          </w:rPr>
                        </w:pPr>
                        <w:r>
                          <w:rPr>
                            <w:spacing w:val="-4"/>
                            <w:sz w:val="18"/>
                          </w:rPr>
                          <w:t xml:space="preserve">Jefe </w:t>
                        </w:r>
                        <w:r>
                          <w:rPr>
                            <w:spacing w:val="-2"/>
                            <w:sz w:val="18"/>
                          </w:rPr>
                          <w:t>Comercial</w:t>
                        </w:r>
                      </w:p>
                    </w:txbxContent>
                  </v:textbox>
                </v:shape>
                <v:shape id="Textbox 213" style="position:absolute;left:4516;top:-576;width:27559;height:13937;visibility:visible;mso-wrap-style:square;v-text-anchor:top" o:spid="_x0000_s10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">
                  <v:textbox inset="0,0,0,0">
                    <w:txbxContent>
                      <w:p w:rsidR="009B7E2B" w:rsidP="009B7E2B" w:rsidRDefault="009B7E2B" w14:paraId="6970CB70" w14:textId="77777777">
                        <w:pPr>
                          <w:spacing w:before="152"/>
                          <w:ind w:left="1379"/>
                          <w:rPr>
                            <w:sz w:val="18"/>
                          </w:rPr>
                        </w:pPr>
                        <w:r>
                          <w:rPr>
                            <w:sz w:val="18"/>
                          </w:rPr>
                          <w:t>Gerente</w:t>
                        </w:r>
                        <w:r>
                          <w:rPr>
                            <w:spacing w:val="-2"/>
                            <w:sz w:val="18"/>
                          </w:rPr>
                          <w:t xml:space="preserve"> Operaciones</w:t>
                        </w:r>
                      </w:p>
                    </w:txbxContent>
                  </v:textbox>
                </v:shape>
                <v:shape id="Textbox 214" style="position:absolute;left:8041;top:6895;width:10452;height:3435;visibility:visible;mso-wrap-style:square;v-text-anchor:top" o:spid="_x0000_s1073" fill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">
                  <v:textbox inset="0,0,0,0">
                    <w:txbxContent>
                      <w:p w:rsidR="009B7E2B" w:rsidP="009B7E2B" w:rsidRDefault="009B7E2B" w14:paraId="7D3A7462" w14:textId="77777777">
                        <w:pPr>
                          <w:spacing w:before="22"/>
                          <w:ind w:left="1"/>
                          <w:jc w:val="center"/>
                          <w:rPr>
                            <w:sz w:val="18"/>
                          </w:rPr>
                        </w:pPr>
                        <w:r>
                          <w:rPr>
                            <w:spacing w:val="-2"/>
                            <w:sz w:val="18"/>
                          </w:rPr>
                          <w:t>ADMINISTRADOR</w:t>
                        </w:r>
                      </w:p>
                      <w:p w:rsidR="009B7E2B" w:rsidP="009B7E2B" w:rsidRDefault="009B7E2B" w14:paraId="50EC5E56" w14:textId="77777777">
                        <w:pPr>
                          <w:spacing w:before="52"/>
                          <w:ind w:left="1" w:right="1"/>
                          <w:jc w:val="center"/>
                          <w:rPr>
                            <w:sz w:val="18"/>
                          </w:rPr>
                        </w:pPr>
                        <w:r>
                          <w:rPr>
                            <w:sz w:val="18"/>
                          </w:rPr>
                          <w:t>(Asesor</w:t>
                        </w:r>
                        <w:r>
                          <w:rPr>
                            <w:spacing w:val="-3"/>
                            <w:sz w:val="18"/>
                          </w:rPr>
                          <w:t xml:space="preserve"> </w:t>
                        </w:r>
                        <w:r>
                          <w:rPr>
                            <w:spacing w:val="-2"/>
                            <w:sz w:val="18"/>
                          </w:rPr>
                          <w:t>externo)</w:t>
                        </w:r>
                      </w:p>
                    </w:txbxContent>
                  </v:textbox>
                </v:shape>
                <v:shape id="Textbox 215" style="position:absolute;left:31459;top:19630;width:10572;height:4618;visibility:visible;mso-wrap-style:square;v-text-anchor:top" o:spid="_x0000_s1074"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">
                  <v:textbox inset="0,0,0,0">
                    <w:txbxContent>
                      <w:p w:rsidR="009B7E2B" w:rsidP="00557222" w:rsidRDefault="009B7E2B" w14:paraId="5EF6EFE2" w14:textId="77777777">
                        <w:pPr>
                          <w:spacing w:before="162"/>
                        </w:pPr>
                        <w:r>
                          <w:rPr>
                            <w:spacing w:val="-2"/>
                            <w:sz w:val="18"/>
                          </w:rPr>
                          <w:t>Operario</w:t>
                        </w:r>
                        <w:r>
                          <w:rPr>
                            <w:spacing w:val="-2"/>
                          </w:rPr>
                          <w:t>s</w:t>
                        </w:r>
                      </w:p>
                    </w:txbxContent>
                  </v:textbox>
                </v:shape>
                <v:shape id="Textbox 216" style="position:absolute;left:28892;top:13867;width:10535;height:4980;visibility:visible;mso-wrap-style:square;v-text-anchor:top" o:spid="_x0000_s1075"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">
                  <v:textbox inset="0,0,0,0">
                    <w:txbxContent>
                      <w:p w:rsidR="009B7E2B" w:rsidP="00557222" w:rsidRDefault="009B7E2B" w14:paraId="5407316C" w14:textId="77777777">
                        <w:pPr>
                          <w:spacing w:before="134"/>
                          <w:jc w:val="center"/>
                          <w:rPr>
                            <w:sz w:val="18"/>
                          </w:rPr>
                        </w:pPr>
                        <w:r>
                          <w:rPr>
                            <w:sz w:val="18"/>
                          </w:rPr>
                          <w:t>Jefe</w:t>
                        </w:r>
                        <w:r>
                          <w:rPr>
                            <w:spacing w:val="-2"/>
                            <w:sz w:val="18"/>
                          </w:rPr>
                          <w:t xml:space="preserve"> Calidad</w:t>
                        </w:r>
                      </w:p>
                    </w:txbxContent>
                  </v:textbox>
                </v:shape>
                <v:shape id="Textbox 217" style="position:absolute;left:17468;top:28804;width:11348;height:3328;visibility:visible;mso-wrap-style:square;v-text-anchor:top" o:spid="_x0000_s1076" fill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">
                  <v:textbox inset="0,0,0,0">
                    <w:txbxContent>
                      <w:p w:rsidR="009B7E2B" w:rsidP="00557222" w:rsidRDefault="009B7E2B" w14:paraId="5E2AA74B" w14:textId="77777777">
                        <w:pPr>
                          <w:spacing w:before="143"/>
                          <w:jc w:val="center"/>
                          <w:rPr>
                            <w:sz w:val="18"/>
                          </w:rPr>
                        </w:pPr>
                        <w:r>
                          <w:rPr>
                            <w:spacing w:val="-2"/>
                            <w:sz w:val="18"/>
                          </w:rPr>
                          <w:t>Almacen</w:t>
                        </w:r>
                      </w:p>
                    </w:txbxContent>
                  </v:textbox>
                </v:shape>
                <v:shape id="Textbox 218" style="position:absolute;left:17546;top:24254;width:10674;height:3886;visibility:visible;mso-wrap-style:square;v-text-anchor:top" o:spid="_x0000_s1077" filled="f"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">
                  <v:textbox inset="0,0,0,0">
                    <w:txbxContent>
                      <w:p w:rsidR="009B7E2B" w:rsidP="00557222" w:rsidRDefault="009B7E2B" w14:paraId="11861189" w14:textId="77777777">
                        <w:pPr>
                          <w:spacing w:before="182"/>
                          <w:jc w:val="center"/>
                          <w:rPr>
                            <w:sz w:val="18"/>
                          </w:rPr>
                        </w:pPr>
                        <w:r>
                          <w:rPr>
                            <w:spacing w:val="-2"/>
                            <w:sz w:val="18"/>
                          </w:rPr>
                          <w:t>Transportistas</w:t>
                        </w:r>
                      </w:p>
                    </w:txbxContent>
                  </v:textbox>
                </v:shape>
                <v:shape id="Textbox 219" style="position:absolute;left:17546;top:19635;width:11347;height:3448;visibility:visible;mso-wrap-style:square;v-text-anchor:top" o:spid="_x0000_s1078" fill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">
                  <v:textbox inset="0,0,0,0">
                    <w:txbxContent>
                      <w:p w:rsidR="009B7E2B" w:rsidP="00557222" w:rsidRDefault="009B7E2B" w14:paraId="73BDEC1B" w14:textId="77777777">
                        <w:pPr>
                          <w:spacing w:before="155"/>
                          <w:jc w:val="center"/>
                          <w:rPr>
                            <w:sz w:val="18"/>
                          </w:rPr>
                        </w:pPr>
                        <w:r>
                          <w:rPr>
                            <w:spacing w:val="-2"/>
                            <w:sz w:val="18"/>
                          </w:rPr>
                          <w:t>Operarios</w:t>
                        </w:r>
                      </w:p>
                    </w:txbxContent>
                  </v:textbox>
                </v:shape>
                <v:shape id="Textbox 220" style="position:absolute;left:14617;top:13867;width:11437;height:4534;visibility:visible;mso-wrap-style:square;v-text-anchor:top" o:spid="_x0000_s1079" fill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">
                  <v:textbox inset="0,0,0,0">
                    <w:txbxContent>
                      <w:p w:rsidR="009B7E2B" w:rsidP="00557222" w:rsidRDefault="009B7E2B" w14:paraId="0C9F89CA" w14:textId="77777777">
                        <w:pPr>
                          <w:spacing w:line="240" w:lineRule="auto"/>
                          <w:ind w:right="417"/>
                          <w:jc w:val="center"/>
                          <w:rPr>
                            <w:sz w:val="18"/>
                          </w:rPr>
                        </w:pPr>
                        <w:r>
                          <w:rPr>
                            <w:spacing w:val="-4"/>
                            <w:sz w:val="18"/>
                          </w:rPr>
                          <w:t xml:space="preserve">Jefe </w:t>
                        </w:r>
                        <w:r>
                          <w:rPr>
                            <w:spacing w:val="-2"/>
                            <w:sz w:val="18"/>
                          </w:rPr>
                          <w:t>Operaciones</w:t>
                        </w:r>
                      </w:p>
                    </w:txbxContent>
                  </v:textbox>
                </v:shape>
                <w10:wrap anchorx="page"/>
              </v:group>
            </w:pict>
          </mc:Fallback>
        </mc:AlternateContent>
      </w:r>
    </w:p>
    <w:p w14:paraId="20F1A398" w14:textId="77777777" w:rsidR="00557222" w:rsidRPr="006B2FA8" w:rsidRDefault="00557222" w:rsidP="00B65DF7">
      <w:pPr>
        <w:spacing w:after="0"/>
        <w:rPr>
          <w:rFonts w:ascii="Times New Roman" w:hAnsi="Times New Roman" w:cs="Times New Roman"/>
          <w:sz w:val="24"/>
          <w:szCs w:val="24"/>
        </w:rPr>
      </w:pPr>
    </w:p>
    <w:p w14:paraId="1E084AE1" w14:textId="77777777" w:rsidR="00557222" w:rsidRPr="006B2FA8" w:rsidRDefault="00557222" w:rsidP="00B65DF7">
      <w:pPr>
        <w:spacing w:after="0"/>
        <w:rPr>
          <w:rFonts w:ascii="Times New Roman" w:hAnsi="Times New Roman" w:cs="Times New Roman"/>
          <w:sz w:val="24"/>
          <w:szCs w:val="24"/>
        </w:rPr>
      </w:pPr>
    </w:p>
    <w:p w14:paraId="482046D7" w14:textId="77777777" w:rsidR="00557222" w:rsidRPr="006B2FA8" w:rsidRDefault="00557222" w:rsidP="00B65DF7">
      <w:pPr>
        <w:spacing w:after="0"/>
        <w:rPr>
          <w:rFonts w:ascii="Times New Roman" w:hAnsi="Times New Roman" w:cs="Times New Roman"/>
          <w:sz w:val="24"/>
          <w:szCs w:val="24"/>
        </w:rPr>
      </w:pPr>
    </w:p>
    <w:p w14:paraId="5CE41883" w14:textId="77777777" w:rsidR="00557222" w:rsidRPr="006B2FA8" w:rsidRDefault="00557222" w:rsidP="00B65DF7">
      <w:pPr>
        <w:spacing w:after="0"/>
        <w:rPr>
          <w:rFonts w:ascii="Times New Roman" w:hAnsi="Times New Roman" w:cs="Times New Roman"/>
          <w:sz w:val="24"/>
          <w:szCs w:val="24"/>
        </w:rPr>
      </w:pPr>
    </w:p>
    <w:p w14:paraId="06FA7D9E" w14:textId="77777777" w:rsidR="00557222" w:rsidRPr="006B2FA8" w:rsidRDefault="00557222" w:rsidP="00B65DF7">
      <w:pPr>
        <w:spacing w:after="0"/>
        <w:rPr>
          <w:rFonts w:ascii="Times New Roman" w:hAnsi="Times New Roman" w:cs="Times New Roman"/>
          <w:sz w:val="24"/>
          <w:szCs w:val="24"/>
        </w:rPr>
      </w:pPr>
    </w:p>
    <w:p w14:paraId="5CB7DF30" w14:textId="77777777" w:rsidR="00557222" w:rsidRDefault="00557222" w:rsidP="00B65DF7">
      <w:pPr>
        <w:spacing w:after="0" w:line="240" w:lineRule="auto"/>
        <w:rPr>
          <w:rFonts w:ascii="Times New Roman" w:hAnsi="Times New Roman" w:cs="Times New Roman"/>
          <w:sz w:val="24"/>
          <w:szCs w:val="24"/>
        </w:rPr>
      </w:pPr>
    </w:p>
    <w:p w14:paraId="34592879" w14:textId="77777777" w:rsidR="005D06CA" w:rsidRPr="006B2FA8" w:rsidRDefault="005D06CA" w:rsidP="00B65DF7">
      <w:pPr>
        <w:spacing w:after="0" w:line="240" w:lineRule="auto"/>
        <w:rPr>
          <w:rFonts w:ascii="Times New Roman" w:hAnsi="Times New Roman" w:cs="Times New Roman"/>
          <w:sz w:val="24"/>
          <w:szCs w:val="24"/>
        </w:rPr>
      </w:pPr>
    </w:p>
    <w:p w14:paraId="1412C0DA" w14:textId="286A58C9" w:rsidR="009B7E2B" w:rsidRDefault="00A50DFF" w:rsidP="00B65DF7">
      <w:pPr>
        <w:spacing w:after="0" w:line="240" w:lineRule="auto"/>
        <w:rPr>
          <w:rFonts w:ascii="Times New Roman" w:hAnsi="Times New Roman" w:cs="Times New Roman"/>
          <w:sz w:val="24"/>
          <w:szCs w:val="24"/>
        </w:rPr>
      </w:pPr>
      <w:r w:rsidRPr="00A50DFF">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 xml:space="preserve">Elaboración </w:t>
      </w:r>
      <w:r w:rsidR="009604E0" w:rsidRPr="006B2FA8">
        <w:rPr>
          <w:rFonts w:ascii="Times New Roman" w:hAnsi="Times New Roman" w:cs="Times New Roman"/>
          <w:sz w:val="24"/>
          <w:szCs w:val="24"/>
        </w:rPr>
        <w:t xml:space="preserve">JEK </w:t>
      </w:r>
      <w:r w:rsidR="00F03F87" w:rsidRPr="006B2FA8">
        <w:rPr>
          <w:rFonts w:ascii="Times New Roman" w:hAnsi="Times New Roman" w:cs="Times New Roman"/>
          <w:sz w:val="24"/>
          <w:szCs w:val="24"/>
        </w:rPr>
        <w:t>(202</w:t>
      </w:r>
      <w:r w:rsidR="0056100F">
        <w:rPr>
          <w:rFonts w:ascii="Times New Roman" w:hAnsi="Times New Roman" w:cs="Times New Roman"/>
          <w:sz w:val="24"/>
          <w:szCs w:val="24"/>
        </w:rPr>
        <w:t>4</w:t>
      </w:r>
      <w:r w:rsidR="00F03F87" w:rsidRPr="006B2FA8">
        <w:rPr>
          <w:rFonts w:ascii="Times New Roman" w:hAnsi="Times New Roman" w:cs="Times New Roman"/>
          <w:sz w:val="24"/>
          <w:szCs w:val="24"/>
        </w:rPr>
        <w:t>)</w:t>
      </w:r>
    </w:p>
    <w:p w14:paraId="70CB7663" w14:textId="77777777" w:rsidR="001975BE" w:rsidRPr="006B2FA8" w:rsidRDefault="001975BE" w:rsidP="00B65DF7">
      <w:pPr>
        <w:spacing w:after="0" w:line="240" w:lineRule="auto"/>
        <w:rPr>
          <w:rFonts w:ascii="Times New Roman" w:hAnsi="Times New Roman" w:cs="Times New Roman"/>
          <w:sz w:val="24"/>
          <w:szCs w:val="24"/>
        </w:rPr>
      </w:pPr>
    </w:p>
    <w:p w14:paraId="0FF4CAD5" w14:textId="4CF1194C" w:rsidR="009B7E2B" w:rsidRPr="006B2FA8" w:rsidRDefault="00AF5C3D" w:rsidP="00B65DF7">
      <w:pPr>
        <w:pStyle w:val="Ttulo2"/>
        <w:keepNext w:val="0"/>
        <w:keepLines w:val="0"/>
        <w:widowControl w:val="0"/>
        <w:tabs>
          <w:tab w:val="left" w:pos="1949"/>
        </w:tabs>
        <w:autoSpaceDE w:val="0"/>
        <w:autoSpaceDN w:val="0"/>
        <w:spacing w:before="0"/>
        <w:rPr>
          <w:rFonts w:cs="Times New Roman"/>
          <w:b w:val="0"/>
          <w:bCs/>
          <w:szCs w:val="24"/>
        </w:rPr>
      </w:pPr>
      <w:bookmarkStart w:id="139" w:name="_bookmark94"/>
      <w:bookmarkStart w:id="140" w:name="_Toc214526088"/>
      <w:bookmarkEnd w:id="139"/>
      <w:r>
        <w:rPr>
          <w:rFonts w:cs="Times New Roman"/>
          <w:bCs/>
          <w:szCs w:val="24"/>
        </w:rPr>
        <w:t>10</w:t>
      </w:r>
      <w:r w:rsidR="004A2004" w:rsidRPr="006B2FA8">
        <w:rPr>
          <w:rFonts w:cs="Times New Roman"/>
          <w:bCs/>
          <w:szCs w:val="24"/>
        </w:rPr>
        <w:t xml:space="preserve">.5 </w:t>
      </w:r>
      <w:r w:rsidR="009B7E2B" w:rsidRPr="006B2FA8">
        <w:rPr>
          <w:rFonts w:cs="Times New Roman"/>
          <w:bCs/>
          <w:szCs w:val="24"/>
        </w:rPr>
        <w:t>Descripción de Puestos</w:t>
      </w:r>
      <w:bookmarkEnd w:id="140"/>
    </w:p>
    <w:p w14:paraId="3D1614A3" w14:textId="2978846E" w:rsidR="009B7E2B" w:rsidRPr="006B2FA8" w:rsidRDefault="009B7E2B" w:rsidP="00B65DF7">
      <w:pPr>
        <w:pStyle w:val="Textoindependiente"/>
        <w:spacing w:line="480" w:lineRule="auto"/>
        <w:ind w:firstLine="720"/>
      </w:pPr>
      <w:r w:rsidRPr="006B2FA8">
        <w:t xml:space="preserve">Los perfiles y funciones de los puestos del organigrama de la empresa </w:t>
      </w:r>
      <w:proofErr w:type="spellStart"/>
      <w:r w:rsidRPr="006B2FA8">
        <w:t>Eccoleo</w:t>
      </w:r>
      <w:proofErr w:type="spellEnd"/>
      <w:r w:rsidRPr="006B2FA8">
        <w:t xml:space="preserve"> SAC se detallan en las tabla</w:t>
      </w:r>
      <w:r w:rsidR="00C12585">
        <w:t>s 1</w:t>
      </w:r>
      <w:r w:rsidR="00003FB1">
        <w:t>8</w:t>
      </w:r>
      <w:r w:rsidR="00C12585">
        <w:t xml:space="preserve"> al 2</w:t>
      </w:r>
      <w:r w:rsidR="00986D0B">
        <w:t>6</w:t>
      </w:r>
      <w:r w:rsidRPr="006B2FA8">
        <w:t>:</w:t>
      </w:r>
    </w:p>
    <w:p w14:paraId="13228117" w14:textId="0F540691" w:rsidR="009B7E2B" w:rsidRPr="006B2FA8" w:rsidRDefault="00EE5439" w:rsidP="00B65DF7">
      <w:pPr>
        <w:spacing w:after="0"/>
        <w:rPr>
          <w:rFonts w:ascii="Times New Roman" w:hAnsi="Times New Roman" w:cs="Times New Roman"/>
          <w:bCs/>
          <w:i/>
          <w:iCs/>
          <w:sz w:val="24"/>
          <w:szCs w:val="24"/>
        </w:rPr>
      </w:pPr>
      <w:bookmarkStart w:id="141" w:name="_bookmark95"/>
      <w:bookmarkStart w:id="142" w:name="_Toc201570970"/>
      <w:bookmarkEnd w:id="141"/>
      <w:r w:rsidRPr="006B2FA8">
        <w:rPr>
          <w:rFonts w:ascii="Times New Roman" w:hAnsi="Times New Roman" w:cs="Times New Roman"/>
          <w:b/>
          <w:sz w:val="24"/>
          <w:szCs w:val="24"/>
        </w:rPr>
        <w:t xml:space="preserve">Tabla </w:t>
      </w:r>
      <w:r w:rsidR="005D06CA">
        <w:rPr>
          <w:rFonts w:ascii="Times New Roman" w:hAnsi="Times New Roman" w:cs="Times New Roman"/>
          <w:b/>
          <w:sz w:val="24"/>
          <w:szCs w:val="24"/>
        </w:rPr>
        <w:t>1</w:t>
      </w:r>
      <w:r w:rsidR="00003FB1">
        <w:rPr>
          <w:rFonts w:ascii="Times New Roman" w:hAnsi="Times New Roman" w:cs="Times New Roman"/>
          <w:b/>
          <w:sz w:val="24"/>
          <w:szCs w:val="24"/>
        </w:rPr>
        <w:t>8</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Gerente de Operaciones</w:t>
      </w:r>
      <w:bookmarkEnd w:id="142"/>
    </w:p>
    <w:tbl>
      <w:tblPr>
        <w:tblW w:w="65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0"/>
        <w:gridCol w:w="4300"/>
      </w:tblGrid>
      <w:tr w:rsidR="007329F6" w:rsidRPr="007329F6" w14:paraId="0D82DE8F" w14:textId="77777777" w:rsidTr="007329F6">
        <w:trPr>
          <w:trHeight w:val="300"/>
        </w:trPr>
        <w:tc>
          <w:tcPr>
            <w:tcW w:w="2260" w:type="dxa"/>
            <w:tcBorders>
              <w:top w:val="single" w:sz="4" w:space="0" w:color="auto"/>
              <w:bottom w:val="single" w:sz="4" w:space="0" w:color="auto"/>
            </w:tcBorders>
            <w:noWrap/>
            <w:vAlign w:val="bottom"/>
            <w:hideMark/>
          </w:tcPr>
          <w:p w14:paraId="646A2E33" w14:textId="77777777" w:rsidR="007329F6" w:rsidRPr="007329F6" w:rsidRDefault="007329F6" w:rsidP="00B65DF7">
            <w:pPr>
              <w:spacing w:after="0" w:line="240" w:lineRule="auto"/>
              <w:rPr>
                <w:rFonts w:ascii="Times New Roman" w:eastAsia="Times New Roman" w:hAnsi="Times New Roman" w:cs="Times New Roman"/>
                <w:b/>
                <w:bCs/>
                <w:color w:val="000000"/>
                <w:sz w:val="24"/>
                <w:szCs w:val="24"/>
                <w:lang w:val="es-PE"/>
              </w:rPr>
            </w:pPr>
            <w:r w:rsidRPr="007329F6">
              <w:rPr>
                <w:rFonts w:ascii="Times New Roman" w:eastAsia="Times New Roman" w:hAnsi="Times New Roman" w:cs="Times New Roman"/>
                <w:b/>
                <w:bCs/>
                <w:color w:val="000000"/>
                <w:sz w:val="24"/>
                <w:szCs w:val="24"/>
              </w:rPr>
              <w:t>Puesto</w:t>
            </w:r>
          </w:p>
        </w:tc>
        <w:tc>
          <w:tcPr>
            <w:tcW w:w="4300" w:type="dxa"/>
            <w:tcBorders>
              <w:top w:val="single" w:sz="4" w:space="0" w:color="auto"/>
              <w:bottom w:val="single" w:sz="4" w:space="0" w:color="auto"/>
            </w:tcBorders>
            <w:vAlign w:val="bottom"/>
            <w:hideMark/>
          </w:tcPr>
          <w:p w14:paraId="587B4E97" w14:textId="77777777" w:rsidR="007329F6" w:rsidRPr="007329F6" w:rsidRDefault="007329F6" w:rsidP="00B65DF7">
            <w:pPr>
              <w:spacing w:after="0" w:line="240" w:lineRule="auto"/>
              <w:rPr>
                <w:rFonts w:ascii="Times New Roman" w:eastAsia="Times New Roman" w:hAnsi="Times New Roman" w:cs="Times New Roman"/>
                <w:b/>
                <w:bCs/>
                <w:color w:val="000000"/>
                <w:sz w:val="24"/>
                <w:szCs w:val="24"/>
                <w:lang w:val="es-PE"/>
              </w:rPr>
            </w:pPr>
            <w:r w:rsidRPr="007329F6">
              <w:rPr>
                <w:rFonts w:ascii="Times New Roman" w:eastAsia="Times New Roman" w:hAnsi="Times New Roman" w:cs="Times New Roman"/>
                <w:b/>
                <w:bCs/>
                <w:color w:val="000000"/>
                <w:sz w:val="24"/>
                <w:szCs w:val="24"/>
                <w:lang w:val="es-PE"/>
              </w:rPr>
              <w:t>Gerente de Operaciones</w:t>
            </w:r>
          </w:p>
        </w:tc>
      </w:tr>
      <w:tr w:rsidR="007329F6" w:rsidRPr="007329F6" w14:paraId="09A254BE" w14:textId="77777777" w:rsidTr="007329F6">
        <w:trPr>
          <w:trHeight w:val="300"/>
        </w:trPr>
        <w:tc>
          <w:tcPr>
            <w:tcW w:w="2260" w:type="dxa"/>
            <w:tcBorders>
              <w:top w:val="single" w:sz="4" w:space="0" w:color="auto"/>
            </w:tcBorders>
            <w:noWrap/>
            <w:vAlign w:val="bottom"/>
            <w:hideMark/>
          </w:tcPr>
          <w:p w14:paraId="70A0D668"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rPr>
              <w:t>Área</w:t>
            </w:r>
          </w:p>
        </w:tc>
        <w:tc>
          <w:tcPr>
            <w:tcW w:w="4300" w:type="dxa"/>
            <w:tcBorders>
              <w:top w:val="single" w:sz="4" w:space="0" w:color="auto"/>
            </w:tcBorders>
            <w:vAlign w:val="bottom"/>
            <w:hideMark/>
          </w:tcPr>
          <w:p w14:paraId="654E5867"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lang w:val="es-PE"/>
              </w:rPr>
              <w:t>Operaciones</w:t>
            </w:r>
          </w:p>
        </w:tc>
      </w:tr>
      <w:tr w:rsidR="007329F6" w:rsidRPr="007329F6" w14:paraId="043B869D" w14:textId="77777777" w:rsidTr="007329F6">
        <w:trPr>
          <w:trHeight w:val="300"/>
        </w:trPr>
        <w:tc>
          <w:tcPr>
            <w:tcW w:w="2260" w:type="dxa"/>
            <w:noWrap/>
            <w:vAlign w:val="bottom"/>
            <w:hideMark/>
          </w:tcPr>
          <w:p w14:paraId="3399B106"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rPr>
              <w:t>Número Vacantes</w:t>
            </w:r>
          </w:p>
        </w:tc>
        <w:tc>
          <w:tcPr>
            <w:tcW w:w="4300" w:type="dxa"/>
            <w:vAlign w:val="bottom"/>
            <w:hideMark/>
          </w:tcPr>
          <w:p w14:paraId="2A290F45"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lang w:val="es-PE"/>
              </w:rPr>
              <w:t>1</w:t>
            </w:r>
          </w:p>
        </w:tc>
      </w:tr>
      <w:tr w:rsidR="007329F6" w:rsidRPr="007329F6" w14:paraId="720E2FFF" w14:textId="77777777" w:rsidTr="007329F6">
        <w:trPr>
          <w:trHeight w:val="300"/>
        </w:trPr>
        <w:tc>
          <w:tcPr>
            <w:tcW w:w="2260" w:type="dxa"/>
            <w:noWrap/>
            <w:vAlign w:val="bottom"/>
            <w:hideMark/>
          </w:tcPr>
          <w:p w14:paraId="7AA7DF84"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rPr>
              <w:t>Puestos bajo su mando</w:t>
            </w:r>
          </w:p>
        </w:tc>
        <w:tc>
          <w:tcPr>
            <w:tcW w:w="4300" w:type="dxa"/>
            <w:vAlign w:val="bottom"/>
            <w:hideMark/>
          </w:tcPr>
          <w:p w14:paraId="1536CAC9"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lang w:val="es-PE"/>
              </w:rPr>
              <w:t xml:space="preserve">Jefe Comercial/Jefe Operaciones/Jefe </w:t>
            </w:r>
          </w:p>
        </w:tc>
      </w:tr>
      <w:tr w:rsidR="007329F6" w:rsidRPr="007329F6" w14:paraId="1C476DA9" w14:textId="77777777" w:rsidTr="007329F6">
        <w:trPr>
          <w:trHeight w:val="300"/>
        </w:trPr>
        <w:tc>
          <w:tcPr>
            <w:tcW w:w="2260" w:type="dxa"/>
            <w:noWrap/>
            <w:vAlign w:val="bottom"/>
            <w:hideMark/>
          </w:tcPr>
          <w:p w14:paraId="25544592"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lang w:val="es-PE"/>
              </w:rPr>
              <w:t>Calidad Perfil</w:t>
            </w:r>
          </w:p>
        </w:tc>
        <w:tc>
          <w:tcPr>
            <w:tcW w:w="4300" w:type="dxa"/>
            <w:noWrap/>
            <w:vAlign w:val="bottom"/>
            <w:hideMark/>
          </w:tcPr>
          <w:p w14:paraId="2CFDB64D"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lang w:val="es-PE"/>
              </w:rPr>
              <w:t>Ingeniero Mecánico/Sanitario/Industrial</w:t>
            </w:r>
          </w:p>
        </w:tc>
      </w:tr>
    </w:tbl>
    <w:p w14:paraId="5A8CF0A7" w14:textId="6FFF350B" w:rsidR="009B7E2B" w:rsidRPr="006B2FA8" w:rsidRDefault="007329F6"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 xml:space="preserve">Elaboración </w:t>
      </w:r>
      <w:r w:rsidR="00A36C2E" w:rsidRPr="006B2FA8">
        <w:rPr>
          <w:rFonts w:ascii="Times New Roman" w:hAnsi="Times New Roman" w:cs="Times New Roman"/>
          <w:sz w:val="24"/>
          <w:szCs w:val="24"/>
        </w:rPr>
        <w:t>JEK (202</w:t>
      </w:r>
      <w:r w:rsidR="0056100F">
        <w:rPr>
          <w:rFonts w:ascii="Times New Roman" w:hAnsi="Times New Roman" w:cs="Times New Roman"/>
          <w:sz w:val="24"/>
          <w:szCs w:val="24"/>
        </w:rPr>
        <w:t>4</w:t>
      </w:r>
      <w:r w:rsidR="00A36C2E" w:rsidRPr="006B2FA8">
        <w:rPr>
          <w:rFonts w:ascii="Times New Roman" w:hAnsi="Times New Roman" w:cs="Times New Roman"/>
          <w:sz w:val="24"/>
          <w:szCs w:val="24"/>
        </w:rPr>
        <w:t>)</w:t>
      </w:r>
    </w:p>
    <w:p w14:paraId="6BF90F02" w14:textId="77777777" w:rsidR="009B7E2B" w:rsidRPr="006B2FA8" w:rsidRDefault="009B7E2B" w:rsidP="00B65DF7">
      <w:pPr>
        <w:pStyle w:val="Textoindependiente"/>
        <w:spacing w:line="480" w:lineRule="auto"/>
      </w:pPr>
      <w:r w:rsidRPr="006B2FA8">
        <w:t>Las funciones del puesto son las siguientes:</w:t>
      </w:r>
    </w:p>
    <w:p w14:paraId="4CC19F7C" w14:textId="77777777" w:rsidR="009B7E2B" w:rsidRPr="006B2FA8" w:rsidRDefault="009B7E2B" w:rsidP="00541D42">
      <w:pPr>
        <w:pStyle w:val="Prrafodelista"/>
        <w:widowControl w:val="0"/>
        <w:numPr>
          <w:ilvl w:val="0"/>
          <w:numId w:val="17"/>
        </w:numPr>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Asumir la representación legal de la empresa ante las autoridades nacionales.</w:t>
      </w:r>
    </w:p>
    <w:p w14:paraId="3B103748" w14:textId="77777777" w:rsidR="009B7E2B" w:rsidRPr="006B2FA8" w:rsidRDefault="009B7E2B" w:rsidP="00541D42">
      <w:pPr>
        <w:pStyle w:val="Prrafodelista"/>
        <w:widowControl w:val="0"/>
        <w:numPr>
          <w:ilvl w:val="0"/>
          <w:numId w:val="17"/>
        </w:numPr>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 xml:space="preserve">Dirigir, controlar y tomar decisiones estratégicas que conlleven al crecimiento de la </w:t>
      </w:r>
      <w:r w:rsidRPr="006B2FA8">
        <w:rPr>
          <w:rFonts w:ascii="Times New Roman" w:hAnsi="Times New Roman" w:cs="Times New Roman"/>
          <w:sz w:val="24"/>
          <w:szCs w:val="24"/>
        </w:rPr>
        <w:lastRenderedPageBreak/>
        <w:t>misma a fin de alcanzar los objetivos previstos.</w:t>
      </w:r>
    </w:p>
    <w:p w14:paraId="782599D2" w14:textId="77777777" w:rsidR="009B7E2B" w:rsidRPr="006B2FA8" w:rsidRDefault="009B7E2B" w:rsidP="00541D42">
      <w:pPr>
        <w:pStyle w:val="Prrafodelista"/>
        <w:widowControl w:val="0"/>
        <w:numPr>
          <w:ilvl w:val="0"/>
          <w:numId w:val="17"/>
        </w:numPr>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Administrar los flujos del efectivo y suministrar los fondos necesarios para la operación.</w:t>
      </w:r>
    </w:p>
    <w:p w14:paraId="558B173B" w14:textId="77777777" w:rsidR="009B7E2B" w:rsidRPr="006B2FA8" w:rsidRDefault="009B7E2B" w:rsidP="00541D42">
      <w:pPr>
        <w:pStyle w:val="Prrafodelista"/>
        <w:widowControl w:val="0"/>
        <w:numPr>
          <w:ilvl w:val="0"/>
          <w:numId w:val="17"/>
        </w:numPr>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Aprobar las órdenes de compra, los requerimientos, la propuesta comercial, los pedidos y todas las actividades</w:t>
      </w:r>
    </w:p>
    <w:p w14:paraId="54071BB5" w14:textId="77777777" w:rsidR="009B7E2B" w:rsidRPr="006B2FA8" w:rsidRDefault="009B7E2B" w:rsidP="00541D42">
      <w:pPr>
        <w:pStyle w:val="Prrafodelista"/>
        <w:widowControl w:val="0"/>
        <w:numPr>
          <w:ilvl w:val="0"/>
          <w:numId w:val="17"/>
        </w:numPr>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Autorizar los certificados de eliminación de residuos peligrosos.</w:t>
      </w:r>
    </w:p>
    <w:p w14:paraId="2FBED076" w14:textId="77777777" w:rsidR="009B7E2B" w:rsidRPr="006B2FA8" w:rsidRDefault="009B7E2B" w:rsidP="00541D42">
      <w:pPr>
        <w:pStyle w:val="Prrafodelista"/>
        <w:widowControl w:val="0"/>
        <w:numPr>
          <w:ilvl w:val="0"/>
          <w:numId w:val="17"/>
        </w:numPr>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Presidir el comité de calidad semanal.</w:t>
      </w:r>
    </w:p>
    <w:p w14:paraId="2132CBDD" w14:textId="04546D48" w:rsidR="009B7E2B" w:rsidRPr="006B2FA8" w:rsidRDefault="00EE5439" w:rsidP="00B65DF7">
      <w:pPr>
        <w:spacing w:after="0"/>
        <w:rPr>
          <w:rFonts w:ascii="Times New Roman" w:hAnsi="Times New Roman" w:cs="Times New Roman"/>
          <w:bCs/>
          <w:i/>
          <w:iCs/>
          <w:sz w:val="24"/>
          <w:szCs w:val="24"/>
        </w:rPr>
      </w:pPr>
      <w:bookmarkStart w:id="143" w:name="_bookmark96"/>
      <w:bookmarkStart w:id="144" w:name="_Toc201570971"/>
      <w:bookmarkEnd w:id="143"/>
      <w:r w:rsidRPr="006B2FA8">
        <w:rPr>
          <w:rFonts w:ascii="Times New Roman" w:hAnsi="Times New Roman" w:cs="Times New Roman"/>
          <w:b/>
          <w:sz w:val="24"/>
          <w:szCs w:val="24"/>
        </w:rPr>
        <w:t xml:space="preserve">Tabla </w:t>
      </w:r>
      <w:r w:rsidR="00D9205C">
        <w:rPr>
          <w:rFonts w:ascii="Times New Roman" w:hAnsi="Times New Roman" w:cs="Times New Roman"/>
          <w:b/>
          <w:sz w:val="24"/>
          <w:szCs w:val="24"/>
        </w:rPr>
        <w:t>19</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Jefe Comercial</w:t>
      </w:r>
      <w:bookmarkEnd w:id="144"/>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34"/>
        <w:gridCol w:w="3506"/>
      </w:tblGrid>
      <w:tr w:rsidR="007329F6" w:rsidRPr="007329F6" w14:paraId="5C6CE581" w14:textId="77777777" w:rsidTr="007329F6">
        <w:trPr>
          <w:trHeight w:val="113"/>
        </w:trPr>
        <w:tc>
          <w:tcPr>
            <w:tcW w:w="0" w:type="auto"/>
            <w:tcBorders>
              <w:top w:val="single" w:sz="4" w:space="0" w:color="auto"/>
              <w:bottom w:val="single" w:sz="4" w:space="0" w:color="auto"/>
            </w:tcBorders>
            <w:noWrap/>
            <w:vAlign w:val="bottom"/>
            <w:hideMark/>
          </w:tcPr>
          <w:p w14:paraId="4A100BAA" w14:textId="77777777" w:rsidR="007329F6" w:rsidRPr="007329F6" w:rsidRDefault="007329F6" w:rsidP="00B65DF7">
            <w:pPr>
              <w:spacing w:after="0" w:line="240" w:lineRule="auto"/>
              <w:rPr>
                <w:rFonts w:ascii="Times New Roman" w:eastAsia="Times New Roman" w:hAnsi="Times New Roman" w:cs="Times New Roman"/>
                <w:b/>
                <w:bCs/>
                <w:color w:val="000000"/>
                <w:sz w:val="24"/>
                <w:szCs w:val="24"/>
                <w:lang w:val="es-PE"/>
              </w:rPr>
            </w:pPr>
            <w:r w:rsidRPr="007329F6">
              <w:rPr>
                <w:rFonts w:ascii="Times New Roman" w:eastAsia="Times New Roman" w:hAnsi="Times New Roman" w:cs="Times New Roman"/>
                <w:b/>
                <w:bCs/>
                <w:color w:val="000000"/>
                <w:sz w:val="24"/>
                <w:szCs w:val="24"/>
              </w:rPr>
              <w:t>Puesto</w:t>
            </w:r>
          </w:p>
        </w:tc>
        <w:tc>
          <w:tcPr>
            <w:tcW w:w="0" w:type="auto"/>
            <w:tcBorders>
              <w:top w:val="single" w:sz="4" w:space="0" w:color="auto"/>
              <w:bottom w:val="single" w:sz="4" w:space="0" w:color="auto"/>
            </w:tcBorders>
            <w:vAlign w:val="bottom"/>
            <w:hideMark/>
          </w:tcPr>
          <w:p w14:paraId="649C54C5" w14:textId="77777777" w:rsidR="007329F6" w:rsidRPr="007329F6" w:rsidRDefault="007329F6" w:rsidP="00B65DF7">
            <w:pPr>
              <w:spacing w:after="0" w:line="240" w:lineRule="auto"/>
              <w:rPr>
                <w:rFonts w:ascii="Times New Roman" w:eastAsia="Times New Roman" w:hAnsi="Times New Roman" w:cs="Times New Roman"/>
                <w:b/>
                <w:bCs/>
                <w:color w:val="000000"/>
                <w:sz w:val="24"/>
                <w:szCs w:val="24"/>
                <w:lang w:val="es-PE"/>
              </w:rPr>
            </w:pPr>
            <w:r w:rsidRPr="007329F6">
              <w:rPr>
                <w:rFonts w:ascii="Times New Roman" w:eastAsia="Times New Roman" w:hAnsi="Times New Roman" w:cs="Times New Roman"/>
                <w:b/>
                <w:bCs/>
                <w:color w:val="000000"/>
                <w:sz w:val="24"/>
                <w:szCs w:val="24"/>
                <w:lang w:val="es-PE"/>
              </w:rPr>
              <w:t>Jefe Comercial</w:t>
            </w:r>
          </w:p>
        </w:tc>
      </w:tr>
      <w:tr w:rsidR="007329F6" w:rsidRPr="007329F6" w14:paraId="6107B24F" w14:textId="77777777" w:rsidTr="007329F6">
        <w:trPr>
          <w:trHeight w:val="113"/>
        </w:trPr>
        <w:tc>
          <w:tcPr>
            <w:tcW w:w="0" w:type="auto"/>
            <w:tcBorders>
              <w:top w:val="single" w:sz="4" w:space="0" w:color="auto"/>
            </w:tcBorders>
            <w:noWrap/>
            <w:vAlign w:val="bottom"/>
            <w:hideMark/>
          </w:tcPr>
          <w:p w14:paraId="58AD5AD5"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rPr>
              <w:t>Área</w:t>
            </w:r>
          </w:p>
        </w:tc>
        <w:tc>
          <w:tcPr>
            <w:tcW w:w="0" w:type="auto"/>
            <w:tcBorders>
              <w:top w:val="single" w:sz="4" w:space="0" w:color="auto"/>
            </w:tcBorders>
            <w:vAlign w:val="bottom"/>
            <w:hideMark/>
          </w:tcPr>
          <w:p w14:paraId="0D827679"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lang w:val="es-PE"/>
              </w:rPr>
              <w:t>Comercial</w:t>
            </w:r>
          </w:p>
        </w:tc>
      </w:tr>
      <w:tr w:rsidR="007329F6" w:rsidRPr="007329F6" w14:paraId="2686C1E1" w14:textId="77777777" w:rsidTr="007329F6">
        <w:trPr>
          <w:trHeight w:val="113"/>
        </w:trPr>
        <w:tc>
          <w:tcPr>
            <w:tcW w:w="0" w:type="auto"/>
            <w:noWrap/>
            <w:vAlign w:val="bottom"/>
            <w:hideMark/>
          </w:tcPr>
          <w:p w14:paraId="7F505CEF"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rPr>
              <w:t>Número Vacantes</w:t>
            </w:r>
          </w:p>
        </w:tc>
        <w:tc>
          <w:tcPr>
            <w:tcW w:w="0" w:type="auto"/>
            <w:vAlign w:val="bottom"/>
            <w:hideMark/>
          </w:tcPr>
          <w:p w14:paraId="490A2DAA"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lang w:val="es-PE"/>
              </w:rPr>
              <w:t>1</w:t>
            </w:r>
          </w:p>
        </w:tc>
      </w:tr>
      <w:tr w:rsidR="007329F6" w:rsidRPr="007329F6" w14:paraId="646A1C2C" w14:textId="77777777" w:rsidTr="007329F6">
        <w:trPr>
          <w:trHeight w:val="113"/>
        </w:trPr>
        <w:tc>
          <w:tcPr>
            <w:tcW w:w="0" w:type="auto"/>
            <w:noWrap/>
            <w:vAlign w:val="bottom"/>
            <w:hideMark/>
          </w:tcPr>
          <w:p w14:paraId="1AC89687"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rPr>
              <w:t>Puestos bajo su mando</w:t>
            </w:r>
          </w:p>
        </w:tc>
        <w:tc>
          <w:tcPr>
            <w:tcW w:w="0" w:type="auto"/>
            <w:vAlign w:val="bottom"/>
            <w:hideMark/>
          </w:tcPr>
          <w:p w14:paraId="1C437EF4"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lang w:val="es-PE"/>
              </w:rPr>
              <w:t>Analista Comercial</w:t>
            </w:r>
          </w:p>
        </w:tc>
      </w:tr>
      <w:tr w:rsidR="007329F6" w:rsidRPr="007329F6" w14:paraId="7DB85F0D" w14:textId="77777777" w:rsidTr="007329F6">
        <w:trPr>
          <w:trHeight w:val="113"/>
        </w:trPr>
        <w:tc>
          <w:tcPr>
            <w:tcW w:w="0" w:type="auto"/>
            <w:noWrap/>
            <w:vAlign w:val="bottom"/>
            <w:hideMark/>
          </w:tcPr>
          <w:p w14:paraId="55C7B367"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rPr>
              <w:t>Perfil</w:t>
            </w:r>
          </w:p>
        </w:tc>
        <w:tc>
          <w:tcPr>
            <w:tcW w:w="0" w:type="auto"/>
            <w:vAlign w:val="bottom"/>
            <w:hideMark/>
          </w:tcPr>
          <w:p w14:paraId="693A5413" w14:textId="77777777" w:rsidR="007329F6" w:rsidRPr="007329F6" w:rsidRDefault="007329F6" w:rsidP="00B65DF7">
            <w:pPr>
              <w:spacing w:after="0" w:line="240" w:lineRule="auto"/>
              <w:rPr>
                <w:rFonts w:ascii="Times New Roman" w:eastAsia="Times New Roman" w:hAnsi="Times New Roman" w:cs="Times New Roman"/>
                <w:color w:val="000000"/>
                <w:sz w:val="24"/>
                <w:szCs w:val="24"/>
                <w:lang w:val="es-PE"/>
              </w:rPr>
            </w:pPr>
            <w:r w:rsidRPr="007329F6">
              <w:rPr>
                <w:rFonts w:ascii="Times New Roman" w:eastAsia="Times New Roman" w:hAnsi="Times New Roman" w:cs="Times New Roman"/>
                <w:color w:val="000000"/>
                <w:sz w:val="24"/>
                <w:szCs w:val="24"/>
                <w:lang w:val="es-PE"/>
              </w:rPr>
              <w:t xml:space="preserve">Ingeniero Industrial/Administrador </w:t>
            </w:r>
          </w:p>
        </w:tc>
      </w:tr>
    </w:tbl>
    <w:p w14:paraId="42F833A2" w14:textId="25B7C0A0" w:rsidR="009B7E2B" w:rsidRPr="006B2FA8" w:rsidRDefault="007329F6" w:rsidP="00B65DF7">
      <w:pPr>
        <w:tabs>
          <w:tab w:val="left" w:pos="4177"/>
        </w:tabs>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Elaboración JEK</w:t>
      </w:r>
      <w:r w:rsidR="00DE560E" w:rsidRPr="006B2FA8">
        <w:rPr>
          <w:rFonts w:ascii="Times New Roman" w:hAnsi="Times New Roman" w:cs="Times New Roman"/>
          <w:sz w:val="24"/>
          <w:szCs w:val="24"/>
        </w:rPr>
        <w:t xml:space="preserve"> </w:t>
      </w:r>
      <w:r w:rsidR="009B7E2B" w:rsidRPr="006B2FA8">
        <w:rPr>
          <w:rFonts w:ascii="Times New Roman" w:hAnsi="Times New Roman" w:cs="Times New Roman"/>
          <w:sz w:val="24"/>
          <w:szCs w:val="24"/>
        </w:rPr>
        <w:t>(202</w:t>
      </w:r>
      <w:r w:rsidR="0056100F">
        <w:rPr>
          <w:rFonts w:ascii="Times New Roman" w:hAnsi="Times New Roman" w:cs="Times New Roman"/>
          <w:sz w:val="24"/>
          <w:szCs w:val="24"/>
        </w:rPr>
        <w:t>4</w:t>
      </w:r>
      <w:r w:rsidR="009B7E2B" w:rsidRPr="006B2FA8">
        <w:rPr>
          <w:rFonts w:ascii="Times New Roman" w:hAnsi="Times New Roman" w:cs="Times New Roman"/>
          <w:sz w:val="24"/>
          <w:szCs w:val="24"/>
        </w:rPr>
        <w:t>)</w:t>
      </w:r>
    </w:p>
    <w:p w14:paraId="2D6E5495" w14:textId="77777777" w:rsidR="009B7E2B" w:rsidRPr="006B2FA8" w:rsidRDefault="009B7E2B" w:rsidP="00B65DF7">
      <w:pPr>
        <w:pStyle w:val="Textoindependiente"/>
        <w:spacing w:line="480" w:lineRule="auto"/>
      </w:pPr>
      <w:r w:rsidRPr="006B2FA8">
        <w:t>Las funciones del puesto son las siguientes:</w:t>
      </w:r>
    </w:p>
    <w:p w14:paraId="7BEF2164" w14:textId="77777777" w:rsidR="009B7E2B" w:rsidRPr="006B2FA8" w:rsidRDefault="009B7E2B" w:rsidP="00541D42">
      <w:pPr>
        <w:pStyle w:val="Prrafodelista"/>
        <w:widowControl w:val="0"/>
        <w:numPr>
          <w:ilvl w:val="0"/>
          <w:numId w:val="13"/>
        </w:numPr>
        <w:autoSpaceDE w:val="0"/>
        <w:autoSpaceDN w:val="0"/>
        <w:spacing w:after="0"/>
        <w:ind w:left="709" w:hanging="423"/>
        <w:contextualSpacing w:val="0"/>
        <w:rPr>
          <w:rFonts w:ascii="Times New Roman" w:hAnsi="Times New Roman" w:cs="Times New Roman"/>
          <w:sz w:val="24"/>
          <w:szCs w:val="24"/>
        </w:rPr>
      </w:pPr>
      <w:r w:rsidRPr="006B2FA8">
        <w:rPr>
          <w:rFonts w:ascii="Times New Roman" w:hAnsi="Times New Roman" w:cs="Times New Roman"/>
          <w:sz w:val="24"/>
          <w:szCs w:val="24"/>
        </w:rPr>
        <w:t>Desarrollar mercados para la venta de subproductos</w:t>
      </w:r>
    </w:p>
    <w:p w14:paraId="1FE0F470" w14:textId="77777777" w:rsidR="009B7E2B" w:rsidRPr="006B2FA8" w:rsidRDefault="009B7E2B" w:rsidP="00541D42">
      <w:pPr>
        <w:pStyle w:val="Prrafodelista"/>
        <w:widowControl w:val="0"/>
        <w:numPr>
          <w:ilvl w:val="0"/>
          <w:numId w:val="13"/>
        </w:numPr>
        <w:autoSpaceDE w:val="0"/>
        <w:autoSpaceDN w:val="0"/>
        <w:spacing w:after="0"/>
        <w:ind w:left="709" w:hanging="423"/>
        <w:contextualSpacing w:val="0"/>
        <w:rPr>
          <w:rFonts w:ascii="Times New Roman" w:hAnsi="Times New Roman" w:cs="Times New Roman"/>
          <w:sz w:val="24"/>
          <w:szCs w:val="24"/>
        </w:rPr>
      </w:pPr>
      <w:r w:rsidRPr="006B2FA8">
        <w:rPr>
          <w:rFonts w:ascii="Times New Roman" w:hAnsi="Times New Roman" w:cs="Times New Roman"/>
          <w:sz w:val="24"/>
          <w:szCs w:val="24"/>
        </w:rPr>
        <w:t>Visitar las mineras para la venta del servicio de eliminación de residuos peligrosos.</w:t>
      </w:r>
    </w:p>
    <w:p w14:paraId="140E30F3" w14:textId="77777777" w:rsidR="009B7E2B" w:rsidRPr="006B2FA8" w:rsidRDefault="009B7E2B" w:rsidP="00541D42">
      <w:pPr>
        <w:pStyle w:val="Prrafodelista"/>
        <w:widowControl w:val="0"/>
        <w:numPr>
          <w:ilvl w:val="0"/>
          <w:numId w:val="13"/>
        </w:numPr>
        <w:autoSpaceDE w:val="0"/>
        <w:autoSpaceDN w:val="0"/>
        <w:spacing w:after="0"/>
        <w:ind w:left="709" w:hanging="423"/>
        <w:contextualSpacing w:val="0"/>
        <w:rPr>
          <w:rFonts w:ascii="Times New Roman" w:hAnsi="Times New Roman" w:cs="Times New Roman"/>
          <w:sz w:val="24"/>
          <w:szCs w:val="24"/>
        </w:rPr>
      </w:pPr>
      <w:r w:rsidRPr="006B2FA8">
        <w:rPr>
          <w:rFonts w:ascii="Times New Roman" w:hAnsi="Times New Roman" w:cs="Times New Roman"/>
          <w:sz w:val="24"/>
          <w:szCs w:val="24"/>
        </w:rPr>
        <w:t>Dirigir, controlar y tomar decisiones estratégicas que conlleven al crecimiento de la misma a fin de alcanzar los objetivos de venta previstos.</w:t>
      </w:r>
    </w:p>
    <w:p w14:paraId="7F789FF5" w14:textId="77777777" w:rsidR="009B7E2B" w:rsidRPr="006B2FA8" w:rsidRDefault="009B7E2B" w:rsidP="00541D42">
      <w:pPr>
        <w:pStyle w:val="Prrafodelista"/>
        <w:widowControl w:val="0"/>
        <w:numPr>
          <w:ilvl w:val="0"/>
          <w:numId w:val="13"/>
        </w:numPr>
        <w:autoSpaceDE w:val="0"/>
        <w:autoSpaceDN w:val="0"/>
        <w:spacing w:after="0"/>
        <w:ind w:left="709" w:hanging="423"/>
        <w:contextualSpacing w:val="0"/>
        <w:rPr>
          <w:rFonts w:ascii="Times New Roman" w:hAnsi="Times New Roman" w:cs="Times New Roman"/>
          <w:sz w:val="24"/>
          <w:szCs w:val="24"/>
        </w:rPr>
      </w:pPr>
      <w:r w:rsidRPr="006B2FA8">
        <w:rPr>
          <w:rFonts w:ascii="Times New Roman" w:hAnsi="Times New Roman" w:cs="Times New Roman"/>
          <w:sz w:val="24"/>
          <w:szCs w:val="24"/>
        </w:rPr>
        <w:t>Generar la propuesta comercial.</w:t>
      </w:r>
    </w:p>
    <w:p w14:paraId="7E9CBF25" w14:textId="190786CF" w:rsidR="009B7E2B" w:rsidRPr="006B2FA8" w:rsidRDefault="00EE5439" w:rsidP="00B65DF7">
      <w:pPr>
        <w:spacing w:after="0"/>
        <w:rPr>
          <w:rFonts w:ascii="Times New Roman" w:hAnsi="Times New Roman" w:cs="Times New Roman"/>
          <w:bCs/>
          <w:i/>
          <w:iCs/>
          <w:sz w:val="24"/>
          <w:szCs w:val="24"/>
        </w:rPr>
      </w:pPr>
      <w:bookmarkStart w:id="145" w:name="_bookmark97"/>
      <w:bookmarkStart w:id="146" w:name="_Toc201570972"/>
      <w:bookmarkEnd w:id="145"/>
      <w:r w:rsidRPr="006B2FA8">
        <w:rPr>
          <w:rFonts w:ascii="Times New Roman" w:hAnsi="Times New Roman" w:cs="Times New Roman"/>
          <w:b/>
          <w:sz w:val="24"/>
          <w:szCs w:val="24"/>
        </w:rPr>
        <w:t xml:space="preserve">Tabla </w:t>
      </w:r>
      <w:r w:rsidR="00D9205C">
        <w:rPr>
          <w:rFonts w:ascii="Times New Roman" w:hAnsi="Times New Roman" w:cs="Times New Roman"/>
          <w:b/>
          <w:sz w:val="24"/>
          <w:szCs w:val="24"/>
        </w:rPr>
        <w:t>20</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Jefe Operaciones</w:t>
      </w:r>
      <w:bookmarkEnd w:id="146"/>
    </w:p>
    <w:tbl>
      <w:tblPr>
        <w:tblW w:w="708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4394"/>
      </w:tblGrid>
      <w:tr w:rsidR="00F2716D" w:rsidRPr="00F2716D" w14:paraId="1B5F9E59" w14:textId="77777777" w:rsidTr="00F2716D">
        <w:trPr>
          <w:trHeight w:val="300"/>
        </w:trPr>
        <w:tc>
          <w:tcPr>
            <w:tcW w:w="2694" w:type="dxa"/>
            <w:tcBorders>
              <w:top w:val="single" w:sz="4" w:space="0" w:color="auto"/>
              <w:bottom w:val="single" w:sz="4" w:space="0" w:color="auto"/>
            </w:tcBorders>
            <w:noWrap/>
            <w:vAlign w:val="bottom"/>
            <w:hideMark/>
          </w:tcPr>
          <w:p w14:paraId="1593D323"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Puesto</w:t>
            </w:r>
          </w:p>
        </w:tc>
        <w:tc>
          <w:tcPr>
            <w:tcW w:w="4394" w:type="dxa"/>
            <w:tcBorders>
              <w:top w:val="single" w:sz="4" w:space="0" w:color="auto"/>
              <w:bottom w:val="single" w:sz="4" w:space="0" w:color="auto"/>
            </w:tcBorders>
            <w:vAlign w:val="bottom"/>
            <w:hideMark/>
          </w:tcPr>
          <w:p w14:paraId="63179944"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Jefe Operaciones</w:t>
            </w:r>
          </w:p>
        </w:tc>
      </w:tr>
      <w:tr w:rsidR="00F2716D" w:rsidRPr="00F2716D" w14:paraId="627BEE12" w14:textId="77777777" w:rsidTr="00F2716D">
        <w:trPr>
          <w:trHeight w:val="300"/>
        </w:trPr>
        <w:tc>
          <w:tcPr>
            <w:tcW w:w="2694" w:type="dxa"/>
            <w:tcBorders>
              <w:top w:val="single" w:sz="4" w:space="0" w:color="auto"/>
            </w:tcBorders>
            <w:noWrap/>
            <w:vAlign w:val="bottom"/>
            <w:hideMark/>
          </w:tcPr>
          <w:p w14:paraId="3E4A6B3D"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Área</w:t>
            </w:r>
          </w:p>
        </w:tc>
        <w:tc>
          <w:tcPr>
            <w:tcW w:w="4394" w:type="dxa"/>
            <w:tcBorders>
              <w:top w:val="single" w:sz="4" w:space="0" w:color="auto"/>
            </w:tcBorders>
            <w:vAlign w:val="bottom"/>
            <w:hideMark/>
          </w:tcPr>
          <w:p w14:paraId="4800D1C3"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Operaciones</w:t>
            </w:r>
          </w:p>
        </w:tc>
      </w:tr>
      <w:tr w:rsidR="00F2716D" w:rsidRPr="00F2716D" w14:paraId="7FB58A58" w14:textId="77777777" w:rsidTr="00F2716D">
        <w:trPr>
          <w:trHeight w:val="300"/>
        </w:trPr>
        <w:tc>
          <w:tcPr>
            <w:tcW w:w="2694" w:type="dxa"/>
            <w:noWrap/>
            <w:vAlign w:val="bottom"/>
            <w:hideMark/>
          </w:tcPr>
          <w:p w14:paraId="47690646"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Número Vacantes</w:t>
            </w:r>
          </w:p>
        </w:tc>
        <w:tc>
          <w:tcPr>
            <w:tcW w:w="4394" w:type="dxa"/>
            <w:vAlign w:val="bottom"/>
            <w:hideMark/>
          </w:tcPr>
          <w:p w14:paraId="23228E30"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1</w:t>
            </w:r>
          </w:p>
        </w:tc>
      </w:tr>
      <w:tr w:rsidR="00F2716D" w:rsidRPr="00F2716D" w14:paraId="0B05FC05" w14:textId="77777777" w:rsidTr="00F2716D">
        <w:trPr>
          <w:trHeight w:val="300"/>
        </w:trPr>
        <w:tc>
          <w:tcPr>
            <w:tcW w:w="2694" w:type="dxa"/>
            <w:noWrap/>
            <w:vAlign w:val="bottom"/>
            <w:hideMark/>
          </w:tcPr>
          <w:p w14:paraId="72895A09"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Puestos bajo su mando</w:t>
            </w:r>
          </w:p>
        </w:tc>
        <w:tc>
          <w:tcPr>
            <w:tcW w:w="4394" w:type="dxa"/>
            <w:vAlign w:val="bottom"/>
            <w:hideMark/>
          </w:tcPr>
          <w:p w14:paraId="1A500614"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 xml:space="preserve">Operarios/Transportistas/Almacén </w:t>
            </w:r>
          </w:p>
        </w:tc>
      </w:tr>
      <w:tr w:rsidR="00F2716D" w:rsidRPr="00F2716D" w14:paraId="79FB1931" w14:textId="77777777" w:rsidTr="00F2716D">
        <w:trPr>
          <w:trHeight w:val="300"/>
        </w:trPr>
        <w:tc>
          <w:tcPr>
            <w:tcW w:w="2694" w:type="dxa"/>
            <w:noWrap/>
            <w:vAlign w:val="bottom"/>
            <w:hideMark/>
          </w:tcPr>
          <w:p w14:paraId="7FA1FB9E"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Perfil</w:t>
            </w:r>
          </w:p>
        </w:tc>
        <w:tc>
          <w:tcPr>
            <w:tcW w:w="4394" w:type="dxa"/>
            <w:noWrap/>
            <w:vAlign w:val="bottom"/>
            <w:hideMark/>
          </w:tcPr>
          <w:p w14:paraId="043ED842"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Ingeniero Industrial/Sanitario/Mecánico</w:t>
            </w:r>
          </w:p>
        </w:tc>
      </w:tr>
    </w:tbl>
    <w:p w14:paraId="613C25DE" w14:textId="29278695" w:rsidR="009B7E2B" w:rsidRDefault="00F2716D"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Elaboración JEK (202</w:t>
      </w:r>
      <w:r w:rsidR="0056100F">
        <w:rPr>
          <w:rFonts w:ascii="Times New Roman" w:hAnsi="Times New Roman" w:cs="Times New Roman"/>
          <w:sz w:val="24"/>
          <w:szCs w:val="24"/>
        </w:rPr>
        <w:t>4</w:t>
      </w:r>
      <w:r w:rsidR="009B7E2B" w:rsidRPr="006B2FA8">
        <w:rPr>
          <w:rFonts w:ascii="Times New Roman" w:hAnsi="Times New Roman" w:cs="Times New Roman"/>
          <w:sz w:val="24"/>
          <w:szCs w:val="24"/>
        </w:rPr>
        <w:t>)</w:t>
      </w:r>
    </w:p>
    <w:p w14:paraId="1B3B7017" w14:textId="77777777" w:rsidR="00812666" w:rsidRPr="006B2FA8" w:rsidRDefault="00812666" w:rsidP="00B65DF7">
      <w:pPr>
        <w:spacing w:after="0"/>
        <w:rPr>
          <w:rFonts w:ascii="Times New Roman" w:hAnsi="Times New Roman" w:cs="Times New Roman"/>
          <w:sz w:val="24"/>
          <w:szCs w:val="24"/>
        </w:rPr>
      </w:pPr>
    </w:p>
    <w:p w14:paraId="5B858FC9" w14:textId="77777777" w:rsidR="009B7E2B" w:rsidRPr="006B2FA8" w:rsidRDefault="009B7E2B" w:rsidP="00B65DF7">
      <w:pPr>
        <w:pStyle w:val="Textoindependiente"/>
        <w:spacing w:line="480" w:lineRule="auto"/>
      </w:pPr>
      <w:r w:rsidRPr="006B2FA8">
        <w:lastRenderedPageBreak/>
        <w:t>Las funciones del puesto son las siguientes:</w:t>
      </w:r>
    </w:p>
    <w:p w14:paraId="04FE2696" w14:textId="77777777" w:rsidR="009B7E2B" w:rsidRPr="006B2FA8" w:rsidRDefault="009B7E2B" w:rsidP="00541D42">
      <w:pPr>
        <w:pStyle w:val="Prrafodelista"/>
        <w:widowControl w:val="0"/>
        <w:numPr>
          <w:ilvl w:val="3"/>
          <w:numId w:val="23"/>
        </w:numPr>
        <w:autoSpaceDE w:val="0"/>
        <w:autoSpaceDN w:val="0"/>
        <w:spacing w:after="0"/>
        <w:ind w:left="709"/>
        <w:rPr>
          <w:rFonts w:ascii="Times New Roman" w:hAnsi="Times New Roman" w:cs="Times New Roman"/>
          <w:sz w:val="24"/>
          <w:szCs w:val="24"/>
        </w:rPr>
      </w:pPr>
      <w:r w:rsidRPr="006B2FA8">
        <w:rPr>
          <w:rFonts w:ascii="Times New Roman" w:hAnsi="Times New Roman" w:cs="Times New Roman"/>
          <w:sz w:val="24"/>
          <w:szCs w:val="24"/>
        </w:rPr>
        <w:t>Dirigir el equipo de producción de la planta</w:t>
      </w:r>
    </w:p>
    <w:p w14:paraId="12F0A35B" w14:textId="2A1967A0" w:rsidR="009B7E2B" w:rsidRPr="006B2FA8" w:rsidRDefault="009B7E2B" w:rsidP="00541D42">
      <w:pPr>
        <w:pStyle w:val="Prrafodelista"/>
        <w:widowControl w:val="0"/>
        <w:numPr>
          <w:ilvl w:val="3"/>
          <w:numId w:val="23"/>
        </w:numPr>
        <w:autoSpaceDE w:val="0"/>
        <w:autoSpaceDN w:val="0"/>
        <w:spacing w:after="0"/>
        <w:ind w:left="709"/>
        <w:rPr>
          <w:rFonts w:ascii="Times New Roman" w:hAnsi="Times New Roman" w:cs="Times New Roman"/>
          <w:sz w:val="24"/>
          <w:szCs w:val="24"/>
        </w:rPr>
      </w:pPr>
      <w:r w:rsidRPr="006B2FA8">
        <w:rPr>
          <w:rFonts w:ascii="Times New Roman" w:hAnsi="Times New Roman" w:cs="Times New Roman"/>
          <w:sz w:val="24"/>
          <w:szCs w:val="24"/>
        </w:rPr>
        <w:t>Realizar mantenimiento preventivo de la planta con un equipo</w:t>
      </w:r>
      <w:r w:rsidR="00F2716D" w:rsidRPr="006B2FA8">
        <w:rPr>
          <w:rFonts w:ascii="Times New Roman" w:hAnsi="Times New Roman" w:cs="Times New Roman"/>
          <w:sz w:val="24"/>
          <w:szCs w:val="24"/>
        </w:rPr>
        <w:t xml:space="preserve"> </w:t>
      </w:r>
      <w:r w:rsidRPr="006B2FA8">
        <w:rPr>
          <w:rFonts w:ascii="Times New Roman" w:hAnsi="Times New Roman" w:cs="Times New Roman"/>
          <w:sz w:val="24"/>
          <w:szCs w:val="24"/>
        </w:rPr>
        <w:t>adecuado para tal fin.</w:t>
      </w:r>
      <w:r w:rsidR="00DE560E" w:rsidRPr="006B2FA8">
        <w:rPr>
          <w:rFonts w:ascii="Times New Roman" w:hAnsi="Times New Roman" w:cs="Times New Roman"/>
          <w:sz w:val="24"/>
          <w:szCs w:val="24"/>
        </w:rPr>
        <w:t xml:space="preserve">         </w:t>
      </w:r>
      <w:r w:rsidRPr="006B2FA8">
        <w:rPr>
          <w:rFonts w:ascii="Times New Roman" w:hAnsi="Times New Roman" w:cs="Times New Roman"/>
          <w:sz w:val="24"/>
          <w:szCs w:val="24"/>
        </w:rPr>
        <w:t xml:space="preserve"> </w:t>
      </w:r>
    </w:p>
    <w:p w14:paraId="34B79C12" w14:textId="77777777" w:rsidR="009B7E2B" w:rsidRPr="006B2FA8" w:rsidRDefault="009B7E2B" w:rsidP="00541D42">
      <w:pPr>
        <w:pStyle w:val="Prrafodelista"/>
        <w:widowControl w:val="0"/>
        <w:numPr>
          <w:ilvl w:val="3"/>
          <w:numId w:val="23"/>
        </w:numPr>
        <w:autoSpaceDE w:val="0"/>
        <w:autoSpaceDN w:val="0"/>
        <w:spacing w:after="0"/>
        <w:ind w:left="709"/>
        <w:rPr>
          <w:rFonts w:ascii="Times New Roman" w:hAnsi="Times New Roman" w:cs="Times New Roman"/>
          <w:sz w:val="24"/>
          <w:szCs w:val="24"/>
        </w:rPr>
      </w:pPr>
      <w:r w:rsidRPr="006B2FA8">
        <w:rPr>
          <w:rFonts w:ascii="Times New Roman" w:hAnsi="Times New Roman" w:cs="Times New Roman"/>
          <w:sz w:val="24"/>
          <w:szCs w:val="24"/>
        </w:rPr>
        <w:t>Realizar las rotaciones de los transportistas</w:t>
      </w:r>
    </w:p>
    <w:p w14:paraId="02EB395B" w14:textId="77777777" w:rsidR="009B7E2B" w:rsidRPr="006B2FA8" w:rsidRDefault="009B7E2B" w:rsidP="00541D42">
      <w:pPr>
        <w:pStyle w:val="Prrafodelista"/>
        <w:widowControl w:val="0"/>
        <w:numPr>
          <w:ilvl w:val="3"/>
          <w:numId w:val="23"/>
        </w:numPr>
        <w:autoSpaceDE w:val="0"/>
        <w:autoSpaceDN w:val="0"/>
        <w:spacing w:after="0"/>
        <w:ind w:left="709"/>
        <w:rPr>
          <w:rFonts w:ascii="Times New Roman" w:hAnsi="Times New Roman" w:cs="Times New Roman"/>
          <w:sz w:val="24"/>
          <w:szCs w:val="24"/>
        </w:rPr>
      </w:pPr>
      <w:r w:rsidRPr="006B2FA8">
        <w:rPr>
          <w:rFonts w:ascii="Times New Roman" w:hAnsi="Times New Roman" w:cs="Times New Roman"/>
          <w:sz w:val="24"/>
          <w:szCs w:val="24"/>
        </w:rPr>
        <w:t>Mantener los registros de almacenes y de los insumos químicos fiscalizados bajo control</w:t>
      </w:r>
    </w:p>
    <w:p w14:paraId="1504113B" w14:textId="77777777" w:rsidR="009B7E2B" w:rsidRPr="006B2FA8" w:rsidRDefault="009B7E2B" w:rsidP="00541D42">
      <w:pPr>
        <w:pStyle w:val="Prrafodelista"/>
        <w:widowControl w:val="0"/>
        <w:numPr>
          <w:ilvl w:val="3"/>
          <w:numId w:val="23"/>
        </w:numPr>
        <w:autoSpaceDE w:val="0"/>
        <w:autoSpaceDN w:val="0"/>
        <w:spacing w:after="0"/>
        <w:ind w:left="709"/>
        <w:rPr>
          <w:rFonts w:ascii="Times New Roman" w:hAnsi="Times New Roman" w:cs="Times New Roman"/>
          <w:sz w:val="24"/>
          <w:szCs w:val="24"/>
        </w:rPr>
      </w:pPr>
      <w:r w:rsidRPr="006B2FA8">
        <w:rPr>
          <w:rFonts w:ascii="Times New Roman" w:hAnsi="Times New Roman" w:cs="Times New Roman"/>
          <w:sz w:val="24"/>
          <w:szCs w:val="24"/>
        </w:rPr>
        <w:t>Asistir al comité de calidad semanal.</w:t>
      </w:r>
    </w:p>
    <w:p w14:paraId="7E6945A2" w14:textId="7F6DCC57" w:rsidR="009B7E2B" w:rsidRPr="006B2FA8" w:rsidRDefault="00EE5439" w:rsidP="00B65DF7">
      <w:pPr>
        <w:spacing w:after="0"/>
        <w:rPr>
          <w:rFonts w:ascii="Times New Roman" w:hAnsi="Times New Roman" w:cs="Times New Roman"/>
          <w:bCs/>
          <w:i/>
          <w:iCs/>
          <w:sz w:val="24"/>
          <w:szCs w:val="24"/>
        </w:rPr>
      </w:pPr>
      <w:bookmarkStart w:id="147" w:name="_bookmark98"/>
      <w:bookmarkStart w:id="148" w:name="_Toc201570973"/>
      <w:bookmarkEnd w:id="147"/>
      <w:r w:rsidRPr="006B2FA8">
        <w:rPr>
          <w:rFonts w:ascii="Times New Roman" w:hAnsi="Times New Roman" w:cs="Times New Roman"/>
          <w:b/>
          <w:sz w:val="24"/>
          <w:szCs w:val="24"/>
        </w:rPr>
        <w:t xml:space="preserve">Tabla </w:t>
      </w:r>
      <w:r w:rsidR="00D9205C">
        <w:rPr>
          <w:rFonts w:ascii="Times New Roman" w:hAnsi="Times New Roman" w:cs="Times New Roman"/>
          <w:b/>
          <w:sz w:val="24"/>
          <w:szCs w:val="24"/>
        </w:rPr>
        <w:t>21</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Jefe de Calidad</w:t>
      </w:r>
      <w:bookmarkEnd w:id="148"/>
    </w:p>
    <w:tbl>
      <w:tblPr>
        <w:tblW w:w="65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0"/>
        <w:gridCol w:w="4300"/>
      </w:tblGrid>
      <w:tr w:rsidR="00F2716D" w:rsidRPr="00F2716D" w14:paraId="3C4C86D1" w14:textId="77777777" w:rsidTr="00F2716D">
        <w:trPr>
          <w:trHeight w:val="300"/>
        </w:trPr>
        <w:tc>
          <w:tcPr>
            <w:tcW w:w="2260" w:type="dxa"/>
            <w:tcBorders>
              <w:top w:val="single" w:sz="4" w:space="0" w:color="auto"/>
              <w:bottom w:val="single" w:sz="4" w:space="0" w:color="auto"/>
            </w:tcBorders>
            <w:noWrap/>
            <w:vAlign w:val="bottom"/>
            <w:hideMark/>
          </w:tcPr>
          <w:p w14:paraId="679925D9"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Puesto</w:t>
            </w:r>
          </w:p>
        </w:tc>
        <w:tc>
          <w:tcPr>
            <w:tcW w:w="4300" w:type="dxa"/>
            <w:tcBorders>
              <w:top w:val="single" w:sz="4" w:space="0" w:color="auto"/>
              <w:bottom w:val="single" w:sz="4" w:space="0" w:color="auto"/>
            </w:tcBorders>
            <w:vAlign w:val="bottom"/>
            <w:hideMark/>
          </w:tcPr>
          <w:p w14:paraId="794DE4B9"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lang w:val="es-PE"/>
              </w:rPr>
              <w:t>Jefe de Calidad</w:t>
            </w:r>
          </w:p>
        </w:tc>
      </w:tr>
      <w:tr w:rsidR="00F2716D" w:rsidRPr="00F2716D" w14:paraId="17BBDEB3" w14:textId="77777777" w:rsidTr="00F2716D">
        <w:trPr>
          <w:trHeight w:val="300"/>
        </w:trPr>
        <w:tc>
          <w:tcPr>
            <w:tcW w:w="2260" w:type="dxa"/>
            <w:tcBorders>
              <w:top w:val="single" w:sz="4" w:space="0" w:color="auto"/>
            </w:tcBorders>
            <w:noWrap/>
            <w:vAlign w:val="bottom"/>
            <w:hideMark/>
          </w:tcPr>
          <w:p w14:paraId="5EDCD245"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Área</w:t>
            </w:r>
          </w:p>
        </w:tc>
        <w:tc>
          <w:tcPr>
            <w:tcW w:w="4300" w:type="dxa"/>
            <w:tcBorders>
              <w:top w:val="single" w:sz="4" w:space="0" w:color="auto"/>
            </w:tcBorders>
            <w:vAlign w:val="bottom"/>
            <w:hideMark/>
          </w:tcPr>
          <w:p w14:paraId="587B92CE"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lang w:val="es-PE"/>
              </w:rPr>
              <w:t>Operaciones</w:t>
            </w:r>
          </w:p>
        </w:tc>
      </w:tr>
      <w:tr w:rsidR="00F2716D" w:rsidRPr="00F2716D" w14:paraId="5F035CD0" w14:textId="77777777" w:rsidTr="00F2716D">
        <w:trPr>
          <w:trHeight w:val="300"/>
        </w:trPr>
        <w:tc>
          <w:tcPr>
            <w:tcW w:w="2260" w:type="dxa"/>
            <w:noWrap/>
            <w:vAlign w:val="bottom"/>
            <w:hideMark/>
          </w:tcPr>
          <w:p w14:paraId="1D5B4827"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Número Vacantes</w:t>
            </w:r>
          </w:p>
        </w:tc>
        <w:tc>
          <w:tcPr>
            <w:tcW w:w="4300" w:type="dxa"/>
            <w:vAlign w:val="bottom"/>
            <w:hideMark/>
          </w:tcPr>
          <w:p w14:paraId="51EBD2D0"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lang w:val="es-PE"/>
              </w:rPr>
              <w:t>1</w:t>
            </w:r>
          </w:p>
        </w:tc>
      </w:tr>
      <w:tr w:rsidR="00F2716D" w:rsidRPr="00F2716D" w14:paraId="5B8754E8" w14:textId="77777777" w:rsidTr="00F2716D">
        <w:trPr>
          <w:trHeight w:val="300"/>
        </w:trPr>
        <w:tc>
          <w:tcPr>
            <w:tcW w:w="2260" w:type="dxa"/>
            <w:noWrap/>
            <w:vAlign w:val="bottom"/>
            <w:hideMark/>
          </w:tcPr>
          <w:p w14:paraId="1F0C7CF1"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Puestos bajo su mando</w:t>
            </w:r>
          </w:p>
        </w:tc>
        <w:tc>
          <w:tcPr>
            <w:tcW w:w="4300" w:type="dxa"/>
            <w:vAlign w:val="bottom"/>
            <w:hideMark/>
          </w:tcPr>
          <w:p w14:paraId="3D21FA2D"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lang w:val="es-PE"/>
              </w:rPr>
              <w:t>Operarios</w:t>
            </w:r>
          </w:p>
        </w:tc>
      </w:tr>
      <w:tr w:rsidR="00F2716D" w:rsidRPr="00F2716D" w14:paraId="07AED508" w14:textId="77777777" w:rsidTr="00F2716D">
        <w:trPr>
          <w:trHeight w:val="600"/>
        </w:trPr>
        <w:tc>
          <w:tcPr>
            <w:tcW w:w="2260" w:type="dxa"/>
            <w:noWrap/>
            <w:vAlign w:val="bottom"/>
            <w:hideMark/>
          </w:tcPr>
          <w:p w14:paraId="71D129D6"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Perfil</w:t>
            </w:r>
          </w:p>
        </w:tc>
        <w:tc>
          <w:tcPr>
            <w:tcW w:w="4300" w:type="dxa"/>
            <w:vAlign w:val="bottom"/>
            <w:hideMark/>
          </w:tcPr>
          <w:p w14:paraId="003EE39E"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lang w:val="es-PE"/>
              </w:rPr>
              <w:t>Ingeniero Químico con experiencia en trabajos de laboratorios Industriales</w:t>
            </w:r>
          </w:p>
        </w:tc>
      </w:tr>
    </w:tbl>
    <w:p w14:paraId="22B2912B" w14:textId="77313526" w:rsidR="009B7E2B" w:rsidRPr="006B2FA8" w:rsidRDefault="009B7E2B" w:rsidP="00B65DF7">
      <w:pPr>
        <w:spacing w:after="0"/>
        <w:rPr>
          <w:rFonts w:ascii="Times New Roman" w:hAnsi="Times New Roman" w:cs="Times New Roman"/>
          <w:sz w:val="24"/>
          <w:szCs w:val="24"/>
        </w:rPr>
      </w:pPr>
      <w:r w:rsidRPr="006B2FA8">
        <w:rPr>
          <w:rFonts w:ascii="Times New Roman" w:hAnsi="Times New Roman" w:cs="Times New Roman"/>
          <w:sz w:val="24"/>
          <w:szCs w:val="24"/>
        </w:rPr>
        <w:t>Elaboración JEK (202</w:t>
      </w:r>
      <w:r w:rsidR="0056100F">
        <w:rPr>
          <w:rFonts w:ascii="Times New Roman" w:hAnsi="Times New Roman" w:cs="Times New Roman"/>
          <w:sz w:val="24"/>
          <w:szCs w:val="24"/>
        </w:rPr>
        <w:t>4</w:t>
      </w:r>
      <w:r w:rsidRPr="006B2FA8">
        <w:rPr>
          <w:rFonts w:ascii="Times New Roman" w:hAnsi="Times New Roman" w:cs="Times New Roman"/>
          <w:sz w:val="24"/>
          <w:szCs w:val="24"/>
        </w:rPr>
        <w:t>)</w:t>
      </w:r>
    </w:p>
    <w:p w14:paraId="0B4AF4AE" w14:textId="77777777" w:rsidR="009B7E2B" w:rsidRPr="006B2FA8" w:rsidRDefault="009B7E2B" w:rsidP="00B65DF7">
      <w:pPr>
        <w:pStyle w:val="Textoindependiente"/>
        <w:spacing w:line="480" w:lineRule="auto"/>
      </w:pPr>
      <w:r w:rsidRPr="006B2FA8">
        <w:t>Las funciones del puesto son las siguientes:</w:t>
      </w:r>
    </w:p>
    <w:p w14:paraId="7945979E"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Generar Certificados para los subproductos</w:t>
      </w:r>
    </w:p>
    <w:p w14:paraId="7DD66E73"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Presentar Informes para las instituciones del estado que lo requieran</w:t>
      </w:r>
    </w:p>
    <w:p w14:paraId="1D0CE3C4"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Emitir los certificados ambientales de disposición de residuos peligrosos</w:t>
      </w:r>
    </w:p>
    <w:p w14:paraId="128A937F"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Realizar inspecciones periódicas a los procesos de la planta de Pirolisis.</w:t>
      </w:r>
    </w:p>
    <w:p w14:paraId="694938F0" w14:textId="7FB7FA8A"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 xml:space="preserve">Servir de </w:t>
      </w:r>
      <w:r w:rsidR="001975BE" w:rsidRPr="006B2FA8">
        <w:rPr>
          <w:rFonts w:ascii="Times New Roman" w:hAnsi="Times New Roman" w:cs="Times New Roman"/>
          <w:sz w:val="24"/>
          <w:szCs w:val="24"/>
        </w:rPr>
        <w:t>secretario</w:t>
      </w:r>
      <w:r w:rsidRPr="006B2FA8">
        <w:rPr>
          <w:rFonts w:ascii="Times New Roman" w:hAnsi="Times New Roman" w:cs="Times New Roman"/>
          <w:sz w:val="24"/>
          <w:szCs w:val="24"/>
        </w:rPr>
        <w:t xml:space="preserve"> en las reuniones semanales de calidad.</w:t>
      </w:r>
    </w:p>
    <w:p w14:paraId="40E8E690" w14:textId="0F75257D" w:rsidR="009B7E2B" w:rsidRPr="006B2FA8" w:rsidRDefault="00EE5439" w:rsidP="00B65DF7">
      <w:pPr>
        <w:spacing w:after="0"/>
        <w:rPr>
          <w:rFonts w:ascii="Times New Roman" w:hAnsi="Times New Roman" w:cs="Times New Roman"/>
          <w:bCs/>
          <w:i/>
          <w:iCs/>
          <w:sz w:val="24"/>
          <w:szCs w:val="24"/>
        </w:rPr>
      </w:pPr>
      <w:bookmarkStart w:id="149" w:name="_bookmark99"/>
      <w:bookmarkStart w:id="150" w:name="_Toc201570974"/>
      <w:bookmarkEnd w:id="149"/>
      <w:r w:rsidRPr="006B2FA8">
        <w:rPr>
          <w:rFonts w:ascii="Times New Roman" w:hAnsi="Times New Roman" w:cs="Times New Roman"/>
          <w:b/>
          <w:sz w:val="24"/>
          <w:szCs w:val="24"/>
        </w:rPr>
        <w:t xml:space="preserve">Tabla </w:t>
      </w:r>
      <w:r w:rsidR="00D9205C">
        <w:rPr>
          <w:rFonts w:ascii="Times New Roman" w:hAnsi="Times New Roman" w:cs="Times New Roman"/>
          <w:b/>
          <w:sz w:val="24"/>
          <w:szCs w:val="24"/>
        </w:rPr>
        <w:t>22</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Analista Comercial</w:t>
      </w:r>
      <w:bookmarkEnd w:id="150"/>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51"/>
        <w:gridCol w:w="4203"/>
      </w:tblGrid>
      <w:tr w:rsidR="00F2716D" w:rsidRPr="00F2716D" w14:paraId="2D820978" w14:textId="77777777" w:rsidTr="00F2716D">
        <w:trPr>
          <w:trHeight w:val="20"/>
        </w:trPr>
        <w:tc>
          <w:tcPr>
            <w:tcW w:w="0" w:type="auto"/>
            <w:tcBorders>
              <w:top w:val="single" w:sz="4" w:space="0" w:color="auto"/>
              <w:bottom w:val="single" w:sz="4" w:space="0" w:color="auto"/>
            </w:tcBorders>
            <w:noWrap/>
            <w:vAlign w:val="bottom"/>
            <w:hideMark/>
          </w:tcPr>
          <w:p w14:paraId="37044B86"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Puesto</w:t>
            </w:r>
          </w:p>
        </w:tc>
        <w:tc>
          <w:tcPr>
            <w:tcW w:w="0" w:type="auto"/>
            <w:tcBorders>
              <w:top w:val="single" w:sz="4" w:space="0" w:color="auto"/>
              <w:bottom w:val="single" w:sz="4" w:space="0" w:color="auto"/>
            </w:tcBorders>
            <w:vAlign w:val="bottom"/>
            <w:hideMark/>
          </w:tcPr>
          <w:p w14:paraId="3AD23683"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lang w:val="es-PE"/>
              </w:rPr>
              <w:t>Analista Comercial</w:t>
            </w:r>
          </w:p>
        </w:tc>
      </w:tr>
      <w:tr w:rsidR="00F2716D" w:rsidRPr="00F2716D" w14:paraId="3CC0EF8F" w14:textId="77777777" w:rsidTr="00F2716D">
        <w:trPr>
          <w:trHeight w:val="20"/>
        </w:trPr>
        <w:tc>
          <w:tcPr>
            <w:tcW w:w="0" w:type="auto"/>
            <w:tcBorders>
              <w:top w:val="single" w:sz="4" w:space="0" w:color="auto"/>
            </w:tcBorders>
            <w:noWrap/>
            <w:vAlign w:val="bottom"/>
            <w:hideMark/>
          </w:tcPr>
          <w:p w14:paraId="70B21E2D"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Área</w:t>
            </w:r>
          </w:p>
        </w:tc>
        <w:tc>
          <w:tcPr>
            <w:tcW w:w="0" w:type="auto"/>
            <w:tcBorders>
              <w:top w:val="single" w:sz="4" w:space="0" w:color="auto"/>
            </w:tcBorders>
            <w:vAlign w:val="bottom"/>
            <w:hideMark/>
          </w:tcPr>
          <w:p w14:paraId="7C3C9F87"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lang w:val="es-PE"/>
              </w:rPr>
              <w:t>Comercial</w:t>
            </w:r>
          </w:p>
        </w:tc>
      </w:tr>
      <w:tr w:rsidR="00F2716D" w:rsidRPr="00F2716D" w14:paraId="36596CFB" w14:textId="77777777" w:rsidTr="00F2716D">
        <w:trPr>
          <w:trHeight w:val="20"/>
        </w:trPr>
        <w:tc>
          <w:tcPr>
            <w:tcW w:w="0" w:type="auto"/>
            <w:noWrap/>
            <w:vAlign w:val="bottom"/>
            <w:hideMark/>
          </w:tcPr>
          <w:p w14:paraId="50B321FB"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Número Vacantes</w:t>
            </w:r>
          </w:p>
        </w:tc>
        <w:tc>
          <w:tcPr>
            <w:tcW w:w="0" w:type="auto"/>
            <w:vAlign w:val="bottom"/>
            <w:hideMark/>
          </w:tcPr>
          <w:p w14:paraId="032B7CA5"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lang w:val="es-PE"/>
              </w:rPr>
              <w:t>2</w:t>
            </w:r>
          </w:p>
        </w:tc>
      </w:tr>
      <w:tr w:rsidR="00F2716D" w:rsidRPr="00F2716D" w14:paraId="43EFA954" w14:textId="77777777" w:rsidTr="00F2716D">
        <w:trPr>
          <w:trHeight w:val="20"/>
        </w:trPr>
        <w:tc>
          <w:tcPr>
            <w:tcW w:w="0" w:type="auto"/>
            <w:noWrap/>
            <w:vAlign w:val="bottom"/>
            <w:hideMark/>
          </w:tcPr>
          <w:p w14:paraId="1FB6A504"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Puestos bajo su mando</w:t>
            </w:r>
          </w:p>
        </w:tc>
        <w:tc>
          <w:tcPr>
            <w:tcW w:w="0" w:type="auto"/>
            <w:vAlign w:val="bottom"/>
            <w:hideMark/>
          </w:tcPr>
          <w:p w14:paraId="3CE54E0A"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lang w:val="es-PE"/>
              </w:rPr>
              <w:t>Ninguno</w:t>
            </w:r>
          </w:p>
        </w:tc>
      </w:tr>
      <w:tr w:rsidR="00F2716D" w:rsidRPr="00F2716D" w14:paraId="293B8057" w14:textId="77777777" w:rsidTr="00F2716D">
        <w:trPr>
          <w:trHeight w:val="20"/>
        </w:trPr>
        <w:tc>
          <w:tcPr>
            <w:tcW w:w="0" w:type="auto"/>
            <w:noWrap/>
            <w:vAlign w:val="bottom"/>
            <w:hideMark/>
          </w:tcPr>
          <w:p w14:paraId="5C3FD13B"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Perfil</w:t>
            </w:r>
          </w:p>
        </w:tc>
        <w:tc>
          <w:tcPr>
            <w:tcW w:w="0" w:type="auto"/>
            <w:vAlign w:val="bottom"/>
            <w:hideMark/>
          </w:tcPr>
          <w:p w14:paraId="174ABCD9" w14:textId="77777777" w:rsidR="00F2716D" w:rsidRPr="00F2716D" w:rsidRDefault="00F2716D" w:rsidP="00B65DF7">
            <w:pPr>
              <w:spacing w:after="0" w:line="240" w:lineRule="auto"/>
              <w:rPr>
                <w:rFonts w:ascii="Times New Roman" w:eastAsia="Times New Roman" w:hAnsi="Times New Roman" w:cs="Times New Roman"/>
                <w:color w:val="000000"/>
                <w:lang w:val="es-PE"/>
              </w:rPr>
            </w:pPr>
            <w:r w:rsidRPr="00F2716D">
              <w:rPr>
                <w:rFonts w:ascii="Times New Roman" w:eastAsia="Times New Roman" w:hAnsi="Times New Roman" w:cs="Times New Roman"/>
                <w:color w:val="000000"/>
              </w:rPr>
              <w:t xml:space="preserve">Ingeniero Industrial/Administrador/Marketing </w:t>
            </w:r>
          </w:p>
        </w:tc>
      </w:tr>
    </w:tbl>
    <w:p w14:paraId="4B89D396" w14:textId="4078A073" w:rsidR="009B7E2B" w:rsidRPr="006B2FA8" w:rsidRDefault="009B7E2B" w:rsidP="00B65DF7">
      <w:pPr>
        <w:tabs>
          <w:tab w:val="left" w:pos="4177"/>
        </w:tabs>
        <w:spacing w:after="0"/>
        <w:rPr>
          <w:rFonts w:ascii="Times New Roman" w:hAnsi="Times New Roman" w:cs="Times New Roman"/>
          <w:sz w:val="24"/>
          <w:szCs w:val="24"/>
        </w:rPr>
      </w:pPr>
      <w:r w:rsidRPr="006B2FA8">
        <w:rPr>
          <w:rFonts w:ascii="Times New Roman" w:hAnsi="Times New Roman" w:cs="Times New Roman"/>
          <w:sz w:val="24"/>
          <w:szCs w:val="24"/>
        </w:rPr>
        <w:t>Elaboración JEK (202</w:t>
      </w:r>
      <w:r w:rsidR="0056100F">
        <w:rPr>
          <w:rFonts w:ascii="Times New Roman" w:hAnsi="Times New Roman" w:cs="Times New Roman"/>
          <w:sz w:val="24"/>
          <w:szCs w:val="24"/>
        </w:rPr>
        <w:t>4</w:t>
      </w:r>
      <w:r w:rsidRPr="006B2FA8">
        <w:rPr>
          <w:rFonts w:ascii="Times New Roman" w:hAnsi="Times New Roman" w:cs="Times New Roman"/>
          <w:sz w:val="24"/>
          <w:szCs w:val="24"/>
        </w:rPr>
        <w:t>)</w:t>
      </w:r>
    </w:p>
    <w:p w14:paraId="3583D999" w14:textId="77777777" w:rsidR="009B7E2B" w:rsidRPr="006B2FA8" w:rsidRDefault="009B7E2B" w:rsidP="00B65DF7">
      <w:pPr>
        <w:pStyle w:val="Textoindependiente"/>
        <w:spacing w:line="480" w:lineRule="auto"/>
      </w:pPr>
      <w:r w:rsidRPr="006B2FA8">
        <w:lastRenderedPageBreak/>
        <w:t>Las funciones del puesto son las siguientes:</w:t>
      </w:r>
    </w:p>
    <w:p w14:paraId="0A18B019" w14:textId="77777777" w:rsidR="009B7E2B" w:rsidRPr="006B2FA8" w:rsidRDefault="009B7E2B" w:rsidP="00541D42">
      <w:pPr>
        <w:pStyle w:val="Prrafodelista"/>
        <w:widowControl w:val="0"/>
        <w:numPr>
          <w:ilvl w:val="0"/>
          <w:numId w:val="13"/>
        </w:numPr>
        <w:autoSpaceDE w:val="0"/>
        <w:autoSpaceDN w:val="0"/>
        <w:spacing w:after="0"/>
        <w:ind w:left="567" w:hanging="425"/>
        <w:contextualSpacing w:val="0"/>
        <w:rPr>
          <w:rFonts w:ascii="Times New Roman" w:hAnsi="Times New Roman" w:cs="Times New Roman"/>
          <w:sz w:val="24"/>
          <w:szCs w:val="24"/>
        </w:rPr>
      </w:pPr>
      <w:r w:rsidRPr="006B2FA8">
        <w:rPr>
          <w:rFonts w:ascii="Times New Roman" w:hAnsi="Times New Roman" w:cs="Times New Roman"/>
          <w:sz w:val="24"/>
          <w:szCs w:val="24"/>
        </w:rPr>
        <w:t>Brindar información para desarrollar los mercados para la venta de subproductos</w:t>
      </w:r>
    </w:p>
    <w:p w14:paraId="70285EE2" w14:textId="77777777" w:rsidR="009B7E2B" w:rsidRPr="006B2FA8" w:rsidRDefault="009B7E2B" w:rsidP="00541D42">
      <w:pPr>
        <w:pStyle w:val="Prrafodelista"/>
        <w:widowControl w:val="0"/>
        <w:numPr>
          <w:ilvl w:val="0"/>
          <w:numId w:val="13"/>
        </w:numPr>
        <w:autoSpaceDE w:val="0"/>
        <w:autoSpaceDN w:val="0"/>
        <w:spacing w:after="0"/>
        <w:ind w:left="567" w:hanging="425"/>
        <w:contextualSpacing w:val="0"/>
        <w:rPr>
          <w:rFonts w:ascii="Times New Roman" w:hAnsi="Times New Roman" w:cs="Times New Roman"/>
          <w:sz w:val="24"/>
          <w:szCs w:val="24"/>
        </w:rPr>
      </w:pPr>
      <w:r w:rsidRPr="006B2FA8">
        <w:rPr>
          <w:rFonts w:ascii="Times New Roman" w:hAnsi="Times New Roman" w:cs="Times New Roman"/>
          <w:sz w:val="24"/>
          <w:szCs w:val="24"/>
        </w:rPr>
        <w:t>Analizar las mineras para brindar información para venta del servicio de eliminación de residuos peligrosos.</w:t>
      </w:r>
    </w:p>
    <w:p w14:paraId="57CCFFF5" w14:textId="77777777" w:rsidR="009B7E2B" w:rsidRPr="006B2FA8" w:rsidRDefault="009B7E2B" w:rsidP="00541D42">
      <w:pPr>
        <w:pStyle w:val="Prrafodelista"/>
        <w:widowControl w:val="0"/>
        <w:numPr>
          <w:ilvl w:val="0"/>
          <w:numId w:val="13"/>
        </w:numPr>
        <w:autoSpaceDE w:val="0"/>
        <w:autoSpaceDN w:val="0"/>
        <w:spacing w:after="0"/>
        <w:ind w:left="567" w:hanging="425"/>
        <w:contextualSpacing w:val="0"/>
        <w:rPr>
          <w:rFonts w:ascii="Times New Roman" w:hAnsi="Times New Roman" w:cs="Times New Roman"/>
          <w:sz w:val="24"/>
          <w:szCs w:val="24"/>
        </w:rPr>
      </w:pPr>
      <w:r w:rsidRPr="006B2FA8">
        <w:rPr>
          <w:rFonts w:ascii="Times New Roman" w:hAnsi="Times New Roman" w:cs="Times New Roman"/>
          <w:sz w:val="24"/>
          <w:szCs w:val="24"/>
        </w:rPr>
        <w:t>Planificar los objetivos de venta.</w:t>
      </w:r>
    </w:p>
    <w:p w14:paraId="623B6654" w14:textId="44607672" w:rsidR="009B7E2B" w:rsidRPr="006B2FA8" w:rsidRDefault="00EE5439" w:rsidP="00B65DF7">
      <w:pPr>
        <w:spacing w:after="0"/>
        <w:rPr>
          <w:rFonts w:ascii="Times New Roman" w:hAnsi="Times New Roman" w:cs="Times New Roman"/>
          <w:bCs/>
          <w:i/>
          <w:iCs/>
          <w:sz w:val="24"/>
          <w:szCs w:val="24"/>
        </w:rPr>
      </w:pPr>
      <w:bookmarkStart w:id="151" w:name="_bookmark100"/>
      <w:bookmarkStart w:id="152" w:name="_Toc201570975"/>
      <w:bookmarkEnd w:id="151"/>
      <w:r w:rsidRPr="006B2FA8">
        <w:rPr>
          <w:rFonts w:ascii="Times New Roman" w:hAnsi="Times New Roman" w:cs="Times New Roman"/>
          <w:b/>
          <w:sz w:val="24"/>
          <w:szCs w:val="24"/>
        </w:rPr>
        <w:t xml:space="preserve">Tabla </w:t>
      </w:r>
      <w:r w:rsidR="00D9205C">
        <w:rPr>
          <w:rFonts w:ascii="Times New Roman" w:hAnsi="Times New Roman" w:cs="Times New Roman"/>
          <w:b/>
          <w:sz w:val="24"/>
          <w:szCs w:val="24"/>
        </w:rPr>
        <w:t>23</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Transportista</w:t>
      </w:r>
      <w:bookmarkEnd w:id="152"/>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34"/>
        <w:gridCol w:w="3239"/>
      </w:tblGrid>
      <w:tr w:rsidR="00F2716D" w:rsidRPr="00F2716D" w14:paraId="5FA33ECA" w14:textId="77777777" w:rsidTr="00F2716D">
        <w:trPr>
          <w:trHeight w:val="283"/>
        </w:trPr>
        <w:tc>
          <w:tcPr>
            <w:tcW w:w="0" w:type="auto"/>
            <w:tcBorders>
              <w:top w:val="single" w:sz="4" w:space="0" w:color="auto"/>
              <w:bottom w:val="single" w:sz="4" w:space="0" w:color="auto"/>
            </w:tcBorders>
            <w:noWrap/>
            <w:vAlign w:val="bottom"/>
            <w:hideMark/>
          </w:tcPr>
          <w:p w14:paraId="5ECE9781" w14:textId="77777777" w:rsidR="00F2716D" w:rsidRPr="00F2716D" w:rsidRDefault="00F2716D" w:rsidP="00B65DF7">
            <w:pPr>
              <w:spacing w:after="0" w:line="240" w:lineRule="auto"/>
              <w:rPr>
                <w:rFonts w:ascii="Times New Roman" w:eastAsia="Times New Roman" w:hAnsi="Times New Roman" w:cs="Times New Roman"/>
                <w:b/>
                <w:bCs/>
                <w:color w:val="000000"/>
                <w:sz w:val="24"/>
                <w:szCs w:val="24"/>
                <w:lang w:val="es-PE"/>
              </w:rPr>
            </w:pPr>
            <w:r w:rsidRPr="00F2716D">
              <w:rPr>
                <w:rFonts w:ascii="Times New Roman" w:eastAsia="Times New Roman" w:hAnsi="Times New Roman" w:cs="Times New Roman"/>
                <w:b/>
                <w:bCs/>
                <w:color w:val="000000"/>
                <w:sz w:val="24"/>
                <w:szCs w:val="24"/>
              </w:rPr>
              <w:t>Puesto</w:t>
            </w:r>
          </w:p>
        </w:tc>
        <w:tc>
          <w:tcPr>
            <w:tcW w:w="0" w:type="auto"/>
            <w:tcBorders>
              <w:top w:val="single" w:sz="4" w:space="0" w:color="auto"/>
              <w:bottom w:val="single" w:sz="4" w:space="0" w:color="auto"/>
            </w:tcBorders>
            <w:vAlign w:val="bottom"/>
            <w:hideMark/>
          </w:tcPr>
          <w:p w14:paraId="36972640" w14:textId="77777777" w:rsidR="00F2716D" w:rsidRPr="00F2716D" w:rsidRDefault="00F2716D" w:rsidP="00B65DF7">
            <w:pPr>
              <w:spacing w:after="0" w:line="240" w:lineRule="auto"/>
              <w:rPr>
                <w:rFonts w:ascii="Times New Roman" w:eastAsia="Times New Roman" w:hAnsi="Times New Roman" w:cs="Times New Roman"/>
                <w:b/>
                <w:bCs/>
                <w:color w:val="000000"/>
                <w:sz w:val="24"/>
                <w:szCs w:val="24"/>
                <w:lang w:val="es-PE"/>
              </w:rPr>
            </w:pPr>
            <w:r w:rsidRPr="00F2716D">
              <w:rPr>
                <w:rFonts w:ascii="Times New Roman" w:eastAsia="Times New Roman" w:hAnsi="Times New Roman" w:cs="Times New Roman"/>
                <w:b/>
                <w:bCs/>
                <w:color w:val="000000"/>
                <w:sz w:val="24"/>
                <w:szCs w:val="24"/>
                <w:lang w:val="es-PE"/>
              </w:rPr>
              <w:t>Transportista</w:t>
            </w:r>
          </w:p>
        </w:tc>
      </w:tr>
      <w:tr w:rsidR="00F2716D" w:rsidRPr="00F2716D" w14:paraId="446B2E3D" w14:textId="77777777" w:rsidTr="00F2716D">
        <w:trPr>
          <w:trHeight w:val="283"/>
        </w:trPr>
        <w:tc>
          <w:tcPr>
            <w:tcW w:w="0" w:type="auto"/>
            <w:tcBorders>
              <w:top w:val="single" w:sz="4" w:space="0" w:color="auto"/>
            </w:tcBorders>
            <w:noWrap/>
            <w:vAlign w:val="bottom"/>
            <w:hideMark/>
          </w:tcPr>
          <w:p w14:paraId="14ACA78C"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Área</w:t>
            </w:r>
          </w:p>
        </w:tc>
        <w:tc>
          <w:tcPr>
            <w:tcW w:w="0" w:type="auto"/>
            <w:tcBorders>
              <w:top w:val="single" w:sz="4" w:space="0" w:color="auto"/>
            </w:tcBorders>
            <w:vAlign w:val="bottom"/>
            <w:hideMark/>
          </w:tcPr>
          <w:p w14:paraId="3EA4695F"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Operaciones</w:t>
            </w:r>
          </w:p>
        </w:tc>
      </w:tr>
      <w:tr w:rsidR="00F2716D" w:rsidRPr="00F2716D" w14:paraId="54A6E0DF" w14:textId="77777777" w:rsidTr="00F2716D">
        <w:trPr>
          <w:trHeight w:val="283"/>
        </w:trPr>
        <w:tc>
          <w:tcPr>
            <w:tcW w:w="0" w:type="auto"/>
            <w:noWrap/>
            <w:vAlign w:val="bottom"/>
            <w:hideMark/>
          </w:tcPr>
          <w:p w14:paraId="5ED9B3FF"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Número Vacantes</w:t>
            </w:r>
          </w:p>
        </w:tc>
        <w:tc>
          <w:tcPr>
            <w:tcW w:w="0" w:type="auto"/>
            <w:vAlign w:val="bottom"/>
            <w:hideMark/>
          </w:tcPr>
          <w:p w14:paraId="60DB35AC"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5</w:t>
            </w:r>
          </w:p>
        </w:tc>
      </w:tr>
      <w:tr w:rsidR="00F2716D" w:rsidRPr="00F2716D" w14:paraId="65179901" w14:textId="77777777" w:rsidTr="00F2716D">
        <w:trPr>
          <w:trHeight w:val="283"/>
        </w:trPr>
        <w:tc>
          <w:tcPr>
            <w:tcW w:w="0" w:type="auto"/>
            <w:noWrap/>
            <w:vAlign w:val="bottom"/>
            <w:hideMark/>
          </w:tcPr>
          <w:p w14:paraId="210DBF9A"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Puestos bajo su mando</w:t>
            </w:r>
          </w:p>
        </w:tc>
        <w:tc>
          <w:tcPr>
            <w:tcW w:w="0" w:type="auto"/>
            <w:vAlign w:val="bottom"/>
            <w:hideMark/>
          </w:tcPr>
          <w:p w14:paraId="277C42B3"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Ninguno</w:t>
            </w:r>
          </w:p>
        </w:tc>
      </w:tr>
      <w:tr w:rsidR="00F2716D" w:rsidRPr="00F2716D" w14:paraId="58D4F86C" w14:textId="77777777" w:rsidTr="00F2716D">
        <w:trPr>
          <w:trHeight w:val="283"/>
        </w:trPr>
        <w:tc>
          <w:tcPr>
            <w:tcW w:w="0" w:type="auto"/>
            <w:noWrap/>
            <w:vAlign w:val="bottom"/>
            <w:hideMark/>
          </w:tcPr>
          <w:p w14:paraId="55559C3F"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Perfil</w:t>
            </w:r>
          </w:p>
        </w:tc>
        <w:tc>
          <w:tcPr>
            <w:tcW w:w="0" w:type="auto"/>
            <w:vAlign w:val="bottom"/>
            <w:hideMark/>
          </w:tcPr>
          <w:p w14:paraId="5057F168"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 xml:space="preserve">Chofer Brevete Profesional AIII </w:t>
            </w:r>
          </w:p>
        </w:tc>
      </w:tr>
    </w:tbl>
    <w:p w14:paraId="0D5F7AB1" w14:textId="00C5DEB1" w:rsidR="009B7E2B" w:rsidRPr="006B2FA8" w:rsidRDefault="009B7E2B" w:rsidP="00B65DF7">
      <w:pPr>
        <w:tabs>
          <w:tab w:val="left" w:pos="4177"/>
        </w:tabs>
        <w:spacing w:after="0"/>
        <w:rPr>
          <w:rFonts w:ascii="Times New Roman" w:hAnsi="Times New Roman" w:cs="Times New Roman"/>
          <w:sz w:val="24"/>
          <w:szCs w:val="24"/>
        </w:rPr>
      </w:pPr>
      <w:r w:rsidRPr="006B2FA8">
        <w:rPr>
          <w:rFonts w:ascii="Times New Roman" w:hAnsi="Times New Roman" w:cs="Times New Roman"/>
          <w:sz w:val="24"/>
          <w:szCs w:val="24"/>
        </w:rPr>
        <w:t>Elaboración JEK (202</w:t>
      </w:r>
      <w:r w:rsidR="0056100F">
        <w:rPr>
          <w:rFonts w:ascii="Times New Roman" w:hAnsi="Times New Roman" w:cs="Times New Roman"/>
          <w:sz w:val="24"/>
          <w:szCs w:val="24"/>
        </w:rPr>
        <w:t>4</w:t>
      </w:r>
      <w:r w:rsidRPr="006B2FA8">
        <w:rPr>
          <w:rFonts w:ascii="Times New Roman" w:hAnsi="Times New Roman" w:cs="Times New Roman"/>
          <w:sz w:val="24"/>
          <w:szCs w:val="24"/>
        </w:rPr>
        <w:t>)</w:t>
      </w:r>
    </w:p>
    <w:p w14:paraId="173259FA" w14:textId="77777777" w:rsidR="009B7E2B" w:rsidRPr="006B2FA8" w:rsidRDefault="009B7E2B" w:rsidP="00B65DF7">
      <w:pPr>
        <w:pStyle w:val="Textoindependiente"/>
        <w:spacing w:line="480" w:lineRule="auto"/>
      </w:pPr>
      <w:r w:rsidRPr="006B2FA8">
        <w:t>Las funciones del puesto son las siguientes:</w:t>
      </w:r>
    </w:p>
    <w:p w14:paraId="3776FC08"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Recoger neumáticos para llevarlos a la planta</w:t>
      </w:r>
    </w:p>
    <w:p w14:paraId="6AAF9CB7"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Transporte de Producto final al cliente</w:t>
      </w:r>
    </w:p>
    <w:p w14:paraId="46FFE257"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 xml:space="preserve">Transporte hacia las mineras clientes de </w:t>
      </w:r>
      <w:proofErr w:type="spellStart"/>
      <w:r w:rsidRPr="006B2FA8">
        <w:rPr>
          <w:rFonts w:ascii="Times New Roman" w:hAnsi="Times New Roman" w:cs="Times New Roman"/>
          <w:sz w:val="24"/>
          <w:szCs w:val="24"/>
        </w:rPr>
        <w:t>Ecoleo</w:t>
      </w:r>
      <w:proofErr w:type="spellEnd"/>
      <w:r w:rsidRPr="006B2FA8">
        <w:rPr>
          <w:rFonts w:ascii="Times New Roman" w:hAnsi="Times New Roman" w:cs="Times New Roman"/>
          <w:sz w:val="24"/>
          <w:szCs w:val="24"/>
        </w:rPr>
        <w:t xml:space="preserve"> </w:t>
      </w:r>
      <w:proofErr w:type="spellStart"/>
      <w:r w:rsidRPr="006B2FA8">
        <w:rPr>
          <w:rFonts w:ascii="Times New Roman" w:hAnsi="Times New Roman" w:cs="Times New Roman"/>
          <w:sz w:val="24"/>
          <w:szCs w:val="24"/>
        </w:rPr>
        <w:t>Sac</w:t>
      </w:r>
      <w:proofErr w:type="spellEnd"/>
    </w:p>
    <w:p w14:paraId="13588050" w14:textId="66BA5D28" w:rsidR="009B7E2B" w:rsidRPr="006B2FA8" w:rsidRDefault="00EE5439" w:rsidP="00B65DF7">
      <w:pPr>
        <w:spacing w:after="0"/>
        <w:rPr>
          <w:rFonts w:ascii="Times New Roman" w:hAnsi="Times New Roman" w:cs="Times New Roman"/>
          <w:bCs/>
          <w:i/>
          <w:iCs/>
          <w:sz w:val="24"/>
          <w:szCs w:val="24"/>
        </w:rPr>
      </w:pPr>
      <w:bookmarkStart w:id="153" w:name="_bookmark101"/>
      <w:bookmarkStart w:id="154" w:name="_Toc201570976"/>
      <w:bookmarkEnd w:id="153"/>
      <w:r w:rsidRPr="006B2FA8">
        <w:rPr>
          <w:rFonts w:ascii="Times New Roman" w:hAnsi="Times New Roman" w:cs="Times New Roman"/>
          <w:b/>
          <w:sz w:val="24"/>
          <w:szCs w:val="24"/>
        </w:rPr>
        <w:t xml:space="preserve">Tabla </w:t>
      </w:r>
      <w:r w:rsidR="007D5CD9">
        <w:rPr>
          <w:rFonts w:ascii="Times New Roman" w:hAnsi="Times New Roman" w:cs="Times New Roman"/>
          <w:b/>
          <w:sz w:val="24"/>
          <w:szCs w:val="24"/>
        </w:rPr>
        <w:t>24</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Almacenero</w:t>
      </w:r>
      <w:bookmarkEnd w:id="154"/>
    </w:p>
    <w:tbl>
      <w:tblPr>
        <w:tblW w:w="65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0"/>
        <w:gridCol w:w="4300"/>
      </w:tblGrid>
      <w:tr w:rsidR="00F2716D" w:rsidRPr="00F2716D" w14:paraId="6843FAAA" w14:textId="77777777" w:rsidTr="00F2716D">
        <w:trPr>
          <w:trHeight w:val="300"/>
        </w:trPr>
        <w:tc>
          <w:tcPr>
            <w:tcW w:w="2260" w:type="dxa"/>
            <w:tcBorders>
              <w:top w:val="single" w:sz="4" w:space="0" w:color="auto"/>
              <w:bottom w:val="single" w:sz="4" w:space="0" w:color="auto"/>
            </w:tcBorders>
            <w:noWrap/>
            <w:vAlign w:val="bottom"/>
            <w:hideMark/>
          </w:tcPr>
          <w:p w14:paraId="17D65014" w14:textId="77777777" w:rsidR="00F2716D" w:rsidRPr="00F2716D" w:rsidRDefault="00F2716D" w:rsidP="00B65DF7">
            <w:pPr>
              <w:spacing w:after="0" w:line="240" w:lineRule="auto"/>
              <w:rPr>
                <w:rFonts w:ascii="Times New Roman" w:eastAsia="Times New Roman" w:hAnsi="Times New Roman" w:cs="Times New Roman"/>
                <w:b/>
                <w:bCs/>
                <w:color w:val="000000"/>
                <w:sz w:val="24"/>
                <w:szCs w:val="24"/>
                <w:lang w:val="es-PE"/>
              </w:rPr>
            </w:pPr>
            <w:r w:rsidRPr="00F2716D">
              <w:rPr>
                <w:rFonts w:ascii="Times New Roman" w:eastAsia="Times New Roman" w:hAnsi="Times New Roman" w:cs="Times New Roman"/>
                <w:b/>
                <w:bCs/>
                <w:color w:val="000000"/>
                <w:sz w:val="24"/>
                <w:szCs w:val="24"/>
              </w:rPr>
              <w:t>Puesto</w:t>
            </w:r>
          </w:p>
        </w:tc>
        <w:tc>
          <w:tcPr>
            <w:tcW w:w="4300" w:type="dxa"/>
            <w:tcBorders>
              <w:top w:val="single" w:sz="4" w:space="0" w:color="auto"/>
              <w:bottom w:val="single" w:sz="4" w:space="0" w:color="auto"/>
            </w:tcBorders>
            <w:vAlign w:val="bottom"/>
            <w:hideMark/>
          </w:tcPr>
          <w:p w14:paraId="13CADB19" w14:textId="77777777" w:rsidR="00F2716D" w:rsidRPr="00F2716D" w:rsidRDefault="00F2716D" w:rsidP="00B65DF7">
            <w:pPr>
              <w:spacing w:after="0" w:line="240" w:lineRule="auto"/>
              <w:rPr>
                <w:rFonts w:ascii="Times New Roman" w:eastAsia="Times New Roman" w:hAnsi="Times New Roman" w:cs="Times New Roman"/>
                <w:b/>
                <w:bCs/>
                <w:color w:val="000000"/>
                <w:sz w:val="24"/>
                <w:szCs w:val="24"/>
                <w:lang w:val="es-PE"/>
              </w:rPr>
            </w:pPr>
            <w:r w:rsidRPr="00F2716D">
              <w:rPr>
                <w:rFonts w:ascii="Times New Roman" w:eastAsia="Times New Roman" w:hAnsi="Times New Roman" w:cs="Times New Roman"/>
                <w:b/>
                <w:bCs/>
                <w:color w:val="000000"/>
                <w:sz w:val="24"/>
                <w:szCs w:val="24"/>
                <w:lang w:val="es-PE"/>
              </w:rPr>
              <w:t>Almacenero</w:t>
            </w:r>
          </w:p>
        </w:tc>
      </w:tr>
      <w:tr w:rsidR="00F2716D" w:rsidRPr="00F2716D" w14:paraId="4E2928BD" w14:textId="77777777" w:rsidTr="00F2716D">
        <w:trPr>
          <w:trHeight w:val="300"/>
        </w:trPr>
        <w:tc>
          <w:tcPr>
            <w:tcW w:w="2260" w:type="dxa"/>
            <w:tcBorders>
              <w:top w:val="single" w:sz="4" w:space="0" w:color="auto"/>
            </w:tcBorders>
            <w:noWrap/>
            <w:vAlign w:val="bottom"/>
            <w:hideMark/>
          </w:tcPr>
          <w:p w14:paraId="12F42886"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Área</w:t>
            </w:r>
          </w:p>
        </w:tc>
        <w:tc>
          <w:tcPr>
            <w:tcW w:w="4300" w:type="dxa"/>
            <w:tcBorders>
              <w:top w:val="single" w:sz="4" w:space="0" w:color="auto"/>
            </w:tcBorders>
            <w:vAlign w:val="bottom"/>
            <w:hideMark/>
          </w:tcPr>
          <w:p w14:paraId="3BC34B36"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Operaciones</w:t>
            </w:r>
          </w:p>
        </w:tc>
      </w:tr>
      <w:tr w:rsidR="00F2716D" w:rsidRPr="00F2716D" w14:paraId="23915101" w14:textId="77777777" w:rsidTr="00F2716D">
        <w:trPr>
          <w:trHeight w:val="300"/>
        </w:trPr>
        <w:tc>
          <w:tcPr>
            <w:tcW w:w="2260" w:type="dxa"/>
            <w:noWrap/>
            <w:vAlign w:val="bottom"/>
            <w:hideMark/>
          </w:tcPr>
          <w:p w14:paraId="1C0CB780"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Número Vacantes</w:t>
            </w:r>
          </w:p>
        </w:tc>
        <w:tc>
          <w:tcPr>
            <w:tcW w:w="4300" w:type="dxa"/>
            <w:vAlign w:val="bottom"/>
            <w:hideMark/>
          </w:tcPr>
          <w:p w14:paraId="2EE85F00"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2</w:t>
            </w:r>
          </w:p>
        </w:tc>
      </w:tr>
      <w:tr w:rsidR="00F2716D" w:rsidRPr="00F2716D" w14:paraId="28A783C4" w14:textId="77777777" w:rsidTr="00F2716D">
        <w:trPr>
          <w:trHeight w:val="300"/>
        </w:trPr>
        <w:tc>
          <w:tcPr>
            <w:tcW w:w="2260" w:type="dxa"/>
            <w:noWrap/>
            <w:vAlign w:val="bottom"/>
            <w:hideMark/>
          </w:tcPr>
          <w:p w14:paraId="18DD4A37"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Puestos bajo su mando</w:t>
            </w:r>
          </w:p>
        </w:tc>
        <w:tc>
          <w:tcPr>
            <w:tcW w:w="4300" w:type="dxa"/>
            <w:vAlign w:val="bottom"/>
            <w:hideMark/>
          </w:tcPr>
          <w:p w14:paraId="7C74D1F4"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Ninguno</w:t>
            </w:r>
          </w:p>
        </w:tc>
      </w:tr>
      <w:tr w:rsidR="00F2716D" w:rsidRPr="00F2716D" w14:paraId="35E5049F" w14:textId="77777777" w:rsidTr="00F2716D">
        <w:trPr>
          <w:trHeight w:val="600"/>
        </w:trPr>
        <w:tc>
          <w:tcPr>
            <w:tcW w:w="2260" w:type="dxa"/>
            <w:noWrap/>
            <w:vAlign w:val="bottom"/>
            <w:hideMark/>
          </w:tcPr>
          <w:p w14:paraId="3D76AF13"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rPr>
              <w:t>Perfil</w:t>
            </w:r>
          </w:p>
        </w:tc>
        <w:tc>
          <w:tcPr>
            <w:tcW w:w="4300" w:type="dxa"/>
            <w:vAlign w:val="bottom"/>
            <w:hideMark/>
          </w:tcPr>
          <w:p w14:paraId="0D274093" w14:textId="77777777" w:rsidR="00F2716D" w:rsidRPr="00F2716D" w:rsidRDefault="00F2716D" w:rsidP="00B65DF7">
            <w:pPr>
              <w:spacing w:after="0" w:line="240" w:lineRule="auto"/>
              <w:rPr>
                <w:rFonts w:ascii="Times New Roman" w:eastAsia="Times New Roman" w:hAnsi="Times New Roman" w:cs="Times New Roman"/>
                <w:color w:val="000000"/>
                <w:sz w:val="24"/>
                <w:szCs w:val="24"/>
                <w:lang w:val="es-PE"/>
              </w:rPr>
            </w:pPr>
            <w:r w:rsidRPr="00F2716D">
              <w:rPr>
                <w:rFonts w:ascii="Times New Roman" w:eastAsia="Times New Roman" w:hAnsi="Times New Roman" w:cs="Times New Roman"/>
                <w:color w:val="000000"/>
                <w:sz w:val="24"/>
                <w:szCs w:val="24"/>
                <w:lang w:val="es-PE"/>
              </w:rPr>
              <w:t>Experiencia en el manejo de almacenes en empresas de reciclaje y/o hidrocarburos</w:t>
            </w:r>
          </w:p>
        </w:tc>
      </w:tr>
    </w:tbl>
    <w:p w14:paraId="40FB756D" w14:textId="7B29043A" w:rsidR="009B7E2B" w:rsidRPr="006B2FA8" w:rsidRDefault="00F2716D"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Elaboración JEK (202</w:t>
      </w:r>
      <w:r w:rsidR="007F59A0">
        <w:rPr>
          <w:rFonts w:ascii="Times New Roman" w:hAnsi="Times New Roman" w:cs="Times New Roman"/>
          <w:sz w:val="24"/>
          <w:szCs w:val="24"/>
        </w:rPr>
        <w:t>4</w:t>
      </w:r>
      <w:r w:rsidR="009B7E2B" w:rsidRPr="006B2FA8">
        <w:rPr>
          <w:rFonts w:ascii="Times New Roman" w:hAnsi="Times New Roman" w:cs="Times New Roman"/>
          <w:sz w:val="24"/>
          <w:szCs w:val="24"/>
        </w:rPr>
        <w:t>)</w:t>
      </w:r>
    </w:p>
    <w:p w14:paraId="09D4A547" w14:textId="77777777" w:rsidR="009B7E2B" w:rsidRPr="006B2FA8" w:rsidRDefault="009B7E2B" w:rsidP="00B65DF7">
      <w:pPr>
        <w:pStyle w:val="Textoindependiente"/>
        <w:spacing w:line="480" w:lineRule="auto"/>
      </w:pPr>
      <w:r w:rsidRPr="006B2FA8">
        <w:t>Las funciones del puesto son las siguientes:</w:t>
      </w:r>
    </w:p>
    <w:p w14:paraId="38AA231A" w14:textId="77777777" w:rsidR="009B7E2B" w:rsidRPr="006B2FA8" w:rsidRDefault="009B7E2B" w:rsidP="00541D42">
      <w:pPr>
        <w:pStyle w:val="Prrafodelista"/>
        <w:widowControl w:val="0"/>
        <w:numPr>
          <w:ilvl w:val="0"/>
          <w:numId w:val="13"/>
        </w:numPr>
        <w:tabs>
          <w:tab w:val="left" w:pos="2657"/>
        </w:tabs>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Llevar los inventarios ordenados de la materia prima y los productos terminados</w:t>
      </w:r>
    </w:p>
    <w:p w14:paraId="72117F93" w14:textId="77777777" w:rsidR="009B7E2B" w:rsidRPr="006B2FA8" w:rsidRDefault="009B7E2B" w:rsidP="00541D42">
      <w:pPr>
        <w:pStyle w:val="Prrafodelista"/>
        <w:widowControl w:val="0"/>
        <w:numPr>
          <w:ilvl w:val="0"/>
          <w:numId w:val="13"/>
        </w:numPr>
        <w:tabs>
          <w:tab w:val="left" w:pos="2657"/>
        </w:tabs>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Mantener los almacenes ordenados de acuerdo al tipo de producto.</w:t>
      </w:r>
    </w:p>
    <w:p w14:paraId="24581028" w14:textId="77777777" w:rsidR="009B7E2B" w:rsidRPr="006B2FA8" w:rsidRDefault="009B7E2B" w:rsidP="00541D42">
      <w:pPr>
        <w:pStyle w:val="Prrafodelista"/>
        <w:widowControl w:val="0"/>
        <w:numPr>
          <w:ilvl w:val="0"/>
          <w:numId w:val="13"/>
        </w:numPr>
        <w:tabs>
          <w:tab w:val="left" w:pos="2657"/>
        </w:tabs>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 xml:space="preserve">Controlar la selección y ordenamiento de los instrumentos y ropas del trabajo del </w:t>
      </w:r>
      <w:r w:rsidRPr="006B2FA8">
        <w:rPr>
          <w:rFonts w:ascii="Times New Roman" w:hAnsi="Times New Roman" w:cs="Times New Roman"/>
          <w:sz w:val="24"/>
          <w:szCs w:val="24"/>
        </w:rPr>
        <w:lastRenderedPageBreak/>
        <w:t>personal.</w:t>
      </w:r>
    </w:p>
    <w:p w14:paraId="61709BC8" w14:textId="77777777" w:rsidR="009B7E2B" w:rsidRPr="006B2FA8" w:rsidRDefault="009B7E2B" w:rsidP="00541D42">
      <w:pPr>
        <w:pStyle w:val="Prrafodelista"/>
        <w:widowControl w:val="0"/>
        <w:numPr>
          <w:ilvl w:val="0"/>
          <w:numId w:val="13"/>
        </w:numPr>
        <w:tabs>
          <w:tab w:val="left" w:pos="2657"/>
        </w:tabs>
        <w:autoSpaceDE w:val="0"/>
        <w:autoSpaceDN w:val="0"/>
        <w:spacing w:after="0"/>
        <w:ind w:left="709" w:hanging="567"/>
        <w:contextualSpacing w:val="0"/>
        <w:rPr>
          <w:rFonts w:ascii="Times New Roman" w:hAnsi="Times New Roman" w:cs="Times New Roman"/>
          <w:sz w:val="24"/>
          <w:szCs w:val="24"/>
        </w:rPr>
      </w:pPr>
      <w:r w:rsidRPr="006B2FA8">
        <w:rPr>
          <w:rFonts w:ascii="Times New Roman" w:hAnsi="Times New Roman" w:cs="Times New Roman"/>
          <w:sz w:val="24"/>
          <w:szCs w:val="24"/>
        </w:rPr>
        <w:t>Emitir informes periódicos de los insumos críticos para el procesamiento.</w:t>
      </w:r>
    </w:p>
    <w:p w14:paraId="1F4264D6" w14:textId="2D25B311" w:rsidR="009B7E2B" w:rsidRPr="006B2FA8" w:rsidRDefault="00EE5439" w:rsidP="00B65DF7">
      <w:pPr>
        <w:spacing w:after="0"/>
        <w:rPr>
          <w:rFonts w:ascii="Times New Roman" w:hAnsi="Times New Roman" w:cs="Times New Roman"/>
          <w:bCs/>
          <w:i/>
          <w:iCs/>
          <w:sz w:val="24"/>
          <w:szCs w:val="24"/>
        </w:rPr>
      </w:pPr>
      <w:bookmarkStart w:id="155" w:name="_bookmark102"/>
      <w:bookmarkStart w:id="156" w:name="_Toc201570977"/>
      <w:bookmarkEnd w:id="155"/>
      <w:r w:rsidRPr="006B2FA8">
        <w:rPr>
          <w:rFonts w:ascii="Times New Roman" w:hAnsi="Times New Roman" w:cs="Times New Roman"/>
          <w:b/>
          <w:sz w:val="24"/>
          <w:szCs w:val="24"/>
        </w:rPr>
        <w:t xml:space="preserve">Tabla </w:t>
      </w:r>
      <w:r w:rsidR="002D490E">
        <w:rPr>
          <w:rFonts w:ascii="Times New Roman" w:hAnsi="Times New Roman" w:cs="Times New Roman"/>
          <w:b/>
          <w:sz w:val="24"/>
          <w:szCs w:val="24"/>
        </w:rPr>
        <w:t>25</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Perfil del Operario</w:t>
      </w:r>
      <w:bookmarkEnd w:id="156"/>
    </w:p>
    <w:tbl>
      <w:tblPr>
        <w:tblW w:w="883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88"/>
        <w:gridCol w:w="6850"/>
      </w:tblGrid>
      <w:tr w:rsidR="00F26E18" w:rsidRPr="00F26E18" w14:paraId="5E9B8EDC" w14:textId="77777777" w:rsidTr="00F26E18">
        <w:trPr>
          <w:trHeight w:val="300"/>
        </w:trPr>
        <w:tc>
          <w:tcPr>
            <w:tcW w:w="1988" w:type="dxa"/>
            <w:tcBorders>
              <w:top w:val="single" w:sz="4" w:space="0" w:color="auto"/>
              <w:bottom w:val="single" w:sz="4" w:space="0" w:color="auto"/>
            </w:tcBorders>
            <w:noWrap/>
            <w:vAlign w:val="bottom"/>
            <w:hideMark/>
          </w:tcPr>
          <w:p w14:paraId="6717A0EA" w14:textId="77777777" w:rsidR="00F26E18" w:rsidRPr="00F26E18" w:rsidRDefault="00F26E18" w:rsidP="00B65DF7">
            <w:pPr>
              <w:spacing w:after="0" w:line="240" w:lineRule="auto"/>
              <w:rPr>
                <w:rFonts w:ascii="Times New Roman" w:eastAsia="Times New Roman" w:hAnsi="Times New Roman" w:cs="Times New Roman"/>
                <w:b/>
                <w:bCs/>
                <w:color w:val="000000"/>
                <w:sz w:val="24"/>
                <w:szCs w:val="24"/>
                <w:lang w:val="es-PE"/>
              </w:rPr>
            </w:pPr>
            <w:r w:rsidRPr="00F26E18">
              <w:rPr>
                <w:rFonts w:ascii="Times New Roman" w:eastAsia="Times New Roman" w:hAnsi="Times New Roman" w:cs="Times New Roman"/>
                <w:b/>
                <w:bCs/>
                <w:color w:val="000000"/>
                <w:sz w:val="24"/>
                <w:szCs w:val="24"/>
              </w:rPr>
              <w:t>Puesto</w:t>
            </w:r>
          </w:p>
        </w:tc>
        <w:tc>
          <w:tcPr>
            <w:tcW w:w="6850" w:type="dxa"/>
            <w:tcBorders>
              <w:top w:val="single" w:sz="4" w:space="0" w:color="auto"/>
              <w:bottom w:val="single" w:sz="4" w:space="0" w:color="auto"/>
            </w:tcBorders>
            <w:vAlign w:val="bottom"/>
            <w:hideMark/>
          </w:tcPr>
          <w:p w14:paraId="108522FA" w14:textId="77777777" w:rsidR="00F26E18" w:rsidRPr="00F26E18" w:rsidRDefault="00F26E18" w:rsidP="00B65DF7">
            <w:pPr>
              <w:spacing w:after="0" w:line="240" w:lineRule="auto"/>
              <w:rPr>
                <w:rFonts w:ascii="Times New Roman" w:eastAsia="Times New Roman" w:hAnsi="Times New Roman" w:cs="Times New Roman"/>
                <w:b/>
                <w:bCs/>
                <w:color w:val="000000"/>
                <w:sz w:val="24"/>
                <w:szCs w:val="24"/>
                <w:lang w:val="es-PE"/>
              </w:rPr>
            </w:pPr>
            <w:r w:rsidRPr="00F26E18">
              <w:rPr>
                <w:rFonts w:ascii="Times New Roman" w:eastAsia="Times New Roman" w:hAnsi="Times New Roman" w:cs="Times New Roman"/>
                <w:b/>
                <w:bCs/>
                <w:color w:val="000000"/>
                <w:sz w:val="24"/>
                <w:szCs w:val="24"/>
                <w:lang w:val="es-PE"/>
              </w:rPr>
              <w:t>Operario</w:t>
            </w:r>
          </w:p>
        </w:tc>
      </w:tr>
      <w:tr w:rsidR="00F26E18" w:rsidRPr="00F26E18" w14:paraId="1A3E5DAD" w14:textId="77777777" w:rsidTr="00F26E18">
        <w:trPr>
          <w:trHeight w:val="300"/>
        </w:trPr>
        <w:tc>
          <w:tcPr>
            <w:tcW w:w="1988" w:type="dxa"/>
            <w:tcBorders>
              <w:top w:val="single" w:sz="4" w:space="0" w:color="auto"/>
            </w:tcBorders>
            <w:noWrap/>
            <w:vAlign w:val="bottom"/>
            <w:hideMark/>
          </w:tcPr>
          <w:p w14:paraId="10C4770D" w14:textId="77777777" w:rsidR="00F26E18" w:rsidRPr="00F26E18" w:rsidRDefault="00F26E18" w:rsidP="00B65DF7">
            <w:pPr>
              <w:spacing w:after="0" w:line="240" w:lineRule="auto"/>
              <w:rPr>
                <w:rFonts w:ascii="Times New Roman" w:eastAsia="Times New Roman" w:hAnsi="Times New Roman" w:cs="Times New Roman"/>
                <w:color w:val="000000"/>
                <w:sz w:val="24"/>
                <w:szCs w:val="24"/>
                <w:lang w:val="es-PE"/>
              </w:rPr>
            </w:pPr>
            <w:r w:rsidRPr="00F26E18">
              <w:rPr>
                <w:rFonts w:ascii="Times New Roman" w:eastAsia="Times New Roman" w:hAnsi="Times New Roman" w:cs="Times New Roman"/>
                <w:color w:val="000000"/>
                <w:sz w:val="24"/>
                <w:szCs w:val="24"/>
              </w:rPr>
              <w:t>Área</w:t>
            </w:r>
          </w:p>
        </w:tc>
        <w:tc>
          <w:tcPr>
            <w:tcW w:w="6850" w:type="dxa"/>
            <w:tcBorders>
              <w:top w:val="single" w:sz="4" w:space="0" w:color="auto"/>
            </w:tcBorders>
            <w:vAlign w:val="bottom"/>
            <w:hideMark/>
          </w:tcPr>
          <w:p w14:paraId="5C17DB21" w14:textId="77777777" w:rsidR="00F26E18" w:rsidRPr="00F26E18" w:rsidRDefault="00F26E18" w:rsidP="00B65DF7">
            <w:pPr>
              <w:spacing w:after="0" w:line="240" w:lineRule="auto"/>
              <w:rPr>
                <w:rFonts w:ascii="Times New Roman" w:eastAsia="Times New Roman" w:hAnsi="Times New Roman" w:cs="Times New Roman"/>
                <w:color w:val="000000"/>
                <w:sz w:val="24"/>
                <w:szCs w:val="24"/>
                <w:lang w:val="es-PE"/>
              </w:rPr>
            </w:pPr>
            <w:r w:rsidRPr="00F26E18">
              <w:rPr>
                <w:rFonts w:ascii="Times New Roman" w:eastAsia="Times New Roman" w:hAnsi="Times New Roman" w:cs="Times New Roman"/>
                <w:color w:val="000000"/>
                <w:sz w:val="24"/>
                <w:szCs w:val="24"/>
                <w:lang w:val="es-PE"/>
              </w:rPr>
              <w:t>Operaciones</w:t>
            </w:r>
          </w:p>
        </w:tc>
      </w:tr>
      <w:tr w:rsidR="00F26E18" w:rsidRPr="00F26E18" w14:paraId="5A6A8972" w14:textId="77777777" w:rsidTr="00F26E18">
        <w:trPr>
          <w:trHeight w:val="300"/>
        </w:trPr>
        <w:tc>
          <w:tcPr>
            <w:tcW w:w="1988" w:type="dxa"/>
            <w:noWrap/>
            <w:vAlign w:val="bottom"/>
            <w:hideMark/>
          </w:tcPr>
          <w:p w14:paraId="659C83C5" w14:textId="77777777" w:rsidR="00F26E18" w:rsidRPr="00F26E18" w:rsidRDefault="00F26E18" w:rsidP="00B65DF7">
            <w:pPr>
              <w:spacing w:after="0" w:line="240" w:lineRule="auto"/>
              <w:rPr>
                <w:rFonts w:ascii="Times New Roman" w:eastAsia="Times New Roman" w:hAnsi="Times New Roman" w:cs="Times New Roman"/>
                <w:color w:val="000000"/>
                <w:sz w:val="24"/>
                <w:szCs w:val="24"/>
                <w:lang w:val="es-PE"/>
              </w:rPr>
            </w:pPr>
            <w:r w:rsidRPr="00F26E18">
              <w:rPr>
                <w:rFonts w:ascii="Times New Roman" w:eastAsia="Times New Roman" w:hAnsi="Times New Roman" w:cs="Times New Roman"/>
                <w:color w:val="000000"/>
                <w:sz w:val="24"/>
                <w:szCs w:val="24"/>
              </w:rPr>
              <w:t>Número Vacantes</w:t>
            </w:r>
          </w:p>
        </w:tc>
        <w:tc>
          <w:tcPr>
            <w:tcW w:w="6850" w:type="dxa"/>
            <w:vAlign w:val="bottom"/>
            <w:hideMark/>
          </w:tcPr>
          <w:p w14:paraId="4078192C" w14:textId="77777777" w:rsidR="00F26E18" w:rsidRPr="00F26E18" w:rsidRDefault="00F26E18" w:rsidP="00B65DF7">
            <w:pPr>
              <w:spacing w:after="0" w:line="240" w:lineRule="auto"/>
              <w:rPr>
                <w:rFonts w:ascii="Times New Roman" w:eastAsia="Times New Roman" w:hAnsi="Times New Roman" w:cs="Times New Roman"/>
                <w:color w:val="000000"/>
                <w:sz w:val="24"/>
                <w:szCs w:val="24"/>
                <w:lang w:val="es-PE"/>
              </w:rPr>
            </w:pPr>
            <w:r w:rsidRPr="00F26E18">
              <w:rPr>
                <w:rFonts w:ascii="Times New Roman" w:eastAsia="Times New Roman" w:hAnsi="Times New Roman" w:cs="Times New Roman"/>
                <w:color w:val="000000"/>
                <w:sz w:val="24"/>
                <w:szCs w:val="24"/>
                <w:lang w:val="es-PE"/>
              </w:rPr>
              <w:t>10</w:t>
            </w:r>
          </w:p>
        </w:tc>
      </w:tr>
      <w:tr w:rsidR="00F26E18" w:rsidRPr="00F26E18" w14:paraId="4AEEACD1" w14:textId="77777777" w:rsidTr="00F26E18">
        <w:trPr>
          <w:trHeight w:val="300"/>
        </w:trPr>
        <w:tc>
          <w:tcPr>
            <w:tcW w:w="1988" w:type="dxa"/>
            <w:noWrap/>
            <w:vAlign w:val="bottom"/>
            <w:hideMark/>
          </w:tcPr>
          <w:p w14:paraId="4427B9CC" w14:textId="77777777" w:rsidR="00F26E18" w:rsidRPr="00F26E18" w:rsidRDefault="00F26E18" w:rsidP="00B65DF7">
            <w:pPr>
              <w:spacing w:after="0" w:line="240" w:lineRule="auto"/>
              <w:rPr>
                <w:rFonts w:ascii="Times New Roman" w:eastAsia="Times New Roman" w:hAnsi="Times New Roman" w:cs="Times New Roman"/>
                <w:color w:val="000000"/>
                <w:sz w:val="24"/>
                <w:szCs w:val="24"/>
                <w:lang w:val="es-PE"/>
              </w:rPr>
            </w:pPr>
            <w:r w:rsidRPr="00F26E18">
              <w:rPr>
                <w:rFonts w:ascii="Times New Roman" w:eastAsia="Times New Roman" w:hAnsi="Times New Roman" w:cs="Times New Roman"/>
                <w:color w:val="000000"/>
                <w:sz w:val="24"/>
                <w:szCs w:val="24"/>
              </w:rPr>
              <w:t>Puestos bajo su mando</w:t>
            </w:r>
          </w:p>
        </w:tc>
        <w:tc>
          <w:tcPr>
            <w:tcW w:w="6850" w:type="dxa"/>
            <w:vAlign w:val="bottom"/>
            <w:hideMark/>
          </w:tcPr>
          <w:p w14:paraId="430FA9B7" w14:textId="77777777" w:rsidR="00F26E18" w:rsidRPr="00F26E18" w:rsidRDefault="00F26E18" w:rsidP="00B65DF7">
            <w:pPr>
              <w:spacing w:after="0" w:line="240" w:lineRule="auto"/>
              <w:rPr>
                <w:rFonts w:ascii="Times New Roman" w:eastAsia="Times New Roman" w:hAnsi="Times New Roman" w:cs="Times New Roman"/>
                <w:color w:val="000000"/>
                <w:sz w:val="24"/>
                <w:szCs w:val="24"/>
                <w:lang w:val="es-PE"/>
              </w:rPr>
            </w:pPr>
            <w:r w:rsidRPr="00F26E18">
              <w:rPr>
                <w:rFonts w:ascii="Times New Roman" w:eastAsia="Times New Roman" w:hAnsi="Times New Roman" w:cs="Times New Roman"/>
                <w:color w:val="000000"/>
                <w:sz w:val="24"/>
                <w:szCs w:val="24"/>
                <w:lang w:val="es-PE"/>
              </w:rPr>
              <w:t>Ninguno</w:t>
            </w:r>
          </w:p>
        </w:tc>
      </w:tr>
      <w:tr w:rsidR="00F26E18" w:rsidRPr="00F26E18" w14:paraId="113AE843" w14:textId="77777777" w:rsidTr="00F26E18">
        <w:trPr>
          <w:trHeight w:val="300"/>
        </w:trPr>
        <w:tc>
          <w:tcPr>
            <w:tcW w:w="1988" w:type="dxa"/>
            <w:noWrap/>
            <w:vAlign w:val="bottom"/>
            <w:hideMark/>
          </w:tcPr>
          <w:p w14:paraId="4168B7E0" w14:textId="77777777" w:rsidR="00F26E18" w:rsidRPr="00F26E18" w:rsidRDefault="00F26E18" w:rsidP="00B65DF7">
            <w:pPr>
              <w:spacing w:after="0" w:line="240" w:lineRule="auto"/>
              <w:rPr>
                <w:rFonts w:ascii="Times New Roman" w:eastAsia="Times New Roman" w:hAnsi="Times New Roman" w:cs="Times New Roman"/>
                <w:color w:val="000000"/>
                <w:sz w:val="24"/>
                <w:szCs w:val="24"/>
                <w:lang w:val="es-PE"/>
              </w:rPr>
            </w:pPr>
            <w:r w:rsidRPr="00F26E18">
              <w:rPr>
                <w:rFonts w:ascii="Times New Roman" w:eastAsia="Times New Roman" w:hAnsi="Times New Roman" w:cs="Times New Roman"/>
                <w:color w:val="000000"/>
                <w:sz w:val="24"/>
                <w:szCs w:val="24"/>
              </w:rPr>
              <w:t>Perfil</w:t>
            </w:r>
          </w:p>
        </w:tc>
        <w:tc>
          <w:tcPr>
            <w:tcW w:w="6850" w:type="dxa"/>
            <w:noWrap/>
            <w:vAlign w:val="bottom"/>
            <w:hideMark/>
          </w:tcPr>
          <w:p w14:paraId="6962E011" w14:textId="77777777" w:rsidR="00F26E18" w:rsidRPr="00F26E18" w:rsidRDefault="00F26E18" w:rsidP="00B65DF7">
            <w:pPr>
              <w:spacing w:after="0" w:line="240" w:lineRule="auto"/>
              <w:rPr>
                <w:rFonts w:ascii="Times New Roman" w:eastAsia="Times New Roman" w:hAnsi="Times New Roman" w:cs="Times New Roman"/>
                <w:color w:val="000000"/>
                <w:sz w:val="24"/>
                <w:szCs w:val="24"/>
                <w:lang w:val="es-PE"/>
              </w:rPr>
            </w:pPr>
            <w:r w:rsidRPr="00F26E18">
              <w:rPr>
                <w:rFonts w:ascii="Times New Roman" w:eastAsia="Times New Roman" w:hAnsi="Times New Roman" w:cs="Times New Roman"/>
                <w:color w:val="000000"/>
                <w:sz w:val="24"/>
                <w:szCs w:val="24"/>
                <w:lang w:val="es-PE"/>
              </w:rPr>
              <w:t>Experiencia de trabajo en planta industrial y/o empresas de reciclaje y/o hidrocarburos</w:t>
            </w:r>
          </w:p>
        </w:tc>
      </w:tr>
    </w:tbl>
    <w:p w14:paraId="6162E8C7" w14:textId="4174F150" w:rsidR="009B7E2B" w:rsidRPr="006B2FA8" w:rsidRDefault="00651A38"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Elaboración JEK (20</w:t>
      </w:r>
      <w:r w:rsidR="007F59A0">
        <w:rPr>
          <w:rFonts w:ascii="Times New Roman" w:hAnsi="Times New Roman" w:cs="Times New Roman"/>
          <w:sz w:val="24"/>
          <w:szCs w:val="24"/>
        </w:rPr>
        <w:t>24</w:t>
      </w:r>
      <w:r w:rsidR="009B7E2B" w:rsidRPr="006B2FA8">
        <w:rPr>
          <w:rFonts w:ascii="Times New Roman" w:hAnsi="Times New Roman" w:cs="Times New Roman"/>
          <w:sz w:val="24"/>
          <w:szCs w:val="24"/>
        </w:rPr>
        <w:t>)</w:t>
      </w:r>
    </w:p>
    <w:p w14:paraId="0FBA1874" w14:textId="23B78100" w:rsidR="009B7E2B" w:rsidRPr="006B2FA8" w:rsidRDefault="009B7E2B" w:rsidP="00B65DF7">
      <w:pPr>
        <w:pStyle w:val="Textoindependiente"/>
        <w:spacing w:line="480" w:lineRule="auto"/>
      </w:pPr>
      <w:r w:rsidRPr="006B2FA8">
        <w:t>Las funciones del puesto son las siguientes:</w:t>
      </w:r>
    </w:p>
    <w:p w14:paraId="7148CBD1" w14:textId="77777777" w:rsidR="009B7E2B" w:rsidRPr="006B2FA8" w:rsidRDefault="009B7E2B" w:rsidP="00541D42">
      <w:pPr>
        <w:pStyle w:val="Prrafodelista"/>
        <w:widowControl w:val="0"/>
        <w:numPr>
          <w:ilvl w:val="0"/>
          <w:numId w:val="13"/>
        </w:numPr>
        <w:autoSpaceDE w:val="0"/>
        <w:autoSpaceDN w:val="0"/>
        <w:spacing w:after="0"/>
        <w:ind w:left="709" w:hanging="425"/>
        <w:contextualSpacing w:val="0"/>
        <w:rPr>
          <w:rFonts w:ascii="Times New Roman" w:hAnsi="Times New Roman" w:cs="Times New Roman"/>
          <w:sz w:val="24"/>
          <w:szCs w:val="24"/>
        </w:rPr>
      </w:pPr>
      <w:r w:rsidRPr="006B2FA8">
        <w:rPr>
          <w:rFonts w:ascii="Times New Roman" w:hAnsi="Times New Roman" w:cs="Times New Roman"/>
          <w:sz w:val="24"/>
          <w:szCs w:val="24"/>
        </w:rPr>
        <w:t>Cumplir las funciones encomendadas por la jefatura de acuerdo a su especialidad.</w:t>
      </w:r>
    </w:p>
    <w:p w14:paraId="10C006AE" w14:textId="77777777" w:rsidR="009B7E2B" w:rsidRPr="006B2FA8" w:rsidRDefault="009B7E2B" w:rsidP="00541D42">
      <w:pPr>
        <w:pStyle w:val="Prrafodelista"/>
        <w:widowControl w:val="0"/>
        <w:numPr>
          <w:ilvl w:val="0"/>
          <w:numId w:val="13"/>
        </w:numPr>
        <w:autoSpaceDE w:val="0"/>
        <w:autoSpaceDN w:val="0"/>
        <w:spacing w:after="0"/>
        <w:ind w:left="709" w:hanging="425"/>
        <w:contextualSpacing w:val="0"/>
        <w:rPr>
          <w:rFonts w:ascii="Times New Roman" w:hAnsi="Times New Roman" w:cs="Times New Roman"/>
          <w:sz w:val="24"/>
          <w:szCs w:val="24"/>
        </w:rPr>
      </w:pPr>
      <w:r w:rsidRPr="006B2FA8">
        <w:rPr>
          <w:rFonts w:ascii="Times New Roman" w:hAnsi="Times New Roman" w:cs="Times New Roman"/>
          <w:sz w:val="24"/>
          <w:szCs w:val="24"/>
        </w:rPr>
        <w:t>Utilizar los instrumentos de seguridad requeridos para ejercer sus funciones.</w:t>
      </w:r>
    </w:p>
    <w:p w14:paraId="31CCF2BD" w14:textId="77777777" w:rsidR="009B7E2B" w:rsidRPr="006B2FA8" w:rsidRDefault="009B7E2B" w:rsidP="00541D42">
      <w:pPr>
        <w:pStyle w:val="Prrafodelista"/>
        <w:widowControl w:val="0"/>
        <w:numPr>
          <w:ilvl w:val="0"/>
          <w:numId w:val="13"/>
        </w:numPr>
        <w:autoSpaceDE w:val="0"/>
        <w:autoSpaceDN w:val="0"/>
        <w:spacing w:after="0"/>
        <w:ind w:left="709" w:hanging="425"/>
        <w:contextualSpacing w:val="0"/>
        <w:rPr>
          <w:rFonts w:ascii="Times New Roman" w:hAnsi="Times New Roman" w:cs="Times New Roman"/>
          <w:sz w:val="24"/>
          <w:szCs w:val="24"/>
        </w:rPr>
      </w:pPr>
      <w:r w:rsidRPr="006B2FA8">
        <w:rPr>
          <w:rFonts w:ascii="Times New Roman" w:hAnsi="Times New Roman" w:cs="Times New Roman"/>
          <w:sz w:val="24"/>
          <w:szCs w:val="24"/>
        </w:rPr>
        <w:t>Cumplir las disposiciones para el uso y cuidado de la maquinaria.</w:t>
      </w:r>
    </w:p>
    <w:p w14:paraId="0C8FD9E8" w14:textId="0E93C8B9" w:rsidR="009B7E2B" w:rsidRPr="006B2FA8" w:rsidRDefault="00EE5439" w:rsidP="00B65DF7">
      <w:pPr>
        <w:spacing w:after="0"/>
        <w:rPr>
          <w:rFonts w:ascii="Times New Roman" w:hAnsi="Times New Roman" w:cs="Times New Roman"/>
          <w:bCs/>
          <w:i/>
          <w:iCs/>
          <w:sz w:val="24"/>
          <w:szCs w:val="24"/>
        </w:rPr>
      </w:pPr>
      <w:bookmarkStart w:id="157" w:name="_bookmark103"/>
      <w:bookmarkStart w:id="158" w:name="_Toc201570978"/>
      <w:bookmarkEnd w:id="157"/>
      <w:r w:rsidRPr="006B2FA8">
        <w:rPr>
          <w:rFonts w:ascii="Times New Roman" w:hAnsi="Times New Roman" w:cs="Times New Roman"/>
          <w:b/>
          <w:sz w:val="24"/>
          <w:szCs w:val="24"/>
        </w:rPr>
        <w:t xml:space="preserve">Tabla </w:t>
      </w:r>
      <w:r w:rsidR="002D490E">
        <w:rPr>
          <w:rFonts w:ascii="Times New Roman" w:hAnsi="Times New Roman" w:cs="Times New Roman"/>
          <w:b/>
          <w:sz w:val="24"/>
          <w:szCs w:val="24"/>
        </w:rPr>
        <w:t>26</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Perfil del Administrador</w:t>
      </w:r>
      <w:bookmarkEnd w:id="158"/>
    </w:p>
    <w:tbl>
      <w:tblPr>
        <w:tblW w:w="724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10"/>
        <w:gridCol w:w="4839"/>
      </w:tblGrid>
      <w:tr w:rsidR="00AB741C" w:rsidRPr="00AB741C" w14:paraId="3D728C5E" w14:textId="77777777" w:rsidTr="00AB741C">
        <w:trPr>
          <w:trHeight w:val="19"/>
        </w:trPr>
        <w:tc>
          <w:tcPr>
            <w:tcW w:w="2410" w:type="dxa"/>
            <w:tcBorders>
              <w:top w:val="single" w:sz="4" w:space="0" w:color="auto"/>
              <w:bottom w:val="single" w:sz="4" w:space="0" w:color="auto"/>
            </w:tcBorders>
            <w:noWrap/>
            <w:vAlign w:val="bottom"/>
            <w:hideMark/>
          </w:tcPr>
          <w:p w14:paraId="04D7AFAA" w14:textId="77777777" w:rsidR="00AB741C" w:rsidRPr="00AB741C" w:rsidRDefault="00AB741C" w:rsidP="00B65DF7">
            <w:pPr>
              <w:spacing w:after="0" w:line="240" w:lineRule="auto"/>
              <w:rPr>
                <w:rFonts w:ascii="Times New Roman" w:eastAsia="Times New Roman" w:hAnsi="Times New Roman" w:cs="Times New Roman"/>
                <w:b/>
                <w:bCs/>
                <w:color w:val="000000"/>
                <w:sz w:val="24"/>
                <w:szCs w:val="24"/>
                <w:lang w:val="es-PE"/>
              </w:rPr>
            </w:pPr>
            <w:r w:rsidRPr="00AB741C">
              <w:rPr>
                <w:rFonts w:ascii="Times New Roman" w:eastAsia="Times New Roman" w:hAnsi="Times New Roman" w:cs="Times New Roman"/>
                <w:b/>
                <w:bCs/>
                <w:color w:val="000000"/>
                <w:sz w:val="24"/>
                <w:szCs w:val="24"/>
              </w:rPr>
              <w:t>Puesto</w:t>
            </w:r>
          </w:p>
        </w:tc>
        <w:tc>
          <w:tcPr>
            <w:tcW w:w="4839" w:type="dxa"/>
            <w:tcBorders>
              <w:top w:val="single" w:sz="4" w:space="0" w:color="auto"/>
              <w:bottom w:val="single" w:sz="4" w:space="0" w:color="auto"/>
            </w:tcBorders>
            <w:vAlign w:val="bottom"/>
            <w:hideMark/>
          </w:tcPr>
          <w:p w14:paraId="617AC208" w14:textId="77777777" w:rsidR="00AB741C" w:rsidRPr="00AB741C" w:rsidRDefault="00AB741C" w:rsidP="00B65DF7">
            <w:pPr>
              <w:spacing w:after="0" w:line="240" w:lineRule="auto"/>
              <w:rPr>
                <w:rFonts w:ascii="Times New Roman" w:eastAsia="Times New Roman" w:hAnsi="Times New Roman" w:cs="Times New Roman"/>
                <w:b/>
                <w:bCs/>
                <w:color w:val="000000"/>
                <w:sz w:val="24"/>
                <w:szCs w:val="24"/>
                <w:lang w:val="es-PE"/>
              </w:rPr>
            </w:pPr>
            <w:r w:rsidRPr="00AB741C">
              <w:rPr>
                <w:rFonts w:ascii="Times New Roman" w:eastAsia="Times New Roman" w:hAnsi="Times New Roman" w:cs="Times New Roman"/>
                <w:b/>
                <w:bCs/>
                <w:color w:val="000000"/>
                <w:sz w:val="24"/>
                <w:szCs w:val="24"/>
                <w:lang w:val="es-PE"/>
              </w:rPr>
              <w:t>Administrador</w:t>
            </w:r>
          </w:p>
        </w:tc>
      </w:tr>
      <w:tr w:rsidR="00AB741C" w:rsidRPr="00AB741C" w14:paraId="7D779489" w14:textId="77777777" w:rsidTr="00AB741C">
        <w:trPr>
          <w:trHeight w:val="19"/>
        </w:trPr>
        <w:tc>
          <w:tcPr>
            <w:tcW w:w="2410" w:type="dxa"/>
            <w:tcBorders>
              <w:top w:val="single" w:sz="4" w:space="0" w:color="auto"/>
            </w:tcBorders>
            <w:noWrap/>
            <w:vAlign w:val="bottom"/>
            <w:hideMark/>
          </w:tcPr>
          <w:p w14:paraId="6E7FB55B" w14:textId="77777777" w:rsidR="00AB741C" w:rsidRPr="00AB741C" w:rsidRDefault="00AB741C" w:rsidP="00B65DF7">
            <w:pPr>
              <w:spacing w:after="0" w:line="240" w:lineRule="auto"/>
              <w:rPr>
                <w:rFonts w:ascii="Times New Roman" w:eastAsia="Times New Roman" w:hAnsi="Times New Roman" w:cs="Times New Roman"/>
                <w:color w:val="000000"/>
                <w:sz w:val="24"/>
                <w:szCs w:val="24"/>
                <w:lang w:val="es-PE"/>
              </w:rPr>
            </w:pPr>
            <w:r w:rsidRPr="00AB741C">
              <w:rPr>
                <w:rFonts w:ascii="Times New Roman" w:eastAsia="Times New Roman" w:hAnsi="Times New Roman" w:cs="Times New Roman"/>
                <w:color w:val="000000"/>
                <w:sz w:val="24"/>
                <w:szCs w:val="24"/>
              </w:rPr>
              <w:t>Área</w:t>
            </w:r>
          </w:p>
        </w:tc>
        <w:tc>
          <w:tcPr>
            <w:tcW w:w="4839" w:type="dxa"/>
            <w:tcBorders>
              <w:top w:val="single" w:sz="4" w:space="0" w:color="auto"/>
            </w:tcBorders>
            <w:vAlign w:val="bottom"/>
            <w:hideMark/>
          </w:tcPr>
          <w:p w14:paraId="345D61A4" w14:textId="77777777" w:rsidR="00AB741C" w:rsidRPr="00AB741C" w:rsidRDefault="00AB741C" w:rsidP="00B65DF7">
            <w:pPr>
              <w:spacing w:after="0" w:line="240" w:lineRule="auto"/>
              <w:rPr>
                <w:rFonts w:ascii="Times New Roman" w:eastAsia="Times New Roman" w:hAnsi="Times New Roman" w:cs="Times New Roman"/>
                <w:color w:val="000000"/>
                <w:sz w:val="24"/>
                <w:szCs w:val="24"/>
                <w:lang w:val="es-PE"/>
              </w:rPr>
            </w:pPr>
            <w:r w:rsidRPr="00AB741C">
              <w:rPr>
                <w:rFonts w:ascii="Times New Roman" w:eastAsia="Times New Roman" w:hAnsi="Times New Roman" w:cs="Times New Roman"/>
                <w:color w:val="000000"/>
                <w:sz w:val="24"/>
                <w:szCs w:val="24"/>
                <w:lang w:val="es-PE"/>
              </w:rPr>
              <w:t>Comercial</w:t>
            </w:r>
          </w:p>
        </w:tc>
      </w:tr>
      <w:tr w:rsidR="00AB741C" w:rsidRPr="00AB741C" w14:paraId="7DD26C4C" w14:textId="77777777" w:rsidTr="00AB741C">
        <w:trPr>
          <w:trHeight w:val="19"/>
        </w:trPr>
        <w:tc>
          <w:tcPr>
            <w:tcW w:w="2410" w:type="dxa"/>
            <w:noWrap/>
            <w:vAlign w:val="bottom"/>
            <w:hideMark/>
          </w:tcPr>
          <w:p w14:paraId="6F8A424E" w14:textId="77777777" w:rsidR="00AB741C" w:rsidRPr="00AB741C" w:rsidRDefault="00AB741C" w:rsidP="00B65DF7">
            <w:pPr>
              <w:spacing w:after="0" w:line="240" w:lineRule="auto"/>
              <w:rPr>
                <w:rFonts w:ascii="Times New Roman" w:eastAsia="Times New Roman" w:hAnsi="Times New Roman" w:cs="Times New Roman"/>
                <w:color w:val="000000"/>
                <w:sz w:val="24"/>
                <w:szCs w:val="24"/>
                <w:lang w:val="es-PE"/>
              </w:rPr>
            </w:pPr>
            <w:r w:rsidRPr="00AB741C">
              <w:rPr>
                <w:rFonts w:ascii="Times New Roman" w:eastAsia="Times New Roman" w:hAnsi="Times New Roman" w:cs="Times New Roman"/>
                <w:color w:val="000000"/>
                <w:sz w:val="24"/>
                <w:szCs w:val="24"/>
              </w:rPr>
              <w:t>Número Vacantes</w:t>
            </w:r>
          </w:p>
        </w:tc>
        <w:tc>
          <w:tcPr>
            <w:tcW w:w="4839" w:type="dxa"/>
            <w:vAlign w:val="center"/>
            <w:hideMark/>
          </w:tcPr>
          <w:p w14:paraId="261E91F7" w14:textId="77777777" w:rsidR="00AB741C" w:rsidRPr="00AB741C" w:rsidRDefault="00AB741C" w:rsidP="00B65DF7">
            <w:pPr>
              <w:spacing w:after="0" w:line="240" w:lineRule="auto"/>
              <w:rPr>
                <w:rFonts w:ascii="Times New Roman" w:eastAsia="Times New Roman" w:hAnsi="Times New Roman" w:cs="Times New Roman"/>
                <w:color w:val="000000"/>
                <w:sz w:val="24"/>
                <w:szCs w:val="24"/>
                <w:lang w:val="es-PE"/>
              </w:rPr>
            </w:pPr>
            <w:r w:rsidRPr="00AB741C">
              <w:rPr>
                <w:rFonts w:ascii="Times New Roman" w:eastAsia="Times New Roman" w:hAnsi="Times New Roman" w:cs="Times New Roman"/>
                <w:color w:val="000000"/>
                <w:sz w:val="24"/>
                <w:szCs w:val="24"/>
                <w:lang w:val="es-PE"/>
              </w:rPr>
              <w:t>1</w:t>
            </w:r>
          </w:p>
        </w:tc>
      </w:tr>
      <w:tr w:rsidR="00AB741C" w:rsidRPr="00AB741C" w14:paraId="21792E47" w14:textId="77777777" w:rsidTr="00AB741C">
        <w:trPr>
          <w:trHeight w:val="19"/>
        </w:trPr>
        <w:tc>
          <w:tcPr>
            <w:tcW w:w="2410" w:type="dxa"/>
            <w:noWrap/>
            <w:vAlign w:val="bottom"/>
            <w:hideMark/>
          </w:tcPr>
          <w:p w14:paraId="0C9188F6" w14:textId="77777777" w:rsidR="00AB741C" w:rsidRPr="00AB741C" w:rsidRDefault="00AB741C" w:rsidP="00B65DF7">
            <w:pPr>
              <w:spacing w:after="0" w:line="240" w:lineRule="auto"/>
              <w:rPr>
                <w:rFonts w:ascii="Times New Roman" w:eastAsia="Times New Roman" w:hAnsi="Times New Roman" w:cs="Times New Roman"/>
                <w:color w:val="000000"/>
                <w:sz w:val="24"/>
                <w:szCs w:val="24"/>
                <w:lang w:val="es-PE"/>
              </w:rPr>
            </w:pPr>
            <w:r w:rsidRPr="00AB741C">
              <w:rPr>
                <w:rFonts w:ascii="Times New Roman" w:eastAsia="Times New Roman" w:hAnsi="Times New Roman" w:cs="Times New Roman"/>
                <w:color w:val="000000"/>
                <w:sz w:val="24"/>
                <w:szCs w:val="24"/>
              </w:rPr>
              <w:t>Puestos bajo su mando</w:t>
            </w:r>
          </w:p>
        </w:tc>
        <w:tc>
          <w:tcPr>
            <w:tcW w:w="4839" w:type="dxa"/>
            <w:vAlign w:val="bottom"/>
            <w:hideMark/>
          </w:tcPr>
          <w:p w14:paraId="464007D4" w14:textId="77777777" w:rsidR="00AB741C" w:rsidRPr="00AB741C" w:rsidRDefault="00AB741C" w:rsidP="00B65DF7">
            <w:pPr>
              <w:spacing w:after="0" w:line="240" w:lineRule="auto"/>
              <w:rPr>
                <w:rFonts w:ascii="Times New Roman" w:eastAsia="Times New Roman" w:hAnsi="Times New Roman" w:cs="Times New Roman"/>
                <w:color w:val="000000"/>
                <w:sz w:val="24"/>
                <w:szCs w:val="24"/>
                <w:lang w:val="es-PE"/>
              </w:rPr>
            </w:pPr>
            <w:r w:rsidRPr="00AB741C">
              <w:rPr>
                <w:rFonts w:ascii="Times New Roman" w:eastAsia="Times New Roman" w:hAnsi="Times New Roman" w:cs="Times New Roman"/>
                <w:color w:val="000000"/>
                <w:sz w:val="24"/>
                <w:szCs w:val="24"/>
                <w:lang w:val="es-PE"/>
              </w:rPr>
              <w:t>Ninguna</w:t>
            </w:r>
          </w:p>
        </w:tc>
      </w:tr>
      <w:tr w:rsidR="00AB741C" w:rsidRPr="00AB741C" w14:paraId="2C55A0D8" w14:textId="77777777" w:rsidTr="00AB741C">
        <w:trPr>
          <w:trHeight w:val="19"/>
        </w:trPr>
        <w:tc>
          <w:tcPr>
            <w:tcW w:w="2410" w:type="dxa"/>
            <w:noWrap/>
            <w:vAlign w:val="bottom"/>
            <w:hideMark/>
          </w:tcPr>
          <w:p w14:paraId="40F1209A" w14:textId="77777777" w:rsidR="00AB741C" w:rsidRPr="00AB741C" w:rsidRDefault="00AB741C" w:rsidP="00B65DF7">
            <w:pPr>
              <w:spacing w:after="0" w:line="240" w:lineRule="auto"/>
              <w:rPr>
                <w:rFonts w:ascii="Times New Roman" w:eastAsia="Times New Roman" w:hAnsi="Times New Roman" w:cs="Times New Roman"/>
                <w:color w:val="000000"/>
                <w:sz w:val="24"/>
                <w:szCs w:val="24"/>
                <w:lang w:val="es-PE"/>
              </w:rPr>
            </w:pPr>
            <w:r w:rsidRPr="00AB741C">
              <w:rPr>
                <w:rFonts w:ascii="Times New Roman" w:eastAsia="Times New Roman" w:hAnsi="Times New Roman" w:cs="Times New Roman"/>
                <w:color w:val="000000"/>
                <w:sz w:val="24"/>
                <w:szCs w:val="24"/>
              </w:rPr>
              <w:t>Perfil</w:t>
            </w:r>
          </w:p>
        </w:tc>
        <w:tc>
          <w:tcPr>
            <w:tcW w:w="4839" w:type="dxa"/>
            <w:vAlign w:val="bottom"/>
            <w:hideMark/>
          </w:tcPr>
          <w:p w14:paraId="7D7C805E" w14:textId="77777777" w:rsidR="00AB741C" w:rsidRPr="00AB741C" w:rsidRDefault="00AB741C" w:rsidP="00B65DF7">
            <w:pPr>
              <w:spacing w:after="0" w:line="240" w:lineRule="auto"/>
              <w:rPr>
                <w:rFonts w:ascii="Times New Roman" w:eastAsia="Times New Roman" w:hAnsi="Times New Roman" w:cs="Times New Roman"/>
                <w:color w:val="000000"/>
                <w:sz w:val="24"/>
                <w:szCs w:val="24"/>
                <w:lang w:val="es-PE"/>
              </w:rPr>
            </w:pPr>
            <w:r w:rsidRPr="00AB741C">
              <w:rPr>
                <w:rFonts w:ascii="Times New Roman" w:eastAsia="Times New Roman" w:hAnsi="Times New Roman" w:cs="Times New Roman"/>
                <w:color w:val="000000"/>
                <w:sz w:val="24"/>
                <w:szCs w:val="24"/>
                <w:lang w:val="es-PE"/>
              </w:rPr>
              <w:t xml:space="preserve">Ingeniero Industrial/Administrador/Contador </w:t>
            </w:r>
          </w:p>
        </w:tc>
      </w:tr>
    </w:tbl>
    <w:p w14:paraId="64A4F8EF" w14:textId="59241152" w:rsidR="009B7E2B" w:rsidRPr="006B2FA8" w:rsidRDefault="00AB741C" w:rsidP="00B65DF7">
      <w:pPr>
        <w:tabs>
          <w:tab w:val="left" w:pos="4177"/>
        </w:tabs>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Elaboración JEK (202</w:t>
      </w:r>
      <w:r w:rsidR="007F59A0">
        <w:rPr>
          <w:rFonts w:ascii="Times New Roman" w:hAnsi="Times New Roman" w:cs="Times New Roman"/>
          <w:sz w:val="24"/>
          <w:szCs w:val="24"/>
        </w:rPr>
        <w:t>4</w:t>
      </w:r>
      <w:r w:rsidR="009B7E2B" w:rsidRPr="006B2FA8">
        <w:rPr>
          <w:rFonts w:ascii="Times New Roman" w:hAnsi="Times New Roman" w:cs="Times New Roman"/>
          <w:sz w:val="24"/>
          <w:szCs w:val="24"/>
        </w:rPr>
        <w:t>)</w:t>
      </w:r>
    </w:p>
    <w:p w14:paraId="495B9C2F" w14:textId="77777777" w:rsidR="009B7E2B" w:rsidRPr="006B2FA8" w:rsidRDefault="009B7E2B" w:rsidP="00B65DF7">
      <w:pPr>
        <w:pStyle w:val="Textoindependiente"/>
        <w:spacing w:line="480" w:lineRule="auto"/>
      </w:pPr>
      <w:r w:rsidRPr="006B2FA8">
        <w:t>Las funciones del puesto son las siguientes:</w:t>
      </w:r>
    </w:p>
    <w:p w14:paraId="03DCB860"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Llevar la contabilidad de la empresa</w:t>
      </w:r>
    </w:p>
    <w:p w14:paraId="4599E369"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Evaluar y realizar los pagos del personal</w:t>
      </w:r>
    </w:p>
    <w:p w14:paraId="3F0D75C1" w14:textId="77777777" w:rsidR="009B7E2B" w:rsidRPr="006B2FA8"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Brindar la información administrativa actualizada de la situación de la empresa a las instituciones /accionistas que lo requieran.</w:t>
      </w:r>
    </w:p>
    <w:p w14:paraId="026B484E" w14:textId="77777777" w:rsidR="009B7E2B" w:rsidRDefault="009B7E2B" w:rsidP="00541D42">
      <w:pPr>
        <w:pStyle w:val="Prrafodelista"/>
        <w:widowControl w:val="0"/>
        <w:numPr>
          <w:ilvl w:val="0"/>
          <w:numId w:val="13"/>
        </w:numPr>
        <w:autoSpaceDE w:val="0"/>
        <w:autoSpaceDN w:val="0"/>
        <w:spacing w:after="0"/>
        <w:ind w:left="709" w:hanging="565"/>
        <w:contextualSpacing w:val="0"/>
        <w:rPr>
          <w:rFonts w:ascii="Times New Roman" w:hAnsi="Times New Roman" w:cs="Times New Roman"/>
          <w:sz w:val="24"/>
          <w:szCs w:val="24"/>
        </w:rPr>
      </w:pPr>
      <w:r w:rsidRPr="006B2FA8">
        <w:rPr>
          <w:rFonts w:ascii="Times New Roman" w:hAnsi="Times New Roman" w:cs="Times New Roman"/>
          <w:sz w:val="24"/>
          <w:szCs w:val="24"/>
        </w:rPr>
        <w:t>Contratar los servicios externos que se requieran para el cumplimiento de las funciones de la planta.</w:t>
      </w:r>
    </w:p>
    <w:p w14:paraId="6470D87C" w14:textId="57DD0900" w:rsidR="009B7E2B" w:rsidRPr="006B2FA8" w:rsidRDefault="009B7E2B" w:rsidP="00AE29C9">
      <w:pPr>
        <w:pStyle w:val="Textoindependiente"/>
        <w:numPr>
          <w:ilvl w:val="2"/>
          <w:numId w:val="39"/>
        </w:numPr>
        <w:spacing w:line="480" w:lineRule="auto"/>
        <w:rPr>
          <w:b/>
          <w:bCs/>
        </w:rPr>
      </w:pPr>
      <w:bookmarkStart w:id="159" w:name="_bookmark104"/>
      <w:bookmarkEnd w:id="159"/>
      <w:r w:rsidRPr="006B2FA8">
        <w:rPr>
          <w:b/>
          <w:bCs/>
        </w:rPr>
        <w:lastRenderedPageBreak/>
        <w:t>Requisitos para la selección del personal</w:t>
      </w:r>
    </w:p>
    <w:p w14:paraId="582DF904" w14:textId="488B7A6B" w:rsidR="009B7E2B" w:rsidRPr="006B2FA8" w:rsidRDefault="009B7E2B" w:rsidP="00B65DF7">
      <w:pPr>
        <w:pStyle w:val="Textoindependiente"/>
        <w:spacing w:line="480" w:lineRule="auto"/>
        <w:ind w:firstLine="709"/>
      </w:pPr>
      <w:r w:rsidRPr="006B2FA8">
        <w:t xml:space="preserve">En </w:t>
      </w:r>
      <w:r w:rsidR="004D1A1D">
        <w:t xml:space="preserve">la figura </w:t>
      </w:r>
      <w:r w:rsidR="006575AD">
        <w:t>3</w:t>
      </w:r>
      <w:r w:rsidR="00BC6146">
        <w:t>9</w:t>
      </w:r>
      <w:r w:rsidR="004D1A1D">
        <w:t xml:space="preserve">, </w:t>
      </w:r>
      <w:r w:rsidRPr="006B2FA8">
        <w:t>se aprecia la estrategia del reclutamiento del personal</w:t>
      </w:r>
    </w:p>
    <w:bookmarkStart w:id="160" w:name="_Toc201571045"/>
    <w:p w14:paraId="76B704D6" w14:textId="34340B5E" w:rsidR="009B7E2B" w:rsidRPr="006B2FA8" w:rsidRDefault="00651A38" w:rsidP="00B65DF7">
      <w:pPr>
        <w:pStyle w:val="Textoindependiente"/>
        <w:spacing w:line="480" w:lineRule="auto"/>
        <w:rPr>
          <w:bCs/>
        </w:rPr>
      </w:pPr>
      <w:r w:rsidRPr="006B2FA8">
        <w:rPr>
          <w:bCs/>
          <w:noProof/>
          <w:lang w:val="es-AR" w:eastAsia="es-AR"/>
        </w:rPr>
        <mc:AlternateContent>
          <mc:Choice Requires="wpg">
            <w:drawing>
              <wp:anchor distT="0" distB="0" distL="0" distR="0" simplePos="0" relativeHeight="251835904" behindDoc="1" locked="0" layoutInCell="1" allowOverlap="1" wp14:anchorId="426A4BDB" wp14:editId="440E0A4C">
                <wp:simplePos x="0" y="0"/>
                <wp:positionH relativeFrom="page">
                  <wp:posOffset>981075</wp:posOffset>
                </wp:positionH>
                <wp:positionV relativeFrom="paragraph">
                  <wp:posOffset>680085</wp:posOffset>
                </wp:positionV>
                <wp:extent cx="4419600" cy="2171700"/>
                <wp:effectExtent l="0" t="0" r="19050" b="1905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2171700"/>
                          <a:chOff x="0" y="0"/>
                          <a:chExt cx="4545965" cy="2617470"/>
                        </a:xfrm>
                      </wpg:grpSpPr>
                      <wps:wsp>
                        <wps:cNvPr id="294" name="Graphic 294"/>
                        <wps:cNvSpPr/>
                        <wps:spPr>
                          <a:xfrm>
                            <a:off x="6350" y="6350"/>
                            <a:ext cx="704215" cy="1006475"/>
                          </a:xfrm>
                          <a:custGeom>
                            <a:avLst/>
                            <a:gdLst/>
                            <a:ahLst/>
                            <a:cxnLst/>
                            <a:rect l="l" t="t" r="r" b="b"/>
                            <a:pathLst>
                              <a:path w="704215" h="1006475">
                                <a:moveTo>
                                  <a:pt x="704215" y="0"/>
                                </a:moveTo>
                                <a:lnTo>
                                  <a:pt x="352043" y="352171"/>
                                </a:lnTo>
                                <a:lnTo>
                                  <a:pt x="0" y="0"/>
                                </a:lnTo>
                                <a:lnTo>
                                  <a:pt x="0" y="653923"/>
                                </a:lnTo>
                                <a:lnTo>
                                  <a:pt x="352043" y="1006094"/>
                                </a:lnTo>
                                <a:lnTo>
                                  <a:pt x="704215" y="653923"/>
                                </a:lnTo>
                                <a:lnTo>
                                  <a:pt x="704215" y="0"/>
                                </a:lnTo>
                                <a:close/>
                              </a:path>
                            </a:pathLst>
                          </a:custGeom>
                          <a:solidFill>
                            <a:srgbClr val="5B9BD4"/>
                          </a:solidFill>
                        </wps:spPr>
                        <wps:bodyPr wrap="square" lIns="0" tIns="0" rIns="0" bIns="0" rtlCol="0">
                          <a:prstTxWarp prst="textNoShape">
                            <a:avLst/>
                          </a:prstTxWarp>
                          <a:noAutofit/>
                        </wps:bodyPr>
                      </wps:wsp>
                      <wps:wsp>
                        <wps:cNvPr id="295" name="Graphic 295"/>
                        <wps:cNvSpPr/>
                        <wps:spPr>
                          <a:xfrm>
                            <a:off x="6350" y="6350"/>
                            <a:ext cx="4533265" cy="1006475"/>
                          </a:xfrm>
                          <a:custGeom>
                            <a:avLst/>
                            <a:gdLst/>
                            <a:ahLst/>
                            <a:cxnLst/>
                            <a:rect l="l" t="t" r="r" b="b"/>
                            <a:pathLst>
                              <a:path w="4533265" h="1006475">
                                <a:moveTo>
                                  <a:pt x="704215" y="0"/>
                                </a:moveTo>
                                <a:lnTo>
                                  <a:pt x="704215" y="653923"/>
                                </a:lnTo>
                                <a:lnTo>
                                  <a:pt x="352043" y="1006094"/>
                                </a:lnTo>
                                <a:lnTo>
                                  <a:pt x="0" y="653923"/>
                                </a:lnTo>
                                <a:lnTo>
                                  <a:pt x="0" y="0"/>
                                </a:lnTo>
                                <a:lnTo>
                                  <a:pt x="352043" y="352171"/>
                                </a:lnTo>
                                <a:lnTo>
                                  <a:pt x="704215" y="0"/>
                                </a:lnTo>
                                <a:close/>
                              </a:path>
                              <a:path w="4533265" h="1006475">
                                <a:moveTo>
                                  <a:pt x="4533265" y="109093"/>
                                </a:moveTo>
                                <a:lnTo>
                                  <a:pt x="4533265" y="544956"/>
                                </a:lnTo>
                                <a:lnTo>
                                  <a:pt x="4524704" y="587378"/>
                                </a:lnTo>
                                <a:lnTo>
                                  <a:pt x="4501356" y="622014"/>
                                </a:lnTo>
                                <a:lnTo>
                                  <a:pt x="4466720" y="645362"/>
                                </a:lnTo>
                                <a:lnTo>
                                  <a:pt x="4424299" y="653923"/>
                                </a:lnTo>
                                <a:lnTo>
                                  <a:pt x="704215" y="653923"/>
                                </a:lnTo>
                                <a:lnTo>
                                  <a:pt x="704215" y="0"/>
                                </a:lnTo>
                                <a:lnTo>
                                  <a:pt x="4424299" y="0"/>
                                </a:lnTo>
                                <a:lnTo>
                                  <a:pt x="4466720" y="8580"/>
                                </a:lnTo>
                                <a:lnTo>
                                  <a:pt x="4501356" y="31972"/>
                                </a:lnTo>
                                <a:lnTo>
                                  <a:pt x="4524704" y="66651"/>
                                </a:lnTo>
                                <a:lnTo>
                                  <a:pt x="4533265" y="109093"/>
                                </a:lnTo>
                                <a:close/>
                              </a:path>
                            </a:pathLst>
                          </a:custGeom>
                          <a:ln w="12700">
                            <a:solidFill>
                              <a:srgbClr val="5B9BD4"/>
                            </a:solidFill>
                            <a:prstDash val="solid"/>
                          </a:ln>
                        </wps:spPr>
                        <wps:bodyPr wrap="square" lIns="0" tIns="0" rIns="0" bIns="0" rtlCol="0">
                          <a:prstTxWarp prst="textNoShape">
                            <a:avLst/>
                          </a:prstTxWarp>
                          <a:noAutofit/>
                        </wps:bodyPr>
                      </wps:wsp>
                      <wps:wsp>
                        <wps:cNvPr id="296" name="Graphic 296"/>
                        <wps:cNvSpPr/>
                        <wps:spPr>
                          <a:xfrm>
                            <a:off x="6350" y="805561"/>
                            <a:ext cx="704215" cy="1006475"/>
                          </a:xfrm>
                          <a:custGeom>
                            <a:avLst/>
                            <a:gdLst/>
                            <a:ahLst/>
                            <a:cxnLst/>
                            <a:rect l="l" t="t" r="r" b="b"/>
                            <a:pathLst>
                              <a:path w="704215" h="1006475">
                                <a:moveTo>
                                  <a:pt x="704215" y="0"/>
                                </a:moveTo>
                                <a:lnTo>
                                  <a:pt x="352043" y="352044"/>
                                </a:lnTo>
                                <a:lnTo>
                                  <a:pt x="0" y="0"/>
                                </a:lnTo>
                                <a:lnTo>
                                  <a:pt x="0" y="653923"/>
                                </a:lnTo>
                                <a:lnTo>
                                  <a:pt x="352043" y="1005966"/>
                                </a:lnTo>
                                <a:lnTo>
                                  <a:pt x="704215" y="653923"/>
                                </a:lnTo>
                                <a:lnTo>
                                  <a:pt x="704215" y="0"/>
                                </a:lnTo>
                                <a:close/>
                              </a:path>
                            </a:pathLst>
                          </a:custGeom>
                          <a:solidFill>
                            <a:srgbClr val="5B9BD4"/>
                          </a:solidFill>
                        </wps:spPr>
                        <wps:bodyPr wrap="square" lIns="0" tIns="0" rIns="0" bIns="0" rtlCol="0">
                          <a:prstTxWarp prst="textNoShape">
                            <a:avLst/>
                          </a:prstTxWarp>
                          <a:noAutofit/>
                        </wps:bodyPr>
                      </wps:wsp>
                      <wps:wsp>
                        <wps:cNvPr id="297" name="Graphic 297"/>
                        <wps:cNvSpPr/>
                        <wps:spPr>
                          <a:xfrm>
                            <a:off x="6350" y="805561"/>
                            <a:ext cx="4533265" cy="1006475"/>
                          </a:xfrm>
                          <a:custGeom>
                            <a:avLst/>
                            <a:gdLst/>
                            <a:ahLst/>
                            <a:cxnLst/>
                            <a:rect l="l" t="t" r="r" b="b"/>
                            <a:pathLst>
                              <a:path w="4533265" h="1006475">
                                <a:moveTo>
                                  <a:pt x="704215" y="0"/>
                                </a:moveTo>
                                <a:lnTo>
                                  <a:pt x="704215" y="653923"/>
                                </a:lnTo>
                                <a:lnTo>
                                  <a:pt x="352043" y="1005966"/>
                                </a:lnTo>
                                <a:lnTo>
                                  <a:pt x="0" y="653923"/>
                                </a:lnTo>
                                <a:lnTo>
                                  <a:pt x="0" y="0"/>
                                </a:lnTo>
                                <a:lnTo>
                                  <a:pt x="352043" y="352044"/>
                                </a:lnTo>
                                <a:lnTo>
                                  <a:pt x="704215" y="0"/>
                                </a:lnTo>
                                <a:close/>
                              </a:path>
                              <a:path w="4533265" h="1006475">
                                <a:moveTo>
                                  <a:pt x="4533265" y="108965"/>
                                </a:moveTo>
                                <a:lnTo>
                                  <a:pt x="4533265" y="544957"/>
                                </a:lnTo>
                                <a:lnTo>
                                  <a:pt x="4524704" y="587325"/>
                                </a:lnTo>
                                <a:lnTo>
                                  <a:pt x="4501356" y="621966"/>
                                </a:lnTo>
                                <a:lnTo>
                                  <a:pt x="4466720" y="645344"/>
                                </a:lnTo>
                                <a:lnTo>
                                  <a:pt x="4424299" y="653923"/>
                                </a:lnTo>
                                <a:lnTo>
                                  <a:pt x="704215" y="653923"/>
                                </a:lnTo>
                                <a:lnTo>
                                  <a:pt x="704215" y="0"/>
                                </a:lnTo>
                                <a:lnTo>
                                  <a:pt x="4424299" y="0"/>
                                </a:lnTo>
                                <a:lnTo>
                                  <a:pt x="4466720" y="8560"/>
                                </a:lnTo>
                                <a:lnTo>
                                  <a:pt x="4501356" y="31908"/>
                                </a:lnTo>
                                <a:lnTo>
                                  <a:pt x="4524704" y="66544"/>
                                </a:lnTo>
                                <a:lnTo>
                                  <a:pt x="4533265" y="108965"/>
                                </a:lnTo>
                                <a:close/>
                              </a:path>
                            </a:pathLst>
                          </a:custGeom>
                          <a:ln w="12700">
                            <a:solidFill>
                              <a:srgbClr val="5B9BD4"/>
                            </a:solidFill>
                            <a:prstDash val="solid"/>
                          </a:ln>
                        </wps:spPr>
                        <wps:bodyPr wrap="square" lIns="0" tIns="0" rIns="0" bIns="0" rtlCol="0">
                          <a:prstTxWarp prst="textNoShape">
                            <a:avLst/>
                          </a:prstTxWarp>
                          <a:noAutofit/>
                        </wps:bodyPr>
                      </wps:wsp>
                      <wps:wsp>
                        <wps:cNvPr id="298" name="Graphic 298"/>
                        <wps:cNvSpPr/>
                        <wps:spPr>
                          <a:xfrm>
                            <a:off x="6350" y="1604644"/>
                            <a:ext cx="704215" cy="1006475"/>
                          </a:xfrm>
                          <a:custGeom>
                            <a:avLst/>
                            <a:gdLst/>
                            <a:ahLst/>
                            <a:cxnLst/>
                            <a:rect l="l" t="t" r="r" b="b"/>
                            <a:pathLst>
                              <a:path w="704215" h="1006475">
                                <a:moveTo>
                                  <a:pt x="704215" y="0"/>
                                </a:moveTo>
                                <a:lnTo>
                                  <a:pt x="352043" y="352170"/>
                                </a:lnTo>
                                <a:lnTo>
                                  <a:pt x="0" y="0"/>
                                </a:lnTo>
                                <a:lnTo>
                                  <a:pt x="0" y="653923"/>
                                </a:lnTo>
                                <a:lnTo>
                                  <a:pt x="352043" y="1006093"/>
                                </a:lnTo>
                                <a:lnTo>
                                  <a:pt x="704215" y="653923"/>
                                </a:lnTo>
                                <a:lnTo>
                                  <a:pt x="704215" y="0"/>
                                </a:lnTo>
                                <a:close/>
                              </a:path>
                            </a:pathLst>
                          </a:custGeom>
                          <a:solidFill>
                            <a:srgbClr val="5B9BD4"/>
                          </a:solidFill>
                        </wps:spPr>
                        <wps:bodyPr wrap="square" lIns="0" tIns="0" rIns="0" bIns="0" rtlCol="0">
                          <a:prstTxWarp prst="textNoShape">
                            <a:avLst/>
                          </a:prstTxWarp>
                          <a:noAutofit/>
                        </wps:bodyPr>
                      </wps:wsp>
                      <wps:wsp>
                        <wps:cNvPr id="299" name="Graphic 299"/>
                        <wps:cNvSpPr/>
                        <wps:spPr>
                          <a:xfrm>
                            <a:off x="6350" y="1604644"/>
                            <a:ext cx="4533265" cy="1006475"/>
                          </a:xfrm>
                          <a:custGeom>
                            <a:avLst/>
                            <a:gdLst/>
                            <a:ahLst/>
                            <a:cxnLst/>
                            <a:rect l="l" t="t" r="r" b="b"/>
                            <a:pathLst>
                              <a:path w="4533265" h="1006475">
                                <a:moveTo>
                                  <a:pt x="704215" y="0"/>
                                </a:moveTo>
                                <a:lnTo>
                                  <a:pt x="704215" y="653923"/>
                                </a:lnTo>
                                <a:lnTo>
                                  <a:pt x="352043" y="1006093"/>
                                </a:lnTo>
                                <a:lnTo>
                                  <a:pt x="0" y="653923"/>
                                </a:lnTo>
                                <a:lnTo>
                                  <a:pt x="0" y="0"/>
                                </a:lnTo>
                                <a:lnTo>
                                  <a:pt x="352043" y="352170"/>
                                </a:lnTo>
                                <a:lnTo>
                                  <a:pt x="704215" y="0"/>
                                </a:lnTo>
                                <a:close/>
                              </a:path>
                              <a:path w="4533265" h="1006475">
                                <a:moveTo>
                                  <a:pt x="4533265" y="108965"/>
                                </a:moveTo>
                                <a:lnTo>
                                  <a:pt x="4533265" y="544956"/>
                                </a:lnTo>
                                <a:lnTo>
                                  <a:pt x="4524704" y="587378"/>
                                </a:lnTo>
                                <a:lnTo>
                                  <a:pt x="4501356" y="622014"/>
                                </a:lnTo>
                                <a:lnTo>
                                  <a:pt x="4466720" y="645362"/>
                                </a:lnTo>
                                <a:lnTo>
                                  <a:pt x="4424299" y="653923"/>
                                </a:lnTo>
                                <a:lnTo>
                                  <a:pt x="704215" y="653923"/>
                                </a:lnTo>
                                <a:lnTo>
                                  <a:pt x="704215" y="0"/>
                                </a:lnTo>
                                <a:lnTo>
                                  <a:pt x="4424299" y="0"/>
                                </a:lnTo>
                                <a:lnTo>
                                  <a:pt x="4466720" y="8560"/>
                                </a:lnTo>
                                <a:lnTo>
                                  <a:pt x="4501356" y="31908"/>
                                </a:lnTo>
                                <a:lnTo>
                                  <a:pt x="4524704" y="66544"/>
                                </a:lnTo>
                                <a:lnTo>
                                  <a:pt x="4533265" y="108965"/>
                                </a:lnTo>
                                <a:close/>
                              </a:path>
                            </a:pathLst>
                          </a:custGeom>
                          <a:ln w="12700">
                            <a:solidFill>
                              <a:srgbClr val="5B9BD4"/>
                            </a:solidFill>
                            <a:prstDash val="solid"/>
                          </a:ln>
                        </wps:spPr>
                        <wps:bodyPr wrap="square" lIns="0" tIns="0" rIns="0" bIns="0" rtlCol="0">
                          <a:prstTxWarp prst="textNoShape">
                            <a:avLst/>
                          </a:prstTxWarp>
                          <a:noAutofit/>
                        </wps:bodyPr>
                      </wps:wsp>
                      <wps:wsp>
                        <wps:cNvPr id="300" name="Textbox 300"/>
                        <wps:cNvSpPr txBox="1"/>
                        <wps:spPr>
                          <a:xfrm>
                            <a:off x="154812" y="1179957"/>
                            <a:ext cx="421005" cy="266700"/>
                          </a:xfrm>
                          <a:prstGeom prst="rect">
                            <a:avLst/>
                          </a:prstGeom>
                        </wps:spPr>
                        <wps:txbx>
                          <w:txbxContent>
                            <w:p w14:paraId="7256F294" w14:textId="77777777" w:rsidR="009B7E2B" w:rsidRDefault="009B7E2B" w:rsidP="009B7E2B">
                              <w:pPr>
                                <w:spacing w:line="191" w:lineRule="exact"/>
                                <w:rPr>
                                  <w:sz w:val="20"/>
                                </w:rPr>
                              </w:pPr>
                              <w:proofErr w:type="gramStart"/>
                              <w:r>
                                <w:rPr>
                                  <w:color w:val="FFFFFF"/>
                                  <w:spacing w:val="-2"/>
                                  <w:sz w:val="20"/>
                                </w:rPr>
                                <w:t>primera</w:t>
                              </w:r>
                              <w:proofErr w:type="gramEnd"/>
                            </w:p>
                            <w:p w14:paraId="0CA4FC9F" w14:textId="77777777" w:rsidR="009B7E2B" w:rsidRDefault="009B7E2B" w:rsidP="009B7E2B">
                              <w:pPr>
                                <w:spacing w:line="229" w:lineRule="exact"/>
                                <w:ind w:left="88"/>
                                <w:rPr>
                                  <w:sz w:val="20"/>
                                </w:rPr>
                              </w:pPr>
                              <w:r>
                                <w:rPr>
                                  <w:color w:val="FFFFFF"/>
                                  <w:spacing w:val="-2"/>
                                  <w:sz w:val="20"/>
                                </w:rPr>
                                <w:t>Etapa</w:t>
                              </w:r>
                            </w:p>
                          </w:txbxContent>
                        </wps:txbx>
                        <wps:bodyPr wrap="square" lIns="0" tIns="0" rIns="0" bIns="0" rtlCol="0">
                          <a:noAutofit/>
                        </wps:bodyPr>
                      </wps:wsp>
                      <wps:wsp>
                        <wps:cNvPr id="301" name="Textbox 301"/>
                        <wps:cNvSpPr txBox="1"/>
                        <wps:spPr>
                          <a:xfrm>
                            <a:off x="138048" y="1979167"/>
                            <a:ext cx="454025" cy="266700"/>
                          </a:xfrm>
                          <a:prstGeom prst="rect">
                            <a:avLst/>
                          </a:prstGeom>
                        </wps:spPr>
                        <wps:txbx>
                          <w:txbxContent>
                            <w:p w14:paraId="307C261F" w14:textId="77777777" w:rsidR="009B7E2B" w:rsidRDefault="009B7E2B" w:rsidP="009B7E2B">
                              <w:pPr>
                                <w:spacing w:line="191" w:lineRule="exact"/>
                                <w:ind w:left="-1" w:right="18"/>
                                <w:jc w:val="center"/>
                                <w:rPr>
                                  <w:sz w:val="20"/>
                                </w:rPr>
                              </w:pPr>
                              <w:r>
                                <w:rPr>
                                  <w:color w:val="FFFFFF"/>
                                  <w:spacing w:val="-2"/>
                                  <w:sz w:val="20"/>
                                </w:rPr>
                                <w:t>Segunda</w:t>
                              </w:r>
                            </w:p>
                            <w:p w14:paraId="25CF3C3E" w14:textId="77777777" w:rsidR="009B7E2B" w:rsidRDefault="009B7E2B" w:rsidP="009B7E2B">
                              <w:pPr>
                                <w:spacing w:line="229" w:lineRule="exact"/>
                                <w:ind w:right="20"/>
                                <w:jc w:val="center"/>
                                <w:rPr>
                                  <w:sz w:val="20"/>
                                </w:rPr>
                              </w:pPr>
                              <w:r>
                                <w:rPr>
                                  <w:color w:val="FFFFFF"/>
                                  <w:spacing w:val="-2"/>
                                  <w:sz w:val="20"/>
                                </w:rPr>
                                <w:t>Etapa</w:t>
                              </w:r>
                            </w:p>
                          </w:txbxContent>
                        </wps:txbx>
                        <wps:bodyPr wrap="square" lIns="0" tIns="0" rIns="0" bIns="0" rtlCol="0">
                          <a:noAutofit/>
                        </wps:bodyPr>
                      </wps:wsp>
                      <wps:wsp>
                        <wps:cNvPr id="302" name="Textbox 302"/>
                        <wps:cNvSpPr txBox="1"/>
                        <wps:spPr>
                          <a:xfrm>
                            <a:off x="716915" y="1612100"/>
                            <a:ext cx="3756660" cy="639445"/>
                          </a:xfrm>
                          <a:prstGeom prst="rect">
                            <a:avLst/>
                          </a:prstGeom>
                        </wps:spPr>
                        <wps:txbx>
                          <w:txbxContent>
                            <w:p w14:paraId="1A46ED38" w14:textId="77777777" w:rsidR="009B7E2B" w:rsidRDefault="009B7E2B" w:rsidP="00541D42">
                              <w:pPr>
                                <w:widowControl w:val="0"/>
                                <w:numPr>
                                  <w:ilvl w:val="0"/>
                                  <w:numId w:val="12"/>
                                </w:numPr>
                                <w:tabs>
                                  <w:tab w:val="left" w:pos="462"/>
                                </w:tabs>
                                <w:autoSpaceDE w:val="0"/>
                                <w:autoSpaceDN w:val="0"/>
                                <w:spacing w:before="33" w:after="0" w:line="240" w:lineRule="auto"/>
                                <w:ind w:left="462" w:hanging="270"/>
                                <w:rPr>
                                  <w:sz w:val="36"/>
                                </w:rPr>
                              </w:pPr>
                              <w:r>
                                <w:rPr>
                                  <w:sz w:val="36"/>
                                </w:rPr>
                                <w:t>Examen</w:t>
                              </w:r>
                              <w:r>
                                <w:rPr>
                                  <w:spacing w:val="-10"/>
                                  <w:sz w:val="36"/>
                                </w:rPr>
                                <w:t xml:space="preserve"> </w:t>
                              </w:r>
                              <w:r>
                                <w:rPr>
                                  <w:spacing w:val="-2"/>
                                  <w:sz w:val="36"/>
                                </w:rPr>
                                <w:t>Práctico</w:t>
                              </w:r>
                            </w:p>
                            <w:p w14:paraId="2E0736E4" w14:textId="77777777" w:rsidR="009B7E2B" w:rsidRDefault="009B7E2B" w:rsidP="00541D42">
                              <w:pPr>
                                <w:widowControl w:val="0"/>
                                <w:numPr>
                                  <w:ilvl w:val="0"/>
                                  <w:numId w:val="12"/>
                                </w:numPr>
                                <w:tabs>
                                  <w:tab w:val="left" w:pos="462"/>
                                </w:tabs>
                                <w:autoSpaceDE w:val="0"/>
                                <w:autoSpaceDN w:val="0"/>
                                <w:spacing w:before="21" w:after="0" w:line="240" w:lineRule="auto"/>
                                <w:ind w:left="462" w:hanging="270"/>
                                <w:rPr>
                                  <w:sz w:val="36"/>
                                </w:rPr>
                              </w:pPr>
                              <w:r>
                                <w:rPr>
                                  <w:spacing w:val="-2"/>
                                  <w:sz w:val="36"/>
                                </w:rPr>
                                <w:t>Contratación</w:t>
                              </w:r>
                            </w:p>
                          </w:txbxContent>
                        </wps:txbx>
                        <wps:bodyPr wrap="square" lIns="0" tIns="0" rIns="0" bIns="0" rtlCol="0">
                          <a:noAutofit/>
                        </wps:bodyPr>
                      </wps:wsp>
                      <wps:wsp>
                        <wps:cNvPr id="303" name="Textbox 303"/>
                        <wps:cNvSpPr txBox="1"/>
                        <wps:spPr>
                          <a:xfrm>
                            <a:off x="716915" y="813016"/>
                            <a:ext cx="3756660" cy="639445"/>
                          </a:xfrm>
                          <a:prstGeom prst="rect">
                            <a:avLst/>
                          </a:prstGeom>
                        </wps:spPr>
                        <wps:txbx>
                          <w:txbxContent>
                            <w:p w14:paraId="65D18F7C" w14:textId="77777777" w:rsidR="009B7E2B" w:rsidRDefault="009B7E2B" w:rsidP="00541D42">
                              <w:pPr>
                                <w:widowControl w:val="0"/>
                                <w:numPr>
                                  <w:ilvl w:val="0"/>
                                  <w:numId w:val="11"/>
                                </w:numPr>
                                <w:tabs>
                                  <w:tab w:val="left" w:pos="462"/>
                                </w:tabs>
                                <w:autoSpaceDE w:val="0"/>
                                <w:autoSpaceDN w:val="0"/>
                                <w:spacing w:before="32" w:after="0" w:line="240" w:lineRule="auto"/>
                                <w:ind w:left="462" w:hanging="270"/>
                                <w:rPr>
                                  <w:sz w:val="36"/>
                                </w:rPr>
                              </w:pPr>
                              <w:proofErr w:type="spellStart"/>
                              <w:r>
                                <w:rPr>
                                  <w:sz w:val="36"/>
                                </w:rPr>
                                <w:t>Evaluacion</w:t>
                              </w:r>
                              <w:proofErr w:type="spellEnd"/>
                              <w:r>
                                <w:rPr>
                                  <w:spacing w:val="-7"/>
                                  <w:sz w:val="36"/>
                                </w:rPr>
                                <w:t xml:space="preserve"> </w:t>
                              </w:r>
                              <w:r>
                                <w:rPr>
                                  <w:sz w:val="36"/>
                                </w:rPr>
                                <w:t>Hoja</w:t>
                              </w:r>
                              <w:r>
                                <w:rPr>
                                  <w:spacing w:val="-6"/>
                                  <w:sz w:val="36"/>
                                </w:rPr>
                                <w:t xml:space="preserve"> </w:t>
                              </w:r>
                              <w:r>
                                <w:rPr>
                                  <w:sz w:val="36"/>
                                </w:rPr>
                                <w:t>de</w:t>
                              </w:r>
                              <w:r>
                                <w:rPr>
                                  <w:spacing w:val="-6"/>
                                  <w:sz w:val="36"/>
                                </w:rPr>
                                <w:t xml:space="preserve"> </w:t>
                              </w:r>
                              <w:r>
                                <w:rPr>
                                  <w:spacing w:val="-4"/>
                                  <w:sz w:val="36"/>
                                </w:rPr>
                                <w:t>Vida</w:t>
                              </w:r>
                            </w:p>
                            <w:p w14:paraId="337A6CE7" w14:textId="77777777" w:rsidR="009B7E2B" w:rsidRDefault="009B7E2B" w:rsidP="00541D42">
                              <w:pPr>
                                <w:widowControl w:val="0"/>
                                <w:numPr>
                                  <w:ilvl w:val="0"/>
                                  <w:numId w:val="11"/>
                                </w:numPr>
                                <w:tabs>
                                  <w:tab w:val="left" w:pos="462"/>
                                </w:tabs>
                                <w:autoSpaceDE w:val="0"/>
                                <w:autoSpaceDN w:val="0"/>
                                <w:spacing w:before="22" w:after="0" w:line="240" w:lineRule="auto"/>
                                <w:ind w:left="462" w:hanging="270"/>
                                <w:rPr>
                                  <w:sz w:val="36"/>
                                </w:rPr>
                              </w:pPr>
                              <w:r>
                                <w:rPr>
                                  <w:spacing w:val="-2"/>
                                  <w:sz w:val="36"/>
                                </w:rPr>
                                <w:t>Entrevista</w:t>
                              </w:r>
                              <w:r>
                                <w:rPr>
                                  <w:spacing w:val="-6"/>
                                  <w:sz w:val="36"/>
                                </w:rPr>
                                <w:t xml:space="preserve"> </w:t>
                              </w:r>
                              <w:r>
                                <w:rPr>
                                  <w:spacing w:val="-2"/>
                                  <w:sz w:val="36"/>
                                </w:rPr>
                                <w:t>Personal</w:t>
                              </w:r>
                            </w:p>
                          </w:txbxContent>
                        </wps:txbx>
                        <wps:bodyPr wrap="square" lIns="0" tIns="0" rIns="0" bIns="0" rtlCol="0">
                          <a:noAutofit/>
                        </wps:bodyPr>
                      </wps:wsp>
                      <wps:wsp>
                        <wps:cNvPr id="304" name="Textbox 304"/>
                        <wps:cNvSpPr txBox="1"/>
                        <wps:spPr>
                          <a:xfrm>
                            <a:off x="716915" y="13815"/>
                            <a:ext cx="3756660" cy="639445"/>
                          </a:xfrm>
                          <a:prstGeom prst="rect">
                            <a:avLst/>
                          </a:prstGeom>
                        </wps:spPr>
                        <wps:txbx>
                          <w:txbxContent>
                            <w:p w14:paraId="7AB0A01F" w14:textId="77777777" w:rsidR="009B7E2B" w:rsidRDefault="009B7E2B" w:rsidP="00541D42">
                              <w:pPr>
                                <w:widowControl w:val="0"/>
                                <w:numPr>
                                  <w:ilvl w:val="0"/>
                                  <w:numId w:val="10"/>
                                </w:numPr>
                                <w:tabs>
                                  <w:tab w:val="left" w:pos="462"/>
                                </w:tabs>
                                <w:autoSpaceDE w:val="0"/>
                                <w:autoSpaceDN w:val="0"/>
                                <w:spacing w:before="263" w:after="0" w:line="240" w:lineRule="auto"/>
                                <w:ind w:left="462" w:hanging="270"/>
                                <w:rPr>
                                  <w:sz w:val="36"/>
                                </w:rPr>
                              </w:pPr>
                              <w:r>
                                <w:rPr>
                                  <w:spacing w:val="-2"/>
                                  <w:sz w:val="36"/>
                                </w:rPr>
                                <w:t>Convocatoria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56BBB60">
              <v:group id="Group 293" style="position:absolute;margin-left:77.25pt;margin-top:53.55pt;width:348pt;height:171pt;z-index:-251480576;mso-wrap-distance-left:0;mso-wrap-distance-right:0;mso-position-horizontal-relative:page;mso-width-relative:margin;mso-height-relative:margin" coordsize="45459,26174" o:spid="_x0000_s1080" w14:anchorId="426A4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">
                <v:shape id="Graphic 294" style="position:absolute;left:63;top:63;width:7042;height:10065;visibility:visible;mso-wrap-style:square;v-text-anchor:top" coordsize="704215,1006475" o:spid="_x0000_s1081" fillcolor="#5b9bd4" stroked="f" path="m704215,l352043,352171,,,,653923r352043,352171l704215,653923,704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">
                  <v:path arrowok="t"/>
                </v:shape>
                <v:shape id="Graphic 295" style="position:absolute;left:63;top:63;width:45333;height:10065;visibility:visible;mso-wrap-style:square;v-text-anchor:top" coordsize="4533265,1006475" o:spid="_x0000_s1082" filled="f" strokecolor="#5b9bd4" strokeweight="1pt" path="m704215,r,653923l352043,1006094,,653923,,,352043,352171,704215,xem4533265,109093r,435863l4524704,587378r-23348,34636l4466720,645362r-42421,8561l704215,653923,704215,,4424299,r42421,8580l4501356,31972r23348,34679l4533265,1090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">
                  <v:path arrowok="t"/>
                </v:shape>
                <v:shape id="Graphic 296" style="position:absolute;left:63;top:8055;width:7042;height:10065;visibility:visible;mso-wrap-style:square;v-text-anchor:top" coordsize="704215,1006475" o:spid="_x0000_s1083" fillcolor="#5b9bd4" stroked="f" path="m704215,l352043,352044,,,,653923r352043,352043l704215,653923,704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">
                  <v:path arrowok="t"/>
                </v:shape>
                <v:shape id="Graphic 297" style="position:absolute;left:63;top:8055;width:45333;height:10065;visibility:visible;mso-wrap-style:square;v-text-anchor:top" coordsize="4533265,1006475" o:spid="_x0000_s1084" filled="f" strokecolor="#5b9bd4" strokeweight="1pt" path="m704215,r,653923l352043,1005966,,653923,,,352043,352044,704215,xem4533265,108965r,435992l4524704,587325r-23348,34641l4466720,645344r-42421,8579l704215,653923,704215,,4424299,r42421,8560l4501356,31908r23348,34636l4533265,1089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">
                  <v:path arrowok="t"/>
                </v:shape>
                <v:shape id="Graphic 298" style="position:absolute;left:63;top:16046;width:7042;height:10065;visibility:visible;mso-wrap-style:square;v-text-anchor:top" coordsize="704215,1006475" o:spid="_x0000_s1085" fillcolor="#5b9bd4" stroked="f" path="m704215,l352043,352170,,,,653923r352043,352170l704215,653923,704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">
                  <v:path arrowok="t"/>
                </v:shape>
                <v:shape id="Graphic 299" style="position:absolute;left:63;top:16046;width:45333;height:10065;visibility:visible;mso-wrap-style:square;v-text-anchor:top" coordsize="4533265,1006475" o:spid="_x0000_s1086" filled="f" strokecolor="#5b9bd4" strokeweight="1pt" path="m704215,r,653923l352043,1006093,,653923,,,352043,352170,704215,xem4533265,108965r,435991l4524704,587378r-23348,34636l4466720,645362r-42421,8561l704215,653923,704215,,4424299,r42421,8560l4501356,31908r23348,34636l4533265,1089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">
                  <v:path arrowok="t"/>
                </v:shape>
                <v:shape id="Textbox 300" style="position:absolute;left:1548;top:11799;width:4210;height:2667;visibility:visible;mso-wrap-style:square;v-text-anchor:top" o:spid="_x0000_s108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v:textbox inset="0,0,0,0">
                    <w:txbxContent>
                      <w:p w:rsidR="009B7E2B" w:rsidP="009B7E2B" w:rsidRDefault="009B7E2B" w14:paraId="460A0642" w14:textId="77777777">
                        <w:pPr>
                          <w:spacing w:line="191" w:lineRule="exact"/>
                          <w:rPr>
                            <w:sz w:val="20"/>
                          </w:rPr>
                        </w:pPr>
                        <w:r>
                          <w:rPr>
                            <w:color w:val="FFFFFF"/>
                            <w:spacing w:val="-2"/>
                            <w:sz w:val="20"/>
                          </w:rPr>
                          <w:t>primera</w:t>
                        </w:r>
                      </w:p>
                      <w:p w:rsidR="009B7E2B" w:rsidP="009B7E2B" w:rsidRDefault="009B7E2B" w14:paraId="45B8212E" w14:textId="77777777">
                        <w:pPr>
                          <w:spacing w:line="229" w:lineRule="exact"/>
                          <w:ind w:left="88"/>
                          <w:rPr>
                            <w:sz w:val="20"/>
                          </w:rPr>
                        </w:pPr>
                        <w:r>
                          <w:rPr>
                            <w:color w:val="FFFFFF"/>
                            <w:spacing w:val="-2"/>
                            <w:sz w:val="20"/>
                          </w:rPr>
                          <w:t>Etapa</w:t>
                        </w:r>
                      </w:p>
                    </w:txbxContent>
                  </v:textbox>
                </v:shape>
                <v:shape id="Textbox 301" style="position:absolute;left:1380;top:19791;width:4540;height:2667;visibility:visible;mso-wrap-style:square;v-text-anchor:top" o:spid="_x0000_s10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v:textbox inset="0,0,0,0">
                    <w:txbxContent>
                      <w:p w:rsidR="009B7E2B" w:rsidP="009B7E2B" w:rsidRDefault="009B7E2B" w14:paraId="548C32D3" w14:textId="77777777">
                        <w:pPr>
                          <w:spacing w:line="191" w:lineRule="exact"/>
                          <w:ind w:left="-1" w:right="18"/>
                          <w:jc w:val="center"/>
                          <w:rPr>
                            <w:sz w:val="20"/>
                          </w:rPr>
                        </w:pPr>
                        <w:r>
                          <w:rPr>
                            <w:color w:val="FFFFFF"/>
                            <w:spacing w:val="-2"/>
                            <w:sz w:val="20"/>
                          </w:rPr>
                          <w:t>Segunda</w:t>
                        </w:r>
                      </w:p>
                      <w:p w:rsidR="009B7E2B" w:rsidP="009B7E2B" w:rsidRDefault="009B7E2B" w14:paraId="23575730" w14:textId="77777777">
                        <w:pPr>
                          <w:spacing w:line="229" w:lineRule="exact"/>
                          <w:ind w:right="20"/>
                          <w:jc w:val="center"/>
                          <w:rPr>
                            <w:sz w:val="20"/>
                          </w:rPr>
                        </w:pPr>
                        <w:r>
                          <w:rPr>
                            <w:color w:val="FFFFFF"/>
                            <w:spacing w:val="-2"/>
                            <w:sz w:val="20"/>
                          </w:rPr>
                          <w:t>Etapa</w:t>
                        </w:r>
                      </w:p>
                    </w:txbxContent>
                  </v:textbox>
                </v:shape>
                <v:shape id="Textbox 302" style="position:absolute;left:7169;top:16121;width:37566;height:6394;visibility:visible;mso-wrap-style:square;v-text-anchor:top" o:spid="_x0000_s108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v:textbox inset="0,0,0,0">
                    <w:txbxContent>
                      <w:p w:rsidR="009B7E2B" w:rsidP="00541D42" w:rsidRDefault="009B7E2B" w14:paraId="11EA3E48" w14:textId="77777777">
                        <w:pPr>
                          <w:widowControl w:val="0"/>
                          <w:numPr>
                            <w:ilvl w:val="0"/>
                            <w:numId w:val="12"/>
                          </w:numPr>
                          <w:tabs>
                            <w:tab w:val="left" w:pos="462"/>
                          </w:tabs>
                          <w:autoSpaceDE w:val="0"/>
                          <w:autoSpaceDN w:val="0"/>
                          <w:spacing w:before="33" w:after="0" w:line="240" w:lineRule="auto"/>
                          <w:ind w:left="462" w:hanging="270"/>
                          <w:rPr>
                            <w:sz w:val="36"/>
                          </w:rPr>
                        </w:pPr>
                        <w:r>
                          <w:rPr>
                            <w:sz w:val="36"/>
                          </w:rPr>
                          <w:t>Examen</w:t>
                        </w:r>
                        <w:r>
                          <w:rPr>
                            <w:spacing w:val="-10"/>
                            <w:sz w:val="36"/>
                          </w:rPr>
                          <w:t xml:space="preserve"> </w:t>
                        </w:r>
                        <w:r>
                          <w:rPr>
                            <w:spacing w:val="-2"/>
                            <w:sz w:val="36"/>
                          </w:rPr>
                          <w:t>Práctico</w:t>
                        </w:r>
                      </w:p>
                      <w:p w:rsidR="009B7E2B" w:rsidP="00541D42" w:rsidRDefault="009B7E2B" w14:paraId="4386B5D2" w14:textId="77777777">
                        <w:pPr>
                          <w:widowControl w:val="0"/>
                          <w:numPr>
                            <w:ilvl w:val="0"/>
                            <w:numId w:val="12"/>
                          </w:numPr>
                          <w:tabs>
                            <w:tab w:val="left" w:pos="462"/>
                          </w:tabs>
                          <w:autoSpaceDE w:val="0"/>
                          <w:autoSpaceDN w:val="0"/>
                          <w:spacing w:before="21" w:after="0" w:line="240" w:lineRule="auto"/>
                          <w:ind w:left="462" w:hanging="270"/>
                          <w:rPr>
                            <w:sz w:val="36"/>
                          </w:rPr>
                        </w:pPr>
                        <w:r>
                          <w:rPr>
                            <w:spacing w:val="-2"/>
                            <w:sz w:val="36"/>
                          </w:rPr>
                          <w:t>Contratación</w:t>
                        </w:r>
                      </w:p>
                    </w:txbxContent>
                  </v:textbox>
                </v:shape>
                <v:shape id="Textbox 303" style="position:absolute;left:7169;top:8130;width:37566;height:6394;visibility:visible;mso-wrap-style:square;v-text-anchor:top" o:spid="_x0000_s109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v:textbox inset="0,0,0,0">
                    <w:txbxContent>
                      <w:p w:rsidR="009B7E2B" w:rsidP="00541D42" w:rsidRDefault="009B7E2B" w14:paraId="43F337BE" w14:textId="77777777">
                        <w:pPr>
                          <w:widowControl w:val="0"/>
                          <w:numPr>
                            <w:ilvl w:val="0"/>
                            <w:numId w:val="11"/>
                          </w:numPr>
                          <w:tabs>
                            <w:tab w:val="left" w:pos="462"/>
                          </w:tabs>
                          <w:autoSpaceDE w:val="0"/>
                          <w:autoSpaceDN w:val="0"/>
                          <w:spacing w:before="32" w:after="0" w:line="240" w:lineRule="auto"/>
                          <w:ind w:left="462" w:hanging="270"/>
                          <w:rPr>
                            <w:sz w:val="36"/>
                          </w:rPr>
                        </w:pPr>
                        <w:proofErr w:type="spellStart"/>
                        <w:r>
                          <w:rPr>
                            <w:sz w:val="36"/>
                          </w:rPr>
                          <w:t>Evaluacion</w:t>
                        </w:r>
                        <w:proofErr w:type="spellEnd"/>
                        <w:r>
                          <w:rPr>
                            <w:spacing w:val="-7"/>
                            <w:sz w:val="36"/>
                          </w:rPr>
                          <w:t xml:space="preserve"> </w:t>
                        </w:r>
                        <w:r>
                          <w:rPr>
                            <w:sz w:val="36"/>
                          </w:rPr>
                          <w:t>Hoja</w:t>
                        </w:r>
                        <w:r>
                          <w:rPr>
                            <w:spacing w:val="-6"/>
                            <w:sz w:val="36"/>
                          </w:rPr>
                          <w:t xml:space="preserve"> </w:t>
                        </w:r>
                        <w:r>
                          <w:rPr>
                            <w:sz w:val="36"/>
                          </w:rPr>
                          <w:t>de</w:t>
                        </w:r>
                        <w:r>
                          <w:rPr>
                            <w:spacing w:val="-6"/>
                            <w:sz w:val="36"/>
                          </w:rPr>
                          <w:t xml:space="preserve"> </w:t>
                        </w:r>
                        <w:r>
                          <w:rPr>
                            <w:spacing w:val="-4"/>
                            <w:sz w:val="36"/>
                          </w:rPr>
                          <w:t>Vida</w:t>
                        </w:r>
                      </w:p>
                      <w:p w:rsidR="009B7E2B" w:rsidP="00541D42" w:rsidRDefault="009B7E2B" w14:paraId="3CD3B608" w14:textId="77777777">
                        <w:pPr>
                          <w:widowControl w:val="0"/>
                          <w:numPr>
                            <w:ilvl w:val="0"/>
                            <w:numId w:val="11"/>
                          </w:numPr>
                          <w:tabs>
                            <w:tab w:val="left" w:pos="462"/>
                          </w:tabs>
                          <w:autoSpaceDE w:val="0"/>
                          <w:autoSpaceDN w:val="0"/>
                          <w:spacing w:before="22" w:after="0" w:line="240" w:lineRule="auto"/>
                          <w:ind w:left="462" w:hanging="270"/>
                          <w:rPr>
                            <w:sz w:val="36"/>
                          </w:rPr>
                        </w:pPr>
                        <w:r>
                          <w:rPr>
                            <w:spacing w:val="-2"/>
                            <w:sz w:val="36"/>
                          </w:rPr>
                          <w:t>Entrevista</w:t>
                        </w:r>
                        <w:r>
                          <w:rPr>
                            <w:spacing w:val="-6"/>
                            <w:sz w:val="36"/>
                          </w:rPr>
                          <w:t xml:space="preserve"> </w:t>
                        </w:r>
                        <w:r>
                          <w:rPr>
                            <w:spacing w:val="-2"/>
                            <w:sz w:val="36"/>
                          </w:rPr>
                          <w:t>Personal</w:t>
                        </w:r>
                      </w:p>
                    </w:txbxContent>
                  </v:textbox>
                </v:shape>
                <v:shape id="Textbox 304" style="position:absolute;left:7169;top:138;width:37566;height:6394;visibility:visible;mso-wrap-style:square;v-text-anchor:top" o:spid="_x0000_s10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v:textbox inset="0,0,0,0">
                    <w:txbxContent>
                      <w:p w:rsidR="009B7E2B" w:rsidP="00541D42" w:rsidRDefault="009B7E2B" w14:paraId="6E2AF96D" w14:textId="77777777">
                        <w:pPr>
                          <w:widowControl w:val="0"/>
                          <w:numPr>
                            <w:ilvl w:val="0"/>
                            <w:numId w:val="10"/>
                          </w:numPr>
                          <w:tabs>
                            <w:tab w:val="left" w:pos="462"/>
                          </w:tabs>
                          <w:autoSpaceDE w:val="0"/>
                          <w:autoSpaceDN w:val="0"/>
                          <w:spacing w:before="263" w:after="0" w:line="240" w:lineRule="auto"/>
                          <w:ind w:left="462" w:hanging="270"/>
                          <w:rPr>
                            <w:sz w:val="36"/>
                          </w:rPr>
                        </w:pPr>
                        <w:r>
                          <w:rPr>
                            <w:spacing w:val="-2"/>
                            <w:sz w:val="36"/>
                          </w:rPr>
                          <w:t>Convocatoria</w:t>
                        </w:r>
                      </w:p>
                    </w:txbxContent>
                  </v:textbox>
                </v:shape>
                <w10:wrap anchorx="page"/>
              </v:group>
            </w:pict>
          </mc:Fallback>
        </mc:AlternateContent>
      </w:r>
      <w:r w:rsidR="00F80AEA" w:rsidRPr="006B2FA8">
        <w:rPr>
          <w:b/>
          <w:lang w:val="es-ES_tradnl"/>
        </w:rPr>
        <w:t xml:space="preserve">Figura </w:t>
      </w:r>
      <w:r w:rsidR="006575AD">
        <w:rPr>
          <w:b/>
          <w:lang w:val="es-ES_tradnl"/>
        </w:rPr>
        <w:t>3</w:t>
      </w:r>
      <w:r w:rsidR="00BC6146">
        <w:rPr>
          <w:b/>
          <w:lang w:val="es-ES_tradnl"/>
        </w:rPr>
        <w:t>9</w:t>
      </w:r>
      <w:r w:rsidRPr="006B2FA8">
        <w:rPr>
          <w:b/>
          <w:lang w:val="es-ES_tradnl"/>
        </w:rPr>
        <w:br/>
      </w:r>
      <w:r w:rsidRPr="006B2FA8">
        <w:rPr>
          <w:bCs/>
          <w:i/>
          <w:iCs/>
          <w:lang w:val="es-ES_tradnl"/>
        </w:rPr>
        <w:t>Diagrama de Reclutamiento y Selección del personal PIROLISIS SAC</w:t>
      </w:r>
      <w:bookmarkEnd w:id="160"/>
    </w:p>
    <w:p w14:paraId="664185A5" w14:textId="77777777" w:rsidR="009B7E2B" w:rsidRPr="006B2FA8" w:rsidRDefault="009B7E2B" w:rsidP="00B65DF7">
      <w:pPr>
        <w:pStyle w:val="Textoindependiente"/>
        <w:spacing w:line="480" w:lineRule="auto"/>
      </w:pPr>
    </w:p>
    <w:p w14:paraId="08B428BC" w14:textId="77777777" w:rsidR="00651A38" w:rsidRPr="006B2FA8" w:rsidRDefault="00651A38" w:rsidP="00B65DF7">
      <w:pPr>
        <w:pStyle w:val="Textoindependiente"/>
        <w:spacing w:line="480" w:lineRule="auto"/>
      </w:pPr>
    </w:p>
    <w:p w14:paraId="3081E351" w14:textId="77777777" w:rsidR="00651A38" w:rsidRPr="006B2FA8" w:rsidRDefault="00651A38" w:rsidP="00B65DF7">
      <w:pPr>
        <w:pStyle w:val="Textoindependiente"/>
        <w:spacing w:line="480" w:lineRule="auto"/>
      </w:pPr>
    </w:p>
    <w:p w14:paraId="7E5CBC9E" w14:textId="77777777" w:rsidR="00651A38" w:rsidRPr="006B2FA8" w:rsidRDefault="00651A38" w:rsidP="00B65DF7">
      <w:pPr>
        <w:pStyle w:val="Textoindependiente"/>
        <w:spacing w:line="480" w:lineRule="auto"/>
      </w:pPr>
    </w:p>
    <w:p w14:paraId="57ACD50E" w14:textId="77777777" w:rsidR="00651A38" w:rsidRPr="006B2FA8" w:rsidRDefault="00651A38" w:rsidP="00B65DF7">
      <w:pPr>
        <w:pStyle w:val="Textoindependiente"/>
        <w:spacing w:line="480" w:lineRule="auto"/>
      </w:pPr>
    </w:p>
    <w:p w14:paraId="038F907D" w14:textId="77777777" w:rsidR="00651A38" w:rsidRPr="006B2FA8" w:rsidRDefault="00651A38" w:rsidP="00B65DF7">
      <w:pPr>
        <w:pStyle w:val="Textoindependiente"/>
        <w:spacing w:line="480" w:lineRule="auto"/>
      </w:pPr>
    </w:p>
    <w:p w14:paraId="6FA19A30" w14:textId="35CD00CF" w:rsidR="009B7E2B" w:rsidRPr="006B2FA8" w:rsidRDefault="00651A38" w:rsidP="00B65DF7">
      <w:pPr>
        <w:spacing w:after="0"/>
        <w:rPr>
          <w:rFonts w:ascii="Times New Roman" w:hAnsi="Times New Roman" w:cs="Times New Roman"/>
          <w:sz w:val="24"/>
          <w:szCs w:val="24"/>
        </w:rPr>
      </w:pPr>
      <w:bookmarkStart w:id="161" w:name="_bookmark105"/>
      <w:bookmarkEnd w:id="161"/>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Elaboració</w:t>
      </w:r>
      <w:r w:rsidR="000B7A73" w:rsidRPr="006B2FA8">
        <w:rPr>
          <w:rFonts w:ascii="Times New Roman" w:hAnsi="Times New Roman" w:cs="Times New Roman"/>
          <w:sz w:val="24"/>
          <w:szCs w:val="24"/>
        </w:rPr>
        <w:t>n JEK</w:t>
      </w:r>
      <w:r w:rsidR="00DE560E" w:rsidRPr="006B2FA8">
        <w:rPr>
          <w:rFonts w:ascii="Times New Roman" w:hAnsi="Times New Roman" w:cs="Times New Roman"/>
          <w:sz w:val="24"/>
          <w:szCs w:val="24"/>
        </w:rPr>
        <w:t xml:space="preserve"> </w:t>
      </w:r>
      <w:r w:rsidR="000B7A73" w:rsidRPr="006B2FA8">
        <w:rPr>
          <w:rFonts w:ascii="Times New Roman" w:hAnsi="Times New Roman" w:cs="Times New Roman"/>
          <w:sz w:val="24"/>
          <w:szCs w:val="24"/>
        </w:rPr>
        <w:t>(2023)</w:t>
      </w:r>
    </w:p>
    <w:p w14:paraId="48C5B9D0" w14:textId="7CC32A6C" w:rsidR="009B7E2B" w:rsidRPr="006B2FA8" w:rsidRDefault="006B2FA8" w:rsidP="00B65DF7">
      <w:pPr>
        <w:widowControl w:val="0"/>
        <w:autoSpaceDE w:val="0"/>
        <w:autoSpaceDN w:val="0"/>
        <w:spacing w:after="0"/>
        <w:rPr>
          <w:rFonts w:ascii="Times New Roman" w:hAnsi="Times New Roman" w:cs="Times New Roman"/>
          <w:sz w:val="24"/>
          <w:szCs w:val="24"/>
        </w:rPr>
      </w:pPr>
      <w:r w:rsidRPr="006B2FA8">
        <w:rPr>
          <w:rFonts w:ascii="Times New Roman" w:hAnsi="Times New Roman" w:cs="Times New Roman"/>
          <w:sz w:val="24"/>
          <w:szCs w:val="24"/>
        </w:rPr>
        <w:tab/>
      </w:r>
      <w:r w:rsidR="009B7E2B" w:rsidRPr="006B2FA8">
        <w:rPr>
          <w:rFonts w:ascii="Times New Roman" w:hAnsi="Times New Roman" w:cs="Times New Roman"/>
          <w:sz w:val="24"/>
          <w:szCs w:val="24"/>
        </w:rPr>
        <w:t>Convocatoria: Esta se realizará a través de periódico, redes y relaciones en dos etapas.</w:t>
      </w:r>
    </w:p>
    <w:p w14:paraId="64762D70" w14:textId="77777777" w:rsidR="009B7E2B" w:rsidRPr="006B2FA8" w:rsidRDefault="009B7E2B" w:rsidP="00B65DF7">
      <w:pPr>
        <w:pStyle w:val="Textoindependiente"/>
        <w:spacing w:line="480" w:lineRule="auto"/>
      </w:pPr>
      <w:r w:rsidRPr="006B2FA8">
        <w:t>Será pública y tendrá una duración de un mes Se contratará un buzón de correo para recibir las hojas de vida aceptándose también estas a través de Internet.</w:t>
      </w:r>
    </w:p>
    <w:p w14:paraId="1009E3AA" w14:textId="663F71BC" w:rsidR="009B7E2B" w:rsidRPr="006B2FA8" w:rsidRDefault="006B2FA8" w:rsidP="00B65DF7">
      <w:pPr>
        <w:pStyle w:val="Textoindependiente"/>
        <w:spacing w:line="480" w:lineRule="auto"/>
      </w:pPr>
      <w:r w:rsidRPr="006B2FA8">
        <w:tab/>
      </w:r>
      <w:r w:rsidR="009B7E2B" w:rsidRPr="006B2FA8">
        <w:t>Evaluación de Hojas de Vida: Las Hojas de Vida será evaluado por un Head Hunter de la empresa en la primera etapa los que elegirán una terna para los tres puestos a contratar y sean seleccionados por los accionistas de la empresa. Para la segunda etapa se le brindará la confianza a los recién contratados para que elijan al personal que les acomode.</w:t>
      </w:r>
    </w:p>
    <w:p w14:paraId="6407E2F3" w14:textId="0FFFFD2E" w:rsidR="009B7E2B" w:rsidRPr="006B2FA8" w:rsidRDefault="009B7E2B" w:rsidP="00B65DF7">
      <w:pPr>
        <w:pStyle w:val="Textoindependiente"/>
        <w:spacing w:line="480" w:lineRule="auto"/>
      </w:pPr>
      <w:r w:rsidRPr="006B2FA8">
        <w:t xml:space="preserve">En la tabla </w:t>
      </w:r>
      <w:r w:rsidR="00673D83" w:rsidRPr="006B2FA8">
        <w:t>2</w:t>
      </w:r>
      <w:r w:rsidR="00AE29C9">
        <w:t>7</w:t>
      </w:r>
      <w:r w:rsidRPr="006B2FA8">
        <w:t xml:space="preserve"> se considerarán los criterios a evaluar en las hojas de vida</w:t>
      </w:r>
    </w:p>
    <w:p w14:paraId="494F9195" w14:textId="5EF5EB88" w:rsidR="009B7E2B" w:rsidRPr="006B2FA8" w:rsidRDefault="00EE5439" w:rsidP="00B65DF7">
      <w:pPr>
        <w:spacing w:after="0"/>
        <w:rPr>
          <w:rFonts w:ascii="Times New Roman" w:hAnsi="Times New Roman" w:cs="Times New Roman"/>
          <w:bCs/>
          <w:i/>
          <w:iCs/>
          <w:sz w:val="24"/>
          <w:szCs w:val="24"/>
        </w:rPr>
      </w:pPr>
      <w:bookmarkStart w:id="162" w:name="_bookmark107"/>
      <w:bookmarkStart w:id="163" w:name="_Toc201570979"/>
      <w:bookmarkEnd w:id="162"/>
      <w:r w:rsidRPr="006B2FA8">
        <w:rPr>
          <w:rFonts w:ascii="Times New Roman" w:hAnsi="Times New Roman" w:cs="Times New Roman"/>
          <w:b/>
          <w:sz w:val="24"/>
          <w:szCs w:val="24"/>
        </w:rPr>
        <w:t xml:space="preserve">Tabla </w:t>
      </w:r>
      <w:r w:rsidR="006575AD">
        <w:rPr>
          <w:rFonts w:ascii="Times New Roman" w:hAnsi="Times New Roman" w:cs="Times New Roman"/>
          <w:b/>
          <w:sz w:val="24"/>
          <w:szCs w:val="24"/>
        </w:rPr>
        <w:t>27</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Criterios de Evaluación Hojas de Vida</w:t>
      </w:r>
      <w:bookmarkEnd w:id="163"/>
    </w:p>
    <w:tbl>
      <w:tblPr>
        <w:tblW w:w="77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43"/>
        <w:gridCol w:w="4717"/>
        <w:gridCol w:w="1200"/>
      </w:tblGrid>
      <w:tr w:rsidR="00C06511" w:rsidRPr="00C06511" w14:paraId="0C4DE823" w14:textId="77777777" w:rsidTr="00C06511">
        <w:trPr>
          <w:trHeight w:val="20"/>
        </w:trPr>
        <w:tc>
          <w:tcPr>
            <w:tcW w:w="1843" w:type="dxa"/>
            <w:tcBorders>
              <w:top w:val="single" w:sz="4" w:space="0" w:color="auto"/>
              <w:bottom w:val="single" w:sz="4" w:space="0" w:color="auto"/>
            </w:tcBorders>
            <w:noWrap/>
            <w:vAlign w:val="bottom"/>
            <w:hideMark/>
          </w:tcPr>
          <w:p w14:paraId="5C4500DB" w14:textId="77777777" w:rsidR="00C06511" w:rsidRPr="00C06511" w:rsidRDefault="00C06511" w:rsidP="00B65DF7">
            <w:pPr>
              <w:spacing w:after="0" w:line="240" w:lineRule="auto"/>
              <w:rPr>
                <w:rFonts w:ascii="Times New Roman" w:eastAsia="Times New Roman" w:hAnsi="Times New Roman" w:cs="Times New Roman"/>
                <w:b/>
                <w:bCs/>
                <w:color w:val="000000"/>
                <w:sz w:val="24"/>
                <w:szCs w:val="24"/>
                <w:lang w:val="es-PE"/>
              </w:rPr>
            </w:pPr>
            <w:r w:rsidRPr="00C06511">
              <w:rPr>
                <w:rFonts w:ascii="Times New Roman" w:eastAsia="Times New Roman" w:hAnsi="Times New Roman" w:cs="Times New Roman"/>
                <w:b/>
                <w:bCs/>
                <w:color w:val="000000"/>
                <w:sz w:val="24"/>
                <w:szCs w:val="24"/>
              </w:rPr>
              <w:t>Criterios</w:t>
            </w:r>
          </w:p>
        </w:tc>
        <w:tc>
          <w:tcPr>
            <w:tcW w:w="4717" w:type="dxa"/>
            <w:tcBorders>
              <w:top w:val="single" w:sz="4" w:space="0" w:color="auto"/>
              <w:bottom w:val="single" w:sz="4" w:space="0" w:color="auto"/>
            </w:tcBorders>
            <w:vAlign w:val="bottom"/>
            <w:hideMark/>
          </w:tcPr>
          <w:p w14:paraId="5E3EAE05" w14:textId="77777777" w:rsidR="00C06511" w:rsidRPr="00C06511" w:rsidRDefault="00C06511" w:rsidP="00B65DF7">
            <w:pPr>
              <w:spacing w:after="0" w:line="240" w:lineRule="auto"/>
              <w:rPr>
                <w:rFonts w:ascii="Times New Roman" w:eastAsia="Times New Roman" w:hAnsi="Times New Roman" w:cs="Times New Roman"/>
                <w:b/>
                <w:bCs/>
                <w:color w:val="000000"/>
                <w:sz w:val="24"/>
                <w:szCs w:val="24"/>
                <w:lang w:val="es-PE"/>
              </w:rPr>
            </w:pPr>
            <w:r w:rsidRPr="00C06511">
              <w:rPr>
                <w:rFonts w:ascii="Times New Roman" w:eastAsia="Times New Roman" w:hAnsi="Times New Roman" w:cs="Times New Roman"/>
                <w:b/>
                <w:bCs/>
                <w:color w:val="000000"/>
                <w:sz w:val="24"/>
                <w:szCs w:val="24"/>
                <w:lang w:val="es-PE"/>
              </w:rPr>
              <w:t>Especificaciones</w:t>
            </w:r>
          </w:p>
        </w:tc>
        <w:tc>
          <w:tcPr>
            <w:tcW w:w="1200" w:type="dxa"/>
            <w:tcBorders>
              <w:top w:val="single" w:sz="4" w:space="0" w:color="auto"/>
              <w:bottom w:val="single" w:sz="4" w:space="0" w:color="auto"/>
            </w:tcBorders>
            <w:noWrap/>
            <w:vAlign w:val="bottom"/>
            <w:hideMark/>
          </w:tcPr>
          <w:p w14:paraId="25A6D534" w14:textId="77777777" w:rsidR="00C06511" w:rsidRPr="00C06511" w:rsidRDefault="00C06511" w:rsidP="00B65DF7">
            <w:pPr>
              <w:spacing w:after="0" w:line="240" w:lineRule="auto"/>
              <w:rPr>
                <w:rFonts w:ascii="Times New Roman" w:eastAsia="Times New Roman" w:hAnsi="Times New Roman" w:cs="Times New Roman"/>
                <w:b/>
                <w:bCs/>
                <w:color w:val="000000"/>
                <w:sz w:val="24"/>
                <w:szCs w:val="24"/>
                <w:lang w:val="es-PE"/>
              </w:rPr>
            </w:pPr>
            <w:r w:rsidRPr="00C06511">
              <w:rPr>
                <w:rFonts w:ascii="Times New Roman" w:eastAsia="Times New Roman" w:hAnsi="Times New Roman" w:cs="Times New Roman"/>
                <w:b/>
                <w:bCs/>
                <w:color w:val="000000"/>
                <w:sz w:val="24"/>
                <w:szCs w:val="24"/>
                <w:lang w:val="es-PE"/>
              </w:rPr>
              <w:t>Puntaje</w:t>
            </w:r>
          </w:p>
        </w:tc>
      </w:tr>
      <w:tr w:rsidR="00C06511" w:rsidRPr="00C06511" w14:paraId="7308EA9C" w14:textId="77777777" w:rsidTr="00C06511">
        <w:trPr>
          <w:trHeight w:val="20"/>
        </w:trPr>
        <w:tc>
          <w:tcPr>
            <w:tcW w:w="1843" w:type="dxa"/>
            <w:tcBorders>
              <w:top w:val="single" w:sz="4" w:space="0" w:color="auto"/>
            </w:tcBorders>
            <w:noWrap/>
            <w:vAlign w:val="bottom"/>
            <w:hideMark/>
          </w:tcPr>
          <w:p w14:paraId="23CF3BB1"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rPr>
              <w:t>Formación</w:t>
            </w:r>
          </w:p>
        </w:tc>
        <w:tc>
          <w:tcPr>
            <w:tcW w:w="4717" w:type="dxa"/>
            <w:tcBorders>
              <w:top w:val="single" w:sz="4" w:space="0" w:color="auto"/>
            </w:tcBorders>
            <w:vAlign w:val="bottom"/>
            <w:hideMark/>
          </w:tcPr>
          <w:p w14:paraId="6031B8E2" w14:textId="1054F452"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lang w:val="es-PE"/>
              </w:rPr>
              <w:t>Haber sido formado en la carrera solicitada (10)</w:t>
            </w:r>
          </w:p>
        </w:tc>
        <w:tc>
          <w:tcPr>
            <w:tcW w:w="1200" w:type="dxa"/>
            <w:tcBorders>
              <w:top w:val="single" w:sz="4" w:space="0" w:color="auto"/>
            </w:tcBorders>
            <w:noWrap/>
            <w:vAlign w:val="bottom"/>
            <w:hideMark/>
          </w:tcPr>
          <w:p w14:paraId="6E8EB028"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lang w:val="es-PE"/>
              </w:rPr>
              <w:t>15</w:t>
            </w:r>
          </w:p>
        </w:tc>
      </w:tr>
      <w:tr w:rsidR="00C06511" w:rsidRPr="00C06511" w14:paraId="79E4FEC6" w14:textId="77777777" w:rsidTr="00C06511">
        <w:trPr>
          <w:trHeight w:val="20"/>
        </w:trPr>
        <w:tc>
          <w:tcPr>
            <w:tcW w:w="1843" w:type="dxa"/>
            <w:noWrap/>
            <w:vAlign w:val="bottom"/>
            <w:hideMark/>
          </w:tcPr>
          <w:p w14:paraId="381D5B15"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p>
        </w:tc>
        <w:tc>
          <w:tcPr>
            <w:tcW w:w="4717" w:type="dxa"/>
            <w:vAlign w:val="bottom"/>
            <w:hideMark/>
          </w:tcPr>
          <w:p w14:paraId="593C0A92"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lang w:val="es-PE"/>
              </w:rPr>
              <w:t>Post Grado/Diplomado en Gestión Ambiental (5)</w:t>
            </w:r>
          </w:p>
        </w:tc>
        <w:tc>
          <w:tcPr>
            <w:tcW w:w="1200" w:type="dxa"/>
            <w:noWrap/>
            <w:vAlign w:val="bottom"/>
            <w:hideMark/>
          </w:tcPr>
          <w:p w14:paraId="6F6E69FD"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p>
        </w:tc>
      </w:tr>
      <w:tr w:rsidR="00C06511" w:rsidRPr="00C06511" w14:paraId="4425A407" w14:textId="77777777" w:rsidTr="00C06511">
        <w:trPr>
          <w:trHeight w:val="20"/>
        </w:trPr>
        <w:tc>
          <w:tcPr>
            <w:tcW w:w="1843" w:type="dxa"/>
            <w:noWrap/>
            <w:vAlign w:val="bottom"/>
            <w:hideMark/>
          </w:tcPr>
          <w:p w14:paraId="610EF979"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rPr>
              <w:t>Experiencia</w:t>
            </w:r>
          </w:p>
        </w:tc>
        <w:tc>
          <w:tcPr>
            <w:tcW w:w="4717" w:type="dxa"/>
            <w:vAlign w:val="bottom"/>
            <w:hideMark/>
          </w:tcPr>
          <w:p w14:paraId="1685876D"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lang w:val="es-PE"/>
              </w:rPr>
              <w:t xml:space="preserve">Desarrollo de carrera en empresas del sector </w:t>
            </w:r>
          </w:p>
        </w:tc>
        <w:tc>
          <w:tcPr>
            <w:tcW w:w="1200" w:type="dxa"/>
            <w:noWrap/>
            <w:vAlign w:val="bottom"/>
            <w:hideMark/>
          </w:tcPr>
          <w:p w14:paraId="1BA92CBA"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lang w:val="es-PE"/>
              </w:rPr>
              <w:t>25</w:t>
            </w:r>
          </w:p>
        </w:tc>
      </w:tr>
      <w:tr w:rsidR="00C06511" w:rsidRPr="00C06511" w14:paraId="26FA5AB0" w14:textId="77777777" w:rsidTr="00C06511">
        <w:trPr>
          <w:trHeight w:val="20"/>
        </w:trPr>
        <w:tc>
          <w:tcPr>
            <w:tcW w:w="1843" w:type="dxa"/>
            <w:noWrap/>
            <w:vAlign w:val="bottom"/>
            <w:hideMark/>
          </w:tcPr>
          <w:p w14:paraId="73126CD1"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rPr>
              <w:t>Capacitación</w:t>
            </w:r>
          </w:p>
        </w:tc>
        <w:tc>
          <w:tcPr>
            <w:tcW w:w="4717" w:type="dxa"/>
            <w:vAlign w:val="bottom"/>
            <w:hideMark/>
          </w:tcPr>
          <w:p w14:paraId="24E58AAF"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lang w:val="es-PE"/>
              </w:rPr>
              <w:t>Cursos orientados al sector</w:t>
            </w:r>
          </w:p>
        </w:tc>
        <w:tc>
          <w:tcPr>
            <w:tcW w:w="1200" w:type="dxa"/>
            <w:noWrap/>
            <w:vAlign w:val="bottom"/>
            <w:hideMark/>
          </w:tcPr>
          <w:p w14:paraId="15061FB0" w14:textId="77777777" w:rsidR="00C06511" w:rsidRPr="00C06511" w:rsidRDefault="00C06511" w:rsidP="00B65DF7">
            <w:pPr>
              <w:spacing w:after="0" w:line="240" w:lineRule="auto"/>
              <w:rPr>
                <w:rFonts w:ascii="Times New Roman" w:eastAsia="Times New Roman" w:hAnsi="Times New Roman" w:cs="Times New Roman"/>
                <w:color w:val="000000"/>
                <w:sz w:val="24"/>
                <w:szCs w:val="24"/>
                <w:lang w:val="es-PE"/>
              </w:rPr>
            </w:pPr>
            <w:r w:rsidRPr="00C06511">
              <w:rPr>
                <w:rFonts w:ascii="Times New Roman" w:eastAsia="Times New Roman" w:hAnsi="Times New Roman" w:cs="Times New Roman"/>
                <w:color w:val="000000"/>
                <w:sz w:val="24"/>
                <w:szCs w:val="24"/>
                <w:lang w:val="es-PE"/>
              </w:rPr>
              <w:t>10</w:t>
            </w:r>
          </w:p>
        </w:tc>
      </w:tr>
    </w:tbl>
    <w:p w14:paraId="2777CEE6" w14:textId="2E508115" w:rsidR="009B7E2B" w:rsidRPr="006B2FA8" w:rsidRDefault="00C06511"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Elaboración Grupo de trabajo (20</w:t>
      </w:r>
      <w:r w:rsidR="007F59A0">
        <w:rPr>
          <w:rFonts w:ascii="Times New Roman" w:hAnsi="Times New Roman" w:cs="Times New Roman"/>
          <w:sz w:val="24"/>
          <w:szCs w:val="24"/>
        </w:rPr>
        <w:t>24</w:t>
      </w:r>
      <w:r w:rsidR="009B7E2B" w:rsidRPr="006B2FA8">
        <w:rPr>
          <w:rFonts w:ascii="Times New Roman" w:hAnsi="Times New Roman" w:cs="Times New Roman"/>
          <w:sz w:val="24"/>
          <w:szCs w:val="24"/>
        </w:rPr>
        <w:t>)</w:t>
      </w:r>
    </w:p>
    <w:p w14:paraId="3A49206D" w14:textId="27ADEBD4" w:rsidR="009B7E2B" w:rsidRPr="006B2FA8" w:rsidRDefault="006B2FA8" w:rsidP="00B65DF7">
      <w:pPr>
        <w:widowControl w:val="0"/>
        <w:autoSpaceDE w:val="0"/>
        <w:autoSpaceDN w:val="0"/>
        <w:spacing w:after="0"/>
        <w:rPr>
          <w:rFonts w:ascii="Times New Roman" w:hAnsi="Times New Roman" w:cs="Times New Roman"/>
          <w:sz w:val="24"/>
          <w:szCs w:val="24"/>
        </w:rPr>
      </w:pPr>
      <w:r>
        <w:rPr>
          <w:rFonts w:ascii="Times New Roman" w:hAnsi="Times New Roman" w:cs="Times New Roman"/>
          <w:sz w:val="24"/>
          <w:szCs w:val="24"/>
        </w:rPr>
        <w:lastRenderedPageBreak/>
        <w:tab/>
      </w:r>
      <w:r w:rsidR="009B7E2B" w:rsidRPr="006B2FA8">
        <w:rPr>
          <w:rFonts w:ascii="Times New Roman" w:hAnsi="Times New Roman" w:cs="Times New Roman"/>
          <w:sz w:val="24"/>
          <w:szCs w:val="24"/>
        </w:rPr>
        <w:t>Entrevista Personal; Se entrevistará a los candidatos de la terna en la que se identificará las potencialidades y perfiles que se están buscando. Se evaluará con 30 puntos</w:t>
      </w:r>
    </w:p>
    <w:p w14:paraId="226DCB65" w14:textId="2CF5C42D" w:rsidR="009B7E2B" w:rsidRPr="006B2FA8" w:rsidRDefault="009B7E2B" w:rsidP="00B65DF7">
      <w:pPr>
        <w:pStyle w:val="Textoindependiente"/>
        <w:spacing w:line="480" w:lineRule="auto"/>
      </w:pPr>
      <w:r w:rsidRPr="006B2FA8">
        <w:t xml:space="preserve">En la tabla </w:t>
      </w:r>
      <w:r w:rsidR="00673D83" w:rsidRPr="006B2FA8">
        <w:t>2</w:t>
      </w:r>
      <w:r w:rsidR="00AE29C9">
        <w:t>5</w:t>
      </w:r>
      <w:r w:rsidRPr="006B2FA8">
        <w:t xml:space="preserve"> se muestran los criterios de evaluación para la entrevista personal</w:t>
      </w:r>
    </w:p>
    <w:p w14:paraId="69209457" w14:textId="5E6E8923" w:rsidR="009B7E2B" w:rsidRPr="006B2FA8" w:rsidRDefault="00EE5439" w:rsidP="00B65DF7">
      <w:pPr>
        <w:spacing w:after="0"/>
        <w:rPr>
          <w:rFonts w:ascii="Times New Roman" w:hAnsi="Times New Roman" w:cs="Times New Roman"/>
          <w:bCs/>
          <w:i/>
          <w:iCs/>
          <w:sz w:val="24"/>
          <w:szCs w:val="24"/>
        </w:rPr>
      </w:pPr>
      <w:bookmarkStart w:id="164" w:name="_bookmark108"/>
      <w:bookmarkStart w:id="165" w:name="_Toc201570980"/>
      <w:bookmarkEnd w:id="164"/>
      <w:r w:rsidRPr="006B2FA8">
        <w:rPr>
          <w:rFonts w:ascii="Times New Roman" w:hAnsi="Times New Roman" w:cs="Times New Roman"/>
          <w:b/>
          <w:sz w:val="24"/>
          <w:szCs w:val="24"/>
        </w:rPr>
        <w:t xml:space="preserve">Tabla </w:t>
      </w:r>
      <w:r w:rsidR="005C4080">
        <w:rPr>
          <w:rFonts w:ascii="Times New Roman" w:hAnsi="Times New Roman" w:cs="Times New Roman"/>
          <w:b/>
          <w:sz w:val="24"/>
          <w:szCs w:val="24"/>
        </w:rPr>
        <w:t>25</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Criterios de Evaluación para la entrevista personal</w:t>
      </w:r>
      <w:bookmarkEnd w:id="165"/>
    </w:p>
    <w:tbl>
      <w:tblPr>
        <w:tblStyle w:val="TableNormal1"/>
        <w:tblW w:w="0" w:type="auto"/>
        <w:tblInd w:w="0" w:type="dxa"/>
        <w:tblLayout w:type="fixed"/>
        <w:tblLook w:val="01E0" w:firstRow="1" w:lastRow="1" w:firstColumn="1" w:lastColumn="1" w:noHBand="0" w:noVBand="0"/>
      </w:tblPr>
      <w:tblGrid>
        <w:gridCol w:w="2837"/>
        <w:gridCol w:w="1378"/>
      </w:tblGrid>
      <w:tr w:rsidR="009B7E2B" w:rsidRPr="006B2FA8" w14:paraId="09E922BF" w14:textId="77777777" w:rsidTr="000B74D8">
        <w:trPr>
          <w:trHeight w:val="230"/>
        </w:trPr>
        <w:tc>
          <w:tcPr>
            <w:tcW w:w="2837" w:type="dxa"/>
            <w:tcBorders>
              <w:top w:val="single" w:sz="4" w:space="0" w:color="000000"/>
              <w:bottom w:val="single" w:sz="4" w:space="0" w:color="000000"/>
            </w:tcBorders>
          </w:tcPr>
          <w:p w14:paraId="5398DDD6" w14:textId="77777777" w:rsidR="009B7E2B" w:rsidRPr="006B2FA8" w:rsidRDefault="009B7E2B" w:rsidP="00B65DF7">
            <w:pPr>
              <w:pStyle w:val="TableParagraph"/>
              <w:ind w:left="115"/>
              <w:rPr>
                <w:sz w:val="24"/>
                <w:szCs w:val="24"/>
              </w:rPr>
            </w:pPr>
            <w:r w:rsidRPr="006B2FA8">
              <w:rPr>
                <w:sz w:val="24"/>
                <w:szCs w:val="24"/>
              </w:rPr>
              <w:t>Criterios de evaluación</w:t>
            </w:r>
          </w:p>
        </w:tc>
        <w:tc>
          <w:tcPr>
            <w:tcW w:w="1378" w:type="dxa"/>
            <w:tcBorders>
              <w:top w:val="single" w:sz="4" w:space="0" w:color="000000"/>
              <w:bottom w:val="single" w:sz="4" w:space="0" w:color="000000"/>
            </w:tcBorders>
          </w:tcPr>
          <w:p w14:paraId="2A834B36" w14:textId="77777777" w:rsidR="009B7E2B" w:rsidRPr="006B2FA8" w:rsidRDefault="009B7E2B" w:rsidP="00B65DF7">
            <w:pPr>
              <w:pStyle w:val="TableParagraph"/>
              <w:ind w:left="125"/>
              <w:rPr>
                <w:sz w:val="24"/>
                <w:szCs w:val="24"/>
              </w:rPr>
            </w:pPr>
            <w:r w:rsidRPr="006B2FA8">
              <w:rPr>
                <w:sz w:val="24"/>
                <w:szCs w:val="24"/>
              </w:rPr>
              <w:t>Puntaje</w:t>
            </w:r>
          </w:p>
        </w:tc>
      </w:tr>
      <w:tr w:rsidR="009B7E2B" w:rsidRPr="006B2FA8" w14:paraId="467840C7" w14:textId="77777777" w:rsidTr="000B74D8">
        <w:trPr>
          <w:trHeight w:val="228"/>
        </w:trPr>
        <w:tc>
          <w:tcPr>
            <w:tcW w:w="2837" w:type="dxa"/>
            <w:tcBorders>
              <w:top w:val="single" w:sz="4" w:space="0" w:color="000000"/>
            </w:tcBorders>
          </w:tcPr>
          <w:p w14:paraId="4FE6C1D7" w14:textId="77777777" w:rsidR="009B7E2B" w:rsidRPr="006B2FA8" w:rsidRDefault="009B7E2B" w:rsidP="00B65DF7">
            <w:pPr>
              <w:pStyle w:val="TableParagraph"/>
              <w:ind w:left="115"/>
              <w:rPr>
                <w:sz w:val="24"/>
                <w:szCs w:val="24"/>
              </w:rPr>
            </w:pPr>
            <w:r w:rsidRPr="006B2FA8">
              <w:rPr>
                <w:sz w:val="24"/>
                <w:szCs w:val="24"/>
              </w:rPr>
              <w:t>Conocimiento de las funciones</w:t>
            </w:r>
          </w:p>
        </w:tc>
        <w:tc>
          <w:tcPr>
            <w:tcW w:w="1378" w:type="dxa"/>
            <w:tcBorders>
              <w:top w:val="single" w:sz="4" w:space="0" w:color="000000"/>
            </w:tcBorders>
          </w:tcPr>
          <w:p w14:paraId="62A747BE" w14:textId="77777777" w:rsidR="009B7E2B" w:rsidRPr="006B2FA8" w:rsidRDefault="009B7E2B" w:rsidP="00B65DF7">
            <w:pPr>
              <w:pStyle w:val="TableParagraph"/>
              <w:ind w:left="125"/>
              <w:rPr>
                <w:sz w:val="24"/>
                <w:szCs w:val="24"/>
              </w:rPr>
            </w:pPr>
            <w:r w:rsidRPr="006B2FA8">
              <w:rPr>
                <w:sz w:val="24"/>
                <w:szCs w:val="24"/>
              </w:rPr>
              <w:t>12</w:t>
            </w:r>
          </w:p>
        </w:tc>
      </w:tr>
      <w:tr w:rsidR="009B7E2B" w:rsidRPr="006B2FA8" w14:paraId="07EB7769" w14:textId="77777777" w:rsidTr="000B74D8">
        <w:trPr>
          <w:trHeight w:val="229"/>
        </w:trPr>
        <w:tc>
          <w:tcPr>
            <w:tcW w:w="2837" w:type="dxa"/>
          </w:tcPr>
          <w:p w14:paraId="0E59FCB2" w14:textId="77777777" w:rsidR="009B7E2B" w:rsidRPr="006B2FA8" w:rsidRDefault="009B7E2B" w:rsidP="00B65DF7">
            <w:pPr>
              <w:pStyle w:val="TableParagraph"/>
              <w:ind w:left="115"/>
              <w:rPr>
                <w:sz w:val="24"/>
                <w:szCs w:val="24"/>
              </w:rPr>
            </w:pPr>
            <w:r w:rsidRPr="006B2FA8">
              <w:rPr>
                <w:sz w:val="24"/>
                <w:szCs w:val="24"/>
              </w:rPr>
              <w:t>Desenvolvimiento ante personas</w:t>
            </w:r>
          </w:p>
        </w:tc>
        <w:tc>
          <w:tcPr>
            <w:tcW w:w="1378" w:type="dxa"/>
          </w:tcPr>
          <w:p w14:paraId="2D3FE972" w14:textId="77777777" w:rsidR="009B7E2B" w:rsidRPr="006B2FA8" w:rsidRDefault="009B7E2B" w:rsidP="00B65DF7">
            <w:pPr>
              <w:pStyle w:val="TableParagraph"/>
              <w:ind w:left="125"/>
              <w:rPr>
                <w:sz w:val="24"/>
                <w:szCs w:val="24"/>
              </w:rPr>
            </w:pPr>
            <w:r w:rsidRPr="006B2FA8">
              <w:rPr>
                <w:sz w:val="24"/>
                <w:szCs w:val="24"/>
              </w:rPr>
              <w:t>8</w:t>
            </w:r>
          </w:p>
        </w:tc>
      </w:tr>
      <w:tr w:rsidR="009B7E2B" w:rsidRPr="006B2FA8" w14:paraId="51684ACE" w14:textId="77777777" w:rsidTr="000B74D8">
        <w:trPr>
          <w:trHeight w:val="230"/>
        </w:trPr>
        <w:tc>
          <w:tcPr>
            <w:tcW w:w="2837" w:type="dxa"/>
          </w:tcPr>
          <w:p w14:paraId="6F50A513" w14:textId="77777777" w:rsidR="009B7E2B" w:rsidRPr="006B2FA8" w:rsidRDefault="009B7E2B" w:rsidP="00B65DF7">
            <w:pPr>
              <w:pStyle w:val="TableParagraph"/>
              <w:ind w:left="115"/>
              <w:rPr>
                <w:sz w:val="24"/>
                <w:szCs w:val="24"/>
              </w:rPr>
            </w:pPr>
            <w:r w:rsidRPr="006B2FA8">
              <w:rPr>
                <w:sz w:val="24"/>
                <w:szCs w:val="24"/>
              </w:rPr>
              <w:t>Presencia y manejo de escenario</w:t>
            </w:r>
          </w:p>
        </w:tc>
        <w:tc>
          <w:tcPr>
            <w:tcW w:w="1378" w:type="dxa"/>
          </w:tcPr>
          <w:p w14:paraId="03D9B102" w14:textId="77777777" w:rsidR="009B7E2B" w:rsidRPr="006B2FA8" w:rsidRDefault="009B7E2B" w:rsidP="00B65DF7">
            <w:pPr>
              <w:pStyle w:val="TableParagraph"/>
              <w:ind w:left="125"/>
              <w:rPr>
                <w:sz w:val="24"/>
                <w:szCs w:val="24"/>
              </w:rPr>
            </w:pPr>
            <w:r w:rsidRPr="006B2FA8">
              <w:rPr>
                <w:sz w:val="24"/>
                <w:szCs w:val="24"/>
              </w:rPr>
              <w:t>4</w:t>
            </w:r>
          </w:p>
        </w:tc>
      </w:tr>
      <w:tr w:rsidR="009B7E2B" w:rsidRPr="006B2FA8" w14:paraId="11D95721" w14:textId="77777777" w:rsidTr="000B74D8">
        <w:trPr>
          <w:trHeight w:val="230"/>
        </w:trPr>
        <w:tc>
          <w:tcPr>
            <w:tcW w:w="2837" w:type="dxa"/>
          </w:tcPr>
          <w:p w14:paraId="290A99B4" w14:textId="77777777" w:rsidR="009B7E2B" w:rsidRPr="006B2FA8" w:rsidRDefault="009B7E2B" w:rsidP="00B65DF7">
            <w:pPr>
              <w:pStyle w:val="TableParagraph"/>
              <w:ind w:left="115"/>
              <w:rPr>
                <w:sz w:val="24"/>
                <w:szCs w:val="24"/>
              </w:rPr>
            </w:pPr>
            <w:r w:rsidRPr="006B2FA8">
              <w:rPr>
                <w:sz w:val="24"/>
                <w:szCs w:val="24"/>
              </w:rPr>
              <w:t>Actitud ante los problemas</w:t>
            </w:r>
          </w:p>
        </w:tc>
        <w:tc>
          <w:tcPr>
            <w:tcW w:w="1378" w:type="dxa"/>
          </w:tcPr>
          <w:p w14:paraId="16B75234" w14:textId="77777777" w:rsidR="009B7E2B" w:rsidRPr="006B2FA8" w:rsidRDefault="009B7E2B" w:rsidP="00B65DF7">
            <w:pPr>
              <w:pStyle w:val="TableParagraph"/>
              <w:ind w:left="125"/>
              <w:rPr>
                <w:sz w:val="24"/>
                <w:szCs w:val="24"/>
              </w:rPr>
            </w:pPr>
            <w:r w:rsidRPr="006B2FA8">
              <w:rPr>
                <w:sz w:val="24"/>
                <w:szCs w:val="24"/>
              </w:rPr>
              <w:t>4</w:t>
            </w:r>
          </w:p>
        </w:tc>
      </w:tr>
      <w:tr w:rsidR="009B7E2B" w:rsidRPr="006B2FA8" w14:paraId="0728CD63" w14:textId="77777777" w:rsidTr="000B74D8">
        <w:trPr>
          <w:trHeight w:val="232"/>
        </w:trPr>
        <w:tc>
          <w:tcPr>
            <w:tcW w:w="2837" w:type="dxa"/>
            <w:tcBorders>
              <w:bottom w:val="single" w:sz="4" w:space="0" w:color="000000"/>
            </w:tcBorders>
          </w:tcPr>
          <w:p w14:paraId="59F05658" w14:textId="77777777" w:rsidR="009B7E2B" w:rsidRPr="006B2FA8" w:rsidRDefault="009B7E2B" w:rsidP="00B65DF7">
            <w:pPr>
              <w:pStyle w:val="TableParagraph"/>
              <w:ind w:left="115"/>
              <w:rPr>
                <w:sz w:val="24"/>
                <w:szCs w:val="24"/>
              </w:rPr>
            </w:pPr>
            <w:r w:rsidRPr="006B2FA8">
              <w:rPr>
                <w:sz w:val="24"/>
                <w:szCs w:val="24"/>
              </w:rPr>
              <w:t>Venta Personal</w:t>
            </w:r>
          </w:p>
        </w:tc>
        <w:tc>
          <w:tcPr>
            <w:tcW w:w="1378" w:type="dxa"/>
            <w:tcBorders>
              <w:bottom w:val="single" w:sz="4" w:space="0" w:color="000000"/>
            </w:tcBorders>
          </w:tcPr>
          <w:p w14:paraId="742D4123" w14:textId="77777777" w:rsidR="009B7E2B" w:rsidRPr="006B2FA8" w:rsidRDefault="009B7E2B" w:rsidP="00B65DF7">
            <w:pPr>
              <w:pStyle w:val="TableParagraph"/>
              <w:ind w:left="125"/>
              <w:rPr>
                <w:sz w:val="24"/>
                <w:szCs w:val="24"/>
              </w:rPr>
            </w:pPr>
            <w:r w:rsidRPr="006B2FA8">
              <w:rPr>
                <w:sz w:val="24"/>
                <w:szCs w:val="24"/>
              </w:rPr>
              <w:t>2</w:t>
            </w:r>
          </w:p>
        </w:tc>
      </w:tr>
      <w:tr w:rsidR="009B7E2B" w:rsidRPr="006B2FA8" w14:paraId="1AEBC1BF" w14:textId="77777777" w:rsidTr="000B74D8">
        <w:trPr>
          <w:trHeight w:val="230"/>
        </w:trPr>
        <w:tc>
          <w:tcPr>
            <w:tcW w:w="2837" w:type="dxa"/>
            <w:tcBorders>
              <w:top w:val="single" w:sz="4" w:space="0" w:color="000000"/>
              <w:bottom w:val="single" w:sz="4" w:space="0" w:color="000000"/>
            </w:tcBorders>
          </w:tcPr>
          <w:p w14:paraId="435BF135" w14:textId="77777777" w:rsidR="009B7E2B" w:rsidRPr="006B2FA8" w:rsidRDefault="009B7E2B" w:rsidP="00B65DF7">
            <w:pPr>
              <w:pStyle w:val="TableParagraph"/>
              <w:ind w:left="115"/>
              <w:rPr>
                <w:sz w:val="24"/>
                <w:szCs w:val="24"/>
              </w:rPr>
            </w:pPr>
            <w:r w:rsidRPr="006B2FA8">
              <w:rPr>
                <w:sz w:val="24"/>
                <w:szCs w:val="24"/>
              </w:rPr>
              <w:t>Puntaje Máximo</w:t>
            </w:r>
          </w:p>
        </w:tc>
        <w:tc>
          <w:tcPr>
            <w:tcW w:w="1378" w:type="dxa"/>
            <w:tcBorders>
              <w:top w:val="single" w:sz="4" w:space="0" w:color="000000"/>
              <w:bottom w:val="single" w:sz="4" w:space="0" w:color="000000"/>
            </w:tcBorders>
          </w:tcPr>
          <w:p w14:paraId="39415878" w14:textId="77777777" w:rsidR="009B7E2B" w:rsidRPr="006B2FA8" w:rsidRDefault="009B7E2B" w:rsidP="00B65DF7">
            <w:pPr>
              <w:pStyle w:val="TableParagraph"/>
              <w:ind w:left="125"/>
              <w:rPr>
                <w:sz w:val="24"/>
                <w:szCs w:val="24"/>
              </w:rPr>
            </w:pPr>
            <w:r w:rsidRPr="006B2FA8">
              <w:rPr>
                <w:sz w:val="24"/>
                <w:szCs w:val="24"/>
              </w:rPr>
              <w:t>30</w:t>
            </w:r>
          </w:p>
        </w:tc>
      </w:tr>
    </w:tbl>
    <w:p w14:paraId="6174812B" w14:textId="240B27BC" w:rsidR="009B7E2B" w:rsidRPr="006B2FA8" w:rsidRDefault="000B74D8"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Elaborado Grupo de trabajo (20</w:t>
      </w:r>
      <w:r w:rsidR="007F59A0">
        <w:rPr>
          <w:rFonts w:ascii="Times New Roman" w:hAnsi="Times New Roman" w:cs="Times New Roman"/>
          <w:sz w:val="24"/>
          <w:szCs w:val="24"/>
        </w:rPr>
        <w:t>24</w:t>
      </w:r>
      <w:r w:rsidR="009B7E2B" w:rsidRPr="006B2FA8">
        <w:rPr>
          <w:rFonts w:ascii="Times New Roman" w:hAnsi="Times New Roman" w:cs="Times New Roman"/>
          <w:sz w:val="24"/>
          <w:szCs w:val="24"/>
        </w:rPr>
        <w:t>)</w:t>
      </w:r>
    </w:p>
    <w:p w14:paraId="4D8C4515" w14:textId="77777777" w:rsidR="009B7E2B" w:rsidRPr="006B2FA8" w:rsidRDefault="009B7E2B" w:rsidP="00541D42">
      <w:pPr>
        <w:pStyle w:val="Prrafodelista"/>
        <w:widowControl w:val="0"/>
        <w:numPr>
          <w:ilvl w:val="0"/>
          <w:numId w:val="9"/>
        </w:numPr>
        <w:autoSpaceDE w:val="0"/>
        <w:autoSpaceDN w:val="0"/>
        <w:spacing w:after="0"/>
        <w:ind w:left="709"/>
        <w:contextualSpacing w:val="0"/>
        <w:rPr>
          <w:rFonts w:ascii="Times New Roman" w:hAnsi="Times New Roman" w:cs="Times New Roman"/>
          <w:sz w:val="24"/>
          <w:szCs w:val="24"/>
        </w:rPr>
      </w:pPr>
      <w:r w:rsidRPr="006B2FA8">
        <w:rPr>
          <w:rFonts w:ascii="Times New Roman" w:hAnsi="Times New Roman" w:cs="Times New Roman"/>
          <w:sz w:val="24"/>
          <w:szCs w:val="24"/>
        </w:rPr>
        <w:t>Examen Práctico: Se tomará un examen práctico de acuerdo al puesto que se postule para el caso de la segunda etapa.</w:t>
      </w:r>
    </w:p>
    <w:p w14:paraId="19431724" w14:textId="157563CA" w:rsidR="009B7E2B" w:rsidRPr="004D1A1D" w:rsidRDefault="009B7E2B" w:rsidP="004D1A1D">
      <w:pPr>
        <w:widowControl w:val="0"/>
        <w:autoSpaceDE w:val="0"/>
        <w:autoSpaceDN w:val="0"/>
        <w:spacing w:after="0"/>
        <w:ind w:firstLine="709"/>
        <w:rPr>
          <w:rFonts w:ascii="Times New Roman" w:hAnsi="Times New Roman" w:cs="Times New Roman"/>
          <w:sz w:val="24"/>
          <w:szCs w:val="24"/>
        </w:rPr>
      </w:pPr>
      <w:r w:rsidRPr="004D1A1D">
        <w:rPr>
          <w:rFonts w:ascii="Times New Roman" w:hAnsi="Times New Roman" w:cs="Times New Roman"/>
          <w:sz w:val="24"/>
          <w:szCs w:val="24"/>
        </w:rPr>
        <w:t xml:space="preserve">En la tabla </w:t>
      </w:r>
      <w:r w:rsidR="00205950" w:rsidRPr="004D1A1D">
        <w:rPr>
          <w:rFonts w:ascii="Times New Roman" w:hAnsi="Times New Roman" w:cs="Times New Roman"/>
          <w:sz w:val="24"/>
          <w:szCs w:val="24"/>
        </w:rPr>
        <w:t>2</w:t>
      </w:r>
      <w:r w:rsidR="00A36DBF">
        <w:rPr>
          <w:rFonts w:ascii="Times New Roman" w:hAnsi="Times New Roman" w:cs="Times New Roman"/>
          <w:sz w:val="24"/>
          <w:szCs w:val="24"/>
        </w:rPr>
        <w:t>9</w:t>
      </w:r>
      <w:r w:rsidRPr="004D1A1D">
        <w:rPr>
          <w:rFonts w:ascii="Times New Roman" w:hAnsi="Times New Roman" w:cs="Times New Roman"/>
          <w:sz w:val="24"/>
          <w:szCs w:val="24"/>
        </w:rPr>
        <w:t xml:space="preserve"> se aprecia los criterios a considerar en el examen práctico.</w:t>
      </w:r>
    </w:p>
    <w:p w14:paraId="3DDB71C2" w14:textId="555CF044" w:rsidR="009B7E2B" w:rsidRPr="006B2FA8" w:rsidRDefault="00EE5439" w:rsidP="00B65DF7">
      <w:pPr>
        <w:spacing w:after="0"/>
        <w:rPr>
          <w:rFonts w:ascii="Times New Roman" w:hAnsi="Times New Roman" w:cs="Times New Roman"/>
          <w:bCs/>
          <w:i/>
          <w:iCs/>
          <w:sz w:val="24"/>
          <w:szCs w:val="24"/>
        </w:rPr>
      </w:pPr>
      <w:bookmarkStart w:id="166" w:name="_bookmark109"/>
      <w:bookmarkStart w:id="167" w:name="_Toc201570981"/>
      <w:bookmarkEnd w:id="166"/>
      <w:r w:rsidRPr="006B2FA8">
        <w:rPr>
          <w:rFonts w:ascii="Times New Roman" w:hAnsi="Times New Roman" w:cs="Times New Roman"/>
          <w:b/>
          <w:sz w:val="24"/>
          <w:szCs w:val="24"/>
        </w:rPr>
        <w:t xml:space="preserve">Tabla </w:t>
      </w:r>
      <w:r w:rsidR="00B64FD1">
        <w:rPr>
          <w:rFonts w:ascii="Times New Roman" w:hAnsi="Times New Roman" w:cs="Times New Roman"/>
          <w:b/>
          <w:sz w:val="24"/>
          <w:szCs w:val="24"/>
        </w:rPr>
        <w:t>29</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Criterios a considerar en el examen práctico</w:t>
      </w:r>
      <w:bookmarkEnd w:id="167"/>
    </w:p>
    <w:tbl>
      <w:tblPr>
        <w:tblW w:w="852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3866"/>
        <w:gridCol w:w="1960"/>
      </w:tblGrid>
      <w:tr w:rsidR="000B74D8" w:rsidRPr="000B74D8" w14:paraId="3CEF13BB" w14:textId="77777777" w:rsidTr="000B74D8">
        <w:trPr>
          <w:trHeight w:val="300"/>
        </w:trPr>
        <w:tc>
          <w:tcPr>
            <w:tcW w:w="2694" w:type="dxa"/>
            <w:tcBorders>
              <w:top w:val="single" w:sz="4" w:space="0" w:color="auto"/>
              <w:bottom w:val="single" w:sz="4" w:space="0" w:color="auto"/>
            </w:tcBorders>
            <w:noWrap/>
            <w:vAlign w:val="bottom"/>
            <w:hideMark/>
          </w:tcPr>
          <w:p w14:paraId="55E9D7DE" w14:textId="77777777" w:rsidR="000B74D8" w:rsidRPr="000B74D8" w:rsidRDefault="000B74D8" w:rsidP="00B65DF7">
            <w:pPr>
              <w:spacing w:after="0" w:line="240" w:lineRule="auto"/>
              <w:rPr>
                <w:rFonts w:ascii="Times New Roman" w:eastAsia="Times New Roman" w:hAnsi="Times New Roman" w:cs="Times New Roman"/>
                <w:b/>
                <w:bCs/>
                <w:color w:val="000000"/>
                <w:sz w:val="24"/>
                <w:szCs w:val="24"/>
                <w:lang w:val="es-PE"/>
              </w:rPr>
            </w:pPr>
            <w:r w:rsidRPr="000B74D8">
              <w:rPr>
                <w:rFonts w:ascii="Times New Roman" w:eastAsia="Times New Roman" w:hAnsi="Times New Roman" w:cs="Times New Roman"/>
                <w:b/>
                <w:bCs/>
                <w:color w:val="000000"/>
                <w:sz w:val="24"/>
                <w:szCs w:val="24"/>
              </w:rPr>
              <w:t>Puesto</w:t>
            </w:r>
          </w:p>
        </w:tc>
        <w:tc>
          <w:tcPr>
            <w:tcW w:w="3866" w:type="dxa"/>
            <w:tcBorders>
              <w:top w:val="single" w:sz="4" w:space="0" w:color="auto"/>
              <w:bottom w:val="single" w:sz="4" w:space="0" w:color="auto"/>
            </w:tcBorders>
            <w:vAlign w:val="bottom"/>
            <w:hideMark/>
          </w:tcPr>
          <w:p w14:paraId="070B4973" w14:textId="77777777" w:rsidR="000B74D8" w:rsidRPr="000B74D8" w:rsidRDefault="000B74D8" w:rsidP="00B65DF7">
            <w:pPr>
              <w:spacing w:after="0" w:line="240" w:lineRule="auto"/>
              <w:rPr>
                <w:rFonts w:ascii="Times New Roman" w:eastAsia="Times New Roman" w:hAnsi="Times New Roman" w:cs="Times New Roman"/>
                <w:b/>
                <w:bCs/>
                <w:color w:val="000000"/>
                <w:sz w:val="24"/>
                <w:szCs w:val="24"/>
                <w:lang w:val="es-PE"/>
              </w:rPr>
            </w:pPr>
            <w:r w:rsidRPr="000B74D8">
              <w:rPr>
                <w:rFonts w:ascii="Times New Roman" w:eastAsia="Times New Roman" w:hAnsi="Times New Roman" w:cs="Times New Roman"/>
                <w:b/>
                <w:bCs/>
                <w:color w:val="000000"/>
                <w:sz w:val="24"/>
                <w:szCs w:val="24"/>
                <w:lang w:val="es-PE"/>
              </w:rPr>
              <w:t>Criterios</w:t>
            </w:r>
          </w:p>
        </w:tc>
        <w:tc>
          <w:tcPr>
            <w:tcW w:w="1960" w:type="dxa"/>
            <w:tcBorders>
              <w:top w:val="single" w:sz="4" w:space="0" w:color="auto"/>
              <w:bottom w:val="single" w:sz="4" w:space="0" w:color="auto"/>
            </w:tcBorders>
            <w:noWrap/>
            <w:vAlign w:val="bottom"/>
            <w:hideMark/>
          </w:tcPr>
          <w:p w14:paraId="570D8689" w14:textId="77777777" w:rsidR="000B74D8" w:rsidRPr="000B74D8" w:rsidRDefault="000B74D8" w:rsidP="00B65DF7">
            <w:pPr>
              <w:spacing w:after="0" w:line="240" w:lineRule="auto"/>
              <w:rPr>
                <w:rFonts w:ascii="Times New Roman" w:eastAsia="Times New Roman" w:hAnsi="Times New Roman" w:cs="Times New Roman"/>
                <w:b/>
                <w:bCs/>
                <w:color w:val="000000"/>
                <w:sz w:val="24"/>
                <w:szCs w:val="24"/>
                <w:lang w:val="es-PE"/>
              </w:rPr>
            </w:pPr>
            <w:r w:rsidRPr="000B74D8">
              <w:rPr>
                <w:rFonts w:ascii="Times New Roman" w:eastAsia="Times New Roman" w:hAnsi="Times New Roman" w:cs="Times New Roman"/>
                <w:b/>
                <w:bCs/>
                <w:color w:val="000000"/>
                <w:sz w:val="24"/>
                <w:szCs w:val="24"/>
                <w:lang w:val="es-PE"/>
              </w:rPr>
              <w:t>Puntaje máximo</w:t>
            </w:r>
          </w:p>
        </w:tc>
      </w:tr>
      <w:tr w:rsidR="000B74D8" w:rsidRPr="000B74D8" w14:paraId="5CD6165A" w14:textId="77777777" w:rsidTr="000B74D8">
        <w:trPr>
          <w:trHeight w:val="600"/>
        </w:trPr>
        <w:tc>
          <w:tcPr>
            <w:tcW w:w="2694" w:type="dxa"/>
            <w:tcBorders>
              <w:top w:val="single" w:sz="4" w:space="0" w:color="auto"/>
            </w:tcBorders>
            <w:noWrap/>
            <w:vAlign w:val="bottom"/>
            <w:hideMark/>
          </w:tcPr>
          <w:p w14:paraId="3AD4BE3B"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rPr>
              <w:t>Analista Comercial</w:t>
            </w:r>
          </w:p>
        </w:tc>
        <w:tc>
          <w:tcPr>
            <w:tcW w:w="3866" w:type="dxa"/>
            <w:tcBorders>
              <w:top w:val="single" w:sz="4" w:space="0" w:color="auto"/>
            </w:tcBorders>
            <w:vAlign w:val="bottom"/>
            <w:hideMark/>
          </w:tcPr>
          <w:p w14:paraId="0E92BA59"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lang w:val="es-PE"/>
              </w:rPr>
              <w:t>Experiencia puesta (4) Conocimiento puesto (4)</w:t>
            </w:r>
          </w:p>
        </w:tc>
        <w:tc>
          <w:tcPr>
            <w:tcW w:w="1960" w:type="dxa"/>
            <w:tcBorders>
              <w:top w:val="single" w:sz="4" w:space="0" w:color="auto"/>
            </w:tcBorders>
            <w:noWrap/>
            <w:vAlign w:val="bottom"/>
            <w:hideMark/>
          </w:tcPr>
          <w:p w14:paraId="2E03A4CD"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p>
        </w:tc>
      </w:tr>
      <w:tr w:rsidR="000B74D8" w:rsidRPr="000B74D8" w14:paraId="02C0946B" w14:textId="77777777" w:rsidTr="000B74D8">
        <w:trPr>
          <w:trHeight w:val="300"/>
        </w:trPr>
        <w:tc>
          <w:tcPr>
            <w:tcW w:w="2694" w:type="dxa"/>
            <w:noWrap/>
            <w:vAlign w:val="bottom"/>
            <w:hideMark/>
          </w:tcPr>
          <w:p w14:paraId="1C245849" w14:textId="77777777" w:rsidR="000B74D8" w:rsidRPr="000B74D8" w:rsidRDefault="000B74D8" w:rsidP="00B65DF7">
            <w:pPr>
              <w:spacing w:after="0" w:line="240" w:lineRule="auto"/>
              <w:rPr>
                <w:rFonts w:ascii="Times New Roman" w:eastAsia="Times New Roman" w:hAnsi="Times New Roman" w:cs="Times New Roman"/>
                <w:sz w:val="24"/>
                <w:szCs w:val="24"/>
                <w:lang w:val="es-PE"/>
              </w:rPr>
            </w:pPr>
          </w:p>
        </w:tc>
        <w:tc>
          <w:tcPr>
            <w:tcW w:w="3866" w:type="dxa"/>
            <w:noWrap/>
            <w:vAlign w:val="bottom"/>
            <w:hideMark/>
          </w:tcPr>
          <w:p w14:paraId="395B96FA"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rPr>
              <w:t>Capacidad Analítica (4)</w:t>
            </w:r>
          </w:p>
        </w:tc>
        <w:tc>
          <w:tcPr>
            <w:tcW w:w="1960" w:type="dxa"/>
            <w:noWrap/>
            <w:vAlign w:val="bottom"/>
            <w:hideMark/>
          </w:tcPr>
          <w:p w14:paraId="09BBBFFA"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p>
        </w:tc>
      </w:tr>
      <w:tr w:rsidR="000B74D8" w:rsidRPr="000B74D8" w14:paraId="1149385A" w14:textId="77777777" w:rsidTr="000B74D8">
        <w:trPr>
          <w:trHeight w:val="300"/>
        </w:trPr>
        <w:tc>
          <w:tcPr>
            <w:tcW w:w="2694" w:type="dxa"/>
            <w:noWrap/>
            <w:vAlign w:val="bottom"/>
            <w:hideMark/>
          </w:tcPr>
          <w:p w14:paraId="310A81FF" w14:textId="77777777" w:rsidR="000B74D8" w:rsidRPr="000B74D8" w:rsidRDefault="000B74D8" w:rsidP="00B65DF7">
            <w:pPr>
              <w:spacing w:after="0" w:line="240" w:lineRule="auto"/>
              <w:rPr>
                <w:rFonts w:ascii="Times New Roman" w:eastAsia="Times New Roman" w:hAnsi="Times New Roman" w:cs="Times New Roman"/>
                <w:sz w:val="24"/>
                <w:szCs w:val="24"/>
                <w:lang w:val="es-PE"/>
              </w:rPr>
            </w:pPr>
          </w:p>
        </w:tc>
        <w:tc>
          <w:tcPr>
            <w:tcW w:w="5826" w:type="dxa"/>
            <w:gridSpan w:val="2"/>
            <w:noWrap/>
            <w:vAlign w:val="bottom"/>
            <w:hideMark/>
          </w:tcPr>
          <w:p w14:paraId="66947A4D" w14:textId="77777777" w:rsidR="000B74D8" w:rsidRPr="006B2FA8" w:rsidRDefault="000B74D8" w:rsidP="00B65DF7">
            <w:pPr>
              <w:spacing w:after="0" w:line="240" w:lineRule="auto"/>
              <w:rPr>
                <w:rFonts w:ascii="Times New Roman" w:eastAsia="Times New Roman" w:hAnsi="Times New Roman" w:cs="Times New Roman"/>
                <w:color w:val="000000"/>
                <w:sz w:val="24"/>
                <w:szCs w:val="24"/>
              </w:rPr>
            </w:pPr>
            <w:r w:rsidRPr="000B74D8">
              <w:rPr>
                <w:rFonts w:ascii="Times New Roman" w:eastAsia="Times New Roman" w:hAnsi="Times New Roman" w:cs="Times New Roman"/>
                <w:color w:val="000000"/>
                <w:sz w:val="24"/>
                <w:szCs w:val="24"/>
              </w:rPr>
              <w:t xml:space="preserve">Capacidad Relacionamiento (4) </w:t>
            </w:r>
          </w:p>
          <w:p w14:paraId="7B29E528" w14:textId="3C8C1F2B"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rPr>
              <w:t>Actitud ante los problemas (4)</w:t>
            </w:r>
          </w:p>
        </w:tc>
      </w:tr>
      <w:tr w:rsidR="000B74D8" w:rsidRPr="000B74D8" w14:paraId="25A24B06" w14:textId="77777777" w:rsidTr="000B74D8">
        <w:trPr>
          <w:trHeight w:val="300"/>
        </w:trPr>
        <w:tc>
          <w:tcPr>
            <w:tcW w:w="2694" w:type="dxa"/>
            <w:noWrap/>
            <w:vAlign w:val="bottom"/>
            <w:hideMark/>
          </w:tcPr>
          <w:p w14:paraId="4103A23F"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rPr>
              <w:t>Jefe Calidad/Operaciones</w:t>
            </w:r>
          </w:p>
        </w:tc>
        <w:tc>
          <w:tcPr>
            <w:tcW w:w="3866" w:type="dxa"/>
            <w:vAlign w:val="bottom"/>
            <w:hideMark/>
          </w:tcPr>
          <w:p w14:paraId="437424A7"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lang w:val="es-PE"/>
              </w:rPr>
              <w:t>Capacidad Analítica (5)</w:t>
            </w:r>
          </w:p>
        </w:tc>
        <w:tc>
          <w:tcPr>
            <w:tcW w:w="1960" w:type="dxa"/>
            <w:noWrap/>
            <w:vAlign w:val="bottom"/>
            <w:hideMark/>
          </w:tcPr>
          <w:p w14:paraId="59AEE55F"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p>
        </w:tc>
      </w:tr>
      <w:tr w:rsidR="000B74D8" w:rsidRPr="000B74D8" w14:paraId="718EFE41" w14:textId="77777777" w:rsidTr="000B74D8">
        <w:trPr>
          <w:trHeight w:val="300"/>
        </w:trPr>
        <w:tc>
          <w:tcPr>
            <w:tcW w:w="2694" w:type="dxa"/>
            <w:noWrap/>
            <w:vAlign w:val="bottom"/>
            <w:hideMark/>
          </w:tcPr>
          <w:p w14:paraId="5E24F307" w14:textId="77777777" w:rsidR="000B74D8" w:rsidRPr="000B74D8" w:rsidRDefault="000B74D8" w:rsidP="00B65DF7">
            <w:pPr>
              <w:spacing w:after="0" w:line="240" w:lineRule="auto"/>
              <w:rPr>
                <w:rFonts w:ascii="Times New Roman" w:eastAsia="Times New Roman" w:hAnsi="Times New Roman" w:cs="Times New Roman"/>
                <w:sz w:val="24"/>
                <w:szCs w:val="24"/>
                <w:lang w:val="es-PE"/>
              </w:rPr>
            </w:pPr>
          </w:p>
        </w:tc>
        <w:tc>
          <w:tcPr>
            <w:tcW w:w="3866" w:type="dxa"/>
            <w:noWrap/>
            <w:vAlign w:val="bottom"/>
            <w:hideMark/>
          </w:tcPr>
          <w:p w14:paraId="4A8C492E"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rPr>
              <w:t>Capacidad Relacionamiento (5)</w:t>
            </w:r>
          </w:p>
        </w:tc>
        <w:tc>
          <w:tcPr>
            <w:tcW w:w="1960" w:type="dxa"/>
            <w:noWrap/>
            <w:vAlign w:val="bottom"/>
            <w:hideMark/>
          </w:tcPr>
          <w:p w14:paraId="02E04A4C"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p>
        </w:tc>
      </w:tr>
      <w:tr w:rsidR="000B74D8" w:rsidRPr="000B74D8" w14:paraId="21D08C8E" w14:textId="77777777" w:rsidTr="000B74D8">
        <w:trPr>
          <w:trHeight w:val="300"/>
        </w:trPr>
        <w:tc>
          <w:tcPr>
            <w:tcW w:w="2694" w:type="dxa"/>
            <w:noWrap/>
            <w:vAlign w:val="bottom"/>
            <w:hideMark/>
          </w:tcPr>
          <w:p w14:paraId="15BCE9BF" w14:textId="77777777" w:rsidR="000B74D8" w:rsidRPr="000B74D8" w:rsidRDefault="000B74D8" w:rsidP="00B65DF7">
            <w:pPr>
              <w:spacing w:after="0" w:line="240" w:lineRule="auto"/>
              <w:rPr>
                <w:rFonts w:ascii="Times New Roman" w:eastAsia="Times New Roman" w:hAnsi="Times New Roman" w:cs="Times New Roman"/>
                <w:sz w:val="24"/>
                <w:szCs w:val="24"/>
                <w:lang w:val="es-PE"/>
              </w:rPr>
            </w:pPr>
          </w:p>
        </w:tc>
        <w:tc>
          <w:tcPr>
            <w:tcW w:w="3866" w:type="dxa"/>
            <w:noWrap/>
            <w:vAlign w:val="bottom"/>
            <w:hideMark/>
          </w:tcPr>
          <w:p w14:paraId="0B5FFE9C"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rPr>
              <w:t>Conocimiento de las funciones (5)</w:t>
            </w:r>
          </w:p>
        </w:tc>
        <w:tc>
          <w:tcPr>
            <w:tcW w:w="1960" w:type="dxa"/>
            <w:noWrap/>
            <w:vAlign w:val="bottom"/>
            <w:hideMark/>
          </w:tcPr>
          <w:p w14:paraId="7CB75F50"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p>
        </w:tc>
      </w:tr>
      <w:tr w:rsidR="000B74D8" w:rsidRPr="000B74D8" w14:paraId="6BFEAB01" w14:textId="77777777" w:rsidTr="000B74D8">
        <w:trPr>
          <w:trHeight w:val="300"/>
        </w:trPr>
        <w:tc>
          <w:tcPr>
            <w:tcW w:w="2694" w:type="dxa"/>
            <w:noWrap/>
            <w:vAlign w:val="bottom"/>
            <w:hideMark/>
          </w:tcPr>
          <w:p w14:paraId="58ACED3D" w14:textId="77777777" w:rsidR="000B74D8" w:rsidRPr="000B74D8" w:rsidRDefault="000B74D8" w:rsidP="00B65DF7">
            <w:pPr>
              <w:spacing w:after="0" w:line="240" w:lineRule="auto"/>
              <w:rPr>
                <w:rFonts w:ascii="Times New Roman" w:eastAsia="Times New Roman" w:hAnsi="Times New Roman" w:cs="Times New Roman"/>
                <w:sz w:val="24"/>
                <w:szCs w:val="24"/>
                <w:lang w:val="es-PE"/>
              </w:rPr>
            </w:pPr>
          </w:p>
        </w:tc>
        <w:tc>
          <w:tcPr>
            <w:tcW w:w="3866" w:type="dxa"/>
            <w:noWrap/>
            <w:vAlign w:val="bottom"/>
            <w:hideMark/>
          </w:tcPr>
          <w:p w14:paraId="7D162C33"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rPr>
              <w:t>Actitud ante los problemas (5)</w:t>
            </w:r>
          </w:p>
        </w:tc>
        <w:tc>
          <w:tcPr>
            <w:tcW w:w="1960" w:type="dxa"/>
            <w:vAlign w:val="bottom"/>
            <w:hideMark/>
          </w:tcPr>
          <w:p w14:paraId="56AAA812"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lang w:val="es-PE"/>
              </w:rPr>
              <w:t>20</w:t>
            </w:r>
          </w:p>
        </w:tc>
      </w:tr>
      <w:tr w:rsidR="000B74D8" w:rsidRPr="000B74D8" w14:paraId="5F3C8A53" w14:textId="77777777" w:rsidTr="000B74D8">
        <w:trPr>
          <w:trHeight w:val="900"/>
        </w:trPr>
        <w:tc>
          <w:tcPr>
            <w:tcW w:w="2694" w:type="dxa"/>
            <w:noWrap/>
            <w:vAlign w:val="bottom"/>
            <w:hideMark/>
          </w:tcPr>
          <w:p w14:paraId="23F337DB"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rPr>
              <w:t>Transportista/Almacén</w:t>
            </w:r>
          </w:p>
        </w:tc>
        <w:tc>
          <w:tcPr>
            <w:tcW w:w="3866" w:type="dxa"/>
            <w:vAlign w:val="bottom"/>
            <w:hideMark/>
          </w:tcPr>
          <w:p w14:paraId="44B29504"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lang w:val="es-PE"/>
              </w:rPr>
              <w:t>Experiencia del puesto (5) Conocimiento de las funciones (5) Relacionamiento personal (5) Actitud ante la presión (5)</w:t>
            </w:r>
          </w:p>
        </w:tc>
        <w:tc>
          <w:tcPr>
            <w:tcW w:w="1960" w:type="dxa"/>
            <w:noWrap/>
            <w:vAlign w:val="bottom"/>
            <w:hideMark/>
          </w:tcPr>
          <w:p w14:paraId="120B86BC"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p>
        </w:tc>
      </w:tr>
      <w:tr w:rsidR="000B74D8" w:rsidRPr="000B74D8" w14:paraId="38A80460" w14:textId="77777777" w:rsidTr="000B74D8">
        <w:trPr>
          <w:trHeight w:val="600"/>
        </w:trPr>
        <w:tc>
          <w:tcPr>
            <w:tcW w:w="2694" w:type="dxa"/>
            <w:noWrap/>
            <w:vAlign w:val="bottom"/>
            <w:hideMark/>
          </w:tcPr>
          <w:p w14:paraId="30937C8D"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rPr>
              <w:t>Operarios</w:t>
            </w:r>
          </w:p>
        </w:tc>
        <w:tc>
          <w:tcPr>
            <w:tcW w:w="3866" w:type="dxa"/>
            <w:vAlign w:val="bottom"/>
            <w:hideMark/>
          </w:tcPr>
          <w:p w14:paraId="251E045E"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r w:rsidRPr="000B74D8">
              <w:rPr>
                <w:rFonts w:ascii="Times New Roman" w:eastAsia="Times New Roman" w:hAnsi="Times New Roman" w:cs="Times New Roman"/>
                <w:color w:val="000000"/>
                <w:sz w:val="24"/>
                <w:szCs w:val="24"/>
                <w:lang w:val="es-PE"/>
              </w:rPr>
              <w:t>Experiencia puesta (15) Capacidad Relacionamiento (5)</w:t>
            </w:r>
          </w:p>
        </w:tc>
        <w:tc>
          <w:tcPr>
            <w:tcW w:w="1960" w:type="dxa"/>
            <w:noWrap/>
            <w:vAlign w:val="bottom"/>
            <w:hideMark/>
          </w:tcPr>
          <w:p w14:paraId="0B9A4725" w14:textId="77777777" w:rsidR="000B74D8" w:rsidRPr="000B74D8" w:rsidRDefault="000B74D8" w:rsidP="00B65DF7">
            <w:pPr>
              <w:spacing w:after="0" w:line="240" w:lineRule="auto"/>
              <w:rPr>
                <w:rFonts w:ascii="Times New Roman" w:eastAsia="Times New Roman" w:hAnsi="Times New Roman" w:cs="Times New Roman"/>
                <w:color w:val="000000"/>
                <w:sz w:val="24"/>
                <w:szCs w:val="24"/>
                <w:lang w:val="es-PE"/>
              </w:rPr>
            </w:pPr>
          </w:p>
        </w:tc>
      </w:tr>
    </w:tbl>
    <w:p w14:paraId="5AAA0B28" w14:textId="05AF09F8" w:rsidR="009B7E2B" w:rsidRPr="006B2FA8" w:rsidRDefault="000B74D8"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Elaborado JEK (2024)</w:t>
      </w:r>
    </w:p>
    <w:p w14:paraId="487AE05D" w14:textId="77777777" w:rsidR="009B7E2B" w:rsidRPr="006B2FA8" w:rsidRDefault="009B7E2B" w:rsidP="00B65DF7">
      <w:pPr>
        <w:widowControl w:val="0"/>
        <w:tabs>
          <w:tab w:val="left" w:pos="1602"/>
        </w:tabs>
        <w:autoSpaceDE w:val="0"/>
        <w:autoSpaceDN w:val="0"/>
        <w:spacing w:after="0"/>
        <w:rPr>
          <w:rFonts w:ascii="Times New Roman" w:hAnsi="Times New Roman" w:cs="Times New Roman"/>
          <w:sz w:val="24"/>
          <w:szCs w:val="24"/>
        </w:rPr>
      </w:pPr>
      <w:r w:rsidRPr="006B2FA8">
        <w:rPr>
          <w:rFonts w:ascii="Times New Roman" w:hAnsi="Times New Roman" w:cs="Times New Roman"/>
          <w:sz w:val="24"/>
          <w:szCs w:val="24"/>
        </w:rPr>
        <w:lastRenderedPageBreak/>
        <w:t>Contratación: Se contratará a los empleados en cada puesto que hayan obtenido el mayor puntaje</w:t>
      </w:r>
    </w:p>
    <w:p w14:paraId="2CFE19AA" w14:textId="30AA55AC" w:rsidR="009B7E2B" w:rsidRPr="006B2FA8" w:rsidRDefault="00E313E3" w:rsidP="00B65DF7">
      <w:pPr>
        <w:pStyle w:val="Ttulo2"/>
        <w:keepNext w:val="0"/>
        <w:keepLines w:val="0"/>
        <w:widowControl w:val="0"/>
        <w:autoSpaceDE w:val="0"/>
        <w:autoSpaceDN w:val="0"/>
        <w:spacing w:before="0"/>
        <w:rPr>
          <w:rFonts w:cs="Times New Roman"/>
          <w:b w:val="0"/>
          <w:bCs/>
          <w:szCs w:val="24"/>
        </w:rPr>
      </w:pPr>
      <w:bookmarkStart w:id="168" w:name="_bookmark110"/>
      <w:bookmarkStart w:id="169" w:name="_Toc214526089"/>
      <w:bookmarkEnd w:id="168"/>
      <w:r>
        <w:rPr>
          <w:rFonts w:cs="Times New Roman"/>
          <w:bCs/>
          <w:szCs w:val="24"/>
        </w:rPr>
        <w:t>10</w:t>
      </w:r>
      <w:r w:rsidR="000B74D8" w:rsidRPr="006B2FA8">
        <w:rPr>
          <w:rFonts w:cs="Times New Roman"/>
          <w:bCs/>
          <w:szCs w:val="24"/>
        </w:rPr>
        <w:t>.6</w:t>
      </w:r>
      <w:r w:rsidR="000B74D8" w:rsidRPr="006B2FA8">
        <w:rPr>
          <w:rFonts w:cs="Times New Roman"/>
          <w:bCs/>
          <w:szCs w:val="24"/>
        </w:rPr>
        <w:tab/>
      </w:r>
      <w:r w:rsidR="009B7E2B" w:rsidRPr="006B2FA8">
        <w:rPr>
          <w:rFonts w:cs="Times New Roman"/>
          <w:bCs/>
          <w:szCs w:val="24"/>
        </w:rPr>
        <w:t>Remuneración</w:t>
      </w:r>
      <w:bookmarkEnd w:id="169"/>
    </w:p>
    <w:p w14:paraId="2B2B6C58" w14:textId="5B080064" w:rsidR="009B7E2B" w:rsidRPr="006B2FA8" w:rsidRDefault="009B7E2B" w:rsidP="00B65DF7">
      <w:pPr>
        <w:pStyle w:val="Textoindependiente"/>
        <w:spacing w:line="480" w:lineRule="auto"/>
        <w:ind w:firstLine="720"/>
      </w:pPr>
      <w:r w:rsidRPr="006B2FA8">
        <w:t xml:space="preserve">Se pagará al personal de acuerdo al promedio de mercado. Esta estrategia contempla el pago de Ley al personal y los incentivos que recibirá el mismo por resultados conseguidos. Los pagos obligatorios son los que corresponden por ley y se clasifican en fijos y variables. En la tabla </w:t>
      </w:r>
      <w:r w:rsidR="00A36DBF">
        <w:t>30</w:t>
      </w:r>
      <w:r w:rsidRPr="006B2FA8">
        <w:t xml:space="preserve"> se aprecia las escalas salariales del personal de </w:t>
      </w:r>
      <w:proofErr w:type="spellStart"/>
      <w:r w:rsidRPr="006B2FA8">
        <w:t>E</w:t>
      </w:r>
      <w:r w:rsidR="00205950" w:rsidRPr="006B2FA8">
        <w:t>c</w:t>
      </w:r>
      <w:r w:rsidRPr="006B2FA8">
        <w:t>coleo</w:t>
      </w:r>
      <w:proofErr w:type="spellEnd"/>
      <w:r w:rsidRPr="006B2FA8">
        <w:t xml:space="preserve"> SAC</w:t>
      </w:r>
    </w:p>
    <w:p w14:paraId="1EC078BB" w14:textId="01F2E7AF" w:rsidR="009B7E2B" w:rsidRPr="006B2FA8" w:rsidRDefault="00EE5439" w:rsidP="00B65DF7">
      <w:pPr>
        <w:spacing w:after="0"/>
        <w:rPr>
          <w:rFonts w:ascii="Times New Roman" w:hAnsi="Times New Roman" w:cs="Times New Roman"/>
          <w:bCs/>
          <w:i/>
          <w:iCs/>
          <w:sz w:val="24"/>
          <w:szCs w:val="24"/>
        </w:rPr>
      </w:pPr>
      <w:bookmarkStart w:id="170" w:name="_bookmark111"/>
      <w:bookmarkStart w:id="171" w:name="_Toc201570982"/>
      <w:bookmarkEnd w:id="170"/>
      <w:r w:rsidRPr="006B2FA8">
        <w:rPr>
          <w:rFonts w:ascii="Times New Roman" w:hAnsi="Times New Roman" w:cs="Times New Roman"/>
          <w:b/>
          <w:sz w:val="24"/>
          <w:szCs w:val="24"/>
        </w:rPr>
        <w:t xml:space="preserve">Tabla </w:t>
      </w:r>
      <w:r w:rsidR="00B64FD1">
        <w:rPr>
          <w:rFonts w:ascii="Times New Roman" w:hAnsi="Times New Roman" w:cs="Times New Roman"/>
          <w:b/>
          <w:sz w:val="24"/>
          <w:szCs w:val="24"/>
        </w:rPr>
        <w:t>30</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 xml:space="preserve">Escalas Salariales </w:t>
      </w:r>
      <w:proofErr w:type="spellStart"/>
      <w:r w:rsidR="009B7E2B" w:rsidRPr="006B2FA8">
        <w:rPr>
          <w:rFonts w:ascii="Times New Roman" w:hAnsi="Times New Roman" w:cs="Times New Roman"/>
          <w:bCs/>
          <w:i/>
          <w:iCs/>
          <w:sz w:val="24"/>
          <w:szCs w:val="24"/>
        </w:rPr>
        <w:t>Eccoleo</w:t>
      </w:r>
      <w:proofErr w:type="spellEnd"/>
      <w:r w:rsidR="00DE560E" w:rsidRPr="006B2FA8">
        <w:rPr>
          <w:rFonts w:ascii="Times New Roman" w:hAnsi="Times New Roman" w:cs="Times New Roman"/>
          <w:bCs/>
          <w:i/>
          <w:iCs/>
          <w:sz w:val="24"/>
          <w:szCs w:val="24"/>
        </w:rPr>
        <w:t xml:space="preserve"> </w:t>
      </w:r>
      <w:r w:rsidR="009B7E2B" w:rsidRPr="006B2FA8">
        <w:rPr>
          <w:rFonts w:ascii="Times New Roman" w:hAnsi="Times New Roman" w:cs="Times New Roman"/>
          <w:bCs/>
          <w:i/>
          <w:iCs/>
          <w:sz w:val="24"/>
          <w:szCs w:val="24"/>
        </w:rPr>
        <w:t>SAC</w:t>
      </w:r>
      <w:bookmarkEnd w:id="171"/>
    </w:p>
    <w:tbl>
      <w:tblPr>
        <w:tblStyle w:val="TableNormal1"/>
        <w:tblW w:w="5000" w:type="pct"/>
        <w:tblInd w:w="0" w:type="dxa"/>
        <w:tblLook w:val="01E0" w:firstRow="1" w:lastRow="1" w:firstColumn="1" w:lastColumn="1" w:noHBand="0" w:noVBand="0"/>
      </w:tblPr>
      <w:tblGrid>
        <w:gridCol w:w="3118"/>
        <w:gridCol w:w="2933"/>
        <w:gridCol w:w="2975"/>
      </w:tblGrid>
      <w:tr w:rsidR="009B7E2B" w:rsidRPr="006B2FA8" w14:paraId="5AEE86B0" w14:textId="77777777" w:rsidTr="000B74D8">
        <w:trPr>
          <w:trHeight w:val="230"/>
        </w:trPr>
        <w:tc>
          <w:tcPr>
            <w:tcW w:w="1727" w:type="pct"/>
            <w:tcBorders>
              <w:top w:val="single" w:sz="4" w:space="0" w:color="000000"/>
              <w:bottom w:val="single" w:sz="4" w:space="0" w:color="000000"/>
            </w:tcBorders>
          </w:tcPr>
          <w:p w14:paraId="4A5337F9" w14:textId="77777777" w:rsidR="009B7E2B" w:rsidRPr="006B2FA8" w:rsidRDefault="009B7E2B" w:rsidP="00B65DF7">
            <w:pPr>
              <w:pStyle w:val="TableParagraph"/>
              <w:ind w:left="108"/>
              <w:rPr>
                <w:sz w:val="24"/>
                <w:szCs w:val="24"/>
              </w:rPr>
            </w:pPr>
            <w:r w:rsidRPr="006B2FA8">
              <w:rPr>
                <w:sz w:val="24"/>
                <w:szCs w:val="24"/>
              </w:rPr>
              <w:t>Empleado</w:t>
            </w:r>
          </w:p>
        </w:tc>
        <w:tc>
          <w:tcPr>
            <w:tcW w:w="1625" w:type="pct"/>
            <w:tcBorders>
              <w:top w:val="single" w:sz="4" w:space="0" w:color="000000"/>
              <w:bottom w:val="single" w:sz="4" w:space="0" w:color="000000"/>
            </w:tcBorders>
          </w:tcPr>
          <w:p w14:paraId="759716E8" w14:textId="77777777" w:rsidR="009B7E2B" w:rsidRPr="006B2FA8" w:rsidRDefault="009B7E2B" w:rsidP="00B65DF7">
            <w:pPr>
              <w:pStyle w:val="TableParagraph"/>
              <w:ind w:left="670"/>
              <w:rPr>
                <w:sz w:val="24"/>
                <w:szCs w:val="24"/>
              </w:rPr>
            </w:pPr>
            <w:r w:rsidRPr="006B2FA8">
              <w:rPr>
                <w:sz w:val="24"/>
                <w:szCs w:val="24"/>
              </w:rPr>
              <w:t>Sueldo Mensual (S/)</w:t>
            </w:r>
          </w:p>
        </w:tc>
        <w:tc>
          <w:tcPr>
            <w:tcW w:w="1649" w:type="pct"/>
            <w:tcBorders>
              <w:top w:val="single" w:sz="4" w:space="0" w:color="000000"/>
              <w:bottom w:val="single" w:sz="4" w:space="0" w:color="000000"/>
            </w:tcBorders>
          </w:tcPr>
          <w:p w14:paraId="4056BF1D" w14:textId="77777777" w:rsidR="009B7E2B" w:rsidRPr="006B2FA8" w:rsidRDefault="009B7E2B" w:rsidP="00B65DF7">
            <w:pPr>
              <w:pStyle w:val="TableParagraph"/>
              <w:ind w:left="228"/>
              <w:rPr>
                <w:sz w:val="24"/>
                <w:szCs w:val="24"/>
              </w:rPr>
            </w:pPr>
            <w:r w:rsidRPr="006B2FA8">
              <w:rPr>
                <w:sz w:val="24"/>
                <w:szCs w:val="24"/>
              </w:rPr>
              <w:t>Número de sueldos</w:t>
            </w:r>
          </w:p>
        </w:tc>
      </w:tr>
      <w:tr w:rsidR="009B7E2B" w:rsidRPr="006B2FA8" w14:paraId="2410FDC0" w14:textId="77777777" w:rsidTr="000B74D8">
        <w:trPr>
          <w:trHeight w:val="228"/>
        </w:trPr>
        <w:tc>
          <w:tcPr>
            <w:tcW w:w="1727" w:type="pct"/>
            <w:tcBorders>
              <w:top w:val="single" w:sz="4" w:space="0" w:color="000000"/>
            </w:tcBorders>
          </w:tcPr>
          <w:p w14:paraId="0BB1EEE6" w14:textId="77777777" w:rsidR="009B7E2B" w:rsidRPr="006B2FA8" w:rsidRDefault="009B7E2B" w:rsidP="00B65DF7">
            <w:pPr>
              <w:pStyle w:val="TableParagraph"/>
              <w:ind w:left="108"/>
              <w:rPr>
                <w:sz w:val="24"/>
                <w:szCs w:val="24"/>
              </w:rPr>
            </w:pPr>
            <w:r w:rsidRPr="006B2FA8">
              <w:rPr>
                <w:sz w:val="24"/>
                <w:szCs w:val="24"/>
              </w:rPr>
              <w:t>Gerente de Operaciones</w:t>
            </w:r>
          </w:p>
        </w:tc>
        <w:tc>
          <w:tcPr>
            <w:tcW w:w="1625" w:type="pct"/>
            <w:tcBorders>
              <w:top w:val="single" w:sz="4" w:space="0" w:color="000000"/>
            </w:tcBorders>
          </w:tcPr>
          <w:p w14:paraId="4426A2AE" w14:textId="77777777" w:rsidR="009B7E2B" w:rsidRPr="006B2FA8" w:rsidRDefault="009B7E2B" w:rsidP="00B65DF7">
            <w:pPr>
              <w:pStyle w:val="TableParagraph"/>
              <w:ind w:left="670"/>
              <w:rPr>
                <w:sz w:val="24"/>
                <w:szCs w:val="24"/>
              </w:rPr>
            </w:pPr>
            <w:r w:rsidRPr="006B2FA8">
              <w:rPr>
                <w:sz w:val="24"/>
                <w:szCs w:val="24"/>
              </w:rPr>
              <w:t>8,000-10,000</w:t>
            </w:r>
          </w:p>
        </w:tc>
        <w:tc>
          <w:tcPr>
            <w:tcW w:w="1649" w:type="pct"/>
            <w:tcBorders>
              <w:top w:val="single" w:sz="4" w:space="0" w:color="000000"/>
            </w:tcBorders>
          </w:tcPr>
          <w:p w14:paraId="193BBEBC" w14:textId="77777777" w:rsidR="009B7E2B" w:rsidRPr="006B2FA8" w:rsidRDefault="009B7E2B" w:rsidP="00B65DF7">
            <w:pPr>
              <w:pStyle w:val="TableParagraph"/>
              <w:ind w:left="228"/>
              <w:rPr>
                <w:sz w:val="24"/>
                <w:szCs w:val="24"/>
              </w:rPr>
            </w:pPr>
            <w:r w:rsidRPr="006B2FA8">
              <w:rPr>
                <w:sz w:val="24"/>
                <w:szCs w:val="24"/>
              </w:rPr>
              <w:t>14</w:t>
            </w:r>
          </w:p>
        </w:tc>
      </w:tr>
      <w:tr w:rsidR="009B7E2B" w:rsidRPr="006B2FA8" w14:paraId="535FC56D" w14:textId="77777777" w:rsidTr="000B74D8">
        <w:trPr>
          <w:trHeight w:val="229"/>
        </w:trPr>
        <w:tc>
          <w:tcPr>
            <w:tcW w:w="1727" w:type="pct"/>
          </w:tcPr>
          <w:p w14:paraId="3AE38538" w14:textId="77777777" w:rsidR="009B7E2B" w:rsidRPr="006B2FA8" w:rsidRDefault="009B7E2B" w:rsidP="00B65DF7">
            <w:pPr>
              <w:pStyle w:val="TableParagraph"/>
              <w:ind w:left="108"/>
              <w:rPr>
                <w:sz w:val="24"/>
                <w:szCs w:val="24"/>
              </w:rPr>
            </w:pPr>
            <w:r w:rsidRPr="006B2FA8">
              <w:rPr>
                <w:sz w:val="24"/>
                <w:szCs w:val="24"/>
              </w:rPr>
              <w:t>Jefes</w:t>
            </w:r>
          </w:p>
        </w:tc>
        <w:tc>
          <w:tcPr>
            <w:tcW w:w="1625" w:type="pct"/>
          </w:tcPr>
          <w:p w14:paraId="457A8059" w14:textId="77777777" w:rsidR="009B7E2B" w:rsidRPr="006B2FA8" w:rsidRDefault="009B7E2B" w:rsidP="00B65DF7">
            <w:pPr>
              <w:pStyle w:val="TableParagraph"/>
              <w:ind w:left="670"/>
              <w:rPr>
                <w:sz w:val="24"/>
                <w:szCs w:val="24"/>
              </w:rPr>
            </w:pPr>
            <w:r w:rsidRPr="006B2FA8">
              <w:rPr>
                <w:sz w:val="24"/>
                <w:szCs w:val="24"/>
              </w:rPr>
              <w:t>6000-7000</w:t>
            </w:r>
          </w:p>
        </w:tc>
        <w:tc>
          <w:tcPr>
            <w:tcW w:w="1649" w:type="pct"/>
          </w:tcPr>
          <w:p w14:paraId="079AA95B" w14:textId="77777777" w:rsidR="009B7E2B" w:rsidRPr="006B2FA8" w:rsidRDefault="009B7E2B" w:rsidP="00B65DF7">
            <w:pPr>
              <w:pStyle w:val="TableParagraph"/>
              <w:ind w:left="228"/>
              <w:rPr>
                <w:sz w:val="24"/>
                <w:szCs w:val="24"/>
              </w:rPr>
            </w:pPr>
            <w:r w:rsidRPr="006B2FA8">
              <w:rPr>
                <w:sz w:val="24"/>
                <w:szCs w:val="24"/>
              </w:rPr>
              <w:t>14</w:t>
            </w:r>
          </w:p>
        </w:tc>
      </w:tr>
      <w:tr w:rsidR="009B7E2B" w:rsidRPr="006B2FA8" w14:paraId="2E7F9541" w14:textId="77777777" w:rsidTr="000B74D8">
        <w:trPr>
          <w:trHeight w:val="230"/>
        </w:trPr>
        <w:tc>
          <w:tcPr>
            <w:tcW w:w="1727" w:type="pct"/>
          </w:tcPr>
          <w:p w14:paraId="1C25B75F" w14:textId="77777777" w:rsidR="009B7E2B" w:rsidRPr="006B2FA8" w:rsidRDefault="009B7E2B" w:rsidP="00B65DF7">
            <w:pPr>
              <w:pStyle w:val="TableParagraph"/>
              <w:ind w:left="108"/>
              <w:rPr>
                <w:sz w:val="24"/>
                <w:szCs w:val="24"/>
              </w:rPr>
            </w:pPr>
            <w:r w:rsidRPr="006B2FA8">
              <w:rPr>
                <w:sz w:val="24"/>
                <w:szCs w:val="24"/>
              </w:rPr>
              <w:t>Analista Comercial</w:t>
            </w:r>
          </w:p>
        </w:tc>
        <w:tc>
          <w:tcPr>
            <w:tcW w:w="1625" w:type="pct"/>
          </w:tcPr>
          <w:p w14:paraId="6DF88A01" w14:textId="77777777" w:rsidR="009B7E2B" w:rsidRPr="006B2FA8" w:rsidRDefault="009B7E2B" w:rsidP="00B65DF7">
            <w:pPr>
              <w:pStyle w:val="TableParagraph"/>
              <w:ind w:left="670"/>
              <w:rPr>
                <w:sz w:val="24"/>
                <w:szCs w:val="24"/>
              </w:rPr>
            </w:pPr>
            <w:r w:rsidRPr="006B2FA8">
              <w:rPr>
                <w:sz w:val="24"/>
                <w:szCs w:val="24"/>
              </w:rPr>
              <w:t>2500-3500</w:t>
            </w:r>
          </w:p>
        </w:tc>
        <w:tc>
          <w:tcPr>
            <w:tcW w:w="1649" w:type="pct"/>
          </w:tcPr>
          <w:p w14:paraId="72D3480A" w14:textId="77777777" w:rsidR="009B7E2B" w:rsidRPr="006B2FA8" w:rsidRDefault="009B7E2B" w:rsidP="00B65DF7">
            <w:pPr>
              <w:pStyle w:val="TableParagraph"/>
              <w:ind w:left="228"/>
              <w:rPr>
                <w:sz w:val="24"/>
                <w:szCs w:val="24"/>
              </w:rPr>
            </w:pPr>
            <w:r w:rsidRPr="006B2FA8">
              <w:rPr>
                <w:sz w:val="24"/>
                <w:szCs w:val="24"/>
              </w:rPr>
              <w:t>14</w:t>
            </w:r>
          </w:p>
        </w:tc>
      </w:tr>
      <w:tr w:rsidR="009B7E2B" w:rsidRPr="006B2FA8" w14:paraId="0054DAD9" w14:textId="77777777" w:rsidTr="000B74D8">
        <w:trPr>
          <w:trHeight w:val="230"/>
        </w:trPr>
        <w:tc>
          <w:tcPr>
            <w:tcW w:w="1727" w:type="pct"/>
          </w:tcPr>
          <w:p w14:paraId="6F8DAE8F" w14:textId="77777777" w:rsidR="009B7E2B" w:rsidRPr="006B2FA8" w:rsidRDefault="009B7E2B" w:rsidP="00B65DF7">
            <w:pPr>
              <w:pStyle w:val="TableParagraph"/>
              <w:ind w:left="108"/>
              <w:rPr>
                <w:sz w:val="24"/>
                <w:szCs w:val="24"/>
              </w:rPr>
            </w:pPr>
            <w:r w:rsidRPr="006B2FA8">
              <w:rPr>
                <w:sz w:val="24"/>
                <w:szCs w:val="24"/>
              </w:rPr>
              <w:t>Almacén</w:t>
            </w:r>
          </w:p>
        </w:tc>
        <w:tc>
          <w:tcPr>
            <w:tcW w:w="1625" w:type="pct"/>
          </w:tcPr>
          <w:p w14:paraId="296E9CE3" w14:textId="77777777" w:rsidR="009B7E2B" w:rsidRPr="006B2FA8" w:rsidRDefault="009B7E2B" w:rsidP="00B65DF7">
            <w:pPr>
              <w:pStyle w:val="TableParagraph"/>
              <w:ind w:left="670"/>
              <w:rPr>
                <w:sz w:val="24"/>
                <w:szCs w:val="24"/>
              </w:rPr>
            </w:pPr>
            <w:r w:rsidRPr="006B2FA8">
              <w:rPr>
                <w:sz w:val="24"/>
                <w:szCs w:val="24"/>
              </w:rPr>
              <w:t>2500-3500</w:t>
            </w:r>
          </w:p>
        </w:tc>
        <w:tc>
          <w:tcPr>
            <w:tcW w:w="1649" w:type="pct"/>
          </w:tcPr>
          <w:p w14:paraId="13856A8A" w14:textId="77777777" w:rsidR="009B7E2B" w:rsidRPr="006B2FA8" w:rsidRDefault="009B7E2B" w:rsidP="00B65DF7">
            <w:pPr>
              <w:pStyle w:val="TableParagraph"/>
              <w:ind w:left="228"/>
              <w:rPr>
                <w:sz w:val="24"/>
                <w:szCs w:val="24"/>
              </w:rPr>
            </w:pPr>
            <w:r w:rsidRPr="006B2FA8">
              <w:rPr>
                <w:sz w:val="24"/>
                <w:szCs w:val="24"/>
              </w:rPr>
              <w:t>14</w:t>
            </w:r>
          </w:p>
        </w:tc>
      </w:tr>
      <w:tr w:rsidR="009B7E2B" w:rsidRPr="006B2FA8" w14:paraId="695B5E0D" w14:textId="77777777" w:rsidTr="000B74D8">
        <w:trPr>
          <w:trHeight w:val="230"/>
        </w:trPr>
        <w:tc>
          <w:tcPr>
            <w:tcW w:w="1727" w:type="pct"/>
          </w:tcPr>
          <w:p w14:paraId="525C5879" w14:textId="77777777" w:rsidR="009B7E2B" w:rsidRPr="006B2FA8" w:rsidRDefault="009B7E2B" w:rsidP="00B65DF7">
            <w:pPr>
              <w:pStyle w:val="TableParagraph"/>
              <w:ind w:left="108"/>
              <w:rPr>
                <w:sz w:val="24"/>
                <w:szCs w:val="24"/>
              </w:rPr>
            </w:pPr>
            <w:r w:rsidRPr="006B2FA8">
              <w:rPr>
                <w:sz w:val="24"/>
                <w:szCs w:val="24"/>
              </w:rPr>
              <w:t>Transportista</w:t>
            </w:r>
          </w:p>
        </w:tc>
        <w:tc>
          <w:tcPr>
            <w:tcW w:w="1625" w:type="pct"/>
          </w:tcPr>
          <w:p w14:paraId="3BBB0927" w14:textId="77777777" w:rsidR="009B7E2B" w:rsidRPr="006B2FA8" w:rsidRDefault="009B7E2B" w:rsidP="00B65DF7">
            <w:pPr>
              <w:pStyle w:val="TableParagraph"/>
              <w:ind w:left="670"/>
              <w:rPr>
                <w:sz w:val="24"/>
                <w:szCs w:val="24"/>
              </w:rPr>
            </w:pPr>
            <w:r w:rsidRPr="006B2FA8">
              <w:rPr>
                <w:sz w:val="24"/>
                <w:szCs w:val="24"/>
              </w:rPr>
              <w:t>1500-2500</w:t>
            </w:r>
          </w:p>
        </w:tc>
        <w:tc>
          <w:tcPr>
            <w:tcW w:w="1649" w:type="pct"/>
          </w:tcPr>
          <w:p w14:paraId="115AF450" w14:textId="77777777" w:rsidR="009B7E2B" w:rsidRPr="006B2FA8" w:rsidRDefault="009B7E2B" w:rsidP="00B65DF7">
            <w:pPr>
              <w:pStyle w:val="TableParagraph"/>
              <w:ind w:left="228"/>
              <w:rPr>
                <w:sz w:val="24"/>
                <w:szCs w:val="24"/>
              </w:rPr>
            </w:pPr>
            <w:r w:rsidRPr="006B2FA8">
              <w:rPr>
                <w:sz w:val="24"/>
                <w:szCs w:val="24"/>
              </w:rPr>
              <w:t>14</w:t>
            </w:r>
          </w:p>
        </w:tc>
      </w:tr>
      <w:tr w:rsidR="009B7E2B" w:rsidRPr="006B2FA8" w14:paraId="72F2B14C" w14:textId="77777777" w:rsidTr="000B74D8">
        <w:trPr>
          <w:trHeight w:val="225"/>
        </w:trPr>
        <w:tc>
          <w:tcPr>
            <w:tcW w:w="1727" w:type="pct"/>
            <w:tcBorders>
              <w:bottom w:val="single" w:sz="4" w:space="0" w:color="auto"/>
            </w:tcBorders>
          </w:tcPr>
          <w:p w14:paraId="71341361" w14:textId="77777777" w:rsidR="009B7E2B" w:rsidRPr="006B2FA8" w:rsidRDefault="009B7E2B" w:rsidP="00B65DF7">
            <w:pPr>
              <w:pStyle w:val="TableParagraph"/>
              <w:ind w:left="108"/>
              <w:rPr>
                <w:sz w:val="24"/>
                <w:szCs w:val="24"/>
              </w:rPr>
            </w:pPr>
            <w:r w:rsidRPr="006B2FA8">
              <w:rPr>
                <w:sz w:val="24"/>
                <w:szCs w:val="24"/>
              </w:rPr>
              <w:t>Operario</w:t>
            </w:r>
          </w:p>
        </w:tc>
        <w:tc>
          <w:tcPr>
            <w:tcW w:w="1625" w:type="pct"/>
            <w:tcBorders>
              <w:bottom w:val="single" w:sz="4" w:space="0" w:color="auto"/>
            </w:tcBorders>
          </w:tcPr>
          <w:p w14:paraId="75D85756" w14:textId="77777777" w:rsidR="009B7E2B" w:rsidRPr="006B2FA8" w:rsidRDefault="009B7E2B" w:rsidP="00B65DF7">
            <w:pPr>
              <w:pStyle w:val="TableParagraph"/>
              <w:ind w:left="670"/>
              <w:rPr>
                <w:sz w:val="24"/>
                <w:szCs w:val="24"/>
              </w:rPr>
            </w:pPr>
            <w:r w:rsidRPr="006B2FA8">
              <w:rPr>
                <w:sz w:val="24"/>
                <w:szCs w:val="24"/>
              </w:rPr>
              <w:t>1200-1800</w:t>
            </w:r>
          </w:p>
        </w:tc>
        <w:tc>
          <w:tcPr>
            <w:tcW w:w="1649" w:type="pct"/>
            <w:tcBorders>
              <w:bottom w:val="single" w:sz="4" w:space="0" w:color="auto"/>
            </w:tcBorders>
          </w:tcPr>
          <w:p w14:paraId="079B7C0D" w14:textId="77777777" w:rsidR="009B7E2B" w:rsidRPr="006B2FA8" w:rsidRDefault="009B7E2B" w:rsidP="00B65DF7">
            <w:pPr>
              <w:pStyle w:val="TableParagraph"/>
              <w:ind w:left="228"/>
              <w:rPr>
                <w:sz w:val="24"/>
                <w:szCs w:val="24"/>
              </w:rPr>
            </w:pPr>
            <w:r w:rsidRPr="006B2FA8">
              <w:rPr>
                <w:sz w:val="24"/>
                <w:szCs w:val="24"/>
              </w:rPr>
              <w:t>14</w:t>
            </w:r>
          </w:p>
        </w:tc>
      </w:tr>
    </w:tbl>
    <w:p w14:paraId="6388A1C0" w14:textId="77777777" w:rsidR="009B7E2B" w:rsidRPr="006B2FA8" w:rsidRDefault="009B7E2B" w:rsidP="00B65DF7">
      <w:pPr>
        <w:spacing w:after="0"/>
        <w:rPr>
          <w:rFonts w:ascii="Times New Roman" w:hAnsi="Times New Roman" w:cs="Times New Roman"/>
          <w:sz w:val="24"/>
          <w:szCs w:val="24"/>
        </w:rPr>
      </w:pPr>
      <w:r w:rsidRPr="006B2FA8">
        <w:rPr>
          <w:rFonts w:ascii="Times New Roman" w:hAnsi="Times New Roman" w:cs="Times New Roman"/>
          <w:sz w:val="24"/>
          <w:szCs w:val="24"/>
        </w:rPr>
        <w:t>Elaboración JEK 2023</w:t>
      </w:r>
    </w:p>
    <w:p w14:paraId="530D0AB0" w14:textId="0B1B5861" w:rsidR="009B7E2B" w:rsidRPr="006B2FA8" w:rsidRDefault="009B7E2B" w:rsidP="00B65DF7">
      <w:pPr>
        <w:pStyle w:val="Textoindependiente"/>
        <w:spacing w:line="480" w:lineRule="auto"/>
      </w:pPr>
      <w:r w:rsidRPr="006B2FA8">
        <w:t xml:space="preserve">En la tabla </w:t>
      </w:r>
      <w:r w:rsidR="00A36DBF">
        <w:t>31</w:t>
      </w:r>
      <w:r w:rsidRPr="006B2FA8">
        <w:t xml:space="preserve"> se muestra los pagos variables al personal por trabajo realizado</w:t>
      </w:r>
    </w:p>
    <w:p w14:paraId="17178C1D" w14:textId="1B9E6167" w:rsidR="009B7E2B" w:rsidRPr="006B2FA8" w:rsidRDefault="00EE5439" w:rsidP="00B65DF7">
      <w:pPr>
        <w:spacing w:after="0"/>
        <w:rPr>
          <w:rFonts w:ascii="Times New Roman" w:hAnsi="Times New Roman" w:cs="Times New Roman"/>
          <w:bCs/>
          <w:i/>
          <w:iCs/>
          <w:sz w:val="24"/>
          <w:szCs w:val="24"/>
        </w:rPr>
      </w:pPr>
      <w:bookmarkStart w:id="172" w:name="_bookmark112"/>
      <w:bookmarkStart w:id="173" w:name="_Toc201570983"/>
      <w:bookmarkEnd w:id="172"/>
      <w:r w:rsidRPr="006B2FA8">
        <w:rPr>
          <w:rFonts w:ascii="Times New Roman" w:hAnsi="Times New Roman" w:cs="Times New Roman"/>
          <w:b/>
          <w:sz w:val="24"/>
          <w:szCs w:val="24"/>
        </w:rPr>
        <w:t xml:space="preserve">Tabla </w:t>
      </w:r>
      <w:r w:rsidR="00B64FD1">
        <w:rPr>
          <w:rFonts w:ascii="Times New Roman" w:hAnsi="Times New Roman" w:cs="Times New Roman"/>
          <w:b/>
          <w:sz w:val="24"/>
          <w:szCs w:val="24"/>
        </w:rPr>
        <w:t>31</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Pagos Variables por Actividad</w:t>
      </w:r>
      <w:bookmarkEnd w:id="173"/>
    </w:p>
    <w:tbl>
      <w:tblPr>
        <w:tblStyle w:val="TableNormal1"/>
        <w:tblW w:w="7669" w:type="dxa"/>
        <w:tblInd w:w="0" w:type="dxa"/>
        <w:tblBorders>
          <w:top w:val="single" w:sz="4" w:space="0" w:color="auto"/>
          <w:bottom w:val="single" w:sz="4" w:space="0" w:color="auto"/>
        </w:tblBorders>
        <w:tblLook w:val="04A0" w:firstRow="1" w:lastRow="0" w:firstColumn="1" w:lastColumn="0" w:noHBand="0" w:noVBand="1"/>
      </w:tblPr>
      <w:tblGrid>
        <w:gridCol w:w="2070"/>
        <w:gridCol w:w="2894"/>
        <w:gridCol w:w="2705"/>
      </w:tblGrid>
      <w:tr w:rsidR="006B2FA8" w:rsidRPr="00C93036" w14:paraId="2183CF86" w14:textId="77777777" w:rsidTr="00C93036">
        <w:trPr>
          <w:trHeight w:val="20"/>
        </w:trPr>
        <w:tc>
          <w:tcPr>
            <w:tcW w:w="2070" w:type="dxa"/>
            <w:tcBorders>
              <w:top w:val="single" w:sz="4" w:space="0" w:color="auto"/>
              <w:bottom w:val="single" w:sz="4" w:space="0" w:color="auto"/>
            </w:tcBorders>
            <w:hideMark/>
          </w:tcPr>
          <w:p w14:paraId="4484F3C2" w14:textId="77777777" w:rsidR="00C93036" w:rsidRPr="00C93036" w:rsidRDefault="00C93036" w:rsidP="00B65DF7">
            <w:pPr>
              <w:spacing w:after="0" w:line="240" w:lineRule="auto"/>
              <w:rPr>
                <w:rFonts w:ascii="Times New Roman" w:eastAsia="Times New Roman" w:hAnsi="Times New Roman" w:cs="Times New Roman"/>
                <w:b/>
                <w:bCs/>
                <w:color w:val="000000"/>
                <w:sz w:val="24"/>
                <w:szCs w:val="24"/>
                <w:lang w:val="es-PE"/>
              </w:rPr>
            </w:pPr>
            <w:r w:rsidRPr="00C93036">
              <w:rPr>
                <w:rFonts w:ascii="Times New Roman" w:eastAsia="Times New Roman" w:hAnsi="Times New Roman" w:cs="Times New Roman"/>
                <w:b/>
                <w:bCs/>
                <w:color w:val="000000"/>
                <w:sz w:val="24"/>
                <w:szCs w:val="24"/>
              </w:rPr>
              <w:t>Empleado</w:t>
            </w:r>
          </w:p>
        </w:tc>
        <w:tc>
          <w:tcPr>
            <w:tcW w:w="2894" w:type="dxa"/>
            <w:tcBorders>
              <w:top w:val="single" w:sz="4" w:space="0" w:color="auto"/>
              <w:bottom w:val="single" w:sz="4" w:space="0" w:color="auto"/>
            </w:tcBorders>
            <w:hideMark/>
          </w:tcPr>
          <w:p w14:paraId="3B883557" w14:textId="77777777" w:rsidR="00C93036" w:rsidRPr="00C93036" w:rsidRDefault="00C93036" w:rsidP="00B65DF7">
            <w:pPr>
              <w:spacing w:after="0" w:line="240" w:lineRule="auto"/>
              <w:rPr>
                <w:rFonts w:ascii="Times New Roman" w:eastAsia="Times New Roman" w:hAnsi="Times New Roman" w:cs="Times New Roman"/>
                <w:b/>
                <w:bCs/>
                <w:color w:val="000000"/>
                <w:sz w:val="24"/>
                <w:szCs w:val="24"/>
                <w:lang w:val="es-PE"/>
              </w:rPr>
            </w:pPr>
            <w:r w:rsidRPr="00C93036">
              <w:rPr>
                <w:rFonts w:ascii="Times New Roman" w:eastAsia="Times New Roman" w:hAnsi="Times New Roman" w:cs="Times New Roman"/>
                <w:b/>
                <w:bCs/>
                <w:color w:val="000000"/>
                <w:sz w:val="24"/>
                <w:szCs w:val="24"/>
              </w:rPr>
              <w:t>Actividad</w:t>
            </w:r>
          </w:p>
        </w:tc>
        <w:tc>
          <w:tcPr>
            <w:tcW w:w="2705" w:type="dxa"/>
            <w:tcBorders>
              <w:top w:val="single" w:sz="4" w:space="0" w:color="auto"/>
              <w:bottom w:val="single" w:sz="4" w:space="0" w:color="auto"/>
            </w:tcBorders>
            <w:hideMark/>
          </w:tcPr>
          <w:p w14:paraId="7373189A" w14:textId="77777777" w:rsidR="00C93036" w:rsidRPr="00C93036" w:rsidRDefault="00C93036" w:rsidP="00B65DF7">
            <w:pPr>
              <w:spacing w:after="0" w:line="240" w:lineRule="auto"/>
              <w:rPr>
                <w:rFonts w:ascii="Times New Roman" w:eastAsia="Times New Roman" w:hAnsi="Times New Roman" w:cs="Times New Roman"/>
                <w:b/>
                <w:bCs/>
                <w:color w:val="000000"/>
                <w:sz w:val="24"/>
                <w:szCs w:val="24"/>
                <w:lang w:val="es-PE"/>
              </w:rPr>
            </w:pPr>
            <w:r w:rsidRPr="00C93036">
              <w:rPr>
                <w:rFonts w:ascii="Times New Roman" w:eastAsia="Times New Roman" w:hAnsi="Times New Roman" w:cs="Times New Roman"/>
                <w:b/>
                <w:bCs/>
                <w:color w:val="000000"/>
                <w:sz w:val="24"/>
                <w:szCs w:val="24"/>
              </w:rPr>
              <w:t>Valorización</w:t>
            </w:r>
          </w:p>
        </w:tc>
      </w:tr>
      <w:tr w:rsidR="00C93036" w:rsidRPr="006B2FA8" w14:paraId="56171F53" w14:textId="77777777" w:rsidTr="00C93036">
        <w:trPr>
          <w:trHeight w:val="20"/>
        </w:trPr>
        <w:tc>
          <w:tcPr>
            <w:tcW w:w="2070" w:type="dxa"/>
            <w:tcBorders>
              <w:top w:val="single" w:sz="4" w:space="0" w:color="auto"/>
            </w:tcBorders>
            <w:hideMark/>
          </w:tcPr>
          <w:p w14:paraId="58BCF9A8" w14:textId="77777777" w:rsidR="00C93036" w:rsidRPr="00C93036" w:rsidRDefault="00C93036" w:rsidP="00B65DF7">
            <w:pPr>
              <w:spacing w:after="0" w:line="240" w:lineRule="auto"/>
              <w:rPr>
                <w:rFonts w:ascii="Times New Roman" w:eastAsia="Times New Roman" w:hAnsi="Times New Roman" w:cs="Times New Roman"/>
                <w:color w:val="000000"/>
                <w:sz w:val="24"/>
                <w:szCs w:val="24"/>
                <w:lang w:val="es-PE"/>
              </w:rPr>
            </w:pPr>
            <w:r w:rsidRPr="00C93036">
              <w:rPr>
                <w:rFonts w:ascii="Times New Roman" w:eastAsia="Times New Roman" w:hAnsi="Times New Roman" w:cs="Times New Roman"/>
                <w:color w:val="000000"/>
                <w:sz w:val="24"/>
                <w:szCs w:val="24"/>
              </w:rPr>
              <w:t>Transportista</w:t>
            </w:r>
          </w:p>
        </w:tc>
        <w:tc>
          <w:tcPr>
            <w:tcW w:w="2894" w:type="dxa"/>
            <w:tcBorders>
              <w:top w:val="single" w:sz="4" w:space="0" w:color="auto"/>
            </w:tcBorders>
            <w:vAlign w:val="center"/>
            <w:hideMark/>
          </w:tcPr>
          <w:p w14:paraId="64C281CA" w14:textId="77777777" w:rsidR="00C93036" w:rsidRPr="00C93036" w:rsidRDefault="00C93036" w:rsidP="00B65DF7">
            <w:pPr>
              <w:spacing w:after="0" w:line="240" w:lineRule="auto"/>
              <w:rPr>
                <w:rFonts w:ascii="Times New Roman" w:eastAsia="Times New Roman" w:hAnsi="Times New Roman" w:cs="Times New Roman"/>
                <w:color w:val="000000"/>
                <w:sz w:val="24"/>
                <w:szCs w:val="24"/>
                <w:lang w:val="es-PE"/>
              </w:rPr>
            </w:pPr>
            <w:r w:rsidRPr="00C93036">
              <w:rPr>
                <w:rFonts w:ascii="Times New Roman" w:eastAsia="Times New Roman" w:hAnsi="Times New Roman" w:cs="Times New Roman"/>
                <w:color w:val="000000"/>
                <w:sz w:val="24"/>
                <w:szCs w:val="24"/>
              </w:rPr>
              <w:t>Por Viaje</w:t>
            </w:r>
          </w:p>
        </w:tc>
        <w:tc>
          <w:tcPr>
            <w:tcW w:w="2705" w:type="dxa"/>
            <w:tcBorders>
              <w:top w:val="single" w:sz="4" w:space="0" w:color="auto"/>
            </w:tcBorders>
            <w:vAlign w:val="center"/>
            <w:hideMark/>
          </w:tcPr>
          <w:p w14:paraId="14FA0178" w14:textId="77777777" w:rsidR="00C93036" w:rsidRPr="00C93036" w:rsidRDefault="00C93036" w:rsidP="00B65DF7">
            <w:pPr>
              <w:spacing w:after="0" w:line="240" w:lineRule="auto"/>
              <w:rPr>
                <w:rFonts w:ascii="Times New Roman" w:eastAsia="Times New Roman" w:hAnsi="Times New Roman" w:cs="Times New Roman"/>
                <w:color w:val="000000"/>
                <w:sz w:val="24"/>
                <w:szCs w:val="24"/>
                <w:lang w:val="es-PE"/>
              </w:rPr>
            </w:pPr>
            <w:r w:rsidRPr="00C93036">
              <w:rPr>
                <w:rFonts w:ascii="Times New Roman" w:eastAsia="Times New Roman" w:hAnsi="Times New Roman" w:cs="Times New Roman"/>
                <w:color w:val="000000"/>
                <w:sz w:val="24"/>
                <w:szCs w:val="24"/>
              </w:rPr>
              <w:t>20 soles</w:t>
            </w:r>
          </w:p>
        </w:tc>
      </w:tr>
      <w:tr w:rsidR="006B2FA8" w:rsidRPr="00C93036" w14:paraId="11B89D3B" w14:textId="77777777" w:rsidTr="00C93036">
        <w:trPr>
          <w:trHeight w:val="20"/>
        </w:trPr>
        <w:tc>
          <w:tcPr>
            <w:tcW w:w="2070" w:type="dxa"/>
            <w:hideMark/>
          </w:tcPr>
          <w:p w14:paraId="50199EF9" w14:textId="77777777" w:rsidR="00C93036" w:rsidRPr="00C93036" w:rsidRDefault="00C93036" w:rsidP="00B65DF7">
            <w:pPr>
              <w:spacing w:after="0" w:line="240" w:lineRule="auto"/>
              <w:rPr>
                <w:rFonts w:ascii="Times New Roman" w:eastAsia="Times New Roman" w:hAnsi="Times New Roman" w:cs="Times New Roman"/>
                <w:color w:val="000000"/>
                <w:sz w:val="24"/>
                <w:szCs w:val="24"/>
                <w:lang w:val="es-PE"/>
              </w:rPr>
            </w:pPr>
            <w:r w:rsidRPr="00C93036">
              <w:rPr>
                <w:rFonts w:ascii="Times New Roman" w:eastAsia="Times New Roman" w:hAnsi="Times New Roman" w:cs="Times New Roman"/>
                <w:color w:val="000000"/>
                <w:sz w:val="24"/>
                <w:szCs w:val="24"/>
              </w:rPr>
              <w:t>Operario</w:t>
            </w:r>
          </w:p>
        </w:tc>
        <w:tc>
          <w:tcPr>
            <w:tcW w:w="2894" w:type="dxa"/>
            <w:vAlign w:val="center"/>
            <w:hideMark/>
          </w:tcPr>
          <w:p w14:paraId="01F49EE9" w14:textId="77777777" w:rsidR="00C93036" w:rsidRPr="00C93036" w:rsidRDefault="00C93036" w:rsidP="00B65DF7">
            <w:pPr>
              <w:spacing w:after="0" w:line="240" w:lineRule="auto"/>
              <w:rPr>
                <w:rFonts w:ascii="Times New Roman" w:eastAsia="Times New Roman" w:hAnsi="Times New Roman" w:cs="Times New Roman"/>
                <w:color w:val="000000"/>
                <w:sz w:val="24"/>
                <w:szCs w:val="24"/>
                <w:lang w:val="es-PE"/>
              </w:rPr>
            </w:pPr>
            <w:r w:rsidRPr="00C93036">
              <w:rPr>
                <w:rFonts w:ascii="Times New Roman" w:eastAsia="Times New Roman" w:hAnsi="Times New Roman" w:cs="Times New Roman"/>
                <w:color w:val="000000"/>
                <w:sz w:val="24"/>
                <w:szCs w:val="24"/>
              </w:rPr>
              <w:t>Por Horas Extras</w:t>
            </w:r>
          </w:p>
        </w:tc>
        <w:tc>
          <w:tcPr>
            <w:tcW w:w="2705" w:type="dxa"/>
            <w:vAlign w:val="center"/>
            <w:hideMark/>
          </w:tcPr>
          <w:p w14:paraId="20810C11" w14:textId="77777777" w:rsidR="00C93036" w:rsidRPr="00C93036" w:rsidRDefault="00C93036" w:rsidP="00B65DF7">
            <w:pPr>
              <w:spacing w:after="0" w:line="240" w:lineRule="auto"/>
              <w:rPr>
                <w:rFonts w:ascii="Times New Roman" w:eastAsia="Times New Roman" w:hAnsi="Times New Roman" w:cs="Times New Roman"/>
                <w:color w:val="000000"/>
                <w:sz w:val="24"/>
                <w:szCs w:val="24"/>
                <w:lang w:val="es-PE"/>
              </w:rPr>
            </w:pPr>
            <w:r w:rsidRPr="00C93036">
              <w:rPr>
                <w:rFonts w:ascii="Times New Roman" w:eastAsia="Times New Roman" w:hAnsi="Times New Roman" w:cs="Times New Roman"/>
                <w:color w:val="000000"/>
                <w:sz w:val="24"/>
                <w:szCs w:val="24"/>
              </w:rPr>
              <w:t>De ley</w:t>
            </w:r>
          </w:p>
        </w:tc>
      </w:tr>
      <w:tr w:rsidR="006B2FA8" w:rsidRPr="00C93036" w14:paraId="4EC44BFB" w14:textId="77777777" w:rsidTr="00C93036">
        <w:trPr>
          <w:trHeight w:val="20"/>
        </w:trPr>
        <w:tc>
          <w:tcPr>
            <w:tcW w:w="2070" w:type="dxa"/>
            <w:hideMark/>
          </w:tcPr>
          <w:p w14:paraId="72749BA0" w14:textId="77777777" w:rsidR="00C93036" w:rsidRPr="00C93036" w:rsidRDefault="00C93036" w:rsidP="00B65DF7">
            <w:pPr>
              <w:spacing w:after="0" w:line="240" w:lineRule="auto"/>
              <w:rPr>
                <w:rFonts w:ascii="Times New Roman" w:eastAsia="Times New Roman" w:hAnsi="Times New Roman" w:cs="Times New Roman"/>
                <w:color w:val="000000"/>
                <w:sz w:val="24"/>
                <w:szCs w:val="24"/>
                <w:lang w:val="es-PE"/>
              </w:rPr>
            </w:pPr>
            <w:r w:rsidRPr="00C93036">
              <w:rPr>
                <w:rFonts w:ascii="Times New Roman" w:eastAsia="Times New Roman" w:hAnsi="Times New Roman" w:cs="Times New Roman"/>
                <w:color w:val="000000"/>
                <w:sz w:val="24"/>
                <w:szCs w:val="24"/>
              </w:rPr>
              <w:t>Administrador</w:t>
            </w:r>
          </w:p>
        </w:tc>
        <w:tc>
          <w:tcPr>
            <w:tcW w:w="2894" w:type="dxa"/>
            <w:vAlign w:val="center"/>
            <w:hideMark/>
          </w:tcPr>
          <w:p w14:paraId="7E8335FE" w14:textId="77777777" w:rsidR="00C93036" w:rsidRPr="00C93036" w:rsidRDefault="00C93036" w:rsidP="00B65DF7">
            <w:pPr>
              <w:spacing w:after="0" w:line="240" w:lineRule="auto"/>
              <w:rPr>
                <w:rFonts w:ascii="Times New Roman" w:eastAsia="Times New Roman" w:hAnsi="Times New Roman" w:cs="Times New Roman"/>
                <w:color w:val="000000"/>
                <w:sz w:val="24"/>
                <w:szCs w:val="24"/>
                <w:lang w:val="es-PE"/>
              </w:rPr>
            </w:pPr>
            <w:r w:rsidRPr="00C93036">
              <w:rPr>
                <w:rFonts w:ascii="Times New Roman" w:eastAsia="Times New Roman" w:hAnsi="Times New Roman" w:cs="Times New Roman"/>
                <w:color w:val="000000"/>
                <w:sz w:val="24"/>
                <w:szCs w:val="24"/>
              </w:rPr>
              <w:t>Por Horas Trabajadas</w:t>
            </w:r>
          </w:p>
        </w:tc>
        <w:tc>
          <w:tcPr>
            <w:tcW w:w="2705" w:type="dxa"/>
            <w:vAlign w:val="center"/>
            <w:hideMark/>
          </w:tcPr>
          <w:p w14:paraId="0ABB4EA2" w14:textId="77777777" w:rsidR="00C93036" w:rsidRPr="00C93036" w:rsidRDefault="00C93036" w:rsidP="00B65DF7">
            <w:pPr>
              <w:spacing w:after="0" w:line="240" w:lineRule="auto"/>
              <w:rPr>
                <w:rFonts w:ascii="Times New Roman" w:eastAsia="Times New Roman" w:hAnsi="Times New Roman" w:cs="Times New Roman"/>
                <w:color w:val="000000"/>
                <w:sz w:val="24"/>
                <w:szCs w:val="24"/>
                <w:lang w:val="es-PE"/>
              </w:rPr>
            </w:pPr>
            <w:r w:rsidRPr="00C93036">
              <w:rPr>
                <w:rFonts w:ascii="Times New Roman" w:eastAsia="Times New Roman" w:hAnsi="Times New Roman" w:cs="Times New Roman"/>
                <w:color w:val="000000"/>
                <w:sz w:val="24"/>
                <w:szCs w:val="24"/>
              </w:rPr>
              <w:t>100 soles</w:t>
            </w:r>
          </w:p>
        </w:tc>
      </w:tr>
    </w:tbl>
    <w:p w14:paraId="687D9AB5" w14:textId="7BAA3AA2" w:rsidR="00C93036" w:rsidRPr="006B2FA8" w:rsidRDefault="00BF33B5" w:rsidP="00B65DF7">
      <w:pPr>
        <w:rPr>
          <w:rFonts w:ascii="Times New Roman" w:hAnsi="Times New Roman" w:cs="Times New Roman"/>
        </w:rPr>
      </w:pPr>
      <w:r w:rsidRPr="006B2FA8">
        <w:rPr>
          <w:rFonts w:ascii="Times New Roman" w:hAnsi="Times New Roman" w:cs="Times New Roman"/>
          <w:b/>
          <w:bCs/>
          <w:i/>
          <w:iCs/>
        </w:rPr>
        <w:t xml:space="preserve">Nota. </w:t>
      </w:r>
      <w:r w:rsidRPr="006B2FA8">
        <w:rPr>
          <w:rFonts w:ascii="Times New Roman" w:hAnsi="Times New Roman" w:cs="Times New Roman"/>
        </w:rPr>
        <w:t xml:space="preserve">Elaboración </w:t>
      </w:r>
      <w:proofErr w:type="spellStart"/>
      <w:r w:rsidRPr="006B2FA8">
        <w:rPr>
          <w:rFonts w:ascii="Times New Roman" w:hAnsi="Times New Roman" w:cs="Times New Roman"/>
        </w:rPr>
        <w:t>Jek</w:t>
      </w:r>
      <w:proofErr w:type="spellEnd"/>
      <w:r w:rsidRPr="006B2FA8">
        <w:rPr>
          <w:rFonts w:ascii="Times New Roman" w:hAnsi="Times New Roman" w:cs="Times New Roman"/>
        </w:rPr>
        <w:t xml:space="preserve"> (2024)</w:t>
      </w:r>
      <w:r w:rsidRPr="006B2FA8">
        <w:rPr>
          <w:rFonts w:ascii="Times New Roman" w:hAnsi="Times New Roman" w:cs="Times New Roman"/>
        </w:rPr>
        <w:tab/>
      </w:r>
      <w:r w:rsidRPr="006B2FA8">
        <w:rPr>
          <w:rFonts w:ascii="Times New Roman" w:hAnsi="Times New Roman" w:cs="Times New Roman"/>
        </w:rPr>
        <w:tab/>
      </w:r>
    </w:p>
    <w:p w14:paraId="4167400F" w14:textId="77777777" w:rsidR="00A36DBF" w:rsidRDefault="00A36DBF" w:rsidP="00B65DF7">
      <w:pPr>
        <w:pStyle w:val="Textoindependiente"/>
        <w:spacing w:line="480" w:lineRule="auto"/>
      </w:pPr>
    </w:p>
    <w:p w14:paraId="7FAFB3AA" w14:textId="77777777" w:rsidR="00A36DBF" w:rsidRDefault="00A36DBF" w:rsidP="00B65DF7">
      <w:pPr>
        <w:pStyle w:val="Textoindependiente"/>
        <w:spacing w:line="480" w:lineRule="auto"/>
      </w:pPr>
    </w:p>
    <w:p w14:paraId="354A3786" w14:textId="77777777" w:rsidR="00A36DBF" w:rsidRDefault="00A36DBF" w:rsidP="00B65DF7">
      <w:pPr>
        <w:pStyle w:val="Textoindependiente"/>
        <w:spacing w:line="480" w:lineRule="auto"/>
      </w:pPr>
    </w:p>
    <w:p w14:paraId="0288194C" w14:textId="77777777" w:rsidR="00A36DBF" w:rsidRDefault="00A36DBF" w:rsidP="00B65DF7">
      <w:pPr>
        <w:pStyle w:val="Textoindependiente"/>
        <w:spacing w:line="480" w:lineRule="auto"/>
      </w:pPr>
    </w:p>
    <w:p w14:paraId="23B6633D" w14:textId="77777777" w:rsidR="00A36DBF" w:rsidRDefault="00A36DBF" w:rsidP="00B65DF7">
      <w:pPr>
        <w:pStyle w:val="Textoindependiente"/>
        <w:spacing w:line="480" w:lineRule="auto"/>
      </w:pPr>
    </w:p>
    <w:p w14:paraId="480859F0" w14:textId="3A3F268B" w:rsidR="009B7E2B" w:rsidRPr="006B2FA8" w:rsidRDefault="009B7E2B" w:rsidP="00B65DF7">
      <w:pPr>
        <w:pStyle w:val="Textoindependiente"/>
        <w:spacing w:line="480" w:lineRule="auto"/>
      </w:pPr>
      <w:r w:rsidRPr="006B2FA8">
        <w:lastRenderedPageBreak/>
        <w:t xml:space="preserve">En la tabla </w:t>
      </w:r>
      <w:r w:rsidR="00A36DBF">
        <w:t>32</w:t>
      </w:r>
      <w:r w:rsidRPr="006B2FA8">
        <w:t xml:space="preserve"> se detalla la escala mensual de Incentivos por Posición</w:t>
      </w:r>
    </w:p>
    <w:p w14:paraId="594F3502" w14:textId="0DD6BD61" w:rsidR="009B7E2B" w:rsidRPr="006B2FA8" w:rsidRDefault="00EE5439" w:rsidP="00B65DF7">
      <w:pPr>
        <w:spacing w:after="0"/>
        <w:rPr>
          <w:rFonts w:ascii="Times New Roman" w:hAnsi="Times New Roman" w:cs="Times New Roman"/>
          <w:bCs/>
          <w:i/>
          <w:iCs/>
          <w:sz w:val="24"/>
          <w:szCs w:val="24"/>
        </w:rPr>
      </w:pPr>
      <w:bookmarkStart w:id="174" w:name="_bookmark113"/>
      <w:bookmarkStart w:id="175" w:name="_Toc201570984"/>
      <w:bookmarkEnd w:id="174"/>
      <w:r w:rsidRPr="006B2FA8">
        <w:rPr>
          <w:rFonts w:ascii="Times New Roman" w:hAnsi="Times New Roman" w:cs="Times New Roman"/>
          <w:b/>
          <w:sz w:val="24"/>
          <w:szCs w:val="24"/>
        </w:rPr>
        <w:t xml:space="preserve">Tabla </w:t>
      </w:r>
      <w:r w:rsidR="003C0393">
        <w:rPr>
          <w:rFonts w:ascii="Times New Roman" w:hAnsi="Times New Roman" w:cs="Times New Roman"/>
          <w:b/>
          <w:sz w:val="24"/>
          <w:szCs w:val="24"/>
        </w:rPr>
        <w:t>32</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Escala de Incentivos por Posición</w:t>
      </w:r>
      <w:bookmarkEnd w:id="175"/>
    </w:p>
    <w:tbl>
      <w:tblPr>
        <w:tblStyle w:val="TableNormal1"/>
        <w:tblW w:w="5000" w:type="pct"/>
        <w:tblInd w:w="0" w:type="dxa"/>
        <w:tblLayout w:type="fixed"/>
        <w:tblLook w:val="01E0" w:firstRow="1" w:lastRow="1" w:firstColumn="1" w:lastColumn="1" w:noHBand="0" w:noVBand="0"/>
      </w:tblPr>
      <w:tblGrid>
        <w:gridCol w:w="2129"/>
        <w:gridCol w:w="2834"/>
        <w:gridCol w:w="1823"/>
        <w:gridCol w:w="1601"/>
        <w:gridCol w:w="291"/>
        <w:gridCol w:w="348"/>
      </w:tblGrid>
      <w:tr w:rsidR="009B7E2B" w:rsidRPr="006B2FA8" w14:paraId="77C98C92" w14:textId="77777777" w:rsidTr="00E40D2D">
        <w:trPr>
          <w:trHeight w:val="230"/>
        </w:trPr>
        <w:tc>
          <w:tcPr>
            <w:tcW w:w="1179" w:type="pct"/>
            <w:tcBorders>
              <w:top w:val="single" w:sz="4" w:space="0" w:color="000000"/>
              <w:bottom w:val="single" w:sz="4" w:space="0" w:color="000000"/>
            </w:tcBorders>
          </w:tcPr>
          <w:p w14:paraId="088E23F4" w14:textId="77777777" w:rsidR="009B7E2B" w:rsidRPr="006B2FA8" w:rsidRDefault="009B7E2B" w:rsidP="00B65DF7">
            <w:pPr>
              <w:pStyle w:val="TableParagraph"/>
              <w:ind w:left="115"/>
              <w:rPr>
                <w:sz w:val="24"/>
                <w:szCs w:val="24"/>
              </w:rPr>
            </w:pPr>
            <w:r w:rsidRPr="006B2FA8">
              <w:rPr>
                <w:sz w:val="24"/>
                <w:szCs w:val="24"/>
              </w:rPr>
              <w:t>Cargo</w:t>
            </w:r>
          </w:p>
        </w:tc>
        <w:tc>
          <w:tcPr>
            <w:tcW w:w="1570" w:type="pct"/>
            <w:tcBorders>
              <w:top w:val="single" w:sz="4" w:space="0" w:color="000000"/>
              <w:bottom w:val="single" w:sz="4" w:space="0" w:color="000000"/>
            </w:tcBorders>
          </w:tcPr>
          <w:p w14:paraId="5005F652" w14:textId="77777777" w:rsidR="009B7E2B" w:rsidRPr="006B2FA8" w:rsidRDefault="009B7E2B" w:rsidP="00B65DF7">
            <w:pPr>
              <w:pStyle w:val="TableParagraph"/>
              <w:ind w:left="282"/>
              <w:rPr>
                <w:sz w:val="24"/>
                <w:szCs w:val="24"/>
              </w:rPr>
            </w:pPr>
            <w:r w:rsidRPr="006B2FA8">
              <w:rPr>
                <w:sz w:val="24"/>
                <w:szCs w:val="24"/>
              </w:rPr>
              <w:t>Ingreso Fijo</w:t>
            </w:r>
          </w:p>
        </w:tc>
        <w:tc>
          <w:tcPr>
            <w:tcW w:w="1010" w:type="pct"/>
            <w:tcBorders>
              <w:top w:val="single" w:sz="4" w:space="0" w:color="000000"/>
              <w:bottom w:val="single" w:sz="4" w:space="0" w:color="000000"/>
            </w:tcBorders>
          </w:tcPr>
          <w:p w14:paraId="0FC787DA" w14:textId="77777777" w:rsidR="009B7E2B" w:rsidRPr="006B2FA8" w:rsidRDefault="009B7E2B" w:rsidP="00B65DF7">
            <w:pPr>
              <w:pStyle w:val="TableParagraph"/>
              <w:ind w:left="108"/>
              <w:rPr>
                <w:sz w:val="24"/>
                <w:szCs w:val="24"/>
              </w:rPr>
            </w:pPr>
            <w:r w:rsidRPr="006B2FA8">
              <w:rPr>
                <w:sz w:val="24"/>
                <w:szCs w:val="24"/>
              </w:rPr>
              <w:t>Ingreso Variable</w:t>
            </w:r>
          </w:p>
        </w:tc>
        <w:tc>
          <w:tcPr>
            <w:tcW w:w="887" w:type="pct"/>
            <w:tcBorders>
              <w:top w:val="single" w:sz="4" w:space="0" w:color="000000"/>
              <w:bottom w:val="single" w:sz="4" w:space="0" w:color="000000"/>
            </w:tcBorders>
          </w:tcPr>
          <w:p w14:paraId="74B3646C" w14:textId="77777777" w:rsidR="009B7E2B" w:rsidRPr="006B2FA8" w:rsidRDefault="009B7E2B" w:rsidP="00B65DF7">
            <w:pPr>
              <w:pStyle w:val="TableParagraph"/>
              <w:ind w:left="191"/>
              <w:rPr>
                <w:sz w:val="24"/>
                <w:szCs w:val="24"/>
              </w:rPr>
            </w:pPr>
            <w:r w:rsidRPr="006B2FA8">
              <w:rPr>
                <w:sz w:val="24"/>
                <w:szCs w:val="24"/>
              </w:rPr>
              <w:t>Monto Prima</w:t>
            </w:r>
          </w:p>
        </w:tc>
        <w:tc>
          <w:tcPr>
            <w:tcW w:w="354" w:type="pct"/>
            <w:gridSpan w:val="2"/>
            <w:tcBorders>
              <w:top w:val="single" w:sz="4" w:space="0" w:color="000000"/>
              <w:bottom w:val="single" w:sz="4" w:space="0" w:color="000000"/>
            </w:tcBorders>
          </w:tcPr>
          <w:p w14:paraId="21208636" w14:textId="77777777" w:rsidR="009B7E2B" w:rsidRPr="006B2FA8" w:rsidRDefault="009B7E2B" w:rsidP="00B65DF7">
            <w:pPr>
              <w:pStyle w:val="TableParagraph"/>
              <w:rPr>
                <w:sz w:val="24"/>
                <w:szCs w:val="24"/>
              </w:rPr>
            </w:pPr>
          </w:p>
        </w:tc>
      </w:tr>
      <w:tr w:rsidR="009B7E2B" w:rsidRPr="006B2FA8" w14:paraId="1126619B" w14:textId="77777777" w:rsidTr="00E40D2D">
        <w:trPr>
          <w:trHeight w:val="227"/>
        </w:trPr>
        <w:tc>
          <w:tcPr>
            <w:tcW w:w="1179" w:type="pct"/>
            <w:tcBorders>
              <w:top w:val="single" w:sz="4" w:space="0" w:color="000000"/>
            </w:tcBorders>
          </w:tcPr>
          <w:p w14:paraId="0A22BDC5" w14:textId="77777777" w:rsidR="009B7E2B" w:rsidRPr="006B2FA8" w:rsidRDefault="009B7E2B" w:rsidP="00B65DF7">
            <w:pPr>
              <w:pStyle w:val="TableParagraph"/>
              <w:ind w:left="115"/>
              <w:rPr>
                <w:sz w:val="24"/>
                <w:szCs w:val="24"/>
              </w:rPr>
            </w:pPr>
            <w:r w:rsidRPr="006B2FA8">
              <w:rPr>
                <w:sz w:val="24"/>
                <w:szCs w:val="24"/>
              </w:rPr>
              <w:t>Gerente Operaciones</w:t>
            </w:r>
          </w:p>
        </w:tc>
        <w:tc>
          <w:tcPr>
            <w:tcW w:w="1570" w:type="pct"/>
            <w:tcBorders>
              <w:top w:val="single" w:sz="4" w:space="0" w:color="000000"/>
            </w:tcBorders>
          </w:tcPr>
          <w:p w14:paraId="71D6E470" w14:textId="77777777" w:rsidR="009B7E2B" w:rsidRPr="006B2FA8" w:rsidRDefault="009B7E2B" w:rsidP="00B65DF7">
            <w:pPr>
              <w:pStyle w:val="TableParagraph"/>
              <w:ind w:left="282"/>
              <w:rPr>
                <w:sz w:val="24"/>
                <w:szCs w:val="24"/>
              </w:rPr>
            </w:pPr>
            <w:r w:rsidRPr="006B2FA8">
              <w:rPr>
                <w:sz w:val="24"/>
                <w:szCs w:val="24"/>
              </w:rPr>
              <w:t>Se pagará si se excede en 15% el</w:t>
            </w:r>
          </w:p>
        </w:tc>
        <w:tc>
          <w:tcPr>
            <w:tcW w:w="1010" w:type="pct"/>
            <w:tcBorders>
              <w:top w:val="single" w:sz="4" w:space="0" w:color="000000"/>
            </w:tcBorders>
          </w:tcPr>
          <w:p w14:paraId="5C068D87" w14:textId="77777777" w:rsidR="009B7E2B" w:rsidRPr="006B2FA8" w:rsidRDefault="009B7E2B" w:rsidP="00B65DF7">
            <w:pPr>
              <w:pStyle w:val="TableParagraph"/>
              <w:ind w:left="108"/>
              <w:rPr>
                <w:sz w:val="24"/>
                <w:szCs w:val="24"/>
              </w:rPr>
            </w:pPr>
            <w:r w:rsidRPr="006B2FA8">
              <w:rPr>
                <w:sz w:val="24"/>
                <w:szCs w:val="24"/>
              </w:rPr>
              <w:t>NA</w:t>
            </w:r>
          </w:p>
        </w:tc>
        <w:tc>
          <w:tcPr>
            <w:tcW w:w="887" w:type="pct"/>
            <w:tcBorders>
              <w:top w:val="single" w:sz="4" w:space="0" w:color="000000"/>
            </w:tcBorders>
          </w:tcPr>
          <w:p w14:paraId="0270632A" w14:textId="77777777" w:rsidR="009B7E2B" w:rsidRPr="006B2FA8" w:rsidRDefault="009B7E2B" w:rsidP="00B65DF7">
            <w:pPr>
              <w:pStyle w:val="TableParagraph"/>
              <w:ind w:left="191"/>
              <w:rPr>
                <w:sz w:val="24"/>
                <w:szCs w:val="24"/>
              </w:rPr>
            </w:pPr>
            <w:r w:rsidRPr="006B2FA8">
              <w:rPr>
                <w:sz w:val="24"/>
                <w:szCs w:val="24"/>
              </w:rPr>
              <w:t>25% del Sueldo</w:t>
            </w:r>
          </w:p>
        </w:tc>
        <w:tc>
          <w:tcPr>
            <w:tcW w:w="161" w:type="pct"/>
            <w:tcBorders>
              <w:top w:val="single" w:sz="4" w:space="0" w:color="000000"/>
            </w:tcBorders>
          </w:tcPr>
          <w:p w14:paraId="2C99040C" w14:textId="68906800" w:rsidR="009B7E2B" w:rsidRPr="006B2FA8" w:rsidRDefault="009B7E2B" w:rsidP="00B65DF7">
            <w:pPr>
              <w:pStyle w:val="TableParagraph"/>
              <w:ind w:left="16"/>
              <w:rPr>
                <w:sz w:val="24"/>
                <w:szCs w:val="24"/>
              </w:rPr>
            </w:pPr>
          </w:p>
        </w:tc>
        <w:tc>
          <w:tcPr>
            <w:tcW w:w="193" w:type="pct"/>
            <w:tcBorders>
              <w:top w:val="single" w:sz="4" w:space="0" w:color="000000"/>
            </w:tcBorders>
          </w:tcPr>
          <w:p w14:paraId="053D0646" w14:textId="406C4FAF" w:rsidR="009B7E2B" w:rsidRPr="006B2FA8" w:rsidRDefault="009B7E2B" w:rsidP="00E40D2D">
            <w:pPr>
              <w:pStyle w:val="TableParagraph"/>
              <w:rPr>
                <w:sz w:val="24"/>
                <w:szCs w:val="24"/>
              </w:rPr>
            </w:pPr>
          </w:p>
        </w:tc>
      </w:tr>
      <w:tr w:rsidR="009B7E2B" w:rsidRPr="006B2FA8" w14:paraId="4393DFAB" w14:textId="77777777" w:rsidTr="00E40D2D">
        <w:trPr>
          <w:trHeight w:val="230"/>
        </w:trPr>
        <w:tc>
          <w:tcPr>
            <w:tcW w:w="1179" w:type="pct"/>
          </w:tcPr>
          <w:p w14:paraId="087B374D" w14:textId="77777777" w:rsidR="009B7E2B" w:rsidRPr="006B2FA8" w:rsidRDefault="009B7E2B" w:rsidP="00B65DF7">
            <w:pPr>
              <w:pStyle w:val="TableParagraph"/>
              <w:rPr>
                <w:sz w:val="24"/>
                <w:szCs w:val="24"/>
              </w:rPr>
            </w:pPr>
          </w:p>
        </w:tc>
        <w:tc>
          <w:tcPr>
            <w:tcW w:w="1570" w:type="pct"/>
          </w:tcPr>
          <w:p w14:paraId="7A053D17" w14:textId="15E2B5C8" w:rsidR="009B7E2B" w:rsidRPr="006B2FA8" w:rsidRDefault="009B7E2B" w:rsidP="00B65DF7">
            <w:pPr>
              <w:pStyle w:val="TableParagraph"/>
              <w:tabs>
                <w:tab w:val="left" w:pos="2788"/>
              </w:tabs>
              <w:ind w:left="282"/>
              <w:rPr>
                <w:sz w:val="24"/>
                <w:szCs w:val="24"/>
              </w:rPr>
            </w:pPr>
            <w:r w:rsidRPr="006B2FA8">
              <w:rPr>
                <w:sz w:val="24"/>
                <w:szCs w:val="24"/>
              </w:rPr>
              <w:t>objetivo</w:t>
            </w:r>
            <w:r w:rsidR="00DE560E" w:rsidRPr="006B2FA8">
              <w:rPr>
                <w:sz w:val="24"/>
                <w:szCs w:val="24"/>
              </w:rPr>
              <w:t xml:space="preserve"> </w:t>
            </w:r>
            <w:r w:rsidRPr="006B2FA8">
              <w:rPr>
                <w:sz w:val="24"/>
                <w:szCs w:val="24"/>
              </w:rPr>
              <w:t>de</w:t>
            </w:r>
            <w:r w:rsidR="00DE560E" w:rsidRPr="006B2FA8">
              <w:rPr>
                <w:sz w:val="24"/>
                <w:szCs w:val="24"/>
              </w:rPr>
              <w:t xml:space="preserve"> </w:t>
            </w:r>
            <w:r w:rsidRPr="006B2FA8">
              <w:rPr>
                <w:sz w:val="24"/>
                <w:szCs w:val="24"/>
              </w:rPr>
              <w:t>operaciones</w:t>
            </w:r>
            <w:r w:rsidRPr="006B2FA8">
              <w:rPr>
                <w:sz w:val="24"/>
                <w:szCs w:val="24"/>
              </w:rPr>
              <w:tab/>
              <w:t>del</w:t>
            </w:r>
          </w:p>
        </w:tc>
        <w:tc>
          <w:tcPr>
            <w:tcW w:w="1010" w:type="pct"/>
          </w:tcPr>
          <w:p w14:paraId="36059D6F" w14:textId="77777777" w:rsidR="009B7E2B" w:rsidRPr="006B2FA8" w:rsidRDefault="009B7E2B" w:rsidP="00B65DF7">
            <w:pPr>
              <w:pStyle w:val="TableParagraph"/>
              <w:rPr>
                <w:sz w:val="24"/>
                <w:szCs w:val="24"/>
              </w:rPr>
            </w:pPr>
          </w:p>
        </w:tc>
        <w:tc>
          <w:tcPr>
            <w:tcW w:w="887" w:type="pct"/>
          </w:tcPr>
          <w:p w14:paraId="10756B64" w14:textId="77777777" w:rsidR="009B7E2B" w:rsidRPr="006B2FA8" w:rsidRDefault="009B7E2B" w:rsidP="00B65DF7">
            <w:pPr>
              <w:pStyle w:val="TableParagraph"/>
              <w:ind w:left="191"/>
              <w:rPr>
                <w:sz w:val="24"/>
                <w:szCs w:val="24"/>
              </w:rPr>
            </w:pPr>
            <w:r w:rsidRPr="006B2FA8">
              <w:rPr>
                <w:sz w:val="24"/>
                <w:szCs w:val="24"/>
              </w:rPr>
              <w:t>solo bono</w:t>
            </w:r>
          </w:p>
        </w:tc>
        <w:tc>
          <w:tcPr>
            <w:tcW w:w="161" w:type="pct"/>
          </w:tcPr>
          <w:p w14:paraId="03A59A6C" w14:textId="77777777" w:rsidR="009B7E2B" w:rsidRPr="006B2FA8" w:rsidRDefault="009B7E2B" w:rsidP="00B65DF7">
            <w:pPr>
              <w:pStyle w:val="TableParagraph"/>
              <w:rPr>
                <w:sz w:val="24"/>
                <w:szCs w:val="24"/>
              </w:rPr>
            </w:pPr>
          </w:p>
        </w:tc>
        <w:tc>
          <w:tcPr>
            <w:tcW w:w="193" w:type="pct"/>
          </w:tcPr>
          <w:p w14:paraId="0321D277" w14:textId="77777777" w:rsidR="009B7E2B" w:rsidRPr="006B2FA8" w:rsidRDefault="009B7E2B" w:rsidP="00B65DF7">
            <w:pPr>
              <w:pStyle w:val="TableParagraph"/>
              <w:rPr>
                <w:sz w:val="24"/>
                <w:szCs w:val="24"/>
              </w:rPr>
            </w:pPr>
          </w:p>
        </w:tc>
      </w:tr>
      <w:tr w:rsidR="009B7E2B" w:rsidRPr="006B2FA8" w14:paraId="66D0693A" w14:textId="77777777" w:rsidTr="00E40D2D">
        <w:trPr>
          <w:trHeight w:val="232"/>
        </w:trPr>
        <w:tc>
          <w:tcPr>
            <w:tcW w:w="1179" w:type="pct"/>
            <w:tcBorders>
              <w:bottom w:val="single" w:sz="4" w:space="0" w:color="000000"/>
            </w:tcBorders>
          </w:tcPr>
          <w:p w14:paraId="1AF8850F" w14:textId="77777777" w:rsidR="009B7E2B" w:rsidRPr="006B2FA8" w:rsidRDefault="009B7E2B" w:rsidP="00B65DF7">
            <w:pPr>
              <w:pStyle w:val="TableParagraph"/>
              <w:rPr>
                <w:sz w:val="24"/>
                <w:szCs w:val="24"/>
              </w:rPr>
            </w:pPr>
          </w:p>
        </w:tc>
        <w:tc>
          <w:tcPr>
            <w:tcW w:w="1570" w:type="pct"/>
            <w:tcBorders>
              <w:bottom w:val="single" w:sz="4" w:space="0" w:color="000000"/>
            </w:tcBorders>
          </w:tcPr>
          <w:p w14:paraId="4B154413" w14:textId="77777777" w:rsidR="009B7E2B" w:rsidRPr="006B2FA8" w:rsidRDefault="009B7E2B" w:rsidP="00B65DF7">
            <w:pPr>
              <w:pStyle w:val="TableParagraph"/>
              <w:ind w:left="282"/>
              <w:rPr>
                <w:sz w:val="24"/>
                <w:szCs w:val="24"/>
              </w:rPr>
            </w:pPr>
            <w:r w:rsidRPr="006B2FA8">
              <w:rPr>
                <w:sz w:val="24"/>
                <w:szCs w:val="24"/>
              </w:rPr>
              <w:t>negocio</w:t>
            </w:r>
          </w:p>
        </w:tc>
        <w:tc>
          <w:tcPr>
            <w:tcW w:w="1010" w:type="pct"/>
            <w:tcBorders>
              <w:bottom w:val="single" w:sz="4" w:space="0" w:color="000000"/>
            </w:tcBorders>
          </w:tcPr>
          <w:p w14:paraId="09E16C84" w14:textId="77777777" w:rsidR="009B7E2B" w:rsidRPr="006B2FA8" w:rsidRDefault="009B7E2B" w:rsidP="00B65DF7">
            <w:pPr>
              <w:pStyle w:val="TableParagraph"/>
              <w:rPr>
                <w:sz w:val="24"/>
                <w:szCs w:val="24"/>
              </w:rPr>
            </w:pPr>
          </w:p>
        </w:tc>
        <w:tc>
          <w:tcPr>
            <w:tcW w:w="887" w:type="pct"/>
            <w:tcBorders>
              <w:bottom w:val="single" w:sz="4" w:space="0" w:color="000000"/>
            </w:tcBorders>
          </w:tcPr>
          <w:p w14:paraId="280CAEBD" w14:textId="77777777" w:rsidR="009B7E2B" w:rsidRPr="006B2FA8" w:rsidRDefault="009B7E2B" w:rsidP="00B65DF7">
            <w:pPr>
              <w:pStyle w:val="TableParagraph"/>
              <w:rPr>
                <w:sz w:val="24"/>
                <w:szCs w:val="24"/>
              </w:rPr>
            </w:pPr>
          </w:p>
        </w:tc>
        <w:tc>
          <w:tcPr>
            <w:tcW w:w="161" w:type="pct"/>
            <w:tcBorders>
              <w:bottom w:val="single" w:sz="4" w:space="0" w:color="000000"/>
            </w:tcBorders>
          </w:tcPr>
          <w:p w14:paraId="099857A3" w14:textId="77777777" w:rsidR="009B7E2B" w:rsidRPr="006B2FA8" w:rsidRDefault="009B7E2B" w:rsidP="00B65DF7">
            <w:pPr>
              <w:pStyle w:val="TableParagraph"/>
              <w:rPr>
                <w:sz w:val="24"/>
                <w:szCs w:val="24"/>
              </w:rPr>
            </w:pPr>
          </w:p>
        </w:tc>
        <w:tc>
          <w:tcPr>
            <w:tcW w:w="193" w:type="pct"/>
            <w:tcBorders>
              <w:bottom w:val="single" w:sz="4" w:space="0" w:color="000000"/>
            </w:tcBorders>
          </w:tcPr>
          <w:p w14:paraId="3466CCED" w14:textId="77777777" w:rsidR="009B7E2B" w:rsidRPr="006B2FA8" w:rsidRDefault="009B7E2B" w:rsidP="00B65DF7">
            <w:pPr>
              <w:pStyle w:val="TableParagraph"/>
              <w:rPr>
                <w:sz w:val="24"/>
                <w:szCs w:val="24"/>
              </w:rPr>
            </w:pPr>
          </w:p>
        </w:tc>
      </w:tr>
      <w:tr w:rsidR="009B7E2B" w:rsidRPr="006B2FA8" w14:paraId="24039C3E" w14:textId="77777777" w:rsidTr="00E40D2D">
        <w:trPr>
          <w:trHeight w:val="228"/>
        </w:trPr>
        <w:tc>
          <w:tcPr>
            <w:tcW w:w="1179" w:type="pct"/>
            <w:tcBorders>
              <w:top w:val="single" w:sz="4" w:space="0" w:color="000000"/>
            </w:tcBorders>
          </w:tcPr>
          <w:p w14:paraId="6461BAB2" w14:textId="77777777" w:rsidR="009B7E2B" w:rsidRPr="006B2FA8" w:rsidRDefault="009B7E2B" w:rsidP="00B65DF7">
            <w:pPr>
              <w:pStyle w:val="TableParagraph"/>
              <w:ind w:left="115"/>
              <w:rPr>
                <w:sz w:val="24"/>
                <w:szCs w:val="24"/>
              </w:rPr>
            </w:pPr>
            <w:r w:rsidRPr="006B2FA8">
              <w:rPr>
                <w:sz w:val="24"/>
                <w:szCs w:val="24"/>
              </w:rPr>
              <w:t>Jefe Comercial</w:t>
            </w:r>
          </w:p>
        </w:tc>
        <w:tc>
          <w:tcPr>
            <w:tcW w:w="1570" w:type="pct"/>
            <w:tcBorders>
              <w:top w:val="single" w:sz="4" w:space="0" w:color="000000"/>
            </w:tcBorders>
          </w:tcPr>
          <w:p w14:paraId="14443CB2" w14:textId="77777777" w:rsidR="009B7E2B" w:rsidRPr="006B2FA8" w:rsidRDefault="009B7E2B" w:rsidP="00B65DF7">
            <w:pPr>
              <w:pStyle w:val="TableParagraph"/>
              <w:ind w:left="282"/>
              <w:rPr>
                <w:sz w:val="24"/>
                <w:szCs w:val="24"/>
              </w:rPr>
            </w:pPr>
            <w:r w:rsidRPr="006B2FA8">
              <w:rPr>
                <w:sz w:val="24"/>
                <w:szCs w:val="24"/>
              </w:rPr>
              <w:t>Se pagará si se excede en 15% el</w:t>
            </w:r>
          </w:p>
        </w:tc>
        <w:tc>
          <w:tcPr>
            <w:tcW w:w="1010" w:type="pct"/>
            <w:tcBorders>
              <w:top w:val="single" w:sz="4" w:space="0" w:color="000000"/>
            </w:tcBorders>
          </w:tcPr>
          <w:p w14:paraId="18D94013" w14:textId="77777777" w:rsidR="009B7E2B" w:rsidRPr="006B2FA8" w:rsidRDefault="009B7E2B" w:rsidP="00B65DF7">
            <w:pPr>
              <w:pStyle w:val="TableParagraph"/>
              <w:ind w:left="108"/>
              <w:rPr>
                <w:sz w:val="24"/>
                <w:szCs w:val="24"/>
              </w:rPr>
            </w:pPr>
            <w:r w:rsidRPr="006B2FA8">
              <w:rPr>
                <w:sz w:val="24"/>
                <w:szCs w:val="24"/>
              </w:rPr>
              <w:t>NA</w:t>
            </w:r>
          </w:p>
        </w:tc>
        <w:tc>
          <w:tcPr>
            <w:tcW w:w="887" w:type="pct"/>
            <w:tcBorders>
              <w:top w:val="single" w:sz="4" w:space="0" w:color="000000"/>
            </w:tcBorders>
          </w:tcPr>
          <w:p w14:paraId="617BD059" w14:textId="77777777" w:rsidR="009B7E2B" w:rsidRPr="006B2FA8" w:rsidRDefault="009B7E2B" w:rsidP="00B65DF7">
            <w:pPr>
              <w:pStyle w:val="TableParagraph"/>
              <w:ind w:left="191"/>
              <w:rPr>
                <w:sz w:val="24"/>
                <w:szCs w:val="24"/>
              </w:rPr>
            </w:pPr>
            <w:r w:rsidRPr="006B2FA8">
              <w:rPr>
                <w:sz w:val="24"/>
                <w:szCs w:val="24"/>
              </w:rPr>
              <w:t>25% del Sueldo</w:t>
            </w:r>
          </w:p>
        </w:tc>
        <w:tc>
          <w:tcPr>
            <w:tcW w:w="161" w:type="pct"/>
            <w:tcBorders>
              <w:top w:val="single" w:sz="4" w:space="0" w:color="000000"/>
            </w:tcBorders>
          </w:tcPr>
          <w:p w14:paraId="65F4D00E" w14:textId="06F2B626" w:rsidR="009B7E2B" w:rsidRPr="006B2FA8" w:rsidRDefault="009B7E2B" w:rsidP="00B65DF7">
            <w:pPr>
              <w:pStyle w:val="TableParagraph"/>
              <w:ind w:left="16"/>
              <w:rPr>
                <w:sz w:val="24"/>
                <w:szCs w:val="24"/>
              </w:rPr>
            </w:pPr>
          </w:p>
        </w:tc>
        <w:tc>
          <w:tcPr>
            <w:tcW w:w="193" w:type="pct"/>
            <w:tcBorders>
              <w:top w:val="single" w:sz="4" w:space="0" w:color="000000"/>
            </w:tcBorders>
          </w:tcPr>
          <w:p w14:paraId="7BDE8E3C" w14:textId="3F1C3D99" w:rsidR="009B7E2B" w:rsidRPr="006B2FA8" w:rsidRDefault="009B7E2B" w:rsidP="00E40D2D">
            <w:pPr>
              <w:pStyle w:val="TableParagraph"/>
              <w:rPr>
                <w:sz w:val="24"/>
                <w:szCs w:val="24"/>
              </w:rPr>
            </w:pPr>
          </w:p>
        </w:tc>
      </w:tr>
      <w:tr w:rsidR="009B7E2B" w:rsidRPr="006B2FA8" w14:paraId="24B85F1B" w14:textId="77777777" w:rsidTr="00E40D2D">
        <w:trPr>
          <w:trHeight w:val="232"/>
        </w:trPr>
        <w:tc>
          <w:tcPr>
            <w:tcW w:w="1179" w:type="pct"/>
            <w:tcBorders>
              <w:bottom w:val="single" w:sz="4" w:space="0" w:color="000000"/>
            </w:tcBorders>
          </w:tcPr>
          <w:p w14:paraId="398DC786" w14:textId="77777777" w:rsidR="009B7E2B" w:rsidRPr="006B2FA8" w:rsidRDefault="009B7E2B" w:rsidP="00B65DF7">
            <w:pPr>
              <w:pStyle w:val="TableParagraph"/>
              <w:rPr>
                <w:sz w:val="24"/>
                <w:szCs w:val="24"/>
              </w:rPr>
            </w:pPr>
          </w:p>
        </w:tc>
        <w:tc>
          <w:tcPr>
            <w:tcW w:w="1570" w:type="pct"/>
            <w:tcBorders>
              <w:bottom w:val="single" w:sz="4" w:space="0" w:color="000000"/>
            </w:tcBorders>
          </w:tcPr>
          <w:p w14:paraId="0F2C20B9" w14:textId="77777777" w:rsidR="009B7E2B" w:rsidRPr="006B2FA8" w:rsidRDefault="009B7E2B" w:rsidP="00B65DF7">
            <w:pPr>
              <w:pStyle w:val="TableParagraph"/>
              <w:ind w:left="282"/>
              <w:rPr>
                <w:sz w:val="24"/>
                <w:szCs w:val="24"/>
              </w:rPr>
            </w:pPr>
            <w:r w:rsidRPr="006B2FA8">
              <w:rPr>
                <w:sz w:val="24"/>
                <w:szCs w:val="24"/>
              </w:rPr>
              <w:t>objetivo de ventas del negocio</w:t>
            </w:r>
          </w:p>
        </w:tc>
        <w:tc>
          <w:tcPr>
            <w:tcW w:w="1010" w:type="pct"/>
            <w:tcBorders>
              <w:bottom w:val="single" w:sz="4" w:space="0" w:color="000000"/>
            </w:tcBorders>
          </w:tcPr>
          <w:p w14:paraId="2AEFFFCC" w14:textId="77777777" w:rsidR="009B7E2B" w:rsidRPr="006B2FA8" w:rsidRDefault="009B7E2B" w:rsidP="00B65DF7">
            <w:pPr>
              <w:pStyle w:val="TableParagraph"/>
              <w:rPr>
                <w:sz w:val="24"/>
                <w:szCs w:val="24"/>
              </w:rPr>
            </w:pPr>
          </w:p>
        </w:tc>
        <w:tc>
          <w:tcPr>
            <w:tcW w:w="887" w:type="pct"/>
            <w:tcBorders>
              <w:bottom w:val="single" w:sz="4" w:space="0" w:color="000000"/>
            </w:tcBorders>
          </w:tcPr>
          <w:p w14:paraId="5434FD7D" w14:textId="77777777" w:rsidR="009B7E2B" w:rsidRPr="006B2FA8" w:rsidRDefault="009B7E2B" w:rsidP="00B65DF7">
            <w:pPr>
              <w:pStyle w:val="TableParagraph"/>
              <w:ind w:left="191"/>
              <w:rPr>
                <w:sz w:val="24"/>
                <w:szCs w:val="24"/>
              </w:rPr>
            </w:pPr>
            <w:r w:rsidRPr="006B2FA8">
              <w:rPr>
                <w:sz w:val="24"/>
                <w:szCs w:val="24"/>
              </w:rPr>
              <w:t>solo bono</w:t>
            </w:r>
          </w:p>
        </w:tc>
        <w:tc>
          <w:tcPr>
            <w:tcW w:w="161" w:type="pct"/>
            <w:tcBorders>
              <w:bottom w:val="single" w:sz="4" w:space="0" w:color="000000"/>
            </w:tcBorders>
          </w:tcPr>
          <w:p w14:paraId="0FED9016" w14:textId="77777777" w:rsidR="009B7E2B" w:rsidRPr="006B2FA8" w:rsidRDefault="009B7E2B" w:rsidP="00B65DF7">
            <w:pPr>
              <w:pStyle w:val="TableParagraph"/>
              <w:rPr>
                <w:sz w:val="24"/>
                <w:szCs w:val="24"/>
              </w:rPr>
            </w:pPr>
          </w:p>
        </w:tc>
        <w:tc>
          <w:tcPr>
            <w:tcW w:w="193" w:type="pct"/>
            <w:tcBorders>
              <w:bottom w:val="single" w:sz="4" w:space="0" w:color="000000"/>
            </w:tcBorders>
          </w:tcPr>
          <w:p w14:paraId="27BD5025" w14:textId="77777777" w:rsidR="009B7E2B" w:rsidRPr="006B2FA8" w:rsidRDefault="009B7E2B" w:rsidP="00B65DF7">
            <w:pPr>
              <w:pStyle w:val="TableParagraph"/>
              <w:rPr>
                <w:sz w:val="24"/>
                <w:szCs w:val="24"/>
              </w:rPr>
            </w:pPr>
          </w:p>
        </w:tc>
      </w:tr>
      <w:tr w:rsidR="009B7E2B" w:rsidRPr="006B2FA8" w14:paraId="2B231313" w14:textId="77777777" w:rsidTr="00E40D2D">
        <w:trPr>
          <w:trHeight w:val="227"/>
        </w:trPr>
        <w:tc>
          <w:tcPr>
            <w:tcW w:w="1179" w:type="pct"/>
            <w:tcBorders>
              <w:top w:val="single" w:sz="4" w:space="0" w:color="000000"/>
            </w:tcBorders>
          </w:tcPr>
          <w:p w14:paraId="5025431C" w14:textId="77777777" w:rsidR="009B7E2B" w:rsidRPr="006B2FA8" w:rsidRDefault="009B7E2B" w:rsidP="00B65DF7">
            <w:pPr>
              <w:pStyle w:val="TableParagraph"/>
              <w:ind w:left="115"/>
              <w:rPr>
                <w:sz w:val="24"/>
                <w:szCs w:val="24"/>
              </w:rPr>
            </w:pPr>
            <w:r w:rsidRPr="006B2FA8">
              <w:rPr>
                <w:sz w:val="24"/>
                <w:szCs w:val="24"/>
              </w:rPr>
              <w:t>Jefe</w:t>
            </w:r>
          </w:p>
        </w:tc>
        <w:tc>
          <w:tcPr>
            <w:tcW w:w="1570" w:type="pct"/>
            <w:tcBorders>
              <w:top w:val="single" w:sz="4" w:space="0" w:color="000000"/>
            </w:tcBorders>
          </w:tcPr>
          <w:p w14:paraId="408C5AC5" w14:textId="77777777" w:rsidR="009B7E2B" w:rsidRPr="006B2FA8" w:rsidRDefault="009B7E2B" w:rsidP="00B65DF7">
            <w:pPr>
              <w:pStyle w:val="TableParagraph"/>
              <w:ind w:left="282"/>
              <w:rPr>
                <w:sz w:val="24"/>
                <w:szCs w:val="24"/>
              </w:rPr>
            </w:pPr>
            <w:r w:rsidRPr="006B2FA8">
              <w:rPr>
                <w:sz w:val="24"/>
                <w:szCs w:val="24"/>
              </w:rPr>
              <w:t>Se pagará si se excede en 10% el</w:t>
            </w:r>
          </w:p>
        </w:tc>
        <w:tc>
          <w:tcPr>
            <w:tcW w:w="1010" w:type="pct"/>
            <w:tcBorders>
              <w:top w:val="single" w:sz="4" w:space="0" w:color="000000"/>
            </w:tcBorders>
          </w:tcPr>
          <w:p w14:paraId="638309FC" w14:textId="77777777" w:rsidR="009B7E2B" w:rsidRPr="006B2FA8" w:rsidRDefault="009B7E2B" w:rsidP="00B65DF7">
            <w:pPr>
              <w:pStyle w:val="TableParagraph"/>
              <w:ind w:left="108"/>
              <w:rPr>
                <w:sz w:val="24"/>
                <w:szCs w:val="24"/>
              </w:rPr>
            </w:pPr>
            <w:r w:rsidRPr="006B2FA8">
              <w:rPr>
                <w:sz w:val="24"/>
                <w:szCs w:val="24"/>
              </w:rPr>
              <w:t>NA</w:t>
            </w:r>
          </w:p>
        </w:tc>
        <w:tc>
          <w:tcPr>
            <w:tcW w:w="887" w:type="pct"/>
            <w:tcBorders>
              <w:top w:val="single" w:sz="4" w:space="0" w:color="000000"/>
            </w:tcBorders>
          </w:tcPr>
          <w:p w14:paraId="35230142" w14:textId="77777777" w:rsidR="009B7E2B" w:rsidRPr="006B2FA8" w:rsidRDefault="009B7E2B" w:rsidP="00B65DF7">
            <w:pPr>
              <w:pStyle w:val="TableParagraph"/>
              <w:ind w:left="191"/>
              <w:rPr>
                <w:sz w:val="24"/>
                <w:szCs w:val="24"/>
              </w:rPr>
            </w:pPr>
            <w:r w:rsidRPr="006B2FA8">
              <w:rPr>
                <w:sz w:val="24"/>
                <w:szCs w:val="24"/>
              </w:rPr>
              <w:t>25% del Sueldo</w:t>
            </w:r>
          </w:p>
        </w:tc>
        <w:tc>
          <w:tcPr>
            <w:tcW w:w="161" w:type="pct"/>
            <w:tcBorders>
              <w:top w:val="single" w:sz="4" w:space="0" w:color="000000"/>
            </w:tcBorders>
          </w:tcPr>
          <w:p w14:paraId="1AF40C5B" w14:textId="2FB0DE3F" w:rsidR="009B7E2B" w:rsidRPr="006B2FA8" w:rsidRDefault="009B7E2B" w:rsidP="00B65DF7">
            <w:pPr>
              <w:pStyle w:val="TableParagraph"/>
              <w:ind w:left="16"/>
              <w:rPr>
                <w:sz w:val="24"/>
                <w:szCs w:val="24"/>
              </w:rPr>
            </w:pPr>
          </w:p>
        </w:tc>
        <w:tc>
          <w:tcPr>
            <w:tcW w:w="193" w:type="pct"/>
            <w:tcBorders>
              <w:top w:val="single" w:sz="4" w:space="0" w:color="000000"/>
            </w:tcBorders>
          </w:tcPr>
          <w:p w14:paraId="1F8ACE8F" w14:textId="2E7C80AF" w:rsidR="009B7E2B" w:rsidRPr="006B2FA8" w:rsidRDefault="009B7E2B" w:rsidP="00E40D2D">
            <w:pPr>
              <w:pStyle w:val="TableParagraph"/>
              <w:rPr>
                <w:sz w:val="24"/>
                <w:szCs w:val="24"/>
              </w:rPr>
            </w:pPr>
          </w:p>
        </w:tc>
      </w:tr>
      <w:tr w:rsidR="009B7E2B" w:rsidRPr="006B2FA8" w14:paraId="18830BB7" w14:textId="77777777" w:rsidTr="00E40D2D">
        <w:trPr>
          <w:trHeight w:val="229"/>
        </w:trPr>
        <w:tc>
          <w:tcPr>
            <w:tcW w:w="1179" w:type="pct"/>
          </w:tcPr>
          <w:p w14:paraId="7B9F928C" w14:textId="77777777" w:rsidR="009B7E2B" w:rsidRPr="006B2FA8" w:rsidRDefault="009B7E2B" w:rsidP="00B65DF7">
            <w:pPr>
              <w:pStyle w:val="TableParagraph"/>
              <w:ind w:left="115"/>
              <w:rPr>
                <w:sz w:val="24"/>
                <w:szCs w:val="24"/>
              </w:rPr>
            </w:pPr>
            <w:r w:rsidRPr="006B2FA8">
              <w:rPr>
                <w:sz w:val="24"/>
                <w:szCs w:val="24"/>
              </w:rPr>
              <w:t>Operaciones/Calidad</w:t>
            </w:r>
          </w:p>
        </w:tc>
        <w:tc>
          <w:tcPr>
            <w:tcW w:w="1570" w:type="pct"/>
          </w:tcPr>
          <w:p w14:paraId="33C5EC1D" w14:textId="77777777" w:rsidR="009B7E2B" w:rsidRPr="006B2FA8" w:rsidRDefault="009B7E2B" w:rsidP="00B65DF7">
            <w:pPr>
              <w:pStyle w:val="TableParagraph"/>
              <w:tabs>
                <w:tab w:val="left" w:pos="1172"/>
                <w:tab w:val="left" w:pos="1596"/>
                <w:tab w:val="left" w:pos="2785"/>
              </w:tabs>
              <w:ind w:left="282"/>
              <w:rPr>
                <w:sz w:val="24"/>
                <w:szCs w:val="24"/>
              </w:rPr>
            </w:pPr>
            <w:r w:rsidRPr="006B2FA8">
              <w:rPr>
                <w:sz w:val="24"/>
                <w:szCs w:val="24"/>
              </w:rPr>
              <w:t>objetivo</w:t>
            </w:r>
            <w:r w:rsidRPr="006B2FA8">
              <w:rPr>
                <w:sz w:val="24"/>
                <w:szCs w:val="24"/>
              </w:rPr>
              <w:tab/>
              <w:t>de</w:t>
            </w:r>
            <w:r w:rsidRPr="006B2FA8">
              <w:rPr>
                <w:sz w:val="24"/>
                <w:szCs w:val="24"/>
              </w:rPr>
              <w:tab/>
              <w:t>operaciones</w:t>
            </w:r>
            <w:r w:rsidRPr="006B2FA8">
              <w:rPr>
                <w:sz w:val="24"/>
                <w:szCs w:val="24"/>
              </w:rPr>
              <w:tab/>
              <w:t>del</w:t>
            </w:r>
          </w:p>
        </w:tc>
        <w:tc>
          <w:tcPr>
            <w:tcW w:w="1010" w:type="pct"/>
          </w:tcPr>
          <w:p w14:paraId="4AFFD3B3" w14:textId="77777777" w:rsidR="009B7E2B" w:rsidRPr="006B2FA8" w:rsidRDefault="009B7E2B" w:rsidP="00B65DF7">
            <w:pPr>
              <w:pStyle w:val="TableParagraph"/>
              <w:rPr>
                <w:sz w:val="24"/>
                <w:szCs w:val="24"/>
              </w:rPr>
            </w:pPr>
          </w:p>
        </w:tc>
        <w:tc>
          <w:tcPr>
            <w:tcW w:w="887" w:type="pct"/>
          </w:tcPr>
          <w:p w14:paraId="53695896" w14:textId="77777777" w:rsidR="009B7E2B" w:rsidRPr="006B2FA8" w:rsidRDefault="009B7E2B" w:rsidP="00B65DF7">
            <w:pPr>
              <w:pStyle w:val="TableParagraph"/>
              <w:ind w:left="191"/>
              <w:rPr>
                <w:sz w:val="24"/>
                <w:szCs w:val="24"/>
              </w:rPr>
            </w:pPr>
            <w:r w:rsidRPr="006B2FA8">
              <w:rPr>
                <w:sz w:val="24"/>
                <w:szCs w:val="24"/>
              </w:rPr>
              <w:t>solo bono</w:t>
            </w:r>
          </w:p>
        </w:tc>
        <w:tc>
          <w:tcPr>
            <w:tcW w:w="161" w:type="pct"/>
          </w:tcPr>
          <w:p w14:paraId="0B78552D" w14:textId="77777777" w:rsidR="009B7E2B" w:rsidRPr="006B2FA8" w:rsidRDefault="009B7E2B" w:rsidP="00B65DF7">
            <w:pPr>
              <w:pStyle w:val="TableParagraph"/>
              <w:rPr>
                <w:sz w:val="24"/>
                <w:szCs w:val="24"/>
              </w:rPr>
            </w:pPr>
          </w:p>
        </w:tc>
        <w:tc>
          <w:tcPr>
            <w:tcW w:w="193" w:type="pct"/>
          </w:tcPr>
          <w:p w14:paraId="22685B4B" w14:textId="77777777" w:rsidR="009B7E2B" w:rsidRPr="006B2FA8" w:rsidRDefault="009B7E2B" w:rsidP="00B65DF7">
            <w:pPr>
              <w:pStyle w:val="TableParagraph"/>
              <w:rPr>
                <w:sz w:val="24"/>
                <w:szCs w:val="24"/>
              </w:rPr>
            </w:pPr>
          </w:p>
        </w:tc>
      </w:tr>
      <w:tr w:rsidR="009B7E2B" w:rsidRPr="006B2FA8" w14:paraId="378629A6" w14:textId="77777777" w:rsidTr="00E40D2D">
        <w:trPr>
          <w:trHeight w:val="229"/>
        </w:trPr>
        <w:tc>
          <w:tcPr>
            <w:tcW w:w="1179" w:type="pct"/>
          </w:tcPr>
          <w:p w14:paraId="7665192F" w14:textId="77777777" w:rsidR="009B7E2B" w:rsidRPr="006B2FA8" w:rsidRDefault="009B7E2B" w:rsidP="00B65DF7">
            <w:pPr>
              <w:pStyle w:val="TableParagraph"/>
              <w:rPr>
                <w:sz w:val="24"/>
                <w:szCs w:val="24"/>
              </w:rPr>
            </w:pPr>
          </w:p>
        </w:tc>
        <w:tc>
          <w:tcPr>
            <w:tcW w:w="1570" w:type="pct"/>
          </w:tcPr>
          <w:p w14:paraId="1F8418A3" w14:textId="77777777" w:rsidR="009B7E2B" w:rsidRPr="006B2FA8" w:rsidRDefault="009B7E2B" w:rsidP="00B65DF7">
            <w:pPr>
              <w:pStyle w:val="TableParagraph"/>
              <w:ind w:left="282"/>
              <w:rPr>
                <w:sz w:val="24"/>
                <w:szCs w:val="24"/>
              </w:rPr>
            </w:pPr>
            <w:proofErr w:type="gramStart"/>
            <w:r w:rsidRPr="006B2FA8">
              <w:rPr>
                <w:sz w:val="24"/>
                <w:szCs w:val="24"/>
              </w:rPr>
              <w:t>negocio</w:t>
            </w:r>
            <w:proofErr w:type="gramEnd"/>
            <w:r w:rsidRPr="006B2FA8">
              <w:rPr>
                <w:sz w:val="24"/>
                <w:szCs w:val="24"/>
              </w:rPr>
              <w:t>.</w:t>
            </w:r>
          </w:p>
        </w:tc>
        <w:tc>
          <w:tcPr>
            <w:tcW w:w="1010" w:type="pct"/>
          </w:tcPr>
          <w:p w14:paraId="29B1E2BC" w14:textId="77777777" w:rsidR="009B7E2B" w:rsidRPr="006B2FA8" w:rsidRDefault="009B7E2B" w:rsidP="00B65DF7">
            <w:pPr>
              <w:pStyle w:val="TableParagraph"/>
              <w:rPr>
                <w:sz w:val="24"/>
                <w:szCs w:val="24"/>
              </w:rPr>
            </w:pPr>
          </w:p>
        </w:tc>
        <w:tc>
          <w:tcPr>
            <w:tcW w:w="887" w:type="pct"/>
          </w:tcPr>
          <w:p w14:paraId="2853FEA5" w14:textId="77777777" w:rsidR="009B7E2B" w:rsidRPr="006B2FA8" w:rsidRDefault="009B7E2B" w:rsidP="00B65DF7">
            <w:pPr>
              <w:pStyle w:val="TableParagraph"/>
              <w:rPr>
                <w:sz w:val="24"/>
                <w:szCs w:val="24"/>
              </w:rPr>
            </w:pPr>
          </w:p>
        </w:tc>
        <w:tc>
          <w:tcPr>
            <w:tcW w:w="161" w:type="pct"/>
          </w:tcPr>
          <w:p w14:paraId="395CCA32" w14:textId="77777777" w:rsidR="009B7E2B" w:rsidRPr="006B2FA8" w:rsidRDefault="009B7E2B" w:rsidP="00B65DF7">
            <w:pPr>
              <w:pStyle w:val="TableParagraph"/>
              <w:rPr>
                <w:sz w:val="24"/>
                <w:szCs w:val="24"/>
              </w:rPr>
            </w:pPr>
          </w:p>
        </w:tc>
        <w:tc>
          <w:tcPr>
            <w:tcW w:w="193" w:type="pct"/>
          </w:tcPr>
          <w:p w14:paraId="37C5BA3B" w14:textId="77777777" w:rsidR="009B7E2B" w:rsidRPr="006B2FA8" w:rsidRDefault="009B7E2B" w:rsidP="00B65DF7">
            <w:pPr>
              <w:pStyle w:val="TableParagraph"/>
              <w:rPr>
                <w:sz w:val="24"/>
                <w:szCs w:val="24"/>
              </w:rPr>
            </w:pPr>
          </w:p>
        </w:tc>
      </w:tr>
      <w:tr w:rsidR="009B7E2B" w:rsidRPr="006B2FA8" w14:paraId="68C54872" w14:textId="77777777" w:rsidTr="00E40D2D">
        <w:trPr>
          <w:trHeight w:val="230"/>
        </w:trPr>
        <w:tc>
          <w:tcPr>
            <w:tcW w:w="1179" w:type="pct"/>
          </w:tcPr>
          <w:p w14:paraId="30F89255" w14:textId="77777777" w:rsidR="009B7E2B" w:rsidRPr="006B2FA8" w:rsidRDefault="009B7E2B" w:rsidP="00B65DF7">
            <w:pPr>
              <w:pStyle w:val="TableParagraph"/>
              <w:ind w:left="115"/>
              <w:rPr>
                <w:sz w:val="24"/>
                <w:szCs w:val="24"/>
              </w:rPr>
            </w:pPr>
            <w:r w:rsidRPr="006B2FA8">
              <w:rPr>
                <w:sz w:val="24"/>
                <w:szCs w:val="24"/>
              </w:rPr>
              <w:t>Analista Comercial</w:t>
            </w:r>
          </w:p>
        </w:tc>
        <w:tc>
          <w:tcPr>
            <w:tcW w:w="1570" w:type="pct"/>
          </w:tcPr>
          <w:p w14:paraId="4B12963A" w14:textId="77777777" w:rsidR="009B7E2B" w:rsidRPr="006B2FA8" w:rsidRDefault="009B7E2B" w:rsidP="00B65DF7">
            <w:pPr>
              <w:pStyle w:val="TableParagraph"/>
              <w:ind w:left="282"/>
              <w:rPr>
                <w:sz w:val="24"/>
                <w:szCs w:val="24"/>
              </w:rPr>
            </w:pPr>
            <w:r w:rsidRPr="006B2FA8">
              <w:rPr>
                <w:sz w:val="24"/>
                <w:szCs w:val="24"/>
              </w:rPr>
              <w:t>Se pagará si se excede en 10% el</w:t>
            </w:r>
          </w:p>
        </w:tc>
        <w:tc>
          <w:tcPr>
            <w:tcW w:w="1010" w:type="pct"/>
          </w:tcPr>
          <w:p w14:paraId="231A16A0" w14:textId="77777777" w:rsidR="009B7E2B" w:rsidRPr="006B2FA8" w:rsidRDefault="009B7E2B" w:rsidP="00B65DF7">
            <w:pPr>
              <w:pStyle w:val="TableParagraph"/>
              <w:ind w:left="108"/>
              <w:rPr>
                <w:sz w:val="24"/>
                <w:szCs w:val="24"/>
              </w:rPr>
            </w:pPr>
            <w:r w:rsidRPr="006B2FA8">
              <w:rPr>
                <w:sz w:val="24"/>
                <w:szCs w:val="24"/>
              </w:rPr>
              <w:t>NA</w:t>
            </w:r>
          </w:p>
        </w:tc>
        <w:tc>
          <w:tcPr>
            <w:tcW w:w="887" w:type="pct"/>
          </w:tcPr>
          <w:p w14:paraId="3AE2ACA6" w14:textId="77777777" w:rsidR="009B7E2B" w:rsidRPr="006B2FA8" w:rsidRDefault="009B7E2B" w:rsidP="00B65DF7">
            <w:pPr>
              <w:pStyle w:val="TableParagraph"/>
              <w:ind w:left="191"/>
              <w:rPr>
                <w:sz w:val="24"/>
                <w:szCs w:val="24"/>
              </w:rPr>
            </w:pPr>
            <w:r w:rsidRPr="006B2FA8">
              <w:rPr>
                <w:sz w:val="24"/>
                <w:szCs w:val="24"/>
              </w:rPr>
              <w:t>25% del sueldo</w:t>
            </w:r>
          </w:p>
        </w:tc>
        <w:tc>
          <w:tcPr>
            <w:tcW w:w="161" w:type="pct"/>
          </w:tcPr>
          <w:p w14:paraId="250642CF" w14:textId="2F4AF36D" w:rsidR="009B7E2B" w:rsidRPr="006B2FA8" w:rsidRDefault="009B7E2B" w:rsidP="00B65DF7">
            <w:pPr>
              <w:pStyle w:val="TableParagraph"/>
              <w:ind w:left="6"/>
              <w:rPr>
                <w:sz w:val="24"/>
                <w:szCs w:val="24"/>
              </w:rPr>
            </w:pPr>
          </w:p>
        </w:tc>
        <w:tc>
          <w:tcPr>
            <w:tcW w:w="193" w:type="pct"/>
          </w:tcPr>
          <w:p w14:paraId="7C3DC541" w14:textId="2FEB14F9" w:rsidR="009B7E2B" w:rsidRPr="006B2FA8" w:rsidRDefault="009B7E2B" w:rsidP="00B65DF7">
            <w:pPr>
              <w:pStyle w:val="TableParagraph"/>
              <w:rPr>
                <w:sz w:val="24"/>
                <w:szCs w:val="24"/>
              </w:rPr>
            </w:pPr>
          </w:p>
        </w:tc>
      </w:tr>
      <w:tr w:rsidR="009B7E2B" w:rsidRPr="006B2FA8" w14:paraId="4E28E822" w14:textId="77777777" w:rsidTr="00E40D2D">
        <w:trPr>
          <w:trHeight w:val="230"/>
        </w:trPr>
        <w:tc>
          <w:tcPr>
            <w:tcW w:w="1179" w:type="pct"/>
          </w:tcPr>
          <w:p w14:paraId="737924BD" w14:textId="77777777" w:rsidR="009B7E2B" w:rsidRPr="006B2FA8" w:rsidRDefault="009B7E2B" w:rsidP="00B65DF7">
            <w:pPr>
              <w:pStyle w:val="TableParagraph"/>
              <w:rPr>
                <w:sz w:val="24"/>
                <w:szCs w:val="24"/>
              </w:rPr>
            </w:pPr>
          </w:p>
        </w:tc>
        <w:tc>
          <w:tcPr>
            <w:tcW w:w="1570" w:type="pct"/>
          </w:tcPr>
          <w:p w14:paraId="09835303" w14:textId="77777777" w:rsidR="009B7E2B" w:rsidRPr="006B2FA8" w:rsidRDefault="009B7E2B" w:rsidP="00B65DF7">
            <w:pPr>
              <w:pStyle w:val="TableParagraph"/>
              <w:tabs>
                <w:tab w:val="left" w:pos="1172"/>
                <w:tab w:val="left" w:pos="1596"/>
                <w:tab w:val="left" w:pos="2785"/>
              </w:tabs>
              <w:ind w:left="282"/>
              <w:rPr>
                <w:sz w:val="24"/>
                <w:szCs w:val="24"/>
              </w:rPr>
            </w:pPr>
            <w:r w:rsidRPr="006B2FA8">
              <w:rPr>
                <w:sz w:val="24"/>
                <w:szCs w:val="24"/>
              </w:rPr>
              <w:t>objetivo</w:t>
            </w:r>
            <w:r w:rsidRPr="006B2FA8">
              <w:rPr>
                <w:sz w:val="24"/>
                <w:szCs w:val="24"/>
              </w:rPr>
              <w:tab/>
              <w:t>de</w:t>
            </w:r>
            <w:r w:rsidRPr="006B2FA8">
              <w:rPr>
                <w:sz w:val="24"/>
                <w:szCs w:val="24"/>
              </w:rPr>
              <w:tab/>
              <w:t>operaciones</w:t>
            </w:r>
            <w:r w:rsidRPr="006B2FA8">
              <w:rPr>
                <w:sz w:val="24"/>
                <w:szCs w:val="24"/>
              </w:rPr>
              <w:tab/>
              <w:t>del</w:t>
            </w:r>
          </w:p>
        </w:tc>
        <w:tc>
          <w:tcPr>
            <w:tcW w:w="1010" w:type="pct"/>
          </w:tcPr>
          <w:p w14:paraId="0E144062" w14:textId="77777777" w:rsidR="009B7E2B" w:rsidRPr="006B2FA8" w:rsidRDefault="009B7E2B" w:rsidP="00B65DF7">
            <w:pPr>
              <w:pStyle w:val="TableParagraph"/>
              <w:rPr>
                <w:sz w:val="24"/>
                <w:szCs w:val="24"/>
              </w:rPr>
            </w:pPr>
          </w:p>
        </w:tc>
        <w:tc>
          <w:tcPr>
            <w:tcW w:w="887" w:type="pct"/>
          </w:tcPr>
          <w:p w14:paraId="39F69C1C" w14:textId="77777777" w:rsidR="009B7E2B" w:rsidRPr="006B2FA8" w:rsidRDefault="009B7E2B" w:rsidP="00B65DF7">
            <w:pPr>
              <w:pStyle w:val="TableParagraph"/>
              <w:ind w:left="191"/>
              <w:rPr>
                <w:sz w:val="24"/>
                <w:szCs w:val="24"/>
              </w:rPr>
            </w:pPr>
            <w:r w:rsidRPr="006B2FA8">
              <w:rPr>
                <w:sz w:val="24"/>
                <w:szCs w:val="24"/>
              </w:rPr>
              <w:t>solo bono</w:t>
            </w:r>
          </w:p>
        </w:tc>
        <w:tc>
          <w:tcPr>
            <w:tcW w:w="161" w:type="pct"/>
          </w:tcPr>
          <w:p w14:paraId="44CFB3F7" w14:textId="77777777" w:rsidR="009B7E2B" w:rsidRPr="006B2FA8" w:rsidRDefault="009B7E2B" w:rsidP="00B65DF7">
            <w:pPr>
              <w:pStyle w:val="TableParagraph"/>
              <w:rPr>
                <w:sz w:val="24"/>
                <w:szCs w:val="24"/>
              </w:rPr>
            </w:pPr>
          </w:p>
        </w:tc>
        <w:tc>
          <w:tcPr>
            <w:tcW w:w="193" w:type="pct"/>
          </w:tcPr>
          <w:p w14:paraId="6F37E3BE" w14:textId="77777777" w:rsidR="009B7E2B" w:rsidRPr="006B2FA8" w:rsidRDefault="009B7E2B" w:rsidP="00B65DF7">
            <w:pPr>
              <w:pStyle w:val="TableParagraph"/>
              <w:rPr>
                <w:sz w:val="24"/>
                <w:szCs w:val="24"/>
              </w:rPr>
            </w:pPr>
          </w:p>
        </w:tc>
      </w:tr>
      <w:tr w:rsidR="009B7E2B" w:rsidRPr="006B2FA8" w14:paraId="1CE594A0" w14:textId="77777777" w:rsidTr="00E40D2D">
        <w:trPr>
          <w:trHeight w:val="232"/>
        </w:trPr>
        <w:tc>
          <w:tcPr>
            <w:tcW w:w="1179" w:type="pct"/>
            <w:tcBorders>
              <w:bottom w:val="single" w:sz="4" w:space="0" w:color="000000"/>
            </w:tcBorders>
          </w:tcPr>
          <w:p w14:paraId="125E40CA" w14:textId="77777777" w:rsidR="009B7E2B" w:rsidRPr="006B2FA8" w:rsidRDefault="009B7E2B" w:rsidP="00B65DF7">
            <w:pPr>
              <w:pStyle w:val="TableParagraph"/>
              <w:rPr>
                <w:sz w:val="24"/>
                <w:szCs w:val="24"/>
              </w:rPr>
            </w:pPr>
          </w:p>
        </w:tc>
        <w:tc>
          <w:tcPr>
            <w:tcW w:w="1570" w:type="pct"/>
            <w:tcBorders>
              <w:bottom w:val="single" w:sz="4" w:space="0" w:color="000000"/>
            </w:tcBorders>
          </w:tcPr>
          <w:p w14:paraId="44E83018" w14:textId="77777777" w:rsidR="009B7E2B" w:rsidRPr="006B2FA8" w:rsidRDefault="009B7E2B" w:rsidP="00B65DF7">
            <w:pPr>
              <w:pStyle w:val="TableParagraph"/>
              <w:ind w:left="282"/>
              <w:rPr>
                <w:sz w:val="24"/>
                <w:szCs w:val="24"/>
              </w:rPr>
            </w:pPr>
            <w:proofErr w:type="gramStart"/>
            <w:r w:rsidRPr="006B2FA8">
              <w:rPr>
                <w:sz w:val="24"/>
                <w:szCs w:val="24"/>
              </w:rPr>
              <w:t>negocio</w:t>
            </w:r>
            <w:proofErr w:type="gramEnd"/>
            <w:r w:rsidRPr="006B2FA8">
              <w:rPr>
                <w:sz w:val="24"/>
                <w:szCs w:val="24"/>
              </w:rPr>
              <w:t>.</w:t>
            </w:r>
          </w:p>
        </w:tc>
        <w:tc>
          <w:tcPr>
            <w:tcW w:w="1010" w:type="pct"/>
            <w:tcBorders>
              <w:bottom w:val="single" w:sz="4" w:space="0" w:color="000000"/>
            </w:tcBorders>
          </w:tcPr>
          <w:p w14:paraId="1A89D0BA" w14:textId="77777777" w:rsidR="009B7E2B" w:rsidRPr="006B2FA8" w:rsidRDefault="009B7E2B" w:rsidP="00B65DF7">
            <w:pPr>
              <w:pStyle w:val="TableParagraph"/>
              <w:rPr>
                <w:sz w:val="24"/>
                <w:szCs w:val="24"/>
              </w:rPr>
            </w:pPr>
          </w:p>
        </w:tc>
        <w:tc>
          <w:tcPr>
            <w:tcW w:w="887" w:type="pct"/>
            <w:tcBorders>
              <w:bottom w:val="single" w:sz="4" w:space="0" w:color="000000"/>
            </w:tcBorders>
          </w:tcPr>
          <w:p w14:paraId="34193867" w14:textId="77777777" w:rsidR="009B7E2B" w:rsidRPr="006B2FA8" w:rsidRDefault="009B7E2B" w:rsidP="00B65DF7">
            <w:pPr>
              <w:pStyle w:val="TableParagraph"/>
              <w:rPr>
                <w:sz w:val="24"/>
                <w:szCs w:val="24"/>
              </w:rPr>
            </w:pPr>
          </w:p>
        </w:tc>
        <w:tc>
          <w:tcPr>
            <w:tcW w:w="161" w:type="pct"/>
            <w:tcBorders>
              <w:bottom w:val="single" w:sz="4" w:space="0" w:color="000000"/>
            </w:tcBorders>
          </w:tcPr>
          <w:p w14:paraId="4695902C" w14:textId="77777777" w:rsidR="009B7E2B" w:rsidRPr="006B2FA8" w:rsidRDefault="009B7E2B" w:rsidP="00B65DF7">
            <w:pPr>
              <w:pStyle w:val="TableParagraph"/>
              <w:rPr>
                <w:sz w:val="24"/>
                <w:szCs w:val="24"/>
              </w:rPr>
            </w:pPr>
          </w:p>
        </w:tc>
        <w:tc>
          <w:tcPr>
            <w:tcW w:w="193" w:type="pct"/>
            <w:tcBorders>
              <w:bottom w:val="single" w:sz="4" w:space="0" w:color="000000"/>
            </w:tcBorders>
          </w:tcPr>
          <w:p w14:paraId="72C8D022" w14:textId="77777777" w:rsidR="009B7E2B" w:rsidRPr="006B2FA8" w:rsidRDefault="009B7E2B" w:rsidP="00B65DF7">
            <w:pPr>
              <w:pStyle w:val="TableParagraph"/>
              <w:rPr>
                <w:sz w:val="24"/>
                <w:szCs w:val="24"/>
              </w:rPr>
            </w:pPr>
          </w:p>
        </w:tc>
      </w:tr>
    </w:tbl>
    <w:p w14:paraId="2E8383BC" w14:textId="589AF450" w:rsidR="009B7E2B" w:rsidRPr="006B2FA8" w:rsidRDefault="00662D88"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Elaboración JEK (202</w:t>
      </w:r>
      <w:r w:rsidR="00C30C48">
        <w:rPr>
          <w:rFonts w:ascii="Times New Roman" w:hAnsi="Times New Roman" w:cs="Times New Roman"/>
          <w:sz w:val="24"/>
          <w:szCs w:val="24"/>
        </w:rPr>
        <w:t>4</w:t>
      </w:r>
      <w:r w:rsidR="00050787" w:rsidRPr="006B2FA8">
        <w:rPr>
          <w:rFonts w:ascii="Times New Roman" w:hAnsi="Times New Roman" w:cs="Times New Roman"/>
          <w:sz w:val="24"/>
          <w:szCs w:val="24"/>
        </w:rPr>
        <w:t>)</w:t>
      </w:r>
    </w:p>
    <w:p w14:paraId="26987C6E" w14:textId="3461218B" w:rsidR="009B7E2B" w:rsidRPr="006B2FA8" w:rsidRDefault="00E313E3" w:rsidP="00B65DF7">
      <w:pPr>
        <w:pStyle w:val="Ttulo2"/>
        <w:keepNext w:val="0"/>
        <w:keepLines w:val="0"/>
        <w:widowControl w:val="0"/>
        <w:tabs>
          <w:tab w:val="left" w:pos="1949"/>
        </w:tabs>
        <w:autoSpaceDE w:val="0"/>
        <w:autoSpaceDN w:val="0"/>
        <w:spacing w:before="0"/>
        <w:rPr>
          <w:rFonts w:cs="Times New Roman"/>
          <w:b w:val="0"/>
          <w:bCs/>
          <w:szCs w:val="24"/>
        </w:rPr>
      </w:pPr>
      <w:bookmarkStart w:id="176" w:name="_bookmark114"/>
      <w:bookmarkStart w:id="177" w:name="_Toc214526090"/>
      <w:bookmarkEnd w:id="176"/>
      <w:r>
        <w:rPr>
          <w:rFonts w:cs="Times New Roman"/>
          <w:bCs/>
          <w:szCs w:val="24"/>
        </w:rPr>
        <w:t>10</w:t>
      </w:r>
      <w:r w:rsidR="00FE1FB6" w:rsidRPr="006B2FA8">
        <w:rPr>
          <w:rFonts w:cs="Times New Roman"/>
          <w:bCs/>
          <w:szCs w:val="24"/>
        </w:rPr>
        <w:t xml:space="preserve">.7 </w:t>
      </w:r>
      <w:r w:rsidR="009B7E2B" w:rsidRPr="006B2FA8">
        <w:rPr>
          <w:rFonts w:cs="Times New Roman"/>
          <w:bCs/>
          <w:szCs w:val="24"/>
        </w:rPr>
        <w:t>Capacitación</w:t>
      </w:r>
      <w:bookmarkEnd w:id="177"/>
    </w:p>
    <w:p w14:paraId="42EA615A" w14:textId="6BF47DE8" w:rsidR="009B7E2B" w:rsidRPr="006B2FA8" w:rsidRDefault="009B7E2B" w:rsidP="00B65DF7">
      <w:pPr>
        <w:pStyle w:val="Textoindependiente"/>
        <w:spacing w:line="480" w:lineRule="auto"/>
        <w:ind w:firstLine="720"/>
      </w:pPr>
      <w:proofErr w:type="spellStart"/>
      <w:r w:rsidRPr="006B2FA8">
        <w:t>Eccoleo</w:t>
      </w:r>
      <w:proofErr w:type="spellEnd"/>
      <w:r w:rsidR="00DE560E" w:rsidRPr="006B2FA8">
        <w:t xml:space="preserve"> </w:t>
      </w:r>
      <w:r w:rsidRPr="006B2FA8">
        <w:t>SAC requiere que el personal que labora en la planta se capacite para mejorar su eficiencia debido a que el proceso es un proceso nuevo que conlleva el conocimiento adecuado para llevarlo a cabo.</w:t>
      </w:r>
    </w:p>
    <w:p w14:paraId="34A587EC" w14:textId="69E0D992" w:rsidR="009B7E2B" w:rsidRPr="006B2FA8" w:rsidRDefault="009B7E2B" w:rsidP="00B65DF7">
      <w:pPr>
        <w:pStyle w:val="Textoindependiente"/>
        <w:spacing w:line="480" w:lineRule="auto"/>
        <w:ind w:firstLine="720"/>
      </w:pPr>
      <w:r w:rsidRPr="006B2FA8">
        <w:t xml:space="preserve">En la tabla </w:t>
      </w:r>
      <w:r w:rsidR="004F3DF7">
        <w:t>33</w:t>
      </w:r>
      <w:r w:rsidRPr="006B2FA8">
        <w:t xml:space="preserve"> se aprecian los cursos de capacitación que se programarán al personal por áreas y los meses para la misma. Se dictarán 5 horas trimestrales de capacitación tomando un sábado o un domingo por grupo llegando a 20 horas de capacitación por año.</w:t>
      </w:r>
    </w:p>
    <w:p w14:paraId="7799A924" w14:textId="77777777" w:rsidR="006B2FA8" w:rsidRDefault="006B2FA8" w:rsidP="00B65DF7">
      <w:pPr>
        <w:rPr>
          <w:rFonts w:ascii="Times New Roman" w:hAnsi="Times New Roman" w:cs="Times New Roman"/>
          <w:b/>
          <w:sz w:val="24"/>
          <w:szCs w:val="24"/>
        </w:rPr>
      </w:pPr>
      <w:bookmarkStart w:id="178" w:name="_bookmark115"/>
      <w:bookmarkEnd w:id="178"/>
      <w:r>
        <w:rPr>
          <w:rFonts w:ascii="Times New Roman" w:hAnsi="Times New Roman" w:cs="Times New Roman"/>
          <w:b/>
          <w:sz w:val="24"/>
          <w:szCs w:val="24"/>
        </w:rPr>
        <w:br w:type="page"/>
      </w:r>
    </w:p>
    <w:p w14:paraId="4D5C347D" w14:textId="4F49146F" w:rsidR="009B7E2B" w:rsidRPr="006B2FA8" w:rsidRDefault="00EE5439" w:rsidP="00B65DF7">
      <w:pPr>
        <w:spacing w:after="0"/>
        <w:rPr>
          <w:rFonts w:ascii="Times New Roman" w:hAnsi="Times New Roman" w:cs="Times New Roman"/>
          <w:bCs/>
          <w:i/>
          <w:iCs/>
          <w:sz w:val="24"/>
          <w:szCs w:val="24"/>
        </w:rPr>
      </w:pPr>
      <w:bookmarkStart w:id="179" w:name="_Toc201570985"/>
      <w:r w:rsidRPr="006B2FA8">
        <w:rPr>
          <w:rFonts w:ascii="Times New Roman" w:hAnsi="Times New Roman" w:cs="Times New Roman"/>
          <w:b/>
          <w:sz w:val="24"/>
          <w:szCs w:val="24"/>
        </w:rPr>
        <w:lastRenderedPageBreak/>
        <w:t xml:space="preserve">Tabla </w:t>
      </w:r>
      <w:r w:rsidR="00F2331F">
        <w:rPr>
          <w:rFonts w:ascii="Times New Roman" w:hAnsi="Times New Roman" w:cs="Times New Roman"/>
          <w:b/>
          <w:sz w:val="24"/>
          <w:szCs w:val="24"/>
        </w:rPr>
        <w:t>33</w:t>
      </w:r>
      <w:r w:rsidRPr="006B2FA8">
        <w:rPr>
          <w:rFonts w:ascii="Times New Roman" w:hAnsi="Times New Roman" w:cs="Times New Roman"/>
          <w:b/>
          <w:sz w:val="24"/>
          <w:szCs w:val="24"/>
        </w:rPr>
        <w:br/>
      </w:r>
      <w:r w:rsidR="009B7E2B" w:rsidRPr="006B2FA8">
        <w:rPr>
          <w:rFonts w:ascii="Times New Roman" w:hAnsi="Times New Roman" w:cs="Times New Roman"/>
          <w:bCs/>
          <w:i/>
          <w:iCs/>
          <w:sz w:val="24"/>
          <w:szCs w:val="24"/>
        </w:rPr>
        <w:t>Capacitación por área</w:t>
      </w:r>
      <w:bookmarkEnd w:id="179"/>
    </w:p>
    <w:tbl>
      <w:tblPr>
        <w:tblW w:w="883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66"/>
        <w:gridCol w:w="4648"/>
        <w:gridCol w:w="1724"/>
      </w:tblGrid>
      <w:tr w:rsidR="00641A9E" w:rsidRPr="00641A9E" w14:paraId="48F5FBBE" w14:textId="77777777" w:rsidTr="00641A9E">
        <w:trPr>
          <w:trHeight w:val="300"/>
        </w:trPr>
        <w:tc>
          <w:tcPr>
            <w:tcW w:w="2466" w:type="dxa"/>
            <w:tcBorders>
              <w:top w:val="single" w:sz="4" w:space="0" w:color="auto"/>
              <w:bottom w:val="single" w:sz="4" w:space="0" w:color="auto"/>
            </w:tcBorders>
            <w:noWrap/>
            <w:vAlign w:val="bottom"/>
            <w:hideMark/>
          </w:tcPr>
          <w:p w14:paraId="293DDF38"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Área</w:t>
            </w:r>
          </w:p>
        </w:tc>
        <w:tc>
          <w:tcPr>
            <w:tcW w:w="4648" w:type="dxa"/>
            <w:tcBorders>
              <w:top w:val="single" w:sz="4" w:space="0" w:color="auto"/>
              <w:bottom w:val="single" w:sz="4" w:space="0" w:color="auto"/>
            </w:tcBorders>
            <w:vAlign w:val="bottom"/>
            <w:hideMark/>
          </w:tcPr>
          <w:p w14:paraId="45A93FD6"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Cursos</w:t>
            </w:r>
          </w:p>
        </w:tc>
        <w:tc>
          <w:tcPr>
            <w:tcW w:w="1724" w:type="dxa"/>
            <w:tcBorders>
              <w:top w:val="single" w:sz="4" w:space="0" w:color="auto"/>
              <w:bottom w:val="single" w:sz="4" w:space="0" w:color="auto"/>
            </w:tcBorders>
            <w:noWrap/>
            <w:vAlign w:val="bottom"/>
            <w:hideMark/>
          </w:tcPr>
          <w:p w14:paraId="0902BC14"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Meses</w:t>
            </w:r>
          </w:p>
        </w:tc>
      </w:tr>
      <w:tr w:rsidR="00641A9E" w:rsidRPr="00641A9E" w14:paraId="2846130F" w14:textId="77777777" w:rsidTr="00641A9E">
        <w:trPr>
          <w:trHeight w:val="300"/>
        </w:trPr>
        <w:tc>
          <w:tcPr>
            <w:tcW w:w="2466" w:type="dxa"/>
            <w:tcBorders>
              <w:top w:val="single" w:sz="4" w:space="0" w:color="auto"/>
            </w:tcBorders>
            <w:noWrap/>
            <w:vAlign w:val="bottom"/>
            <w:hideMark/>
          </w:tcPr>
          <w:p w14:paraId="1FC795DF"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Administración y Comercial</w:t>
            </w:r>
          </w:p>
        </w:tc>
        <w:tc>
          <w:tcPr>
            <w:tcW w:w="4648" w:type="dxa"/>
            <w:tcBorders>
              <w:top w:val="single" w:sz="4" w:space="0" w:color="auto"/>
            </w:tcBorders>
            <w:noWrap/>
            <w:vAlign w:val="bottom"/>
            <w:hideMark/>
          </w:tcPr>
          <w:p w14:paraId="46CD4A6D"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Proceso de Pirolisis</w:t>
            </w:r>
          </w:p>
        </w:tc>
        <w:tc>
          <w:tcPr>
            <w:tcW w:w="1724" w:type="dxa"/>
            <w:tcBorders>
              <w:top w:val="single" w:sz="4" w:space="0" w:color="auto"/>
            </w:tcBorders>
            <w:noWrap/>
            <w:vAlign w:val="bottom"/>
            <w:hideMark/>
          </w:tcPr>
          <w:p w14:paraId="4CAD1D33"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Enero</w:t>
            </w:r>
          </w:p>
        </w:tc>
      </w:tr>
      <w:tr w:rsidR="00641A9E" w:rsidRPr="00641A9E" w14:paraId="233A6201" w14:textId="77777777" w:rsidTr="00641A9E">
        <w:trPr>
          <w:trHeight w:val="300"/>
        </w:trPr>
        <w:tc>
          <w:tcPr>
            <w:tcW w:w="2466" w:type="dxa"/>
            <w:noWrap/>
            <w:vAlign w:val="bottom"/>
            <w:hideMark/>
          </w:tcPr>
          <w:p w14:paraId="2355DEA6" w14:textId="77777777" w:rsidR="00641A9E" w:rsidRPr="00641A9E" w:rsidRDefault="00641A9E" w:rsidP="00B65DF7">
            <w:pPr>
              <w:spacing w:after="0" w:line="240" w:lineRule="auto"/>
              <w:rPr>
                <w:rFonts w:ascii="Times New Roman" w:eastAsia="Times New Roman" w:hAnsi="Times New Roman" w:cs="Times New Roman"/>
                <w:color w:val="000000"/>
                <w:lang w:val="es-PE"/>
              </w:rPr>
            </w:pPr>
          </w:p>
        </w:tc>
        <w:tc>
          <w:tcPr>
            <w:tcW w:w="4648" w:type="dxa"/>
            <w:noWrap/>
            <w:vAlign w:val="bottom"/>
            <w:hideMark/>
          </w:tcPr>
          <w:p w14:paraId="304B42A0"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 xml:space="preserve"> Características de los Subproductos</w:t>
            </w:r>
          </w:p>
        </w:tc>
        <w:tc>
          <w:tcPr>
            <w:tcW w:w="1724" w:type="dxa"/>
            <w:noWrap/>
            <w:vAlign w:val="bottom"/>
            <w:hideMark/>
          </w:tcPr>
          <w:p w14:paraId="5247B011"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 xml:space="preserve"> Abril</w:t>
            </w:r>
          </w:p>
        </w:tc>
      </w:tr>
      <w:tr w:rsidR="00641A9E" w:rsidRPr="00641A9E" w14:paraId="2296BF01" w14:textId="77777777" w:rsidTr="00641A9E">
        <w:trPr>
          <w:trHeight w:val="300"/>
        </w:trPr>
        <w:tc>
          <w:tcPr>
            <w:tcW w:w="2466" w:type="dxa"/>
            <w:noWrap/>
            <w:vAlign w:val="bottom"/>
            <w:hideMark/>
          </w:tcPr>
          <w:p w14:paraId="11CE9470" w14:textId="77777777" w:rsidR="00641A9E" w:rsidRPr="00641A9E" w:rsidRDefault="00641A9E" w:rsidP="00B65DF7">
            <w:pPr>
              <w:spacing w:after="0" w:line="240" w:lineRule="auto"/>
              <w:rPr>
                <w:rFonts w:ascii="Times New Roman" w:eastAsia="Times New Roman" w:hAnsi="Times New Roman" w:cs="Times New Roman"/>
                <w:color w:val="000000"/>
                <w:lang w:val="es-PE"/>
              </w:rPr>
            </w:pPr>
          </w:p>
        </w:tc>
        <w:tc>
          <w:tcPr>
            <w:tcW w:w="4648" w:type="dxa"/>
            <w:noWrap/>
            <w:vAlign w:val="bottom"/>
            <w:hideMark/>
          </w:tcPr>
          <w:p w14:paraId="3D213885"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Mercados Nacionales e Internacionales</w:t>
            </w:r>
          </w:p>
        </w:tc>
        <w:tc>
          <w:tcPr>
            <w:tcW w:w="1724" w:type="dxa"/>
            <w:noWrap/>
            <w:vAlign w:val="bottom"/>
            <w:hideMark/>
          </w:tcPr>
          <w:p w14:paraId="3E822A1F"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 xml:space="preserve"> Julio </w:t>
            </w:r>
          </w:p>
        </w:tc>
      </w:tr>
      <w:tr w:rsidR="00641A9E" w:rsidRPr="00641A9E" w14:paraId="6BC1DC97" w14:textId="77777777" w:rsidTr="00641A9E">
        <w:trPr>
          <w:trHeight w:val="300"/>
        </w:trPr>
        <w:tc>
          <w:tcPr>
            <w:tcW w:w="2466" w:type="dxa"/>
            <w:noWrap/>
            <w:vAlign w:val="bottom"/>
            <w:hideMark/>
          </w:tcPr>
          <w:p w14:paraId="0C2A57BE" w14:textId="77777777" w:rsidR="00641A9E" w:rsidRPr="00641A9E" w:rsidRDefault="00641A9E" w:rsidP="00B65DF7">
            <w:pPr>
              <w:spacing w:after="0" w:line="240" w:lineRule="auto"/>
              <w:rPr>
                <w:rFonts w:ascii="Times New Roman" w:eastAsia="Times New Roman" w:hAnsi="Times New Roman" w:cs="Times New Roman"/>
                <w:color w:val="000000"/>
                <w:lang w:val="es-PE"/>
              </w:rPr>
            </w:pPr>
          </w:p>
        </w:tc>
        <w:tc>
          <w:tcPr>
            <w:tcW w:w="4648" w:type="dxa"/>
            <w:noWrap/>
            <w:vAlign w:val="bottom"/>
            <w:hideMark/>
          </w:tcPr>
          <w:p w14:paraId="4F74C759"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Manejo de Información Obligatoria para el Estado Peruano</w:t>
            </w:r>
          </w:p>
        </w:tc>
        <w:tc>
          <w:tcPr>
            <w:tcW w:w="1724" w:type="dxa"/>
            <w:noWrap/>
            <w:vAlign w:val="bottom"/>
            <w:hideMark/>
          </w:tcPr>
          <w:p w14:paraId="4E108B6E"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Octubre</w:t>
            </w:r>
          </w:p>
        </w:tc>
      </w:tr>
      <w:tr w:rsidR="00641A9E" w:rsidRPr="00641A9E" w14:paraId="5C35D737" w14:textId="77777777" w:rsidTr="00641A9E">
        <w:trPr>
          <w:trHeight w:val="300"/>
        </w:trPr>
        <w:tc>
          <w:tcPr>
            <w:tcW w:w="2466" w:type="dxa"/>
            <w:noWrap/>
            <w:vAlign w:val="bottom"/>
            <w:hideMark/>
          </w:tcPr>
          <w:p w14:paraId="073880B3"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Operaciones y Medio Ambiente</w:t>
            </w:r>
          </w:p>
        </w:tc>
        <w:tc>
          <w:tcPr>
            <w:tcW w:w="4648" w:type="dxa"/>
            <w:noWrap/>
            <w:vAlign w:val="bottom"/>
            <w:hideMark/>
          </w:tcPr>
          <w:p w14:paraId="1DADFF9D"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Proceso de Pirolisis</w:t>
            </w:r>
          </w:p>
        </w:tc>
        <w:tc>
          <w:tcPr>
            <w:tcW w:w="1724" w:type="dxa"/>
            <w:noWrap/>
            <w:vAlign w:val="bottom"/>
            <w:hideMark/>
          </w:tcPr>
          <w:p w14:paraId="3733E06F"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 xml:space="preserve">Febrero </w:t>
            </w:r>
          </w:p>
        </w:tc>
      </w:tr>
      <w:tr w:rsidR="00641A9E" w:rsidRPr="00641A9E" w14:paraId="68AA6CA2" w14:textId="77777777" w:rsidTr="00641A9E">
        <w:trPr>
          <w:trHeight w:val="300"/>
        </w:trPr>
        <w:tc>
          <w:tcPr>
            <w:tcW w:w="2466" w:type="dxa"/>
            <w:noWrap/>
            <w:vAlign w:val="bottom"/>
            <w:hideMark/>
          </w:tcPr>
          <w:p w14:paraId="188E5178" w14:textId="77777777" w:rsidR="00641A9E" w:rsidRPr="00641A9E" w:rsidRDefault="00641A9E" w:rsidP="00B65DF7">
            <w:pPr>
              <w:spacing w:after="0" w:line="240" w:lineRule="auto"/>
              <w:rPr>
                <w:rFonts w:ascii="Times New Roman" w:eastAsia="Times New Roman" w:hAnsi="Times New Roman" w:cs="Times New Roman"/>
                <w:color w:val="000000"/>
                <w:lang w:val="es-PE"/>
              </w:rPr>
            </w:pPr>
          </w:p>
        </w:tc>
        <w:tc>
          <w:tcPr>
            <w:tcW w:w="4648" w:type="dxa"/>
            <w:noWrap/>
            <w:vAlign w:val="bottom"/>
            <w:hideMark/>
          </w:tcPr>
          <w:p w14:paraId="26D81F12"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Características de los Subproductos</w:t>
            </w:r>
          </w:p>
        </w:tc>
        <w:tc>
          <w:tcPr>
            <w:tcW w:w="1724" w:type="dxa"/>
            <w:noWrap/>
            <w:vAlign w:val="bottom"/>
            <w:hideMark/>
          </w:tcPr>
          <w:p w14:paraId="4C2CAB0A"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 xml:space="preserve">Mayo </w:t>
            </w:r>
          </w:p>
        </w:tc>
      </w:tr>
      <w:tr w:rsidR="00641A9E" w:rsidRPr="00641A9E" w14:paraId="36574C0E" w14:textId="77777777" w:rsidTr="00641A9E">
        <w:trPr>
          <w:trHeight w:val="300"/>
        </w:trPr>
        <w:tc>
          <w:tcPr>
            <w:tcW w:w="2466" w:type="dxa"/>
            <w:noWrap/>
            <w:vAlign w:val="bottom"/>
            <w:hideMark/>
          </w:tcPr>
          <w:p w14:paraId="6D16600F" w14:textId="77777777" w:rsidR="00641A9E" w:rsidRPr="00641A9E" w:rsidRDefault="00641A9E" w:rsidP="00B65DF7">
            <w:pPr>
              <w:spacing w:after="0" w:line="240" w:lineRule="auto"/>
              <w:rPr>
                <w:rFonts w:ascii="Times New Roman" w:eastAsia="Times New Roman" w:hAnsi="Times New Roman" w:cs="Times New Roman"/>
                <w:color w:val="000000"/>
                <w:lang w:val="es-PE"/>
              </w:rPr>
            </w:pPr>
          </w:p>
        </w:tc>
        <w:tc>
          <w:tcPr>
            <w:tcW w:w="4648" w:type="dxa"/>
            <w:noWrap/>
            <w:vAlign w:val="bottom"/>
            <w:hideMark/>
          </w:tcPr>
          <w:p w14:paraId="0E701E28"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Características de la Maquinaria</w:t>
            </w:r>
          </w:p>
        </w:tc>
        <w:tc>
          <w:tcPr>
            <w:tcW w:w="1724" w:type="dxa"/>
            <w:noWrap/>
            <w:vAlign w:val="bottom"/>
            <w:hideMark/>
          </w:tcPr>
          <w:p w14:paraId="7E419DFF"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 xml:space="preserve">Agosto </w:t>
            </w:r>
          </w:p>
        </w:tc>
      </w:tr>
      <w:tr w:rsidR="00641A9E" w:rsidRPr="00641A9E" w14:paraId="65A0AFDA" w14:textId="77777777" w:rsidTr="00641A9E">
        <w:trPr>
          <w:trHeight w:val="300"/>
        </w:trPr>
        <w:tc>
          <w:tcPr>
            <w:tcW w:w="2466" w:type="dxa"/>
            <w:noWrap/>
            <w:vAlign w:val="bottom"/>
            <w:hideMark/>
          </w:tcPr>
          <w:p w14:paraId="4E0D77D9" w14:textId="77777777" w:rsidR="00641A9E" w:rsidRPr="00641A9E" w:rsidRDefault="00641A9E" w:rsidP="00B65DF7">
            <w:pPr>
              <w:spacing w:after="0" w:line="240" w:lineRule="auto"/>
              <w:rPr>
                <w:rFonts w:ascii="Times New Roman" w:eastAsia="Times New Roman" w:hAnsi="Times New Roman" w:cs="Times New Roman"/>
                <w:color w:val="000000"/>
                <w:lang w:val="es-PE"/>
              </w:rPr>
            </w:pPr>
          </w:p>
        </w:tc>
        <w:tc>
          <w:tcPr>
            <w:tcW w:w="4648" w:type="dxa"/>
            <w:noWrap/>
            <w:vAlign w:val="bottom"/>
            <w:hideMark/>
          </w:tcPr>
          <w:p w14:paraId="75BB9399"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Seguridad y Salud Ocupacional en el Trabajo</w:t>
            </w:r>
          </w:p>
        </w:tc>
        <w:tc>
          <w:tcPr>
            <w:tcW w:w="1724" w:type="dxa"/>
            <w:noWrap/>
            <w:vAlign w:val="bottom"/>
            <w:hideMark/>
          </w:tcPr>
          <w:p w14:paraId="381A57A2"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lang w:val="es-PE"/>
              </w:rPr>
              <w:t>Noviembre</w:t>
            </w:r>
          </w:p>
        </w:tc>
      </w:tr>
      <w:tr w:rsidR="00641A9E" w:rsidRPr="00641A9E" w14:paraId="136CD4E7" w14:textId="77777777" w:rsidTr="00641A9E">
        <w:trPr>
          <w:trHeight w:val="300"/>
        </w:trPr>
        <w:tc>
          <w:tcPr>
            <w:tcW w:w="2466" w:type="dxa"/>
            <w:noWrap/>
            <w:vAlign w:val="bottom"/>
            <w:hideMark/>
          </w:tcPr>
          <w:p w14:paraId="60871B68" w14:textId="77777777" w:rsidR="00641A9E" w:rsidRPr="00641A9E" w:rsidRDefault="00641A9E" w:rsidP="00B65DF7">
            <w:pPr>
              <w:spacing w:after="0" w:line="240" w:lineRule="auto"/>
              <w:rPr>
                <w:rFonts w:ascii="Times New Roman" w:eastAsia="Times New Roman" w:hAnsi="Times New Roman" w:cs="Times New Roman"/>
                <w:color w:val="000000"/>
                <w:lang w:val="es-PE"/>
              </w:rPr>
            </w:pPr>
          </w:p>
        </w:tc>
        <w:tc>
          <w:tcPr>
            <w:tcW w:w="4648" w:type="dxa"/>
            <w:noWrap/>
            <w:vAlign w:val="bottom"/>
            <w:hideMark/>
          </w:tcPr>
          <w:p w14:paraId="3A333D1F" w14:textId="77777777" w:rsidR="00641A9E" w:rsidRPr="00641A9E" w:rsidRDefault="00641A9E" w:rsidP="00B65DF7">
            <w:pPr>
              <w:spacing w:after="0" w:line="240" w:lineRule="auto"/>
              <w:rPr>
                <w:rFonts w:ascii="Times New Roman" w:eastAsia="Times New Roman" w:hAnsi="Times New Roman" w:cs="Times New Roman"/>
                <w:color w:val="000000"/>
                <w:lang w:val="es-PE"/>
              </w:rPr>
            </w:pPr>
            <w:r w:rsidRPr="00641A9E">
              <w:rPr>
                <w:rFonts w:ascii="Times New Roman" w:eastAsia="Times New Roman" w:hAnsi="Times New Roman" w:cs="Times New Roman"/>
                <w:color w:val="000000"/>
              </w:rPr>
              <w:t>Calidad de Procesos</w:t>
            </w:r>
          </w:p>
        </w:tc>
        <w:tc>
          <w:tcPr>
            <w:tcW w:w="1724" w:type="dxa"/>
            <w:noWrap/>
            <w:vAlign w:val="bottom"/>
            <w:hideMark/>
          </w:tcPr>
          <w:p w14:paraId="5ABCAE05" w14:textId="77777777" w:rsidR="00641A9E" w:rsidRPr="00641A9E" w:rsidRDefault="00641A9E" w:rsidP="00B65DF7">
            <w:pPr>
              <w:spacing w:after="0" w:line="240" w:lineRule="auto"/>
              <w:rPr>
                <w:rFonts w:ascii="Times New Roman" w:eastAsia="Times New Roman" w:hAnsi="Times New Roman" w:cs="Times New Roman"/>
                <w:color w:val="000000"/>
                <w:lang w:val="es-PE"/>
              </w:rPr>
            </w:pPr>
          </w:p>
        </w:tc>
      </w:tr>
    </w:tbl>
    <w:p w14:paraId="78B37BD4" w14:textId="42C55818" w:rsidR="009B7E2B" w:rsidRPr="006B2FA8" w:rsidRDefault="00641A9E"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9B7E2B" w:rsidRPr="006B2FA8">
        <w:rPr>
          <w:rFonts w:ascii="Times New Roman" w:hAnsi="Times New Roman" w:cs="Times New Roman"/>
          <w:sz w:val="24"/>
          <w:szCs w:val="24"/>
        </w:rPr>
        <w:t>Elaborado JEK (2024)</w:t>
      </w:r>
    </w:p>
    <w:p w14:paraId="52A1D140" w14:textId="77777777" w:rsidR="009B7E2B" w:rsidRPr="006B2FA8" w:rsidRDefault="009B7E2B" w:rsidP="00B65DF7">
      <w:pPr>
        <w:pStyle w:val="Textoindependiente"/>
        <w:spacing w:line="480" w:lineRule="auto"/>
        <w:ind w:firstLine="720"/>
      </w:pPr>
      <w:r w:rsidRPr="006B2FA8">
        <w:t>Evaluación del Personal: Finalizado cada curso se tomará un examen a todo el personal y se realizarán revisiones inopinadas a cargo de cada jefe donde se evaluará a todo el personal.</w:t>
      </w:r>
    </w:p>
    <w:p w14:paraId="581AC9D7" w14:textId="7C6484C0" w:rsidR="0004770B" w:rsidRPr="006B2FA8" w:rsidRDefault="00ED3324" w:rsidP="00B65DF7">
      <w:pPr>
        <w:pStyle w:val="Ttulo1"/>
        <w:tabs>
          <w:tab w:val="left" w:pos="567"/>
        </w:tabs>
        <w:spacing w:before="0" w:after="0"/>
        <w:rPr>
          <w:rFonts w:cs="Times New Roman"/>
          <w:bCs/>
          <w:szCs w:val="24"/>
        </w:rPr>
      </w:pPr>
      <w:bookmarkStart w:id="180" w:name="_bookmark67"/>
      <w:bookmarkStart w:id="181" w:name="_Toc214526091"/>
      <w:bookmarkEnd w:id="180"/>
      <w:r>
        <w:rPr>
          <w:rFonts w:cs="Times New Roman"/>
          <w:bCs/>
          <w:szCs w:val="24"/>
        </w:rPr>
        <w:t>11</w:t>
      </w:r>
      <w:r w:rsidR="002B2A21" w:rsidRPr="006B2FA8">
        <w:rPr>
          <w:rFonts w:cs="Times New Roman"/>
          <w:bCs/>
          <w:szCs w:val="24"/>
        </w:rPr>
        <w:t>.</w:t>
      </w:r>
      <w:r w:rsidR="002B2A21" w:rsidRPr="006B2FA8">
        <w:rPr>
          <w:rFonts w:cs="Times New Roman"/>
          <w:bCs/>
          <w:szCs w:val="24"/>
        </w:rPr>
        <w:tab/>
      </w:r>
      <w:r w:rsidR="009B478E" w:rsidRPr="00ED3324">
        <w:rPr>
          <w:rFonts w:cs="Times New Roman"/>
          <w:bCs/>
          <w:sz w:val="28"/>
          <w:szCs w:val="28"/>
        </w:rPr>
        <w:t>P</w:t>
      </w:r>
      <w:r w:rsidR="002B2A21" w:rsidRPr="00ED3324">
        <w:rPr>
          <w:rFonts w:cs="Times New Roman"/>
          <w:bCs/>
          <w:sz w:val="28"/>
          <w:szCs w:val="28"/>
        </w:rPr>
        <w:t>ropuesta</w:t>
      </w:r>
      <w:bookmarkEnd w:id="181"/>
      <w:r w:rsidR="002B2A21" w:rsidRPr="00ED3324">
        <w:rPr>
          <w:rFonts w:cs="Times New Roman"/>
          <w:bCs/>
          <w:sz w:val="28"/>
          <w:szCs w:val="28"/>
        </w:rPr>
        <w:t xml:space="preserve">  </w:t>
      </w:r>
    </w:p>
    <w:p w14:paraId="30462E52" w14:textId="34E6FDD8" w:rsidR="0007768F" w:rsidRPr="006B2FA8" w:rsidRDefault="008B4573" w:rsidP="00B65DF7">
      <w:pPr>
        <w:ind w:firstLine="720"/>
        <w:rPr>
          <w:rFonts w:ascii="Times New Roman" w:hAnsi="Times New Roman" w:cs="Times New Rom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FA8">
        <w:rPr>
          <w:rFonts w:ascii="Times New Roman" w:hAnsi="Times New Roman" w:cs="Times New Roman"/>
        </w:rPr>
        <w:t>Se</w:t>
      </w:r>
      <w:r w:rsidR="00C05F4B" w:rsidRPr="006B2FA8">
        <w:rPr>
          <w:rFonts w:ascii="Times New Roman" w:hAnsi="Times New Roman" w:cs="Times New Roman"/>
        </w:rPr>
        <w:t xml:space="preserve"> apunta a sectores que operan en la zona en un rango de 100 km, estos son</w:t>
      </w:r>
      <w:r w:rsidR="00D23C0E" w:rsidRPr="006B2FA8">
        <w:rPr>
          <w:rFonts w:ascii="Times New Roman" w:hAnsi="Times New Roman" w:cs="Times New Roman"/>
        </w:rPr>
        <w:t>:</w:t>
      </w:r>
    </w:p>
    <w:p w14:paraId="66EB26AA" w14:textId="78FF7EA0" w:rsidR="002B2A21" w:rsidRPr="006B2FA8" w:rsidRDefault="00D23C0E" w:rsidP="00B65DF7">
      <w:pPr>
        <w:widowControl w:val="0"/>
        <w:tabs>
          <w:tab w:val="left" w:pos="1962"/>
        </w:tabs>
        <w:autoSpaceDE w:val="0"/>
        <w:autoSpaceDN w:val="0"/>
        <w:spacing w:after="0"/>
        <w:rPr>
          <w:rFonts w:ascii="Times New Roman" w:hAnsi="Times New Roman" w:cs="Times New Roman"/>
          <w:sz w:val="24"/>
          <w:szCs w:val="24"/>
        </w:rPr>
      </w:pPr>
      <w:r w:rsidRPr="006B2FA8">
        <w:rPr>
          <w:rFonts w:ascii="Times New Roman" w:hAnsi="Times New Roman" w:cs="Times New Roman"/>
          <w:sz w:val="24"/>
          <w:szCs w:val="24"/>
        </w:rPr>
        <w:t>-</w:t>
      </w:r>
      <w:r w:rsidR="0007768F" w:rsidRPr="006B2FA8">
        <w:rPr>
          <w:rFonts w:ascii="Times New Roman" w:hAnsi="Times New Roman" w:cs="Times New Roman"/>
          <w:sz w:val="24"/>
          <w:szCs w:val="24"/>
        </w:rPr>
        <w:t>Agro Industria</w:t>
      </w:r>
      <w:r w:rsidR="00DE560E" w:rsidRPr="006B2FA8">
        <w:rPr>
          <w:rFonts w:ascii="Times New Roman" w:hAnsi="Times New Roman" w:cs="Times New Roman"/>
          <w:sz w:val="24"/>
          <w:szCs w:val="24"/>
        </w:rPr>
        <w:t xml:space="preserve"> </w:t>
      </w:r>
      <w:r w:rsidR="000E149D">
        <w:rPr>
          <w:rFonts w:ascii="Times New Roman" w:hAnsi="Times New Roman" w:cs="Times New Roman"/>
          <w:sz w:val="24"/>
          <w:szCs w:val="24"/>
        </w:rPr>
        <w:t>y pesca</w:t>
      </w:r>
      <w:r w:rsidR="00240B75">
        <w:rPr>
          <w:rFonts w:ascii="Times New Roman" w:hAnsi="Times New Roman" w:cs="Times New Roman"/>
          <w:sz w:val="24"/>
          <w:szCs w:val="24"/>
        </w:rPr>
        <w:t xml:space="preserve"> </w:t>
      </w:r>
      <w:r w:rsidR="000121AD">
        <w:rPr>
          <w:rFonts w:ascii="Times New Roman" w:hAnsi="Times New Roman" w:cs="Times New Roman"/>
          <w:sz w:val="24"/>
          <w:szCs w:val="24"/>
        </w:rPr>
        <w:t>principalmente, que</w:t>
      </w:r>
      <w:r w:rsidR="0007768F" w:rsidRPr="006B2FA8">
        <w:rPr>
          <w:rFonts w:ascii="Times New Roman" w:hAnsi="Times New Roman" w:cs="Times New Roman"/>
          <w:sz w:val="24"/>
          <w:szCs w:val="24"/>
        </w:rPr>
        <w:t xml:space="preserve"> utilizan unidades de transporte para personal</w:t>
      </w:r>
      <w:r w:rsidR="00240B75">
        <w:rPr>
          <w:rFonts w:ascii="Times New Roman" w:hAnsi="Times New Roman" w:cs="Times New Roman"/>
          <w:sz w:val="24"/>
          <w:szCs w:val="24"/>
        </w:rPr>
        <w:t>,</w:t>
      </w:r>
      <w:r w:rsidR="0007768F" w:rsidRPr="006B2FA8">
        <w:rPr>
          <w:rFonts w:ascii="Times New Roman" w:hAnsi="Times New Roman" w:cs="Times New Roman"/>
          <w:sz w:val="24"/>
          <w:szCs w:val="24"/>
        </w:rPr>
        <w:t xml:space="preserve"> tractores</w:t>
      </w:r>
      <w:r w:rsidR="00240B75">
        <w:rPr>
          <w:rFonts w:ascii="Times New Roman" w:hAnsi="Times New Roman" w:cs="Times New Roman"/>
          <w:sz w:val="24"/>
          <w:szCs w:val="24"/>
        </w:rPr>
        <w:t xml:space="preserve"> y embarcaciones </w:t>
      </w:r>
    </w:p>
    <w:p w14:paraId="42812409" w14:textId="2A610435" w:rsidR="0007768F" w:rsidRPr="006B2FA8" w:rsidRDefault="00D23C0E" w:rsidP="00B65DF7">
      <w:pPr>
        <w:widowControl w:val="0"/>
        <w:tabs>
          <w:tab w:val="left" w:pos="1962"/>
        </w:tabs>
        <w:autoSpaceDE w:val="0"/>
        <w:autoSpaceDN w:val="0"/>
        <w:spacing w:after="0"/>
        <w:rPr>
          <w:rFonts w:ascii="Times New Roman" w:hAnsi="Times New Roman" w:cs="Times New Roman"/>
          <w:sz w:val="24"/>
          <w:szCs w:val="24"/>
        </w:rPr>
      </w:pPr>
      <w:r w:rsidRPr="006B2FA8">
        <w:rPr>
          <w:rFonts w:ascii="Times New Roman" w:hAnsi="Times New Roman" w:cs="Times New Roman"/>
          <w:sz w:val="24"/>
          <w:szCs w:val="24"/>
        </w:rPr>
        <w:t>-</w:t>
      </w:r>
      <w:r w:rsidR="0007768F" w:rsidRPr="006B2FA8">
        <w:rPr>
          <w:rFonts w:ascii="Times New Roman" w:hAnsi="Times New Roman" w:cs="Times New Roman"/>
          <w:sz w:val="24"/>
          <w:szCs w:val="24"/>
        </w:rPr>
        <w:t xml:space="preserve">Proveedores de servicio transporte </w:t>
      </w:r>
      <w:r w:rsidRPr="006B2FA8">
        <w:rPr>
          <w:rFonts w:ascii="Times New Roman" w:hAnsi="Times New Roman" w:cs="Times New Roman"/>
          <w:sz w:val="24"/>
          <w:szCs w:val="24"/>
        </w:rPr>
        <w:t>público</w:t>
      </w:r>
      <w:r w:rsidR="0007768F" w:rsidRPr="006B2FA8">
        <w:rPr>
          <w:rFonts w:ascii="Times New Roman" w:hAnsi="Times New Roman" w:cs="Times New Roman"/>
          <w:sz w:val="24"/>
          <w:szCs w:val="24"/>
        </w:rPr>
        <w:t xml:space="preserve"> con unidades mayore a 10 años</w:t>
      </w:r>
    </w:p>
    <w:p w14:paraId="76B923D9" w14:textId="4A110059" w:rsidR="0007768F" w:rsidRPr="006B2FA8" w:rsidRDefault="00EE5439" w:rsidP="00B65DF7">
      <w:pPr>
        <w:spacing w:after="0"/>
        <w:rPr>
          <w:rFonts w:ascii="Times New Roman" w:hAnsi="Times New Roman" w:cs="Times New Roman"/>
          <w:bCs/>
          <w:i/>
          <w:iCs/>
          <w:sz w:val="24"/>
          <w:szCs w:val="24"/>
        </w:rPr>
      </w:pPr>
      <w:bookmarkStart w:id="182" w:name="_bookmark63"/>
      <w:bookmarkStart w:id="183" w:name="_Toc201570986"/>
      <w:bookmarkEnd w:id="182"/>
      <w:r w:rsidRPr="006B2FA8">
        <w:rPr>
          <w:rFonts w:ascii="Times New Roman" w:hAnsi="Times New Roman" w:cs="Times New Roman"/>
          <w:b/>
          <w:sz w:val="24"/>
          <w:szCs w:val="24"/>
        </w:rPr>
        <w:t xml:space="preserve">Tabla </w:t>
      </w:r>
      <w:r w:rsidR="00A91CD3">
        <w:rPr>
          <w:rFonts w:ascii="Times New Roman" w:hAnsi="Times New Roman" w:cs="Times New Roman"/>
          <w:b/>
          <w:sz w:val="24"/>
          <w:szCs w:val="24"/>
        </w:rPr>
        <w:t>34</w:t>
      </w:r>
      <w:r w:rsidRPr="006B2FA8">
        <w:rPr>
          <w:rFonts w:ascii="Times New Roman" w:hAnsi="Times New Roman" w:cs="Times New Roman"/>
          <w:b/>
          <w:sz w:val="24"/>
          <w:szCs w:val="24"/>
        </w:rPr>
        <w:br/>
      </w:r>
      <w:r w:rsidR="0007768F" w:rsidRPr="006B2FA8">
        <w:rPr>
          <w:rFonts w:ascii="Times New Roman" w:hAnsi="Times New Roman" w:cs="Times New Roman"/>
          <w:bCs/>
          <w:i/>
          <w:iCs/>
          <w:sz w:val="24"/>
          <w:szCs w:val="24"/>
        </w:rPr>
        <w:t>Público Objetivo</w:t>
      </w:r>
      <w:bookmarkEnd w:id="183"/>
    </w:p>
    <w:tbl>
      <w:tblPr>
        <w:tblW w:w="65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16"/>
        <w:gridCol w:w="3444"/>
      </w:tblGrid>
      <w:tr w:rsidR="002B2A21" w:rsidRPr="002B2A21" w14:paraId="053669F5" w14:textId="77777777" w:rsidTr="002B2A21">
        <w:trPr>
          <w:trHeight w:val="300"/>
        </w:trPr>
        <w:tc>
          <w:tcPr>
            <w:tcW w:w="3116" w:type="dxa"/>
            <w:tcBorders>
              <w:top w:val="single" w:sz="4" w:space="0" w:color="auto"/>
              <w:bottom w:val="single" w:sz="4" w:space="0" w:color="auto"/>
            </w:tcBorders>
            <w:noWrap/>
            <w:vAlign w:val="bottom"/>
            <w:hideMark/>
          </w:tcPr>
          <w:p w14:paraId="6288CFEF" w14:textId="77777777" w:rsidR="002B2A21" w:rsidRPr="002B2A21" w:rsidRDefault="002B2A21" w:rsidP="00B65DF7">
            <w:pPr>
              <w:spacing w:after="0" w:line="240" w:lineRule="auto"/>
              <w:rPr>
                <w:rFonts w:ascii="Times New Roman" w:eastAsia="Times New Roman" w:hAnsi="Times New Roman" w:cs="Times New Roman"/>
                <w:b/>
                <w:bCs/>
                <w:color w:val="000000"/>
                <w:lang w:val="es-PE"/>
              </w:rPr>
            </w:pPr>
            <w:r w:rsidRPr="002B2A21">
              <w:rPr>
                <w:rFonts w:ascii="Times New Roman" w:eastAsia="Times New Roman" w:hAnsi="Times New Roman" w:cs="Times New Roman"/>
                <w:b/>
                <w:bCs/>
                <w:color w:val="000000"/>
                <w:lang w:val="es-PE"/>
              </w:rPr>
              <w:t>Universo</w:t>
            </w:r>
          </w:p>
        </w:tc>
        <w:tc>
          <w:tcPr>
            <w:tcW w:w="3444" w:type="dxa"/>
            <w:tcBorders>
              <w:top w:val="single" w:sz="4" w:space="0" w:color="auto"/>
              <w:bottom w:val="single" w:sz="4" w:space="0" w:color="auto"/>
            </w:tcBorders>
            <w:vAlign w:val="bottom"/>
            <w:hideMark/>
          </w:tcPr>
          <w:p w14:paraId="359DE3BC" w14:textId="77777777" w:rsidR="002B2A21" w:rsidRPr="002B2A21" w:rsidRDefault="002B2A21" w:rsidP="00B65DF7">
            <w:pPr>
              <w:spacing w:after="0" w:line="240" w:lineRule="auto"/>
              <w:rPr>
                <w:rFonts w:ascii="Times New Roman" w:eastAsia="Times New Roman" w:hAnsi="Times New Roman" w:cs="Times New Roman"/>
                <w:b/>
                <w:bCs/>
                <w:color w:val="000000"/>
                <w:lang w:val="es-PE"/>
              </w:rPr>
            </w:pPr>
            <w:r w:rsidRPr="002B2A21">
              <w:rPr>
                <w:rFonts w:ascii="Times New Roman" w:eastAsia="Times New Roman" w:hAnsi="Times New Roman" w:cs="Times New Roman"/>
                <w:b/>
                <w:bCs/>
                <w:color w:val="000000"/>
                <w:lang w:val="es-PE"/>
              </w:rPr>
              <w:t>Público Objetivo</w:t>
            </w:r>
          </w:p>
        </w:tc>
      </w:tr>
      <w:tr w:rsidR="002B2A21" w:rsidRPr="002B2A21" w14:paraId="7D89D15F" w14:textId="77777777" w:rsidTr="002B2A21">
        <w:trPr>
          <w:trHeight w:val="300"/>
        </w:trPr>
        <w:tc>
          <w:tcPr>
            <w:tcW w:w="3116" w:type="dxa"/>
            <w:tcBorders>
              <w:top w:val="single" w:sz="4" w:space="0" w:color="auto"/>
            </w:tcBorders>
            <w:noWrap/>
            <w:vAlign w:val="bottom"/>
            <w:hideMark/>
          </w:tcPr>
          <w:p w14:paraId="138B9A7F" w14:textId="77777777" w:rsidR="002B2A21" w:rsidRPr="002B2A21" w:rsidRDefault="002B2A21" w:rsidP="00B65DF7">
            <w:pPr>
              <w:spacing w:after="0" w:line="240" w:lineRule="auto"/>
              <w:rPr>
                <w:rFonts w:ascii="Times New Roman" w:eastAsia="Times New Roman" w:hAnsi="Times New Roman" w:cs="Times New Roman"/>
                <w:color w:val="000000"/>
                <w:lang w:val="es-PE"/>
              </w:rPr>
            </w:pPr>
            <w:r w:rsidRPr="002B2A21">
              <w:rPr>
                <w:rFonts w:ascii="Times New Roman" w:eastAsia="Times New Roman" w:hAnsi="Times New Roman" w:cs="Times New Roman"/>
                <w:color w:val="000000"/>
              </w:rPr>
              <w:t xml:space="preserve">Grandes y Medianas Agroindustria </w:t>
            </w:r>
          </w:p>
        </w:tc>
        <w:tc>
          <w:tcPr>
            <w:tcW w:w="3444" w:type="dxa"/>
            <w:tcBorders>
              <w:top w:val="single" w:sz="4" w:space="0" w:color="auto"/>
            </w:tcBorders>
            <w:vAlign w:val="bottom"/>
            <w:hideMark/>
          </w:tcPr>
          <w:p w14:paraId="6DB2C058" w14:textId="77777777" w:rsidR="002B2A21" w:rsidRPr="002B2A21" w:rsidRDefault="002B2A21" w:rsidP="00B65DF7">
            <w:pPr>
              <w:spacing w:after="0" w:line="240" w:lineRule="auto"/>
              <w:rPr>
                <w:rFonts w:ascii="Times New Roman" w:eastAsia="Times New Roman" w:hAnsi="Times New Roman" w:cs="Times New Roman"/>
                <w:color w:val="000000"/>
                <w:lang w:val="es-PE"/>
              </w:rPr>
            </w:pPr>
            <w:r w:rsidRPr="002B2A21">
              <w:rPr>
                <w:rFonts w:ascii="Times New Roman" w:eastAsia="Times New Roman" w:hAnsi="Times New Roman" w:cs="Times New Roman"/>
                <w:color w:val="000000"/>
                <w:lang w:val="es-PE"/>
              </w:rPr>
              <w:t>260</w:t>
            </w:r>
          </w:p>
        </w:tc>
      </w:tr>
      <w:tr w:rsidR="002B2A21" w:rsidRPr="002B2A21" w14:paraId="464368FE" w14:textId="77777777" w:rsidTr="002B2A21">
        <w:trPr>
          <w:trHeight w:val="300"/>
        </w:trPr>
        <w:tc>
          <w:tcPr>
            <w:tcW w:w="3116" w:type="dxa"/>
            <w:noWrap/>
            <w:vAlign w:val="bottom"/>
            <w:hideMark/>
          </w:tcPr>
          <w:p w14:paraId="2B322ED0" w14:textId="3966B177" w:rsidR="002B2A21" w:rsidRPr="002B2A21" w:rsidRDefault="002B2A21" w:rsidP="00B65DF7">
            <w:pPr>
              <w:spacing w:after="0" w:line="240" w:lineRule="auto"/>
              <w:rPr>
                <w:rFonts w:ascii="Times New Roman" w:eastAsia="Times New Roman" w:hAnsi="Times New Roman" w:cs="Times New Roman"/>
                <w:color w:val="000000"/>
                <w:lang w:val="es-PE"/>
              </w:rPr>
            </w:pPr>
            <w:r w:rsidRPr="002B2A21">
              <w:rPr>
                <w:rFonts w:ascii="Times New Roman" w:eastAsia="Times New Roman" w:hAnsi="Times New Roman" w:cs="Times New Roman"/>
                <w:color w:val="000000"/>
                <w:lang w:val="es-PE"/>
              </w:rPr>
              <w:t xml:space="preserve"> </w:t>
            </w:r>
            <w:r w:rsidR="008E02C3">
              <w:rPr>
                <w:rFonts w:ascii="Times New Roman" w:eastAsia="Times New Roman" w:hAnsi="Times New Roman" w:cs="Times New Roman"/>
                <w:color w:val="000000"/>
                <w:lang w:val="es-PE"/>
              </w:rPr>
              <w:t xml:space="preserve">Embarcaciones </w:t>
            </w:r>
          </w:p>
        </w:tc>
        <w:tc>
          <w:tcPr>
            <w:tcW w:w="3444" w:type="dxa"/>
            <w:noWrap/>
            <w:vAlign w:val="bottom"/>
            <w:hideMark/>
          </w:tcPr>
          <w:p w14:paraId="3F3A9A6F" w14:textId="77777777" w:rsidR="002B2A21" w:rsidRPr="002B2A21" w:rsidRDefault="002B2A21" w:rsidP="00B65DF7">
            <w:pPr>
              <w:spacing w:after="0" w:line="240" w:lineRule="auto"/>
              <w:rPr>
                <w:rFonts w:ascii="Times New Roman" w:eastAsia="Times New Roman" w:hAnsi="Times New Roman" w:cs="Times New Roman"/>
                <w:color w:val="000000"/>
                <w:lang w:val="es-PE"/>
              </w:rPr>
            </w:pPr>
            <w:r w:rsidRPr="002B2A21">
              <w:rPr>
                <w:rFonts w:ascii="Times New Roman" w:eastAsia="Times New Roman" w:hAnsi="Times New Roman" w:cs="Times New Roman"/>
                <w:color w:val="000000"/>
                <w:lang w:val="es-PE"/>
              </w:rPr>
              <w:t>1677</w:t>
            </w:r>
          </w:p>
        </w:tc>
      </w:tr>
      <w:tr w:rsidR="002B2A21" w:rsidRPr="002B2A21" w14:paraId="449B946E" w14:textId="77777777" w:rsidTr="002B2A21">
        <w:trPr>
          <w:trHeight w:val="300"/>
        </w:trPr>
        <w:tc>
          <w:tcPr>
            <w:tcW w:w="3116" w:type="dxa"/>
            <w:noWrap/>
            <w:vAlign w:val="bottom"/>
            <w:hideMark/>
          </w:tcPr>
          <w:p w14:paraId="231FBBDB" w14:textId="77777777" w:rsidR="002B2A21" w:rsidRPr="002B2A21" w:rsidRDefault="002B2A21" w:rsidP="00B65DF7">
            <w:pPr>
              <w:spacing w:after="0" w:line="240" w:lineRule="auto"/>
              <w:rPr>
                <w:rFonts w:ascii="Times New Roman" w:eastAsia="Times New Roman" w:hAnsi="Times New Roman" w:cs="Times New Roman"/>
                <w:color w:val="000000"/>
                <w:lang w:val="es-PE"/>
              </w:rPr>
            </w:pPr>
            <w:r w:rsidRPr="002B2A21">
              <w:rPr>
                <w:rFonts w:ascii="Times New Roman" w:eastAsia="Times New Roman" w:hAnsi="Times New Roman" w:cs="Times New Roman"/>
                <w:color w:val="000000"/>
              </w:rPr>
              <w:t>Total</w:t>
            </w:r>
          </w:p>
        </w:tc>
        <w:tc>
          <w:tcPr>
            <w:tcW w:w="3444" w:type="dxa"/>
            <w:vAlign w:val="bottom"/>
            <w:hideMark/>
          </w:tcPr>
          <w:p w14:paraId="13768366" w14:textId="77777777" w:rsidR="002B2A21" w:rsidRPr="002B2A21" w:rsidRDefault="002B2A21" w:rsidP="00B65DF7">
            <w:pPr>
              <w:spacing w:after="0" w:line="240" w:lineRule="auto"/>
              <w:rPr>
                <w:rFonts w:ascii="Times New Roman" w:eastAsia="Times New Roman" w:hAnsi="Times New Roman" w:cs="Times New Roman"/>
                <w:color w:val="000000"/>
                <w:lang w:val="es-PE"/>
              </w:rPr>
            </w:pPr>
            <w:r w:rsidRPr="002B2A21">
              <w:rPr>
                <w:rFonts w:ascii="Times New Roman" w:eastAsia="Times New Roman" w:hAnsi="Times New Roman" w:cs="Times New Roman"/>
                <w:color w:val="000000"/>
                <w:lang w:val="es-PE"/>
              </w:rPr>
              <w:t>1937</w:t>
            </w:r>
          </w:p>
        </w:tc>
      </w:tr>
    </w:tbl>
    <w:p w14:paraId="06B336E9" w14:textId="0D6C81C5" w:rsidR="0007768F" w:rsidRPr="006B2FA8" w:rsidRDefault="002B2A21"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0007768F" w:rsidRPr="006B2FA8">
        <w:rPr>
          <w:rFonts w:ascii="Times New Roman" w:hAnsi="Times New Roman" w:cs="Times New Roman"/>
          <w:sz w:val="24"/>
          <w:szCs w:val="24"/>
        </w:rPr>
        <w:t>Directorio</w:t>
      </w:r>
      <w:r w:rsidRPr="006B2FA8">
        <w:rPr>
          <w:rFonts w:ascii="Times New Roman" w:hAnsi="Times New Roman" w:cs="Times New Roman"/>
          <w:sz w:val="24"/>
          <w:szCs w:val="24"/>
        </w:rPr>
        <w:t>,</w:t>
      </w:r>
      <w:r w:rsidR="0007768F" w:rsidRPr="006B2FA8">
        <w:rPr>
          <w:rFonts w:ascii="Times New Roman" w:hAnsi="Times New Roman" w:cs="Times New Roman"/>
          <w:sz w:val="24"/>
          <w:szCs w:val="24"/>
        </w:rPr>
        <w:t xml:space="preserve"> 20</w:t>
      </w:r>
      <w:r w:rsidR="000121AD">
        <w:rPr>
          <w:rFonts w:ascii="Times New Roman" w:hAnsi="Times New Roman" w:cs="Times New Roman"/>
          <w:sz w:val="24"/>
          <w:szCs w:val="24"/>
        </w:rPr>
        <w:t>24</w:t>
      </w:r>
      <w:r w:rsidRPr="006B2FA8">
        <w:rPr>
          <w:rFonts w:ascii="Times New Roman" w:hAnsi="Times New Roman" w:cs="Times New Roman"/>
          <w:sz w:val="24"/>
          <w:szCs w:val="24"/>
        </w:rPr>
        <w:t xml:space="preserve">. </w:t>
      </w:r>
      <w:r w:rsidR="0007768F" w:rsidRPr="006B2FA8">
        <w:rPr>
          <w:rFonts w:ascii="Times New Roman" w:hAnsi="Times New Roman" w:cs="Times New Roman"/>
          <w:sz w:val="24"/>
          <w:szCs w:val="24"/>
        </w:rPr>
        <w:t>Ministerio de Agricultura</w:t>
      </w:r>
      <w:r w:rsidRPr="006B2FA8">
        <w:rPr>
          <w:rFonts w:ascii="Times New Roman" w:hAnsi="Times New Roman" w:cs="Times New Roman"/>
          <w:sz w:val="24"/>
          <w:szCs w:val="24"/>
        </w:rPr>
        <w:t>.</w:t>
      </w:r>
      <w:r w:rsidR="008E02C3">
        <w:rPr>
          <w:rFonts w:ascii="Times New Roman" w:hAnsi="Times New Roman" w:cs="Times New Roman"/>
          <w:sz w:val="24"/>
          <w:szCs w:val="24"/>
        </w:rPr>
        <w:t xml:space="preserve"> </w:t>
      </w:r>
      <w:proofErr w:type="gramStart"/>
      <w:r w:rsidR="008E02C3">
        <w:rPr>
          <w:rFonts w:ascii="Times New Roman" w:hAnsi="Times New Roman" w:cs="Times New Roman"/>
          <w:sz w:val="24"/>
          <w:szCs w:val="24"/>
        </w:rPr>
        <w:t>y</w:t>
      </w:r>
      <w:proofErr w:type="gramEnd"/>
      <w:r w:rsidR="008E02C3">
        <w:rPr>
          <w:rFonts w:ascii="Times New Roman" w:hAnsi="Times New Roman" w:cs="Times New Roman"/>
          <w:sz w:val="24"/>
          <w:szCs w:val="24"/>
        </w:rPr>
        <w:t xml:space="preserve"> </w:t>
      </w:r>
      <w:r w:rsidR="000121AD">
        <w:rPr>
          <w:rFonts w:ascii="Times New Roman" w:hAnsi="Times New Roman" w:cs="Times New Roman"/>
          <w:sz w:val="24"/>
          <w:szCs w:val="24"/>
        </w:rPr>
        <w:t>Pesquería</w:t>
      </w:r>
      <w:r w:rsidR="008E02C3">
        <w:rPr>
          <w:rFonts w:ascii="Times New Roman" w:hAnsi="Times New Roman" w:cs="Times New Roman"/>
          <w:sz w:val="24"/>
          <w:szCs w:val="24"/>
        </w:rPr>
        <w:t xml:space="preserve"> </w:t>
      </w:r>
      <w:r w:rsidR="0007768F" w:rsidRPr="006B2FA8">
        <w:rPr>
          <w:rFonts w:ascii="Times New Roman" w:hAnsi="Times New Roman" w:cs="Times New Roman"/>
          <w:sz w:val="24"/>
          <w:szCs w:val="24"/>
        </w:rPr>
        <w:t xml:space="preserve"> Elaboración Propia</w:t>
      </w:r>
    </w:p>
    <w:p w14:paraId="54C51896" w14:textId="4CA79122" w:rsidR="0007768F" w:rsidRPr="006B2FA8" w:rsidRDefault="0007768F" w:rsidP="00B65DF7">
      <w:pPr>
        <w:pStyle w:val="Textoindependiente"/>
        <w:spacing w:line="480" w:lineRule="auto"/>
      </w:pPr>
      <w:r w:rsidRPr="006B2FA8">
        <w:t>Ello representa un universo de 1937</w:t>
      </w:r>
      <w:r w:rsidR="00DE560E" w:rsidRPr="006B2FA8">
        <w:t xml:space="preserve"> </w:t>
      </w:r>
      <w:r w:rsidRPr="006B2FA8">
        <w:t>posibles clientes.</w:t>
      </w:r>
    </w:p>
    <w:p w14:paraId="30A2363F" w14:textId="0C81161A" w:rsidR="0007768F" w:rsidRPr="006B2FA8" w:rsidRDefault="0007768F" w:rsidP="00B65DF7">
      <w:pPr>
        <w:pStyle w:val="Textoindependiente"/>
        <w:spacing w:line="480" w:lineRule="auto"/>
        <w:ind w:firstLine="720"/>
        <w:rPr>
          <w:b/>
          <w:bCs/>
        </w:rPr>
      </w:pPr>
      <w:r w:rsidRPr="006B2FA8">
        <w:t xml:space="preserve">El alcance de marketing que se espera tener con el </w:t>
      </w:r>
      <w:r w:rsidR="000121AD">
        <w:t xml:space="preserve">objetivo, </w:t>
      </w:r>
      <w:r w:rsidRPr="006B2FA8">
        <w:t>será de 30%, ya que</w:t>
      </w:r>
      <w:r w:rsidR="00DE560E" w:rsidRPr="006B2FA8">
        <w:t xml:space="preserve"> </w:t>
      </w:r>
      <w:r w:rsidR="00380DE4" w:rsidRPr="006B2FA8">
        <w:lastRenderedPageBreak/>
        <w:t>consideramos</w:t>
      </w:r>
      <w:r w:rsidR="00DE560E" w:rsidRPr="006B2FA8">
        <w:t xml:space="preserve"> </w:t>
      </w:r>
      <w:r w:rsidRPr="006B2FA8">
        <w:t>que dicho porcentaje es lo mínimo y razonable para una muestra adecuada. Por lo tanto, al considerar una efectividad de 30% de marketing, se espera captar 581</w:t>
      </w:r>
      <w:r w:rsidR="00DE560E" w:rsidRPr="006B2FA8">
        <w:t xml:space="preserve"> </w:t>
      </w:r>
      <w:r w:rsidRPr="006B2FA8">
        <w:t xml:space="preserve">clientes, ahora debemos estimar que la zona de influencia natural debe estar a un rango de no mayo de 80 Km alrededor de la planta y se estima que el potencial de cada cliente es entre 800 a 5000 galones / mes, por lo que podemos darle un valor de volumen de mayor a </w:t>
      </w:r>
      <w:r w:rsidRPr="00E172F0">
        <w:t>1`000,000 galones / mes</w:t>
      </w:r>
    </w:p>
    <w:p w14:paraId="3BAF8E8D" w14:textId="77298E40" w:rsidR="00A31566" w:rsidRPr="006B2FA8" w:rsidRDefault="00ED3324" w:rsidP="00B65DF7">
      <w:pPr>
        <w:pStyle w:val="Ttulo2"/>
        <w:spacing w:before="0"/>
        <w:rPr>
          <w:rFonts w:cs="Times New Roman"/>
          <w:b w:val="0"/>
          <w:bCs/>
          <w:szCs w:val="24"/>
        </w:rPr>
      </w:pPr>
      <w:bookmarkStart w:id="184" w:name="_Toc214526092"/>
      <w:r>
        <w:rPr>
          <w:rFonts w:cs="Times New Roman"/>
          <w:bCs/>
          <w:szCs w:val="24"/>
        </w:rPr>
        <w:t>11</w:t>
      </w:r>
      <w:r w:rsidR="0004770B" w:rsidRPr="006B2FA8">
        <w:rPr>
          <w:rFonts w:cs="Times New Roman"/>
          <w:bCs/>
          <w:szCs w:val="24"/>
        </w:rPr>
        <w:t>.</w:t>
      </w:r>
      <w:r w:rsidR="009B1179" w:rsidRPr="006B2FA8">
        <w:rPr>
          <w:rFonts w:cs="Times New Roman"/>
          <w:bCs/>
          <w:szCs w:val="24"/>
        </w:rPr>
        <w:t>1</w:t>
      </w:r>
      <w:r w:rsidR="0004770B" w:rsidRPr="006B2FA8">
        <w:rPr>
          <w:rFonts w:cs="Times New Roman"/>
          <w:bCs/>
          <w:szCs w:val="24"/>
        </w:rPr>
        <w:t xml:space="preserve"> </w:t>
      </w:r>
      <w:r w:rsidR="00663A2C" w:rsidRPr="006B2FA8">
        <w:rPr>
          <w:rFonts w:cs="Times New Roman"/>
          <w:bCs/>
          <w:szCs w:val="24"/>
        </w:rPr>
        <w:tab/>
      </w:r>
      <w:r w:rsidR="00A31566" w:rsidRPr="006B2FA8">
        <w:rPr>
          <w:rFonts w:cs="Times New Roman"/>
          <w:bCs/>
          <w:szCs w:val="24"/>
        </w:rPr>
        <w:t>A</w:t>
      </w:r>
      <w:r w:rsidR="00663A2C" w:rsidRPr="006B2FA8">
        <w:rPr>
          <w:rFonts w:cs="Times New Roman"/>
          <w:bCs/>
          <w:szCs w:val="24"/>
        </w:rPr>
        <w:t>nálisis de la oferta y la demanda</w:t>
      </w:r>
      <w:bookmarkEnd w:id="184"/>
    </w:p>
    <w:p w14:paraId="58FC8958" w14:textId="7B587BD2" w:rsidR="00A31566" w:rsidRPr="006B2FA8" w:rsidRDefault="00A31566" w:rsidP="00B65DF7">
      <w:pPr>
        <w:pStyle w:val="Textoindependiente"/>
        <w:spacing w:line="480" w:lineRule="auto"/>
        <w:ind w:firstLine="720"/>
      </w:pPr>
      <w:r w:rsidRPr="006B2FA8">
        <w:t>Para determinar los análisis de oferta y demanda se debe considerar el servicio principal y la derivación de los subproductos obtenidos a partir del proceso de pirolisis.</w:t>
      </w:r>
    </w:p>
    <w:p w14:paraId="6B2DD1CD" w14:textId="0BC2BE47" w:rsidR="00A31566" w:rsidRPr="006B2FA8" w:rsidRDefault="00ED3324" w:rsidP="00B65DF7">
      <w:pPr>
        <w:pStyle w:val="Ttulo3"/>
        <w:rPr>
          <w:rFonts w:cs="Times New Roman"/>
          <w:b w:val="0"/>
          <w:bCs/>
          <w:szCs w:val="24"/>
        </w:rPr>
      </w:pPr>
      <w:bookmarkStart w:id="185" w:name="_bookmark68"/>
      <w:bookmarkStart w:id="186" w:name="_Toc214526093"/>
      <w:bookmarkEnd w:id="185"/>
      <w:r>
        <w:rPr>
          <w:rFonts w:cs="Times New Roman"/>
          <w:bCs/>
          <w:szCs w:val="24"/>
        </w:rPr>
        <w:t>11</w:t>
      </w:r>
      <w:r w:rsidR="005A5440" w:rsidRPr="006B2FA8">
        <w:rPr>
          <w:rFonts w:cs="Times New Roman"/>
          <w:bCs/>
          <w:szCs w:val="24"/>
        </w:rPr>
        <w:t>.</w:t>
      </w:r>
      <w:r w:rsidR="009B1179" w:rsidRPr="006B2FA8">
        <w:rPr>
          <w:rFonts w:cs="Times New Roman"/>
          <w:bCs/>
          <w:szCs w:val="24"/>
        </w:rPr>
        <w:t>1</w:t>
      </w:r>
      <w:r w:rsidR="005A5440" w:rsidRPr="006B2FA8">
        <w:rPr>
          <w:rFonts w:cs="Times New Roman"/>
          <w:bCs/>
          <w:szCs w:val="24"/>
        </w:rPr>
        <w:t>.1</w:t>
      </w:r>
      <w:r w:rsidR="00E74960" w:rsidRPr="006B2FA8">
        <w:rPr>
          <w:rFonts w:cs="Times New Roman"/>
          <w:bCs/>
          <w:szCs w:val="24"/>
        </w:rPr>
        <w:t xml:space="preserve"> </w:t>
      </w:r>
      <w:r w:rsidR="00A31566" w:rsidRPr="006B2FA8">
        <w:rPr>
          <w:rFonts w:cs="Times New Roman"/>
          <w:bCs/>
          <w:szCs w:val="24"/>
        </w:rPr>
        <w:t>De la Oferta</w:t>
      </w:r>
      <w:bookmarkEnd w:id="186"/>
    </w:p>
    <w:p w14:paraId="60EC4C2D" w14:textId="5CFABA52" w:rsidR="00A31566" w:rsidRPr="006B2FA8" w:rsidRDefault="006B2FA8" w:rsidP="00B65DF7">
      <w:pPr>
        <w:widowControl w:val="0"/>
        <w:autoSpaceDE w:val="0"/>
        <w:autoSpaceDN w:val="0"/>
        <w:spacing w:after="0"/>
        <w:rPr>
          <w:rFonts w:ascii="Times New Roman" w:hAnsi="Times New Roman" w:cs="Times New Roman"/>
          <w:b/>
          <w:sz w:val="24"/>
          <w:szCs w:val="24"/>
        </w:rPr>
      </w:pPr>
      <w:r>
        <w:rPr>
          <w:rFonts w:ascii="Times New Roman" w:hAnsi="Times New Roman" w:cs="Times New Roman"/>
          <w:b/>
          <w:sz w:val="24"/>
          <w:szCs w:val="24"/>
        </w:rPr>
        <w:tab/>
      </w:r>
      <w:r w:rsidR="00A31566" w:rsidRPr="006B2FA8">
        <w:rPr>
          <w:rFonts w:ascii="Times New Roman" w:hAnsi="Times New Roman" w:cs="Times New Roman"/>
          <w:b/>
          <w:sz w:val="24"/>
          <w:szCs w:val="24"/>
        </w:rPr>
        <w:t>Neumáticos</w:t>
      </w:r>
    </w:p>
    <w:p w14:paraId="6E107BAC" w14:textId="09862ACE" w:rsidR="00466AA8" w:rsidRDefault="00A31566" w:rsidP="00B65DF7">
      <w:pPr>
        <w:pStyle w:val="Textoindependiente"/>
        <w:spacing w:line="480" w:lineRule="auto"/>
        <w:ind w:firstLine="720"/>
      </w:pPr>
      <w:r w:rsidRPr="006B2FA8">
        <w:t>La oferta es ofrecida por las empresas formales de Recolección de Residuos Peligrosos y los informales. Estas empresas están en condiciones de recoger todos los neumáticos que las empresas y proveedores de servicio mineras puedan desechar brindando en el caso de las primeras el certificado de servicios ambientales que le solicitan a dichas compañías en el marco de la Responsabilidad Ambiental. Las empresas de tratamiento de residuos Peligrosos se encuentran ubicadas en seis ciudades del Perú ya que los transportistas autorizados a recoger residuos peligrosos pueden ser son subcontratados para realizar el servicio y trasladarlos a la planta de tratamiento y disposición de los mismos</w:t>
      </w:r>
      <w:r w:rsidR="00A31045" w:rsidRPr="006B2FA8">
        <w:t>.</w:t>
      </w:r>
    </w:p>
    <w:p w14:paraId="4DFE5885" w14:textId="77777777" w:rsidR="00471A86" w:rsidRDefault="00471A86" w:rsidP="00B65DF7">
      <w:pPr>
        <w:pStyle w:val="Textoindependiente"/>
        <w:spacing w:line="480" w:lineRule="auto"/>
        <w:ind w:firstLine="720"/>
      </w:pPr>
    </w:p>
    <w:p w14:paraId="7D84E527" w14:textId="77777777" w:rsidR="00471A86" w:rsidRDefault="00471A86" w:rsidP="00B65DF7">
      <w:pPr>
        <w:pStyle w:val="Textoindependiente"/>
        <w:spacing w:line="480" w:lineRule="auto"/>
        <w:ind w:firstLine="720"/>
      </w:pPr>
    </w:p>
    <w:p w14:paraId="3EEB7B9C" w14:textId="77777777" w:rsidR="00471A86" w:rsidRDefault="00471A86" w:rsidP="00B65DF7">
      <w:pPr>
        <w:pStyle w:val="Textoindependiente"/>
        <w:spacing w:line="480" w:lineRule="auto"/>
        <w:ind w:firstLine="720"/>
      </w:pPr>
    </w:p>
    <w:p w14:paraId="5BCC2CF4" w14:textId="77777777" w:rsidR="00471A86" w:rsidRDefault="00471A86" w:rsidP="00B65DF7">
      <w:pPr>
        <w:pStyle w:val="Textoindependiente"/>
        <w:spacing w:line="480" w:lineRule="auto"/>
        <w:ind w:firstLine="720"/>
      </w:pPr>
    </w:p>
    <w:p w14:paraId="76A1C274" w14:textId="77777777" w:rsidR="00471A86" w:rsidRDefault="00471A86" w:rsidP="00B65DF7">
      <w:pPr>
        <w:pStyle w:val="Textoindependiente"/>
        <w:spacing w:line="480" w:lineRule="auto"/>
        <w:ind w:firstLine="720"/>
      </w:pPr>
    </w:p>
    <w:p w14:paraId="478626BB" w14:textId="77777777" w:rsidR="00471A86" w:rsidRDefault="00471A86" w:rsidP="00B65DF7">
      <w:pPr>
        <w:pStyle w:val="Textoindependiente"/>
        <w:spacing w:line="480" w:lineRule="auto"/>
        <w:ind w:firstLine="720"/>
      </w:pPr>
    </w:p>
    <w:p w14:paraId="189E9E29" w14:textId="77777777" w:rsidR="00471A86" w:rsidRPr="006B2FA8" w:rsidRDefault="00471A86" w:rsidP="00B65DF7">
      <w:pPr>
        <w:pStyle w:val="Textoindependiente"/>
        <w:spacing w:line="480" w:lineRule="auto"/>
        <w:ind w:firstLine="720"/>
      </w:pPr>
    </w:p>
    <w:p w14:paraId="1DFDE93D" w14:textId="16AEAC9A" w:rsidR="00A31566" w:rsidRPr="006B2FA8" w:rsidRDefault="00A31566" w:rsidP="00B65DF7">
      <w:pPr>
        <w:pStyle w:val="Textoindependiente"/>
        <w:spacing w:line="480" w:lineRule="auto"/>
      </w:pPr>
      <w:r w:rsidRPr="006B2FA8">
        <w:t xml:space="preserve">En la Tabla </w:t>
      </w:r>
      <w:r w:rsidR="009A099A" w:rsidRPr="006B2FA8">
        <w:t>3</w:t>
      </w:r>
      <w:r w:rsidR="00E21404">
        <w:t>5</w:t>
      </w:r>
      <w:r w:rsidRPr="006B2FA8">
        <w:t xml:space="preserve"> se aprecian dichas empresas</w:t>
      </w:r>
    </w:p>
    <w:p w14:paraId="095F1F61" w14:textId="713D84C3" w:rsidR="00A31566" w:rsidRPr="006B2FA8" w:rsidRDefault="00F17A67" w:rsidP="00B65DF7">
      <w:pPr>
        <w:spacing w:after="0"/>
        <w:rPr>
          <w:rFonts w:ascii="Times New Roman" w:hAnsi="Times New Roman" w:cs="Times New Roman"/>
          <w:bCs/>
          <w:i/>
          <w:iCs/>
          <w:sz w:val="24"/>
          <w:szCs w:val="24"/>
        </w:rPr>
      </w:pPr>
      <w:bookmarkStart w:id="187" w:name="_bookmark69"/>
      <w:bookmarkStart w:id="188" w:name="_Toc201570987"/>
      <w:bookmarkEnd w:id="187"/>
      <w:r w:rsidRPr="006B2FA8">
        <w:rPr>
          <w:rFonts w:ascii="Times New Roman" w:hAnsi="Times New Roman" w:cs="Times New Roman"/>
          <w:b/>
          <w:sz w:val="24"/>
          <w:szCs w:val="24"/>
        </w:rPr>
        <w:t xml:space="preserve">Tabla </w:t>
      </w:r>
      <w:r w:rsidR="00567A38">
        <w:rPr>
          <w:rFonts w:ascii="Times New Roman" w:hAnsi="Times New Roman" w:cs="Times New Roman"/>
          <w:b/>
          <w:sz w:val="24"/>
          <w:szCs w:val="24"/>
        </w:rPr>
        <w:t>35</w:t>
      </w:r>
      <w:r w:rsidRPr="006B2FA8">
        <w:rPr>
          <w:rFonts w:ascii="Times New Roman" w:hAnsi="Times New Roman" w:cs="Times New Roman"/>
          <w:b/>
          <w:sz w:val="24"/>
          <w:szCs w:val="24"/>
        </w:rPr>
        <w:br/>
      </w:r>
      <w:r w:rsidR="00A31566" w:rsidRPr="006B2FA8">
        <w:rPr>
          <w:rFonts w:ascii="Times New Roman" w:hAnsi="Times New Roman" w:cs="Times New Roman"/>
          <w:bCs/>
          <w:i/>
          <w:iCs/>
          <w:sz w:val="24"/>
          <w:szCs w:val="24"/>
        </w:rPr>
        <w:t>Empresas Autorizadas a Brindar el Servicio de Disposición de Neumáticos</w:t>
      </w:r>
      <w:bookmarkEnd w:id="188"/>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740"/>
        <w:gridCol w:w="2220"/>
      </w:tblGrid>
      <w:tr w:rsidR="001F00F0" w:rsidRPr="001F00F0" w14:paraId="15C81B1D" w14:textId="77777777" w:rsidTr="001F00F0">
        <w:trPr>
          <w:trHeight w:val="170"/>
        </w:trPr>
        <w:tc>
          <w:tcPr>
            <w:tcW w:w="0" w:type="auto"/>
            <w:tcBorders>
              <w:top w:val="single" w:sz="4" w:space="0" w:color="auto"/>
              <w:bottom w:val="single" w:sz="4" w:space="0" w:color="auto"/>
            </w:tcBorders>
            <w:noWrap/>
            <w:vAlign w:val="bottom"/>
            <w:hideMark/>
          </w:tcPr>
          <w:p w14:paraId="2155383E" w14:textId="77777777" w:rsidR="001F00F0" w:rsidRPr="001F00F0" w:rsidRDefault="001F00F0" w:rsidP="00B65DF7">
            <w:pPr>
              <w:spacing w:after="0" w:line="240" w:lineRule="auto"/>
              <w:rPr>
                <w:rFonts w:ascii="Times New Roman" w:eastAsia="Times New Roman" w:hAnsi="Times New Roman" w:cs="Times New Roman"/>
                <w:b/>
                <w:bCs/>
                <w:color w:val="000000"/>
                <w:sz w:val="24"/>
                <w:szCs w:val="24"/>
                <w:lang w:val="es-PE"/>
              </w:rPr>
            </w:pPr>
            <w:r w:rsidRPr="001F00F0">
              <w:rPr>
                <w:rFonts w:ascii="Times New Roman" w:eastAsia="Times New Roman" w:hAnsi="Times New Roman" w:cs="Times New Roman"/>
                <w:b/>
                <w:bCs/>
                <w:color w:val="000000"/>
                <w:sz w:val="24"/>
                <w:szCs w:val="24"/>
              </w:rPr>
              <w:t>Empresa</w:t>
            </w:r>
          </w:p>
        </w:tc>
        <w:tc>
          <w:tcPr>
            <w:tcW w:w="0" w:type="auto"/>
            <w:tcBorders>
              <w:top w:val="single" w:sz="4" w:space="0" w:color="auto"/>
              <w:bottom w:val="single" w:sz="4" w:space="0" w:color="auto"/>
            </w:tcBorders>
            <w:noWrap/>
            <w:vAlign w:val="bottom"/>
            <w:hideMark/>
          </w:tcPr>
          <w:p w14:paraId="5D5B61E9" w14:textId="77777777" w:rsidR="001F00F0" w:rsidRPr="001F00F0" w:rsidRDefault="001F00F0" w:rsidP="00B65DF7">
            <w:pPr>
              <w:spacing w:after="0" w:line="240" w:lineRule="auto"/>
              <w:rPr>
                <w:rFonts w:ascii="Times New Roman" w:eastAsia="Times New Roman" w:hAnsi="Times New Roman" w:cs="Times New Roman"/>
                <w:b/>
                <w:bCs/>
                <w:color w:val="000000"/>
                <w:sz w:val="24"/>
                <w:szCs w:val="24"/>
                <w:lang w:val="es-PE"/>
              </w:rPr>
            </w:pPr>
            <w:r w:rsidRPr="001F00F0">
              <w:rPr>
                <w:rFonts w:ascii="Times New Roman" w:eastAsia="Times New Roman" w:hAnsi="Times New Roman" w:cs="Times New Roman"/>
                <w:b/>
                <w:bCs/>
                <w:color w:val="000000"/>
                <w:sz w:val="24"/>
                <w:szCs w:val="24"/>
              </w:rPr>
              <w:t>Lugar de Operación</w:t>
            </w:r>
          </w:p>
        </w:tc>
      </w:tr>
      <w:tr w:rsidR="001F00F0" w:rsidRPr="001F00F0" w14:paraId="7565485D" w14:textId="77777777" w:rsidTr="001F00F0">
        <w:trPr>
          <w:trHeight w:val="170"/>
        </w:trPr>
        <w:tc>
          <w:tcPr>
            <w:tcW w:w="0" w:type="auto"/>
            <w:tcBorders>
              <w:top w:val="single" w:sz="4" w:space="0" w:color="auto"/>
            </w:tcBorders>
            <w:noWrap/>
            <w:vAlign w:val="bottom"/>
            <w:hideMark/>
          </w:tcPr>
          <w:p w14:paraId="38C4D77D"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ARPE EIRL</w:t>
            </w:r>
          </w:p>
        </w:tc>
        <w:tc>
          <w:tcPr>
            <w:tcW w:w="0" w:type="auto"/>
            <w:tcBorders>
              <w:top w:val="single" w:sz="4" w:space="0" w:color="auto"/>
            </w:tcBorders>
            <w:noWrap/>
            <w:vAlign w:val="bottom"/>
            <w:hideMark/>
          </w:tcPr>
          <w:p w14:paraId="728BB9D6"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Lima</w:t>
            </w:r>
          </w:p>
        </w:tc>
      </w:tr>
      <w:tr w:rsidR="001F00F0" w:rsidRPr="001F00F0" w14:paraId="2D4455D5" w14:textId="77777777" w:rsidTr="001F00F0">
        <w:trPr>
          <w:trHeight w:val="170"/>
        </w:trPr>
        <w:tc>
          <w:tcPr>
            <w:tcW w:w="0" w:type="auto"/>
            <w:noWrap/>
            <w:vAlign w:val="bottom"/>
            <w:hideMark/>
          </w:tcPr>
          <w:p w14:paraId="49962147"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BEFESA PERU SA</w:t>
            </w:r>
          </w:p>
        </w:tc>
        <w:tc>
          <w:tcPr>
            <w:tcW w:w="0" w:type="auto"/>
            <w:noWrap/>
            <w:vAlign w:val="bottom"/>
            <w:hideMark/>
          </w:tcPr>
          <w:p w14:paraId="1F87869F"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Lima</w:t>
            </w:r>
          </w:p>
        </w:tc>
      </w:tr>
      <w:tr w:rsidR="001F00F0" w:rsidRPr="001F00F0" w14:paraId="5A0D35FE" w14:textId="77777777" w:rsidTr="001F00F0">
        <w:trPr>
          <w:trHeight w:val="170"/>
        </w:trPr>
        <w:tc>
          <w:tcPr>
            <w:tcW w:w="0" w:type="auto"/>
            <w:noWrap/>
            <w:vAlign w:val="bottom"/>
            <w:hideMark/>
          </w:tcPr>
          <w:p w14:paraId="319D9E94"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 xml:space="preserve">BIODEGRADANTES ORGANICOS EIRL </w:t>
            </w:r>
          </w:p>
        </w:tc>
        <w:tc>
          <w:tcPr>
            <w:tcW w:w="0" w:type="auto"/>
            <w:noWrap/>
            <w:vAlign w:val="bottom"/>
            <w:hideMark/>
          </w:tcPr>
          <w:p w14:paraId="06D95136"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Lima</w:t>
            </w:r>
          </w:p>
        </w:tc>
      </w:tr>
      <w:tr w:rsidR="001F00F0" w:rsidRPr="001F00F0" w14:paraId="6BB14E64" w14:textId="77777777" w:rsidTr="001F00F0">
        <w:trPr>
          <w:trHeight w:val="170"/>
        </w:trPr>
        <w:tc>
          <w:tcPr>
            <w:tcW w:w="0" w:type="auto"/>
            <w:noWrap/>
            <w:vAlign w:val="bottom"/>
            <w:hideMark/>
          </w:tcPr>
          <w:p w14:paraId="47DD4603"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CAMISEA COMBUSTIBLES SRL</w:t>
            </w:r>
          </w:p>
        </w:tc>
        <w:tc>
          <w:tcPr>
            <w:tcW w:w="0" w:type="auto"/>
            <w:vAlign w:val="bottom"/>
            <w:hideMark/>
          </w:tcPr>
          <w:p w14:paraId="0ED3BAC8"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r w:rsidR="001F00F0" w:rsidRPr="001F00F0" w14:paraId="02E6DE24" w14:textId="77777777" w:rsidTr="001F00F0">
        <w:trPr>
          <w:trHeight w:val="170"/>
        </w:trPr>
        <w:tc>
          <w:tcPr>
            <w:tcW w:w="0" w:type="auto"/>
            <w:noWrap/>
            <w:vAlign w:val="bottom"/>
            <w:hideMark/>
          </w:tcPr>
          <w:p w14:paraId="0C1933F7"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CORPORACION MEDIO AMBIENTAL AMPCO PERU</w:t>
            </w:r>
          </w:p>
        </w:tc>
        <w:tc>
          <w:tcPr>
            <w:tcW w:w="0" w:type="auto"/>
            <w:vAlign w:val="bottom"/>
            <w:hideMark/>
          </w:tcPr>
          <w:p w14:paraId="3DEB31EB"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r w:rsidR="001F00F0" w:rsidRPr="001F00F0" w14:paraId="6D7F8987" w14:textId="77777777" w:rsidTr="001F00F0">
        <w:trPr>
          <w:trHeight w:val="170"/>
        </w:trPr>
        <w:tc>
          <w:tcPr>
            <w:tcW w:w="0" w:type="auto"/>
            <w:noWrap/>
            <w:vAlign w:val="bottom"/>
            <w:hideMark/>
          </w:tcPr>
          <w:p w14:paraId="6DE4AF6A"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COR&amp;MEL SCRL</w:t>
            </w:r>
          </w:p>
        </w:tc>
        <w:tc>
          <w:tcPr>
            <w:tcW w:w="0" w:type="auto"/>
            <w:vAlign w:val="bottom"/>
            <w:hideMark/>
          </w:tcPr>
          <w:p w14:paraId="792A7961"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r w:rsidR="001F00F0" w:rsidRPr="001F00F0" w14:paraId="6DFDA393" w14:textId="77777777" w:rsidTr="001F00F0">
        <w:trPr>
          <w:trHeight w:val="170"/>
        </w:trPr>
        <w:tc>
          <w:tcPr>
            <w:tcW w:w="0" w:type="auto"/>
            <w:noWrap/>
            <w:vAlign w:val="bottom"/>
            <w:hideMark/>
          </w:tcPr>
          <w:p w14:paraId="50CBF3A8"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GREEN CARE DEL PERU SAC</w:t>
            </w:r>
          </w:p>
        </w:tc>
        <w:tc>
          <w:tcPr>
            <w:tcW w:w="0" w:type="auto"/>
            <w:vAlign w:val="bottom"/>
            <w:hideMark/>
          </w:tcPr>
          <w:p w14:paraId="3B4F585C"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r w:rsidR="001F00F0" w:rsidRPr="001F00F0" w14:paraId="27C0424A" w14:textId="77777777" w:rsidTr="001F00F0">
        <w:trPr>
          <w:trHeight w:val="170"/>
        </w:trPr>
        <w:tc>
          <w:tcPr>
            <w:tcW w:w="0" w:type="auto"/>
            <w:noWrap/>
            <w:vAlign w:val="bottom"/>
            <w:hideMark/>
          </w:tcPr>
          <w:p w14:paraId="36793CA8"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INCAMAR</w:t>
            </w:r>
          </w:p>
        </w:tc>
        <w:tc>
          <w:tcPr>
            <w:tcW w:w="0" w:type="auto"/>
            <w:vAlign w:val="bottom"/>
            <w:hideMark/>
          </w:tcPr>
          <w:p w14:paraId="6418D56A"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r w:rsidR="001F00F0" w:rsidRPr="001F00F0" w14:paraId="6A2CCA4D" w14:textId="77777777" w:rsidTr="001F00F0">
        <w:trPr>
          <w:trHeight w:val="170"/>
        </w:trPr>
        <w:tc>
          <w:tcPr>
            <w:tcW w:w="0" w:type="auto"/>
            <w:noWrap/>
            <w:vAlign w:val="bottom"/>
            <w:hideMark/>
          </w:tcPr>
          <w:p w14:paraId="15BBD140"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INCINERAGAS</w:t>
            </w:r>
          </w:p>
        </w:tc>
        <w:tc>
          <w:tcPr>
            <w:tcW w:w="0" w:type="auto"/>
            <w:vAlign w:val="bottom"/>
            <w:hideMark/>
          </w:tcPr>
          <w:p w14:paraId="615738D9"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r w:rsidR="001F00F0" w:rsidRPr="001F00F0" w14:paraId="57A14215" w14:textId="77777777" w:rsidTr="001F00F0">
        <w:trPr>
          <w:trHeight w:val="170"/>
        </w:trPr>
        <w:tc>
          <w:tcPr>
            <w:tcW w:w="0" w:type="auto"/>
            <w:noWrap/>
            <w:vAlign w:val="bottom"/>
            <w:hideMark/>
          </w:tcPr>
          <w:p w14:paraId="5359D446"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JOSCANA</w:t>
            </w:r>
          </w:p>
        </w:tc>
        <w:tc>
          <w:tcPr>
            <w:tcW w:w="0" w:type="auto"/>
            <w:vAlign w:val="bottom"/>
            <w:hideMark/>
          </w:tcPr>
          <w:p w14:paraId="38315546"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 xml:space="preserve">Lima/La libertad </w:t>
            </w:r>
          </w:p>
        </w:tc>
      </w:tr>
      <w:tr w:rsidR="001F00F0" w:rsidRPr="001F00F0" w14:paraId="4D354782" w14:textId="77777777" w:rsidTr="001F00F0">
        <w:trPr>
          <w:trHeight w:val="170"/>
        </w:trPr>
        <w:tc>
          <w:tcPr>
            <w:tcW w:w="0" w:type="auto"/>
            <w:noWrap/>
            <w:vAlign w:val="bottom"/>
            <w:hideMark/>
          </w:tcPr>
          <w:p w14:paraId="60710FCB"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INNOVA AMBIENTAL</w:t>
            </w:r>
          </w:p>
        </w:tc>
        <w:tc>
          <w:tcPr>
            <w:tcW w:w="0" w:type="auto"/>
            <w:noWrap/>
            <w:vAlign w:val="bottom"/>
            <w:hideMark/>
          </w:tcPr>
          <w:p w14:paraId="6C77DBB9"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Piura</w:t>
            </w:r>
          </w:p>
        </w:tc>
      </w:tr>
      <w:tr w:rsidR="001F00F0" w:rsidRPr="001F00F0" w14:paraId="5A07551B" w14:textId="77777777" w:rsidTr="001F00F0">
        <w:trPr>
          <w:trHeight w:val="170"/>
        </w:trPr>
        <w:tc>
          <w:tcPr>
            <w:tcW w:w="0" w:type="auto"/>
            <w:noWrap/>
            <w:vAlign w:val="bottom"/>
            <w:hideMark/>
          </w:tcPr>
          <w:p w14:paraId="10053772"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KANAY</w:t>
            </w:r>
          </w:p>
        </w:tc>
        <w:tc>
          <w:tcPr>
            <w:tcW w:w="0" w:type="auto"/>
            <w:vAlign w:val="bottom"/>
            <w:hideMark/>
          </w:tcPr>
          <w:p w14:paraId="332CD580"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r w:rsidR="001F00F0" w:rsidRPr="001F00F0" w14:paraId="4ED6AB8D" w14:textId="77777777" w:rsidTr="001F00F0">
        <w:trPr>
          <w:trHeight w:val="170"/>
        </w:trPr>
        <w:tc>
          <w:tcPr>
            <w:tcW w:w="0" w:type="auto"/>
            <w:noWrap/>
            <w:vAlign w:val="bottom"/>
            <w:hideMark/>
          </w:tcPr>
          <w:p w14:paraId="6658E331"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MAX OIL</w:t>
            </w:r>
          </w:p>
        </w:tc>
        <w:tc>
          <w:tcPr>
            <w:tcW w:w="0" w:type="auto"/>
            <w:vAlign w:val="bottom"/>
            <w:hideMark/>
          </w:tcPr>
          <w:p w14:paraId="7B10CEB3"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r w:rsidR="001F00F0" w:rsidRPr="001F00F0" w14:paraId="17002BD3" w14:textId="77777777" w:rsidTr="001F00F0">
        <w:trPr>
          <w:trHeight w:val="170"/>
        </w:trPr>
        <w:tc>
          <w:tcPr>
            <w:tcW w:w="0" w:type="auto"/>
            <w:noWrap/>
            <w:vAlign w:val="bottom"/>
            <w:hideMark/>
          </w:tcPr>
          <w:p w14:paraId="1C802A40"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MP CONSTRUCCIONES Y SERVICIOS</w:t>
            </w:r>
          </w:p>
        </w:tc>
        <w:tc>
          <w:tcPr>
            <w:tcW w:w="0" w:type="auto"/>
            <w:vAlign w:val="bottom"/>
            <w:hideMark/>
          </w:tcPr>
          <w:p w14:paraId="7BE18D8C"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Loreto</w:t>
            </w:r>
          </w:p>
        </w:tc>
      </w:tr>
      <w:tr w:rsidR="001F00F0" w:rsidRPr="001F00F0" w14:paraId="1E86B380" w14:textId="77777777" w:rsidTr="001F00F0">
        <w:trPr>
          <w:trHeight w:val="170"/>
        </w:trPr>
        <w:tc>
          <w:tcPr>
            <w:tcW w:w="0" w:type="auto"/>
            <w:noWrap/>
            <w:vAlign w:val="bottom"/>
            <w:hideMark/>
          </w:tcPr>
          <w:p w14:paraId="7C9DE9C8"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OIL NALA</w:t>
            </w:r>
          </w:p>
        </w:tc>
        <w:tc>
          <w:tcPr>
            <w:tcW w:w="0" w:type="auto"/>
            <w:vAlign w:val="bottom"/>
            <w:hideMark/>
          </w:tcPr>
          <w:p w14:paraId="511E9D55"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San Martín</w:t>
            </w:r>
          </w:p>
        </w:tc>
      </w:tr>
      <w:tr w:rsidR="001F00F0" w:rsidRPr="001F00F0" w14:paraId="46F0CFB9" w14:textId="77777777" w:rsidTr="001F00F0">
        <w:trPr>
          <w:trHeight w:val="170"/>
        </w:trPr>
        <w:tc>
          <w:tcPr>
            <w:tcW w:w="0" w:type="auto"/>
            <w:noWrap/>
            <w:vAlign w:val="bottom"/>
            <w:hideMark/>
          </w:tcPr>
          <w:p w14:paraId="30A10560"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ORUJO</w:t>
            </w:r>
          </w:p>
        </w:tc>
        <w:tc>
          <w:tcPr>
            <w:tcW w:w="0" w:type="auto"/>
            <w:vAlign w:val="bottom"/>
            <w:hideMark/>
          </w:tcPr>
          <w:p w14:paraId="2C57FF7B"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Ucayali</w:t>
            </w:r>
          </w:p>
        </w:tc>
      </w:tr>
      <w:tr w:rsidR="001F00F0" w:rsidRPr="001F00F0" w14:paraId="10BC49FF" w14:textId="77777777" w:rsidTr="001F00F0">
        <w:trPr>
          <w:trHeight w:val="170"/>
        </w:trPr>
        <w:tc>
          <w:tcPr>
            <w:tcW w:w="0" w:type="auto"/>
            <w:noWrap/>
            <w:vAlign w:val="bottom"/>
            <w:hideMark/>
          </w:tcPr>
          <w:p w14:paraId="1F5DD555"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PETRAMAS SAC</w:t>
            </w:r>
          </w:p>
        </w:tc>
        <w:tc>
          <w:tcPr>
            <w:tcW w:w="0" w:type="auto"/>
            <w:vAlign w:val="bottom"/>
            <w:hideMark/>
          </w:tcPr>
          <w:p w14:paraId="6DCDF1A5"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r w:rsidR="001F00F0" w:rsidRPr="001F00F0" w14:paraId="0C88D8EC" w14:textId="77777777" w:rsidTr="001F00F0">
        <w:trPr>
          <w:trHeight w:val="170"/>
        </w:trPr>
        <w:tc>
          <w:tcPr>
            <w:tcW w:w="0" w:type="auto"/>
            <w:noWrap/>
            <w:vAlign w:val="bottom"/>
            <w:hideMark/>
          </w:tcPr>
          <w:p w14:paraId="226F6347"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Productos y Servicios de Mantenimiento y Seguridad Industrial SRL</w:t>
            </w:r>
          </w:p>
        </w:tc>
        <w:tc>
          <w:tcPr>
            <w:tcW w:w="0" w:type="auto"/>
            <w:noWrap/>
            <w:vAlign w:val="bottom"/>
            <w:hideMark/>
          </w:tcPr>
          <w:p w14:paraId="264051A4"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La Libertad</w:t>
            </w:r>
          </w:p>
        </w:tc>
      </w:tr>
      <w:tr w:rsidR="001F00F0" w:rsidRPr="001F00F0" w14:paraId="47B7D3B6" w14:textId="77777777" w:rsidTr="001F00F0">
        <w:trPr>
          <w:trHeight w:val="170"/>
        </w:trPr>
        <w:tc>
          <w:tcPr>
            <w:tcW w:w="0" w:type="auto"/>
            <w:noWrap/>
            <w:vAlign w:val="bottom"/>
            <w:hideMark/>
          </w:tcPr>
          <w:p w14:paraId="78F68F20"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Servicio y Relleno Sanitario BERACA</w:t>
            </w:r>
          </w:p>
        </w:tc>
        <w:tc>
          <w:tcPr>
            <w:tcW w:w="0" w:type="auto"/>
            <w:vAlign w:val="bottom"/>
            <w:hideMark/>
          </w:tcPr>
          <w:p w14:paraId="25DDC413"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Piura</w:t>
            </w:r>
          </w:p>
        </w:tc>
      </w:tr>
      <w:tr w:rsidR="001F00F0" w:rsidRPr="001F00F0" w14:paraId="39EB99E2" w14:textId="77777777" w:rsidTr="001F00F0">
        <w:trPr>
          <w:trHeight w:val="170"/>
        </w:trPr>
        <w:tc>
          <w:tcPr>
            <w:tcW w:w="0" w:type="auto"/>
            <w:noWrap/>
            <w:vAlign w:val="bottom"/>
            <w:hideMark/>
          </w:tcPr>
          <w:p w14:paraId="7241B98B"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rPr>
              <w:t>WR Ingenieros</w:t>
            </w:r>
          </w:p>
        </w:tc>
        <w:tc>
          <w:tcPr>
            <w:tcW w:w="0" w:type="auto"/>
            <w:vAlign w:val="bottom"/>
            <w:hideMark/>
          </w:tcPr>
          <w:p w14:paraId="5E77EDD3" w14:textId="77777777" w:rsidR="001F00F0" w:rsidRPr="001F00F0" w:rsidRDefault="001F00F0" w:rsidP="00B65DF7">
            <w:pPr>
              <w:spacing w:after="0" w:line="240" w:lineRule="auto"/>
              <w:rPr>
                <w:rFonts w:ascii="Times New Roman" w:eastAsia="Times New Roman" w:hAnsi="Times New Roman" w:cs="Times New Roman"/>
                <w:color w:val="000000"/>
                <w:sz w:val="24"/>
                <w:szCs w:val="24"/>
                <w:lang w:val="es-PE"/>
              </w:rPr>
            </w:pPr>
            <w:r w:rsidRPr="001F00F0">
              <w:rPr>
                <w:rFonts w:ascii="Times New Roman" w:eastAsia="Times New Roman" w:hAnsi="Times New Roman" w:cs="Times New Roman"/>
                <w:color w:val="000000"/>
                <w:sz w:val="24"/>
                <w:szCs w:val="24"/>
                <w:lang w:val="es-PE"/>
              </w:rPr>
              <w:t>Lima</w:t>
            </w:r>
          </w:p>
        </w:tc>
      </w:tr>
    </w:tbl>
    <w:p w14:paraId="1BAB0FE3" w14:textId="2CDDC41A" w:rsidR="00A31566" w:rsidRPr="006B2FA8" w:rsidRDefault="00A31566" w:rsidP="00B65DF7">
      <w:pPr>
        <w:spacing w:after="0" w:line="240" w:lineRule="auto"/>
        <w:rPr>
          <w:rFonts w:ascii="Times New Roman" w:hAnsi="Times New Roman" w:cs="Times New Roman"/>
          <w:sz w:val="24"/>
          <w:szCs w:val="24"/>
        </w:rPr>
      </w:pPr>
      <w:r w:rsidRPr="006B2FA8">
        <w:rPr>
          <w:rFonts w:ascii="Times New Roman" w:hAnsi="Times New Roman" w:cs="Times New Roman"/>
          <w:sz w:val="24"/>
          <w:szCs w:val="24"/>
        </w:rPr>
        <w:t>Fuente: Relación de Empresas de Servicios de Residuos Sólidos - DIGESA (02 febrero 20</w:t>
      </w:r>
      <w:r w:rsidR="00C90118">
        <w:rPr>
          <w:rFonts w:ascii="Times New Roman" w:hAnsi="Times New Roman" w:cs="Times New Roman"/>
          <w:sz w:val="24"/>
          <w:szCs w:val="24"/>
        </w:rPr>
        <w:t>2</w:t>
      </w:r>
      <w:r w:rsidR="009A07E6">
        <w:rPr>
          <w:rFonts w:ascii="Times New Roman" w:hAnsi="Times New Roman" w:cs="Times New Roman"/>
          <w:sz w:val="24"/>
          <w:szCs w:val="24"/>
        </w:rPr>
        <w:t>4</w:t>
      </w:r>
      <w:r w:rsidRPr="006B2FA8">
        <w:rPr>
          <w:rFonts w:ascii="Times New Roman" w:hAnsi="Times New Roman" w:cs="Times New Roman"/>
          <w:sz w:val="24"/>
          <w:szCs w:val="24"/>
        </w:rPr>
        <w:t>)</w:t>
      </w:r>
    </w:p>
    <w:p w14:paraId="4DCB2BFC" w14:textId="77777777" w:rsidR="007C44C0" w:rsidRPr="006B2FA8" w:rsidRDefault="00DB5FF7" w:rsidP="00B65DF7">
      <w:r w:rsidRPr="006B2FA8">
        <w:tab/>
      </w:r>
    </w:p>
    <w:p w14:paraId="051B8D71" w14:textId="249BEE31" w:rsidR="00A31045" w:rsidRPr="006B2FA8" w:rsidRDefault="00AD6249" w:rsidP="00B65DF7">
      <w:pPr>
        <w:pStyle w:val="Textoindependiente"/>
        <w:spacing w:line="480" w:lineRule="auto"/>
        <w:ind w:firstLine="720"/>
        <w:rPr>
          <w:sz w:val="22"/>
          <w:szCs w:val="22"/>
        </w:rPr>
      </w:pPr>
      <w:r w:rsidRPr="006B2FA8">
        <w:rPr>
          <w:sz w:val="22"/>
          <w:szCs w:val="22"/>
        </w:rPr>
        <w:t xml:space="preserve">Según experiencia </w:t>
      </w:r>
      <w:r w:rsidR="00EA7BE8" w:rsidRPr="006B2FA8">
        <w:rPr>
          <w:sz w:val="22"/>
          <w:szCs w:val="22"/>
        </w:rPr>
        <w:t xml:space="preserve">de Europa el costo por recoger una llanta automotriz para disposición es de </w:t>
      </w:r>
      <w:r w:rsidR="006A5419" w:rsidRPr="006B2FA8">
        <w:rPr>
          <w:sz w:val="22"/>
          <w:szCs w:val="22"/>
        </w:rPr>
        <w:t xml:space="preserve">1.30 Euros </w:t>
      </w:r>
      <w:r w:rsidR="004747C4" w:rsidRPr="006B2FA8">
        <w:rPr>
          <w:sz w:val="22"/>
          <w:szCs w:val="22"/>
        </w:rPr>
        <w:t xml:space="preserve">(5 </w:t>
      </w:r>
      <w:r w:rsidR="004747C4" w:rsidRPr="006B2FA8">
        <w:t>soles</w:t>
      </w:r>
      <w:r w:rsidR="004747C4" w:rsidRPr="006B2FA8">
        <w:rPr>
          <w:sz w:val="22"/>
          <w:szCs w:val="22"/>
        </w:rPr>
        <w:t>)</w:t>
      </w:r>
      <w:r w:rsidR="00671E21" w:rsidRPr="006B2FA8">
        <w:rPr>
          <w:sz w:val="22"/>
          <w:szCs w:val="22"/>
        </w:rPr>
        <w:t xml:space="preserve"> </w:t>
      </w:r>
      <w:r w:rsidR="006A5419" w:rsidRPr="006B2FA8">
        <w:rPr>
          <w:sz w:val="22"/>
          <w:szCs w:val="22"/>
        </w:rPr>
        <w:t>(Fuent</w:t>
      </w:r>
      <w:r w:rsidR="006B2FA8">
        <w:rPr>
          <w:sz w:val="22"/>
          <w:szCs w:val="22"/>
        </w:rPr>
        <w:t>e</w:t>
      </w:r>
      <w:r w:rsidR="006A5419" w:rsidRPr="006B2FA8">
        <w:rPr>
          <w:sz w:val="22"/>
          <w:szCs w:val="22"/>
        </w:rPr>
        <w:t xml:space="preserve"> </w:t>
      </w:r>
      <w:r w:rsidR="00D81603" w:rsidRPr="006B2FA8">
        <w:rPr>
          <w:sz w:val="22"/>
          <w:szCs w:val="22"/>
        </w:rPr>
        <w:t>SIGNUS / España</w:t>
      </w:r>
      <w:r w:rsidR="006A5419" w:rsidRPr="006B2FA8">
        <w:rPr>
          <w:sz w:val="22"/>
          <w:szCs w:val="22"/>
        </w:rPr>
        <w:t xml:space="preserve">) y una llanta de </w:t>
      </w:r>
      <w:r w:rsidR="00714704" w:rsidRPr="006B2FA8">
        <w:rPr>
          <w:sz w:val="22"/>
          <w:szCs w:val="22"/>
        </w:rPr>
        <w:t>Camión</w:t>
      </w:r>
      <w:r w:rsidR="006A5419" w:rsidRPr="006B2FA8">
        <w:rPr>
          <w:sz w:val="22"/>
          <w:szCs w:val="22"/>
        </w:rPr>
        <w:t xml:space="preserve"> R 22</w:t>
      </w:r>
      <w:r w:rsidR="007C44C0" w:rsidRPr="006B2FA8">
        <w:rPr>
          <w:sz w:val="22"/>
          <w:szCs w:val="22"/>
        </w:rPr>
        <w:t xml:space="preserve"> </w:t>
      </w:r>
      <w:r w:rsidR="00C201EC" w:rsidRPr="006B2FA8">
        <w:rPr>
          <w:sz w:val="22"/>
          <w:szCs w:val="22"/>
        </w:rPr>
        <w:t>son</w:t>
      </w:r>
      <w:r w:rsidR="00DE560E" w:rsidRPr="006B2FA8">
        <w:t xml:space="preserve"> </w:t>
      </w:r>
      <w:r w:rsidR="006A5419" w:rsidRPr="006B2FA8">
        <w:rPr>
          <w:sz w:val="22"/>
          <w:szCs w:val="22"/>
        </w:rPr>
        <w:t>2.2 Euros</w:t>
      </w:r>
      <w:r w:rsidR="00DB195E" w:rsidRPr="006B2FA8">
        <w:rPr>
          <w:sz w:val="22"/>
          <w:szCs w:val="22"/>
        </w:rPr>
        <w:t xml:space="preserve"> (8 soles)</w:t>
      </w:r>
      <w:r w:rsidR="00BE0289" w:rsidRPr="006B2FA8">
        <w:rPr>
          <w:sz w:val="22"/>
          <w:szCs w:val="22"/>
        </w:rPr>
        <w:t xml:space="preserve">, donde se incluye e flete </w:t>
      </w:r>
      <w:r w:rsidR="00AF7188" w:rsidRPr="006B2FA8">
        <w:rPr>
          <w:sz w:val="22"/>
          <w:szCs w:val="22"/>
        </w:rPr>
        <w:t>de Lima a Chiclayo en</w:t>
      </w:r>
      <w:r w:rsidR="004B3DD9" w:rsidRPr="006B2FA8">
        <w:t xml:space="preserve"> </w:t>
      </w:r>
      <w:r w:rsidR="00AF7188" w:rsidRPr="006B2FA8">
        <w:rPr>
          <w:sz w:val="22"/>
          <w:szCs w:val="22"/>
        </w:rPr>
        <w:t>camiones de 30 ton.</w:t>
      </w:r>
    </w:p>
    <w:p w14:paraId="0C8D2B05" w14:textId="3ADAD6A9" w:rsidR="00A31566" w:rsidRPr="006B2FA8" w:rsidRDefault="00DC7AE8" w:rsidP="00B65DF7">
      <w:pPr>
        <w:rPr>
          <w:rFonts w:ascii="Times New Roman" w:hAnsi="Times New Roman" w:cs="Times New Roman"/>
          <w:b/>
          <w:bCs/>
          <w:sz w:val="24"/>
          <w:szCs w:val="24"/>
        </w:rPr>
      </w:pPr>
      <w:r>
        <w:rPr>
          <w:rFonts w:ascii="Times New Roman" w:hAnsi="Times New Roman" w:cs="Times New Roman"/>
          <w:b/>
          <w:bCs/>
          <w:sz w:val="24"/>
          <w:szCs w:val="24"/>
        </w:rPr>
        <w:t xml:space="preserve"> </w:t>
      </w:r>
      <w:r w:rsidR="00A31566" w:rsidRPr="006B2FA8">
        <w:rPr>
          <w:rFonts w:ascii="Times New Roman" w:hAnsi="Times New Roman" w:cs="Times New Roman"/>
          <w:b/>
          <w:bCs/>
          <w:sz w:val="24"/>
          <w:szCs w:val="24"/>
        </w:rPr>
        <w:t>Diésel</w:t>
      </w:r>
      <w:r w:rsidR="00735ADD">
        <w:rPr>
          <w:rFonts w:ascii="Times New Roman" w:hAnsi="Times New Roman" w:cs="Times New Roman"/>
          <w:b/>
          <w:bCs/>
          <w:sz w:val="24"/>
          <w:szCs w:val="24"/>
        </w:rPr>
        <w:t xml:space="preserve"> Marino</w:t>
      </w:r>
    </w:p>
    <w:p w14:paraId="1EB81118" w14:textId="2FC8737C" w:rsidR="00A31566" w:rsidRPr="006B2FA8" w:rsidRDefault="00A31566" w:rsidP="00B65DF7">
      <w:pPr>
        <w:pStyle w:val="Textoindependiente"/>
        <w:spacing w:line="480" w:lineRule="auto"/>
        <w:ind w:firstLine="720"/>
      </w:pPr>
      <w:r w:rsidRPr="006B2FA8">
        <w:t xml:space="preserve">La oferta de Diesel en el Perú es ofrecida por las Refinerías y/o plantas que abastecen a los comercializadores formales de combustibles en el </w:t>
      </w:r>
      <w:proofErr w:type="gramStart"/>
      <w:r w:rsidRPr="006B2FA8">
        <w:t xml:space="preserve">Perú </w:t>
      </w:r>
      <w:r w:rsidR="004771C6">
        <w:t>,</w:t>
      </w:r>
      <w:proofErr w:type="gramEnd"/>
      <w:r w:rsidR="004771C6">
        <w:t xml:space="preserve"> este producto no se importa.</w:t>
      </w:r>
    </w:p>
    <w:p w14:paraId="16749AFD" w14:textId="5DF58158" w:rsidR="00A31566" w:rsidRDefault="00A31566" w:rsidP="00B65DF7">
      <w:pPr>
        <w:pStyle w:val="Textoindependiente"/>
        <w:spacing w:line="480" w:lineRule="auto"/>
      </w:pPr>
      <w:r w:rsidRPr="006B2FA8">
        <w:t xml:space="preserve">Las refinerías peruanas que brindan la oferta nacional se encuentran reflejadas en la Tabla </w:t>
      </w:r>
      <w:r w:rsidR="00716DB4" w:rsidRPr="006B2FA8">
        <w:t>3</w:t>
      </w:r>
      <w:r w:rsidR="00E21404">
        <w:t>6</w:t>
      </w:r>
      <w:r w:rsidRPr="006B2FA8">
        <w:t>.</w:t>
      </w:r>
    </w:p>
    <w:p w14:paraId="77ECF6A8" w14:textId="77777777" w:rsidR="00584DA7" w:rsidRDefault="00584DA7" w:rsidP="00B65DF7">
      <w:pPr>
        <w:pStyle w:val="Textoindependiente"/>
        <w:spacing w:line="480" w:lineRule="auto"/>
      </w:pPr>
    </w:p>
    <w:p w14:paraId="402AE12C" w14:textId="77777777" w:rsidR="00584DA7" w:rsidRPr="006B2FA8" w:rsidRDefault="00584DA7" w:rsidP="00B65DF7">
      <w:pPr>
        <w:pStyle w:val="Textoindependiente"/>
        <w:spacing w:line="480" w:lineRule="auto"/>
      </w:pPr>
    </w:p>
    <w:p w14:paraId="126AAA83" w14:textId="75BF39E9" w:rsidR="00A31566" w:rsidRPr="006B2FA8" w:rsidRDefault="00F17A67" w:rsidP="00B65DF7">
      <w:pPr>
        <w:spacing w:after="0"/>
        <w:rPr>
          <w:rFonts w:ascii="Times New Roman" w:hAnsi="Times New Roman" w:cs="Times New Roman"/>
          <w:bCs/>
          <w:i/>
          <w:iCs/>
          <w:sz w:val="24"/>
          <w:szCs w:val="24"/>
        </w:rPr>
      </w:pPr>
      <w:bookmarkStart w:id="189" w:name="_bookmark70"/>
      <w:bookmarkStart w:id="190" w:name="_Toc201570988"/>
      <w:bookmarkEnd w:id="189"/>
      <w:r w:rsidRPr="006B2FA8">
        <w:rPr>
          <w:rFonts w:ascii="Times New Roman" w:hAnsi="Times New Roman" w:cs="Times New Roman"/>
          <w:b/>
          <w:sz w:val="24"/>
          <w:szCs w:val="24"/>
        </w:rPr>
        <w:lastRenderedPageBreak/>
        <w:t xml:space="preserve">Tabla </w:t>
      </w:r>
      <w:r w:rsidR="00567A38">
        <w:rPr>
          <w:rFonts w:ascii="Times New Roman" w:hAnsi="Times New Roman" w:cs="Times New Roman"/>
          <w:b/>
          <w:sz w:val="24"/>
          <w:szCs w:val="24"/>
        </w:rPr>
        <w:t>36</w:t>
      </w:r>
      <w:r w:rsidRPr="006B2FA8">
        <w:rPr>
          <w:rFonts w:ascii="Times New Roman" w:hAnsi="Times New Roman" w:cs="Times New Roman"/>
          <w:b/>
          <w:sz w:val="24"/>
          <w:szCs w:val="24"/>
        </w:rPr>
        <w:br/>
      </w:r>
      <w:r w:rsidR="00A31566" w:rsidRPr="006B2FA8">
        <w:rPr>
          <w:rFonts w:ascii="Times New Roman" w:hAnsi="Times New Roman" w:cs="Times New Roman"/>
          <w:bCs/>
          <w:i/>
          <w:iCs/>
          <w:sz w:val="24"/>
          <w:szCs w:val="24"/>
        </w:rPr>
        <w:t>Refinerías Nacionales y Producción de Diésel Anual</w:t>
      </w:r>
      <w:bookmarkEnd w:id="190"/>
    </w:p>
    <w:tbl>
      <w:tblPr>
        <w:tblStyle w:val="TableNormal1"/>
        <w:tblW w:w="5000" w:type="pct"/>
        <w:tblInd w:w="0" w:type="dxa"/>
        <w:tblLook w:val="01E0" w:firstRow="1" w:lastRow="1" w:firstColumn="1" w:lastColumn="1" w:noHBand="0" w:noVBand="0"/>
      </w:tblPr>
      <w:tblGrid>
        <w:gridCol w:w="4434"/>
        <w:gridCol w:w="1758"/>
        <w:gridCol w:w="2063"/>
        <w:gridCol w:w="771"/>
      </w:tblGrid>
      <w:tr w:rsidR="00A31566" w:rsidRPr="006B2FA8" w14:paraId="7A8510B2" w14:textId="77777777" w:rsidTr="00803BDD">
        <w:trPr>
          <w:trHeight w:val="20"/>
        </w:trPr>
        <w:tc>
          <w:tcPr>
            <w:tcW w:w="2456" w:type="pct"/>
            <w:tcBorders>
              <w:top w:val="single" w:sz="4" w:space="0" w:color="000000"/>
              <w:bottom w:val="single" w:sz="4" w:space="0" w:color="000000"/>
            </w:tcBorders>
          </w:tcPr>
          <w:p w14:paraId="50C9F506" w14:textId="77777777" w:rsidR="00A31566" w:rsidRPr="006B2FA8" w:rsidRDefault="00A31566" w:rsidP="00B65DF7">
            <w:pPr>
              <w:pStyle w:val="TableParagraph"/>
              <w:tabs>
                <w:tab w:val="left" w:pos="2352"/>
              </w:tabs>
              <w:ind w:left="115"/>
              <w:rPr>
                <w:b/>
                <w:sz w:val="24"/>
                <w:szCs w:val="24"/>
              </w:rPr>
            </w:pPr>
            <w:r w:rsidRPr="006B2FA8">
              <w:rPr>
                <w:b/>
                <w:sz w:val="24"/>
                <w:szCs w:val="24"/>
              </w:rPr>
              <w:t>Refinería</w:t>
            </w:r>
            <w:r w:rsidRPr="006B2FA8">
              <w:rPr>
                <w:b/>
                <w:sz w:val="24"/>
                <w:szCs w:val="24"/>
              </w:rPr>
              <w:tab/>
              <w:t>Operador</w:t>
            </w:r>
          </w:p>
        </w:tc>
        <w:tc>
          <w:tcPr>
            <w:tcW w:w="974" w:type="pct"/>
            <w:tcBorders>
              <w:top w:val="single" w:sz="4" w:space="0" w:color="000000"/>
              <w:bottom w:val="single" w:sz="4" w:space="0" w:color="000000"/>
            </w:tcBorders>
          </w:tcPr>
          <w:p w14:paraId="6EC9C9EF" w14:textId="77777777" w:rsidR="00A31566" w:rsidRPr="006B2FA8" w:rsidRDefault="00A31566" w:rsidP="00B65DF7">
            <w:pPr>
              <w:pStyle w:val="TableParagraph"/>
              <w:ind w:left="299"/>
              <w:rPr>
                <w:b/>
                <w:sz w:val="24"/>
                <w:szCs w:val="24"/>
              </w:rPr>
            </w:pPr>
            <w:r w:rsidRPr="006B2FA8">
              <w:rPr>
                <w:b/>
                <w:sz w:val="24"/>
                <w:szCs w:val="24"/>
              </w:rPr>
              <w:t>Ubicación</w:t>
            </w:r>
          </w:p>
        </w:tc>
        <w:tc>
          <w:tcPr>
            <w:tcW w:w="1143" w:type="pct"/>
            <w:tcBorders>
              <w:top w:val="single" w:sz="4" w:space="0" w:color="000000"/>
              <w:bottom w:val="single" w:sz="4" w:space="0" w:color="000000"/>
            </w:tcBorders>
          </w:tcPr>
          <w:p w14:paraId="4E54BF19" w14:textId="77777777" w:rsidR="00A31566" w:rsidRPr="006B2FA8" w:rsidRDefault="00A31566" w:rsidP="00B65DF7">
            <w:pPr>
              <w:pStyle w:val="TableParagraph"/>
              <w:ind w:left="559"/>
              <w:rPr>
                <w:b/>
                <w:sz w:val="24"/>
                <w:szCs w:val="24"/>
              </w:rPr>
            </w:pPr>
            <w:r w:rsidRPr="006B2FA8">
              <w:rPr>
                <w:b/>
                <w:sz w:val="24"/>
                <w:szCs w:val="24"/>
              </w:rPr>
              <w:t>Producción (BPD)</w:t>
            </w:r>
            <w:r w:rsidRPr="006B2FA8">
              <w:rPr>
                <w:b/>
                <w:sz w:val="24"/>
                <w:szCs w:val="24"/>
                <w:vertAlign w:val="superscript"/>
              </w:rPr>
              <w:t>11</w:t>
            </w:r>
          </w:p>
        </w:tc>
        <w:tc>
          <w:tcPr>
            <w:tcW w:w="427" w:type="pct"/>
            <w:tcBorders>
              <w:top w:val="single" w:sz="4" w:space="0" w:color="000000"/>
              <w:bottom w:val="single" w:sz="4" w:space="0" w:color="000000"/>
            </w:tcBorders>
          </w:tcPr>
          <w:p w14:paraId="243403DE" w14:textId="77777777" w:rsidR="00A31566" w:rsidRPr="006B2FA8" w:rsidRDefault="00A31566" w:rsidP="00B65DF7">
            <w:pPr>
              <w:pStyle w:val="TableParagraph"/>
              <w:ind w:left="129"/>
              <w:rPr>
                <w:b/>
                <w:sz w:val="24"/>
                <w:szCs w:val="24"/>
              </w:rPr>
            </w:pPr>
            <w:r w:rsidRPr="006B2FA8">
              <w:rPr>
                <w:b/>
                <w:sz w:val="24"/>
                <w:szCs w:val="24"/>
              </w:rPr>
              <w:t>Diésel</w:t>
            </w:r>
          </w:p>
        </w:tc>
      </w:tr>
      <w:tr w:rsidR="00A31566" w:rsidRPr="006B2FA8" w14:paraId="5D1642F1" w14:textId="77777777" w:rsidTr="00803BDD">
        <w:trPr>
          <w:trHeight w:val="20"/>
        </w:trPr>
        <w:tc>
          <w:tcPr>
            <w:tcW w:w="2456" w:type="pct"/>
            <w:tcBorders>
              <w:top w:val="single" w:sz="4" w:space="0" w:color="000000"/>
            </w:tcBorders>
          </w:tcPr>
          <w:p w14:paraId="5DDE6D94" w14:textId="77777777" w:rsidR="00A31566" w:rsidRPr="006B2FA8" w:rsidRDefault="00A31566" w:rsidP="00B65DF7">
            <w:pPr>
              <w:pStyle w:val="TableParagraph"/>
              <w:tabs>
                <w:tab w:val="left" w:pos="2352"/>
              </w:tabs>
              <w:ind w:left="115"/>
              <w:rPr>
                <w:sz w:val="24"/>
                <w:szCs w:val="24"/>
              </w:rPr>
            </w:pPr>
            <w:r w:rsidRPr="006B2FA8">
              <w:rPr>
                <w:sz w:val="24"/>
                <w:szCs w:val="24"/>
              </w:rPr>
              <w:t>La Pampilla</w:t>
            </w:r>
            <w:r w:rsidRPr="006B2FA8">
              <w:rPr>
                <w:sz w:val="24"/>
                <w:szCs w:val="24"/>
              </w:rPr>
              <w:tab/>
              <w:t>REPSOL</w:t>
            </w:r>
          </w:p>
        </w:tc>
        <w:tc>
          <w:tcPr>
            <w:tcW w:w="974" w:type="pct"/>
            <w:tcBorders>
              <w:top w:val="single" w:sz="4" w:space="0" w:color="000000"/>
            </w:tcBorders>
          </w:tcPr>
          <w:p w14:paraId="391EBCC7" w14:textId="77777777" w:rsidR="00A31566" w:rsidRPr="006B2FA8" w:rsidRDefault="00A31566" w:rsidP="00B65DF7">
            <w:pPr>
              <w:pStyle w:val="TableParagraph"/>
              <w:ind w:left="299"/>
              <w:rPr>
                <w:sz w:val="24"/>
                <w:szCs w:val="24"/>
              </w:rPr>
            </w:pPr>
            <w:r w:rsidRPr="006B2FA8">
              <w:rPr>
                <w:sz w:val="24"/>
                <w:szCs w:val="24"/>
              </w:rPr>
              <w:t>Callao</w:t>
            </w:r>
          </w:p>
        </w:tc>
        <w:tc>
          <w:tcPr>
            <w:tcW w:w="1143" w:type="pct"/>
            <w:tcBorders>
              <w:top w:val="single" w:sz="4" w:space="0" w:color="000000"/>
            </w:tcBorders>
          </w:tcPr>
          <w:p w14:paraId="6B3CFB5A" w14:textId="5750F69C" w:rsidR="00A31566" w:rsidRPr="006B2FA8" w:rsidRDefault="0035103D" w:rsidP="00B65DF7">
            <w:pPr>
              <w:pStyle w:val="TableParagraph"/>
              <w:rPr>
                <w:sz w:val="24"/>
                <w:szCs w:val="24"/>
              </w:rPr>
            </w:pPr>
            <w:r>
              <w:rPr>
                <w:sz w:val="24"/>
                <w:szCs w:val="24"/>
              </w:rPr>
              <w:t>1500</w:t>
            </w:r>
          </w:p>
        </w:tc>
        <w:tc>
          <w:tcPr>
            <w:tcW w:w="427" w:type="pct"/>
            <w:tcBorders>
              <w:top w:val="single" w:sz="4" w:space="0" w:color="000000"/>
            </w:tcBorders>
          </w:tcPr>
          <w:p w14:paraId="1D839C77" w14:textId="77777777" w:rsidR="00A31566" w:rsidRPr="006B2FA8" w:rsidRDefault="00A31566" w:rsidP="00B65DF7">
            <w:pPr>
              <w:pStyle w:val="TableParagraph"/>
              <w:rPr>
                <w:sz w:val="24"/>
                <w:szCs w:val="24"/>
              </w:rPr>
            </w:pPr>
          </w:p>
        </w:tc>
      </w:tr>
      <w:tr w:rsidR="00A31566" w:rsidRPr="006B2FA8" w14:paraId="5D8B54CB" w14:textId="77777777" w:rsidTr="00803BDD">
        <w:trPr>
          <w:trHeight w:val="20"/>
        </w:trPr>
        <w:tc>
          <w:tcPr>
            <w:tcW w:w="2456" w:type="pct"/>
          </w:tcPr>
          <w:p w14:paraId="3A12FCDB" w14:textId="77777777" w:rsidR="00A31566" w:rsidRPr="006B2FA8" w:rsidRDefault="00A31566" w:rsidP="00B65DF7">
            <w:pPr>
              <w:pStyle w:val="TableParagraph"/>
              <w:tabs>
                <w:tab w:val="left" w:pos="2352"/>
              </w:tabs>
              <w:ind w:left="115"/>
              <w:rPr>
                <w:sz w:val="24"/>
                <w:szCs w:val="24"/>
              </w:rPr>
            </w:pPr>
            <w:r w:rsidRPr="006B2FA8">
              <w:rPr>
                <w:sz w:val="24"/>
                <w:szCs w:val="24"/>
              </w:rPr>
              <w:t>Talara</w:t>
            </w:r>
            <w:r w:rsidRPr="006B2FA8">
              <w:rPr>
                <w:sz w:val="24"/>
                <w:szCs w:val="24"/>
              </w:rPr>
              <w:tab/>
              <w:t>PETRO PERU</w:t>
            </w:r>
          </w:p>
        </w:tc>
        <w:tc>
          <w:tcPr>
            <w:tcW w:w="974" w:type="pct"/>
          </w:tcPr>
          <w:p w14:paraId="057B2738" w14:textId="77777777" w:rsidR="00A31566" w:rsidRPr="006B2FA8" w:rsidRDefault="00A31566" w:rsidP="00B65DF7">
            <w:pPr>
              <w:pStyle w:val="TableParagraph"/>
              <w:ind w:left="299"/>
              <w:rPr>
                <w:sz w:val="24"/>
                <w:szCs w:val="24"/>
              </w:rPr>
            </w:pPr>
            <w:r w:rsidRPr="006B2FA8">
              <w:rPr>
                <w:sz w:val="24"/>
                <w:szCs w:val="24"/>
              </w:rPr>
              <w:t>Piura</w:t>
            </w:r>
          </w:p>
        </w:tc>
        <w:tc>
          <w:tcPr>
            <w:tcW w:w="1143" w:type="pct"/>
          </w:tcPr>
          <w:p w14:paraId="609C31A9" w14:textId="5061A987" w:rsidR="00A31566" w:rsidRPr="006B2FA8" w:rsidRDefault="0035103D" w:rsidP="00B65DF7">
            <w:pPr>
              <w:pStyle w:val="TableParagraph"/>
              <w:rPr>
                <w:sz w:val="24"/>
                <w:szCs w:val="24"/>
              </w:rPr>
            </w:pPr>
            <w:r>
              <w:rPr>
                <w:sz w:val="24"/>
                <w:szCs w:val="24"/>
              </w:rPr>
              <w:t>1200</w:t>
            </w:r>
          </w:p>
        </w:tc>
        <w:tc>
          <w:tcPr>
            <w:tcW w:w="427" w:type="pct"/>
          </w:tcPr>
          <w:p w14:paraId="632A0193" w14:textId="77777777" w:rsidR="00A31566" w:rsidRPr="006B2FA8" w:rsidRDefault="00A31566" w:rsidP="00B65DF7">
            <w:pPr>
              <w:pStyle w:val="TableParagraph"/>
              <w:rPr>
                <w:sz w:val="24"/>
                <w:szCs w:val="24"/>
              </w:rPr>
            </w:pPr>
          </w:p>
        </w:tc>
      </w:tr>
      <w:tr w:rsidR="00A31566" w:rsidRPr="006B2FA8" w14:paraId="655AC73D" w14:textId="77777777" w:rsidTr="00803BDD">
        <w:trPr>
          <w:trHeight w:val="20"/>
        </w:trPr>
        <w:tc>
          <w:tcPr>
            <w:tcW w:w="2456" w:type="pct"/>
          </w:tcPr>
          <w:p w14:paraId="4540DB45" w14:textId="2EAF14A3" w:rsidR="00A31566" w:rsidRPr="006B2FA8" w:rsidRDefault="00A31566" w:rsidP="00B65DF7">
            <w:pPr>
              <w:pStyle w:val="TableParagraph"/>
              <w:tabs>
                <w:tab w:val="left" w:pos="2352"/>
              </w:tabs>
              <w:ind w:left="115"/>
              <w:rPr>
                <w:sz w:val="24"/>
                <w:szCs w:val="24"/>
              </w:rPr>
            </w:pPr>
          </w:p>
        </w:tc>
        <w:tc>
          <w:tcPr>
            <w:tcW w:w="974" w:type="pct"/>
          </w:tcPr>
          <w:p w14:paraId="6428B2A4" w14:textId="2DEB15C6" w:rsidR="00A31566" w:rsidRPr="006B2FA8" w:rsidRDefault="00A31566" w:rsidP="00B65DF7">
            <w:pPr>
              <w:pStyle w:val="TableParagraph"/>
              <w:ind w:left="299"/>
              <w:rPr>
                <w:sz w:val="24"/>
                <w:szCs w:val="24"/>
              </w:rPr>
            </w:pPr>
          </w:p>
        </w:tc>
        <w:tc>
          <w:tcPr>
            <w:tcW w:w="1143" w:type="pct"/>
          </w:tcPr>
          <w:p w14:paraId="085A2FD9" w14:textId="4DB18293" w:rsidR="00A31566" w:rsidRPr="006B2FA8" w:rsidRDefault="00A31566" w:rsidP="00B65DF7">
            <w:pPr>
              <w:pStyle w:val="TableParagraph"/>
              <w:rPr>
                <w:sz w:val="24"/>
                <w:szCs w:val="24"/>
              </w:rPr>
            </w:pPr>
          </w:p>
        </w:tc>
        <w:tc>
          <w:tcPr>
            <w:tcW w:w="427" w:type="pct"/>
          </w:tcPr>
          <w:p w14:paraId="06EA4B63" w14:textId="77777777" w:rsidR="00A31566" w:rsidRPr="006B2FA8" w:rsidRDefault="00A31566" w:rsidP="00B65DF7">
            <w:pPr>
              <w:pStyle w:val="TableParagraph"/>
              <w:rPr>
                <w:sz w:val="24"/>
                <w:szCs w:val="24"/>
              </w:rPr>
            </w:pPr>
          </w:p>
        </w:tc>
      </w:tr>
      <w:tr w:rsidR="00A31566" w:rsidRPr="006B2FA8" w14:paraId="4504531D" w14:textId="77777777" w:rsidTr="00803BDD">
        <w:trPr>
          <w:trHeight w:val="20"/>
        </w:trPr>
        <w:tc>
          <w:tcPr>
            <w:tcW w:w="2456" w:type="pct"/>
          </w:tcPr>
          <w:p w14:paraId="669A6ACA" w14:textId="281E1461" w:rsidR="00A31566" w:rsidRPr="006B2FA8" w:rsidRDefault="00A31566" w:rsidP="00B65DF7">
            <w:pPr>
              <w:pStyle w:val="TableParagraph"/>
              <w:tabs>
                <w:tab w:val="left" w:pos="2352"/>
              </w:tabs>
              <w:ind w:left="115"/>
              <w:rPr>
                <w:sz w:val="24"/>
                <w:szCs w:val="24"/>
              </w:rPr>
            </w:pPr>
          </w:p>
        </w:tc>
        <w:tc>
          <w:tcPr>
            <w:tcW w:w="974" w:type="pct"/>
          </w:tcPr>
          <w:p w14:paraId="4CFFBC58" w14:textId="54645502" w:rsidR="00A31566" w:rsidRPr="006B2FA8" w:rsidRDefault="00A31566" w:rsidP="00B65DF7">
            <w:pPr>
              <w:pStyle w:val="TableParagraph"/>
              <w:ind w:left="299"/>
              <w:rPr>
                <w:sz w:val="24"/>
                <w:szCs w:val="24"/>
              </w:rPr>
            </w:pPr>
          </w:p>
        </w:tc>
        <w:tc>
          <w:tcPr>
            <w:tcW w:w="1143" w:type="pct"/>
          </w:tcPr>
          <w:p w14:paraId="09E96A91" w14:textId="0DB7848A" w:rsidR="00A31566" w:rsidRPr="006B2FA8" w:rsidRDefault="00A31566" w:rsidP="00B65DF7">
            <w:pPr>
              <w:pStyle w:val="TableParagraph"/>
              <w:rPr>
                <w:sz w:val="24"/>
                <w:szCs w:val="24"/>
              </w:rPr>
            </w:pPr>
          </w:p>
        </w:tc>
        <w:tc>
          <w:tcPr>
            <w:tcW w:w="427" w:type="pct"/>
          </w:tcPr>
          <w:p w14:paraId="5AA9F40C" w14:textId="77777777" w:rsidR="00A31566" w:rsidRPr="006B2FA8" w:rsidRDefault="00A31566" w:rsidP="00B65DF7">
            <w:pPr>
              <w:pStyle w:val="TableParagraph"/>
              <w:rPr>
                <w:sz w:val="24"/>
                <w:szCs w:val="24"/>
              </w:rPr>
            </w:pPr>
          </w:p>
        </w:tc>
      </w:tr>
      <w:tr w:rsidR="00A31566" w:rsidRPr="006B2FA8" w14:paraId="72053415" w14:textId="77777777" w:rsidTr="00803BDD">
        <w:trPr>
          <w:trHeight w:val="20"/>
        </w:trPr>
        <w:tc>
          <w:tcPr>
            <w:tcW w:w="2456" w:type="pct"/>
            <w:tcBorders>
              <w:bottom w:val="single" w:sz="4" w:space="0" w:color="000000"/>
            </w:tcBorders>
          </w:tcPr>
          <w:p w14:paraId="51F568CF" w14:textId="51293C1B" w:rsidR="00A31566" w:rsidRPr="006B2FA8" w:rsidRDefault="00A31566" w:rsidP="00B65DF7">
            <w:pPr>
              <w:pStyle w:val="TableParagraph"/>
              <w:tabs>
                <w:tab w:val="left" w:pos="2352"/>
              </w:tabs>
              <w:ind w:left="115"/>
              <w:rPr>
                <w:sz w:val="24"/>
                <w:szCs w:val="24"/>
              </w:rPr>
            </w:pPr>
          </w:p>
        </w:tc>
        <w:tc>
          <w:tcPr>
            <w:tcW w:w="974" w:type="pct"/>
            <w:tcBorders>
              <w:bottom w:val="single" w:sz="4" w:space="0" w:color="000000"/>
            </w:tcBorders>
          </w:tcPr>
          <w:p w14:paraId="4EC2AEE8" w14:textId="24364607" w:rsidR="00A31566" w:rsidRPr="006B2FA8" w:rsidRDefault="00A31566" w:rsidP="00B65DF7">
            <w:pPr>
              <w:pStyle w:val="TableParagraph"/>
              <w:ind w:left="299"/>
              <w:rPr>
                <w:sz w:val="24"/>
                <w:szCs w:val="24"/>
              </w:rPr>
            </w:pPr>
          </w:p>
        </w:tc>
        <w:tc>
          <w:tcPr>
            <w:tcW w:w="1143" w:type="pct"/>
            <w:tcBorders>
              <w:bottom w:val="single" w:sz="4" w:space="0" w:color="000000"/>
            </w:tcBorders>
          </w:tcPr>
          <w:p w14:paraId="1DBCCEBA" w14:textId="2500A13C" w:rsidR="00A31566" w:rsidRPr="006B2FA8" w:rsidRDefault="00A31566" w:rsidP="00B65DF7">
            <w:pPr>
              <w:pStyle w:val="TableParagraph"/>
              <w:rPr>
                <w:sz w:val="24"/>
                <w:szCs w:val="24"/>
              </w:rPr>
            </w:pPr>
          </w:p>
        </w:tc>
        <w:tc>
          <w:tcPr>
            <w:tcW w:w="427" w:type="pct"/>
            <w:tcBorders>
              <w:bottom w:val="single" w:sz="4" w:space="0" w:color="000000"/>
            </w:tcBorders>
          </w:tcPr>
          <w:p w14:paraId="6F53843E" w14:textId="77777777" w:rsidR="00A31566" w:rsidRPr="006B2FA8" w:rsidRDefault="00A31566" w:rsidP="00B65DF7">
            <w:pPr>
              <w:pStyle w:val="TableParagraph"/>
              <w:rPr>
                <w:sz w:val="24"/>
                <w:szCs w:val="24"/>
              </w:rPr>
            </w:pPr>
          </w:p>
        </w:tc>
      </w:tr>
      <w:tr w:rsidR="00A31566" w:rsidRPr="006B2FA8" w14:paraId="03E7AA10" w14:textId="77777777" w:rsidTr="00803BDD">
        <w:trPr>
          <w:trHeight w:val="20"/>
        </w:trPr>
        <w:tc>
          <w:tcPr>
            <w:tcW w:w="2456" w:type="pct"/>
            <w:tcBorders>
              <w:top w:val="single" w:sz="4" w:space="0" w:color="000000"/>
              <w:bottom w:val="single" w:sz="4" w:space="0" w:color="000000"/>
            </w:tcBorders>
          </w:tcPr>
          <w:p w14:paraId="4CAC09AE" w14:textId="77777777" w:rsidR="00A31566" w:rsidRPr="006B2FA8" w:rsidRDefault="00A31566" w:rsidP="00B65DF7">
            <w:pPr>
              <w:pStyle w:val="TableParagraph"/>
              <w:ind w:left="115"/>
              <w:rPr>
                <w:sz w:val="24"/>
                <w:szCs w:val="24"/>
              </w:rPr>
            </w:pPr>
            <w:r w:rsidRPr="006B2FA8">
              <w:rPr>
                <w:sz w:val="24"/>
                <w:szCs w:val="24"/>
              </w:rPr>
              <w:t>Total</w:t>
            </w:r>
          </w:p>
        </w:tc>
        <w:tc>
          <w:tcPr>
            <w:tcW w:w="974" w:type="pct"/>
            <w:tcBorders>
              <w:top w:val="single" w:sz="4" w:space="0" w:color="000000"/>
              <w:bottom w:val="single" w:sz="4" w:space="0" w:color="000000"/>
            </w:tcBorders>
          </w:tcPr>
          <w:p w14:paraId="7EFC4261" w14:textId="77777777" w:rsidR="00A31566" w:rsidRPr="006B2FA8" w:rsidRDefault="00A31566" w:rsidP="00B65DF7">
            <w:pPr>
              <w:pStyle w:val="TableParagraph"/>
              <w:rPr>
                <w:sz w:val="24"/>
                <w:szCs w:val="24"/>
              </w:rPr>
            </w:pPr>
          </w:p>
        </w:tc>
        <w:tc>
          <w:tcPr>
            <w:tcW w:w="1143" w:type="pct"/>
            <w:tcBorders>
              <w:top w:val="single" w:sz="4" w:space="0" w:color="000000"/>
              <w:bottom w:val="single" w:sz="4" w:space="0" w:color="000000"/>
            </w:tcBorders>
          </w:tcPr>
          <w:p w14:paraId="2E8B9234" w14:textId="702F973E" w:rsidR="00A31566" w:rsidRPr="006B2FA8" w:rsidRDefault="0035103D" w:rsidP="00B65DF7">
            <w:pPr>
              <w:pStyle w:val="TableParagraph"/>
              <w:rPr>
                <w:sz w:val="24"/>
                <w:szCs w:val="24"/>
              </w:rPr>
            </w:pPr>
            <w:r>
              <w:rPr>
                <w:sz w:val="24"/>
                <w:szCs w:val="24"/>
              </w:rPr>
              <w:t>3700</w:t>
            </w:r>
          </w:p>
        </w:tc>
        <w:tc>
          <w:tcPr>
            <w:tcW w:w="427" w:type="pct"/>
            <w:tcBorders>
              <w:top w:val="single" w:sz="4" w:space="0" w:color="000000"/>
              <w:bottom w:val="single" w:sz="4" w:space="0" w:color="000000"/>
            </w:tcBorders>
          </w:tcPr>
          <w:p w14:paraId="3B749E3F" w14:textId="77777777" w:rsidR="00A31566" w:rsidRPr="006B2FA8" w:rsidRDefault="00A31566" w:rsidP="00B65DF7">
            <w:pPr>
              <w:pStyle w:val="TableParagraph"/>
              <w:rPr>
                <w:sz w:val="24"/>
                <w:szCs w:val="24"/>
              </w:rPr>
            </w:pPr>
          </w:p>
        </w:tc>
      </w:tr>
    </w:tbl>
    <w:p w14:paraId="4EA26481" w14:textId="67284DFB" w:rsidR="00A31566" w:rsidRPr="006B2FA8" w:rsidRDefault="00803BDD" w:rsidP="00B65DF7">
      <w:pPr>
        <w:pStyle w:val="Textoindependiente"/>
        <w:spacing w:line="480" w:lineRule="auto"/>
      </w:pPr>
      <w:r w:rsidRPr="006B2FA8">
        <w:rPr>
          <w:bCs/>
        </w:rPr>
        <w:t>Nota</w:t>
      </w:r>
      <w:r w:rsidRPr="00567A38">
        <w:rPr>
          <w:bCs/>
          <w:highlight w:val="lightGray"/>
        </w:rPr>
        <w:t>. OSINERGMIN (20</w:t>
      </w:r>
      <w:r w:rsidR="00620E24" w:rsidRPr="00567A38">
        <w:rPr>
          <w:bCs/>
          <w:highlight w:val="lightGray"/>
        </w:rPr>
        <w:t>2</w:t>
      </w:r>
      <w:r w:rsidR="009A07E6" w:rsidRPr="00567A38">
        <w:rPr>
          <w:bCs/>
          <w:highlight w:val="lightGray"/>
        </w:rPr>
        <w:t>4</w:t>
      </w:r>
      <w:r w:rsidRPr="00567A38">
        <w:rPr>
          <w:bCs/>
          <w:highlight w:val="lightGray"/>
        </w:rPr>
        <w:t>)</w:t>
      </w:r>
      <w:r w:rsidRPr="006B2FA8">
        <w:rPr>
          <w:bCs/>
        </w:rPr>
        <w:t xml:space="preserve"> </w:t>
      </w:r>
      <w:r w:rsidR="00A31566" w:rsidRPr="006B2FA8">
        <w:t>BPD Barriles por día</w:t>
      </w:r>
    </w:p>
    <w:p w14:paraId="77FE7C35" w14:textId="664A25AC" w:rsidR="00A31566" w:rsidRPr="006B2FA8" w:rsidRDefault="00A31566" w:rsidP="00B65DF7">
      <w:pPr>
        <w:pStyle w:val="Textoindependiente"/>
        <w:spacing w:line="480" w:lineRule="auto"/>
        <w:ind w:firstLine="720"/>
      </w:pPr>
    </w:p>
    <w:p w14:paraId="78F005C5" w14:textId="66861E89" w:rsidR="00A31566" w:rsidRPr="006B2FA8" w:rsidRDefault="00A31566" w:rsidP="00B65DF7">
      <w:pPr>
        <w:pStyle w:val="Textoindependiente"/>
        <w:spacing w:line="480" w:lineRule="auto"/>
      </w:pPr>
      <w:r w:rsidRPr="006B2FA8">
        <w:t xml:space="preserve">En la Tabla </w:t>
      </w:r>
      <w:r w:rsidR="000D43BE" w:rsidRPr="006B2FA8">
        <w:t>3</w:t>
      </w:r>
      <w:r w:rsidR="00A1565D">
        <w:t>7</w:t>
      </w:r>
      <w:r w:rsidRPr="006B2FA8">
        <w:t xml:space="preserve"> se observa la oferta de </w:t>
      </w:r>
      <w:r w:rsidR="004A02B7" w:rsidRPr="006B2FA8">
        <w:t xml:space="preserve">diésel </w:t>
      </w:r>
      <w:r w:rsidR="004A02B7">
        <w:t>Marino</w:t>
      </w:r>
      <w:r w:rsidR="00CE6164">
        <w:t xml:space="preserve"> </w:t>
      </w:r>
      <w:r w:rsidRPr="006B2FA8">
        <w:t>desde el año 20</w:t>
      </w:r>
      <w:r w:rsidR="00CE6164">
        <w:t>21 al 202</w:t>
      </w:r>
      <w:r w:rsidR="006E44DC">
        <w:t>4</w:t>
      </w:r>
    </w:p>
    <w:p w14:paraId="2C3A986B" w14:textId="33F3E83B" w:rsidR="00A31566" w:rsidRPr="006B2FA8" w:rsidRDefault="00F17A67" w:rsidP="00B65DF7">
      <w:pPr>
        <w:spacing w:after="0"/>
        <w:rPr>
          <w:rFonts w:ascii="Times New Roman" w:hAnsi="Times New Roman" w:cs="Times New Roman"/>
          <w:bCs/>
          <w:i/>
          <w:iCs/>
          <w:sz w:val="24"/>
          <w:szCs w:val="24"/>
        </w:rPr>
      </w:pPr>
      <w:bookmarkStart w:id="191" w:name="_bookmark71"/>
      <w:bookmarkStart w:id="192" w:name="_Toc201570989"/>
      <w:bookmarkEnd w:id="191"/>
      <w:r w:rsidRPr="006B2FA8">
        <w:rPr>
          <w:rFonts w:ascii="Times New Roman" w:hAnsi="Times New Roman" w:cs="Times New Roman"/>
          <w:b/>
          <w:sz w:val="24"/>
          <w:szCs w:val="24"/>
        </w:rPr>
        <w:t xml:space="preserve">Tabla </w:t>
      </w:r>
      <w:r w:rsidR="00567A38">
        <w:rPr>
          <w:rFonts w:ascii="Times New Roman" w:hAnsi="Times New Roman" w:cs="Times New Roman"/>
          <w:b/>
          <w:sz w:val="24"/>
          <w:szCs w:val="24"/>
        </w:rPr>
        <w:t>37</w:t>
      </w:r>
      <w:r w:rsidRPr="006B2FA8">
        <w:rPr>
          <w:rFonts w:ascii="Times New Roman" w:hAnsi="Times New Roman" w:cs="Times New Roman"/>
          <w:b/>
          <w:sz w:val="24"/>
          <w:szCs w:val="24"/>
        </w:rPr>
        <w:br/>
      </w:r>
      <w:r w:rsidR="00A31566" w:rsidRPr="006B2FA8">
        <w:rPr>
          <w:rFonts w:ascii="Times New Roman" w:hAnsi="Times New Roman" w:cs="Times New Roman"/>
          <w:bCs/>
          <w:i/>
          <w:iCs/>
          <w:sz w:val="24"/>
          <w:szCs w:val="24"/>
        </w:rPr>
        <w:t>Oferta de Diésel total 2</w:t>
      </w:r>
      <w:r w:rsidR="002A0295">
        <w:rPr>
          <w:rFonts w:ascii="Times New Roman" w:hAnsi="Times New Roman" w:cs="Times New Roman"/>
          <w:bCs/>
          <w:i/>
          <w:iCs/>
          <w:sz w:val="24"/>
          <w:szCs w:val="24"/>
        </w:rPr>
        <w:t>021 al 2024</w:t>
      </w:r>
      <w:r w:rsidR="00A31566" w:rsidRPr="006B2FA8">
        <w:rPr>
          <w:rFonts w:ascii="Times New Roman" w:hAnsi="Times New Roman" w:cs="Times New Roman"/>
          <w:bCs/>
          <w:i/>
          <w:iCs/>
          <w:sz w:val="24"/>
          <w:szCs w:val="24"/>
        </w:rPr>
        <w:t xml:space="preserve"> (Expresado en MBPD</w:t>
      </w:r>
      <w:r w:rsidR="00A31566" w:rsidRPr="006B2FA8">
        <w:rPr>
          <w:rFonts w:ascii="Times New Roman" w:hAnsi="Times New Roman" w:cs="Times New Roman"/>
          <w:bCs/>
          <w:i/>
          <w:iCs/>
          <w:sz w:val="24"/>
          <w:szCs w:val="24"/>
          <w:vertAlign w:val="superscript"/>
        </w:rPr>
        <w:t>12</w:t>
      </w:r>
      <w:r w:rsidR="00A31566" w:rsidRPr="006B2FA8">
        <w:rPr>
          <w:rFonts w:ascii="Times New Roman" w:hAnsi="Times New Roman" w:cs="Times New Roman"/>
          <w:bCs/>
          <w:i/>
          <w:iCs/>
          <w:sz w:val="24"/>
          <w:szCs w:val="24"/>
        </w:rPr>
        <w:t>)</w:t>
      </w:r>
      <w:bookmarkEnd w:id="192"/>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20"/>
        <w:gridCol w:w="753"/>
      </w:tblGrid>
      <w:tr w:rsidR="00803BDD" w:rsidRPr="00803BDD" w14:paraId="0721DF05" w14:textId="77777777" w:rsidTr="00803BDD">
        <w:trPr>
          <w:trHeight w:val="300"/>
        </w:trPr>
        <w:tc>
          <w:tcPr>
            <w:tcW w:w="0" w:type="auto"/>
            <w:tcBorders>
              <w:top w:val="single" w:sz="4" w:space="0" w:color="auto"/>
              <w:bottom w:val="single" w:sz="4" w:space="0" w:color="auto"/>
            </w:tcBorders>
            <w:noWrap/>
            <w:vAlign w:val="bottom"/>
            <w:hideMark/>
          </w:tcPr>
          <w:p w14:paraId="6488D150" w14:textId="77777777" w:rsidR="00803BDD" w:rsidRPr="00803BDD" w:rsidRDefault="00803BDD" w:rsidP="00B65DF7">
            <w:pPr>
              <w:spacing w:after="0" w:line="240" w:lineRule="auto"/>
              <w:rPr>
                <w:rFonts w:ascii="Times New Roman" w:eastAsia="Times New Roman" w:hAnsi="Times New Roman" w:cs="Times New Roman"/>
                <w:color w:val="000000"/>
                <w:sz w:val="24"/>
                <w:szCs w:val="24"/>
                <w:lang w:val="es-PE"/>
              </w:rPr>
            </w:pPr>
            <w:r w:rsidRPr="00803BDD">
              <w:rPr>
                <w:rFonts w:ascii="Times New Roman" w:eastAsia="Times New Roman" w:hAnsi="Times New Roman" w:cs="Times New Roman"/>
                <w:color w:val="000000"/>
                <w:sz w:val="24"/>
                <w:szCs w:val="24"/>
              </w:rPr>
              <w:t>Año</w:t>
            </w:r>
          </w:p>
        </w:tc>
        <w:tc>
          <w:tcPr>
            <w:tcW w:w="0" w:type="auto"/>
            <w:tcBorders>
              <w:top w:val="single" w:sz="4" w:space="0" w:color="auto"/>
              <w:bottom w:val="single" w:sz="4" w:space="0" w:color="auto"/>
            </w:tcBorders>
            <w:vAlign w:val="bottom"/>
            <w:hideMark/>
          </w:tcPr>
          <w:p w14:paraId="6FD2DAD4" w14:textId="77777777" w:rsidR="00803BDD" w:rsidRPr="00803BDD" w:rsidRDefault="00803BDD" w:rsidP="00B65DF7">
            <w:pPr>
              <w:spacing w:after="0" w:line="240" w:lineRule="auto"/>
              <w:rPr>
                <w:rFonts w:ascii="Times New Roman" w:eastAsia="Times New Roman" w:hAnsi="Times New Roman" w:cs="Times New Roman"/>
                <w:color w:val="000000"/>
                <w:sz w:val="24"/>
                <w:szCs w:val="24"/>
                <w:lang w:val="es-PE"/>
              </w:rPr>
            </w:pPr>
            <w:r w:rsidRPr="00803BDD">
              <w:rPr>
                <w:rFonts w:ascii="Times New Roman" w:eastAsia="Times New Roman" w:hAnsi="Times New Roman" w:cs="Times New Roman"/>
                <w:color w:val="000000"/>
                <w:sz w:val="24"/>
                <w:szCs w:val="24"/>
                <w:lang w:val="es-PE"/>
              </w:rPr>
              <w:t>Oferta</w:t>
            </w:r>
          </w:p>
        </w:tc>
      </w:tr>
      <w:tr w:rsidR="00803BDD" w:rsidRPr="00803BDD" w14:paraId="3CD99E33" w14:textId="77777777" w:rsidTr="006E44DC">
        <w:trPr>
          <w:trHeight w:val="300"/>
        </w:trPr>
        <w:tc>
          <w:tcPr>
            <w:tcW w:w="0" w:type="auto"/>
            <w:tcBorders>
              <w:top w:val="single" w:sz="4" w:space="0" w:color="auto"/>
            </w:tcBorders>
            <w:noWrap/>
            <w:vAlign w:val="bottom"/>
          </w:tcPr>
          <w:p w14:paraId="39757ACA" w14:textId="53559C32" w:rsidR="00803BDD" w:rsidRPr="00803BDD" w:rsidRDefault="00803BDD" w:rsidP="00B65DF7">
            <w:pPr>
              <w:spacing w:after="0" w:line="240" w:lineRule="auto"/>
              <w:rPr>
                <w:rFonts w:ascii="Times New Roman" w:eastAsia="Times New Roman" w:hAnsi="Times New Roman" w:cs="Times New Roman"/>
                <w:color w:val="000000"/>
                <w:sz w:val="24"/>
                <w:szCs w:val="24"/>
                <w:lang w:val="es-PE"/>
              </w:rPr>
            </w:pPr>
          </w:p>
        </w:tc>
        <w:tc>
          <w:tcPr>
            <w:tcW w:w="0" w:type="auto"/>
            <w:tcBorders>
              <w:top w:val="single" w:sz="4" w:space="0" w:color="auto"/>
            </w:tcBorders>
            <w:vAlign w:val="bottom"/>
          </w:tcPr>
          <w:p w14:paraId="6AF46528" w14:textId="292A3590" w:rsidR="00803BDD" w:rsidRPr="00803BDD" w:rsidRDefault="00803BDD" w:rsidP="00B65DF7">
            <w:pPr>
              <w:spacing w:after="0" w:line="240" w:lineRule="auto"/>
              <w:rPr>
                <w:rFonts w:ascii="Times New Roman" w:eastAsia="Times New Roman" w:hAnsi="Times New Roman" w:cs="Times New Roman"/>
                <w:color w:val="000000"/>
                <w:sz w:val="24"/>
                <w:szCs w:val="24"/>
                <w:lang w:val="es-PE"/>
              </w:rPr>
            </w:pPr>
          </w:p>
        </w:tc>
      </w:tr>
      <w:tr w:rsidR="00803BDD" w:rsidRPr="00803BDD" w14:paraId="2A31A4B8" w14:textId="77777777" w:rsidTr="006E44DC">
        <w:trPr>
          <w:trHeight w:val="300"/>
        </w:trPr>
        <w:tc>
          <w:tcPr>
            <w:tcW w:w="0" w:type="auto"/>
            <w:noWrap/>
            <w:vAlign w:val="bottom"/>
          </w:tcPr>
          <w:p w14:paraId="0396EF4F" w14:textId="7BED3727" w:rsidR="00803BDD" w:rsidRPr="00803BDD" w:rsidRDefault="00803BDD" w:rsidP="00B65DF7">
            <w:pPr>
              <w:spacing w:after="0" w:line="240" w:lineRule="auto"/>
              <w:rPr>
                <w:rFonts w:ascii="Times New Roman" w:eastAsia="Times New Roman" w:hAnsi="Times New Roman" w:cs="Times New Roman"/>
                <w:color w:val="000000"/>
                <w:sz w:val="24"/>
                <w:szCs w:val="24"/>
                <w:lang w:val="es-PE"/>
              </w:rPr>
            </w:pPr>
          </w:p>
        </w:tc>
        <w:tc>
          <w:tcPr>
            <w:tcW w:w="0" w:type="auto"/>
            <w:vAlign w:val="bottom"/>
          </w:tcPr>
          <w:p w14:paraId="506768F0" w14:textId="1655FD90" w:rsidR="00803BDD" w:rsidRPr="00803BDD" w:rsidRDefault="00803BDD" w:rsidP="00B65DF7">
            <w:pPr>
              <w:spacing w:after="0" w:line="240" w:lineRule="auto"/>
              <w:rPr>
                <w:rFonts w:ascii="Times New Roman" w:eastAsia="Times New Roman" w:hAnsi="Times New Roman" w:cs="Times New Roman"/>
                <w:color w:val="000000"/>
                <w:sz w:val="24"/>
                <w:szCs w:val="24"/>
                <w:lang w:val="es-PE"/>
              </w:rPr>
            </w:pPr>
          </w:p>
        </w:tc>
      </w:tr>
      <w:tr w:rsidR="00803BDD" w:rsidRPr="00803BDD" w14:paraId="5FF8905E" w14:textId="77777777" w:rsidTr="006E44DC">
        <w:trPr>
          <w:trHeight w:val="300"/>
        </w:trPr>
        <w:tc>
          <w:tcPr>
            <w:tcW w:w="0" w:type="auto"/>
            <w:noWrap/>
            <w:vAlign w:val="bottom"/>
          </w:tcPr>
          <w:p w14:paraId="4D88DF0A" w14:textId="47E2E749" w:rsidR="00803BDD" w:rsidRPr="00803BDD" w:rsidRDefault="006E44DC"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 xml:space="preserve">2021   </w:t>
            </w:r>
          </w:p>
        </w:tc>
        <w:tc>
          <w:tcPr>
            <w:tcW w:w="0" w:type="auto"/>
            <w:vAlign w:val="bottom"/>
          </w:tcPr>
          <w:p w14:paraId="16E16551" w14:textId="407000F8" w:rsidR="00803BDD" w:rsidRPr="00803BDD" w:rsidRDefault="00BA7205"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3200</w:t>
            </w:r>
          </w:p>
        </w:tc>
      </w:tr>
      <w:tr w:rsidR="00803BDD" w:rsidRPr="00803BDD" w14:paraId="2C48C207" w14:textId="77777777" w:rsidTr="00803BDD">
        <w:trPr>
          <w:trHeight w:val="300"/>
        </w:trPr>
        <w:tc>
          <w:tcPr>
            <w:tcW w:w="0" w:type="auto"/>
            <w:noWrap/>
            <w:vAlign w:val="bottom"/>
            <w:hideMark/>
          </w:tcPr>
          <w:p w14:paraId="5DC74BF9" w14:textId="4B3FE16E" w:rsidR="00803BDD" w:rsidRPr="00803BDD" w:rsidRDefault="00803BDD" w:rsidP="00B65DF7">
            <w:pPr>
              <w:spacing w:after="0" w:line="240" w:lineRule="auto"/>
              <w:rPr>
                <w:rFonts w:ascii="Times New Roman" w:eastAsia="Times New Roman" w:hAnsi="Times New Roman" w:cs="Times New Roman"/>
                <w:color w:val="000000"/>
                <w:sz w:val="24"/>
                <w:szCs w:val="24"/>
                <w:lang w:val="es-PE"/>
              </w:rPr>
            </w:pPr>
            <w:r w:rsidRPr="00803BDD">
              <w:rPr>
                <w:rFonts w:ascii="Times New Roman" w:eastAsia="Times New Roman" w:hAnsi="Times New Roman" w:cs="Times New Roman"/>
                <w:color w:val="000000"/>
                <w:sz w:val="24"/>
                <w:szCs w:val="24"/>
              </w:rPr>
              <w:t>20</w:t>
            </w:r>
            <w:r w:rsidR="006E44DC">
              <w:rPr>
                <w:rFonts w:ascii="Times New Roman" w:eastAsia="Times New Roman" w:hAnsi="Times New Roman" w:cs="Times New Roman"/>
                <w:color w:val="000000"/>
                <w:sz w:val="24"/>
                <w:szCs w:val="24"/>
              </w:rPr>
              <w:t>2</w:t>
            </w:r>
            <w:r w:rsidR="00BA7205">
              <w:rPr>
                <w:rFonts w:ascii="Times New Roman" w:eastAsia="Times New Roman" w:hAnsi="Times New Roman" w:cs="Times New Roman"/>
                <w:color w:val="000000"/>
                <w:sz w:val="24"/>
                <w:szCs w:val="24"/>
              </w:rPr>
              <w:t>2</w:t>
            </w:r>
          </w:p>
        </w:tc>
        <w:tc>
          <w:tcPr>
            <w:tcW w:w="0" w:type="auto"/>
            <w:vAlign w:val="bottom"/>
            <w:hideMark/>
          </w:tcPr>
          <w:p w14:paraId="41BA89E4" w14:textId="462F96F3" w:rsidR="00803BDD" w:rsidRPr="00803BDD" w:rsidRDefault="00BA7205"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3500</w:t>
            </w:r>
          </w:p>
        </w:tc>
      </w:tr>
      <w:tr w:rsidR="00803BDD" w:rsidRPr="00803BDD" w14:paraId="7CAFCF54" w14:textId="77777777" w:rsidTr="00803BDD">
        <w:trPr>
          <w:trHeight w:val="300"/>
        </w:trPr>
        <w:tc>
          <w:tcPr>
            <w:tcW w:w="0" w:type="auto"/>
            <w:noWrap/>
            <w:vAlign w:val="bottom"/>
            <w:hideMark/>
          </w:tcPr>
          <w:p w14:paraId="7E4843FB" w14:textId="38A74FB0" w:rsidR="00803BDD" w:rsidRPr="00803BDD" w:rsidRDefault="00803BDD" w:rsidP="00B65DF7">
            <w:pPr>
              <w:spacing w:after="0" w:line="240" w:lineRule="auto"/>
              <w:rPr>
                <w:rFonts w:ascii="Times New Roman" w:eastAsia="Times New Roman" w:hAnsi="Times New Roman" w:cs="Times New Roman"/>
                <w:color w:val="000000"/>
                <w:sz w:val="24"/>
                <w:szCs w:val="24"/>
                <w:lang w:val="es-PE"/>
              </w:rPr>
            </w:pPr>
            <w:r w:rsidRPr="00803BDD">
              <w:rPr>
                <w:rFonts w:ascii="Times New Roman" w:eastAsia="Times New Roman" w:hAnsi="Times New Roman" w:cs="Times New Roman"/>
                <w:color w:val="000000"/>
                <w:sz w:val="24"/>
                <w:szCs w:val="24"/>
              </w:rPr>
              <w:t>20</w:t>
            </w:r>
            <w:r w:rsidR="00BA7205">
              <w:rPr>
                <w:rFonts w:ascii="Times New Roman" w:eastAsia="Times New Roman" w:hAnsi="Times New Roman" w:cs="Times New Roman"/>
                <w:color w:val="000000"/>
                <w:sz w:val="24"/>
                <w:szCs w:val="24"/>
              </w:rPr>
              <w:t>23</w:t>
            </w:r>
          </w:p>
        </w:tc>
        <w:tc>
          <w:tcPr>
            <w:tcW w:w="0" w:type="auto"/>
            <w:vAlign w:val="bottom"/>
            <w:hideMark/>
          </w:tcPr>
          <w:p w14:paraId="3564F24A" w14:textId="456F3D93" w:rsidR="00803BDD" w:rsidRPr="00803BDD" w:rsidRDefault="00BA7205"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3800</w:t>
            </w:r>
          </w:p>
        </w:tc>
      </w:tr>
      <w:tr w:rsidR="00803BDD" w:rsidRPr="00803BDD" w14:paraId="25AE2A36" w14:textId="77777777" w:rsidTr="00803BDD">
        <w:trPr>
          <w:trHeight w:val="300"/>
        </w:trPr>
        <w:tc>
          <w:tcPr>
            <w:tcW w:w="0" w:type="auto"/>
            <w:vAlign w:val="bottom"/>
            <w:hideMark/>
          </w:tcPr>
          <w:p w14:paraId="7FB1D088" w14:textId="26244757" w:rsidR="00803BDD" w:rsidRPr="00803BDD" w:rsidRDefault="00803BDD" w:rsidP="00B65DF7">
            <w:pPr>
              <w:spacing w:after="0" w:line="240" w:lineRule="auto"/>
              <w:rPr>
                <w:rFonts w:ascii="Times New Roman" w:eastAsia="Times New Roman" w:hAnsi="Times New Roman" w:cs="Times New Roman"/>
                <w:color w:val="000000"/>
                <w:sz w:val="24"/>
                <w:szCs w:val="24"/>
                <w:lang w:val="es-PE"/>
              </w:rPr>
            </w:pPr>
            <w:r w:rsidRPr="00803BDD">
              <w:rPr>
                <w:rFonts w:ascii="Times New Roman" w:eastAsia="Times New Roman" w:hAnsi="Times New Roman" w:cs="Times New Roman"/>
                <w:color w:val="000000"/>
                <w:sz w:val="24"/>
                <w:szCs w:val="24"/>
              </w:rPr>
              <w:t>20</w:t>
            </w:r>
            <w:r w:rsidR="00BA7205">
              <w:rPr>
                <w:rFonts w:ascii="Times New Roman" w:eastAsia="Times New Roman" w:hAnsi="Times New Roman" w:cs="Times New Roman"/>
                <w:color w:val="000000"/>
                <w:sz w:val="24"/>
                <w:szCs w:val="24"/>
              </w:rPr>
              <w:t>24</w:t>
            </w:r>
          </w:p>
        </w:tc>
        <w:tc>
          <w:tcPr>
            <w:tcW w:w="0" w:type="auto"/>
            <w:noWrap/>
            <w:vAlign w:val="bottom"/>
            <w:hideMark/>
          </w:tcPr>
          <w:p w14:paraId="6399FDE5" w14:textId="47A4E893" w:rsidR="00803BDD" w:rsidRPr="00803BDD" w:rsidRDefault="00BA7205" w:rsidP="00B65DF7">
            <w:pPr>
              <w:spacing w:after="0" w:line="240" w:lineRule="auto"/>
              <w:rPr>
                <w:rFonts w:ascii="Times New Roman" w:eastAsia="Times New Roman" w:hAnsi="Times New Roman" w:cs="Times New Roman"/>
                <w:color w:val="000000"/>
                <w:sz w:val="24"/>
                <w:szCs w:val="24"/>
                <w:lang w:val="es-PE"/>
              </w:rPr>
            </w:pPr>
            <w:r>
              <w:rPr>
                <w:rFonts w:ascii="Times New Roman" w:eastAsia="Times New Roman" w:hAnsi="Times New Roman" w:cs="Times New Roman"/>
                <w:color w:val="000000"/>
                <w:sz w:val="24"/>
                <w:szCs w:val="24"/>
                <w:lang w:val="es-PE"/>
              </w:rPr>
              <w:t>3700</w:t>
            </w:r>
          </w:p>
        </w:tc>
      </w:tr>
    </w:tbl>
    <w:p w14:paraId="18E9F4CF" w14:textId="2A7B3C3F" w:rsidR="00A31566" w:rsidRPr="006B2FA8" w:rsidRDefault="00A31566" w:rsidP="00B65DF7">
      <w:pPr>
        <w:spacing w:after="0"/>
        <w:rPr>
          <w:rFonts w:ascii="Times New Roman" w:hAnsi="Times New Roman" w:cs="Times New Roman"/>
          <w:sz w:val="24"/>
          <w:szCs w:val="24"/>
        </w:rPr>
      </w:pPr>
      <w:r w:rsidRPr="006B2FA8">
        <w:rPr>
          <w:rFonts w:ascii="Times New Roman" w:hAnsi="Times New Roman" w:cs="Times New Roman"/>
          <w:sz w:val="24"/>
          <w:szCs w:val="24"/>
        </w:rPr>
        <w:t>Fuente: OSINERGMIN (20</w:t>
      </w:r>
      <w:r w:rsidR="00BA7205">
        <w:rPr>
          <w:rFonts w:ascii="Times New Roman" w:hAnsi="Times New Roman" w:cs="Times New Roman"/>
          <w:sz w:val="24"/>
          <w:szCs w:val="24"/>
        </w:rPr>
        <w:t>24</w:t>
      </w:r>
      <w:r w:rsidRPr="006B2FA8">
        <w:rPr>
          <w:rFonts w:ascii="Times New Roman" w:hAnsi="Times New Roman" w:cs="Times New Roman"/>
          <w:sz w:val="24"/>
          <w:szCs w:val="24"/>
        </w:rPr>
        <w:t>)</w:t>
      </w:r>
    </w:p>
    <w:p w14:paraId="1D5151DD" w14:textId="453E934C" w:rsidR="00A31566" w:rsidRDefault="00A31566" w:rsidP="00B65DF7">
      <w:pPr>
        <w:pStyle w:val="Textoindependiente"/>
        <w:spacing w:line="480" w:lineRule="auto"/>
        <w:ind w:firstLine="720"/>
      </w:pPr>
      <w:r w:rsidRPr="006B2FA8">
        <w:t xml:space="preserve">De ambas tablas en </w:t>
      </w:r>
      <w:r w:rsidR="004D1A1D">
        <w:t xml:space="preserve">la figura </w:t>
      </w:r>
      <w:r w:rsidR="00A625EC" w:rsidRPr="006B2FA8">
        <w:t>15</w:t>
      </w:r>
      <w:r w:rsidRPr="006B2FA8">
        <w:t xml:space="preserve"> se puede colegir la oferta nacional e importada de</w:t>
      </w:r>
      <w:r w:rsidR="00F80AEA" w:rsidRPr="006B2FA8">
        <w:t xml:space="preserve"> </w:t>
      </w:r>
      <w:r w:rsidRPr="006B2FA8">
        <w:t>diésel</w:t>
      </w:r>
      <w:r w:rsidR="009A07E6">
        <w:t>.</w:t>
      </w:r>
    </w:p>
    <w:p w14:paraId="49FE9D4F" w14:textId="77777777" w:rsidR="009A07E6" w:rsidRDefault="009A07E6" w:rsidP="00B65DF7">
      <w:pPr>
        <w:pStyle w:val="Textoindependiente"/>
        <w:spacing w:line="480" w:lineRule="auto"/>
        <w:ind w:firstLine="720"/>
      </w:pPr>
    </w:p>
    <w:p w14:paraId="1A3BFFE6" w14:textId="77777777" w:rsidR="00584DA7" w:rsidRDefault="00584DA7" w:rsidP="00B65DF7">
      <w:pPr>
        <w:pStyle w:val="Textoindependiente"/>
        <w:spacing w:line="480" w:lineRule="auto"/>
        <w:ind w:firstLine="720"/>
      </w:pPr>
    </w:p>
    <w:p w14:paraId="489BFCAF" w14:textId="77777777" w:rsidR="00584DA7" w:rsidRDefault="00584DA7" w:rsidP="00B65DF7">
      <w:pPr>
        <w:pStyle w:val="Textoindependiente"/>
        <w:spacing w:line="480" w:lineRule="auto"/>
        <w:ind w:firstLine="720"/>
      </w:pPr>
    </w:p>
    <w:p w14:paraId="44F504A0" w14:textId="77777777" w:rsidR="00584DA7" w:rsidRDefault="00584DA7" w:rsidP="00B65DF7">
      <w:pPr>
        <w:pStyle w:val="Textoindependiente"/>
        <w:spacing w:line="480" w:lineRule="auto"/>
        <w:ind w:firstLine="720"/>
      </w:pPr>
    </w:p>
    <w:p w14:paraId="12788955" w14:textId="77777777" w:rsidR="00584DA7" w:rsidRDefault="00584DA7" w:rsidP="00B65DF7">
      <w:pPr>
        <w:pStyle w:val="Textoindependiente"/>
        <w:spacing w:line="480" w:lineRule="auto"/>
        <w:ind w:firstLine="720"/>
      </w:pPr>
    </w:p>
    <w:p w14:paraId="4F5DD2DA" w14:textId="77777777" w:rsidR="00584DA7" w:rsidRDefault="00584DA7" w:rsidP="00B65DF7">
      <w:pPr>
        <w:pStyle w:val="Textoindependiente"/>
        <w:spacing w:line="480" w:lineRule="auto"/>
        <w:ind w:firstLine="720"/>
      </w:pPr>
    </w:p>
    <w:p w14:paraId="73E63A93" w14:textId="77777777" w:rsidR="00584DA7" w:rsidRDefault="00584DA7" w:rsidP="00B65DF7">
      <w:pPr>
        <w:pStyle w:val="Textoindependiente"/>
        <w:spacing w:line="480" w:lineRule="auto"/>
        <w:ind w:firstLine="720"/>
      </w:pPr>
    </w:p>
    <w:p w14:paraId="00D2E8E9" w14:textId="3CFEF2D6" w:rsidR="00A31566" w:rsidRPr="006B2FA8" w:rsidRDefault="00DC7AE8" w:rsidP="00B65DF7">
      <w:pPr>
        <w:pStyle w:val="Ttulo3"/>
        <w:spacing w:before="0" w:after="0"/>
        <w:rPr>
          <w:rFonts w:cs="Times New Roman"/>
          <w:bCs/>
          <w:szCs w:val="24"/>
        </w:rPr>
      </w:pPr>
      <w:bookmarkStart w:id="193" w:name="_bookmark73"/>
      <w:bookmarkStart w:id="194" w:name="_Toc214526094"/>
      <w:bookmarkEnd w:id="193"/>
      <w:r>
        <w:rPr>
          <w:rFonts w:cs="Times New Roman"/>
          <w:bCs/>
          <w:szCs w:val="24"/>
        </w:rPr>
        <w:lastRenderedPageBreak/>
        <w:t>11</w:t>
      </w:r>
      <w:r w:rsidR="004D37FC" w:rsidRPr="006B2FA8">
        <w:rPr>
          <w:rFonts w:cs="Times New Roman"/>
          <w:bCs/>
          <w:szCs w:val="24"/>
        </w:rPr>
        <w:t>.</w:t>
      </w:r>
      <w:r w:rsidR="009B1179" w:rsidRPr="006B2FA8">
        <w:rPr>
          <w:rFonts w:cs="Times New Roman"/>
          <w:bCs/>
          <w:szCs w:val="24"/>
        </w:rPr>
        <w:t>1.</w:t>
      </w:r>
      <w:r w:rsidR="004B2484">
        <w:rPr>
          <w:rFonts w:cs="Times New Roman"/>
          <w:bCs/>
          <w:szCs w:val="24"/>
        </w:rPr>
        <w:t>2</w:t>
      </w:r>
      <w:r w:rsidR="004D37FC" w:rsidRPr="006B2FA8">
        <w:rPr>
          <w:rFonts w:cs="Times New Roman"/>
          <w:bCs/>
          <w:szCs w:val="24"/>
        </w:rPr>
        <w:t xml:space="preserve"> </w:t>
      </w:r>
      <w:r w:rsidR="00F13BBA" w:rsidRPr="006B2FA8">
        <w:rPr>
          <w:rFonts w:cs="Times New Roman"/>
          <w:bCs/>
          <w:szCs w:val="24"/>
        </w:rPr>
        <w:tab/>
      </w:r>
      <w:r w:rsidR="00A31566" w:rsidRPr="006B2FA8">
        <w:rPr>
          <w:rFonts w:cs="Times New Roman"/>
          <w:bCs/>
          <w:szCs w:val="24"/>
        </w:rPr>
        <w:t>De la Demanda</w:t>
      </w:r>
      <w:bookmarkEnd w:id="194"/>
    </w:p>
    <w:p w14:paraId="78994107" w14:textId="5C0254D6" w:rsidR="00A31566" w:rsidRPr="006B2FA8" w:rsidRDefault="00A31566" w:rsidP="00B65DF7">
      <w:pPr>
        <w:pStyle w:val="Textoindependiente"/>
        <w:spacing w:line="480" w:lineRule="auto"/>
        <w:rPr>
          <w:b/>
          <w:bCs/>
        </w:rPr>
      </w:pPr>
      <w:r w:rsidRPr="006B2FA8">
        <w:rPr>
          <w:b/>
          <w:bCs/>
        </w:rPr>
        <w:t>Neumáticos</w:t>
      </w:r>
    </w:p>
    <w:p w14:paraId="2A60B1FD" w14:textId="6620F8CA" w:rsidR="00A31566" w:rsidRPr="006B2FA8" w:rsidRDefault="00A31566" w:rsidP="00B65DF7">
      <w:pPr>
        <w:pStyle w:val="Textoindependiente"/>
        <w:spacing w:line="480" w:lineRule="auto"/>
        <w:ind w:firstLine="720"/>
      </w:pPr>
      <w:r w:rsidRPr="006B2FA8">
        <w:t xml:space="preserve">Del estudio </w:t>
      </w:r>
      <w:r w:rsidR="004A099A" w:rsidRPr="006B2FA8">
        <w:t>de</w:t>
      </w:r>
      <w:r w:rsidR="00B762BB" w:rsidRPr="006B2FA8">
        <w:t xml:space="preserve"> las importaciones de vehículos e importaciones de llantas </w:t>
      </w:r>
      <w:r w:rsidR="00EE0810" w:rsidRPr="006B2FA8">
        <w:t>llegamos a las siguientes conclusiones</w:t>
      </w:r>
      <w:r w:rsidR="004D1A1D">
        <w:t xml:space="preserve"> </w:t>
      </w:r>
      <w:r w:rsidR="00A1565D">
        <w:t xml:space="preserve">en la </w:t>
      </w:r>
      <w:r w:rsidR="004D1A1D">
        <w:t>Tabla 3</w:t>
      </w:r>
      <w:r w:rsidR="00567A38">
        <w:t>8</w:t>
      </w:r>
      <w:r w:rsidR="00A1565D">
        <w:t>.</w:t>
      </w:r>
      <w:r w:rsidR="00EE0810" w:rsidRPr="006B2FA8">
        <w:t xml:space="preserve"> </w:t>
      </w:r>
    </w:p>
    <w:p w14:paraId="4A3F12DE" w14:textId="0E766CE3" w:rsidR="00057D7B" w:rsidRPr="004D1A1D" w:rsidRDefault="00F17A67" w:rsidP="00B65DF7">
      <w:pPr>
        <w:pStyle w:val="Textoindependiente"/>
        <w:spacing w:line="480" w:lineRule="auto"/>
        <w:rPr>
          <w:i/>
          <w:iCs/>
        </w:rPr>
      </w:pPr>
      <w:bookmarkStart w:id="195" w:name="_Toc201570990"/>
      <w:r w:rsidRPr="006B2FA8">
        <w:rPr>
          <w:b/>
        </w:rPr>
        <w:t xml:space="preserve">Tabla </w:t>
      </w:r>
      <w:r w:rsidR="00567A38">
        <w:rPr>
          <w:b/>
        </w:rPr>
        <w:t>38</w:t>
      </w:r>
      <w:r w:rsidR="00532B09">
        <w:rPr>
          <w:b/>
        </w:rPr>
        <w:t xml:space="preserve">    </w:t>
      </w:r>
      <w:r w:rsidR="00FE3C1D" w:rsidRPr="004D1A1D">
        <w:rPr>
          <w:i/>
          <w:iCs/>
        </w:rPr>
        <w:t>Volumen de llantas Importadas año 20</w:t>
      </w:r>
      <w:bookmarkEnd w:id="195"/>
      <w:r w:rsidR="00B4765E">
        <w:rPr>
          <w:i/>
          <w:iCs/>
        </w:rPr>
        <w:t>2</w:t>
      </w:r>
      <w:r w:rsidR="00A1565D">
        <w:rPr>
          <w:i/>
          <w:iCs/>
        </w:rPr>
        <w:t>4</w:t>
      </w:r>
    </w:p>
    <w:p w14:paraId="1BE1AF08" w14:textId="22B238C7" w:rsidR="00057D7B" w:rsidRPr="006B2FA8" w:rsidRDefault="00E54CD3" w:rsidP="00B65DF7">
      <w:pPr>
        <w:pStyle w:val="Textoindependiente"/>
        <w:spacing w:line="480" w:lineRule="auto"/>
      </w:pPr>
      <w:r>
        <w:rPr>
          <w:noProof/>
          <w:lang w:val="es-AR" w:eastAsia="es-AR"/>
        </w:rPr>
        <w:drawing>
          <wp:inline distT="0" distB="0" distL="0" distR="0" wp14:anchorId="63F296E5" wp14:editId="15CADDF8">
            <wp:extent cx="5410835" cy="2962910"/>
            <wp:effectExtent l="0" t="0" r="0" b="8890"/>
            <wp:docPr id="1658013435"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0835" cy="2962910"/>
                    </a:xfrm>
                    <a:prstGeom prst="rect">
                      <a:avLst/>
                    </a:prstGeom>
                    <a:noFill/>
                  </pic:spPr>
                </pic:pic>
              </a:graphicData>
            </a:graphic>
          </wp:inline>
        </w:drawing>
      </w:r>
    </w:p>
    <w:p w14:paraId="112A90EF" w14:textId="1B9F319A" w:rsidR="00276F7B" w:rsidRPr="006B2FA8" w:rsidRDefault="00550C54" w:rsidP="00B65DF7">
      <w:pPr>
        <w:pStyle w:val="Textoindependiente"/>
        <w:spacing w:line="480" w:lineRule="auto"/>
      </w:pPr>
      <w:r w:rsidRPr="006B2FA8">
        <w:rPr>
          <w:b/>
          <w:bCs/>
          <w:i/>
          <w:iCs/>
        </w:rPr>
        <w:t xml:space="preserve">Nota. </w:t>
      </w:r>
      <w:r w:rsidR="00276F7B" w:rsidRPr="006B2FA8">
        <w:t>Fuente AAP 20</w:t>
      </w:r>
      <w:r w:rsidR="00B4765E">
        <w:t>2</w:t>
      </w:r>
      <w:r w:rsidR="009A07E6">
        <w:t>4</w:t>
      </w:r>
      <w:r w:rsidR="00276F7B" w:rsidRPr="006B2FA8">
        <w:t>)</w:t>
      </w:r>
    </w:p>
    <w:p w14:paraId="3F618911" w14:textId="0E5C7FF6" w:rsidR="00D61144" w:rsidRPr="00C8750C" w:rsidRDefault="00D61144" w:rsidP="00B65DF7">
      <w:pPr>
        <w:pStyle w:val="Textoindependiente"/>
        <w:spacing w:line="480" w:lineRule="auto"/>
        <w:rPr>
          <w:bCs/>
        </w:rPr>
      </w:pPr>
      <w:bookmarkStart w:id="196" w:name="_Toc201570991"/>
      <w:r w:rsidRPr="00C8750C">
        <w:rPr>
          <w:bCs/>
        </w:rPr>
        <w:t>En la tab</w:t>
      </w:r>
      <w:r w:rsidR="00C8750C">
        <w:rPr>
          <w:bCs/>
        </w:rPr>
        <w:t>la</w:t>
      </w:r>
      <w:r w:rsidRPr="00C8750C">
        <w:rPr>
          <w:bCs/>
        </w:rPr>
        <w:t xml:space="preserve"> 39, </w:t>
      </w:r>
      <w:r w:rsidR="00F76393" w:rsidRPr="00C8750C">
        <w:rPr>
          <w:bCs/>
        </w:rPr>
        <w:t xml:space="preserve">lo que se explica, es que sobre el total de kilogramos </w:t>
      </w:r>
      <w:r w:rsidR="006F328F" w:rsidRPr="00C8750C">
        <w:rPr>
          <w:bCs/>
        </w:rPr>
        <w:t xml:space="preserve">existentes en mercado entre lo que se importa y lo que existe en </w:t>
      </w:r>
      <w:r w:rsidR="00A3709F" w:rsidRPr="00C8750C">
        <w:rPr>
          <w:bCs/>
        </w:rPr>
        <w:t xml:space="preserve">remanente en el mercado, hay una </w:t>
      </w:r>
      <w:r w:rsidR="00D97AA6" w:rsidRPr="00C8750C">
        <w:rPr>
          <w:bCs/>
        </w:rPr>
        <w:t xml:space="preserve">total aproximado de casi 59 millones de kilos, </w:t>
      </w:r>
      <w:r w:rsidR="00414346" w:rsidRPr="00C8750C">
        <w:rPr>
          <w:bCs/>
        </w:rPr>
        <w:t xml:space="preserve">versus a una necesidad de consumo de planta de 2.5 millones, lo que hace un 4% </w:t>
      </w:r>
      <w:r w:rsidR="00C8750C" w:rsidRPr="00C8750C">
        <w:rPr>
          <w:bCs/>
        </w:rPr>
        <w:t>del total.</w:t>
      </w:r>
    </w:p>
    <w:p w14:paraId="3E408758" w14:textId="23E51307" w:rsidR="00FE3C1D" w:rsidRPr="006B2FA8" w:rsidRDefault="00F17A67" w:rsidP="00B65DF7">
      <w:pPr>
        <w:pStyle w:val="Textoindependiente"/>
        <w:spacing w:line="480" w:lineRule="auto"/>
        <w:rPr>
          <w:i/>
          <w:iCs/>
        </w:rPr>
      </w:pPr>
      <w:r w:rsidRPr="006B2FA8">
        <w:rPr>
          <w:b/>
        </w:rPr>
        <w:t xml:space="preserve">Tabla </w:t>
      </w:r>
      <w:r w:rsidR="00567A38">
        <w:rPr>
          <w:b/>
        </w:rPr>
        <w:t>3</w:t>
      </w:r>
      <w:r w:rsidR="00B11B66">
        <w:rPr>
          <w:b/>
        </w:rPr>
        <w:t>9</w:t>
      </w:r>
      <w:r w:rsidR="004321A6">
        <w:rPr>
          <w:b/>
        </w:rPr>
        <w:t xml:space="preserve">   </w:t>
      </w:r>
      <w:r w:rsidR="002C4712" w:rsidRPr="006B2FA8">
        <w:rPr>
          <w:i/>
          <w:iCs/>
        </w:rPr>
        <w:t>Análisis de Stock necesario vs Volumen existente</w:t>
      </w:r>
      <w:bookmarkEnd w:id="196"/>
    </w:p>
    <w:p w14:paraId="61CC8C73" w14:textId="39FE11C8" w:rsidR="00F17A67" w:rsidRPr="006B2FA8" w:rsidRDefault="00532B09" w:rsidP="00B65DF7">
      <w:pPr>
        <w:pStyle w:val="Textoindependiente"/>
        <w:spacing w:line="480" w:lineRule="auto"/>
        <w:ind w:left="1242"/>
      </w:pPr>
      <w:r w:rsidRPr="006B2FA8">
        <w:rPr>
          <w:noProof/>
          <w:lang w:val="es-AR" w:eastAsia="es-AR"/>
        </w:rPr>
        <w:drawing>
          <wp:anchor distT="0" distB="0" distL="114300" distR="114300" simplePos="0" relativeHeight="251660288" behindDoc="1" locked="0" layoutInCell="1" allowOverlap="1" wp14:anchorId="33CC6670" wp14:editId="62FD08DC">
            <wp:simplePos x="0" y="0"/>
            <wp:positionH relativeFrom="margin">
              <wp:align>left</wp:align>
            </wp:positionH>
            <wp:positionV relativeFrom="paragraph">
              <wp:posOffset>20813</wp:posOffset>
            </wp:positionV>
            <wp:extent cx="4610100" cy="2193432"/>
            <wp:effectExtent l="0" t="0" r="0" b="0"/>
            <wp:wrapNone/>
            <wp:docPr id="306646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0100" cy="2193432"/>
                    </a:xfrm>
                    <a:prstGeom prst="rect">
                      <a:avLst/>
                    </a:prstGeom>
                    <a:noFill/>
                  </pic:spPr>
                </pic:pic>
              </a:graphicData>
            </a:graphic>
            <wp14:sizeRelH relativeFrom="margin">
              <wp14:pctWidth>0</wp14:pctWidth>
            </wp14:sizeRelH>
            <wp14:sizeRelV relativeFrom="margin">
              <wp14:pctHeight>0</wp14:pctHeight>
            </wp14:sizeRelV>
          </wp:anchor>
        </w:drawing>
      </w:r>
    </w:p>
    <w:p w14:paraId="2DB8A57A" w14:textId="77777777" w:rsidR="00F17A67" w:rsidRPr="006B2FA8" w:rsidRDefault="00F17A67" w:rsidP="00B65DF7">
      <w:pPr>
        <w:pStyle w:val="Textoindependiente"/>
        <w:spacing w:line="480" w:lineRule="auto"/>
        <w:ind w:left="1242"/>
      </w:pPr>
    </w:p>
    <w:p w14:paraId="646A3DE5" w14:textId="77777777" w:rsidR="00F17A67" w:rsidRPr="006B2FA8" w:rsidRDefault="00F17A67" w:rsidP="00B65DF7">
      <w:pPr>
        <w:pStyle w:val="Textoindependiente"/>
        <w:spacing w:line="480" w:lineRule="auto"/>
        <w:ind w:left="1242"/>
      </w:pPr>
    </w:p>
    <w:p w14:paraId="49DF50B6" w14:textId="77777777" w:rsidR="00F17A67" w:rsidRPr="006B2FA8" w:rsidRDefault="00F17A67" w:rsidP="00B65DF7">
      <w:pPr>
        <w:pStyle w:val="Textoindependiente"/>
        <w:spacing w:line="480" w:lineRule="auto"/>
        <w:ind w:left="1242"/>
      </w:pPr>
    </w:p>
    <w:p w14:paraId="605C7574" w14:textId="77777777" w:rsidR="00550C54" w:rsidRPr="006B2FA8" w:rsidRDefault="00550C54" w:rsidP="00B65DF7">
      <w:pPr>
        <w:pStyle w:val="Textoindependiente"/>
        <w:spacing w:line="480" w:lineRule="auto"/>
        <w:ind w:left="1242"/>
      </w:pPr>
    </w:p>
    <w:p w14:paraId="228813F2" w14:textId="77777777" w:rsidR="00550C54" w:rsidRPr="006B2FA8" w:rsidRDefault="00550C54" w:rsidP="00B65DF7">
      <w:pPr>
        <w:pStyle w:val="Textoindependiente"/>
        <w:spacing w:line="480" w:lineRule="auto"/>
        <w:ind w:left="1242"/>
      </w:pPr>
    </w:p>
    <w:p w14:paraId="04922448" w14:textId="77777777" w:rsidR="00550C54" w:rsidRPr="006B2FA8" w:rsidRDefault="00550C54" w:rsidP="00B65DF7">
      <w:pPr>
        <w:pStyle w:val="Textoindependiente"/>
        <w:spacing w:line="480" w:lineRule="auto"/>
        <w:ind w:left="1242"/>
      </w:pPr>
    </w:p>
    <w:p w14:paraId="5A9907E8" w14:textId="6224E87C" w:rsidR="00A31566" w:rsidRPr="006B2FA8" w:rsidRDefault="00C97602" w:rsidP="00B65DF7">
      <w:pPr>
        <w:pStyle w:val="Textoindependiente"/>
        <w:spacing w:line="480" w:lineRule="auto"/>
      </w:pPr>
      <w:r w:rsidRPr="006B2FA8">
        <w:t>E</w:t>
      </w:r>
      <w:r w:rsidR="00A31566" w:rsidRPr="006B2FA8">
        <w:t>l factor de crecimiento del mercado para fines del trabajo es el crecimiento del PBI que se estima en 2.5%.</w:t>
      </w:r>
    </w:p>
    <w:p w14:paraId="1246FB75" w14:textId="33BB03A1" w:rsidR="00A31566" w:rsidRPr="006B2FA8" w:rsidRDefault="00A31566" w:rsidP="00B65DF7">
      <w:pPr>
        <w:pStyle w:val="Textoindependiente"/>
        <w:spacing w:line="480" w:lineRule="auto"/>
        <w:rPr>
          <w:b/>
          <w:bCs/>
        </w:rPr>
      </w:pPr>
      <w:bookmarkStart w:id="197" w:name="_bookmark74"/>
      <w:bookmarkEnd w:id="197"/>
      <w:r w:rsidRPr="006B2FA8">
        <w:rPr>
          <w:b/>
          <w:bCs/>
        </w:rPr>
        <w:t>Diésel</w:t>
      </w:r>
      <w:r w:rsidR="005727F3">
        <w:rPr>
          <w:b/>
          <w:bCs/>
        </w:rPr>
        <w:t xml:space="preserve"> Marino</w:t>
      </w:r>
    </w:p>
    <w:p w14:paraId="48296F66" w14:textId="4A2CCA7D" w:rsidR="00A31566" w:rsidRPr="006B2FA8" w:rsidRDefault="00A31566" w:rsidP="00B65DF7">
      <w:pPr>
        <w:pStyle w:val="Textoindependiente"/>
        <w:spacing w:line="480" w:lineRule="auto"/>
      </w:pPr>
      <w:r w:rsidRPr="006B2FA8">
        <w:t xml:space="preserve">En la Tabla </w:t>
      </w:r>
      <w:r w:rsidR="004A099A" w:rsidRPr="006B2FA8">
        <w:t>36</w:t>
      </w:r>
      <w:r w:rsidRPr="006B2FA8">
        <w:t xml:space="preserve"> se observa la demanda de diésel desde el año 20</w:t>
      </w:r>
      <w:r w:rsidR="0042401B">
        <w:t>23</w:t>
      </w:r>
      <w:r w:rsidRPr="006B2FA8">
        <w:t xml:space="preserve"> al año 20</w:t>
      </w:r>
      <w:r w:rsidR="0042401B">
        <w:t>25</w:t>
      </w:r>
    </w:p>
    <w:p w14:paraId="34D44280" w14:textId="2B8EE519" w:rsidR="00A31566" w:rsidRPr="006B2FA8" w:rsidRDefault="00F17A67" w:rsidP="00B65DF7">
      <w:pPr>
        <w:spacing w:after="0"/>
        <w:rPr>
          <w:rFonts w:ascii="Times New Roman" w:hAnsi="Times New Roman" w:cs="Times New Roman"/>
          <w:bCs/>
          <w:i/>
          <w:iCs/>
          <w:sz w:val="24"/>
          <w:szCs w:val="24"/>
        </w:rPr>
      </w:pPr>
      <w:bookmarkStart w:id="198" w:name="_bookmark75"/>
      <w:bookmarkStart w:id="199" w:name="_Toc201570992"/>
      <w:bookmarkEnd w:id="198"/>
      <w:r w:rsidRPr="006B2FA8">
        <w:rPr>
          <w:rFonts w:ascii="Times New Roman" w:hAnsi="Times New Roman" w:cs="Times New Roman"/>
          <w:b/>
          <w:sz w:val="24"/>
          <w:szCs w:val="24"/>
        </w:rPr>
        <w:t xml:space="preserve">Tabla </w:t>
      </w:r>
      <w:r w:rsidR="00B11B66">
        <w:rPr>
          <w:rFonts w:ascii="Times New Roman" w:hAnsi="Times New Roman" w:cs="Times New Roman"/>
          <w:b/>
          <w:sz w:val="24"/>
          <w:szCs w:val="24"/>
        </w:rPr>
        <w:t>40</w:t>
      </w:r>
      <w:r w:rsidRPr="006B2FA8">
        <w:rPr>
          <w:rFonts w:ascii="Times New Roman" w:hAnsi="Times New Roman" w:cs="Times New Roman"/>
          <w:b/>
          <w:sz w:val="24"/>
          <w:szCs w:val="24"/>
        </w:rPr>
        <w:br/>
      </w:r>
      <w:r w:rsidR="00A31566" w:rsidRPr="006B2FA8">
        <w:rPr>
          <w:rFonts w:ascii="Times New Roman" w:hAnsi="Times New Roman" w:cs="Times New Roman"/>
          <w:bCs/>
          <w:i/>
          <w:iCs/>
          <w:sz w:val="24"/>
          <w:szCs w:val="24"/>
        </w:rPr>
        <w:t>Demanda de Diésel 20</w:t>
      </w:r>
      <w:r w:rsidR="002C11F0">
        <w:rPr>
          <w:rFonts w:ascii="Times New Roman" w:hAnsi="Times New Roman" w:cs="Times New Roman"/>
          <w:bCs/>
          <w:i/>
          <w:iCs/>
          <w:sz w:val="24"/>
          <w:szCs w:val="24"/>
        </w:rPr>
        <w:t>2</w:t>
      </w:r>
      <w:r w:rsidR="0042401B">
        <w:rPr>
          <w:rFonts w:ascii="Times New Roman" w:hAnsi="Times New Roman" w:cs="Times New Roman"/>
          <w:bCs/>
          <w:i/>
          <w:iCs/>
          <w:sz w:val="24"/>
          <w:szCs w:val="24"/>
        </w:rPr>
        <w:t>3</w:t>
      </w:r>
      <w:r w:rsidR="00A31566" w:rsidRPr="006B2FA8">
        <w:rPr>
          <w:rFonts w:ascii="Times New Roman" w:hAnsi="Times New Roman" w:cs="Times New Roman"/>
          <w:bCs/>
          <w:i/>
          <w:iCs/>
          <w:sz w:val="24"/>
          <w:szCs w:val="24"/>
        </w:rPr>
        <w:t>-20</w:t>
      </w:r>
      <w:r w:rsidR="002C11F0">
        <w:rPr>
          <w:rFonts w:ascii="Times New Roman" w:hAnsi="Times New Roman" w:cs="Times New Roman"/>
          <w:bCs/>
          <w:i/>
          <w:iCs/>
          <w:sz w:val="24"/>
          <w:szCs w:val="24"/>
        </w:rPr>
        <w:t>2</w:t>
      </w:r>
      <w:r w:rsidR="0042401B">
        <w:rPr>
          <w:rFonts w:ascii="Times New Roman" w:hAnsi="Times New Roman" w:cs="Times New Roman"/>
          <w:bCs/>
          <w:i/>
          <w:iCs/>
          <w:sz w:val="24"/>
          <w:szCs w:val="24"/>
        </w:rPr>
        <w:t>5</w:t>
      </w:r>
      <w:r w:rsidR="00A31566" w:rsidRPr="006B2FA8">
        <w:rPr>
          <w:rFonts w:ascii="Times New Roman" w:hAnsi="Times New Roman" w:cs="Times New Roman"/>
          <w:bCs/>
          <w:i/>
          <w:iCs/>
          <w:sz w:val="24"/>
          <w:szCs w:val="24"/>
        </w:rPr>
        <w:t xml:space="preserve"> (Expresado en MBPD)</w:t>
      </w:r>
      <w:bookmarkEnd w:id="199"/>
    </w:p>
    <w:tbl>
      <w:tblPr>
        <w:tblW w:w="65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0"/>
        <w:gridCol w:w="4300"/>
      </w:tblGrid>
      <w:tr w:rsidR="00C8240C" w:rsidRPr="00C8240C" w14:paraId="3EE5A78C" w14:textId="77777777" w:rsidTr="00C8240C">
        <w:trPr>
          <w:trHeight w:val="300"/>
        </w:trPr>
        <w:tc>
          <w:tcPr>
            <w:tcW w:w="2260" w:type="dxa"/>
            <w:tcBorders>
              <w:top w:val="single" w:sz="4" w:space="0" w:color="auto"/>
              <w:bottom w:val="single" w:sz="4" w:space="0" w:color="auto"/>
            </w:tcBorders>
            <w:noWrap/>
            <w:vAlign w:val="bottom"/>
            <w:hideMark/>
          </w:tcPr>
          <w:p w14:paraId="096AB684" w14:textId="77777777" w:rsidR="00C8240C" w:rsidRPr="00C8240C" w:rsidRDefault="00C8240C" w:rsidP="00B65DF7">
            <w:pPr>
              <w:spacing w:after="0" w:line="240" w:lineRule="auto"/>
              <w:rPr>
                <w:rFonts w:ascii="Times New Roman" w:eastAsia="Times New Roman" w:hAnsi="Times New Roman" w:cs="Times New Roman"/>
                <w:b/>
                <w:bCs/>
                <w:color w:val="000000"/>
                <w:sz w:val="24"/>
                <w:szCs w:val="24"/>
                <w:lang w:val="es-PE"/>
              </w:rPr>
            </w:pPr>
            <w:r w:rsidRPr="00C8240C">
              <w:rPr>
                <w:rFonts w:ascii="Times New Roman" w:eastAsia="Times New Roman" w:hAnsi="Times New Roman" w:cs="Times New Roman"/>
                <w:b/>
                <w:bCs/>
                <w:color w:val="000000"/>
                <w:sz w:val="24"/>
                <w:szCs w:val="24"/>
              </w:rPr>
              <w:t>Año</w:t>
            </w:r>
          </w:p>
        </w:tc>
        <w:tc>
          <w:tcPr>
            <w:tcW w:w="4300" w:type="dxa"/>
            <w:tcBorders>
              <w:top w:val="single" w:sz="4" w:space="0" w:color="auto"/>
              <w:bottom w:val="single" w:sz="4" w:space="0" w:color="auto"/>
            </w:tcBorders>
            <w:vAlign w:val="bottom"/>
            <w:hideMark/>
          </w:tcPr>
          <w:p w14:paraId="5DE89695" w14:textId="77777777" w:rsidR="00C8240C" w:rsidRPr="00C8240C" w:rsidRDefault="00C8240C" w:rsidP="00B65DF7">
            <w:pPr>
              <w:spacing w:after="0" w:line="240" w:lineRule="auto"/>
              <w:rPr>
                <w:rFonts w:ascii="Times New Roman" w:eastAsia="Times New Roman" w:hAnsi="Times New Roman" w:cs="Times New Roman"/>
                <w:b/>
                <w:bCs/>
                <w:color w:val="000000"/>
                <w:sz w:val="24"/>
                <w:szCs w:val="24"/>
                <w:lang w:val="es-PE"/>
              </w:rPr>
            </w:pPr>
            <w:r w:rsidRPr="00C8240C">
              <w:rPr>
                <w:rFonts w:ascii="Times New Roman" w:eastAsia="Times New Roman" w:hAnsi="Times New Roman" w:cs="Times New Roman"/>
                <w:b/>
                <w:bCs/>
                <w:color w:val="000000"/>
                <w:sz w:val="24"/>
                <w:szCs w:val="24"/>
                <w:lang w:val="es-PE"/>
              </w:rPr>
              <w:t>Demanda</w:t>
            </w:r>
          </w:p>
        </w:tc>
      </w:tr>
      <w:tr w:rsidR="00C8240C" w:rsidRPr="00C8240C" w14:paraId="5A9DA037" w14:textId="77777777" w:rsidTr="00C8240C">
        <w:trPr>
          <w:trHeight w:val="300"/>
        </w:trPr>
        <w:tc>
          <w:tcPr>
            <w:tcW w:w="2260" w:type="dxa"/>
            <w:noWrap/>
            <w:vAlign w:val="bottom"/>
            <w:hideMark/>
          </w:tcPr>
          <w:p w14:paraId="0C1658AD" w14:textId="6A2736D7" w:rsidR="00C8240C" w:rsidRPr="00C8240C" w:rsidRDefault="00C8240C" w:rsidP="00B65DF7">
            <w:pPr>
              <w:spacing w:after="0" w:line="240" w:lineRule="auto"/>
              <w:rPr>
                <w:rFonts w:ascii="Times New Roman" w:eastAsia="Times New Roman" w:hAnsi="Times New Roman" w:cs="Times New Roman"/>
                <w:color w:val="000000"/>
                <w:sz w:val="24"/>
                <w:szCs w:val="24"/>
                <w:lang w:val="es-PE"/>
              </w:rPr>
            </w:pPr>
            <w:r w:rsidRPr="00C8240C">
              <w:rPr>
                <w:rFonts w:ascii="Times New Roman" w:eastAsia="Times New Roman" w:hAnsi="Times New Roman" w:cs="Times New Roman"/>
                <w:color w:val="000000"/>
                <w:sz w:val="24"/>
                <w:szCs w:val="24"/>
              </w:rPr>
              <w:t>20</w:t>
            </w:r>
            <w:r w:rsidR="000202ED">
              <w:rPr>
                <w:rFonts w:ascii="Times New Roman" w:eastAsia="Times New Roman" w:hAnsi="Times New Roman" w:cs="Times New Roman"/>
                <w:color w:val="000000"/>
                <w:sz w:val="24"/>
                <w:szCs w:val="24"/>
              </w:rPr>
              <w:t>23</w:t>
            </w:r>
          </w:p>
        </w:tc>
        <w:tc>
          <w:tcPr>
            <w:tcW w:w="4300" w:type="dxa"/>
            <w:vAlign w:val="bottom"/>
            <w:hideMark/>
          </w:tcPr>
          <w:p w14:paraId="5054A729" w14:textId="77777777" w:rsidR="00C8240C" w:rsidRPr="00C8240C" w:rsidRDefault="00C8240C" w:rsidP="00B65DF7">
            <w:pPr>
              <w:spacing w:after="0" w:line="240" w:lineRule="auto"/>
              <w:rPr>
                <w:rFonts w:ascii="Times New Roman" w:eastAsia="Times New Roman" w:hAnsi="Times New Roman" w:cs="Times New Roman"/>
                <w:color w:val="000000"/>
                <w:sz w:val="24"/>
                <w:szCs w:val="24"/>
                <w:lang w:val="es-PE"/>
              </w:rPr>
            </w:pPr>
            <w:r w:rsidRPr="00C8240C">
              <w:rPr>
                <w:rFonts w:ascii="Times New Roman" w:eastAsia="Times New Roman" w:hAnsi="Times New Roman" w:cs="Times New Roman"/>
                <w:color w:val="000000"/>
                <w:sz w:val="24"/>
                <w:szCs w:val="24"/>
              </w:rPr>
              <w:t>200</w:t>
            </w:r>
          </w:p>
        </w:tc>
      </w:tr>
      <w:tr w:rsidR="00C8240C" w:rsidRPr="00C8240C" w14:paraId="5AF4A2AB" w14:textId="77777777" w:rsidTr="00C8240C">
        <w:trPr>
          <w:trHeight w:val="300"/>
        </w:trPr>
        <w:tc>
          <w:tcPr>
            <w:tcW w:w="2260" w:type="dxa"/>
            <w:noWrap/>
            <w:vAlign w:val="bottom"/>
            <w:hideMark/>
          </w:tcPr>
          <w:p w14:paraId="6C185364" w14:textId="42089FDD" w:rsidR="00C8240C" w:rsidRPr="00C8240C" w:rsidRDefault="00C8240C" w:rsidP="00B65DF7">
            <w:pPr>
              <w:spacing w:after="0" w:line="240" w:lineRule="auto"/>
              <w:rPr>
                <w:rFonts w:ascii="Times New Roman" w:eastAsia="Times New Roman" w:hAnsi="Times New Roman" w:cs="Times New Roman"/>
                <w:color w:val="000000"/>
                <w:sz w:val="24"/>
                <w:szCs w:val="24"/>
                <w:lang w:val="es-PE"/>
              </w:rPr>
            </w:pPr>
            <w:r w:rsidRPr="00C8240C">
              <w:rPr>
                <w:rFonts w:ascii="Times New Roman" w:eastAsia="Times New Roman" w:hAnsi="Times New Roman" w:cs="Times New Roman"/>
                <w:color w:val="000000"/>
                <w:sz w:val="24"/>
                <w:szCs w:val="24"/>
              </w:rPr>
              <w:t>20</w:t>
            </w:r>
            <w:r w:rsidR="000202ED">
              <w:rPr>
                <w:rFonts w:ascii="Times New Roman" w:eastAsia="Times New Roman" w:hAnsi="Times New Roman" w:cs="Times New Roman"/>
                <w:color w:val="000000"/>
                <w:sz w:val="24"/>
                <w:szCs w:val="24"/>
              </w:rPr>
              <w:t>24</w:t>
            </w:r>
          </w:p>
        </w:tc>
        <w:tc>
          <w:tcPr>
            <w:tcW w:w="4300" w:type="dxa"/>
            <w:vAlign w:val="bottom"/>
            <w:hideMark/>
          </w:tcPr>
          <w:p w14:paraId="7C44155E" w14:textId="77777777" w:rsidR="00C8240C" w:rsidRPr="00C8240C" w:rsidRDefault="00C8240C" w:rsidP="00B65DF7">
            <w:pPr>
              <w:spacing w:after="0" w:line="240" w:lineRule="auto"/>
              <w:rPr>
                <w:rFonts w:ascii="Times New Roman" w:eastAsia="Times New Roman" w:hAnsi="Times New Roman" w:cs="Times New Roman"/>
                <w:color w:val="000000"/>
                <w:sz w:val="24"/>
                <w:szCs w:val="24"/>
                <w:lang w:val="es-PE"/>
              </w:rPr>
            </w:pPr>
            <w:r w:rsidRPr="00C8240C">
              <w:rPr>
                <w:rFonts w:ascii="Times New Roman" w:eastAsia="Times New Roman" w:hAnsi="Times New Roman" w:cs="Times New Roman"/>
                <w:color w:val="000000"/>
                <w:sz w:val="24"/>
                <w:szCs w:val="24"/>
              </w:rPr>
              <w:t>200</w:t>
            </w:r>
          </w:p>
        </w:tc>
      </w:tr>
      <w:tr w:rsidR="00C8240C" w:rsidRPr="00C8240C" w14:paraId="03611270" w14:textId="77777777" w:rsidTr="00910329">
        <w:trPr>
          <w:trHeight w:val="80"/>
        </w:trPr>
        <w:tc>
          <w:tcPr>
            <w:tcW w:w="2260" w:type="dxa"/>
            <w:vAlign w:val="bottom"/>
            <w:hideMark/>
          </w:tcPr>
          <w:p w14:paraId="76116D22" w14:textId="71179A43" w:rsidR="00C8240C" w:rsidRPr="00C8240C" w:rsidRDefault="00C8240C" w:rsidP="00B65DF7">
            <w:pPr>
              <w:spacing w:after="0" w:line="240" w:lineRule="auto"/>
              <w:rPr>
                <w:rFonts w:ascii="Times New Roman" w:eastAsia="Times New Roman" w:hAnsi="Times New Roman" w:cs="Times New Roman"/>
                <w:color w:val="000000"/>
                <w:sz w:val="24"/>
                <w:szCs w:val="24"/>
                <w:lang w:val="es-PE"/>
              </w:rPr>
            </w:pPr>
            <w:r w:rsidRPr="00C8240C">
              <w:rPr>
                <w:rFonts w:ascii="Times New Roman" w:eastAsia="Times New Roman" w:hAnsi="Times New Roman" w:cs="Times New Roman"/>
                <w:color w:val="000000"/>
                <w:sz w:val="24"/>
                <w:szCs w:val="24"/>
              </w:rPr>
              <w:t>20</w:t>
            </w:r>
            <w:r w:rsidR="000202ED">
              <w:rPr>
                <w:rFonts w:ascii="Times New Roman" w:eastAsia="Times New Roman" w:hAnsi="Times New Roman" w:cs="Times New Roman"/>
                <w:color w:val="000000"/>
                <w:sz w:val="24"/>
                <w:szCs w:val="24"/>
              </w:rPr>
              <w:t>25</w:t>
            </w:r>
          </w:p>
        </w:tc>
        <w:tc>
          <w:tcPr>
            <w:tcW w:w="4300" w:type="dxa"/>
            <w:noWrap/>
            <w:vAlign w:val="bottom"/>
            <w:hideMark/>
          </w:tcPr>
          <w:p w14:paraId="1594AA97" w14:textId="77777777" w:rsidR="00C8240C" w:rsidRPr="00C8240C" w:rsidRDefault="00C8240C" w:rsidP="00B65DF7">
            <w:pPr>
              <w:spacing w:after="0" w:line="240" w:lineRule="auto"/>
              <w:rPr>
                <w:rFonts w:ascii="Times New Roman" w:eastAsia="Times New Roman" w:hAnsi="Times New Roman" w:cs="Times New Roman"/>
                <w:color w:val="000000"/>
                <w:sz w:val="24"/>
                <w:szCs w:val="24"/>
                <w:lang w:val="es-PE"/>
              </w:rPr>
            </w:pPr>
            <w:r w:rsidRPr="00C8240C">
              <w:rPr>
                <w:rFonts w:ascii="Times New Roman" w:eastAsia="Times New Roman" w:hAnsi="Times New Roman" w:cs="Times New Roman"/>
                <w:color w:val="000000"/>
                <w:sz w:val="24"/>
                <w:szCs w:val="24"/>
                <w:lang w:val="es-PE"/>
              </w:rPr>
              <w:t>215</w:t>
            </w:r>
          </w:p>
        </w:tc>
      </w:tr>
    </w:tbl>
    <w:p w14:paraId="76CE5258" w14:textId="61D21C31" w:rsidR="00A31566" w:rsidRPr="006B2FA8" w:rsidRDefault="00C8240C"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Nota.</w:t>
      </w:r>
      <w:r w:rsidRPr="006B2FA8">
        <w:rPr>
          <w:rFonts w:ascii="Times New Roman" w:hAnsi="Times New Roman" w:cs="Times New Roman"/>
          <w:sz w:val="24"/>
          <w:szCs w:val="24"/>
        </w:rPr>
        <w:t xml:space="preserve"> </w:t>
      </w:r>
      <w:r w:rsidR="00A31566" w:rsidRPr="006B2FA8">
        <w:rPr>
          <w:rFonts w:ascii="Times New Roman" w:hAnsi="Times New Roman" w:cs="Times New Roman"/>
          <w:sz w:val="24"/>
          <w:szCs w:val="24"/>
        </w:rPr>
        <w:t>O</w:t>
      </w:r>
      <w:r w:rsidRPr="006B2FA8">
        <w:rPr>
          <w:rFonts w:ascii="Times New Roman" w:hAnsi="Times New Roman" w:cs="Times New Roman"/>
          <w:sz w:val="24"/>
          <w:szCs w:val="24"/>
        </w:rPr>
        <w:t xml:space="preserve">sinergmin </w:t>
      </w:r>
      <w:r w:rsidR="00A31566" w:rsidRPr="006B2FA8">
        <w:rPr>
          <w:rFonts w:ascii="Times New Roman" w:hAnsi="Times New Roman" w:cs="Times New Roman"/>
          <w:sz w:val="24"/>
          <w:szCs w:val="24"/>
        </w:rPr>
        <w:t>(20</w:t>
      </w:r>
      <w:r w:rsidR="008E6BA5">
        <w:rPr>
          <w:rFonts w:ascii="Times New Roman" w:hAnsi="Times New Roman" w:cs="Times New Roman"/>
          <w:sz w:val="24"/>
          <w:szCs w:val="24"/>
        </w:rPr>
        <w:t>25</w:t>
      </w:r>
      <w:r w:rsidR="00A31566" w:rsidRPr="006B2FA8">
        <w:rPr>
          <w:rFonts w:ascii="Times New Roman" w:hAnsi="Times New Roman" w:cs="Times New Roman"/>
          <w:sz w:val="24"/>
          <w:szCs w:val="24"/>
        </w:rPr>
        <w:t>)</w:t>
      </w:r>
    </w:p>
    <w:p w14:paraId="11E92BBA" w14:textId="4A0C4496" w:rsidR="003D3D2A" w:rsidRPr="006B2FA8" w:rsidRDefault="001C612A" w:rsidP="00B65DF7">
      <w:pPr>
        <w:spacing w:after="0"/>
        <w:ind w:firstLine="720"/>
        <w:rPr>
          <w:rFonts w:ascii="Times New Roman" w:hAnsi="Times New Roman" w:cs="Times New Roman"/>
          <w:bCs/>
          <w:sz w:val="24"/>
          <w:szCs w:val="24"/>
        </w:rPr>
      </w:pPr>
      <w:r w:rsidRPr="006B2FA8">
        <w:rPr>
          <w:rFonts w:ascii="Times New Roman" w:hAnsi="Times New Roman" w:cs="Times New Roman"/>
          <w:bCs/>
          <w:sz w:val="24"/>
          <w:szCs w:val="24"/>
        </w:rPr>
        <w:t xml:space="preserve">Por lo ajustando a un </w:t>
      </w:r>
      <w:r w:rsidR="00C97602" w:rsidRPr="006B2FA8">
        <w:rPr>
          <w:rFonts w:ascii="Times New Roman" w:hAnsi="Times New Roman" w:cs="Times New Roman"/>
          <w:bCs/>
          <w:sz w:val="24"/>
          <w:szCs w:val="24"/>
        </w:rPr>
        <w:t>crecimiento</w:t>
      </w:r>
      <w:r w:rsidRPr="006B2FA8">
        <w:rPr>
          <w:rFonts w:ascii="Times New Roman" w:hAnsi="Times New Roman" w:cs="Times New Roman"/>
          <w:bCs/>
          <w:sz w:val="24"/>
          <w:szCs w:val="24"/>
        </w:rPr>
        <w:t xml:space="preserve"> del 2.5 % del </w:t>
      </w:r>
      <w:proofErr w:type="spellStart"/>
      <w:r w:rsidRPr="006B2FA8">
        <w:rPr>
          <w:rFonts w:ascii="Times New Roman" w:hAnsi="Times New Roman" w:cs="Times New Roman"/>
          <w:bCs/>
          <w:sz w:val="24"/>
          <w:szCs w:val="24"/>
        </w:rPr>
        <w:t>PbI</w:t>
      </w:r>
      <w:proofErr w:type="spellEnd"/>
      <w:r w:rsidRPr="006B2FA8">
        <w:rPr>
          <w:rFonts w:ascii="Times New Roman" w:hAnsi="Times New Roman" w:cs="Times New Roman"/>
          <w:bCs/>
          <w:sz w:val="24"/>
          <w:szCs w:val="24"/>
        </w:rPr>
        <w:t xml:space="preserve"> </w:t>
      </w:r>
      <w:r w:rsidR="00581288" w:rsidRPr="006B2FA8">
        <w:rPr>
          <w:rFonts w:ascii="Times New Roman" w:hAnsi="Times New Roman" w:cs="Times New Roman"/>
          <w:bCs/>
          <w:sz w:val="24"/>
          <w:szCs w:val="24"/>
        </w:rPr>
        <w:t>de 247 MB</w:t>
      </w:r>
      <w:r w:rsidR="0082772D" w:rsidRPr="006B2FA8">
        <w:rPr>
          <w:rFonts w:ascii="Times New Roman" w:hAnsi="Times New Roman" w:cs="Times New Roman"/>
          <w:bCs/>
          <w:sz w:val="24"/>
          <w:szCs w:val="24"/>
        </w:rPr>
        <w:t xml:space="preserve">PD para 2023, esto haciendo un volumen de mercado total de </w:t>
      </w:r>
      <w:r w:rsidR="00DD4E00" w:rsidRPr="006B2FA8">
        <w:rPr>
          <w:rFonts w:ascii="Times New Roman" w:hAnsi="Times New Roman" w:cs="Times New Roman"/>
          <w:bCs/>
          <w:sz w:val="24"/>
          <w:szCs w:val="24"/>
        </w:rPr>
        <w:t>10</w:t>
      </w:r>
      <w:proofErr w:type="gramStart"/>
      <w:r w:rsidR="00DD4E00" w:rsidRPr="006B2FA8">
        <w:rPr>
          <w:rFonts w:ascii="Times New Roman" w:hAnsi="Times New Roman" w:cs="Times New Roman"/>
          <w:bCs/>
          <w:sz w:val="24"/>
          <w:szCs w:val="24"/>
        </w:rPr>
        <w:t>,374,000,000.00</w:t>
      </w:r>
      <w:proofErr w:type="gramEnd"/>
      <w:r w:rsidR="00DD4E00" w:rsidRPr="006B2FA8">
        <w:rPr>
          <w:rFonts w:ascii="Times New Roman" w:hAnsi="Times New Roman" w:cs="Times New Roman"/>
          <w:bCs/>
          <w:sz w:val="24"/>
          <w:szCs w:val="24"/>
        </w:rPr>
        <w:t xml:space="preserve"> galones año </w:t>
      </w:r>
      <w:r w:rsidR="006474AE" w:rsidRPr="006B2FA8">
        <w:rPr>
          <w:rFonts w:ascii="Times New Roman" w:hAnsi="Times New Roman" w:cs="Times New Roman"/>
          <w:b/>
          <w:sz w:val="24"/>
          <w:szCs w:val="24"/>
        </w:rPr>
        <w:t>(28,421,917.81</w:t>
      </w:r>
      <w:r w:rsidR="003E323F" w:rsidRPr="006B2FA8">
        <w:rPr>
          <w:rFonts w:ascii="Times New Roman" w:hAnsi="Times New Roman" w:cs="Times New Roman"/>
          <w:b/>
          <w:sz w:val="24"/>
          <w:szCs w:val="24"/>
        </w:rPr>
        <w:t xml:space="preserve"> </w:t>
      </w:r>
      <w:r w:rsidR="002F35B8" w:rsidRPr="006B2FA8">
        <w:rPr>
          <w:rFonts w:ascii="Times New Roman" w:hAnsi="Times New Roman" w:cs="Times New Roman"/>
          <w:b/>
          <w:sz w:val="24"/>
          <w:szCs w:val="24"/>
        </w:rPr>
        <w:t>día</w:t>
      </w:r>
      <w:r w:rsidR="003E323F" w:rsidRPr="006B2FA8">
        <w:rPr>
          <w:rFonts w:ascii="Times New Roman" w:hAnsi="Times New Roman" w:cs="Times New Roman"/>
          <w:b/>
          <w:sz w:val="24"/>
          <w:szCs w:val="24"/>
        </w:rPr>
        <w:t>)</w:t>
      </w:r>
      <w:r w:rsidR="003E323F" w:rsidRPr="006B2FA8">
        <w:rPr>
          <w:rFonts w:ascii="Times New Roman" w:hAnsi="Times New Roman" w:cs="Times New Roman"/>
          <w:bCs/>
          <w:sz w:val="24"/>
          <w:szCs w:val="24"/>
        </w:rPr>
        <w:t xml:space="preserve"> con respecto a una necesidad de </w:t>
      </w:r>
      <w:r w:rsidR="00F93B51" w:rsidRPr="008E6BA5">
        <w:rPr>
          <w:rFonts w:ascii="Times New Roman" w:hAnsi="Times New Roman" w:cs="Times New Roman"/>
          <w:bCs/>
          <w:sz w:val="24"/>
          <w:szCs w:val="24"/>
        </w:rPr>
        <w:t>3740 galones de venta</w:t>
      </w:r>
      <w:r w:rsidR="00033813" w:rsidRPr="008E6BA5">
        <w:rPr>
          <w:rFonts w:ascii="Times New Roman" w:hAnsi="Times New Roman" w:cs="Times New Roman"/>
          <w:bCs/>
          <w:sz w:val="24"/>
          <w:szCs w:val="24"/>
        </w:rPr>
        <w:t xml:space="preserve"> de Diesel alternativo</w:t>
      </w:r>
    </w:p>
    <w:p w14:paraId="5D91388D" w14:textId="77777777" w:rsidR="009B093A" w:rsidRDefault="009B093A" w:rsidP="00B65DF7">
      <w:pPr>
        <w:pStyle w:val="Textoindependiente"/>
        <w:spacing w:line="480" w:lineRule="auto"/>
        <w:ind w:firstLine="720"/>
      </w:pPr>
    </w:p>
    <w:p w14:paraId="7042A1AF" w14:textId="77777777" w:rsidR="006371DD" w:rsidRDefault="006371DD" w:rsidP="00B65DF7">
      <w:pPr>
        <w:pStyle w:val="Textoindependiente"/>
        <w:spacing w:line="480" w:lineRule="auto"/>
        <w:ind w:firstLine="720"/>
      </w:pPr>
    </w:p>
    <w:p w14:paraId="2D300E0F" w14:textId="77777777" w:rsidR="00F21C08" w:rsidRDefault="00F21C08" w:rsidP="00B65DF7">
      <w:pPr>
        <w:pStyle w:val="Textoindependiente"/>
        <w:spacing w:line="480" w:lineRule="auto"/>
        <w:ind w:firstLine="720"/>
      </w:pPr>
    </w:p>
    <w:p w14:paraId="115E5DF5" w14:textId="77777777" w:rsidR="00F21C08" w:rsidRDefault="00F21C08" w:rsidP="00B65DF7">
      <w:pPr>
        <w:pStyle w:val="Textoindependiente"/>
        <w:spacing w:line="480" w:lineRule="auto"/>
        <w:ind w:firstLine="720"/>
      </w:pPr>
    </w:p>
    <w:p w14:paraId="15DFD50E" w14:textId="77777777" w:rsidR="00F21C08" w:rsidRDefault="00F21C08" w:rsidP="00B65DF7">
      <w:pPr>
        <w:pStyle w:val="Textoindependiente"/>
        <w:spacing w:line="480" w:lineRule="auto"/>
        <w:ind w:firstLine="720"/>
      </w:pPr>
    </w:p>
    <w:p w14:paraId="4FA3875A" w14:textId="77777777" w:rsidR="00F21C08" w:rsidRDefault="00F21C08" w:rsidP="00B65DF7">
      <w:pPr>
        <w:pStyle w:val="Textoindependiente"/>
        <w:spacing w:line="480" w:lineRule="auto"/>
        <w:ind w:firstLine="720"/>
      </w:pPr>
    </w:p>
    <w:p w14:paraId="718B6A9D" w14:textId="77777777" w:rsidR="00F21C08" w:rsidRDefault="00F21C08" w:rsidP="00B65DF7">
      <w:pPr>
        <w:pStyle w:val="Textoindependiente"/>
        <w:spacing w:line="480" w:lineRule="auto"/>
        <w:ind w:firstLine="720"/>
      </w:pPr>
    </w:p>
    <w:p w14:paraId="29C53D53" w14:textId="77777777" w:rsidR="00F21C08" w:rsidRDefault="00F21C08" w:rsidP="00B65DF7">
      <w:pPr>
        <w:pStyle w:val="Textoindependiente"/>
        <w:spacing w:line="480" w:lineRule="auto"/>
        <w:ind w:firstLine="720"/>
      </w:pPr>
    </w:p>
    <w:p w14:paraId="0DB7640E" w14:textId="77777777" w:rsidR="00F21C08" w:rsidRDefault="00F21C08" w:rsidP="00B65DF7">
      <w:pPr>
        <w:pStyle w:val="Textoindependiente"/>
        <w:spacing w:line="480" w:lineRule="auto"/>
        <w:ind w:firstLine="720"/>
      </w:pPr>
    </w:p>
    <w:p w14:paraId="7226EC4A" w14:textId="77777777" w:rsidR="00F21C08" w:rsidRDefault="00F21C08" w:rsidP="00B65DF7">
      <w:pPr>
        <w:pStyle w:val="Textoindependiente"/>
        <w:spacing w:line="480" w:lineRule="auto"/>
        <w:ind w:firstLine="720"/>
      </w:pPr>
    </w:p>
    <w:p w14:paraId="1400941F" w14:textId="77777777" w:rsidR="00F21C08" w:rsidRDefault="00F21C08" w:rsidP="00B65DF7">
      <w:pPr>
        <w:pStyle w:val="Textoindependiente"/>
        <w:spacing w:line="480" w:lineRule="auto"/>
        <w:ind w:firstLine="720"/>
      </w:pPr>
    </w:p>
    <w:p w14:paraId="33A46DA3" w14:textId="77777777" w:rsidR="00F21C08" w:rsidRDefault="00F21C08" w:rsidP="00B65DF7">
      <w:pPr>
        <w:pStyle w:val="Textoindependiente"/>
        <w:spacing w:line="480" w:lineRule="auto"/>
        <w:ind w:firstLine="720"/>
      </w:pPr>
    </w:p>
    <w:p w14:paraId="25AD1D57" w14:textId="77777777" w:rsidR="00F21C08" w:rsidRPr="006B2FA8" w:rsidRDefault="00F21C08" w:rsidP="00B65DF7">
      <w:pPr>
        <w:pStyle w:val="Textoindependiente"/>
        <w:spacing w:line="480" w:lineRule="auto"/>
        <w:ind w:firstLine="720"/>
      </w:pPr>
    </w:p>
    <w:p w14:paraId="09B65A98" w14:textId="58EA0640" w:rsidR="00BA2501" w:rsidRPr="004B2484" w:rsidRDefault="00BA2501" w:rsidP="004B2484">
      <w:pPr>
        <w:pStyle w:val="Ttulo1"/>
        <w:numPr>
          <w:ilvl w:val="0"/>
          <w:numId w:val="38"/>
        </w:numPr>
        <w:spacing w:before="0" w:after="0"/>
        <w:rPr>
          <w:rFonts w:cs="Times New Roman"/>
          <w:b w:val="0"/>
          <w:bCs/>
          <w:sz w:val="28"/>
          <w:szCs w:val="28"/>
        </w:rPr>
      </w:pPr>
      <w:bookmarkStart w:id="200" w:name="_Toc214526100"/>
      <w:r w:rsidRPr="004B2484">
        <w:rPr>
          <w:rFonts w:cs="Times New Roman"/>
          <w:bCs/>
          <w:sz w:val="28"/>
          <w:szCs w:val="28"/>
        </w:rPr>
        <w:t>P</w:t>
      </w:r>
      <w:r w:rsidR="00B737B3" w:rsidRPr="004B2484">
        <w:rPr>
          <w:rFonts w:cs="Times New Roman"/>
          <w:bCs/>
          <w:sz w:val="28"/>
          <w:szCs w:val="28"/>
        </w:rPr>
        <w:t>rocesos</w:t>
      </w:r>
      <w:bookmarkEnd w:id="200"/>
    </w:p>
    <w:p w14:paraId="33BE1CBC" w14:textId="55CBE2D8" w:rsidR="00BA2501" w:rsidRPr="006B2FA8" w:rsidRDefault="00BA2501" w:rsidP="00B65DF7">
      <w:pPr>
        <w:pStyle w:val="Textoindependiente"/>
        <w:spacing w:line="480" w:lineRule="auto"/>
        <w:ind w:firstLine="720"/>
      </w:pPr>
      <w:r w:rsidRPr="006B2FA8">
        <w:t xml:space="preserve">Los procesos en la eliminación de los neumáticos mediante el proceso de pirolisis y la producción del Diésel </w:t>
      </w:r>
      <w:r w:rsidR="005D6365">
        <w:t xml:space="preserve">Marino </w:t>
      </w:r>
      <w:r w:rsidRPr="006B2FA8">
        <w:t xml:space="preserve">se observan en </w:t>
      </w:r>
      <w:r w:rsidR="004D1A1D">
        <w:t xml:space="preserve">la figura </w:t>
      </w:r>
      <w:r w:rsidR="008E6BA5">
        <w:t>40</w:t>
      </w:r>
    </w:p>
    <w:p w14:paraId="4993B8F8" w14:textId="765CADC9" w:rsidR="00F80AEA" w:rsidRPr="006B2FA8" w:rsidRDefault="00F80AEA" w:rsidP="00B65DF7">
      <w:pPr>
        <w:pStyle w:val="Textoindependiente"/>
        <w:spacing w:line="480" w:lineRule="auto"/>
        <w:rPr>
          <w:i/>
          <w:iCs/>
        </w:rPr>
      </w:pPr>
      <w:bookmarkStart w:id="201" w:name="_Toc201571047"/>
      <w:r w:rsidRPr="006B2FA8">
        <w:rPr>
          <w:b/>
          <w:lang w:val="es-ES_tradnl"/>
        </w:rPr>
        <w:t xml:space="preserve">Figura </w:t>
      </w:r>
      <w:r w:rsidR="00A55FCC">
        <w:rPr>
          <w:b/>
          <w:lang w:val="es-ES_tradnl"/>
        </w:rPr>
        <w:t>40</w:t>
      </w:r>
      <w:r w:rsidRPr="006B2FA8">
        <w:rPr>
          <w:b/>
          <w:lang w:val="es-ES_tradnl"/>
        </w:rPr>
        <w:br/>
      </w:r>
      <w:r w:rsidR="00B737B3" w:rsidRPr="006B2FA8">
        <w:rPr>
          <w:bCs/>
          <w:i/>
          <w:iCs/>
          <w:color w:val="000000" w:themeColor="text1"/>
        </w:rPr>
        <w:t>Proceso para la reprocesamiento de neumáticos</w:t>
      </w:r>
      <w:bookmarkEnd w:id="201"/>
    </w:p>
    <w:p w14:paraId="6F5CF3EB" w14:textId="1D07AD88" w:rsidR="00BA2501" w:rsidRPr="006B2FA8" w:rsidRDefault="00B737B3" w:rsidP="00B65DF7">
      <w:pPr>
        <w:pStyle w:val="Textoindependiente"/>
        <w:spacing w:line="480" w:lineRule="auto"/>
        <w:ind w:left="2404"/>
      </w:pPr>
      <w:r w:rsidRPr="006B2FA8">
        <w:rPr>
          <w:noProof/>
          <w:lang w:val="es-AR" w:eastAsia="es-AR"/>
        </w:rPr>
        <mc:AlternateContent>
          <mc:Choice Requires="wpg">
            <w:drawing>
              <wp:anchor distT="0" distB="0" distL="114300" distR="114300" simplePos="0" relativeHeight="251853312" behindDoc="1" locked="0" layoutInCell="1" allowOverlap="1" wp14:anchorId="62553A45" wp14:editId="6809C697">
                <wp:simplePos x="0" y="0"/>
                <wp:positionH relativeFrom="column">
                  <wp:posOffset>166867</wp:posOffset>
                </wp:positionH>
                <wp:positionV relativeFrom="paragraph">
                  <wp:posOffset>4358</wp:posOffset>
                </wp:positionV>
                <wp:extent cx="2732567" cy="5808807"/>
                <wp:effectExtent l="0" t="0" r="0" b="1905"/>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567" cy="5808807"/>
                          <a:chOff x="0" y="0"/>
                          <a:chExt cx="3542665" cy="6213475"/>
                        </a:xfrm>
                      </wpg:grpSpPr>
                      <wps:wsp>
                        <wps:cNvPr id="451" name="Graphic 451"/>
                        <wps:cNvSpPr/>
                        <wps:spPr>
                          <a:xfrm>
                            <a:off x="0" y="6699"/>
                            <a:ext cx="3542665" cy="6207125"/>
                          </a:xfrm>
                          <a:custGeom>
                            <a:avLst/>
                            <a:gdLst/>
                            <a:ahLst/>
                            <a:cxnLst/>
                            <a:rect l="l" t="t" r="r" b="b"/>
                            <a:pathLst>
                              <a:path w="3542665" h="6207125">
                                <a:moveTo>
                                  <a:pt x="3542350" y="0"/>
                                </a:moveTo>
                                <a:lnTo>
                                  <a:pt x="0" y="0"/>
                                </a:lnTo>
                                <a:lnTo>
                                  <a:pt x="0" y="6206520"/>
                                </a:lnTo>
                                <a:lnTo>
                                  <a:pt x="3542350" y="6206521"/>
                                </a:lnTo>
                                <a:lnTo>
                                  <a:pt x="3542350" y="0"/>
                                </a:lnTo>
                                <a:close/>
                              </a:path>
                            </a:pathLst>
                          </a:custGeom>
                          <a:solidFill>
                            <a:srgbClr val="D9D9D9"/>
                          </a:solidFill>
                        </wps:spPr>
                        <wps:bodyPr wrap="square" lIns="0" tIns="0" rIns="0" bIns="0" rtlCol="0">
                          <a:prstTxWarp prst="textNoShape">
                            <a:avLst/>
                          </a:prstTxWarp>
                          <a:noAutofit/>
                        </wps:bodyPr>
                      </wps:wsp>
                      <wps:wsp>
                        <wps:cNvPr id="452" name="Graphic 452"/>
                        <wps:cNvSpPr/>
                        <wps:spPr>
                          <a:xfrm>
                            <a:off x="329778" y="166494"/>
                            <a:ext cx="1196975" cy="360680"/>
                          </a:xfrm>
                          <a:custGeom>
                            <a:avLst/>
                            <a:gdLst/>
                            <a:ahLst/>
                            <a:cxnLst/>
                            <a:rect l="l" t="t" r="r" b="b"/>
                            <a:pathLst>
                              <a:path w="1196975" h="360680">
                                <a:moveTo>
                                  <a:pt x="1136661" y="0"/>
                                </a:moveTo>
                                <a:lnTo>
                                  <a:pt x="60062" y="0"/>
                                </a:lnTo>
                                <a:lnTo>
                                  <a:pt x="17592" y="17575"/>
                                </a:lnTo>
                                <a:lnTo>
                                  <a:pt x="0" y="60049"/>
                                </a:lnTo>
                                <a:lnTo>
                                  <a:pt x="0" y="300245"/>
                                </a:lnTo>
                                <a:lnTo>
                                  <a:pt x="17592" y="342676"/>
                                </a:lnTo>
                                <a:lnTo>
                                  <a:pt x="60062" y="360295"/>
                                </a:lnTo>
                                <a:lnTo>
                                  <a:pt x="1136661" y="360295"/>
                                </a:lnTo>
                                <a:lnTo>
                                  <a:pt x="1160054" y="355564"/>
                                </a:lnTo>
                                <a:lnTo>
                                  <a:pt x="1179145" y="342677"/>
                                </a:lnTo>
                                <a:lnTo>
                                  <a:pt x="1192009" y="323585"/>
                                </a:lnTo>
                                <a:lnTo>
                                  <a:pt x="1196724" y="300246"/>
                                </a:lnTo>
                                <a:lnTo>
                                  <a:pt x="1196724" y="60049"/>
                                </a:lnTo>
                                <a:lnTo>
                                  <a:pt x="1192009" y="36661"/>
                                </a:lnTo>
                                <a:lnTo>
                                  <a:pt x="1179145" y="17575"/>
                                </a:lnTo>
                                <a:lnTo>
                                  <a:pt x="1160054" y="4714"/>
                                </a:lnTo>
                                <a:lnTo>
                                  <a:pt x="1136661" y="0"/>
                                </a:lnTo>
                                <a:close/>
                              </a:path>
                            </a:pathLst>
                          </a:custGeom>
                          <a:solidFill>
                            <a:srgbClr val="FFFFFF"/>
                          </a:solidFill>
                        </wps:spPr>
                        <wps:bodyPr wrap="square" lIns="0" tIns="0" rIns="0" bIns="0" rtlCol="0">
                          <a:prstTxWarp prst="textNoShape">
                            <a:avLst/>
                          </a:prstTxWarp>
                          <a:noAutofit/>
                        </wps:bodyPr>
                      </wps:wsp>
                      <wps:wsp>
                        <wps:cNvPr id="453" name="Graphic 453"/>
                        <wps:cNvSpPr/>
                        <wps:spPr>
                          <a:xfrm>
                            <a:off x="329778" y="166494"/>
                            <a:ext cx="1196975" cy="360680"/>
                          </a:xfrm>
                          <a:custGeom>
                            <a:avLst/>
                            <a:gdLst/>
                            <a:ahLst/>
                            <a:cxnLst/>
                            <a:rect l="l" t="t" r="r" b="b"/>
                            <a:pathLst>
                              <a:path w="1196975" h="360680">
                                <a:moveTo>
                                  <a:pt x="0" y="60049"/>
                                </a:moveTo>
                                <a:lnTo>
                                  <a:pt x="4720" y="36661"/>
                                </a:lnTo>
                                <a:lnTo>
                                  <a:pt x="17592" y="17575"/>
                                </a:lnTo>
                                <a:lnTo>
                                  <a:pt x="36684" y="4714"/>
                                </a:lnTo>
                                <a:lnTo>
                                  <a:pt x="60062" y="0"/>
                                </a:lnTo>
                                <a:lnTo>
                                  <a:pt x="1136661" y="0"/>
                                </a:lnTo>
                                <a:lnTo>
                                  <a:pt x="1179145" y="17575"/>
                                </a:lnTo>
                                <a:lnTo>
                                  <a:pt x="1196724" y="60049"/>
                                </a:lnTo>
                                <a:lnTo>
                                  <a:pt x="1196724" y="300246"/>
                                </a:lnTo>
                                <a:lnTo>
                                  <a:pt x="1192009" y="323585"/>
                                </a:lnTo>
                                <a:lnTo>
                                  <a:pt x="1179145" y="342677"/>
                                </a:lnTo>
                                <a:lnTo>
                                  <a:pt x="1160054" y="355564"/>
                                </a:lnTo>
                                <a:lnTo>
                                  <a:pt x="1136661" y="360295"/>
                                </a:lnTo>
                                <a:lnTo>
                                  <a:pt x="60062" y="360295"/>
                                </a:lnTo>
                                <a:lnTo>
                                  <a:pt x="17592" y="342676"/>
                                </a:lnTo>
                                <a:lnTo>
                                  <a:pt x="0" y="300245"/>
                                </a:lnTo>
                                <a:lnTo>
                                  <a:pt x="0" y="60049"/>
                                </a:lnTo>
                                <a:close/>
                              </a:path>
                            </a:pathLst>
                          </a:custGeom>
                          <a:ln w="20394">
                            <a:solidFill>
                              <a:srgbClr val="000000"/>
                            </a:solidFill>
                            <a:prstDash val="solid"/>
                          </a:ln>
                        </wps:spPr>
                        <wps:bodyPr wrap="square" lIns="0" tIns="0" rIns="0" bIns="0" rtlCol="0">
                          <a:prstTxWarp prst="textNoShape">
                            <a:avLst/>
                          </a:prstTxWarp>
                          <a:noAutofit/>
                        </wps:bodyPr>
                      </wps:wsp>
                      <wps:wsp>
                        <wps:cNvPr id="454" name="Graphic 454"/>
                        <wps:cNvSpPr/>
                        <wps:spPr>
                          <a:xfrm>
                            <a:off x="275382" y="3184816"/>
                            <a:ext cx="1196975" cy="360680"/>
                          </a:xfrm>
                          <a:custGeom>
                            <a:avLst/>
                            <a:gdLst/>
                            <a:ahLst/>
                            <a:cxnLst/>
                            <a:rect l="l" t="t" r="r" b="b"/>
                            <a:pathLst>
                              <a:path w="1196975" h="360680">
                                <a:moveTo>
                                  <a:pt x="1136661" y="0"/>
                                </a:moveTo>
                                <a:lnTo>
                                  <a:pt x="60062" y="0"/>
                                </a:lnTo>
                                <a:lnTo>
                                  <a:pt x="17592" y="17575"/>
                                </a:lnTo>
                                <a:lnTo>
                                  <a:pt x="0" y="60049"/>
                                </a:lnTo>
                                <a:lnTo>
                                  <a:pt x="0" y="300245"/>
                                </a:lnTo>
                                <a:lnTo>
                                  <a:pt x="17592" y="342676"/>
                                </a:lnTo>
                                <a:lnTo>
                                  <a:pt x="60062" y="360295"/>
                                </a:lnTo>
                                <a:lnTo>
                                  <a:pt x="1136661" y="360295"/>
                                </a:lnTo>
                                <a:lnTo>
                                  <a:pt x="1160054" y="355564"/>
                                </a:lnTo>
                                <a:lnTo>
                                  <a:pt x="1179145" y="342677"/>
                                </a:lnTo>
                                <a:lnTo>
                                  <a:pt x="1192009" y="323585"/>
                                </a:lnTo>
                                <a:lnTo>
                                  <a:pt x="1196724" y="300246"/>
                                </a:lnTo>
                                <a:lnTo>
                                  <a:pt x="1196724" y="60049"/>
                                </a:lnTo>
                                <a:lnTo>
                                  <a:pt x="1192009" y="36661"/>
                                </a:lnTo>
                                <a:lnTo>
                                  <a:pt x="1179145" y="17575"/>
                                </a:lnTo>
                                <a:lnTo>
                                  <a:pt x="1160054" y="4714"/>
                                </a:lnTo>
                                <a:lnTo>
                                  <a:pt x="1136661" y="0"/>
                                </a:lnTo>
                                <a:close/>
                              </a:path>
                            </a:pathLst>
                          </a:custGeom>
                          <a:solidFill>
                            <a:srgbClr val="FFFFFF"/>
                          </a:solidFill>
                        </wps:spPr>
                        <wps:bodyPr wrap="square" lIns="0" tIns="0" rIns="0" bIns="0" rtlCol="0">
                          <a:prstTxWarp prst="textNoShape">
                            <a:avLst/>
                          </a:prstTxWarp>
                          <a:noAutofit/>
                        </wps:bodyPr>
                      </wps:wsp>
                      <wps:wsp>
                        <wps:cNvPr id="455" name="Graphic 455"/>
                        <wps:cNvSpPr/>
                        <wps:spPr>
                          <a:xfrm>
                            <a:off x="275382" y="3184816"/>
                            <a:ext cx="1196975" cy="360680"/>
                          </a:xfrm>
                          <a:custGeom>
                            <a:avLst/>
                            <a:gdLst/>
                            <a:ahLst/>
                            <a:cxnLst/>
                            <a:rect l="l" t="t" r="r" b="b"/>
                            <a:pathLst>
                              <a:path w="1196975" h="360680">
                                <a:moveTo>
                                  <a:pt x="0" y="60049"/>
                                </a:moveTo>
                                <a:lnTo>
                                  <a:pt x="4720" y="36661"/>
                                </a:lnTo>
                                <a:lnTo>
                                  <a:pt x="17592" y="17575"/>
                                </a:lnTo>
                                <a:lnTo>
                                  <a:pt x="36684" y="4714"/>
                                </a:lnTo>
                                <a:lnTo>
                                  <a:pt x="60062" y="0"/>
                                </a:lnTo>
                                <a:lnTo>
                                  <a:pt x="1136661" y="0"/>
                                </a:lnTo>
                                <a:lnTo>
                                  <a:pt x="1179145" y="17575"/>
                                </a:lnTo>
                                <a:lnTo>
                                  <a:pt x="1196724" y="60049"/>
                                </a:lnTo>
                                <a:lnTo>
                                  <a:pt x="1196724" y="300246"/>
                                </a:lnTo>
                                <a:lnTo>
                                  <a:pt x="1192009" y="323585"/>
                                </a:lnTo>
                                <a:lnTo>
                                  <a:pt x="1179145" y="342677"/>
                                </a:lnTo>
                                <a:lnTo>
                                  <a:pt x="1160054" y="355564"/>
                                </a:lnTo>
                                <a:lnTo>
                                  <a:pt x="1136661" y="360295"/>
                                </a:lnTo>
                                <a:lnTo>
                                  <a:pt x="60062" y="360295"/>
                                </a:lnTo>
                                <a:lnTo>
                                  <a:pt x="17592" y="342676"/>
                                </a:lnTo>
                                <a:lnTo>
                                  <a:pt x="0" y="300245"/>
                                </a:lnTo>
                                <a:lnTo>
                                  <a:pt x="0" y="60049"/>
                                </a:lnTo>
                                <a:close/>
                              </a:path>
                            </a:pathLst>
                          </a:custGeom>
                          <a:ln w="20394">
                            <a:solidFill>
                              <a:srgbClr val="000000"/>
                            </a:solidFill>
                            <a:prstDash val="solid"/>
                          </a:ln>
                        </wps:spPr>
                        <wps:bodyPr wrap="square" lIns="0" tIns="0" rIns="0" bIns="0" rtlCol="0">
                          <a:prstTxWarp prst="textNoShape">
                            <a:avLst/>
                          </a:prstTxWarp>
                          <a:noAutofit/>
                        </wps:bodyPr>
                      </wps:wsp>
                      <wps:wsp>
                        <wps:cNvPr id="456" name="Graphic 456"/>
                        <wps:cNvSpPr/>
                        <wps:spPr>
                          <a:xfrm>
                            <a:off x="282182" y="2654570"/>
                            <a:ext cx="1196975" cy="360680"/>
                          </a:xfrm>
                          <a:custGeom>
                            <a:avLst/>
                            <a:gdLst/>
                            <a:ahLst/>
                            <a:cxnLst/>
                            <a:rect l="l" t="t" r="r" b="b"/>
                            <a:pathLst>
                              <a:path w="1196975" h="360680">
                                <a:moveTo>
                                  <a:pt x="1136661" y="0"/>
                                </a:moveTo>
                                <a:lnTo>
                                  <a:pt x="60062" y="0"/>
                                </a:lnTo>
                                <a:lnTo>
                                  <a:pt x="17592" y="17575"/>
                                </a:lnTo>
                                <a:lnTo>
                                  <a:pt x="0" y="60049"/>
                                </a:lnTo>
                                <a:lnTo>
                                  <a:pt x="0" y="300245"/>
                                </a:lnTo>
                                <a:lnTo>
                                  <a:pt x="17592" y="342676"/>
                                </a:lnTo>
                                <a:lnTo>
                                  <a:pt x="60062" y="360295"/>
                                </a:lnTo>
                                <a:lnTo>
                                  <a:pt x="1136661" y="360295"/>
                                </a:lnTo>
                                <a:lnTo>
                                  <a:pt x="1160054" y="355564"/>
                                </a:lnTo>
                                <a:lnTo>
                                  <a:pt x="1179145" y="342677"/>
                                </a:lnTo>
                                <a:lnTo>
                                  <a:pt x="1192009" y="323585"/>
                                </a:lnTo>
                                <a:lnTo>
                                  <a:pt x="1196724" y="300246"/>
                                </a:lnTo>
                                <a:lnTo>
                                  <a:pt x="1196724" y="60049"/>
                                </a:lnTo>
                                <a:lnTo>
                                  <a:pt x="1192009" y="36661"/>
                                </a:lnTo>
                                <a:lnTo>
                                  <a:pt x="1179145" y="17575"/>
                                </a:lnTo>
                                <a:lnTo>
                                  <a:pt x="1160054" y="4714"/>
                                </a:lnTo>
                                <a:lnTo>
                                  <a:pt x="1136661" y="0"/>
                                </a:lnTo>
                                <a:close/>
                              </a:path>
                            </a:pathLst>
                          </a:custGeom>
                          <a:solidFill>
                            <a:srgbClr val="FFFFFF"/>
                          </a:solidFill>
                        </wps:spPr>
                        <wps:bodyPr wrap="square" lIns="0" tIns="0" rIns="0" bIns="0" rtlCol="0">
                          <a:prstTxWarp prst="textNoShape">
                            <a:avLst/>
                          </a:prstTxWarp>
                          <a:noAutofit/>
                        </wps:bodyPr>
                      </wps:wsp>
                      <wps:wsp>
                        <wps:cNvPr id="457" name="Graphic 457"/>
                        <wps:cNvSpPr/>
                        <wps:spPr>
                          <a:xfrm>
                            <a:off x="282182" y="2654570"/>
                            <a:ext cx="1196975" cy="360680"/>
                          </a:xfrm>
                          <a:custGeom>
                            <a:avLst/>
                            <a:gdLst/>
                            <a:ahLst/>
                            <a:cxnLst/>
                            <a:rect l="l" t="t" r="r" b="b"/>
                            <a:pathLst>
                              <a:path w="1196975" h="360680">
                                <a:moveTo>
                                  <a:pt x="0" y="60049"/>
                                </a:moveTo>
                                <a:lnTo>
                                  <a:pt x="4720" y="36661"/>
                                </a:lnTo>
                                <a:lnTo>
                                  <a:pt x="17592" y="17575"/>
                                </a:lnTo>
                                <a:lnTo>
                                  <a:pt x="36684" y="4714"/>
                                </a:lnTo>
                                <a:lnTo>
                                  <a:pt x="60062" y="0"/>
                                </a:lnTo>
                                <a:lnTo>
                                  <a:pt x="1136661" y="0"/>
                                </a:lnTo>
                                <a:lnTo>
                                  <a:pt x="1179145" y="17575"/>
                                </a:lnTo>
                                <a:lnTo>
                                  <a:pt x="1196724" y="60049"/>
                                </a:lnTo>
                                <a:lnTo>
                                  <a:pt x="1196724" y="300246"/>
                                </a:lnTo>
                                <a:lnTo>
                                  <a:pt x="1192009" y="323585"/>
                                </a:lnTo>
                                <a:lnTo>
                                  <a:pt x="1179145" y="342677"/>
                                </a:lnTo>
                                <a:lnTo>
                                  <a:pt x="1160054" y="355564"/>
                                </a:lnTo>
                                <a:lnTo>
                                  <a:pt x="1136661" y="360295"/>
                                </a:lnTo>
                                <a:lnTo>
                                  <a:pt x="60062" y="360295"/>
                                </a:lnTo>
                                <a:lnTo>
                                  <a:pt x="17592" y="342676"/>
                                </a:lnTo>
                                <a:lnTo>
                                  <a:pt x="0" y="300245"/>
                                </a:lnTo>
                                <a:lnTo>
                                  <a:pt x="0" y="60049"/>
                                </a:lnTo>
                                <a:close/>
                              </a:path>
                            </a:pathLst>
                          </a:custGeom>
                          <a:ln w="20394">
                            <a:solidFill>
                              <a:srgbClr val="000000"/>
                            </a:solidFill>
                            <a:prstDash val="solid"/>
                          </a:ln>
                        </wps:spPr>
                        <wps:bodyPr wrap="square" lIns="0" tIns="0" rIns="0" bIns="0" rtlCol="0">
                          <a:prstTxWarp prst="textNoShape">
                            <a:avLst/>
                          </a:prstTxWarp>
                          <a:noAutofit/>
                        </wps:bodyPr>
                      </wps:wsp>
                      <wps:wsp>
                        <wps:cNvPr id="458" name="Graphic 458"/>
                        <wps:cNvSpPr/>
                        <wps:spPr>
                          <a:xfrm>
                            <a:off x="316179" y="744326"/>
                            <a:ext cx="1196975" cy="360680"/>
                          </a:xfrm>
                          <a:custGeom>
                            <a:avLst/>
                            <a:gdLst/>
                            <a:ahLst/>
                            <a:cxnLst/>
                            <a:rect l="l" t="t" r="r" b="b"/>
                            <a:pathLst>
                              <a:path w="1196975" h="360680">
                                <a:moveTo>
                                  <a:pt x="1136661" y="0"/>
                                </a:moveTo>
                                <a:lnTo>
                                  <a:pt x="60062" y="0"/>
                                </a:lnTo>
                                <a:lnTo>
                                  <a:pt x="17592" y="17575"/>
                                </a:lnTo>
                                <a:lnTo>
                                  <a:pt x="0" y="60049"/>
                                </a:lnTo>
                                <a:lnTo>
                                  <a:pt x="0" y="300245"/>
                                </a:lnTo>
                                <a:lnTo>
                                  <a:pt x="17592" y="342676"/>
                                </a:lnTo>
                                <a:lnTo>
                                  <a:pt x="60062" y="360295"/>
                                </a:lnTo>
                                <a:lnTo>
                                  <a:pt x="1136661" y="360295"/>
                                </a:lnTo>
                                <a:lnTo>
                                  <a:pt x="1160054" y="355564"/>
                                </a:lnTo>
                                <a:lnTo>
                                  <a:pt x="1179145" y="342677"/>
                                </a:lnTo>
                                <a:lnTo>
                                  <a:pt x="1192009" y="323585"/>
                                </a:lnTo>
                                <a:lnTo>
                                  <a:pt x="1196724" y="300246"/>
                                </a:lnTo>
                                <a:lnTo>
                                  <a:pt x="1196724" y="60049"/>
                                </a:lnTo>
                                <a:lnTo>
                                  <a:pt x="1192009" y="36661"/>
                                </a:lnTo>
                                <a:lnTo>
                                  <a:pt x="1179145" y="17575"/>
                                </a:lnTo>
                                <a:lnTo>
                                  <a:pt x="1160054" y="4714"/>
                                </a:lnTo>
                                <a:lnTo>
                                  <a:pt x="1136661" y="0"/>
                                </a:lnTo>
                                <a:close/>
                              </a:path>
                            </a:pathLst>
                          </a:custGeom>
                          <a:solidFill>
                            <a:srgbClr val="FFFFFF"/>
                          </a:solidFill>
                        </wps:spPr>
                        <wps:bodyPr wrap="square" lIns="0" tIns="0" rIns="0" bIns="0" rtlCol="0">
                          <a:prstTxWarp prst="textNoShape">
                            <a:avLst/>
                          </a:prstTxWarp>
                          <a:noAutofit/>
                        </wps:bodyPr>
                      </wps:wsp>
                      <wps:wsp>
                        <wps:cNvPr id="459" name="Graphic 459"/>
                        <wps:cNvSpPr/>
                        <wps:spPr>
                          <a:xfrm>
                            <a:off x="316179" y="744326"/>
                            <a:ext cx="1196975" cy="360680"/>
                          </a:xfrm>
                          <a:custGeom>
                            <a:avLst/>
                            <a:gdLst/>
                            <a:ahLst/>
                            <a:cxnLst/>
                            <a:rect l="l" t="t" r="r" b="b"/>
                            <a:pathLst>
                              <a:path w="1196975" h="360680">
                                <a:moveTo>
                                  <a:pt x="0" y="60049"/>
                                </a:moveTo>
                                <a:lnTo>
                                  <a:pt x="4720" y="36661"/>
                                </a:lnTo>
                                <a:lnTo>
                                  <a:pt x="17592" y="17575"/>
                                </a:lnTo>
                                <a:lnTo>
                                  <a:pt x="36684" y="4714"/>
                                </a:lnTo>
                                <a:lnTo>
                                  <a:pt x="60062" y="0"/>
                                </a:lnTo>
                                <a:lnTo>
                                  <a:pt x="1136661" y="0"/>
                                </a:lnTo>
                                <a:lnTo>
                                  <a:pt x="1179145" y="17575"/>
                                </a:lnTo>
                                <a:lnTo>
                                  <a:pt x="1196724" y="60049"/>
                                </a:lnTo>
                                <a:lnTo>
                                  <a:pt x="1196724" y="300246"/>
                                </a:lnTo>
                                <a:lnTo>
                                  <a:pt x="1192009" y="323585"/>
                                </a:lnTo>
                                <a:lnTo>
                                  <a:pt x="1179145" y="342677"/>
                                </a:lnTo>
                                <a:lnTo>
                                  <a:pt x="1160054" y="355564"/>
                                </a:lnTo>
                                <a:lnTo>
                                  <a:pt x="1136661" y="360295"/>
                                </a:lnTo>
                                <a:lnTo>
                                  <a:pt x="60062" y="360295"/>
                                </a:lnTo>
                                <a:lnTo>
                                  <a:pt x="17592" y="342676"/>
                                </a:lnTo>
                                <a:lnTo>
                                  <a:pt x="0" y="300245"/>
                                </a:lnTo>
                                <a:lnTo>
                                  <a:pt x="0" y="60049"/>
                                </a:lnTo>
                                <a:close/>
                              </a:path>
                            </a:pathLst>
                          </a:custGeom>
                          <a:ln w="20394">
                            <a:solidFill>
                              <a:srgbClr val="000000"/>
                            </a:solidFill>
                            <a:prstDash val="solid"/>
                          </a:ln>
                        </wps:spPr>
                        <wps:bodyPr wrap="square" lIns="0" tIns="0" rIns="0" bIns="0" rtlCol="0">
                          <a:prstTxWarp prst="textNoShape">
                            <a:avLst/>
                          </a:prstTxWarp>
                          <a:noAutofit/>
                        </wps:bodyPr>
                      </wps:wsp>
                      <wps:wsp>
                        <wps:cNvPr id="460" name="Graphic 460"/>
                        <wps:cNvSpPr/>
                        <wps:spPr>
                          <a:xfrm>
                            <a:off x="309380" y="1294966"/>
                            <a:ext cx="1196975" cy="516890"/>
                          </a:xfrm>
                          <a:custGeom>
                            <a:avLst/>
                            <a:gdLst/>
                            <a:ahLst/>
                            <a:cxnLst/>
                            <a:rect l="l" t="t" r="r" b="b"/>
                            <a:pathLst>
                              <a:path w="1196975" h="516890">
                                <a:moveTo>
                                  <a:pt x="1110596" y="0"/>
                                </a:moveTo>
                                <a:lnTo>
                                  <a:pt x="86127" y="0"/>
                                </a:lnTo>
                                <a:lnTo>
                                  <a:pt x="25227" y="25209"/>
                                </a:lnTo>
                                <a:lnTo>
                                  <a:pt x="0" y="86108"/>
                                </a:lnTo>
                                <a:lnTo>
                                  <a:pt x="0" y="430541"/>
                                </a:lnTo>
                                <a:lnTo>
                                  <a:pt x="25227" y="491397"/>
                                </a:lnTo>
                                <a:lnTo>
                                  <a:pt x="86127" y="516649"/>
                                </a:lnTo>
                                <a:lnTo>
                                  <a:pt x="1110596" y="516649"/>
                                </a:lnTo>
                                <a:lnTo>
                                  <a:pt x="1144134" y="509871"/>
                                </a:lnTo>
                                <a:lnTo>
                                  <a:pt x="1171509" y="491397"/>
                                </a:lnTo>
                                <a:lnTo>
                                  <a:pt x="1189960" y="464023"/>
                                </a:lnTo>
                                <a:lnTo>
                                  <a:pt x="1196724" y="430541"/>
                                </a:lnTo>
                                <a:lnTo>
                                  <a:pt x="1196724" y="86108"/>
                                </a:lnTo>
                                <a:lnTo>
                                  <a:pt x="1189960" y="52578"/>
                                </a:lnTo>
                                <a:lnTo>
                                  <a:pt x="1171509" y="25209"/>
                                </a:lnTo>
                                <a:lnTo>
                                  <a:pt x="1144134" y="6762"/>
                                </a:lnTo>
                                <a:lnTo>
                                  <a:pt x="1110596" y="0"/>
                                </a:lnTo>
                                <a:close/>
                              </a:path>
                            </a:pathLst>
                          </a:custGeom>
                          <a:solidFill>
                            <a:srgbClr val="FFFFFF"/>
                          </a:solidFill>
                        </wps:spPr>
                        <wps:bodyPr wrap="square" lIns="0" tIns="0" rIns="0" bIns="0" rtlCol="0">
                          <a:prstTxWarp prst="textNoShape">
                            <a:avLst/>
                          </a:prstTxWarp>
                          <a:noAutofit/>
                        </wps:bodyPr>
                      </wps:wsp>
                      <wps:wsp>
                        <wps:cNvPr id="461" name="Graphic 461"/>
                        <wps:cNvSpPr/>
                        <wps:spPr>
                          <a:xfrm>
                            <a:off x="309380" y="1294966"/>
                            <a:ext cx="1196975" cy="516890"/>
                          </a:xfrm>
                          <a:custGeom>
                            <a:avLst/>
                            <a:gdLst/>
                            <a:ahLst/>
                            <a:cxnLst/>
                            <a:rect l="l" t="t" r="r" b="b"/>
                            <a:pathLst>
                              <a:path w="1196975" h="516890">
                                <a:moveTo>
                                  <a:pt x="0" y="86108"/>
                                </a:moveTo>
                                <a:lnTo>
                                  <a:pt x="6768" y="52578"/>
                                </a:lnTo>
                                <a:lnTo>
                                  <a:pt x="25227" y="25209"/>
                                </a:lnTo>
                                <a:lnTo>
                                  <a:pt x="52604" y="6762"/>
                                </a:lnTo>
                                <a:lnTo>
                                  <a:pt x="86127" y="0"/>
                                </a:lnTo>
                                <a:lnTo>
                                  <a:pt x="1110596" y="0"/>
                                </a:lnTo>
                                <a:lnTo>
                                  <a:pt x="1171509" y="25209"/>
                                </a:lnTo>
                                <a:lnTo>
                                  <a:pt x="1196724" y="86108"/>
                                </a:lnTo>
                                <a:lnTo>
                                  <a:pt x="1196724" y="430541"/>
                                </a:lnTo>
                                <a:lnTo>
                                  <a:pt x="1189960" y="464023"/>
                                </a:lnTo>
                                <a:lnTo>
                                  <a:pt x="1171509" y="491397"/>
                                </a:lnTo>
                                <a:lnTo>
                                  <a:pt x="1144134" y="509871"/>
                                </a:lnTo>
                                <a:lnTo>
                                  <a:pt x="1110596" y="516649"/>
                                </a:lnTo>
                                <a:lnTo>
                                  <a:pt x="86127" y="516649"/>
                                </a:lnTo>
                                <a:lnTo>
                                  <a:pt x="25227" y="491397"/>
                                </a:lnTo>
                                <a:lnTo>
                                  <a:pt x="0" y="430541"/>
                                </a:lnTo>
                                <a:lnTo>
                                  <a:pt x="0" y="86108"/>
                                </a:lnTo>
                                <a:close/>
                              </a:path>
                            </a:pathLst>
                          </a:custGeom>
                          <a:ln w="20394">
                            <a:solidFill>
                              <a:srgbClr val="000000"/>
                            </a:solidFill>
                            <a:prstDash val="solid"/>
                          </a:ln>
                        </wps:spPr>
                        <wps:bodyPr wrap="square" lIns="0" tIns="0" rIns="0" bIns="0" rtlCol="0">
                          <a:prstTxWarp prst="textNoShape">
                            <a:avLst/>
                          </a:prstTxWarp>
                          <a:noAutofit/>
                        </wps:bodyPr>
                      </wps:wsp>
                      <wps:wsp>
                        <wps:cNvPr id="462" name="Graphic 462"/>
                        <wps:cNvSpPr/>
                        <wps:spPr>
                          <a:xfrm>
                            <a:off x="295781" y="1981566"/>
                            <a:ext cx="1196975" cy="516890"/>
                          </a:xfrm>
                          <a:custGeom>
                            <a:avLst/>
                            <a:gdLst/>
                            <a:ahLst/>
                            <a:cxnLst/>
                            <a:rect l="l" t="t" r="r" b="b"/>
                            <a:pathLst>
                              <a:path w="1196975" h="516890">
                                <a:moveTo>
                                  <a:pt x="1110596" y="0"/>
                                </a:moveTo>
                                <a:lnTo>
                                  <a:pt x="86127" y="0"/>
                                </a:lnTo>
                                <a:lnTo>
                                  <a:pt x="25227" y="25209"/>
                                </a:lnTo>
                                <a:lnTo>
                                  <a:pt x="0" y="86108"/>
                                </a:lnTo>
                                <a:lnTo>
                                  <a:pt x="0" y="430541"/>
                                </a:lnTo>
                                <a:lnTo>
                                  <a:pt x="25227" y="491397"/>
                                </a:lnTo>
                                <a:lnTo>
                                  <a:pt x="86127" y="516649"/>
                                </a:lnTo>
                                <a:lnTo>
                                  <a:pt x="1110596" y="516649"/>
                                </a:lnTo>
                                <a:lnTo>
                                  <a:pt x="1144134" y="509871"/>
                                </a:lnTo>
                                <a:lnTo>
                                  <a:pt x="1171509" y="491397"/>
                                </a:lnTo>
                                <a:lnTo>
                                  <a:pt x="1189960" y="464023"/>
                                </a:lnTo>
                                <a:lnTo>
                                  <a:pt x="1196724" y="430541"/>
                                </a:lnTo>
                                <a:lnTo>
                                  <a:pt x="1196724" y="86108"/>
                                </a:lnTo>
                                <a:lnTo>
                                  <a:pt x="1189960" y="52578"/>
                                </a:lnTo>
                                <a:lnTo>
                                  <a:pt x="1171509" y="25209"/>
                                </a:lnTo>
                                <a:lnTo>
                                  <a:pt x="1144134" y="6762"/>
                                </a:lnTo>
                                <a:lnTo>
                                  <a:pt x="1110596" y="0"/>
                                </a:lnTo>
                                <a:close/>
                              </a:path>
                            </a:pathLst>
                          </a:custGeom>
                          <a:solidFill>
                            <a:srgbClr val="FFFFFF"/>
                          </a:solidFill>
                        </wps:spPr>
                        <wps:bodyPr wrap="square" lIns="0" tIns="0" rIns="0" bIns="0" rtlCol="0">
                          <a:prstTxWarp prst="textNoShape">
                            <a:avLst/>
                          </a:prstTxWarp>
                          <a:noAutofit/>
                        </wps:bodyPr>
                      </wps:wsp>
                      <wps:wsp>
                        <wps:cNvPr id="463" name="Graphic 463"/>
                        <wps:cNvSpPr/>
                        <wps:spPr>
                          <a:xfrm>
                            <a:off x="295781" y="1981566"/>
                            <a:ext cx="1196975" cy="516890"/>
                          </a:xfrm>
                          <a:custGeom>
                            <a:avLst/>
                            <a:gdLst/>
                            <a:ahLst/>
                            <a:cxnLst/>
                            <a:rect l="l" t="t" r="r" b="b"/>
                            <a:pathLst>
                              <a:path w="1196975" h="516890">
                                <a:moveTo>
                                  <a:pt x="0" y="86108"/>
                                </a:moveTo>
                                <a:lnTo>
                                  <a:pt x="6768" y="52578"/>
                                </a:lnTo>
                                <a:lnTo>
                                  <a:pt x="25227" y="25209"/>
                                </a:lnTo>
                                <a:lnTo>
                                  <a:pt x="52604" y="6762"/>
                                </a:lnTo>
                                <a:lnTo>
                                  <a:pt x="86127" y="0"/>
                                </a:lnTo>
                                <a:lnTo>
                                  <a:pt x="1110596" y="0"/>
                                </a:lnTo>
                                <a:lnTo>
                                  <a:pt x="1171509" y="25209"/>
                                </a:lnTo>
                                <a:lnTo>
                                  <a:pt x="1196724" y="86108"/>
                                </a:lnTo>
                                <a:lnTo>
                                  <a:pt x="1196724" y="430541"/>
                                </a:lnTo>
                                <a:lnTo>
                                  <a:pt x="1189960" y="464023"/>
                                </a:lnTo>
                                <a:lnTo>
                                  <a:pt x="1171509" y="491397"/>
                                </a:lnTo>
                                <a:lnTo>
                                  <a:pt x="1144134" y="509871"/>
                                </a:lnTo>
                                <a:lnTo>
                                  <a:pt x="1110596" y="516649"/>
                                </a:lnTo>
                                <a:lnTo>
                                  <a:pt x="86127" y="516649"/>
                                </a:lnTo>
                                <a:lnTo>
                                  <a:pt x="25227" y="491397"/>
                                </a:lnTo>
                                <a:lnTo>
                                  <a:pt x="0" y="430541"/>
                                </a:lnTo>
                                <a:lnTo>
                                  <a:pt x="0" y="86108"/>
                                </a:lnTo>
                                <a:close/>
                              </a:path>
                            </a:pathLst>
                          </a:custGeom>
                          <a:ln w="20394">
                            <a:solidFill>
                              <a:srgbClr val="000000"/>
                            </a:solidFill>
                            <a:prstDash val="solid"/>
                          </a:ln>
                        </wps:spPr>
                        <wps:bodyPr wrap="square" lIns="0" tIns="0" rIns="0" bIns="0" rtlCol="0">
                          <a:prstTxWarp prst="textNoShape">
                            <a:avLst/>
                          </a:prstTxWarp>
                          <a:noAutofit/>
                        </wps:bodyPr>
                      </wps:wsp>
                      <wps:wsp>
                        <wps:cNvPr id="464" name="Graphic 464"/>
                        <wps:cNvSpPr/>
                        <wps:spPr>
                          <a:xfrm>
                            <a:off x="268582" y="3701465"/>
                            <a:ext cx="1196975" cy="360680"/>
                          </a:xfrm>
                          <a:custGeom>
                            <a:avLst/>
                            <a:gdLst/>
                            <a:ahLst/>
                            <a:cxnLst/>
                            <a:rect l="l" t="t" r="r" b="b"/>
                            <a:pathLst>
                              <a:path w="1196975" h="360680">
                                <a:moveTo>
                                  <a:pt x="1136661" y="0"/>
                                </a:moveTo>
                                <a:lnTo>
                                  <a:pt x="60062" y="0"/>
                                </a:lnTo>
                                <a:lnTo>
                                  <a:pt x="17592" y="17575"/>
                                </a:lnTo>
                                <a:lnTo>
                                  <a:pt x="0" y="60049"/>
                                </a:lnTo>
                                <a:lnTo>
                                  <a:pt x="0" y="300245"/>
                                </a:lnTo>
                                <a:lnTo>
                                  <a:pt x="17592" y="342676"/>
                                </a:lnTo>
                                <a:lnTo>
                                  <a:pt x="60062" y="360295"/>
                                </a:lnTo>
                                <a:lnTo>
                                  <a:pt x="1136661" y="360295"/>
                                </a:lnTo>
                                <a:lnTo>
                                  <a:pt x="1160054" y="355564"/>
                                </a:lnTo>
                                <a:lnTo>
                                  <a:pt x="1179145" y="342677"/>
                                </a:lnTo>
                                <a:lnTo>
                                  <a:pt x="1192009" y="323585"/>
                                </a:lnTo>
                                <a:lnTo>
                                  <a:pt x="1196724" y="300246"/>
                                </a:lnTo>
                                <a:lnTo>
                                  <a:pt x="1196724" y="60049"/>
                                </a:lnTo>
                                <a:lnTo>
                                  <a:pt x="1192009" y="36661"/>
                                </a:lnTo>
                                <a:lnTo>
                                  <a:pt x="1179145" y="17575"/>
                                </a:lnTo>
                                <a:lnTo>
                                  <a:pt x="1160054" y="4714"/>
                                </a:lnTo>
                                <a:lnTo>
                                  <a:pt x="1136661"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268582" y="3701465"/>
                            <a:ext cx="1196975" cy="360680"/>
                          </a:xfrm>
                          <a:custGeom>
                            <a:avLst/>
                            <a:gdLst/>
                            <a:ahLst/>
                            <a:cxnLst/>
                            <a:rect l="l" t="t" r="r" b="b"/>
                            <a:pathLst>
                              <a:path w="1196975" h="360680">
                                <a:moveTo>
                                  <a:pt x="0" y="60049"/>
                                </a:moveTo>
                                <a:lnTo>
                                  <a:pt x="4720" y="36661"/>
                                </a:lnTo>
                                <a:lnTo>
                                  <a:pt x="17592" y="17575"/>
                                </a:lnTo>
                                <a:lnTo>
                                  <a:pt x="36684" y="4714"/>
                                </a:lnTo>
                                <a:lnTo>
                                  <a:pt x="60062" y="0"/>
                                </a:lnTo>
                                <a:lnTo>
                                  <a:pt x="1136661" y="0"/>
                                </a:lnTo>
                                <a:lnTo>
                                  <a:pt x="1179145" y="17575"/>
                                </a:lnTo>
                                <a:lnTo>
                                  <a:pt x="1196724" y="60049"/>
                                </a:lnTo>
                                <a:lnTo>
                                  <a:pt x="1196724" y="300246"/>
                                </a:lnTo>
                                <a:lnTo>
                                  <a:pt x="1192009" y="323585"/>
                                </a:lnTo>
                                <a:lnTo>
                                  <a:pt x="1179145" y="342677"/>
                                </a:lnTo>
                                <a:lnTo>
                                  <a:pt x="1160054" y="355564"/>
                                </a:lnTo>
                                <a:lnTo>
                                  <a:pt x="1136661" y="360295"/>
                                </a:lnTo>
                                <a:lnTo>
                                  <a:pt x="60062" y="360295"/>
                                </a:lnTo>
                                <a:lnTo>
                                  <a:pt x="17592" y="342676"/>
                                </a:lnTo>
                                <a:lnTo>
                                  <a:pt x="0" y="300245"/>
                                </a:lnTo>
                                <a:lnTo>
                                  <a:pt x="0" y="60049"/>
                                </a:lnTo>
                                <a:close/>
                              </a:path>
                            </a:pathLst>
                          </a:custGeom>
                          <a:ln w="20394">
                            <a:solidFill>
                              <a:srgbClr val="000000"/>
                            </a:solidFill>
                            <a:prstDash val="solid"/>
                          </a:ln>
                        </wps:spPr>
                        <wps:bodyPr wrap="square" lIns="0" tIns="0" rIns="0" bIns="0" rtlCol="0">
                          <a:prstTxWarp prst="textNoShape">
                            <a:avLst/>
                          </a:prstTxWarp>
                          <a:noAutofit/>
                        </wps:bodyPr>
                      </wps:wsp>
                      <wps:wsp>
                        <wps:cNvPr id="466" name="Graphic 466"/>
                        <wps:cNvSpPr/>
                        <wps:spPr>
                          <a:xfrm>
                            <a:off x="268582" y="4231711"/>
                            <a:ext cx="1196975" cy="360680"/>
                          </a:xfrm>
                          <a:custGeom>
                            <a:avLst/>
                            <a:gdLst/>
                            <a:ahLst/>
                            <a:cxnLst/>
                            <a:rect l="l" t="t" r="r" b="b"/>
                            <a:pathLst>
                              <a:path w="1196975" h="360680">
                                <a:moveTo>
                                  <a:pt x="1136661" y="0"/>
                                </a:moveTo>
                                <a:lnTo>
                                  <a:pt x="60062" y="0"/>
                                </a:lnTo>
                                <a:lnTo>
                                  <a:pt x="17592" y="17575"/>
                                </a:lnTo>
                                <a:lnTo>
                                  <a:pt x="0" y="60049"/>
                                </a:lnTo>
                                <a:lnTo>
                                  <a:pt x="0" y="300245"/>
                                </a:lnTo>
                                <a:lnTo>
                                  <a:pt x="17592" y="342676"/>
                                </a:lnTo>
                                <a:lnTo>
                                  <a:pt x="60062" y="360295"/>
                                </a:lnTo>
                                <a:lnTo>
                                  <a:pt x="1136661" y="360295"/>
                                </a:lnTo>
                                <a:lnTo>
                                  <a:pt x="1160054" y="355564"/>
                                </a:lnTo>
                                <a:lnTo>
                                  <a:pt x="1179145" y="342677"/>
                                </a:lnTo>
                                <a:lnTo>
                                  <a:pt x="1192009" y="323585"/>
                                </a:lnTo>
                                <a:lnTo>
                                  <a:pt x="1196724" y="300246"/>
                                </a:lnTo>
                                <a:lnTo>
                                  <a:pt x="1196724" y="60049"/>
                                </a:lnTo>
                                <a:lnTo>
                                  <a:pt x="1192009" y="36661"/>
                                </a:lnTo>
                                <a:lnTo>
                                  <a:pt x="1179145" y="17575"/>
                                </a:lnTo>
                                <a:lnTo>
                                  <a:pt x="1160054" y="4714"/>
                                </a:lnTo>
                                <a:lnTo>
                                  <a:pt x="1136661" y="0"/>
                                </a:lnTo>
                                <a:close/>
                              </a:path>
                            </a:pathLst>
                          </a:custGeom>
                          <a:solidFill>
                            <a:srgbClr val="FFFFFF"/>
                          </a:solidFill>
                        </wps:spPr>
                        <wps:bodyPr wrap="square" lIns="0" tIns="0" rIns="0" bIns="0" rtlCol="0">
                          <a:prstTxWarp prst="textNoShape">
                            <a:avLst/>
                          </a:prstTxWarp>
                          <a:noAutofit/>
                        </wps:bodyPr>
                      </wps:wsp>
                      <wps:wsp>
                        <wps:cNvPr id="467" name="Graphic 467"/>
                        <wps:cNvSpPr/>
                        <wps:spPr>
                          <a:xfrm>
                            <a:off x="268582" y="4231711"/>
                            <a:ext cx="1196975" cy="360680"/>
                          </a:xfrm>
                          <a:custGeom>
                            <a:avLst/>
                            <a:gdLst/>
                            <a:ahLst/>
                            <a:cxnLst/>
                            <a:rect l="l" t="t" r="r" b="b"/>
                            <a:pathLst>
                              <a:path w="1196975" h="360680">
                                <a:moveTo>
                                  <a:pt x="0" y="60049"/>
                                </a:moveTo>
                                <a:lnTo>
                                  <a:pt x="4720" y="36661"/>
                                </a:lnTo>
                                <a:lnTo>
                                  <a:pt x="17592" y="17575"/>
                                </a:lnTo>
                                <a:lnTo>
                                  <a:pt x="36684" y="4714"/>
                                </a:lnTo>
                                <a:lnTo>
                                  <a:pt x="60062" y="0"/>
                                </a:lnTo>
                                <a:lnTo>
                                  <a:pt x="1136661" y="0"/>
                                </a:lnTo>
                                <a:lnTo>
                                  <a:pt x="1179145" y="17575"/>
                                </a:lnTo>
                                <a:lnTo>
                                  <a:pt x="1196724" y="60049"/>
                                </a:lnTo>
                                <a:lnTo>
                                  <a:pt x="1196724" y="300246"/>
                                </a:lnTo>
                                <a:lnTo>
                                  <a:pt x="1192009" y="323585"/>
                                </a:lnTo>
                                <a:lnTo>
                                  <a:pt x="1179145" y="342677"/>
                                </a:lnTo>
                                <a:lnTo>
                                  <a:pt x="1160054" y="355564"/>
                                </a:lnTo>
                                <a:lnTo>
                                  <a:pt x="1136661" y="360295"/>
                                </a:lnTo>
                                <a:lnTo>
                                  <a:pt x="60062" y="360295"/>
                                </a:lnTo>
                                <a:lnTo>
                                  <a:pt x="17592" y="342676"/>
                                </a:lnTo>
                                <a:lnTo>
                                  <a:pt x="0" y="300245"/>
                                </a:lnTo>
                                <a:lnTo>
                                  <a:pt x="0" y="60049"/>
                                </a:lnTo>
                                <a:close/>
                              </a:path>
                            </a:pathLst>
                          </a:custGeom>
                          <a:ln w="20394">
                            <a:solidFill>
                              <a:srgbClr val="000000"/>
                            </a:solidFill>
                            <a:prstDash val="solid"/>
                          </a:ln>
                        </wps:spPr>
                        <wps:bodyPr wrap="square" lIns="0" tIns="0" rIns="0" bIns="0" rtlCol="0">
                          <a:prstTxWarp prst="textNoShape">
                            <a:avLst/>
                          </a:prstTxWarp>
                          <a:noAutofit/>
                        </wps:bodyPr>
                      </wps:wsp>
                      <wps:wsp>
                        <wps:cNvPr id="468" name="Graphic 468"/>
                        <wps:cNvSpPr/>
                        <wps:spPr>
                          <a:xfrm>
                            <a:off x="261783" y="4755158"/>
                            <a:ext cx="1196975" cy="360680"/>
                          </a:xfrm>
                          <a:custGeom>
                            <a:avLst/>
                            <a:gdLst/>
                            <a:ahLst/>
                            <a:cxnLst/>
                            <a:rect l="l" t="t" r="r" b="b"/>
                            <a:pathLst>
                              <a:path w="1196975" h="360680">
                                <a:moveTo>
                                  <a:pt x="1136661" y="0"/>
                                </a:moveTo>
                                <a:lnTo>
                                  <a:pt x="60062" y="0"/>
                                </a:lnTo>
                                <a:lnTo>
                                  <a:pt x="17592" y="17575"/>
                                </a:lnTo>
                                <a:lnTo>
                                  <a:pt x="0" y="60049"/>
                                </a:lnTo>
                                <a:lnTo>
                                  <a:pt x="0" y="300245"/>
                                </a:lnTo>
                                <a:lnTo>
                                  <a:pt x="17592" y="342666"/>
                                </a:lnTo>
                                <a:lnTo>
                                  <a:pt x="60062" y="360249"/>
                                </a:lnTo>
                                <a:lnTo>
                                  <a:pt x="1136661" y="360249"/>
                                </a:lnTo>
                                <a:lnTo>
                                  <a:pt x="1160054" y="355531"/>
                                </a:lnTo>
                                <a:lnTo>
                                  <a:pt x="1179145" y="342667"/>
                                </a:lnTo>
                                <a:lnTo>
                                  <a:pt x="1192009" y="323593"/>
                                </a:lnTo>
                                <a:lnTo>
                                  <a:pt x="1196724" y="300246"/>
                                </a:lnTo>
                                <a:lnTo>
                                  <a:pt x="1196724" y="60049"/>
                                </a:lnTo>
                                <a:lnTo>
                                  <a:pt x="1192009" y="36661"/>
                                </a:lnTo>
                                <a:lnTo>
                                  <a:pt x="1179145" y="17575"/>
                                </a:lnTo>
                                <a:lnTo>
                                  <a:pt x="1160054" y="4714"/>
                                </a:lnTo>
                                <a:lnTo>
                                  <a:pt x="1136661" y="0"/>
                                </a:lnTo>
                                <a:close/>
                              </a:path>
                            </a:pathLst>
                          </a:custGeom>
                          <a:solidFill>
                            <a:srgbClr val="FFFFFF"/>
                          </a:solidFill>
                        </wps:spPr>
                        <wps:bodyPr wrap="square" lIns="0" tIns="0" rIns="0" bIns="0" rtlCol="0">
                          <a:prstTxWarp prst="textNoShape">
                            <a:avLst/>
                          </a:prstTxWarp>
                          <a:noAutofit/>
                        </wps:bodyPr>
                      </wps:wsp>
                      <wps:wsp>
                        <wps:cNvPr id="469" name="Graphic 469"/>
                        <wps:cNvSpPr/>
                        <wps:spPr>
                          <a:xfrm>
                            <a:off x="261783" y="4755158"/>
                            <a:ext cx="1196975" cy="360680"/>
                          </a:xfrm>
                          <a:custGeom>
                            <a:avLst/>
                            <a:gdLst/>
                            <a:ahLst/>
                            <a:cxnLst/>
                            <a:rect l="l" t="t" r="r" b="b"/>
                            <a:pathLst>
                              <a:path w="1196975" h="360680">
                                <a:moveTo>
                                  <a:pt x="0" y="60049"/>
                                </a:moveTo>
                                <a:lnTo>
                                  <a:pt x="4720" y="36661"/>
                                </a:lnTo>
                                <a:lnTo>
                                  <a:pt x="17592" y="17575"/>
                                </a:lnTo>
                                <a:lnTo>
                                  <a:pt x="36684" y="4714"/>
                                </a:lnTo>
                                <a:lnTo>
                                  <a:pt x="60062" y="0"/>
                                </a:lnTo>
                                <a:lnTo>
                                  <a:pt x="1136661" y="0"/>
                                </a:lnTo>
                                <a:lnTo>
                                  <a:pt x="1179145" y="17575"/>
                                </a:lnTo>
                                <a:lnTo>
                                  <a:pt x="1196724" y="60049"/>
                                </a:lnTo>
                                <a:lnTo>
                                  <a:pt x="1196724" y="300246"/>
                                </a:lnTo>
                                <a:lnTo>
                                  <a:pt x="1192009" y="323593"/>
                                </a:lnTo>
                                <a:lnTo>
                                  <a:pt x="1179145" y="342667"/>
                                </a:lnTo>
                                <a:lnTo>
                                  <a:pt x="1160054" y="355531"/>
                                </a:lnTo>
                                <a:lnTo>
                                  <a:pt x="1136661" y="360249"/>
                                </a:lnTo>
                                <a:lnTo>
                                  <a:pt x="60062" y="360249"/>
                                </a:lnTo>
                                <a:lnTo>
                                  <a:pt x="17592" y="342666"/>
                                </a:lnTo>
                                <a:lnTo>
                                  <a:pt x="0" y="300245"/>
                                </a:lnTo>
                                <a:lnTo>
                                  <a:pt x="0" y="60049"/>
                                </a:lnTo>
                                <a:close/>
                              </a:path>
                            </a:pathLst>
                          </a:custGeom>
                          <a:ln w="20394">
                            <a:solidFill>
                              <a:srgbClr val="000000"/>
                            </a:solidFill>
                            <a:prstDash val="solid"/>
                          </a:ln>
                        </wps:spPr>
                        <wps:bodyPr wrap="square" lIns="0" tIns="0" rIns="0" bIns="0" rtlCol="0">
                          <a:prstTxWarp prst="textNoShape">
                            <a:avLst/>
                          </a:prstTxWarp>
                          <a:noAutofit/>
                        </wps:bodyPr>
                      </wps:wsp>
                      <wps:wsp>
                        <wps:cNvPr id="470" name="Graphic 470"/>
                        <wps:cNvSpPr/>
                        <wps:spPr>
                          <a:xfrm>
                            <a:off x="2029672" y="5808807"/>
                            <a:ext cx="1203960" cy="353695"/>
                          </a:xfrm>
                          <a:custGeom>
                            <a:avLst/>
                            <a:gdLst/>
                            <a:ahLst/>
                            <a:cxnLst/>
                            <a:rect l="l" t="t" r="r" b="b"/>
                            <a:pathLst>
                              <a:path w="1203960" h="353695">
                                <a:moveTo>
                                  <a:pt x="1144594" y="0"/>
                                </a:moveTo>
                                <a:lnTo>
                                  <a:pt x="58929" y="0"/>
                                </a:lnTo>
                                <a:lnTo>
                                  <a:pt x="17268" y="17259"/>
                                </a:lnTo>
                                <a:lnTo>
                                  <a:pt x="0" y="58916"/>
                                </a:lnTo>
                                <a:lnTo>
                                  <a:pt x="0" y="294583"/>
                                </a:lnTo>
                                <a:lnTo>
                                  <a:pt x="17268" y="336244"/>
                                </a:lnTo>
                                <a:lnTo>
                                  <a:pt x="58929" y="353500"/>
                                </a:lnTo>
                                <a:lnTo>
                                  <a:pt x="1144594" y="353500"/>
                                </a:lnTo>
                                <a:lnTo>
                                  <a:pt x="1167523" y="348870"/>
                                </a:lnTo>
                                <a:lnTo>
                                  <a:pt x="1186256" y="336244"/>
                                </a:lnTo>
                                <a:lnTo>
                                  <a:pt x="1198890" y="317516"/>
                                </a:lnTo>
                                <a:lnTo>
                                  <a:pt x="1203524" y="294583"/>
                                </a:lnTo>
                                <a:lnTo>
                                  <a:pt x="1203524" y="58916"/>
                                </a:lnTo>
                                <a:lnTo>
                                  <a:pt x="1198890" y="35987"/>
                                </a:lnTo>
                                <a:lnTo>
                                  <a:pt x="1186256" y="17260"/>
                                </a:lnTo>
                                <a:lnTo>
                                  <a:pt x="1167523" y="4631"/>
                                </a:lnTo>
                                <a:lnTo>
                                  <a:pt x="1144594" y="0"/>
                                </a:lnTo>
                                <a:close/>
                              </a:path>
                            </a:pathLst>
                          </a:custGeom>
                          <a:solidFill>
                            <a:srgbClr val="FFFFFF"/>
                          </a:solidFill>
                        </wps:spPr>
                        <wps:bodyPr wrap="square" lIns="0" tIns="0" rIns="0" bIns="0" rtlCol="0">
                          <a:prstTxWarp prst="textNoShape">
                            <a:avLst/>
                          </a:prstTxWarp>
                          <a:noAutofit/>
                        </wps:bodyPr>
                      </wps:wsp>
                      <wps:wsp>
                        <wps:cNvPr id="471" name="Graphic 471"/>
                        <wps:cNvSpPr/>
                        <wps:spPr>
                          <a:xfrm>
                            <a:off x="2029672" y="5808807"/>
                            <a:ext cx="1203960" cy="353695"/>
                          </a:xfrm>
                          <a:custGeom>
                            <a:avLst/>
                            <a:gdLst/>
                            <a:ahLst/>
                            <a:cxnLst/>
                            <a:rect l="l" t="t" r="r" b="b"/>
                            <a:pathLst>
                              <a:path w="1203960" h="353695">
                                <a:moveTo>
                                  <a:pt x="0" y="58916"/>
                                </a:moveTo>
                                <a:lnTo>
                                  <a:pt x="4633" y="35987"/>
                                </a:lnTo>
                                <a:lnTo>
                                  <a:pt x="17268" y="17259"/>
                                </a:lnTo>
                                <a:lnTo>
                                  <a:pt x="36000" y="4631"/>
                                </a:lnTo>
                                <a:lnTo>
                                  <a:pt x="58929" y="0"/>
                                </a:lnTo>
                                <a:lnTo>
                                  <a:pt x="1144594" y="0"/>
                                </a:lnTo>
                                <a:lnTo>
                                  <a:pt x="1186256" y="17260"/>
                                </a:lnTo>
                                <a:lnTo>
                                  <a:pt x="1203524" y="58916"/>
                                </a:lnTo>
                                <a:lnTo>
                                  <a:pt x="1203524" y="294583"/>
                                </a:lnTo>
                                <a:lnTo>
                                  <a:pt x="1198890" y="317516"/>
                                </a:lnTo>
                                <a:lnTo>
                                  <a:pt x="1186256" y="336244"/>
                                </a:lnTo>
                                <a:lnTo>
                                  <a:pt x="1167523" y="348870"/>
                                </a:lnTo>
                                <a:lnTo>
                                  <a:pt x="1144594" y="353500"/>
                                </a:lnTo>
                                <a:lnTo>
                                  <a:pt x="58929" y="353500"/>
                                </a:lnTo>
                                <a:lnTo>
                                  <a:pt x="17268" y="336244"/>
                                </a:lnTo>
                                <a:lnTo>
                                  <a:pt x="0" y="294583"/>
                                </a:lnTo>
                                <a:lnTo>
                                  <a:pt x="0" y="58916"/>
                                </a:lnTo>
                                <a:close/>
                              </a:path>
                            </a:pathLst>
                          </a:custGeom>
                          <a:ln w="20394">
                            <a:solidFill>
                              <a:srgbClr val="000000"/>
                            </a:solidFill>
                            <a:prstDash val="solid"/>
                          </a:ln>
                        </wps:spPr>
                        <wps:bodyPr wrap="square" lIns="0" tIns="0" rIns="0" bIns="0" rtlCol="0">
                          <a:prstTxWarp prst="textNoShape">
                            <a:avLst/>
                          </a:prstTxWarp>
                          <a:noAutofit/>
                        </wps:bodyPr>
                      </wps:wsp>
                      <wps:wsp>
                        <wps:cNvPr id="472" name="Graphic 472"/>
                        <wps:cNvSpPr/>
                        <wps:spPr>
                          <a:xfrm>
                            <a:off x="2036471" y="5285359"/>
                            <a:ext cx="1196975" cy="360680"/>
                          </a:xfrm>
                          <a:custGeom>
                            <a:avLst/>
                            <a:gdLst/>
                            <a:ahLst/>
                            <a:cxnLst/>
                            <a:rect l="l" t="t" r="r" b="b"/>
                            <a:pathLst>
                              <a:path w="1196975" h="360680">
                                <a:moveTo>
                                  <a:pt x="1136661" y="0"/>
                                </a:moveTo>
                                <a:lnTo>
                                  <a:pt x="60062" y="0"/>
                                </a:lnTo>
                                <a:lnTo>
                                  <a:pt x="17579" y="17588"/>
                                </a:lnTo>
                                <a:lnTo>
                                  <a:pt x="0" y="60049"/>
                                </a:lnTo>
                                <a:lnTo>
                                  <a:pt x="0" y="300245"/>
                                </a:lnTo>
                                <a:lnTo>
                                  <a:pt x="17579" y="342706"/>
                                </a:lnTo>
                                <a:lnTo>
                                  <a:pt x="60062" y="360295"/>
                                </a:lnTo>
                                <a:lnTo>
                                  <a:pt x="1136661" y="360295"/>
                                </a:lnTo>
                                <a:lnTo>
                                  <a:pt x="1160054" y="355576"/>
                                </a:lnTo>
                                <a:lnTo>
                                  <a:pt x="1179145" y="342706"/>
                                </a:lnTo>
                                <a:lnTo>
                                  <a:pt x="1192009" y="323619"/>
                                </a:lnTo>
                                <a:lnTo>
                                  <a:pt x="1196724" y="300246"/>
                                </a:lnTo>
                                <a:lnTo>
                                  <a:pt x="1196724" y="60049"/>
                                </a:lnTo>
                                <a:lnTo>
                                  <a:pt x="1192009" y="36675"/>
                                </a:lnTo>
                                <a:lnTo>
                                  <a:pt x="1179145" y="17588"/>
                                </a:lnTo>
                                <a:lnTo>
                                  <a:pt x="1160054" y="4719"/>
                                </a:lnTo>
                                <a:lnTo>
                                  <a:pt x="1136661" y="0"/>
                                </a:lnTo>
                                <a:close/>
                              </a:path>
                            </a:pathLst>
                          </a:custGeom>
                          <a:solidFill>
                            <a:srgbClr val="FFFFFF"/>
                          </a:solidFill>
                        </wps:spPr>
                        <wps:bodyPr wrap="square" lIns="0" tIns="0" rIns="0" bIns="0" rtlCol="0">
                          <a:prstTxWarp prst="textNoShape">
                            <a:avLst/>
                          </a:prstTxWarp>
                          <a:noAutofit/>
                        </wps:bodyPr>
                      </wps:wsp>
                      <wps:wsp>
                        <wps:cNvPr id="473" name="Graphic 473"/>
                        <wps:cNvSpPr/>
                        <wps:spPr>
                          <a:xfrm>
                            <a:off x="2036471" y="5285359"/>
                            <a:ext cx="1196975" cy="360680"/>
                          </a:xfrm>
                          <a:custGeom>
                            <a:avLst/>
                            <a:gdLst/>
                            <a:ahLst/>
                            <a:cxnLst/>
                            <a:rect l="l" t="t" r="r" b="b"/>
                            <a:pathLst>
                              <a:path w="1196975" h="360680">
                                <a:moveTo>
                                  <a:pt x="0" y="60049"/>
                                </a:moveTo>
                                <a:lnTo>
                                  <a:pt x="4715" y="36675"/>
                                </a:lnTo>
                                <a:lnTo>
                                  <a:pt x="17579" y="17588"/>
                                </a:lnTo>
                                <a:lnTo>
                                  <a:pt x="36669" y="4719"/>
                                </a:lnTo>
                                <a:lnTo>
                                  <a:pt x="60062" y="0"/>
                                </a:lnTo>
                                <a:lnTo>
                                  <a:pt x="1136661" y="0"/>
                                </a:lnTo>
                                <a:lnTo>
                                  <a:pt x="1179145" y="17588"/>
                                </a:lnTo>
                                <a:lnTo>
                                  <a:pt x="1196724" y="60049"/>
                                </a:lnTo>
                                <a:lnTo>
                                  <a:pt x="1196724" y="300246"/>
                                </a:lnTo>
                                <a:lnTo>
                                  <a:pt x="1192009" y="323619"/>
                                </a:lnTo>
                                <a:lnTo>
                                  <a:pt x="1179145" y="342706"/>
                                </a:lnTo>
                                <a:lnTo>
                                  <a:pt x="1160054" y="355576"/>
                                </a:lnTo>
                                <a:lnTo>
                                  <a:pt x="1136661" y="360295"/>
                                </a:lnTo>
                                <a:lnTo>
                                  <a:pt x="60062" y="360295"/>
                                </a:lnTo>
                                <a:lnTo>
                                  <a:pt x="17579" y="342706"/>
                                </a:lnTo>
                                <a:lnTo>
                                  <a:pt x="0" y="300245"/>
                                </a:lnTo>
                                <a:lnTo>
                                  <a:pt x="0" y="60049"/>
                                </a:lnTo>
                                <a:close/>
                              </a:path>
                            </a:pathLst>
                          </a:custGeom>
                          <a:ln w="20394">
                            <a:solidFill>
                              <a:srgbClr val="000000"/>
                            </a:solidFill>
                            <a:prstDash val="solid"/>
                          </a:ln>
                        </wps:spPr>
                        <wps:bodyPr wrap="square" lIns="0" tIns="0" rIns="0" bIns="0" rtlCol="0">
                          <a:prstTxWarp prst="textNoShape">
                            <a:avLst/>
                          </a:prstTxWarp>
                          <a:noAutofit/>
                        </wps:bodyPr>
                      </wps:wsp>
                      <wps:wsp>
                        <wps:cNvPr id="474" name="Graphic 474"/>
                        <wps:cNvSpPr/>
                        <wps:spPr>
                          <a:xfrm>
                            <a:off x="2043271" y="4741562"/>
                            <a:ext cx="1196975" cy="367665"/>
                          </a:xfrm>
                          <a:custGeom>
                            <a:avLst/>
                            <a:gdLst/>
                            <a:ahLst/>
                            <a:cxnLst/>
                            <a:rect l="l" t="t" r="r" b="b"/>
                            <a:pathLst>
                              <a:path w="1196975" h="367665">
                                <a:moveTo>
                                  <a:pt x="1135528" y="0"/>
                                </a:moveTo>
                                <a:lnTo>
                                  <a:pt x="61196" y="0"/>
                                </a:lnTo>
                                <a:lnTo>
                                  <a:pt x="17933" y="17887"/>
                                </a:lnTo>
                                <a:lnTo>
                                  <a:pt x="0" y="61182"/>
                                </a:lnTo>
                                <a:lnTo>
                                  <a:pt x="0" y="305910"/>
                                </a:lnTo>
                                <a:lnTo>
                                  <a:pt x="17933" y="349136"/>
                                </a:lnTo>
                                <a:lnTo>
                                  <a:pt x="61196" y="367047"/>
                                </a:lnTo>
                                <a:lnTo>
                                  <a:pt x="1135528" y="367047"/>
                                </a:lnTo>
                                <a:lnTo>
                                  <a:pt x="1159337" y="362241"/>
                                </a:lnTo>
                                <a:lnTo>
                                  <a:pt x="1178790" y="349136"/>
                                </a:lnTo>
                                <a:lnTo>
                                  <a:pt x="1191911" y="329702"/>
                                </a:lnTo>
                                <a:lnTo>
                                  <a:pt x="1196724" y="305911"/>
                                </a:lnTo>
                                <a:lnTo>
                                  <a:pt x="1196724" y="61182"/>
                                </a:lnTo>
                                <a:lnTo>
                                  <a:pt x="1191911" y="37330"/>
                                </a:lnTo>
                                <a:lnTo>
                                  <a:pt x="1178790" y="17887"/>
                                </a:lnTo>
                                <a:lnTo>
                                  <a:pt x="1159337" y="4795"/>
                                </a:lnTo>
                                <a:lnTo>
                                  <a:pt x="1135528" y="0"/>
                                </a:lnTo>
                                <a:close/>
                              </a:path>
                            </a:pathLst>
                          </a:custGeom>
                          <a:solidFill>
                            <a:srgbClr val="FFFFFF"/>
                          </a:solidFill>
                        </wps:spPr>
                        <wps:bodyPr wrap="square" lIns="0" tIns="0" rIns="0" bIns="0" rtlCol="0">
                          <a:prstTxWarp prst="textNoShape">
                            <a:avLst/>
                          </a:prstTxWarp>
                          <a:noAutofit/>
                        </wps:bodyPr>
                      </wps:wsp>
                      <wps:wsp>
                        <wps:cNvPr id="475" name="Graphic 475"/>
                        <wps:cNvSpPr/>
                        <wps:spPr>
                          <a:xfrm>
                            <a:off x="2043271" y="4741562"/>
                            <a:ext cx="1196975" cy="367665"/>
                          </a:xfrm>
                          <a:custGeom>
                            <a:avLst/>
                            <a:gdLst/>
                            <a:ahLst/>
                            <a:cxnLst/>
                            <a:rect l="l" t="t" r="r" b="b"/>
                            <a:pathLst>
                              <a:path w="1196975" h="367665">
                                <a:moveTo>
                                  <a:pt x="0" y="61182"/>
                                </a:moveTo>
                                <a:lnTo>
                                  <a:pt x="4812" y="37330"/>
                                </a:lnTo>
                                <a:lnTo>
                                  <a:pt x="17933" y="17887"/>
                                </a:lnTo>
                                <a:lnTo>
                                  <a:pt x="37387" y="4795"/>
                                </a:lnTo>
                                <a:lnTo>
                                  <a:pt x="61196" y="0"/>
                                </a:lnTo>
                                <a:lnTo>
                                  <a:pt x="1135528" y="0"/>
                                </a:lnTo>
                                <a:lnTo>
                                  <a:pt x="1178790" y="17887"/>
                                </a:lnTo>
                                <a:lnTo>
                                  <a:pt x="1196724" y="61182"/>
                                </a:lnTo>
                                <a:lnTo>
                                  <a:pt x="1196724" y="305911"/>
                                </a:lnTo>
                                <a:lnTo>
                                  <a:pt x="1191911" y="329702"/>
                                </a:lnTo>
                                <a:lnTo>
                                  <a:pt x="1178790" y="349136"/>
                                </a:lnTo>
                                <a:lnTo>
                                  <a:pt x="1159337" y="362241"/>
                                </a:lnTo>
                                <a:lnTo>
                                  <a:pt x="1135528" y="367047"/>
                                </a:lnTo>
                                <a:lnTo>
                                  <a:pt x="61196" y="367047"/>
                                </a:lnTo>
                                <a:lnTo>
                                  <a:pt x="17933" y="349136"/>
                                </a:lnTo>
                                <a:lnTo>
                                  <a:pt x="0" y="305910"/>
                                </a:lnTo>
                                <a:lnTo>
                                  <a:pt x="0" y="61182"/>
                                </a:lnTo>
                                <a:close/>
                              </a:path>
                            </a:pathLst>
                          </a:custGeom>
                          <a:ln w="20394">
                            <a:solidFill>
                              <a:srgbClr val="000000"/>
                            </a:solidFill>
                            <a:prstDash val="solid"/>
                          </a:ln>
                        </wps:spPr>
                        <wps:bodyPr wrap="square" lIns="0" tIns="0" rIns="0" bIns="0" rtlCol="0">
                          <a:prstTxWarp prst="textNoShape">
                            <a:avLst/>
                          </a:prstTxWarp>
                          <a:noAutofit/>
                        </wps:bodyPr>
                      </wps:wsp>
                      <wps:wsp>
                        <wps:cNvPr id="476" name="Graphic 476"/>
                        <wps:cNvSpPr/>
                        <wps:spPr>
                          <a:xfrm>
                            <a:off x="2029672" y="676346"/>
                            <a:ext cx="1196975" cy="509905"/>
                          </a:xfrm>
                          <a:custGeom>
                            <a:avLst/>
                            <a:gdLst/>
                            <a:ahLst/>
                            <a:cxnLst/>
                            <a:rect l="l" t="t" r="r" b="b"/>
                            <a:pathLst>
                              <a:path w="1196975" h="509905">
                                <a:moveTo>
                                  <a:pt x="1111730" y="0"/>
                                </a:moveTo>
                                <a:lnTo>
                                  <a:pt x="84994" y="0"/>
                                </a:lnTo>
                                <a:lnTo>
                                  <a:pt x="24903" y="24855"/>
                                </a:lnTo>
                                <a:lnTo>
                                  <a:pt x="0" y="84975"/>
                                </a:lnTo>
                                <a:lnTo>
                                  <a:pt x="0" y="424876"/>
                                </a:lnTo>
                                <a:lnTo>
                                  <a:pt x="24903" y="484953"/>
                                </a:lnTo>
                                <a:lnTo>
                                  <a:pt x="84994" y="509851"/>
                                </a:lnTo>
                                <a:lnTo>
                                  <a:pt x="1111730" y="509851"/>
                                </a:lnTo>
                                <a:lnTo>
                                  <a:pt x="1144803" y="503170"/>
                                </a:lnTo>
                                <a:lnTo>
                                  <a:pt x="1171821" y="484953"/>
                                </a:lnTo>
                                <a:lnTo>
                                  <a:pt x="1190042" y="457942"/>
                                </a:lnTo>
                                <a:lnTo>
                                  <a:pt x="1196724" y="424876"/>
                                </a:lnTo>
                                <a:lnTo>
                                  <a:pt x="1196724" y="84975"/>
                                </a:lnTo>
                                <a:lnTo>
                                  <a:pt x="1190042" y="51861"/>
                                </a:lnTo>
                                <a:lnTo>
                                  <a:pt x="1171821" y="24855"/>
                                </a:lnTo>
                                <a:lnTo>
                                  <a:pt x="1144803" y="6665"/>
                                </a:lnTo>
                                <a:lnTo>
                                  <a:pt x="1111730" y="0"/>
                                </a:lnTo>
                                <a:close/>
                              </a:path>
                            </a:pathLst>
                          </a:custGeom>
                          <a:solidFill>
                            <a:srgbClr val="FFFFFF"/>
                          </a:solidFill>
                        </wps:spPr>
                        <wps:bodyPr wrap="square" lIns="0" tIns="0" rIns="0" bIns="0" rtlCol="0">
                          <a:prstTxWarp prst="textNoShape">
                            <a:avLst/>
                          </a:prstTxWarp>
                          <a:noAutofit/>
                        </wps:bodyPr>
                      </wps:wsp>
                      <wps:wsp>
                        <wps:cNvPr id="477" name="Graphic 477"/>
                        <wps:cNvSpPr/>
                        <wps:spPr>
                          <a:xfrm>
                            <a:off x="2029672" y="676346"/>
                            <a:ext cx="1196975" cy="509905"/>
                          </a:xfrm>
                          <a:custGeom>
                            <a:avLst/>
                            <a:gdLst/>
                            <a:ahLst/>
                            <a:cxnLst/>
                            <a:rect l="l" t="t" r="r" b="b"/>
                            <a:pathLst>
                              <a:path w="1196975" h="509905">
                                <a:moveTo>
                                  <a:pt x="0" y="84975"/>
                                </a:moveTo>
                                <a:lnTo>
                                  <a:pt x="6682" y="51861"/>
                                </a:lnTo>
                                <a:lnTo>
                                  <a:pt x="24903" y="24855"/>
                                </a:lnTo>
                                <a:lnTo>
                                  <a:pt x="51921" y="6665"/>
                                </a:lnTo>
                                <a:lnTo>
                                  <a:pt x="84994" y="0"/>
                                </a:lnTo>
                                <a:lnTo>
                                  <a:pt x="1111730" y="0"/>
                                </a:lnTo>
                                <a:lnTo>
                                  <a:pt x="1171821" y="24855"/>
                                </a:lnTo>
                                <a:lnTo>
                                  <a:pt x="1196724" y="84975"/>
                                </a:lnTo>
                                <a:lnTo>
                                  <a:pt x="1196724" y="424876"/>
                                </a:lnTo>
                                <a:lnTo>
                                  <a:pt x="1190042" y="457942"/>
                                </a:lnTo>
                                <a:lnTo>
                                  <a:pt x="1171821" y="484953"/>
                                </a:lnTo>
                                <a:lnTo>
                                  <a:pt x="1144803" y="503170"/>
                                </a:lnTo>
                                <a:lnTo>
                                  <a:pt x="1111730" y="509851"/>
                                </a:lnTo>
                                <a:lnTo>
                                  <a:pt x="84994" y="509851"/>
                                </a:lnTo>
                                <a:lnTo>
                                  <a:pt x="24903" y="484953"/>
                                </a:lnTo>
                                <a:lnTo>
                                  <a:pt x="0" y="424876"/>
                                </a:lnTo>
                                <a:lnTo>
                                  <a:pt x="0" y="84975"/>
                                </a:lnTo>
                                <a:close/>
                              </a:path>
                            </a:pathLst>
                          </a:custGeom>
                          <a:ln w="203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58" cstate="print"/>
                          <a:stretch>
                            <a:fillRect/>
                          </a:stretch>
                        </pic:blipFill>
                        <pic:spPr>
                          <a:xfrm>
                            <a:off x="884941" y="526110"/>
                            <a:ext cx="67859" cy="218216"/>
                          </a:xfrm>
                          <a:prstGeom prst="rect">
                            <a:avLst/>
                          </a:prstGeom>
                        </pic:spPr>
                      </pic:pic>
                      <pic:pic xmlns:pic="http://schemas.openxmlformats.org/drawingml/2006/picture">
                        <pic:nvPicPr>
                          <pic:cNvPr id="479" name="Image 479"/>
                          <pic:cNvPicPr/>
                        </pic:nvPicPr>
                        <pic:blipFill>
                          <a:blip r:embed="rId59" cstate="print"/>
                          <a:stretch>
                            <a:fillRect/>
                          </a:stretch>
                        </pic:blipFill>
                        <pic:spPr>
                          <a:xfrm>
                            <a:off x="876158" y="1104168"/>
                            <a:ext cx="67950" cy="193970"/>
                          </a:xfrm>
                          <a:prstGeom prst="rect">
                            <a:avLst/>
                          </a:prstGeom>
                        </pic:spPr>
                      </pic:pic>
                      <pic:pic xmlns:pic="http://schemas.openxmlformats.org/drawingml/2006/picture">
                        <pic:nvPicPr>
                          <pic:cNvPr id="480" name="Image 480"/>
                          <pic:cNvPicPr/>
                        </pic:nvPicPr>
                        <pic:blipFill>
                          <a:blip r:embed="rId60" cstate="print"/>
                          <a:stretch>
                            <a:fillRect/>
                          </a:stretch>
                        </pic:blipFill>
                        <pic:spPr>
                          <a:xfrm>
                            <a:off x="865800" y="1810709"/>
                            <a:ext cx="67769" cy="170517"/>
                          </a:xfrm>
                          <a:prstGeom prst="rect">
                            <a:avLst/>
                          </a:prstGeom>
                        </pic:spPr>
                      </pic:pic>
                      <wps:wsp>
                        <wps:cNvPr id="481" name="Graphic 481"/>
                        <wps:cNvSpPr/>
                        <wps:spPr>
                          <a:xfrm>
                            <a:off x="1512791" y="894563"/>
                            <a:ext cx="520065" cy="67945"/>
                          </a:xfrm>
                          <a:custGeom>
                            <a:avLst/>
                            <a:gdLst/>
                            <a:ahLst/>
                            <a:cxnLst/>
                            <a:rect l="l" t="t" r="r" b="b"/>
                            <a:pathLst>
                              <a:path w="520065" h="67945">
                                <a:moveTo>
                                  <a:pt x="452058" y="0"/>
                                </a:moveTo>
                                <a:lnTo>
                                  <a:pt x="451662" y="23719"/>
                                </a:lnTo>
                                <a:lnTo>
                                  <a:pt x="463050" y="23906"/>
                                </a:lnTo>
                                <a:lnTo>
                                  <a:pt x="462710" y="44300"/>
                                </a:lnTo>
                                <a:lnTo>
                                  <a:pt x="451318" y="44300"/>
                                </a:lnTo>
                                <a:lnTo>
                                  <a:pt x="450924" y="67866"/>
                                </a:lnTo>
                                <a:lnTo>
                                  <a:pt x="500100" y="44300"/>
                                </a:lnTo>
                                <a:lnTo>
                                  <a:pt x="462710" y="44300"/>
                                </a:lnTo>
                                <a:lnTo>
                                  <a:pt x="451321" y="44113"/>
                                </a:lnTo>
                                <a:lnTo>
                                  <a:pt x="500490" y="44113"/>
                                </a:lnTo>
                                <a:lnTo>
                                  <a:pt x="519487" y="35009"/>
                                </a:lnTo>
                                <a:lnTo>
                                  <a:pt x="452058" y="0"/>
                                </a:lnTo>
                                <a:close/>
                              </a:path>
                              <a:path w="520065" h="67945">
                                <a:moveTo>
                                  <a:pt x="451662" y="23719"/>
                                </a:moveTo>
                                <a:lnTo>
                                  <a:pt x="451321" y="44113"/>
                                </a:lnTo>
                                <a:lnTo>
                                  <a:pt x="462710" y="44300"/>
                                </a:lnTo>
                                <a:lnTo>
                                  <a:pt x="463050" y="23906"/>
                                </a:lnTo>
                                <a:lnTo>
                                  <a:pt x="451662" y="23719"/>
                                </a:lnTo>
                                <a:close/>
                              </a:path>
                              <a:path w="520065" h="67945">
                                <a:moveTo>
                                  <a:pt x="226" y="16315"/>
                                </a:moveTo>
                                <a:lnTo>
                                  <a:pt x="0" y="36709"/>
                                </a:lnTo>
                                <a:lnTo>
                                  <a:pt x="451321" y="44113"/>
                                </a:lnTo>
                                <a:lnTo>
                                  <a:pt x="451662" y="23719"/>
                                </a:lnTo>
                                <a:lnTo>
                                  <a:pt x="226" y="1631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61" cstate="print"/>
                          <a:stretch>
                            <a:fillRect/>
                          </a:stretch>
                        </pic:blipFill>
                        <pic:spPr>
                          <a:xfrm>
                            <a:off x="832947" y="4061760"/>
                            <a:ext cx="67995" cy="171989"/>
                          </a:xfrm>
                          <a:prstGeom prst="rect">
                            <a:avLst/>
                          </a:prstGeom>
                        </pic:spPr>
                      </pic:pic>
                      <pic:pic xmlns:pic="http://schemas.openxmlformats.org/drawingml/2006/picture">
                        <pic:nvPicPr>
                          <pic:cNvPr id="483" name="Image 483"/>
                          <pic:cNvPicPr/>
                        </pic:nvPicPr>
                        <pic:blipFill>
                          <a:blip r:embed="rId62" cstate="print"/>
                          <a:stretch>
                            <a:fillRect/>
                          </a:stretch>
                        </pic:blipFill>
                        <pic:spPr>
                          <a:xfrm>
                            <a:off x="828845" y="4591553"/>
                            <a:ext cx="67939" cy="162699"/>
                          </a:xfrm>
                          <a:prstGeom prst="rect">
                            <a:avLst/>
                          </a:prstGeom>
                        </pic:spPr>
                      </pic:pic>
                      <pic:pic xmlns:pic="http://schemas.openxmlformats.org/drawingml/2006/picture">
                        <pic:nvPicPr>
                          <pic:cNvPr id="484" name="Image 484"/>
                          <pic:cNvPicPr/>
                        </pic:nvPicPr>
                        <pic:blipFill>
                          <a:blip r:embed="rId63" cstate="print"/>
                          <a:stretch>
                            <a:fillRect/>
                          </a:stretch>
                        </pic:blipFill>
                        <pic:spPr>
                          <a:xfrm>
                            <a:off x="835950" y="3544658"/>
                            <a:ext cx="67927" cy="155787"/>
                          </a:xfrm>
                          <a:prstGeom prst="rect">
                            <a:avLst/>
                          </a:prstGeom>
                        </pic:spPr>
                      </pic:pic>
                      <pic:pic xmlns:pic="http://schemas.openxmlformats.org/drawingml/2006/picture">
                        <pic:nvPicPr>
                          <pic:cNvPr id="485" name="Image 485"/>
                          <pic:cNvPicPr/>
                        </pic:nvPicPr>
                        <pic:blipFill>
                          <a:blip r:embed="rId64" cstate="print"/>
                          <a:stretch>
                            <a:fillRect/>
                          </a:stretch>
                        </pic:blipFill>
                        <pic:spPr>
                          <a:xfrm>
                            <a:off x="842444" y="3014412"/>
                            <a:ext cx="67939" cy="173236"/>
                          </a:xfrm>
                          <a:prstGeom prst="rect">
                            <a:avLst/>
                          </a:prstGeom>
                        </pic:spPr>
                      </pic:pic>
                      <pic:pic xmlns:pic="http://schemas.openxmlformats.org/drawingml/2006/picture">
                        <pic:nvPicPr>
                          <pic:cNvPr id="486" name="Image 486"/>
                          <pic:cNvPicPr/>
                        </pic:nvPicPr>
                        <pic:blipFill>
                          <a:blip r:embed="rId65" cstate="print"/>
                          <a:stretch>
                            <a:fillRect/>
                          </a:stretch>
                        </pic:blipFill>
                        <pic:spPr>
                          <a:xfrm>
                            <a:off x="851895" y="2497422"/>
                            <a:ext cx="67791" cy="156581"/>
                          </a:xfrm>
                          <a:prstGeom prst="rect">
                            <a:avLst/>
                          </a:prstGeom>
                        </pic:spPr>
                      </pic:pic>
                      <wps:wsp>
                        <wps:cNvPr id="487" name="Graphic 487"/>
                        <wps:cNvSpPr/>
                        <wps:spPr>
                          <a:xfrm>
                            <a:off x="1458394" y="4892025"/>
                            <a:ext cx="582930" cy="68580"/>
                          </a:xfrm>
                          <a:custGeom>
                            <a:avLst/>
                            <a:gdLst/>
                            <a:ahLst/>
                            <a:cxnLst/>
                            <a:rect l="l" t="t" r="r" b="b"/>
                            <a:pathLst>
                              <a:path w="582930" h="68580">
                                <a:moveTo>
                                  <a:pt x="563040" y="23679"/>
                                </a:moveTo>
                                <a:lnTo>
                                  <a:pt x="525720" y="23679"/>
                                </a:lnTo>
                                <a:lnTo>
                                  <a:pt x="525946" y="44073"/>
                                </a:lnTo>
                                <a:lnTo>
                                  <a:pt x="514637" y="44229"/>
                                </a:lnTo>
                                <a:lnTo>
                                  <a:pt x="514954" y="67980"/>
                                </a:lnTo>
                                <a:lnTo>
                                  <a:pt x="582496" y="33083"/>
                                </a:lnTo>
                                <a:lnTo>
                                  <a:pt x="563040" y="23679"/>
                                </a:lnTo>
                                <a:close/>
                              </a:path>
                              <a:path w="582930" h="68580">
                                <a:moveTo>
                                  <a:pt x="514365" y="23836"/>
                                </a:moveTo>
                                <a:lnTo>
                                  <a:pt x="0" y="30930"/>
                                </a:lnTo>
                                <a:lnTo>
                                  <a:pt x="226" y="51325"/>
                                </a:lnTo>
                                <a:lnTo>
                                  <a:pt x="514637" y="44229"/>
                                </a:lnTo>
                                <a:lnTo>
                                  <a:pt x="514365" y="23836"/>
                                </a:lnTo>
                                <a:close/>
                              </a:path>
                              <a:path w="582930" h="68580">
                                <a:moveTo>
                                  <a:pt x="525720" y="23679"/>
                                </a:moveTo>
                                <a:lnTo>
                                  <a:pt x="514365" y="23836"/>
                                </a:lnTo>
                                <a:lnTo>
                                  <a:pt x="514637" y="44229"/>
                                </a:lnTo>
                                <a:lnTo>
                                  <a:pt x="525946" y="44073"/>
                                </a:lnTo>
                                <a:lnTo>
                                  <a:pt x="525720" y="23679"/>
                                </a:lnTo>
                                <a:close/>
                              </a:path>
                              <a:path w="582930" h="68580">
                                <a:moveTo>
                                  <a:pt x="514047" y="0"/>
                                </a:moveTo>
                                <a:lnTo>
                                  <a:pt x="514365" y="23836"/>
                                </a:lnTo>
                                <a:lnTo>
                                  <a:pt x="525720" y="23679"/>
                                </a:lnTo>
                                <a:lnTo>
                                  <a:pt x="563040" y="23679"/>
                                </a:lnTo>
                                <a:lnTo>
                                  <a:pt x="51404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8" name="Image 488"/>
                          <pic:cNvPicPr/>
                        </pic:nvPicPr>
                        <pic:blipFill>
                          <a:blip r:embed="rId66" cstate="print"/>
                          <a:stretch>
                            <a:fillRect/>
                          </a:stretch>
                        </pic:blipFill>
                        <pic:spPr>
                          <a:xfrm>
                            <a:off x="2603329" y="5108237"/>
                            <a:ext cx="67995" cy="178561"/>
                          </a:xfrm>
                          <a:prstGeom prst="rect">
                            <a:avLst/>
                          </a:prstGeom>
                        </pic:spPr>
                      </pic:pic>
                      <pic:pic xmlns:pic="http://schemas.openxmlformats.org/drawingml/2006/picture">
                        <pic:nvPicPr>
                          <pic:cNvPr id="489" name="Image 489"/>
                          <pic:cNvPicPr/>
                        </pic:nvPicPr>
                        <pic:blipFill>
                          <a:blip r:embed="rId67" cstate="print"/>
                          <a:stretch>
                            <a:fillRect/>
                          </a:stretch>
                        </pic:blipFill>
                        <pic:spPr>
                          <a:xfrm>
                            <a:off x="2596189" y="5645348"/>
                            <a:ext cx="67882" cy="165724"/>
                          </a:xfrm>
                          <a:prstGeom prst="rect">
                            <a:avLst/>
                          </a:prstGeom>
                        </pic:spPr>
                      </pic:pic>
                      <wps:wsp>
                        <wps:cNvPr id="490" name="Textbox 490"/>
                        <wps:cNvSpPr txBox="1"/>
                        <wps:spPr>
                          <a:xfrm>
                            <a:off x="2360811" y="5937686"/>
                            <a:ext cx="556895" cy="122555"/>
                          </a:xfrm>
                          <a:prstGeom prst="rect">
                            <a:avLst/>
                          </a:prstGeom>
                        </wps:spPr>
                        <wps:txbx>
                          <w:txbxContent>
                            <w:p w14:paraId="4525E12B" w14:textId="77777777" w:rsidR="00BA2501" w:rsidRDefault="00BA2501" w:rsidP="00BA2501">
                              <w:pPr>
                                <w:spacing w:line="193" w:lineRule="exact"/>
                                <w:rPr>
                                  <w:sz w:val="19"/>
                                </w:rPr>
                              </w:pPr>
                              <w:r>
                                <w:rPr>
                                  <w:spacing w:val="-2"/>
                                  <w:sz w:val="19"/>
                                </w:rPr>
                                <w:t>Transporte</w:t>
                              </w:r>
                            </w:p>
                          </w:txbxContent>
                        </wps:txbx>
                        <wps:bodyPr wrap="square" lIns="0" tIns="0" rIns="0" bIns="0" rtlCol="0">
                          <a:noAutofit/>
                        </wps:bodyPr>
                      </wps:wsp>
                      <wps:wsp>
                        <wps:cNvPr id="491" name="Textbox 491"/>
                        <wps:cNvSpPr txBox="1"/>
                        <wps:spPr>
                          <a:xfrm>
                            <a:off x="2216093" y="5415938"/>
                            <a:ext cx="852805" cy="122555"/>
                          </a:xfrm>
                          <a:prstGeom prst="rect">
                            <a:avLst/>
                          </a:prstGeom>
                        </wps:spPr>
                        <wps:txbx>
                          <w:txbxContent>
                            <w:p w14:paraId="6CE44225" w14:textId="77777777" w:rsidR="00BA2501" w:rsidRDefault="00BA2501" w:rsidP="00BA2501">
                              <w:pPr>
                                <w:spacing w:line="193" w:lineRule="exact"/>
                                <w:rPr>
                                  <w:sz w:val="19"/>
                                </w:rPr>
                              </w:pPr>
                              <w:r>
                                <w:rPr>
                                  <w:spacing w:val="-2"/>
                                  <w:sz w:val="19"/>
                                </w:rPr>
                                <w:t>Almacenamiento</w:t>
                              </w:r>
                            </w:p>
                          </w:txbxContent>
                        </wps:txbx>
                        <wps:bodyPr wrap="square" lIns="0" tIns="0" rIns="0" bIns="0" rtlCol="0">
                          <a:noAutofit/>
                        </wps:bodyPr>
                      </wps:wsp>
                      <wps:wsp>
                        <wps:cNvPr id="492" name="Textbox 492"/>
                        <wps:cNvSpPr txBox="1"/>
                        <wps:spPr>
                          <a:xfrm>
                            <a:off x="2488983" y="4875257"/>
                            <a:ext cx="313055" cy="122555"/>
                          </a:xfrm>
                          <a:prstGeom prst="rect">
                            <a:avLst/>
                          </a:prstGeom>
                        </wps:spPr>
                        <wps:txbx>
                          <w:txbxContent>
                            <w:p w14:paraId="6F318DD4" w14:textId="77777777" w:rsidR="00BA2501" w:rsidRDefault="00BA2501" w:rsidP="00BA2501">
                              <w:pPr>
                                <w:spacing w:line="193" w:lineRule="exact"/>
                                <w:rPr>
                                  <w:sz w:val="19"/>
                                </w:rPr>
                              </w:pPr>
                              <w:r>
                                <w:rPr>
                                  <w:spacing w:val="-2"/>
                                  <w:sz w:val="19"/>
                                </w:rPr>
                                <w:t>Diesel</w:t>
                              </w:r>
                            </w:p>
                          </w:txbxContent>
                        </wps:txbx>
                        <wps:bodyPr wrap="square" lIns="0" tIns="0" rIns="0" bIns="0" rtlCol="0">
                          <a:noAutofit/>
                        </wps:bodyPr>
                      </wps:wsp>
                      <wps:wsp>
                        <wps:cNvPr id="493" name="Textbox 493"/>
                        <wps:cNvSpPr txBox="1"/>
                        <wps:spPr>
                          <a:xfrm>
                            <a:off x="590429" y="4882975"/>
                            <a:ext cx="546100" cy="123189"/>
                          </a:xfrm>
                          <a:prstGeom prst="rect">
                            <a:avLst/>
                          </a:prstGeom>
                        </wps:spPr>
                        <wps:txbx>
                          <w:txbxContent>
                            <w:p w14:paraId="35891CD0" w14:textId="77777777" w:rsidR="00BA2501" w:rsidRDefault="00BA2501" w:rsidP="00BA2501">
                              <w:pPr>
                                <w:spacing w:line="193" w:lineRule="exact"/>
                                <w:rPr>
                                  <w:sz w:val="19"/>
                                </w:rPr>
                              </w:pPr>
                              <w:r>
                                <w:rPr>
                                  <w:spacing w:val="-2"/>
                                  <w:sz w:val="19"/>
                                </w:rPr>
                                <w:t>Refinación</w:t>
                              </w:r>
                            </w:p>
                          </w:txbxContent>
                        </wps:txbx>
                        <wps:bodyPr wrap="square" lIns="0" tIns="0" rIns="0" bIns="0" rtlCol="0">
                          <a:noAutofit/>
                        </wps:bodyPr>
                      </wps:wsp>
                      <wps:wsp>
                        <wps:cNvPr id="494" name="Textbox 494"/>
                        <wps:cNvSpPr txBox="1"/>
                        <wps:spPr>
                          <a:xfrm>
                            <a:off x="446788" y="4361454"/>
                            <a:ext cx="845819" cy="123189"/>
                          </a:xfrm>
                          <a:prstGeom prst="rect">
                            <a:avLst/>
                          </a:prstGeom>
                        </wps:spPr>
                        <wps:txbx>
                          <w:txbxContent>
                            <w:p w14:paraId="28873577" w14:textId="77777777" w:rsidR="00BA2501" w:rsidRDefault="00BA2501" w:rsidP="00BA2501">
                              <w:pPr>
                                <w:spacing w:line="193" w:lineRule="exact"/>
                                <w:rPr>
                                  <w:sz w:val="19"/>
                                </w:rPr>
                              </w:pPr>
                              <w:r>
                                <w:rPr>
                                  <w:spacing w:val="-2"/>
                                  <w:sz w:val="19"/>
                                </w:rPr>
                                <w:t>Fraccionamiento</w:t>
                              </w:r>
                            </w:p>
                          </w:txbxContent>
                        </wps:txbx>
                        <wps:bodyPr wrap="square" lIns="0" tIns="0" rIns="0" bIns="0" rtlCol="0">
                          <a:noAutofit/>
                        </wps:bodyPr>
                      </wps:wsp>
                      <wps:wsp>
                        <wps:cNvPr id="495" name="Textbox 495"/>
                        <wps:cNvSpPr txBox="1"/>
                        <wps:spPr>
                          <a:xfrm>
                            <a:off x="515067" y="3830628"/>
                            <a:ext cx="715645" cy="122555"/>
                          </a:xfrm>
                          <a:prstGeom prst="rect">
                            <a:avLst/>
                          </a:prstGeom>
                        </wps:spPr>
                        <wps:txbx>
                          <w:txbxContent>
                            <w:p w14:paraId="2D5CCF0E" w14:textId="77777777" w:rsidR="00BA2501" w:rsidRDefault="00BA2501" w:rsidP="00BA2501">
                              <w:pPr>
                                <w:spacing w:line="193" w:lineRule="exact"/>
                                <w:rPr>
                                  <w:sz w:val="19"/>
                                </w:rPr>
                              </w:pPr>
                              <w:r>
                                <w:rPr>
                                  <w:spacing w:val="-2"/>
                                  <w:sz w:val="19"/>
                                </w:rPr>
                                <w:t>Condensación</w:t>
                              </w:r>
                            </w:p>
                          </w:txbxContent>
                        </wps:txbx>
                        <wps:bodyPr wrap="square" lIns="0" tIns="0" rIns="0" bIns="0" rtlCol="0">
                          <a:noAutofit/>
                        </wps:bodyPr>
                      </wps:wsp>
                      <wps:wsp>
                        <wps:cNvPr id="496" name="Textbox 496"/>
                        <wps:cNvSpPr txBox="1"/>
                        <wps:spPr>
                          <a:xfrm>
                            <a:off x="685340" y="3313992"/>
                            <a:ext cx="387350" cy="123189"/>
                          </a:xfrm>
                          <a:prstGeom prst="rect">
                            <a:avLst/>
                          </a:prstGeom>
                        </wps:spPr>
                        <wps:txbx>
                          <w:txbxContent>
                            <w:p w14:paraId="3A756FB2" w14:textId="77777777" w:rsidR="00BA2501" w:rsidRDefault="00BA2501" w:rsidP="00BA2501">
                              <w:pPr>
                                <w:spacing w:line="193" w:lineRule="exact"/>
                                <w:rPr>
                                  <w:sz w:val="19"/>
                                </w:rPr>
                              </w:pPr>
                              <w:r>
                                <w:rPr>
                                  <w:spacing w:val="-2"/>
                                  <w:sz w:val="19"/>
                                </w:rPr>
                                <w:t>Pirolisis</w:t>
                              </w:r>
                            </w:p>
                          </w:txbxContent>
                        </wps:txbx>
                        <wps:bodyPr wrap="square" lIns="0" tIns="0" rIns="0" bIns="0" rtlCol="0">
                          <a:noAutofit/>
                        </wps:bodyPr>
                      </wps:wsp>
                      <wps:wsp>
                        <wps:cNvPr id="497" name="Textbox 497"/>
                        <wps:cNvSpPr txBox="1"/>
                        <wps:spPr>
                          <a:xfrm>
                            <a:off x="562664" y="2780560"/>
                            <a:ext cx="640715" cy="122555"/>
                          </a:xfrm>
                          <a:prstGeom prst="rect">
                            <a:avLst/>
                          </a:prstGeom>
                        </wps:spPr>
                        <wps:txbx>
                          <w:txbxContent>
                            <w:p w14:paraId="3D14833D" w14:textId="77777777" w:rsidR="00BA2501" w:rsidRDefault="00BA2501" w:rsidP="00BA2501">
                              <w:pPr>
                                <w:spacing w:line="193" w:lineRule="exact"/>
                                <w:rPr>
                                  <w:sz w:val="19"/>
                                </w:rPr>
                              </w:pPr>
                              <w:r>
                                <w:rPr>
                                  <w:spacing w:val="-2"/>
                                  <w:sz w:val="19"/>
                                </w:rPr>
                                <w:t>Licuefacción</w:t>
                              </w:r>
                            </w:p>
                          </w:txbxContent>
                        </wps:txbx>
                        <wps:bodyPr wrap="square" lIns="0" tIns="0" rIns="0" bIns="0" rtlCol="0">
                          <a:noAutofit/>
                        </wps:bodyPr>
                      </wps:wsp>
                      <wps:wsp>
                        <wps:cNvPr id="498" name="Textbox 498"/>
                        <wps:cNvSpPr txBox="1"/>
                        <wps:spPr>
                          <a:xfrm>
                            <a:off x="616494" y="2109043"/>
                            <a:ext cx="560070" cy="279400"/>
                          </a:xfrm>
                          <a:prstGeom prst="rect">
                            <a:avLst/>
                          </a:prstGeom>
                        </wps:spPr>
                        <wps:txbx>
                          <w:txbxContent>
                            <w:p w14:paraId="0C5F14E0" w14:textId="77777777" w:rsidR="00BA2501" w:rsidRDefault="00BA2501" w:rsidP="00BA2501">
                              <w:pPr>
                                <w:spacing w:line="196" w:lineRule="exact"/>
                                <w:rPr>
                                  <w:sz w:val="19"/>
                                </w:rPr>
                              </w:pPr>
                              <w:r>
                                <w:rPr>
                                  <w:spacing w:val="-2"/>
                                  <w:sz w:val="19"/>
                                </w:rPr>
                                <w:t>Trituración</w:t>
                              </w:r>
                            </w:p>
                            <w:p w14:paraId="36B081BC" w14:textId="77777777" w:rsidR="00BA2501" w:rsidRDefault="00BA2501" w:rsidP="00BA2501">
                              <w:pPr>
                                <w:spacing w:before="15" w:line="229" w:lineRule="exact"/>
                                <w:ind w:left="10"/>
                                <w:rPr>
                                  <w:sz w:val="19"/>
                                </w:rPr>
                              </w:pPr>
                              <w:proofErr w:type="gramStart"/>
                              <w:r>
                                <w:rPr>
                                  <w:spacing w:val="-2"/>
                                  <w:sz w:val="19"/>
                                </w:rPr>
                                <w:t>neumático</w:t>
                              </w:r>
                              <w:proofErr w:type="gramEnd"/>
                            </w:p>
                          </w:txbxContent>
                        </wps:txbx>
                        <wps:bodyPr wrap="square" lIns="0" tIns="0" rIns="0" bIns="0" rtlCol="0">
                          <a:noAutofit/>
                        </wps:bodyPr>
                      </wps:wsp>
                      <wps:wsp>
                        <wps:cNvPr id="499" name="Textbox 499"/>
                        <wps:cNvSpPr txBox="1"/>
                        <wps:spPr>
                          <a:xfrm>
                            <a:off x="514500" y="1424128"/>
                            <a:ext cx="789305" cy="279400"/>
                          </a:xfrm>
                          <a:prstGeom prst="rect">
                            <a:avLst/>
                          </a:prstGeom>
                        </wps:spPr>
                        <wps:txbx>
                          <w:txbxContent>
                            <w:p w14:paraId="0BFDA66E" w14:textId="77777777" w:rsidR="00BA2501" w:rsidRDefault="00BA2501" w:rsidP="00BA2501">
                              <w:pPr>
                                <w:spacing w:line="196" w:lineRule="exact"/>
                                <w:ind w:right="18"/>
                                <w:jc w:val="center"/>
                                <w:rPr>
                                  <w:sz w:val="19"/>
                                </w:rPr>
                              </w:pPr>
                              <w:r>
                                <w:rPr>
                                  <w:sz w:val="19"/>
                                </w:rPr>
                                <w:t>Clasificación</w:t>
                              </w:r>
                              <w:r>
                                <w:rPr>
                                  <w:spacing w:val="25"/>
                                  <w:sz w:val="19"/>
                                </w:rPr>
                                <w:t xml:space="preserve"> </w:t>
                              </w:r>
                              <w:r>
                                <w:rPr>
                                  <w:spacing w:val="-5"/>
                                  <w:sz w:val="19"/>
                                </w:rPr>
                                <w:t>de</w:t>
                              </w:r>
                            </w:p>
                            <w:p w14:paraId="1CE67499" w14:textId="77777777" w:rsidR="00BA2501" w:rsidRDefault="00BA2501" w:rsidP="00BA2501">
                              <w:pPr>
                                <w:spacing w:before="14" w:line="229" w:lineRule="exact"/>
                                <w:ind w:right="16"/>
                                <w:jc w:val="center"/>
                                <w:rPr>
                                  <w:sz w:val="19"/>
                                </w:rPr>
                              </w:pPr>
                              <w:proofErr w:type="gramStart"/>
                              <w:r>
                                <w:rPr>
                                  <w:spacing w:val="-2"/>
                                  <w:sz w:val="19"/>
                                </w:rPr>
                                <w:t>llantas</w:t>
                              </w:r>
                              <w:proofErr w:type="gramEnd"/>
                            </w:p>
                          </w:txbxContent>
                        </wps:txbx>
                        <wps:bodyPr wrap="square" lIns="0" tIns="0" rIns="0" bIns="0" rtlCol="0">
                          <a:noAutofit/>
                        </wps:bodyPr>
                      </wps:wsp>
                      <wps:wsp>
                        <wps:cNvPr id="500" name="Textbox 500"/>
                        <wps:cNvSpPr txBox="1"/>
                        <wps:spPr>
                          <a:xfrm>
                            <a:off x="2356051" y="799631"/>
                            <a:ext cx="562610" cy="279400"/>
                          </a:xfrm>
                          <a:prstGeom prst="rect">
                            <a:avLst/>
                          </a:prstGeom>
                        </wps:spPr>
                        <wps:txbx>
                          <w:txbxContent>
                            <w:p w14:paraId="2383EAB7" w14:textId="77777777" w:rsidR="00BA2501" w:rsidRDefault="00BA2501" w:rsidP="00BA2501">
                              <w:pPr>
                                <w:spacing w:line="196" w:lineRule="exact"/>
                                <w:rPr>
                                  <w:sz w:val="19"/>
                                </w:rPr>
                              </w:pPr>
                              <w:r>
                                <w:rPr>
                                  <w:sz w:val="19"/>
                                </w:rPr>
                                <w:t>Entrega</w:t>
                              </w:r>
                              <w:r>
                                <w:rPr>
                                  <w:spacing w:val="17"/>
                                  <w:sz w:val="19"/>
                                </w:rPr>
                                <w:t xml:space="preserve"> </w:t>
                              </w:r>
                              <w:r>
                                <w:rPr>
                                  <w:spacing w:val="-5"/>
                                  <w:sz w:val="19"/>
                                </w:rPr>
                                <w:t>de</w:t>
                              </w:r>
                            </w:p>
                            <w:p w14:paraId="16D036DD" w14:textId="77777777" w:rsidR="00BA2501" w:rsidRDefault="00BA2501" w:rsidP="00BA2501">
                              <w:pPr>
                                <w:spacing w:before="14" w:line="229" w:lineRule="exact"/>
                                <w:rPr>
                                  <w:sz w:val="19"/>
                                </w:rPr>
                              </w:pPr>
                              <w:r>
                                <w:rPr>
                                  <w:spacing w:val="-2"/>
                                  <w:sz w:val="19"/>
                                </w:rPr>
                                <w:t>Certificado</w:t>
                              </w:r>
                            </w:p>
                          </w:txbxContent>
                        </wps:txbx>
                        <wps:bodyPr wrap="square" lIns="0" tIns="0" rIns="0" bIns="0" rtlCol="0">
                          <a:noAutofit/>
                        </wps:bodyPr>
                      </wps:wsp>
                      <wps:wsp>
                        <wps:cNvPr id="501" name="Textbox 501"/>
                        <wps:cNvSpPr txBox="1"/>
                        <wps:spPr>
                          <a:xfrm>
                            <a:off x="445655" y="869183"/>
                            <a:ext cx="945515" cy="122555"/>
                          </a:xfrm>
                          <a:prstGeom prst="rect">
                            <a:avLst/>
                          </a:prstGeom>
                        </wps:spPr>
                        <wps:txbx>
                          <w:txbxContent>
                            <w:p w14:paraId="35D97EBC" w14:textId="77777777" w:rsidR="00BA2501" w:rsidRDefault="00BA2501" w:rsidP="00BA2501">
                              <w:pPr>
                                <w:spacing w:line="193" w:lineRule="exact"/>
                                <w:rPr>
                                  <w:sz w:val="19"/>
                                </w:rPr>
                              </w:pPr>
                              <w:r>
                                <w:rPr>
                                  <w:sz w:val="19"/>
                                </w:rPr>
                                <w:t>Disposición</w:t>
                              </w:r>
                              <w:r>
                                <w:rPr>
                                  <w:spacing w:val="25"/>
                                  <w:sz w:val="19"/>
                                </w:rPr>
                                <w:t xml:space="preserve"> </w:t>
                              </w:r>
                              <w:r>
                                <w:rPr>
                                  <w:spacing w:val="-2"/>
                                  <w:sz w:val="19"/>
                                </w:rPr>
                                <w:t>llantas</w:t>
                              </w:r>
                            </w:p>
                          </w:txbxContent>
                        </wps:txbx>
                        <wps:bodyPr wrap="square" lIns="0" tIns="0" rIns="0" bIns="0" rtlCol="0">
                          <a:noAutofit/>
                        </wps:bodyPr>
                      </wps:wsp>
                      <wps:wsp>
                        <wps:cNvPr id="502" name="Textbox 502"/>
                        <wps:cNvSpPr txBox="1"/>
                        <wps:spPr>
                          <a:xfrm>
                            <a:off x="493252" y="292045"/>
                            <a:ext cx="873760" cy="123189"/>
                          </a:xfrm>
                          <a:prstGeom prst="rect">
                            <a:avLst/>
                          </a:prstGeom>
                        </wps:spPr>
                        <wps:txbx>
                          <w:txbxContent>
                            <w:p w14:paraId="685452AA" w14:textId="77777777" w:rsidR="00BA2501" w:rsidRDefault="00BA2501" w:rsidP="00BA2501">
                              <w:pPr>
                                <w:spacing w:line="193" w:lineRule="exact"/>
                                <w:rPr>
                                  <w:sz w:val="19"/>
                                </w:rPr>
                              </w:pPr>
                              <w:r>
                                <w:rPr>
                                  <w:sz w:val="19"/>
                                </w:rPr>
                                <w:t>Recojo</w:t>
                              </w:r>
                              <w:r>
                                <w:rPr>
                                  <w:spacing w:val="10"/>
                                  <w:sz w:val="19"/>
                                </w:rPr>
                                <w:t xml:space="preserve"> </w:t>
                              </w:r>
                              <w:r>
                                <w:rPr>
                                  <w:sz w:val="19"/>
                                </w:rPr>
                                <w:t>de</w:t>
                              </w:r>
                              <w:r>
                                <w:rPr>
                                  <w:spacing w:val="16"/>
                                  <w:sz w:val="19"/>
                                </w:rPr>
                                <w:t xml:space="preserve"> </w:t>
                              </w:r>
                              <w:r>
                                <w:rPr>
                                  <w:spacing w:val="-2"/>
                                  <w:sz w:val="19"/>
                                </w:rPr>
                                <w:t>llantas</w:t>
                              </w:r>
                            </w:p>
                          </w:txbxContent>
                        </wps:txbx>
                        <wps:bodyPr wrap="square" lIns="0" tIns="0" rIns="0" bIns="0" rtlCol="0">
                          <a:noAutofit/>
                        </wps:bodyPr>
                      </wps:wsp>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9281650">
              <v:group id="Group 450" style="position:absolute;left:0;text-align:left;margin-left:13.15pt;margin-top:.35pt;width:215.15pt;height:457.4pt;z-index:-251463168" coordsize="35426,62134" o:spid="_x0000_s1092" w14:anchorId="62553A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">
                <v:shape id="Graphic 451" style="position:absolute;top:66;width:35426;height:62072;visibility:visible;mso-wrap-style:square;v-text-anchor:top" coordsize="3542665,6207125" o:spid="_x0000_s1093" fillcolor="#d9d9d9" stroked="f" path="m3542350,l,,,6206520r3542350,1l3542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">
                  <v:path arrowok="t"/>
                </v:shape>
                <v:shape id="Graphic 452" style="position:absolute;left:3297;top:1664;width:11970;height:3607;visibility:visible;mso-wrap-style:square;v-text-anchor:top" coordsize="1196975,360680" o:spid="_x0000_s1094" stroked="f" path="m1136661,l60062,,17592,17575,,60049,,300245r17592,42431l60062,360295r1076599,l1160054,355564r19091,-12887l1192009,323585r4715,-23339l1196724,60049r-4715,-23388l1179145,17575,1160054,4714,1136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">
                  <v:path arrowok="t"/>
                </v:shape>
                <v:shape id="Graphic 453" style="position:absolute;left:3297;top:1664;width:11970;height:3607;visibility:visible;mso-wrap-style:square;v-text-anchor:top" coordsize="1196975,360680" o:spid="_x0000_s1095" filled="f" strokeweight=".5665mm" path="m,60049l4720,36661,17592,17575,36684,4714,60062,,1136661,r42484,17575l1196724,60049r,240197l1192009,323585r-12864,19092l1160054,355564r-23393,4731l60062,360295,17592,342676,,300245,,6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">
                  <v:path arrowok="t"/>
                </v:shape>
                <v:shape id="Graphic 454" style="position:absolute;left:2753;top:31848;width:11970;height:3606;visibility:visible;mso-wrap-style:square;v-text-anchor:top" coordsize="1196975,360680" o:spid="_x0000_s1096" stroked="f" path="m1136661,l60062,,17592,17575,,60049,,300245r17592,42431l60062,360295r1076599,l1160054,355564r19091,-12887l1192009,323585r4715,-23339l1196724,60049r-4715,-23388l1179145,17575,1160054,4714,1136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">
                  <v:path arrowok="t"/>
                </v:shape>
                <v:shape id="Graphic 455" style="position:absolute;left:2753;top:31848;width:11970;height:3606;visibility:visible;mso-wrap-style:square;v-text-anchor:top" coordsize="1196975,360680" o:spid="_x0000_s1097" filled="f" strokeweight=".5665mm" path="m,60049l4720,36661,17592,17575,36684,4714,60062,,1136661,r42484,17575l1196724,60049r,240197l1192009,323585r-12864,19092l1160054,355564r-23393,4731l60062,360295,17592,342676,,300245,,6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">
                  <v:path arrowok="t"/>
                </v:shape>
                <v:shape id="Graphic 456" style="position:absolute;left:2821;top:26545;width:11970;height:3607;visibility:visible;mso-wrap-style:square;v-text-anchor:top" coordsize="1196975,360680" o:spid="_x0000_s1098" stroked="f" path="m1136661,l60062,,17592,17575,,60049,,300245r17592,42431l60062,360295r1076599,l1160054,355564r19091,-12887l1192009,323585r4715,-23339l1196724,60049r-4715,-23388l1179145,17575,1160054,4714,1136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">
                  <v:path arrowok="t"/>
                </v:shape>
                <v:shape id="Graphic 457" style="position:absolute;left:2821;top:26545;width:11970;height:3607;visibility:visible;mso-wrap-style:square;v-text-anchor:top" coordsize="1196975,360680" o:spid="_x0000_s1099" filled="f" strokeweight=".5665mm" path="m,60049l4720,36661,17592,17575,36684,4714,60062,,1136661,r42484,17575l1196724,60049r,240197l1192009,323585r-12864,19092l1160054,355564r-23393,4731l60062,360295,17592,342676,,300245,,6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">
                  <v:path arrowok="t"/>
                </v:shape>
                <v:shape id="Graphic 458" style="position:absolute;left:3161;top:7443;width:11970;height:3607;visibility:visible;mso-wrap-style:square;v-text-anchor:top" coordsize="1196975,360680" o:spid="_x0000_s1100" stroked="f" path="m1136661,l60062,,17592,17575,,60049,,300245r17592,42431l60062,360295r1076599,l1160054,355564r19091,-12887l1192009,323585r4715,-23339l1196724,60049r-4715,-23388l1179145,17575,1160054,4714,1136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">
                  <v:path arrowok="t"/>
                </v:shape>
                <v:shape id="Graphic 459" style="position:absolute;left:3161;top:7443;width:11970;height:3607;visibility:visible;mso-wrap-style:square;v-text-anchor:top" coordsize="1196975,360680" o:spid="_x0000_s1101" filled="f" strokeweight=".5665mm" path="m,60049l4720,36661,17592,17575,36684,4714,60062,,1136661,r42484,17575l1196724,60049r,240197l1192009,323585r-12864,19092l1160054,355564r-23393,4731l60062,360295,17592,342676,,300245,,6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">
                  <v:path arrowok="t"/>
                </v:shape>
                <v:shape id="Graphic 460" style="position:absolute;left:3093;top:12949;width:11970;height:5169;visibility:visible;mso-wrap-style:square;v-text-anchor:top" coordsize="1196975,516890" o:spid="_x0000_s1102" stroked="f" path="m1110596,l86127,,25227,25209,,86108,,430541r25227,60856l86127,516649r1024469,l1144134,509871r27375,-18474l1189960,464023r6764,-33482l1196724,86108r-6764,-33530l1171509,25209,1144134,6762,11105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">
                  <v:path arrowok="t"/>
                </v:shape>
                <v:shape id="Graphic 461" style="position:absolute;left:3093;top:12949;width:11970;height:5169;visibility:visible;mso-wrap-style:square;v-text-anchor:top" coordsize="1196975,516890" o:spid="_x0000_s1103" filled="f" strokeweight=".5665mm" path="m,86108l6768,52578,25227,25209,52604,6762,86127,,1110596,r60913,25209l1196724,86108r,344433l1189960,464023r-18451,27374l1144134,509871r-33538,6778l86127,516649,25227,491397,,430541,,86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">
                  <v:path arrowok="t"/>
                </v:shape>
                <v:shape id="Graphic 462" style="position:absolute;left:2957;top:19815;width:11970;height:5169;visibility:visible;mso-wrap-style:square;v-text-anchor:top" coordsize="1196975,516890" o:spid="_x0000_s1104" stroked="f" path="m1110596,l86127,,25227,25209,,86108,,430541r25227,60856l86127,516649r1024469,l1144134,509871r27375,-18474l1189960,464023r6764,-33482l1196724,86108r-6764,-33530l1171509,25209,1144134,6762,11105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">
                  <v:path arrowok="t"/>
                </v:shape>
                <v:shape id="Graphic 463" style="position:absolute;left:2957;top:19815;width:11970;height:5169;visibility:visible;mso-wrap-style:square;v-text-anchor:top" coordsize="1196975,516890" o:spid="_x0000_s1105" filled="f" strokeweight=".5665mm" path="m,86108l6768,52578,25227,25209,52604,6762,86127,,1110596,r60913,25209l1196724,86108r,344433l1189960,464023r-18451,27374l1144134,509871r-33538,6778l86127,516649,25227,491397,,430541,,86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">
                  <v:path arrowok="t"/>
                </v:shape>
                <v:shape id="Graphic 464" style="position:absolute;left:2685;top:37014;width:11970;height:3607;visibility:visible;mso-wrap-style:square;v-text-anchor:top" coordsize="1196975,360680" o:spid="_x0000_s1106" stroked="f" path="m1136661,l60062,,17592,17575,,60049,,300245r17592,42431l60062,360295r1076599,l1160054,355564r19091,-12887l1192009,323585r4715,-23339l1196724,60049r-4715,-23388l1179145,17575,1160054,4714,1136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">
                  <v:path arrowok="t"/>
                </v:shape>
                <v:shape id="Graphic 465" style="position:absolute;left:2685;top:37014;width:11970;height:3607;visibility:visible;mso-wrap-style:square;v-text-anchor:top" coordsize="1196975,360680" o:spid="_x0000_s1107" filled="f" strokeweight=".5665mm" path="m,60049l4720,36661,17592,17575,36684,4714,60062,,1136661,r42484,17575l1196724,60049r,240197l1192009,323585r-12864,19092l1160054,355564r-23393,4731l60062,360295,17592,342676,,300245,,6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">
                  <v:path arrowok="t"/>
                </v:shape>
                <v:shape id="Graphic 466" style="position:absolute;left:2685;top:42317;width:11970;height:3606;visibility:visible;mso-wrap-style:square;v-text-anchor:top" coordsize="1196975,360680" o:spid="_x0000_s1108" stroked="f" path="m1136661,l60062,,17592,17575,,60049,,300245r17592,42431l60062,360295r1076599,l1160054,355564r19091,-12887l1192009,323585r4715,-23339l1196724,60049r-4715,-23388l1179145,17575,1160054,4714,1136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">
                  <v:path arrowok="t"/>
                </v:shape>
                <v:shape id="Graphic 467" style="position:absolute;left:2685;top:42317;width:11970;height:3606;visibility:visible;mso-wrap-style:square;v-text-anchor:top" coordsize="1196975,360680" o:spid="_x0000_s1109" filled="f" strokeweight=".5665mm" path="m,60049l4720,36661,17592,17575,36684,4714,60062,,1136661,r42484,17575l1196724,60049r,240197l1192009,323585r-12864,19092l1160054,355564r-23393,4731l60062,360295,17592,342676,,300245,,6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">
                  <v:path arrowok="t"/>
                </v:shape>
                <v:shape id="Graphic 468" style="position:absolute;left:2617;top:47551;width:11970;height:3607;visibility:visible;mso-wrap-style:square;v-text-anchor:top" coordsize="1196975,360680" o:spid="_x0000_s1110" stroked="f" path="m1136661,l60062,,17592,17575,,60049,,300245r17592,42421l60062,360249r1076599,l1160054,355531r19091,-12864l1192009,323593r4715,-23347l1196724,60049r-4715,-23388l1179145,17575,1160054,4714,1136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">
                  <v:path arrowok="t"/>
                </v:shape>
                <v:shape id="Graphic 469" style="position:absolute;left:2617;top:47551;width:11970;height:3607;visibility:visible;mso-wrap-style:square;v-text-anchor:top" coordsize="1196975,360680" o:spid="_x0000_s1111" filled="f" strokeweight=".5665mm" path="m,60049l4720,36661,17592,17575,36684,4714,60062,,1136661,r42484,17575l1196724,60049r,240197l1192009,323593r-12864,19074l1160054,355531r-23393,4718l60062,360249,17592,342666,,300245,,6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">
                  <v:path arrowok="t"/>
                </v:shape>
                <v:shape id="Graphic 470" style="position:absolute;left:20296;top:58088;width:12040;height:3537;visibility:visible;mso-wrap-style:square;v-text-anchor:top" coordsize="1203960,353695" o:spid="_x0000_s1112" stroked="f" path="m1144594,l58929,,17268,17259,,58916,,294583r17268,41661l58929,353500r1085665,l1167523,348870r18733,-12626l1198890,317516r4634,-22933l1203524,58916r-4634,-22929l1186256,17260,1167523,4631,11445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">
                  <v:path arrowok="t"/>
                </v:shape>
                <v:shape id="Graphic 471" style="position:absolute;left:20296;top:58088;width:12040;height:3537;visibility:visible;mso-wrap-style:square;v-text-anchor:top" coordsize="1203960,353695" o:spid="_x0000_s1113" filled="f" strokeweight=".5665mm" path="m,58916l4633,35987,17268,17259,36000,4631,58929,,1144594,r41662,17260l1203524,58916r,235667l1198890,317516r-12634,18728l1167523,348870r-22929,4630l58929,353500,17268,336244,,294583,,589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">
                  <v:path arrowok="t"/>
                </v:shape>
                <v:shape id="Graphic 472" style="position:absolute;left:20364;top:52853;width:11970;height:3607;visibility:visible;mso-wrap-style:square;v-text-anchor:top" coordsize="1196975,360680" o:spid="_x0000_s1114" stroked="f" path="m1136661,l60062,,17579,17588,,60049,,300245r17579,42461l60062,360295r1076599,l1160054,355576r19091,-12870l1192009,323619r4715,-23373l1196724,60049r-4715,-23374l1179145,17588,1160054,4719,1136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">
                  <v:path arrowok="t"/>
                </v:shape>
                <v:shape id="Graphic 473" style="position:absolute;left:20364;top:52853;width:11970;height:3607;visibility:visible;mso-wrap-style:square;v-text-anchor:top" coordsize="1196975,360680" o:spid="_x0000_s1115" filled="f" strokeweight=".5665mm" path="m,60049l4715,36675,17579,17588,36669,4719,60062,,1136661,r42484,17588l1196724,60049r,240197l1192009,323619r-12864,19087l1160054,355576r-23393,4719l60062,360295,17579,342706,,300245,,6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">
                  <v:path arrowok="t"/>
                </v:shape>
                <v:shape id="Graphic 474" style="position:absolute;left:20432;top:47415;width:11970;height:3677;visibility:visible;mso-wrap-style:square;v-text-anchor:top" coordsize="1196975,367665" o:spid="_x0000_s1116" stroked="f" path="m1135528,l61196,,17933,17887,,61182,,305910r17933,43226l61196,367047r1074332,l1159337,362241r19453,-13105l1191911,329702r4813,-23791l1196724,61182r-4813,-23852l1178790,17887,1159337,4795,11355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">
                  <v:path arrowok="t"/>
                </v:shape>
                <v:shape id="Graphic 475" style="position:absolute;left:20432;top:47415;width:11970;height:3677;visibility:visible;mso-wrap-style:square;v-text-anchor:top" coordsize="1196975,367665" o:spid="_x0000_s1117" filled="f" strokeweight=".5665mm" path="m,61182l4812,37330,17933,17887,37387,4795,61196,,1135528,r43262,17887l1196724,61182r,244729l1191911,329702r-13121,19434l1159337,362241r-23809,4806l61196,367047,17933,349136,,305910,,61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">
                  <v:path arrowok="t"/>
                </v:shape>
                <v:shape id="Graphic 476" style="position:absolute;left:20296;top:6763;width:11970;height:5099;visibility:visible;mso-wrap-style:square;v-text-anchor:top" coordsize="1196975,509905" o:spid="_x0000_s1118" stroked="f" path="m1111730,l84994,,24903,24855,,84975,,424876r24903,60077l84994,509851r1026736,l1144803,503170r27018,-18217l1190042,457942r6682,-33066l1196724,84975r-6682,-33114l1171821,24855,1144803,6665,1111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">
                  <v:path arrowok="t"/>
                </v:shape>
                <v:shape id="Graphic 477" style="position:absolute;left:20296;top:6763;width:11970;height:5099;visibility:visible;mso-wrap-style:square;v-text-anchor:top" coordsize="1196975,509905" o:spid="_x0000_s1119" filled="f" strokeweight=".5665mm" path="m,84975l6682,51861,24903,24855,51921,6665,84994,,1111730,r60091,24855l1196724,84975r,339901l1190042,457942r-18221,27011l1144803,503170r-33073,6681l84994,509851,24903,484953,,424876,,849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78" style="position:absolute;left:8849;top:5261;width:679;height:2182;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">
                  <v:imagedata o:title="" r:id="rId68"/>
                </v:shape>
                <v:shape id="Image 479" style="position:absolute;left:8761;top:11041;width:680;height:1940;visibility:visible;mso-wrap-style:square" o:spid="_x0000_s11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">
                  <v:imagedata o:title="" r:id="rId69"/>
                </v:shape>
                <v:shape id="Image 480" style="position:absolute;left:8658;top:18107;width:677;height:1705;visibility:visible;mso-wrap-style:square" o:spid="_x0000_s11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">
                  <v:imagedata o:title="" r:id="rId70"/>
                </v:shape>
                <v:shape id="Graphic 481" style="position:absolute;left:15127;top:8945;width:5201;height:680;visibility:visible;mso-wrap-style:square;v-text-anchor:top" coordsize="520065,67945" o:spid="_x0000_s1123" fillcolor="black" stroked="f" path="m452058,r-396,23719l463050,23906r-340,20394l451318,44300r-394,23566l500100,44300r-37390,l451321,44113r49169,l519487,35009,452058,xem451662,23719r-341,20394l462710,44300r340,-20394l451662,23719xem226,16315l,36709r451321,7404l451662,23719,226,16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">
                  <v:path arrowok="t"/>
                </v:shape>
                <v:shape id="Image 482" style="position:absolute;left:8329;top:40617;width:680;height:1720;visibility:visible;mso-wrap-style:square" o:spid="_x0000_s11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">
                  <v:imagedata o:title="" r:id="rId71"/>
                </v:shape>
                <v:shape id="Image 483" style="position:absolute;left:8288;top:45915;width:679;height:1627;visibility:visible;mso-wrap-style:square" o:spid="_x0000_s11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">
                  <v:imagedata o:title="" r:id="rId72"/>
                </v:shape>
                <v:shape id="Image 484" style="position:absolute;left:8359;top:35446;width:679;height:1558;visibility:visible;mso-wrap-style:square" o:spid="_x0000_s11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">
                  <v:imagedata o:title="" r:id="rId73"/>
                </v:shape>
                <v:shape id="Image 485" style="position:absolute;left:8424;top:30144;width:679;height:1732;visibility:visible;mso-wrap-style:square" o:spid="_x0000_s11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">
                  <v:imagedata o:title="" r:id="rId74"/>
                </v:shape>
                <v:shape id="Image 486" style="position:absolute;left:8518;top:24974;width:678;height:1566;visibility:visible;mso-wrap-style:square" o:spid="_x0000_s11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">
                  <v:imagedata o:title="" r:id="rId75"/>
                </v:shape>
                <v:shape id="Graphic 487" style="position:absolute;left:14583;top:48920;width:5830;height:686;visibility:visible;mso-wrap-style:square;v-text-anchor:top" coordsize="582930,68580" o:spid="_x0000_s1129" fillcolor="black" stroked="f" path="m563040,23679r-37320,l525946,44073r-11309,156l514954,67980,582496,33083,563040,23679xem514365,23836l,30930,226,51325,514637,44229r-272,-20393xem525720,23679r-11355,157l514637,44229r11309,-156l525720,23679xem514047,r318,23836l525720,23679r37320,l5140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">
                  <v:path arrowok="t"/>
                </v:shape>
                <v:shape id="Image 488" style="position:absolute;left:26033;top:51082;width:680;height:1785;visibility:visible;mso-wrap-style:square" o:spid="_x0000_s11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">
                  <v:imagedata o:title="" r:id="rId76"/>
                </v:shape>
                <v:shape id="Image 489" style="position:absolute;left:25961;top:56453;width:679;height:1657;visibility:visible;mso-wrap-style:square" o:spid="_x0000_s11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">
                  <v:imagedata o:title="" r:id="rId77"/>
                </v:shape>
                <v:shape id="Textbox 490" style="position:absolute;left:23608;top:59376;width:5569;height:1226;visibility:visible;mso-wrap-style:square;v-text-anchor:top" o:spid="_x0000_s11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v:textbox inset="0,0,0,0">
                    <w:txbxContent>
                      <w:p w:rsidR="00BA2501" w:rsidP="00BA2501" w:rsidRDefault="00BA2501" w14:paraId="021FC720" w14:textId="77777777">
                        <w:pPr>
                          <w:spacing w:line="193" w:lineRule="exact"/>
                          <w:rPr>
                            <w:sz w:val="19"/>
                          </w:rPr>
                        </w:pPr>
                        <w:r>
                          <w:rPr>
                            <w:spacing w:val="-2"/>
                            <w:sz w:val="19"/>
                          </w:rPr>
                          <w:t>Transporte</w:t>
                        </w:r>
                      </w:p>
                    </w:txbxContent>
                  </v:textbox>
                </v:shape>
                <v:shape id="Textbox 491" style="position:absolute;left:22160;top:54159;width:8528;height:1225;visibility:visible;mso-wrap-style:square;v-text-anchor:top" o:spid="_x0000_s11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v:textbox inset="0,0,0,0">
                    <w:txbxContent>
                      <w:p w:rsidR="00BA2501" w:rsidP="00BA2501" w:rsidRDefault="00BA2501" w14:paraId="7E327859" w14:textId="77777777">
                        <w:pPr>
                          <w:spacing w:line="193" w:lineRule="exact"/>
                          <w:rPr>
                            <w:sz w:val="19"/>
                          </w:rPr>
                        </w:pPr>
                        <w:r>
                          <w:rPr>
                            <w:spacing w:val="-2"/>
                            <w:sz w:val="19"/>
                          </w:rPr>
                          <w:t>Almacenamiento</w:t>
                        </w:r>
                      </w:p>
                    </w:txbxContent>
                  </v:textbox>
                </v:shape>
                <v:shape id="Textbox 492" style="position:absolute;left:24889;top:48752;width:3131;height:1226;visibility:visible;mso-wrap-style:square;v-text-anchor:top" o:spid="_x0000_s11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v:textbox inset="0,0,0,0">
                    <w:txbxContent>
                      <w:p w:rsidR="00BA2501" w:rsidP="00BA2501" w:rsidRDefault="00BA2501" w14:paraId="7E467585" w14:textId="77777777">
                        <w:pPr>
                          <w:spacing w:line="193" w:lineRule="exact"/>
                          <w:rPr>
                            <w:sz w:val="19"/>
                          </w:rPr>
                        </w:pPr>
                        <w:r>
                          <w:rPr>
                            <w:spacing w:val="-2"/>
                            <w:sz w:val="19"/>
                          </w:rPr>
                          <w:t>Diesel</w:t>
                        </w:r>
                      </w:p>
                    </w:txbxContent>
                  </v:textbox>
                </v:shape>
                <v:shape id="Textbox 493" style="position:absolute;left:5904;top:48829;width:5461;height:1232;visibility:visible;mso-wrap-style:square;v-text-anchor:top" o:spid="_x0000_s11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v:textbox inset="0,0,0,0">
                    <w:txbxContent>
                      <w:p w:rsidR="00BA2501" w:rsidP="00BA2501" w:rsidRDefault="00BA2501" w14:paraId="31EBB585" w14:textId="77777777">
                        <w:pPr>
                          <w:spacing w:line="193" w:lineRule="exact"/>
                          <w:rPr>
                            <w:sz w:val="19"/>
                          </w:rPr>
                        </w:pPr>
                        <w:r>
                          <w:rPr>
                            <w:spacing w:val="-2"/>
                            <w:sz w:val="19"/>
                          </w:rPr>
                          <w:t>Refinación</w:t>
                        </w:r>
                      </w:p>
                    </w:txbxContent>
                  </v:textbox>
                </v:shape>
                <v:shape id="Textbox 494" style="position:absolute;left:4467;top:43614;width:8459;height:1232;visibility:visible;mso-wrap-style:square;v-text-anchor:top" o:spid="_x0000_s11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v:textbox inset="0,0,0,0">
                    <w:txbxContent>
                      <w:p w:rsidR="00BA2501" w:rsidP="00BA2501" w:rsidRDefault="00BA2501" w14:paraId="417BEF24" w14:textId="77777777">
                        <w:pPr>
                          <w:spacing w:line="193" w:lineRule="exact"/>
                          <w:rPr>
                            <w:sz w:val="19"/>
                          </w:rPr>
                        </w:pPr>
                        <w:r>
                          <w:rPr>
                            <w:spacing w:val="-2"/>
                            <w:sz w:val="19"/>
                          </w:rPr>
                          <w:t>Fraccionamiento</w:t>
                        </w:r>
                      </w:p>
                    </w:txbxContent>
                  </v:textbox>
                </v:shape>
                <v:shape id="Textbox 495" style="position:absolute;left:5150;top:38306;width:7157;height:1225;visibility:visible;mso-wrap-style:square;v-text-anchor:top" o:spid="_x0000_s11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v:textbox inset="0,0,0,0">
                    <w:txbxContent>
                      <w:p w:rsidR="00BA2501" w:rsidP="00BA2501" w:rsidRDefault="00BA2501" w14:paraId="6BBEDA02" w14:textId="77777777">
                        <w:pPr>
                          <w:spacing w:line="193" w:lineRule="exact"/>
                          <w:rPr>
                            <w:sz w:val="19"/>
                          </w:rPr>
                        </w:pPr>
                        <w:r>
                          <w:rPr>
                            <w:spacing w:val="-2"/>
                            <w:sz w:val="19"/>
                          </w:rPr>
                          <w:t>Condensación</w:t>
                        </w:r>
                      </w:p>
                    </w:txbxContent>
                  </v:textbox>
                </v:shape>
                <v:shape id="Textbox 496" style="position:absolute;left:6853;top:33139;width:3873;height:1232;visibility:visible;mso-wrap-style:square;v-text-anchor:top" o:spid="_x0000_s11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v:textbox inset="0,0,0,0">
                    <w:txbxContent>
                      <w:p w:rsidR="00BA2501" w:rsidP="00BA2501" w:rsidRDefault="00BA2501" w14:paraId="6254B721" w14:textId="77777777">
                        <w:pPr>
                          <w:spacing w:line="193" w:lineRule="exact"/>
                          <w:rPr>
                            <w:sz w:val="19"/>
                          </w:rPr>
                        </w:pPr>
                        <w:r>
                          <w:rPr>
                            <w:spacing w:val="-2"/>
                            <w:sz w:val="19"/>
                          </w:rPr>
                          <w:t>Pirolisis</w:t>
                        </w:r>
                      </w:p>
                    </w:txbxContent>
                  </v:textbox>
                </v:shape>
                <v:shape id="Textbox 497" style="position:absolute;left:5626;top:27805;width:6407;height:1226;visibility:visible;mso-wrap-style:square;v-text-anchor:top" o:spid="_x0000_s11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v:textbox inset="0,0,0,0">
                    <w:txbxContent>
                      <w:p w:rsidR="00BA2501" w:rsidP="00BA2501" w:rsidRDefault="00BA2501" w14:paraId="7D8234CB" w14:textId="77777777">
                        <w:pPr>
                          <w:spacing w:line="193" w:lineRule="exact"/>
                          <w:rPr>
                            <w:sz w:val="19"/>
                          </w:rPr>
                        </w:pPr>
                        <w:r>
                          <w:rPr>
                            <w:spacing w:val="-2"/>
                            <w:sz w:val="19"/>
                          </w:rPr>
                          <w:t>Licuefacción</w:t>
                        </w:r>
                      </w:p>
                    </w:txbxContent>
                  </v:textbox>
                </v:shape>
                <v:shape id="Textbox 498" style="position:absolute;left:6164;top:21090;width:5601;height:2794;visibility:visible;mso-wrap-style:square;v-text-anchor:top" o:spid="_x0000_s11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v:textbox inset="0,0,0,0">
                    <w:txbxContent>
                      <w:p w:rsidR="00BA2501" w:rsidP="00BA2501" w:rsidRDefault="00BA2501" w14:paraId="4B9182C3" w14:textId="77777777">
                        <w:pPr>
                          <w:spacing w:line="196" w:lineRule="exact"/>
                          <w:rPr>
                            <w:sz w:val="19"/>
                          </w:rPr>
                        </w:pPr>
                        <w:r>
                          <w:rPr>
                            <w:spacing w:val="-2"/>
                            <w:sz w:val="19"/>
                          </w:rPr>
                          <w:t>Trituración</w:t>
                        </w:r>
                      </w:p>
                      <w:p w:rsidR="00BA2501" w:rsidP="00BA2501" w:rsidRDefault="00BA2501" w14:paraId="405FC599" w14:textId="77777777">
                        <w:pPr>
                          <w:spacing w:before="15" w:line="229" w:lineRule="exact"/>
                          <w:ind w:left="10"/>
                          <w:rPr>
                            <w:sz w:val="19"/>
                          </w:rPr>
                        </w:pPr>
                        <w:r>
                          <w:rPr>
                            <w:spacing w:val="-2"/>
                            <w:sz w:val="19"/>
                          </w:rPr>
                          <w:t>neumático</w:t>
                        </w:r>
                      </w:p>
                    </w:txbxContent>
                  </v:textbox>
                </v:shape>
                <v:shape id="Textbox 499" style="position:absolute;left:5145;top:14241;width:7893;height:2794;visibility:visible;mso-wrap-style:square;v-text-anchor:top" o:spid="_x0000_s11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v:textbox inset="0,0,0,0">
                    <w:txbxContent>
                      <w:p w:rsidR="00BA2501" w:rsidP="00BA2501" w:rsidRDefault="00BA2501" w14:paraId="308AB47D" w14:textId="77777777">
                        <w:pPr>
                          <w:spacing w:line="196" w:lineRule="exact"/>
                          <w:ind w:right="18"/>
                          <w:jc w:val="center"/>
                          <w:rPr>
                            <w:sz w:val="19"/>
                          </w:rPr>
                        </w:pPr>
                        <w:r>
                          <w:rPr>
                            <w:sz w:val="19"/>
                          </w:rPr>
                          <w:t>Clasificación</w:t>
                        </w:r>
                        <w:r>
                          <w:rPr>
                            <w:spacing w:val="25"/>
                            <w:sz w:val="19"/>
                          </w:rPr>
                          <w:t xml:space="preserve"> </w:t>
                        </w:r>
                        <w:r>
                          <w:rPr>
                            <w:spacing w:val="-5"/>
                            <w:sz w:val="19"/>
                          </w:rPr>
                          <w:t>de</w:t>
                        </w:r>
                      </w:p>
                      <w:p w:rsidR="00BA2501" w:rsidP="00BA2501" w:rsidRDefault="00BA2501" w14:paraId="2349C1C3" w14:textId="77777777">
                        <w:pPr>
                          <w:spacing w:before="14" w:line="229" w:lineRule="exact"/>
                          <w:ind w:right="16"/>
                          <w:jc w:val="center"/>
                          <w:rPr>
                            <w:sz w:val="19"/>
                          </w:rPr>
                        </w:pPr>
                        <w:r>
                          <w:rPr>
                            <w:spacing w:val="-2"/>
                            <w:sz w:val="19"/>
                          </w:rPr>
                          <w:t>llantas</w:t>
                        </w:r>
                      </w:p>
                    </w:txbxContent>
                  </v:textbox>
                </v:shape>
                <v:shape id="Textbox 500" style="position:absolute;left:23560;top:7996;width:5626;height:2794;visibility:visible;mso-wrap-style:square;v-text-anchor:top" o:spid="_x0000_s11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v:textbox inset="0,0,0,0">
                    <w:txbxContent>
                      <w:p w:rsidR="00BA2501" w:rsidP="00BA2501" w:rsidRDefault="00BA2501" w14:paraId="6AFE350C" w14:textId="77777777">
                        <w:pPr>
                          <w:spacing w:line="196" w:lineRule="exact"/>
                          <w:rPr>
                            <w:sz w:val="19"/>
                          </w:rPr>
                        </w:pPr>
                        <w:r>
                          <w:rPr>
                            <w:sz w:val="19"/>
                          </w:rPr>
                          <w:t>Entrega</w:t>
                        </w:r>
                        <w:r>
                          <w:rPr>
                            <w:spacing w:val="17"/>
                            <w:sz w:val="19"/>
                          </w:rPr>
                          <w:t xml:space="preserve"> </w:t>
                        </w:r>
                        <w:r>
                          <w:rPr>
                            <w:spacing w:val="-5"/>
                            <w:sz w:val="19"/>
                          </w:rPr>
                          <w:t>de</w:t>
                        </w:r>
                      </w:p>
                      <w:p w:rsidR="00BA2501" w:rsidP="00BA2501" w:rsidRDefault="00BA2501" w14:paraId="5C32FD52" w14:textId="77777777">
                        <w:pPr>
                          <w:spacing w:before="14" w:line="229" w:lineRule="exact"/>
                          <w:rPr>
                            <w:sz w:val="19"/>
                          </w:rPr>
                        </w:pPr>
                        <w:r>
                          <w:rPr>
                            <w:spacing w:val="-2"/>
                            <w:sz w:val="19"/>
                          </w:rPr>
                          <w:t>Certificado</w:t>
                        </w:r>
                      </w:p>
                    </w:txbxContent>
                  </v:textbox>
                </v:shape>
                <v:shape id="Textbox 501" style="position:absolute;left:4456;top:8691;width:9455;height:1226;visibility:visible;mso-wrap-style:square;v-text-anchor:top" o:spid="_x0000_s11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v:textbox inset="0,0,0,0">
                    <w:txbxContent>
                      <w:p w:rsidR="00BA2501" w:rsidP="00BA2501" w:rsidRDefault="00BA2501" w14:paraId="5C600D11" w14:textId="77777777">
                        <w:pPr>
                          <w:spacing w:line="193" w:lineRule="exact"/>
                          <w:rPr>
                            <w:sz w:val="19"/>
                          </w:rPr>
                        </w:pPr>
                        <w:r>
                          <w:rPr>
                            <w:sz w:val="19"/>
                          </w:rPr>
                          <w:t>Disposición</w:t>
                        </w:r>
                        <w:r>
                          <w:rPr>
                            <w:spacing w:val="25"/>
                            <w:sz w:val="19"/>
                          </w:rPr>
                          <w:t xml:space="preserve"> </w:t>
                        </w:r>
                        <w:r>
                          <w:rPr>
                            <w:spacing w:val="-2"/>
                            <w:sz w:val="19"/>
                          </w:rPr>
                          <w:t>llantas</w:t>
                        </w:r>
                      </w:p>
                    </w:txbxContent>
                  </v:textbox>
                </v:shape>
                <v:shape id="Textbox 502" style="position:absolute;left:4932;top:2920;width:8738;height:1232;visibility:visible;mso-wrap-style:square;v-text-anchor:top" o:spid="_x0000_s11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v:textbox inset="0,0,0,0">
                    <w:txbxContent>
                      <w:p w:rsidR="00BA2501" w:rsidP="00BA2501" w:rsidRDefault="00BA2501" w14:paraId="792ADE43" w14:textId="77777777">
                        <w:pPr>
                          <w:spacing w:line="193" w:lineRule="exact"/>
                          <w:rPr>
                            <w:sz w:val="19"/>
                          </w:rPr>
                        </w:pPr>
                        <w:r>
                          <w:rPr>
                            <w:sz w:val="19"/>
                          </w:rPr>
                          <w:t>Recojo</w:t>
                        </w:r>
                        <w:r>
                          <w:rPr>
                            <w:spacing w:val="10"/>
                            <w:sz w:val="19"/>
                          </w:rPr>
                          <w:t xml:space="preserve"> </w:t>
                        </w:r>
                        <w:r>
                          <w:rPr>
                            <w:sz w:val="19"/>
                          </w:rPr>
                          <w:t>de</w:t>
                        </w:r>
                        <w:r>
                          <w:rPr>
                            <w:spacing w:val="16"/>
                            <w:sz w:val="19"/>
                          </w:rPr>
                          <w:t xml:space="preserve"> </w:t>
                        </w:r>
                        <w:r>
                          <w:rPr>
                            <w:spacing w:val="-2"/>
                            <w:sz w:val="19"/>
                          </w:rPr>
                          <w:t>llantas</w:t>
                        </w:r>
                      </w:p>
                    </w:txbxContent>
                  </v:textbox>
                </v:shape>
              </v:group>
            </w:pict>
          </mc:Fallback>
        </mc:AlternateContent>
      </w:r>
    </w:p>
    <w:p w14:paraId="2E5C11CA" w14:textId="5FDE19D9" w:rsidR="00D93092" w:rsidRPr="006B2FA8" w:rsidRDefault="00D93092" w:rsidP="00B65DF7">
      <w:pPr>
        <w:spacing w:after="0"/>
        <w:ind w:left="442"/>
        <w:rPr>
          <w:rFonts w:ascii="Times New Roman" w:hAnsi="Times New Roman" w:cs="Times New Roman"/>
          <w:bCs/>
          <w:color w:val="000000" w:themeColor="text1"/>
          <w:sz w:val="24"/>
          <w:szCs w:val="24"/>
        </w:rPr>
      </w:pPr>
      <w:bookmarkStart w:id="202" w:name="_bookmark142"/>
      <w:bookmarkEnd w:id="202"/>
    </w:p>
    <w:p w14:paraId="1BA01CD5" w14:textId="77777777" w:rsidR="00B737B3" w:rsidRPr="006B2FA8" w:rsidRDefault="00B737B3" w:rsidP="00B65DF7">
      <w:pPr>
        <w:spacing w:after="0"/>
        <w:rPr>
          <w:rFonts w:ascii="Times New Roman" w:hAnsi="Times New Roman" w:cs="Times New Roman"/>
          <w:bCs/>
          <w:color w:val="000000" w:themeColor="text1"/>
          <w:sz w:val="24"/>
          <w:szCs w:val="24"/>
        </w:rPr>
      </w:pPr>
    </w:p>
    <w:p w14:paraId="6389819C" w14:textId="77777777" w:rsidR="00B737B3" w:rsidRPr="006B2FA8" w:rsidRDefault="00B737B3" w:rsidP="00B65DF7">
      <w:pPr>
        <w:spacing w:after="0"/>
        <w:rPr>
          <w:rFonts w:ascii="Times New Roman" w:hAnsi="Times New Roman" w:cs="Times New Roman"/>
          <w:bCs/>
          <w:color w:val="000000" w:themeColor="text1"/>
          <w:sz w:val="24"/>
          <w:szCs w:val="24"/>
        </w:rPr>
      </w:pPr>
    </w:p>
    <w:p w14:paraId="41FC0F8E" w14:textId="77777777" w:rsidR="00B737B3" w:rsidRPr="006B2FA8" w:rsidRDefault="00B737B3" w:rsidP="00B65DF7">
      <w:pPr>
        <w:spacing w:after="0"/>
        <w:rPr>
          <w:rFonts w:ascii="Times New Roman" w:hAnsi="Times New Roman" w:cs="Times New Roman"/>
          <w:bCs/>
          <w:color w:val="000000" w:themeColor="text1"/>
          <w:sz w:val="24"/>
          <w:szCs w:val="24"/>
        </w:rPr>
      </w:pPr>
    </w:p>
    <w:p w14:paraId="1EBFE722" w14:textId="77777777" w:rsidR="00B737B3" w:rsidRPr="006B2FA8" w:rsidRDefault="00B737B3" w:rsidP="00B65DF7">
      <w:pPr>
        <w:spacing w:after="0"/>
        <w:rPr>
          <w:rFonts w:ascii="Times New Roman" w:hAnsi="Times New Roman" w:cs="Times New Roman"/>
          <w:bCs/>
          <w:color w:val="000000" w:themeColor="text1"/>
          <w:sz w:val="24"/>
          <w:szCs w:val="24"/>
        </w:rPr>
      </w:pPr>
    </w:p>
    <w:p w14:paraId="432D0FF6" w14:textId="77777777" w:rsidR="00B737B3" w:rsidRPr="006B2FA8" w:rsidRDefault="00B737B3" w:rsidP="00B65DF7">
      <w:pPr>
        <w:spacing w:after="0"/>
        <w:rPr>
          <w:rFonts w:ascii="Times New Roman" w:hAnsi="Times New Roman" w:cs="Times New Roman"/>
          <w:bCs/>
          <w:color w:val="000000" w:themeColor="text1"/>
          <w:sz w:val="24"/>
          <w:szCs w:val="24"/>
        </w:rPr>
      </w:pPr>
    </w:p>
    <w:p w14:paraId="0DC56754" w14:textId="77777777" w:rsidR="00B737B3" w:rsidRPr="006B2FA8" w:rsidRDefault="00B737B3" w:rsidP="00B65DF7">
      <w:pPr>
        <w:spacing w:after="0"/>
        <w:rPr>
          <w:rFonts w:ascii="Times New Roman" w:hAnsi="Times New Roman" w:cs="Times New Roman"/>
          <w:bCs/>
          <w:color w:val="000000" w:themeColor="text1"/>
          <w:sz w:val="24"/>
          <w:szCs w:val="24"/>
        </w:rPr>
      </w:pPr>
    </w:p>
    <w:p w14:paraId="1D7D20B4" w14:textId="77777777" w:rsidR="00B737B3" w:rsidRPr="006B2FA8" w:rsidRDefault="00B737B3" w:rsidP="00B65DF7">
      <w:pPr>
        <w:spacing w:after="0"/>
        <w:rPr>
          <w:rFonts w:ascii="Times New Roman" w:hAnsi="Times New Roman" w:cs="Times New Roman"/>
          <w:bCs/>
          <w:color w:val="000000" w:themeColor="text1"/>
          <w:sz w:val="24"/>
          <w:szCs w:val="24"/>
        </w:rPr>
      </w:pPr>
    </w:p>
    <w:p w14:paraId="44486EF5" w14:textId="77777777" w:rsidR="00B737B3" w:rsidRPr="006B2FA8" w:rsidRDefault="00B737B3" w:rsidP="00B65DF7">
      <w:pPr>
        <w:spacing w:after="0"/>
        <w:rPr>
          <w:rFonts w:ascii="Times New Roman" w:hAnsi="Times New Roman" w:cs="Times New Roman"/>
          <w:bCs/>
          <w:color w:val="000000" w:themeColor="text1"/>
          <w:sz w:val="24"/>
          <w:szCs w:val="24"/>
        </w:rPr>
      </w:pPr>
    </w:p>
    <w:p w14:paraId="00C25136" w14:textId="77777777" w:rsidR="00B737B3" w:rsidRPr="006B2FA8" w:rsidRDefault="00B737B3" w:rsidP="00B65DF7">
      <w:pPr>
        <w:spacing w:after="0"/>
        <w:rPr>
          <w:rFonts w:ascii="Times New Roman" w:hAnsi="Times New Roman" w:cs="Times New Roman"/>
          <w:bCs/>
          <w:color w:val="000000" w:themeColor="text1"/>
          <w:sz w:val="24"/>
          <w:szCs w:val="24"/>
        </w:rPr>
      </w:pPr>
    </w:p>
    <w:p w14:paraId="0688F21A" w14:textId="77777777" w:rsidR="00B737B3" w:rsidRPr="006B2FA8" w:rsidRDefault="00B737B3" w:rsidP="00B65DF7">
      <w:pPr>
        <w:spacing w:after="0"/>
        <w:rPr>
          <w:rFonts w:ascii="Times New Roman" w:hAnsi="Times New Roman" w:cs="Times New Roman"/>
          <w:bCs/>
          <w:color w:val="000000" w:themeColor="text1"/>
          <w:sz w:val="24"/>
          <w:szCs w:val="24"/>
        </w:rPr>
      </w:pPr>
    </w:p>
    <w:p w14:paraId="2F8A59D5" w14:textId="77777777" w:rsidR="00B737B3" w:rsidRPr="006B2FA8" w:rsidRDefault="00B737B3" w:rsidP="00B65DF7">
      <w:pPr>
        <w:spacing w:after="0"/>
        <w:rPr>
          <w:rFonts w:ascii="Times New Roman" w:hAnsi="Times New Roman" w:cs="Times New Roman"/>
          <w:bCs/>
          <w:color w:val="000000" w:themeColor="text1"/>
          <w:sz w:val="24"/>
          <w:szCs w:val="24"/>
        </w:rPr>
      </w:pPr>
    </w:p>
    <w:p w14:paraId="7BCC6074" w14:textId="77777777" w:rsidR="00B737B3" w:rsidRPr="006B2FA8" w:rsidRDefault="00B737B3" w:rsidP="00B65DF7">
      <w:pPr>
        <w:spacing w:after="0"/>
        <w:rPr>
          <w:rFonts w:ascii="Times New Roman" w:hAnsi="Times New Roman" w:cs="Times New Roman"/>
          <w:bCs/>
          <w:color w:val="000000" w:themeColor="text1"/>
          <w:sz w:val="24"/>
          <w:szCs w:val="24"/>
        </w:rPr>
      </w:pPr>
    </w:p>
    <w:p w14:paraId="2FB3485F" w14:textId="77777777" w:rsidR="00B737B3" w:rsidRPr="006B2FA8" w:rsidRDefault="00B737B3" w:rsidP="00B65DF7">
      <w:pPr>
        <w:spacing w:after="0"/>
        <w:rPr>
          <w:rFonts w:ascii="Times New Roman" w:hAnsi="Times New Roman" w:cs="Times New Roman"/>
          <w:bCs/>
          <w:color w:val="000000" w:themeColor="text1"/>
          <w:sz w:val="24"/>
          <w:szCs w:val="24"/>
        </w:rPr>
      </w:pPr>
    </w:p>
    <w:p w14:paraId="0106F589" w14:textId="77777777" w:rsidR="00B737B3" w:rsidRPr="006B2FA8" w:rsidRDefault="00B737B3" w:rsidP="00B65DF7">
      <w:pPr>
        <w:spacing w:after="0"/>
        <w:rPr>
          <w:rFonts w:ascii="Times New Roman" w:hAnsi="Times New Roman" w:cs="Times New Roman"/>
          <w:bCs/>
          <w:color w:val="000000" w:themeColor="text1"/>
          <w:sz w:val="24"/>
          <w:szCs w:val="24"/>
        </w:rPr>
      </w:pPr>
    </w:p>
    <w:p w14:paraId="20FFF189" w14:textId="77777777" w:rsidR="00B737B3" w:rsidRPr="006B2FA8" w:rsidRDefault="00B737B3" w:rsidP="00B65DF7">
      <w:pPr>
        <w:spacing w:after="0"/>
        <w:rPr>
          <w:rFonts w:ascii="Times New Roman" w:hAnsi="Times New Roman" w:cs="Times New Roman"/>
          <w:bCs/>
          <w:color w:val="000000" w:themeColor="text1"/>
          <w:sz w:val="24"/>
          <w:szCs w:val="24"/>
        </w:rPr>
      </w:pPr>
    </w:p>
    <w:p w14:paraId="2D741C43" w14:textId="74A92629" w:rsidR="00A65BEE" w:rsidRDefault="00B737B3" w:rsidP="00B65DF7">
      <w:pPr>
        <w:spacing w:after="0"/>
        <w:rPr>
          <w:rFonts w:ascii="Times New Roman" w:hAnsi="Times New Roman" w:cs="Times New Roman"/>
          <w:bCs/>
          <w:color w:val="000000" w:themeColor="text1"/>
          <w:sz w:val="24"/>
          <w:szCs w:val="24"/>
        </w:rPr>
      </w:pPr>
      <w:r w:rsidRPr="006B2FA8">
        <w:rPr>
          <w:rFonts w:ascii="Times New Roman" w:hAnsi="Times New Roman" w:cs="Times New Roman"/>
          <w:b/>
          <w:i/>
          <w:iCs/>
          <w:color w:val="000000" w:themeColor="text1"/>
          <w:sz w:val="24"/>
          <w:szCs w:val="24"/>
        </w:rPr>
        <w:t xml:space="preserve">Nota. </w:t>
      </w:r>
      <w:r w:rsidR="00A65BEE" w:rsidRPr="006B2FA8">
        <w:rPr>
          <w:rFonts w:ascii="Times New Roman" w:hAnsi="Times New Roman" w:cs="Times New Roman"/>
          <w:bCs/>
          <w:color w:val="000000" w:themeColor="text1"/>
          <w:sz w:val="24"/>
          <w:szCs w:val="24"/>
        </w:rPr>
        <w:t>Propia JEK 2024</w:t>
      </w:r>
    </w:p>
    <w:p w14:paraId="32EF7BD7" w14:textId="77777777" w:rsidR="00F21C08" w:rsidRPr="006B2FA8" w:rsidRDefault="00F21C08" w:rsidP="00B65DF7">
      <w:pPr>
        <w:spacing w:after="0"/>
        <w:rPr>
          <w:rFonts w:ascii="Times New Roman" w:hAnsi="Times New Roman" w:cs="Times New Roman"/>
          <w:bCs/>
          <w:color w:val="000000" w:themeColor="text1"/>
          <w:sz w:val="24"/>
          <w:szCs w:val="24"/>
        </w:rPr>
      </w:pPr>
    </w:p>
    <w:p w14:paraId="5550406D" w14:textId="22285B6C" w:rsidR="008E6EC5" w:rsidRPr="006B2FA8" w:rsidRDefault="006C5639" w:rsidP="793769A7">
      <w:pPr>
        <w:spacing w:after="0"/>
        <w:rPr>
          <w:rFonts w:ascii="Times New Roman" w:hAnsi="Times New Roman" w:cs="Times New Roman"/>
          <w:b/>
          <w:bCs/>
          <w:sz w:val="24"/>
          <w:szCs w:val="24"/>
        </w:rPr>
      </w:pPr>
      <w:r w:rsidRPr="793769A7">
        <w:rPr>
          <w:rFonts w:ascii="Times New Roman" w:hAnsi="Times New Roman" w:cs="Times New Roman"/>
          <w:b/>
          <w:bCs/>
          <w:sz w:val="24"/>
          <w:szCs w:val="24"/>
        </w:rPr>
        <w:t xml:space="preserve">12.1 </w:t>
      </w:r>
      <w:r w:rsidR="008E6EC5" w:rsidRPr="793769A7">
        <w:rPr>
          <w:rFonts w:ascii="Times New Roman" w:hAnsi="Times New Roman" w:cs="Times New Roman"/>
          <w:b/>
          <w:bCs/>
          <w:sz w:val="24"/>
          <w:szCs w:val="24"/>
        </w:rPr>
        <w:t>Descripción del proceso de pirólisis de Fortan TM</w:t>
      </w:r>
    </w:p>
    <w:p w14:paraId="02C47B81" w14:textId="77777777" w:rsidR="008E6EC5" w:rsidRPr="006B2FA8" w:rsidRDefault="008E6EC5" w:rsidP="793769A7">
      <w:pPr>
        <w:spacing w:after="0"/>
        <w:ind w:firstLine="720"/>
        <w:rPr>
          <w:rFonts w:ascii="Times New Roman" w:hAnsi="Times New Roman" w:cs="Times New Roman"/>
          <w:sz w:val="24"/>
          <w:szCs w:val="24"/>
        </w:rPr>
      </w:pPr>
      <w:r w:rsidRPr="793769A7">
        <w:rPr>
          <w:rFonts w:ascii="Times New Roman" w:hAnsi="Times New Roman" w:cs="Times New Roman"/>
          <w:sz w:val="24"/>
          <w:szCs w:val="24"/>
        </w:rPr>
        <w:t xml:space="preserve">La pirólisis es una descomposición térmica de compuestos orgánicos sin acceso de aire. La materia prima (residuos) se carga en un recipiente de material resistente al calor (retorta). La retorta se coloca en el horno. La materia prima se calienta por transferencia de calor a través de las paredes de la retorta y se descompone térmicamente (este proceso se denomina pirólisis) formando una mezcla de vapor y gas y residuo de carbono. La mezcla de vapor y gas sale de la retorta a través de la tubería, se enfría y luego llega al tanque de almacenamiento y más lejos a los condensadores para separar los gases de las salpicaduras del líquido. El líquido se recoge en un tanque de almacenamiento; gas, parcial o totalmente se utiliza para apoyar el proceso de pirólisis, se quema o se utiliza para calentar invernaderos, oficinas, etc. </w:t>
      </w:r>
    </w:p>
    <w:p w14:paraId="46C2B88A" w14:textId="77777777" w:rsidR="008E6EC5" w:rsidRPr="006B2FA8" w:rsidRDefault="008E6EC5"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Al finalizar el proceso de pirólisis se descarga del horno la retorta con residuo carbónico y se procede a la retorta con materia prima colocado en él.</w:t>
      </w:r>
    </w:p>
    <w:p w14:paraId="372E5436" w14:textId="62AF1364" w:rsidR="008E6EC5" w:rsidRPr="006B2FA8" w:rsidRDefault="008E6EC5"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La planta de FORTAN está compuesta por las siguientes unidades: horno de retorta, autoclaves, complejo frigorífico, condensadores y gas-líquido separadores El horno de retorta es vertical; el hueco del horno está revestido con hormigón resistente al calor y protección térmica de alta temperatura aislamiento a base de fibra cerámica. Las barras de fuego y el chorro de gas para quemar los gases combustibles están instalados en la parte inferior del eje La intensificación de la quema y la mezcla de los gases de combustión se logran mediante soplado de aire. La réplica con materia prima es colocada en el eje del horno a través de su parte superior abierta. La retorta es un recipiente cilíndrico de acero resistente al calor, con tapa. El obturador especial alrededor del perímetro de las superficies de contacto de la retorta y el horno asegura el sellado del espacio interno del horno. El complejo frigorífico está destinado al enfriamiento y condensación de gases de productos líquidos de pirólisis. La </w:t>
      </w:r>
      <w:r w:rsidRPr="006B2FA8">
        <w:rPr>
          <w:rFonts w:ascii="Times New Roman" w:hAnsi="Times New Roman" w:cs="Times New Roman"/>
          <w:bCs/>
          <w:sz w:val="24"/>
          <w:szCs w:val="24"/>
          <w:lang w:val="es-ES_tradnl"/>
        </w:rPr>
        <w:lastRenderedPageBreak/>
        <w:t xml:space="preserve">mezcla de vapor de gas llega al complejo de refrigeración desde la retorta. Los gases condensados e incondensables van al separador a través de la tubería. El separador es un recipiente cilíndrico para la recogida de los productos de pirólisis líquidos y parcial captura de salpicaduras de líquido de la corriente de gas. La limpieza final de gas de las salpicaduras de líquido se realiza en el separador gas-líquido. El gas combustible ingresa al gas-jet y/u otros usuarios. La retorta con materias primas se carga fuera del horno en posición horizontal o vertical. </w:t>
      </w:r>
    </w:p>
    <w:p w14:paraId="07617071" w14:textId="77777777" w:rsidR="008E6EC5" w:rsidRPr="006B2FA8" w:rsidRDefault="008E6EC5"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Después de cargar la tapa de la retorta debe estar cerrado. La autoclave se descarga e instala en el horno mediante conexión rápidamente desmontable a una tubería del sistema de refrigeración. La retorta se puede instalar en un horno caliente o en uno frío (en el arranque). Para el encendido del horno solido</w:t>
      </w:r>
    </w:p>
    <w:p w14:paraId="402343D7" w14:textId="2B16FEA4" w:rsidR="008E6EC5" w:rsidRPr="006B2FA8" w:rsidRDefault="008E6EC5"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combustible (madera, carbón y semicoque) se carga en las barras de fuego a través de la puerta del horno y se quema. La intensificación de</w:t>
      </w:r>
      <w:r w:rsidR="004A02B7">
        <w:rPr>
          <w:rFonts w:ascii="Times New Roman" w:hAnsi="Times New Roman" w:cs="Times New Roman"/>
          <w:bCs/>
          <w:sz w:val="24"/>
          <w:szCs w:val="24"/>
          <w:lang w:val="es-ES_tradnl"/>
        </w:rPr>
        <w:t xml:space="preserve">l </w:t>
      </w:r>
      <w:r w:rsidRPr="006B2FA8">
        <w:rPr>
          <w:rFonts w:ascii="Times New Roman" w:hAnsi="Times New Roman" w:cs="Times New Roman"/>
          <w:bCs/>
          <w:sz w:val="24"/>
          <w:szCs w:val="24"/>
          <w:lang w:val="es-ES_tradnl"/>
        </w:rPr>
        <w:t xml:space="preserve">proceso de quema se proporciona con el aire que sopla debajo de las barras de fuego, la intensificación de la mezcla de gases y la regulación de la temperatura en el horno se proporciona con el aire que sopla a través de la boquilla de aire de un quemador. </w:t>
      </w:r>
    </w:p>
    <w:p w14:paraId="23EE7011" w14:textId="77777777" w:rsidR="008E6EC5" w:rsidRPr="006B2FA8" w:rsidRDefault="008E6EC5" w:rsidP="793769A7">
      <w:pPr>
        <w:spacing w:after="0"/>
        <w:ind w:firstLine="720"/>
        <w:rPr>
          <w:rFonts w:ascii="Times New Roman" w:hAnsi="Times New Roman" w:cs="Times New Roman"/>
          <w:sz w:val="24"/>
          <w:szCs w:val="24"/>
        </w:rPr>
      </w:pPr>
      <w:r w:rsidRPr="793769A7">
        <w:rPr>
          <w:rFonts w:ascii="Times New Roman" w:hAnsi="Times New Roman" w:cs="Times New Roman"/>
          <w:sz w:val="24"/>
          <w:szCs w:val="24"/>
        </w:rPr>
        <w:t>El gas de pirólisis llega al quemador e inflama, Con el aumento de la corriente de gas, el aire que sopla sobre las barras de fuego debe disminuir el final de la pirólisis.</w:t>
      </w:r>
    </w:p>
    <w:p w14:paraId="0D4DF14E" w14:textId="77777777" w:rsidR="008E6EC5" w:rsidRPr="006B2FA8" w:rsidRDefault="008E6EC5"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proceso está determinado por la reducción de la corriente de gas. Para obtener semicoque de alta calidad, el proceso debe llevarse al cese de gas ("calcinaciones"). Al final del proceso, es necesario detener el soplado de aire y la corriente de gas durante aproximadamente 30 minutos para reducir la temperatura de la retorta y del revestimiento del horno antes de la descarga de la retorta. Después de reducir de la temperatura, la retorta debe desconectarse de la tubería del complejo de refrigeración y descargarse del horno.</w:t>
      </w:r>
    </w:p>
    <w:p w14:paraId="022EE880" w14:textId="77777777" w:rsidR="008E6EC5" w:rsidRPr="006B2FA8" w:rsidRDefault="008E6EC5"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lastRenderedPageBreak/>
        <w:t>La otra retorta con materias primas se puede instalar en el horno. La retorta caliente descargada se enfría en el aire. Después de enfriar abren la tapa de la retorta y descargan el semicoque volcando.</w:t>
      </w:r>
    </w:p>
    <w:p w14:paraId="5C9A1B97" w14:textId="77777777" w:rsidR="008E6EC5" w:rsidRPr="006B2FA8" w:rsidRDefault="008E6EC5"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El concreto resistente al fuego y las fibras cerámicas brindan alta durabilidad y longevidad al revestimiento del horno. El revestimiento de hormigón es mantenible Al final de la vida útil, el revestimiento desgastado se puede reemplazar. El soplado de aire permite quemar combustibles de baja calidad y para minimizar el tiempo de calentamiento del horno. La retorta extraíble garantiza un funcionamiento, ajuste y preparación casi continuos del horno quitando las retortas. El semicoque se enfría en la retorta cerrada y eso no daña el medio ambiente. Descargando la retorta al volcarla ayuda a excluir la descarga manual laboriosa, lenta y peligrosa. </w:t>
      </w:r>
    </w:p>
    <w:p w14:paraId="1B2D6A02" w14:textId="30B12918" w:rsidR="008E6EC5" w:rsidRPr="006B2FA8" w:rsidRDefault="006C5639" w:rsidP="00B65DF7">
      <w:pPr>
        <w:spacing w:after="0"/>
        <w:ind w:hanging="11"/>
        <w:rPr>
          <w:rFonts w:ascii="Times New Roman" w:hAnsi="Times New Roman" w:cs="Times New Roman"/>
          <w:b/>
          <w:sz w:val="24"/>
          <w:szCs w:val="24"/>
          <w:lang w:val="es-ES_tradnl"/>
        </w:rPr>
      </w:pPr>
      <w:r>
        <w:rPr>
          <w:rFonts w:ascii="Times New Roman" w:hAnsi="Times New Roman" w:cs="Times New Roman"/>
          <w:b/>
          <w:sz w:val="24"/>
          <w:szCs w:val="24"/>
          <w:lang w:val="es-ES_tradnl"/>
        </w:rPr>
        <w:t>12.1.1</w:t>
      </w:r>
      <w:r w:rsidR="00CC7FD5">
        <w:rPr>
          <w:rFonts w:ascii="Times New Roman" w:hAnsi="Times New Roman" w:cs="Times New Roman"/>
          <w:b/>
          <w:sz w:val="24"/>
          <w:szCs w:val="24"/>
          <w:lang w:val="es-ES_tradnl"/>
        </w:rPr>
        <w:t xml:space="preserve"> </w:t>
      </w:r>
      <w:r w:rsidR="00881336" w:rsidRPr="006B2FA8">
        <w:rPr>
          <w:rFonts w:ascii="Times New Roman" w:hAnsi="Times New Roman" w:cs="Times New Roman"/>
          <w:b/>
          <w:sz w:val="24"/>
          <w:szCs w:val="24"/>
          <w:lang w:val="es-ES_tradnl"/>
        </w:rPr>
        <w:t>Equipos</w:t>
      </w:r>
    </w:p>
    <w:p w14:paraId="38487D2F" w14:textId="77777777" w:rsidR="008E6EC5" w:rsidRPr="006B2FA8" w:rsidRDefault="008E6EC5"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Se necesitan 3 equipos principales para poder disminuir el tamaño de la cámara de pirolisis, ya que el enfoque esta más en llantas de tipo pesado.</w:t>
      </w:r>
    </w:p>
    <w:p w14:paraId="4FF73F3A" w14:textId="728078BB" w:rsidR="008E6EC5" w:rsidRDefault="008E6EC5" w:rsidP="00B65DF7">
      <w:pPr>
        <w:spacing w:after="0"/>
        <w:ind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El hecho de reducir el </w:t>
      </w:r>
      <w:r w:rsidR="006D439B" w:rsidRPr="006B2FA8">
        <w:rPr>
          <w:rFonts w:ascii="Times New Roman" w:hAnsi="Times New Roman" w:cs="Times New Roman"/>
          <w:bCs/>
          <w:sz w:val="24"/>
          <w:szCs w:val="24"/>
          <w:lang w:val="es-ES_tradnl"/>
        </w:rPr>
        <w:t>volumen</w:t>
      </w:r>
      <w:r w:rsidRPr="006B2FA8">
        <w:rPr>
          <w:rFonts w:ascii="Times New Roman" w:hAnsi="Times New Roman" w:cs="Times New Roman"/>
          <w:bCs/>
          <w:sz w:val="24"/>
          <w:szCs w:val="24"/>
          <w:lang w:val="es-ES_tradnl"/>
        </w:rPr>
        <w:t xml:space="preserve"> mejoraría notablemente la transferencia de calor en el equipo construido.</w:t>
      </w:r>
    </w:p>
    <w:p w14:paraId="5AA05D9F" w14:textId="77777777" w:rsidR="003F18C7" w:rsidRDefault="003F18C7" w:rsidP="00B65DF7">
      <w:pPr>
        <w:spacing w:after="0"/>
        <w:ind w:hanging="11"/>
        <w:rPr>
          <w:rFonts w:ascii="Times New Roman" w:hAnsi="Times New Roman" w:cs="Times New Roman"/>
          <w:bCs/>
          <w:sz w:val="24"/>
          <w:szCs w:val="24"/>
          <w:lang w:val="es-ES_tradnl"/>
        </w:rPr>
      </w:pPr>
    </w:p>
    <w:p w14:paraId="57C54E7B" w14:textId="77777777" w:rsidR="003F18C7" w:rsidRDefault="003F18C7" w:rsidP="00B65DF7">
      <w:pPr>
        <w:spacing w:after="0"/>
        <w:ind w:hanging="11"/>
        <w:rPr>
          <w:rFonts w:ascii="Times New Roman" w:hAnsi="Times New Roman" w:cs="Times New Roman"/>
          <w:bCs/>
          <w:sz w:val="24"/>
          <w:szCs w:val="24"/>
          <w:lang w:val="es-ES_tradnl"/>
        </w:rPr>
      </w:pPr>
    </w:p>
    <w:p w14:paraId="60BF8B93" w14:textId="77777777" w:rsidR="003F18C7" w:rsidRDefault="003F18C7" w:rsidP="00B65DF7">
      <w:pPr>
        <w:spacing w:after="0"/>
        <w:ind w:hanging="11"/>
        <w:rPr>
          <w:rFonts w:ascii="Times New Roman" w:hAnsi="Times New Roman" w:cs="Times New Roman"/>
          <w:bCs/>
          <w:sz w:val="24"/>
          <w:szCs w:val="24"/>
          <w:lang w:val="es-ES_tradnl"/>
        </w:rPr>
      </w:pPr>
    </w:p>
    <w:p w14:paraId="3B24E56F" w14:textId="77777777" w:rsidR="003F18C7" w:rsidRDefault="003F18C7" w:rsidP="00B65DF7">
      <w:pPr>
        <w:spacing w:after="0"/>
        <w:ind w:hanging="11"/>
        <w:rPr>
          <w:rFonts w:ascii="Times New Roman" w:hAnsi="Times New Roman" w:cs="Times New Roman"/>
          <w:bCs/>
          <w:sz w:val="24"/>
          <w:szCs w:val="24"/>
          <w:lang w:val="es-ES_tradnl"/>
        </w:rPr>
      </w:pPr>
    </w:p>
    <w:p w14:paraId="5DB2B07F" w14:textId="77777777" w:rsidR="003F18C7" w:rsidRDefault="003F18C7" w:rsidP="00B65DF7">
      <w:pPr>
        <w:spacing w:after="0"/>
        <w:ind w:hanging="11"/>
        <w:rPr>
          <w:rFonts w:ascii="Times New Roman" w:hAnsi="Times New Roman" w:cs="Times New Roman"/>
          <w:bCs/>
          <w:sz w:val="24"/>
          <w:szCs w:val="24"/>
          <w:lang w:val="es-ES_tradnl"/>
        </w:rPr>
      </w:pPr>
    </w:p>
    <w:p w14:paraId="012695F1" w14:textId="77777777" w:rsidR="003F18C7" w:rsidRDefault="003F18C7" w:rsidP="00B65DF7">
      <w:pPr>
        <w:spacing w:after="0"/>
        <w:ind w:hanging="11"/>
        <w:rPr>
          <w:rFonts w:ascii="Times New Roman" w:hAnsi="Times New Roman" w:cs="Times New Roman"/>
          <w:bCs/>
          <w:sz w:val="24"/>
          <w:szCs w:val="24"/>
          <w:lang w:val="es-ES_tradnl"/>
        </w:rPr>
      </w:pPr>
    </w:p>
    <w:p w14:paraId="47D416F5" w14:textId="77777777" w:rsidR="003F18C7" w:rsidRDefault="003F18C7" w:rsidP="00B65DF7">
      <w:pPr>
        <w:spacing w:after="0"/>
        <w:ind w:hanging="11"/>
        <w:rPr>
          <w:rFonts w:ascii="Times New Roman" w:hAnsi="Times New Roman" w:cs="Times New Roman"/>
          <w:bCs/>
          <w:sz w:val="24"/>
          <w:szCs w:val="24"/>
          <w:lang w:val="es-ES_tradnl"/>
        </w:rPr>
      </w:pPr>
    </w:p>
    <w:p w14:paraId="3E6282D6" w14:textId="77777777" w:rsidR="003F18C7" w:rsidRDefault="003F18C7" w:rsidP="00B65DF7">
      <w:pPr>
        <w:spacing w:after="0"/>
        <w:ind w:hanging="11"/>
        <w:rPr>
          <w:rFonts w:ascii="Times New Roman" w:hAnsi="Times New Roman" w:cs="Times New Roman"/>
          <w:bCs/>
          <w:sz w:val="24"/>
          <w:szCs w:val="24"/>
          <w:lang w:val="es-ES_tradnl"/>
        </w:rPr>
      </w:pPr>
    </w:p>
    <w:p w14:paraId="56B74D2C" w14:textId="77777777" w:rsidR="003F18C7" w:rsidRPr="006B2FA8" w:rsidRDefault="003F18C7" w:rsidP="00B65DF7">
      <w:pPr>
        <w:spacing w:after="0"/>
        <w:ind w:hanging="11"/>
        <w:rPr>
          <w:rFonts w:ascii="Times New Roman" w:hAnsi="Times New Roman" w:cs="Times New Roman"/>
          <w:bCs/>
          <w:sz w:val="24"/>
          <w:szCs w:val="24"/>
          <w:lang w:val="es-ES_tradnl"/>
        </w:rPr>
      </w:pPr>
    </w:p>
    <w:p w14:paraId="5B417507" w14:textId="7105CFFF" w:rsidR="008E6EC5" w:rsidRPr="006B2FA8" w:rsidRDefault="00FB3478" w:rsidP="00B65DF7">
      <w:pPr>
        <w:pBdr>
          <w:top w:val="nil"/>
          <w:left w:val="nil"/>
          <w:bottom w:val="nil"/>
          <w:right w:val="nil"/>
          <w:between w:val="nil"/>
        </w:pBdr>
        <w:spacing w:after="0"/>
        <w:ind w:hanging="11"/>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 xml:space="preserve">12.1.2 </w:t>
      </w:r>
      <w:r w:rsidR="008E6EC5" w:rsidRPr="006B2FA8">
        <w:rPr>
          <w:rFonts w:ascii="Times New Roman" w:hAnsi="Times New Roman" w:cs="Times New Roman"/>
          <w:b/>
          <w:sz w:val="24"/>
          <w:szCs w:val="24"/>
          <w:lang w:val="es-ES_tradnl"/>
        </w:rPr>
        <w:t>Quitadora de alambre:</w:t>
      </w:r>
      <w:r w:rsidR="00DE560E" w:rsidRPr="006B2FA8">
        <w:rPr>
          <w:rFonts w:ascii="Times New Roman" w:hAnsi="Times New Roman" w:cs="Times New Roman"/>
          <w:b/>
          <w:sz w:val="24"/>
          <w:szCs w:val="24"/>
          <w:lang w:val="es-ES_tradnl"/>
        </w:rPr>
        <w:t xml:space="preserve">      </w:t>
      </w:r>
      <w:r w:rsidR="008E6EC5" w:rsidRPr="006B2FA8">
        <w:rPr>
          <w:rFonts w:ascii="Times New Roman" w:hAnsi="Times New Roman" w:cs="Times New Roman"/>
          <w:b/>
          <w:sz w:val="24"/>
          <w:szCs w:val="24"/>
          <w:lang w:val="es-ES_tradnl"/>
        </w:rPr>
        <w:t xml:space="preserve"> </w:t>
      </w:r>
    </w:p>
    <w:p w14:paraId="79336907" w14:textId="77777777" w:rsidR="008E6EC5" w:rsidRPr="006B2FA8" w:rsidRDefault="008E6EC5" w:rsidP="00B65DF7">
      <w:pPr>
        <w:pBdr>
          <w:top w:val="nil"/>
          <w:left w:val="nil"/>
          <w:bottom w:val="nil"/>
          <w:right w:val="nil"/>
          <w:between w:val="nil"/>
        </w:pBd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objetivo es separar el alambre de fierro que tienen las llantas industriales y facilitar el proceso de corte posterior.</w:t>
      </w:r>
    </w:p>
    <w:p w14:paraId="4451296E" w14:textId="77777777" w:rsidR="008E6EC5" w:rsidRPr="006B2FA8" w:rsidRDefault="008E6EC5" w:rsidP="00B65DF7">
      <w:pPr>
        <w:pBdr>
          <w:top w:val="nil"/>
          <w:left w:val="nil"/>
          <w:bottom w:val="nil"/>
          <w:right w:val="nil"/>
          <w:between w:val="nil"/>
        </w:pBd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funcionamiento del equipo es colocar la llanta en la parte frontal del equipo y mediante una tracción ocasionada por un pistón hidráulico de aprox. 100 toneladas, hacer la extracción del alambre.</w:t>
      </w:r>
    </w:p>
    <w:p w14:paraId="7347B4F9" w14:textId="77777777" w:rsidR="008E6EC5" w:rsidRPr="006B2FA8" w:rsidRDefault="008E6EC5" w:rsidP="00B65DF7">
      <w:pPr>
        <w:numPr>
          <w:ilvl w:val="0"/>
          <w:numId w:val="3"/>
        </w:numPr>
        <w:pBdr>
          <w:top w:val="nil"/>
          <w:left w:val="nil"/>
          <w:bottom w:val="nil"/>
          <w:right w:val="nil"/>
          <w:between w:val="nil"/>
        </w:pBdr>
        <w:spacing w:after="0"/>
        <w:ind w:left="0"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Estructura de acero de 500 kg aproximadamente.</w:t>
      </w:r>
    </w:p>
    <w:p w14:paraId="20F6A5FA" w14:textId="77777777" w:rsidR="008E6EC5" w:rsidRPr="006B2FA8" w:rsidRDefault="008E6EC5" w:rsidP="00B65DF7">
      <w:pPr>
        <w:numPr>
          <w:ilvl w:val="0"/>
          <w:numId w:val="3"/>
        </w:numPr>
        <w:pBdr>
          <w:top w:val="nil"/>
          <w:left w:val="nil"/>
          <w:bottom w:val="nil"/>
          <w:right w:val="nil"/>
          <w:between w:val="nil"/>
        </w:pBdr>
        <w:spacing w:after="0"/>
        <w:ind w:left="0"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Capacidad de tracción de pistón principal de 100 </w:t>
      </w:r>
      <w:proofErr w:type="gramStart"/>
      <w:r w:rsidRPr="006B2FA8">
        <w:rPr>
          <w:rFonts w:ascii="Times New Roman" w:hAnsi="Times New Roman" w:cs="Times New Roman"/>
          <w:bCs/>
          <w:sz w:val="24"/>
          <w:szCs w:val="24"/>
          <w:lang w:val="es-ES_tradnl"/>
        </w:rPr>
        <w:t>ton</w:t>
      </w:r>
      <w:proofErr w:type="gramEnd"/>
      <w:r w:rsidRPr="006B2FA8">
        <w:rPr>
          <w:rFonts w:ascii="Times New Roman" w:hAnsi="Times New Roman" w:cs="Times New Roman"/>
          <w:bCs/>
          <w:sz w:val="24"/>
          <w:szCs w:val="24"/>
          <w:lang w:val="es-ES_tradnl"/>
        </w:rPr>
        <w:t>.</w:t>
      </w:r>
    </w:p>
    <w:p w14:paraId="314A227E" w14:textId="77777777" w:rsidR="008E6EC5" w:rsidRPr="006B2FA8" w:rsidRDefault="008E6EC5" w:rsidP="00B65DF7">
      <w:pPr>
        <w:numPr>
          <w:ilvl w:val="0"/>
          <w:numId w:val="3"/>
        </w:numPr>
        <w:pBdr>
          <w:top w:val="nil"/>
          <w:left w:val="nil"/>
          <w:bottom w:val="nil"/>
          <w:right w:val="nil"/>
          <w:between w:val="nil"/>
        </w:pBdr>
        <w:spacing w:after="0"/>
        <w:ind w:left="0"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Velocidad de tiro no mayor a 10 cm/ min</w:t>
      </w:r>
    </w:p>
    <w:p w14:paraId="0419F7DF" w14:textId="77777777" w:rsidR="008E6EC5" w:rsidRPr="006B2FA8" w:rsidRDefault="008E6EC5" w:rsidP="00B65DF7">
      <w:pPr>
        <w:numPr>
          <w:ilvl w:val="0"/>
          <w:numId w:val="3"/>
        </w:numPr>
        <w:pBdr>
          <w:top w:val="nil"/>
          <w:left w:val="nil"/>
          <w:bottom w:val="nil"/>
          <w:right w:val="nil"/>
          <w:between w:val="nil"/>
        </w:pBdr>
        <w:spacing w:after="0"/>
        <w:ind w:left="709" w:hanging="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Capacidad de producción entre 2 y 3 ton.</w:t>
      </w:r>
    </w:p>
    <w:p w14:paraId="49034C94" w14:textId="511880C7" w:rsidR="00257F00" w:rsidRPr="006B2FA8" w:rsidRDefault="00257F00" w:rsidP="00B65DF7">
      <w:pPr>
        <w:rPr>
          <w:rFonts w:ascii="Times New Roman" w:hAnsi="Times New Roman" w:cs="Times New Roman"/>
          <w:b/>
          <w:i/>
          <w:iCs/>
          <w:sz w:val="24"/>
          <w:szCs w:val="24"/>
          <w:lang w:val="es-ES_tradnl"/>
        </w:rPr>
      </w:pPr>
    </w:p>
    <w:p w14:paraId="7346CD0C" w14:textId="1072987D" w:rsidR="008E6EC5" w:rsidRPr="006B2FA8" w:rsidRDefault="00257F00" w:rsidP="00B65DF7">
      <w:pPr>
        <w:pBdr>
          <w:top w:val="nil"/>
          <w:left w:val="nil"/>
          <w:bottom w:val="nil"/>
          <w:right w:val="nil"/>
          <w:between w:val="nil"/>
        </w:pBdr>
        <w:spacing w:after="0"/>
        <w:rPr>
          <w:rFonts w:ascii="Times New Roman" w:hAnsi="Times New Roman" w:cs="Times New Roman"/>
          <w:i/>
          <w:iCs/>
          <w:sz w:val="24"/>
          <w:szCs w:val="24"/>
        </w:rPr>
      </w:pPr>
      <w:bookmarkStart w:id="203" w:name="_Toc201571048"/>
      <w:r w:rsidRPr="006B2FA8">
        <w:rPr>
          <w:rFonts w:ascii="Times New Roman" w:hAnsi="Times New Roman" w:cs="Times New Roman"/>
          <w:noProof/>
          <w:sz w:val="24"/>
          <w:szCs w:val="24"/>
          <w:lang w:val="es-AR" w:eastAsia="es-AR"/>
        </w:rPr>
        <w:drawing>
          <wp:anchor distT="0" distB="0" distL="114300" distR="114300" simplePos="0" relativeHeight="251731456" behindDoc="0" locked="0" layoutInCell="1" hidden="0" allowOverlap="1" wp14:anchorId="49D76CCB" wp14:editId="486C8CAC">
            <wp:simplePos x="0" y="0"/>
            <wp:positionH relativeFrom="margin">
              <wp:align>left</wp:align>
            </wp:positionH>
            <wp:positionV relativeFrom="paragraph">
              <wp:posOffset>653305</wp:posOffset>
            </wp:positionV>
            <wp:extent cx="4331881" cy="2832690"/>
            <wp:effectExtent l="38100" t="38100" r="31115" b="44450"/>
            <wp:wrapNone/>
            <wp:docPr id="2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8"/>
                    <a:srcRect/>
                    <a:stretch>
                      <a:fillRect/>
                    </a:stretch>
                  </pic:blipFill>
                  <pic:spPr>
                    <a:xfrm>
                      <a:off x="0" y="0"/>
                      <a:ext cx="4331881" cy="2832690"/>
                    </a:xfrm>
                    <a:prstGeom prst="rect">
                      <a:avLst/>
                    </a:prstGeom>
                    <a:ln w="28575">
                      <a:solidFill>
                        <a:sysClr val="windowText" lastClr="000000"/>
                      </a:solidFill>
                    </a:ln>
                  </pic:spPr>
                </pic:pic>
              </a:graphicData>
            </a:graphic>
            <wp14:sizeRelH relativeFrom="margin">
              <wp14:pctWidth>0</wp14:pctWidth>
            </wp14:sizeRelH>
            <wp14:sizeRelV relativeFrom="margin">
              <wp14:pctHeight>0</wp14:pctHeight>
            </wp14:sizeRelV>
          </wp:anchor>
        </w:drawing>
      </w:r>
      <w:r w:rsidR="00F80AEA" w:rsidRPr="006B2FA8">
        <w:rPr>
          <w:rFonts w:ascii="Times New Roman" w:hAnsi="Times New Roman" w:cs="Times New Roman"/>
          <w:b/>
          <w:sz w:val="24"/>
          <w:szCs w:val="24"/>
          <w:lang w:val="es-ES_tradnl"/>
        </w:rPr>
        <w:t xml:space="preserve">Figura </w:t>
      </w:r>
      <w:r w:rsidR="003C6F6B">
        <w:rPr>
          <w:rFonts w:ascii="Times New Roman" w:hAnsi="Times New Roman" w:cs="Times New Roman"/>
          <w:b/>
          <w:sz w:val="24"/>
          <w:szCs w:val="24"/>
          <w:lang w:val="es-ES_tradnl"/>
        </w:rPr>
        <w:t>4</w:t>
      </w:r>
      <w:r w:rsidR="005D0619">
        <w:rPr>
          <w:rFonts w:ascii="Times New Roman" w:hAnsi="Times New Roman" w:cs="Times New Roman"/>
          <w:b/>
          <w:sz w:val="24"/>
          <w:szCs w:val="24"/>
          <w:lang w:val="es-ES_tradnl"/>
        </w:rPr>
        <w:t>1</w:t>
      </w:r>
      <w:r w:rsidR="00F80AEA" w:rsidRPr="006B2FA8">
        <w:rPr>
          <w:rFonts w:ascii="Times New Roman" w:hAnsi="Times New Roman" w:cs="Times New Roman"/>
          <w:b/>
          <w:sz w:val="24"/>
          <w:szCs w:val="24"/>
          <w:lang w:val="es-ES_tradnl"/>
        </w:rPr>
        <w:br/>
      </w:r>
      <w:r w:rsidRPr="006B2FA8">
        <w:rPr>
          <w:rFonts w:ascii="Times New Roman" w:hAnsi="Times New Roman" w:cs="Times New Roman"/>
          <w:i/>
          <w:iCs/>
          <w:sz w:val="24"/>
          <w:szCs w:val="24"/>
          <w:lang w:val="es-PE"/>
        </w:rPr>
        <w:t>Equipo separador de neumáticos marca HANLV</w:t>
      </w:r>
      <w:bookmarkEnd w:id="203"/>
    </w:p>
    <w:p w14:paraId="7E35378C" w14:textId="73193AFC"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5AA0EF2B" w14:textId="77777777"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6B042174" w14:textId="77777777"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1884615E" w14:textId="77777777"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2998214D" w14:textId="77777777"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4C424BC2" w14:textId="77777777"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26612194" w14:textId="77777777"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7751E4E8" w14:textId="77777777" w:rsidR="008E6EC5" w:rsidRDefault="008E6EC5" w:rsidP="00B65DF7">
      <w:pPr>
        <w:pBdr>
          <w:top w:val="nil"/>
          <w:left w:val="nil"/>
          <w:bottom w:val="nil"/>
          <w:right w:val="nil"/>
          <w:between w:val="nil"/>
        </w:pBdr>
        <w:spacing w:after="0"/>
        <w:rPr>
          <w:rFonts w:ascii="Times New Roman" w:hAnsi="Times New Roman" w:cs="Times New Roman"/>
          <w:sz w:val="24"/>
          <w:szCs w:val="24"/>
        </w:rPr>
      </w:pPr>
    </w:p>
    <w:p w14:paraId="61F94D79" w14:textId="77777777" w:rsidR="003F18C7" w:rsidRDefault="003F18C7" w:rsidP="00B65DF7">
      <w:pPr>
        <w:pBdr>
          <w:top w:val="nil"/>
          <w:left w:val="nil"/>
          <w:bottom w:val="nil"/>
          <w:right w:val="nil"/>
          <w:between w:val="nil"/>
        </w:pBdr>
        <w:spacing w:after="0"/>
        <w:rPr>
          <w:rFonts w:ascii="Times New Roman" w:hAnsi="Times New Roman" w:cs="Times New Roman"/>
          <w:sz w:val="24"/>
          <w:szCs w:val="24"/>
        </w:rPr>
      </w:pPr>
    </w:p>
    <w:p w14:paraId="00023CB8" w14:textId="77777777" w:rsidR="003F18C7" w:rsidRDefault="003F18C7" w:rsidP="00B65DF7">
      <w:pPr>
        <w:pBdr>
          <w:top w:val="nil"/>
          <w:left w:val="nil"/>
          <w:bottom w:val="nil"/>
          <w:right w:val="nil"/>
          <w:between w:val="nil"/>
        </w:pBdr>
        <w:spacing w:after="0"/>
        <w:rPr>
          <w:rFonts w:ascii="Times New Roman" w:hAnsi="Times New Roman" w:cs="Times New Roman"/>
          <w:sz w:val="24"/>
          <w:szCs w:val="24"/>
        </w:rPr>
      </w:pPr>
    </w:p>
    <w:p w14:paraId="606AB71B" w14:textId="77777777" w:rsidR="003F18C7" w:rsidRPr="006B2FA8" w:rsidRDefault="003F18C7" w:rsidP="00B65DF7">
      <w:pPr>
        <w:pBdr>
          <w:top w:val="nil"/>
          <w:left w:val="nil"/>
          <w:bottom w:val="nil"/>
          <w:right w:val="nil"/>
          <w:between w:val="nil"/>
        </w:pBdr>
        <w:spacing w:after="0"/>
        <w:rPr>
          <w:rFonts w:ascii="Times New Roman" w:hAnsi="Times New Roman" w:cs="Times New Roman"/>
          <w:sz w:val="24"/>
          <w:szCs w:val="24"/>
        </w:rPr>
      </w:pPr>
    </w:p>
    <w:p w14:paraId="1BC796B0" w14:textId="77777777"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44FD5D73" w14:textId="7CABBFC3" w:rsidR="008E6EC5" w:rsidRPr="00FB3478" w:rsidRDefault="008E6EC5" w:rsidP="00FB3478">
      <w:pPr>
        <w:pStyle w:val="Prrafodelista"/>
        <w:numPr>
          <w:ilvl w:val="2"/>
          <w:numId w:val="38"/>
        </w:numPr>
        <w:pBdr>
          <w:top w:val="nil"/>
          <w:left w:val="nil"/>
          <w:bottom w:val="nil"/>
          <w:right w:val="nil"/>
          <w:between w:val="nil"/>
        </w:pBdr>
        <w:spacing w:after="0"/>
        <w:rPr>
          <w:rFonts w:ascii="Times New Roman" w:hAnsi="Times New Roman" w:cs="Times New Roman"/>
          <w:b/>
          <w:sz w:val="24"/>
          <w:szCs w:val="24"/>
          <w:lang w:val="es-ES_tradnl"/>
        </w:rPr>
      </w:pPr>
      <w:r w:rsidRPr="00FB3478">
        <w:rPr>
          <w:rFonts w:ascii="Times New Roman" w:hAnsi="Times New Roman" w:cs="Times New Roman"/>
          <w:b/>
          <w:sz w:val="24"/>
          <w:szCs w:val="24"/>
          <w:lang w:val="es-ES_tradnl"/>
        </w:rPr>
        <w:lastRenderedPageBreak/>
        <w:t>Cortadora:</w:t>
      </w:r>
    </w:p>
    <w:p w14:paraId="46F6D613" w14:textId="77777777" w:rsidR="008E6EC5" w:rsidRPr="006B2FA8" w:rsidRDefault="008E6EC5" w:rsidP="00B65DF7">
      <w:pPr>
        <w:pBdr>
          <w:top w:val="nil"/>
          <w:left w:val="nil"/>
          <w:bottom w:val="nil"/>
          <w:right w:val="nil"/>
          <w:between w:val="nil"/>
        </w:pBdr>
        <w:spacing w:after="0"/>
        <w:ind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Equipo de cortado de llantas mediante sistema hidráulico, el objetivo es reducir en más de 5 partes la totalidad de una llanta de camión. </w:t>
      </w:r>
    </w:p>
    <w:p w14:paraId="628AD564" w14:textId="77777777" w:rsidR="008E6EC5" w:rsidRPr="006B2FA8" w:rsidRDefault="008E6EC5" w:rsidP="00B65DF7">
      <w:pPr>
        <w:numPr>
          <w:ilvl w:val="0"/>
          <w:numId w:val="2"/>
        </w:numPr>
        <w:pBdr>
          <w:top w:val="nil"/>
          <w:left w:val="nil"/>
          <w:bottom w:val="nil"/>
          <w:right w:val="nil"/>
          <w:between w:val="nil"/>
        </w:pBdr>
        <w:spacing w:after="0"/>
        <w:ind w:left="0"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Características generales, presión de pisto mayor a 30 ton</w:t>
      </w:r>
    </w:p>
    <w:p w14:paraId="03294D93" w14:textId="77777777" w:rsidR="008E6EC5" w:rsidRPr="006B2FA8" w:rsidRDefault="008E6EC5" w:rsidP="00B65DF7">
      <w:pPr>
        <w:numPr>
          <w:ilvl w:val="0"/>
          <w:numId w:val="2"/>
        </w:numPr>
        <w:pBdr>
          <w:top w:val="nil"/>
          <w:left w:val="nil"/>
          <w:bottom w:val="nil"/>
          <w:right w:val="nil"/>
          <w:between w:val="nil"/>
        </w:pBdr>
        <w:spacing w:after="0"/>
        <w:ind w:left="0"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Cuchilla de acero especial para corte </w:t>
      </w:r>
    </w:p>
    <w:p w14:paraId="6291B79F" w14:textId="01234799" w:rsidR="008E6EC5" w:rsidRPr="006B2FA8" w:rsidRDefault="008E6EC5" w:rsidP="00B65DF7">
      <w:pPr>
        <w:numPr>
          <w:ilvl w:val="0"/>
          <w:numId w:val="2"/>
        </w:numPr>
        <w:pBdr>
          <w:top w:val="nil"/>
          <w:left w:val="nil"/>
          <w:bottom w:val="nil"/>
          <w:right w:val="nil"/>
          <w:between w:val="nil"/>
        </w:pBdr>
        <w:spacing w:after="0"/>
        <w:ind w:left="0"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Capacidad de 2 a 3 ton de llantas por hora</w:t>
      </w:r>
    </w:p>
    <w:p w14:paraId="0B3E49F3" w14:textId="77777777" w:rsidR="008E6EC5" w:rsidRPr="006B2FA8" w:rsidRDefault="008E6EC5" w:rsidP="00B65DF7">
      <w:pPr>
        <w:numPr>
          <w:ilvl w:val="0"/>
          <w:numId w:val="2"/>
        </w:numPr>
        <w:pBdr>
          <w:top w:val="nil"/>
          <w:left w:val="nil"/>
          <w:bottom w:val="nil"/>
          <w:right w:val="nil"/>
          <w:between w:val="nil"/>
        </w:pBdr>
        <w:spacing w:after="0"/>
        <w:ind w:left="0"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Potencia de bomba hidráulica mayor a 3 hp</w:t>
      </w:r>
    </w:p>
    <w:p w14:paraId="6FA7AB11" w14:textId="77777777" w:rsidR="008E6EC5" w:rsidRPr="006B2FA8" w:rsidRDefault="008E6EC5" w:rsidP="00B65DF7">
      <w:pPr>
        <w:numPr>
          <w:ilvl w:val="0"/>
          <w:numId w:val="2"/>
        </w:numPr>
        <w:pBdr>
          <w:top w:val="nil"/>
          <w:left w:val="nil"/>
          <w:bottom w:val="nil"/>
          <w:right w:val="nil"/>
          <w:between w:val="nil"/>
        </w:pBdr>
        <w:spacing w:after="0"/>
        <w:ind w:left="0" w:hanging="11"/>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Estructura de acero alrededor de 400 Kg</w:t>
      </w:r>
    </w:p>
    <w:p w14:paraId="09638C63" w14:textId="78FF70FB" w:rsidR="001E15C1" w:rsidRPr="006B2FA8" w:rsidRDefault="001E15C1" w:rsidP="00B65DF7">
      <w:pPr>
        <w:rPr>
          <w:rFonts w:ascii="Times New Roman" w:hAnsi="Times New Roman" w:cs="Times New Roman"/>
          <w:b/>
          <w:i/>
          <w:iCs/>
          <w:sz w:val="24"/>
          <w:szCs w:val="24"/>
          <w:lang w:val="es-ES_tradnl"/>
        </w:rPr>
      </w:pPr>
    </w:p>
    <w:p w14:paraId="0E5AA96F" w14:textId="4AD8BF76" w:rsidR="008E6EC5" w:rsidRPr="006B2FA8" w:rsidRDefault="001E15C1" w:rsidP="00B65DF7">
      <w:pPr>
        <w:pBdr>
          <w:top w:val="nil"/>
          <w:left w:val="nil"/>
          <w:bottom w:val="nil"/>
          <w:right w:val="nil"/>
          <w:between w:val="nil"/>
        </w:pBdr>
        <w:spacing w:after="0"/>
        <w:ind w:hanging="11"/>
        <w:rPr>
          <w:rFonts w:ascii="Times New Roman" w:hAnsi="Times New Roman" w:cs="Times New Roman"/>
          <w:i/>
          <w:iCs/>
          <w:sz w:val="24"/>
          <w:szCs w:val="24"/>
        </w:rPr>
      </w:pPr>
      <w:bookmarkStart w:id="204" w:name="_Toc201571049"/>
      <w:r w:rsidRPr="006B2FA8">
        <w:rPr>
          <w:rFonts w:ascii="Times New Roman" w:hAnsi="Times New Roman" w:cs="Times New Roman"/>
          <w:noProof/>
          <w:sz w:val="24"/>
          <w:szCs w:val="24"/>
          <w:lang w:val="es-AR" w:eastAsia="es-AR"/>
        </w:rPr>
        <w:drawing>
          <wp:anchor distT="0" distB="0" distL="114300" distR="114300" simplePos="0" relativeHeight="251732480" behindDoc="0" locked="0" layoutInCell="1" hidden="0" allowOverlap="1" wp14:anchorId="7F49A58A" wp14:editId="4DDBAEF6">
            <wp:simplePos x="0" y="0"/>
            <wp:positionH relativeFrom="margin">
              <wp:posOffset>-25510</wp:posOffset>
            </wp:positionH>
            <wp:positionV relativeFrom="paragraph">
              <wp:posOffset>646816</wp:posOffset>
            </wp:positionV>
            <wp:extent cx="4269851" cy="3625795"/>
            <wp:effectExtent l="38100" t="38100" r="35560" b="32385"/>
            <wp:wrapNone/>
            <wp:docPr id="2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9"/>
                    <a:srcRect/>
                    <a:stretch>
                      <a:fillRect/>
                    </a:stretch>
                  </pic:blipFill>
                  <pic:spPr>
                    <a:xfrm>
                      <a:off x="0" y="0"/>
                      <a:ext cx="4269851" cy="3625795"/>
                    </a:xfrm>
                    <a:prstGeom prst="rect">
                      <a:avLst/>
                    </a:prstGeom>
                    <a:ln w="28575">
                      <a:solidFill>
                        <a:sysClr val="windowText" lastClr="000000"/>
                      </a:solidFill>
                    </a:ln>
                  </pic:spPr>
                </pic:pic>
              </a:graphicData>
            </a:graphic>
            <wp14:sizeRelH relativeFrom="margin">
              <wp14:pctWidth>0</wp14:pctWidth>
            </wp14:sizeRelH>
            <wp14:sizeRelV relativeFrom="margin">
              <wp14:pctHeight>0</wp14:pctHeight>
            </wp14:sizeRelV>
          </wp:anchor>
        </w:drawing>
      </w:r>
      <w:r w:rsidR="00F80AEA" w:rsidRPr="006B2FA8">
        <w:rPr>
          <w:rFonts w:ascii="Times New Roman" w:hAnsi="Times New Roman" w:cs="Times New Roman"/>
          <w:b/>
          <w:sz w:val="24"/>
          <w:szCs w:val="24"/>
          <w:lang w:val="es-ES_tradnl"/>
        </w:rPr>
        <w:t xml:space="preserve">Figura </w:t>
      </w:r>
      <w:r w:rsidR="006B793A">
        <w:rPr>
          <w:rFonts w:ascii="Times New Roman" w:hAnsi="Times New Roman" w:cs="Times New Roman"/>
          <w:b/>
          <w:sz w:val="24"/>
          <w:szCs w:val="24"/>
          <w:lang w:val="es-ES_tradnl"/>
        </w:rPr>
        <w:t>4</w:t>
      </w:r>
      <w:r w:rsidR="000E22FC">
        <w:rPr>
          <w:rFonts w:ascii="Times New Roman" w:hAnsi="Times New Roman" w:cs="Times New Roman"/>
          <w:b/>
          <w:sz w:val="24"/>
          <w:szCs w:val="24"/>
          <w:lang w:val="es-ES_tradnl"/>
        </w:rPr>
        <w:t>2</w:t>
      </w:r>
      <w:r w:rsidR="00F80AEA" w:rsidRPr="006B2FA8">
        <w:rPr>
          <w:rFonts w:ascii="Times New Roman" w:hAnsi="Times New Roman" w:cs="Times New Roman"/>
          <w:b/>
          <w:sz w:val="24"/>
          <w:szCs w:val="24"/>
          <w:lang w:val="es-ES_tradnl"/>
        </w:rPr>
        <w:br/>
      </w:r>
      <w:r w:rsidRPr="006B2FA8">
        <w:rPr>
          <w:rFonts w:ascii="Times New Roman" w:hAnsi="Times New Roman" w:cs="Times New Roman"/>
          <w:bCs/>
          <w:i/>
          <w:iCs/>
          <w:sz w:val="24"/>
          <w:szCs w:val="24"/>
          <w:lang w:val="es-ES_tradnl"/>
        </w:rPr>
        <w:t>Equipo de Corte de neumáticos mara HANLV</w:t>
      </w:r>
      <w:bookmarkEnd w:id="204"/>
    </w:p>
    <w:p w14:paraId="4722BD59" w14:textId="36DD6BF1"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1AC6D7C0" w14:textId="77777777"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594FA11D" w14:textId="77777777" w:rsidR="008E6EC5" w:rsidRPr="006B2FA8" w:rsidRDefault="008E6EC5" w:rsidP="00B65DF7">
      <w:pPr>
        <w:pBdr>
          <w:top w:val="nil"/>
          <w:left w:val="nil"/>
          <w:bottom w:val="nil"/>
          <w:right w:val="nil"/>
          <w:between w:val="nil"/>
        </w:pBdr>
        <w:spacing w:after="0"/>
        <w:rPr>
          <w:rFonts w:ascii="Times New Roman" w:hAnsi="Times New Roman" w:cs="Times New Roman"/>
          <w:sz w:val="24"/>
          <w:szCs w:val="24"/>
        </w:rPr>
      </w:pPr>
    </w:p>
    <w:p w14:paraId="5EE4B07F" w14:textId="77777777" w:rsidR="008E6EC5" w:rsidRPr="006B2FA8" w:rsidRDefault="008E6EC5"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0653E59C" w14:textId="77777777" w:rsidR="008E6EC5" w:rsidRPr="006B2FA8" w:rsidRDefault="008E6EC5"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5B9C539B" w14:textId="77777777" w:rsidR="008E6EC5" w:rsidRPr="006B2FA8" w:rsidRDefault="008E6EC5"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17405B85" w14:textId="77777777" w:rsidR="008E6EC5" w:rsidRPr="006B2FA8" w:rsidRDefault="008E6EC5"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1B03BA9C" w14:textId="77777777" w:rsidR="008E6EC5" w:rsidRPr="006B2FA8" w:rsidRDefault="008E6EC5"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791ABC79" w14:textId="77777777" w:rsidR="008E6EC5" w:rsidRPr="006B2FA8" w:rsidRDefault="008E6EC5"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11BD6AF1" w14:textId="77777777" w:rsidR="008E6EC5" w:rsidRDefault="008E6EC5"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22822960" w14:textId="77777777" w:rsidR="003F18C7" w:rsidRDefault="003F18C7"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456F4688" w14:textId="77777777" w:rsidR="003F18C7" w:rsidRDefault="003F18C7"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4C860A12" w14:textId="77777777" w:rsidR="003F18C7" w:rsidRPr="006B2FA8" w:rsidRDefault="003F18C7"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2ABC5221" w14:textId="77777777" w:rsidR="008E6EC5" w:rsidRPr="006B2FA8" w:rsidRDefault="008E6EC5" w:rsidP="00B65DF7">
      <w:pPr>
        <w:pBdr>
          <w:top w:val="nil"/>
          <w:left w:val="nil"/>
          <w:bottom w:val="nil"/>
          <w:right w:val="nil"/>
          <w:between w:val="nil"/>
        </w:pBdr>
        <w:spacing w:after="0"/>
        <w:rPr>
          <w:rFonts w:ascii="Times New Roman" w:hAnsi="Times New Roman" w:cs="Times New Roman"/>
          <w:color w:val="0563C1"/>
          <w:sz w:val="24"/>
          <w:szCs w:val="24"/>
          <w:u w:val="single"/>
        </w:rPr>
      </w:pPr>
    </w:p>
    <w:p w14:paraId="16C60AE8" w14:textId="0D63C7CA" w:rsidR="008E6EC5" w:rsidRPr="006B2FA8" w:rsidRDefault="002E3468" w:rsidP="00B65DF7">
      <w:pPr>
        <w:pBdr>
          <w:top w:val="nil"/>
          <w:left w:val="nil"/>
          <w:bottom w:val="nil"/>
          <w:right w:val="nil"/>
          <w:between w:val="nil"/>
        </w:pBdr>
        <w:spacing w:after="0"/>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 xml:space="preserve">12.1.4 </w:t>
      </w:r>
      <w:r w:rsidR="008E6EC5" w:rsidRPr="006B2FA8">
        <w:rPr>
          <w:rFonts w:ascii="Times New Roman" w:hAnsi="Times New Roman" w:cs="Times New Roman"/>
          <w:b/>
          <w:sz w:val="24"/>
          <w:szCs w:val="24"/>
          <w:lang w:val="es-ES_tradnl"/>
        </w:rPr>
        <w:t>Equipo pirólisis:</w:t>
      </w:r>
    </w:p>
    <w:p w14:paraId="044EE181" w14:textId="77777777" w:rsidR="008E6EC5" w:rsidRPr="006B2FA8" w:rsidRDefault="008E6EC5" w:rsidP="00B65DF7">
      <w:pPr>
        <w:numPr>
          <w:ilvl w:val="0"/>
          <w:numId w:val="4"/>
        </w:numPr>
        <w:pBdr>
          <w:top w:val="nil"/>
          <w:left w:val="nil"/>
          <w:bottom w:val="nil"/>
          <w:right w:val="nil"/>
          <w:between w:val="nil"/>
        </w:pBdr>
        <w:spacing w:after="0"/>
        <w:ind w:left="426" w:hanging="426"/>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equipo está hecho de acero inoxidable o acero resistente al calor.</w:t>
      </w:r>
    </w:p>
    <w:p w14:paraId="612DCCE8" w14:textId="77777777" w:rsidR="008E6EC5" w:rsidRPr="006B2FA8" w:rsidRDefault="008E6EC5" w:rsidP="00B65DF7">
      <w:pPr>
        <w:numPr>
          <w:ilvl w:val="0"/>
          <w:numId w:val="4"/>
        </w:numPr>
        <w:pBdr>
          <w:top w:val="nil"/>
          <w:left w:val="nil"/>
          <w:bottom w:val="nil"/>
          <w:right w:val="nil"/>
          <w:between w:val="nil"/>
        </w:pBdr>
        <w:spacing w:after="0"/>
        <w:ind w:left="426" w:hanging="426"/>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horno es multi combustible: es posible utilizar cualquier tipo de combustible sólido y gas y poner un quemador para cualquier tipo de combustible líquido.</w:t>
      </w:r>
    </w:p>
    <w:p w14:paraId="351ABF37" w14:textId="77777777" w:rsidR="008E6EC5" w:rsidRPr="006B2FA8" w:rsidRDefault="008E6EC5" w:rsidP="00B65DF7">
      <w:pPr>
        <w:numPr>
          <w:ilvl w:val="0"/>
          <w:numId w:val="4"/>
        </w:numPr>
        <w:pBdr>
          <w:top w:val="nil"/>
          <w:left w:val="nil"/>
          <w:bottom w:val="nil"/>
          <w:right w:val="nil"/>
          <w:between w:val="nil"/>
        </w:pBdr>
        <w:spacing w:after="0"/>
        <w:ind w:left="426" w:hanging="426"/>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El revestimiento está hecho de fibra resistente al fuego protegida con una capa de hormigón o ladrillos refractario resistente al fuego reforzado con acero inoxidable, tiene una alta resistencia a las influencias mecánicas y químicas, proporciona la temperatura de la superficie externa de la planta no superior a 60 ° C que es segura para que los operadores mantengan la planta durante todo el proceso.</w:t>
      </w:r>
    </w:p>
    <w:p w14:paraId="5E268023" w14:textId="77777777" w:rsidR="008E6EC5" w:rsidRPr="006B2FA8" w:rsidRDefault="008E6EC5" w:rsidP="00B65DF7">
      <w:pPr>
        <w:numPr>
          <w:ilvl w:val="0"/>
          <w:numId w:val="4"/>
        </w:numPr>
        <w:pBdr>
          <w:top w:val="nil"/>
          <w:left w:val="nil"/>
          <w:bottom w:val="nil"/>
          <w:right w:val="nil"/>
          <w:between w:val="nil"/>
        </w:pBdr>
        <w:spacing w:after="0"/>
        <w:ind w:left="426" w:hanging="426"/>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Medios de protección contra explosiones. La válvula a prueba de explosión y el sistema de alivio de emergencia de gas garantizan la seguridad de los operadores y del equipo en caso de un mal funcionamiento de la planta.</w:t>
      </w:r>
    </w:p>
    <w:p w14:paraId="060EB2C8" w14:textId="77777777" w:rsidR="008E6EC5" w:rsidRPr="006B2FA8" w:rsidRDefault="008E6EC5" w:rsidP="00B65DF7">
      <w:pPr>
        <w:numPr>
          <w:ilvl w:val="0"/>
          <w:numId w:val="4"/>
        </w:numPr>
        <w:pBdr>
          <w:top w:val="nil"/>
          <w:left w:val="nil"/>
          <w:bottom w:val="nil"/>
          <w:right w:val="nil"/>
          <w:between w:val="nil"/>
        </w:pBdr>
        <w:spacing w:after="0"/>
        <w:ind w:left="426" w:hanging="426"/>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Equipo de fácil reparación.</w:t>
      </w:r>
    </w:p>
    <w:p w14:paraId="7CED63FE" w14:textId="77777777" w:rsidR="008E6EC5" w:rsidRPr="006B2FA8" w:rsidRDefault="008E6EC5" w:rsidP="00B65DF7">
      <w:pPr>
        <w:numPr>
          <w:ilvl w:val="0"/>
          <w:numId w:val="4"/>
        </w:numPr>
        <w:pBdr>
          <w:top w:val="nil"/>
          <w:left w:val="nil"/>
          <w:bottom w:val="nil"/>
          <w:right w:val="nil"/>
          <w:between w:val="nil"/>
        </w:pBdr>
        <w:spacing w:after="0"/>
        <w:ind w:left="426" w:hanging="426"/>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La planta es fácil de trabajar y mantener, no se requiere educación vocacional para los operadores, nuestra empresa realiza capacitaciones para los operadores.</w:t>
      </w:r>
    </w:p>
    <w:p w14:paraId="3A21F019" w14:textId="77777777" w:rsidR="008E6EC5" w:rsidRPr="006B2FA8" w:rsidRDefault="008E6EC5" w:rsidP="00B65DF7">
      <w:pPr>
        <w:numPr>
          <w:ilvl w:val="0"/>
          <w:numId w:val="4"/>
        </w:numPr>
        <w:pBdr>
          <w:top w:val="nil"/>
          <w:left w:val="nil"/>
          <w:bottom w:val="nil"/>
          <w:right w:val="nil"/>
          <w:between w:val="nil"/>
        </w:pBdr>
        <w:spacing w:after="0"/>
        <w:ind w:left="426" w:hanging="426"/>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Movilidad de la planta. Las plantas están diseñadas para uso móvil: tienen dimensiones estándar para el transporte por cualquier tipo de transporte, conexiones bridadas en toda la estructura para que el proceso de instalación-desmontaje tome un tiempo mínimo, revestimiento de hormigón fijo para que no sea necesario desmontarlo.</w:t>
      </w:r>
    </w:p>
    <w:p w14:paraId="4304CD6B" w14:textId="77777777" w:rsidR="008E6EC5" w:rsidRPr="006B2FA8" w:rsidRDefault="008E6EC5" w:rsidP="00B65DF7">
      <w:pPr>
        <w:numPr>
          <w:ilvl w:val="0"/>
          <w:numId w:val="4"/>
        </w:numPr>
        <w:pBdr>
          <w:top w:val="nil"/>
          <w:left w:val="nil"/>
          <w:bottom w:val="nil"/>
          <w:right w:val="nil"/>
          <w:between w:val="nil"/>
        </w:pBdr>
        <w:spacing w:after="0"/>
        <w:ind w:left="426" w:hanging="426"/>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Bajo consumo de electricidad (8kW * hora por cada tonelada) y bajo consumo de combustible.</w:t>
      </w:r>
    </w:p>
    <w:p w14:paraId="2A494FA6" w14:textId="77777777" w:rsidR="008E6EC5" w:rsidRDefault="008E6EC5" w:rsidP="00B65DF7">
      <w:pPr>
        <w:numPr>
          <w:ilvl w:val="0"/>
          <w:numId w:val="4"/>
        </w:numPr>
        <w:pBdr>
          <w:top w:val="nil"/>
          <w:left w:val="nil"/>
          <w:bottom w:val="nil"/>
          <w:right w:val="nil"/>
          <w:between w:val="nil"/>
        </w:pBdr>
        <w:spacing w:after="0"/>
        <w:ind w:left="426" w:hanging="426"/>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Capacidad por ciclo de 400 Kg.</w:t>
      </w:r>
    </w:p>
    <w:p w14:paraId="5E967B0D" w14:textId="77777777" w:rsidR="00EB0820" w:rsidRDefault="00EB0820" w:rsidP="00EB0820">
      <w:pPr>
        <w:pBdr>
          <w:top w:val="nil"/>
          <w:left w:val="nil"/>
          <w:bottom w:val="nil"/>
          <w:right w:val="nil"/>
          <w:between w:val="nil"/>
        </w:pBdr>
        <w:spacing w:after="0"/>
        <w:rPr>
          <w:rFonts w:ascii="Times New Roman" w:hAnsi="Times New Roman" w:cs="Times New Roman"/>
          <w:bCs/>
          <w:sz w:val="24"/>
          <w:szCs w:val="24"/>
          <w:lang w:val="es-ES_tradnl"/>
        </w:rPr>
      </w:pPr>
    </w:p>
    <w:p w14:paraId="5E45F6D0" w14:textId="77777777" w:rsidR="00310EAA" w:rsidRDefault="00310EAA" w:rsidP="00EB0820">
      <w:pPr>
        <w:pBdr>
          <w:top w:val="nil"/>
          <w:left w:val="nil"/>
          <w:bottom w:val="nil"/>
          <w:right w:val="nil"/>
          <w:between w:val="nil"/>
        </w:pBdr>
        <w:spacing w:after="0"/>
        <w:rPr>
          <w:rFonts w:ascii="Times New Roman" w:hAnsi="Times New Roman" w:cs="Times New Roman"/>
          <w:bCs/>
          <w:sz w:val="24"/>
          <w:szCs w:val="24"/>
          <w:lang w:val="es-ES_tradnl"/>
        </w:rPr>
      </w:pPr>
    </w:p>
    <w:p w14:paraId="39DCC726" w14:textId="77777777" w:rsidR="00310EAA" w:rsidRDefault="00310EAA" w:rsidP="00EB0820">
      <w:pPr>
        <w:pBdr>
          <w:top w:val="nil"/>
          <w:left w:val="nil"/>
          <w:bottom w:val="nil"/>
          <w:right w:val="nil"/>
          <w:between w:val="nil"/>
        </w:pBdr>
        <w:spacing w:after="0"/>
        <w:rPr>
          <w:rFonts w:ascii="Times New Roman" w:hAnsi="Times New Roman" w:cs="Times New Roman"/>
          <w:bCs/>
          <w:sz w:val="24"/>
          <w:szCs w:val="24"/>
          <w:lang w:val="es-ES_tradnl"/>
        </w:rPr>
      </w:pPr>
    </w:p>
    <w:p w14:paraId="47242DEE" w14:textId="4AF1506D" w:rsidR="00EB0820" w:rsidRDefault="002E3468" w:rsidP="793769A7">
      <w:pPr>
        <w:pBdr>
          <w:top w:val="nil"/>
          <w:left w:val="nil"/>
          <w:bottom w:val="nil"/>
          <w:right w:val="nil"/>
          <w:between w:val="nil"/>
        </w:pBdr>
        <w:spacing w:after="0"/>
        <w:rPr>
          <w:rFonts w:ascii="Times New Roman" w:hAnsi="Times New Roman" w:cs="Times New Roman"/>
          <w:b/>
          <w:bCs/>
          <w:sz w:val="24"/>
          <w:szCs w:val="24"/>
        </w:rPr>
      </w:pPr>
      <w:r w:rsidRPr="793769A7">
        <w:rPr>
          <w:rFonts w:ascii="Times New Roman" w:hAnsi="Times New Roman" w:cs="Times New Roman"/>
          <w:b/>
          <w:bCs/>
          <w:sz w:val="24"/>
          <w:szCs w:val="24"/>
        </w:rPr>
        <w:lastRenderedPageBreak/>
        <w:t xml:space="preserve">12.1.5 </w:t>
      </w:r>
      <w:r w:rsidR="00EB0820" w:rsidRPr="793769A7">
        <w:rPr>
          <w:rFonts w:ascii="Times New Roman" w:hAnsi="Times New Roman" w:cs="Times New Roman"/>
          <w:b/>
          <w:bCs/>
          <w:sz w:val="24"/>
          <w:szCs w:val="24"/>
        </w:rPr>
        <w:t xml:space="preserve">Equipo de </w:t>
      </w:r>
      <w:r w:rsidR="004075B2" w:rsidRPr="793769A7">
        <w:rPr>
          <w:rFonts w:ascii="Times New Roman" w:hAnsi="Times New Roman" w:cs="Times New Roman"/>
          <w:b/>
          <w:bCs/>
          <w:sz w:val="24"/>
          <w:szCs w:val="24"/>
        </w:rPr>
        <w:t xml:space="preserve">Refinación </w:t>
      </w:r>
      <w:r w:rsidR="0081093C" w:rsidRPr="793769A7">
        <w:rPr>
          <w:rFonts w:ascii="Times New Roman" w:hAnsi="Times New Roman" w:cs="Times New Roman"/>
          <w:b/>
          <w:bCs/>
          <w:sz w:val="24"/>
          <w:szCs w:val="24"/>
        </w:rPr>
        <w:t>tecnología de Eccoleo SAC</w:t>
      </w:r>
    </w:p>
    <w:p w14:paraId="6835DDBA" w14:textId="32DC8B43" w:rsidR="004075B2" w:rsidRDefault="00DD1E13" w:rsidP="793769A7">
      <w:pPr>
        <w:pBdr>
          <w:top w:val="nil"/>
          <w:left w:val="nil"/>
          <w:bottom w:val="nil"/>
          <w:right w:val="nil"/>
          <w:between w:val="nil"/>
        </w:pBdr>
        <w:spacing w:after="0"/>
        <w:rPr>
          <w:rFonts w:ascii="Times New Roman" w:hAnsi="Times New Roman" w:cs="Times New Roman"/>
          <w:sz w:val="24"/>
          <w:szCs w:val="24"/>
        </w:rPr>
      </w:pPr>
      <w:r w:rsidRPr="793769A7">
        <w:rPr>
          <w:rFonts w:ascii="Times New Roman" w:hAnsi="Times New Roman" w:cs="Times New Roman"/>
          <w:sz w:val="24"/>
          <w:szCs w:val="24"/>
        </w:rPr>
        <w:t xml:space="preserve">Para poder llegar a la característica de </w:t>
      </w:r>
      <w:r w:rsidR="0081093C" w:rsidRPr="793769A7">
        <w:rPr>
          <w:rFonts w:ascii="Times New Roman" w:hAnsi="Times New Roman" w:cs="Times New Roman"/>
          <w:sz w:val="24"/>
          <w:szCs w:val="24"/>
        </w:rPr>
        <w:t>diésel</w:t>
      </w:r>
      <w:r w:rsidRPr="793769A7">
        <w:rPr>
          <w:rFonts w:ascii="Times New Roman" w:hAnsi="Times New Roman" w:cs="Times New Roman"/>
          <w:sz w:val="24"/>
          <w:szCs w:val="24"/>
        </w:rPr>
        <w:t xml:space="preserve"> marino, Eccoleo ha desarrollado,</w:t>
      </w:r>
      <w:r w:rsidR="00741AF6" w:rsidRPr="793769A7">
        <w:rPr>
          <w:rFonts w:ascii="Times New Roman" w:hAnsi="Times New Roman" w:cs="Times New Roman"/>
          <w:sz w:val="24"/>
          <w:szCs w:val="24"/>
        </w:rPr>
        <w:t xml:space="preserve"> una </w:t>
      </w:r>
      <w:r w:rsidR="0081093C" w:rsidRPr="793769A7">
        <w:rPr>
          <w:rFonts w:ascii="Times New Roman" w:hAnsi="Times New Roman" w:cs="Times New Roman"/>
          <w:sz w:val="24"/>
          <w:szCs w:val="24"/>
        </w:rPr>
        <w:t>tecnología</w:t>
      </w:r>
      <w:r w:rsidR="00741AF6" w:rsidRPr="793769A7">
        <w:rPr>
          <w:rFonts w:ascii="Times New Roman" w:hAnsi="Times New Roman" w:cs="Times New Roman"/>
          <w:sz w:val="24"/>
          <w:szCs w:val="24"/>
        </w:rPr>
        <w:t xml:space="preserve"> de fraccionamiento, que logra </w:t>
      </w:r>
      <w:r w:rsidR="00F91AE0" w:rsidRPr="793769A7">
        <w:rPr>
          <w:rFonts w:ascii="Times New Roman" w:hAnsi="Times New Roman" w:cs="Times New Roman"/>
          <w:sz w:val="24"/>
          <w:szCs w:val="24"/>
        </w:rPr>
        <w:t xml:space="preserve">separar los elementos nocivos y viscosidades </w:t>
      </w:r>
      <w:r w:rsidR="00296028" w:rsidRPr="793769A7">
        <w:rPr>
          <w:rFonts w:ascii="Times New Roman" w:hAnsi="Times New Roman" w:cs="Times New Roman"/>
          <w:sz w:val="24"/>
          <w:szCs w:val="24"/>
        </w:rPr>
        <w:t xml:space="preserve">no aceptables para las condiciones de uso de </w:t>
      </w:r>
      <w:r w:rsidR="0081093C" w:rsidRPr="793769A7">
        <w:rPr>
          <w:rFonts w:ascii="Times New Roman" w:hAnsi="Times New Roman" w:cs="Times New Roman"/>
          <w:sz w:val="24"/>
          <w:szCs w:val="24"/>
        </w:rPr>
        <w:t>diésel</w:t>
      </w:r>
      <w:r w:rsidR="00296028" w:rsidRPr="793769A7">
        <w:rPr>
          <w:rFonts w:ascii="Times New Roman" w:hAnsi="Times New Roman" w:cs="Times New Roman"/>
          <w:sz w:val="24"/>
          <w:szCs w:val="24"/>
        </w:rPr>
        <w:t xml:space="preserve">, este proceso que es el ya </w:t>
      </w:r>
      <w:r w:rsidR="00ED5E7A" w:rsidRPr="793769A7">
        <w:rPr>
          <w:rFonts w:ascii="Times New Roman" w:hAnsi="Times New Roman" w:cs="Times New Roman"/>
          <w:sz w:val="24"/>
          <w:szCs w:val="24"/>
        </w:rPr>
        <w:t>está</w:t>
      </w:r>
      <w:r w:rsidR="00296028" w:rsidRPr="793769A7">
        <w:rPr>
          <w:rFonts w:ascii="Times New Roman" w:hAnsi="Times New Roman" w:cs="Times New Roman"/>
          <w:sz w:val="24"/>
          <w:szCs w:val="24"/>
        </w:rPr>
        <w:t xml:space="preserve"> desarrollado por Eccoleo para su planta de recuperación de aceite </w:t>
      </w:r>
      <w:r w:rsidR="00ED5E7A" w:rsidRPr="793769A7">
        <w:rPr>
          <w:rFonts w:ascii="Times New Roman" w:hAnsi="Times New Roman" w:cs="Times New Roman"/>
          <w:sz w:val="24"/>
          <w:szCs w:val="24"/>
        </w:rPr>
        <w:t>usado,</w:t>
      </w:r>
      <w:r w:rsidR="00272DA0" w:rsidRPr="793769A7">
        <w:rPr>
          <w:rFonts w:ascii="Times New Roman" w:hAnsi="Times New Roman" w:cs="Times New Roman"/>
          <w:sz w:val="24"/>
          <w:szCs w:val="24"/>
        </w:rPr>
        <w:t xml:space="preserve"> es la misma que usaremos para este proceso, por lo </w:t>
      </w:r>
      <w:r w:rsidR="0081093C" w:rsidRPr="793769A7">
        <w:rPr>
          <w:rFonts w:ascii="Times New Roman" w:hAnsi="Times New Roman" w:cs="Times New Roman"/>
          <w:sz w:val="24"/>
          <w:szCs w:val="24"/>
        </w:rPr>
        <w:t>cual,</w:t>
      </w:r>
      <w:r w:rsidR="00272DA0" w:rsidRPr="793769A7">
        <w:rPr>
          <w:rFonts w:ascii="Times New Roman" w:hAnsi="Times New Roman" w:cs="Times New Roman"/>
          <w:sz w:val="24"/>
          <w:szCs w:val="24"/>
        </w:rPr>
        <w:t xml:space="preserve"> como no se necesita implementar inversión </w:t>
      </w:r>
      <w:proofErr w:type="gramStart"/>
      <w:r w:rsidR="00272DA0" w:rsidRPr="793769A7">
        <w:rPr>
          <w:rFonts w:ascii="Times New Roman" w:hAnsi="Times New Roman" w:cs="Times New Roman"/>
          <w:sz w:val="24"/>
          <w:szCs w:val="24"/>
        </w:rPr>
        <w:t>adicional ,</w:t>
      </w:r>
      <w:proofErr w:type="gramEnd"/>
      <w:r w:rsidR="00272DA0" w:rsidRPr="793769A7">
        <w:rPr>
          <w:rFonts w:ascii="Times New Roman" w:hAnsi="Times New Roman" w:cs="Times New Roman"/>
          <w:sz w:val="24"/>
          <w:szCs w:val="24"/>
        </w:rPr>
        <w:t xml:space="preserve"> no se considera dentro de la inversión.</w:t>
      </w:r>
      <w:r w:rsidR="0081093C" w:rsidRPr="793769A7">
        <w:rPr>
          <w:rFonts w:ascii="Times New Roman" w:hAnsi="Times New Roman" w:cs="Times New Roman"/>
          <w:sz w:val="24"/>
          <w:szCs w:val="24"/>
        </w:rPr>
        <w:t xml:space="preserve"> </w:t>
      </w:r>
    </w:p>
    <w:p w14:paraId="2C31AC0B" w14:textId="77777777" w:rsidR="0089301D" w:rsidRDefault="0089301D" w:rsidP="00EB0820">
      <w:pPr>
        <w:pBdr>
          <w:top w:val="nil"/>
          <w:left w:val="nil"/>
          <w:bottom w:val="nil"/>
          <w:right w:val="nil"/>
          <w:between w:val="nil"/>
        </w:pBdr>
        <w:spacing w:after="0"/>
        <w:rPr>
          <w:rFonts w:ascii="Times New Roman" w:hAnsi="Times New Roman" w:cs="Times New Roman"/>
          <w:bCs/>
          <w:sz w:val="24"/>
          <w:szCs w:val="24"/>
          <w:lang w:val="es-ES_tradnl"/>
        </w:rPr>
      </w:pPr>
    </w:p>
    <w:p w14:paraId="169AF32B" w14:textId="77777777" w:rsidR="0089301D" w:rsidRPr="0081093C" w:rsidRDefault="0089301D" w:rsidP="00EB0820">
      <w:pPr>
        <w:pBdr>
          <w:top w:val="nil"/>
          <w:left w:val="nil"/>
          <w:bottom w:val="nil"/>
          <w:right w:val="nil"/>
          <w:between w:val="nil"/>
        </w:pBdr>
        <w:spacing w:after="0"/>
        <w:rPr>
          <w:rFonts w:ascii="Times New Roman" w:hAnsi="Times New Roman" w:cs="Times New Roman"/>
          <w:bCs/>
          <w:sz w:val="24"/>
          <w:szCs w:val="24"/>
          <w:lang w:val="es-ES_tradnl"/>
        </w:rPr>
      </w:pPr>
    </w:p>
    <w:p w14:paraId="1E86A0DC" w14:textId="1803F665" w:rsidR="00F80AEA" w:rsidRPr="006B2FA8" w:rsidRDefault="001E15C1" w:rsidP="00B65DF7">
      <w:pPr>
        <w:pBdr>
          <w:top w:val="nil"/>
          <w:left w:val="nil"/>
          <w:bottom w:val="nil"/>
          <w:right w:val="nil"/>
          <w:between w:val="nil"/>
        </w:pBdr>
        <w:spacing w:after="0"/>
        <w:rPr>
          <w:rFonts w:ascii="Times New Roman" w:hAnsi="Times New Roman" w:cs="Times New Roman"/>
          <w:bCs/>
          <w:i/>
          <w:iCs/>
          <w:sz w:val="24"/>
          <w:szCs w:val="24"/>
          <w:lang w:val="es-PE"/>
        </w:rPr>
      </w:pPr>
      <w:bookmarkStart w:id="205" w:name="_Toc201571050"/>
      <w:r w:rsidRPr="006B2FA8">
        <w:rPr>
          <w:rFonts w:ascii="Times New Roman" w:hAnsi="Times New Roman" w:cs="Times New Roman"/>
          <w:noProof/>
          <w:sz w:val="24"/>
          <w:szCs w:val="24"/>
          <w:lang w:val="es-AR" w:eastAsia="es-AR"/>
        </w:rPr>
        <w:drawing>
          <wp:anchor distT="0" distB="0" distL="114300" distR="114300" simplePos="0" relativeHeight="251655168" behindDoc="1" locked="0" layoutInCell="1" allowOverlap="1" wp14:anchorId="60B8D024" wp14:editId="24CA2C62">
            <wp:simplePos x="0" y="0"/>
            <wp:positionH relativeFrom="margin">
              <wp:align>left</wp:align>
            </wp:positionH>
            <wp:positionV relativeFrom="paragraph">
              <wp:posOffset>605404</wp:posOffset>
            </wp:positionV>
            <wp:extent cx="5400040" cy="362077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400040" cy="3620770"/>
                    </a:xfrm>
                    <a:prstGeom prst="rect">
                      <a:avLst/>
                    </a:prstGeom>
                  </pic:spPr>
                </pic:pic>
              </a:graphicData>
            </a:graphic>
          </wp:anchor>
        </w:drawing>
      </w:r>
      <w:r w:rsidR="00F80AEA" w:rsidRPr="006B2FA8">
        <w:rPr>
          <w:rFonts w:ascii="Times New Roman" w:hAnsi="Times New Roman" w:cs="Times New Roman"/>
          <w:b/>
          <w:sz w:val="24"/>
          <w:szCs w:val="24"/>
          <w:lang w:val="es-PE"/>
        </w:rPr>
        <w:t xml:space="preserve">Figura </w:t>
      </w:r>
      <w:r w:rsidR="006B793A">
        <w:rPr>
          <w:rFonts w:ascii="Times New Roman" w:hAnsi="Times New Roman" w:cs="Times New Roman"/>
          <w:b/>
          <w:sz w:val="24"/>
          <w:szCs w:val="24"/>
          <w:lang w:val="es-PE"/>
        </w:rPr>
        <w:t>4</w:t>
      </w:r>
      <w:r w:rsidR="00FE0221">
        <w:rPr>
          <w:rFonts w:ascii="Times New Roman" w:hAnsi="Times New Roman" w:cs="Times New Roman"/>
          <w:b/>
          <w:sz w:val="24"/>
          <w:szCs w:val="24"/>
          <w:lang w:val="es-PE"/>
        </w:rPr>
        <w:t>3</w:t>
      </w:r>
      <w:r w:rsidR="00F80AEA" w:rsidRPr="006B2FA8">
        <w:rPr>
          <w:rFonts w:ascii="Times New Roman" w:hAnsi="Times New Roman" w:cs="Times New Roman"/>
          <w:b/>
          <w:i/>
          <w:iCs/>
          <w:sz w:val="24"/>
          <w:szCs w:val="24"/>
          <w:lang w:val="es-PE"/>
        </w:rPr>
        <w:br/>
      </w:r>
      <w:r w:rsidRPr="006B2FA8">
        <w:rPr>
          <w:rFonts w:ascii="Times New Roman" w:hAnsi="Times New Roman" w:cs="Times New Roman"/>
          <w:bCs/>
          <w:i/>
          <w:iCs/>
          <w:sz w:val="24"/>
          <w:szCs w:val="24"/>
          <w:lang w:val="es-PE"/>
        </w:rPr>
        <w:t>Características técnicas</w:t>
      </w:r>
      <w:bookmarkEnd w:id="205"/>
      <w:r w:rsidRPr="006B2FA8">
        <w:rPr>
          <w:rFonts w:ascii="Times New Roman" w:hAnsi="Times New Roman" w:cs="Times New Roman"/>
          <w:bCs/>
          <w:i/>
          <w:iCs/>
          <w:sz w:val="24"/>
          <w:szCs w:val="24"/>
          <w:lang w:val="es-PE"/>
        </w:rPr>
        <w:t xml:space="preserve"> </w:t>
      </w:r>
      <w:r w:rsidR="00FE0221">
        <w:rPr>
          <w:rFonts w:ascii="Times New Roman" w:hAnsi="Times New Roman" w:cs="Times New Roman"/>
          <w:bCs/>
          <w:i/>
          <w:iCs/>
          <w:sz w:val="24"/>
          <w:szCs w:val="24"/>
          <w:lang w:val="es-PE"/>
        </w:rPr>
        <w:t>Equipo Fortan</w:t>
      </w:r>
    </w:p>
    <w:p w14:paraId="59815B9C" w14:textId="5F42D544" w:rsidR="008E6EC5" w:rsidRPr="006B2FA8" w:rsidRDefault="008E6EC5" w:rsidP="00B65DF7">
      <w:pPr>
        <w:spacing w:after="0"/>
        <w:rPr>
          <w:rFonts w:ascii="Times New Roman" w:hAnsi="Times New Roman" w:cs="Times New Roman"/>
          <w:sz w:val="24"/>
          <w:szCs w:val="24"/>
          <w:lang w:val="es-PE"/>
        </w:rPr>
      </w:pPr>
    </w:p>
    <w:p w14:paraId="52A45460" w14:textId="77777777" w:rsidR="008E6EC5" w:rsidRPr="006B2FA8" w:rsidRDefault="008E6EC5" w:rsidP="00B65DF7">
      <w:pPr>
        <w:spacing w:after="0"/>
        <w:rPr>
          <w:rFonts w:ascii="Times New Roman" w:hAnsi="Times New Roman" w:cs="Times New Roman"/>
          <w:sz w:val="24"/>
          <w:szCs w:val="24"/>
          <w:lang w:val="es-PE"/>
        </w:rPr>
      </w:pPr>
    </w:p>
    <w:p w14:paraId="5FD0C0FB" w14:textId="77777777" w:rsidR="001E15C1" w:rsidRPr="006B2FA8" w:rsidRDefault="001E15C1" w:rsidP="00B65DF7">
      <w:pPr>
        <w:spacing w:after="0"/>
        <w:rPr>
          <w:rFonts w:ascii="Times New Roman" w:hAnsi="Times New Roman" w:cs="Times New Roman"/>
          <w:b/>
          <w:i/>
          <w:iCs/>
          <w:sz w:val="24"/>
          <w:szCs w:val="24"/>
          <w:lang w:val="es-PE"/>
        </w:rPr>
      </w:pPr>
    </w:p>
    <w:p w14:paraId="12B3B2DB" w14:textId="77777777" w:rsidR="001E15C1" w:rsidRPr="006B2FA8" w:rsidRDefault="001E15C1" w:rsidP="00B65DF7">
      <w:pPr>
        <w:spacing w:after="0"/>
        <w:rPr>
          <w:rFonts w:ascii="Times New Roman" w:hAnsi="Times New Roman" w:cs="Times New Roman"/>
          <w:b/>
          <w:i/>
          <w:iCs/>
          <w:sz w:val="24"/>
          <w:szCs w:val="24"/>
          <w:lang w:val="es-PE"/>
        </w:rPr>
      </w:pPr>
    </w:p>
    <w:p w14:paraId="63C4FEB7" w14:textId="77777777" w:rsidR="001E15C1" w:rsidRPr="006B2FA8" w:rsidRDefault="001E15C1" w:rsidP="00B65DF7">
      <w:pPr>
        <w:spacing w:after="0"/>
        <w:rPr>
          <w:rFonts w:ascii="Times New Roman" w:hAnsi="Times New Roman" w:cs="Times New Roman"/>
          <w:b/>
          <w:i/>
          <w:iCs/>
          <w:sz w:val="24"/>
          <w:szCs w:val="24"/>
          <w:lang w:val="es-PE"/>
        </w:rPr>
      </w:pPr>
    </w:p>
    <w:p w14:paraId="3DF34D8F" w14:textId="77777777" w:rsidR="001E15C1" w:rsidRPr="006B2FA8" w:rsidRDefault="001E15C1" w:rsidP="00B65DF7">
      <w:pPr>
        <w:spacing w:after="0"/>
        <w:rPr>
          <w:rFonts w:ascii="Times New Roman" w:hAnsi="Times New Roman" w:cs="Times New Roman"/>
          <w:b/>
          <w:i/>
          <w:iCs/>
          <w:sz w:val="24"/>
          <w:szCs w:val="24"/>
          <w:lang w:val="es-PE"/>
        </w:rPr>
      </w:pPr>
    </w:p>
    <w:p w14:paraId="45178AE6" w14:textId="77777777" w:rsidR="001E15C1" w:rsidRPr="006B2FA8" w:rsidRDefault="001E15C1" w:rsidP="00B65DF7">
      <w:pPr>
        <w:spacing w:after="0"/>
        <w:rPr>
          <w:rFonts w:ascii="Times New Roman" w:hAnsi="Times New Roman" w:cs="Times New Roman"/>
          <w:b/>
          <w:i/>
          <w:iCs/>
          <w:sz w:val="24"/>
          <w:szCs w:val="24"/>
          <w:lang w:val="es-PE"/>
        </w:rPr>
      </w:pPr>
    </w:p>
    <w:p w14:paraId="170EC29C" w14:textId="77777777" w:rsidR="001E15C1" w:rsidRPr="006B2FA8" w:rsidRDefault="001E15C1" w:rsidP="00B65DF7">
      <w:pPr>
        <w:spacing w:after="0"/>
        <w:rPr>
          <w:rFonts w:ascii="Times New Roman" w:hAnsi="Times New Roman" w:cs="Times New Roman"/>
          <w:b/>
          <w:i/>
          <w:iCs/>
          <w:sz w:val="24"/>
          <w:szCs w:val="24"/>
          <w:lang w:val="es-PE"/>
        </w:rPr>
      </w:pPr>
    </w:p>
    <w:p w14:paraId="0FFBD939" w14:textId="77777777" w:rsidR="001E15C1" w:rsidRPr="006B2FA8" w:rsidRDefault="001E15C1" w:rsidP="00B65DF7">
      <w:pPr>
        <w:spacing w:after="0"/>
        <w:rPr>
          <w:rFonts w:ascii="Times New Roman" w:hAnsi="Times New Roman" w:cs="Times New Roman"/>
          <w:b/>
          <w:i/>
          <w:iCs/>
          <w:sz w:val="24"/>
          <w:szCs w:val="24"/>
          <w:lang w:val="es-PE"/>
        </w:rPr>
      </w:pPr>
    </w:p>
    <w:p w14:paraId="7AA452BF" w14:textId="77777777" w:rsidR="001E15C1" w:rsidRPr="006B2FA8" w:rsidRDefault="001E15C1" w:rsidP="00B65DF7">
      <w:pPr>
        <w:spacing w:after="0"/>
        <w:rPr>
          <w:rFonts w:ascii="Times New Roman" w:hAnsi="Times New Roman" w:cs="Times New Roman"/>
          <w:b/>
          <w:i/>
          <w:iCs/>
          <w:sz w:val="24"/>
          <w:szCs w:val="24"/>
          <w:lang w:val="es-PE"/>
        </w:rPr>
      </w:pPr>
    </w:p>
    <w:p w14:paraId="497B5442" w14:textId="77777777" w:rsidR="001E15C1" w:rsidRDefault="001E15C1" w:rsidP="00B65DF7">
      <w:pPr>
        <w:spacing w:after="0"/>
        <w:rPr>
          <w:rFonts w:ascii="Times New Roman" w:hAnsi="Times New Roman" w:cs="Times New Roman"/>
          <w:b/>
          <w:i/>
          <w:iCs/>
          <w:sz w:val="24"/>
          <w:szCs w:val="24"/>
          <w:lang w:val="es-PE"/>
        </w:rPr>
      </w:pPr>
    </w:p>
    <w:p w14:paraId="369335E5" w14:textId="77777777" w:rsidR="0089301D" w:rsidRDefault="0089301D" w:rsidP="00B65DF7">
      <w:pPr>
        <w:spacing w:after="0"/>
        <w:rPr>
          <w:rFonts w:ascii="Times New Roman" w:hAnsi="Times New Roman" w:cs="Times New Roman"/>
          <w:b/>
          <w:i/>
          <w:iCs/>
          <w:sz w:val="24"/>
          <w:szCs w:val="24"/>
          <w:lang w:val="es-PE"/>
        </w:rPr>
      </w:pPr>
    </w:p>
    <w:p w14:paraId="0FB27049" w14:textId="77777777" w:rsidR="0089301D" w:rsidRDefault="0089301D" w:rsidP="00B65DF7">
      <w:pPr>
        <w:spacing w:after="0"/>
        <w:rPr>
          <w:rFonts w:ascii="Times New Roman" w:hAnsi="Times New Roman" w:cs="Times New Roman"/>
          <w:b/>
          <w:i/>
          <w:iCs/>
          <w:sz w:val="24"/>
          <w:szCs w:val="24"/>
          <w:lang w:val="es-PE"/>
        </w:rPr>
      </w:pPr>
    </w:p>
    <w:p w14:paraId="18E9787D" w14:textId="77777777" w:rsidR="0089301D" w:rsidRDefault="0089301D" w:rsidP="00B65DF7">
      <w:pPr>
        <w:spacing w:after="0"/>
        <w:rPr>
          <w:rFonts w:ascii="Times New Roman" w:hAnsi="Times New Roman" w:cs="Times New Roman"/>
          <w:b/>
          <w:i/>
          <w:iCs/>
          <w:sz w:val="24"/>
          <w:szCs w:val="24"/>
          <w:lang w:val="es-PE"/>
        </w:rPr>
      </w:pPr>
    </w:p>
    <w:p w14:paraId="6205147F" w14:textId="2B76E10A" w:rsidR="00156DB3" w:rsidRPr="006B2FA8" w:rsidRDefault="001E15C1" w:rsidP="00B65DF7">
      <w:pPr>
        <w:spacing w:after="0"/>
        <w:rPr>
          <w:rFonts w:ascii="Times New Roman" w:hAnsi="Times New Roman" w:cs="Times New Roman"/>
          <w:i/>
          <w:iCs/>
          <w:sz w:val="24"/>
          <w:szCs w:val="24"/>
        </w:rPr>
      </w:pPr>
      <w:bookmarkStart w:id="206" w:name="_Toc201570995"/>
      <w:r w:rsidRPr="006B2FA8">
        <w:rPr>
          <w:rFonts w:ascii="Times New Roman" w:hAnsi="Times New Roman" w:cs="Times New Roman"/>
          <w:noProof/>
          <w:sz w:val="24"/>
          <w:szCs w:val="24"/>
          <w:lang w:val="es-AR" w:eastAsia="es-AR"/>
        </w:rPr>
        <w:lastRenderedPageBreak/>
        <w:drawing>
          <wp:anchor distT="0" distB="0" distL="114300" distR="114300" simplePos="0" relativeHeight="251651072" behindDoc="1" locked="0" layoutInCell="1" allowOverlap="1" wp14:anchorId="3BEBB9CC" wp14:editId="40A00DAC">
            <wp:simplePos x="0" y="0"/>
            <wp:positionH relativeFrom="margin">
              <wp:align>left</wp:align>
            </wp:positionH>
            <wp:positionV relativeFrom="paragraph">
              <wp:posOffset>564487</wp:posOffset>
            </wp:positionV>
            <wp:extent cx="5079618" cy="2520564"/>
            <wp:effectExtent l="0" t="0" r="6985" b="0"/>
            <wp:wrapNone/>
            <wp:docPr id="23" name="Imagen 23"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a captura de pantalla de un celular con texto e imagen&#10;&#10;Descripción generada automáticamente con confianza medi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79618" cy="2520564"/>
                    </a:xfrm>
                    <a:prstGeom prst="rect">
                      <a:avLst/>
                    </a:prstGeom>
                    <a:noFill/>
                  </pic:spPr>
                </pic:pic>
              </a:graphicData>
            </a:graphic>
          </wp:anchor>
        </w:drawing>
      </w:r>
      <w:r w:rsidR="00156DB3" w:rsidRPr="006B2FA8">
        <w:rPr>
          <w:rFonts w:ascii="Times New Roman" w:hAnsi="Times New Roman" w:cs="Times New Roman"/>
          <w:b/>
          <w:sz w:val="24"/>
          <w:szCs w:val="24"/>
        </w:rPr>
        <w:t xml:space="preserve">Tabla </w:t>
      </w:r>
      <w:r w:rsidR="00545BB3">
        <w:rPr>
          <w:rFonts w:ascii="Times New Roman" w:hAnsi="Times New Roman" w:cs="Times New Roman"/>
          <w:b/>
          <w:sz w:val="24"/>
          <w:szCs w:val="24"/>
        </w:rPr>
        <w:t>41</w:t>
      </w:r>
      <w:r w:rsidR="00156DB3" w:rsidRPr="006B2FA8">
        <w:rPr>
          <w:rFonts w:ascii="Times New Roman" w:hAnsi="Times New Roman" w:cs="Times New Roman"/>
          <w:b/>
          <w:sz w:val="24"/>
          <w:szCs w:val="24"/>
        </w:rPr>
        <w:br/>
      </w:r>
      <w:r w:rsidR="00156DB3" w:rsidRPr="006B2FA8">
        <w:rPr>
          <w:rFonts w:ascii="Times New Roman" w:hAnsi="Times New Roman" w:cs="Times New Roman"/>
          <w:i/>
          <w:iCs/>
          <w:sz w:val="24"/>
          <w:szCs w:val="24"/>
        </w:rPr>
        <w:t>Especificaciones Técnicas Equipo Fortran</w:t>
      </w:r>
      <w:bookmarkEnd w:id="206"/>
    </w:p>
    <w:p w14:paraId="342E33E9" w14:textId="77F03363" w:rsidR="001E15C1" w:rsidRPr="006B2FA8" w:rsidRDefault="001E15C1" w:rsidP="00B65DF7">
      <w:pPr>
        <w:spacing w:after="0"/>
        <w:rPr>
          <w:rFonts w:ascii="Times New Roman" w:hAnsi="Times New Roman" w:cs="Times New Roman"/>
          <w:sz w:val="24"/>
          <w:szCs w:val="24"/>
          <w:lang w:val="es-PE"/>
        </w:rPr>
      </w:pPr>
    </w:p>
    <w:p w14:paraId="46038C79" w14:textId="77777777" w:rsidR="001E15C1" w:rsidRPr="006B2FA8" w:rsidRDefault="001E15C1" w:rsidP="00B65DF7">
      <w:pPr>
        <w:spacing w:after="0"/>
        <w:rPr>
          <w:rFonts w:ascii="Times New Roman" w:hAnsi="Times New Roman" w:cs="Times New Roman"/>
          <w:sz w:val="24"/>
          <w:szCs w:val="24"/>
          <w:lang w:val="es-PE"/>
        </w:rPr>
      </w:pPr>
    </w:p>
    <w:p w14:paraId="1B6E8C4A" w14:textId="77777777" w:rsidR="001E15C1" w:rsidRPr="006B2FA8" w:rsidRDefault="001E15C1" w:rsidP="00B65DF7">
      <w:pPr>
        <w:spacing w:after="0"/>
        <w:rPr>
          <w:rFonts w:ascii="Times New Roman" w:hAnsi="Times New Roman" w:cs="Times New Roman"/>
          <w:sz w:val="24"/>
          <w:szCs w:val="24"/>
          <w:lang w:val="es-PE"/>
        </w:rPr>
      </w:pPr>
    </w:p>
    <w:p w14:paraId="197D9F95" w14:textId="77777777" w:rsidR="001E15C1" w:rsidRPr="006B2FA8" w:rsidRDefault="001E15C1" w:rsidP="00B65DF7">
      <w:pPr>
        <w:spacing w:after="0"/>
        <w:rPr>
          <w:rFonts w:ascii="Times New Roman" w:hAnsi="Times New Roman" w:cs="Times New Roman"/>
          <w:sz w:val="24"/>
          <w:szCs w:val="24"/>
          <w:lang w:val="es-PE"/>
        </w:rPr>
      </w:pPr>
    </w:p>
    <w:p w14:paraId="0FD7CC5C" w14:textId="77777777" w:rsidR="001E15C1" w:rsidRPr="006B2FA8" w:rsidRDefault="001E15C1" w:rsidP="00B65DF7">
      <w:pPr>
        <w:spacing w:after="0"/>
        <w:rPr>
          <w:rFonts w:ascii="Times New Roman" w:hAnsi="Times New Roman" w:cs="Times New Roman"/>
          <w:sz w:val="24"/>
          <w:szCs w:val="24"/>
          <w:lang w:val="es-PE"/>
        </w:rPr>
      </w:pPr>
    </w:p>
    <w:p w14:paraId="6E0A4E2C" w14:textId="77777777" w:rsidR="001E15C1" w:rsidRPr="006B2FA8" w:rsidRDefault="001E15C1" w:rsidP="00B65DF7">
      <w:pPr>
        <w:spacing w:after="0"/>
        <w:rPr>
          <w:rFonts w:ascii="Times New Roman" w:hAnsi="Times New Roman" w:cs="Times New Roman"/>
          <w:sz w:val="24"/>
          <w:szCs w:val="24"/>
          <w:lang w:val="es-PE"/>
        </w:rPr>
      </w:pPr>
    </w:p>
    <w:p w14:paraId="52A4AD97" w14:textId="693235D5" w:rsidR="00F80AEA" w:rsidRPr="006B2FA8" w:rsidRDefault="0029749B" w:rsidP="00B65DF7">
      <w:pPr>
        <w:spacing w:after="0"/>
        <w:rPr>
          <w:rFonts w:ascii="Times New Roman" w:hAnsi="Times New Roman" w:cs="Times New Roman"/>
          <w:sz w:val="24"/>
          <w:szCs w:val="24"/>
        </w:rPr>
      </w:pPr>
      <w:bookmarkStart w:id="207" w:name="_Toc201571051"/>
      <w:r w:rsidRPr="006B2FA8">
        <w:rPr>
          <w:rFonts w:ascii="Times New Roman" w:hAnsi="Times New Roman" w:cs="Times New Roman"/>
          <w:noProof/>
          <w:sz w:val="24"/>
          <w:szCs w:val="24"/>
          <w:lang w:val="es-AR" w:eastAsia="es-AR"/>
        </w:rPr>
        <w:drawing>
          <wp:anchor distT="0" distB="0" distL="114300" distR="114300" simplePos="0" relativeHeight="251856384" behindDoc="1" locked="0" layoutInCell="1" allowOverlap="1" wp14:anchorId="06CD1897" wp14:editId="3E043476">
            <wp:simplePos x="0" y="0"/>
            <wp:positionH relativeFrom="margin">
              <wp:align>left</wp:align>
            </wp:positionH>
            <wp:positionV relativeFrom="paragraph">
              <wp:posOffset>550076</wp:posOffset>
            </wp:positionV>
            <wp:extent cx="5558403" cy="2941983"/>
            <wp:effectExtent l="0" t="0" r="4445" b="0"/>
            <wp:wrapNone/>
            <wp:docPr id="24" name="Imagen 24"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 Dibujo de ingeniería&#10;&#10;Descripción generada automáticamen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58403" cy="2941983"/>
                    </a:xfrm>
                    <a:prstGeom prst="rect">
                      <a:avLst/>
                    </a:prstGeom>
                    <a:noFill/>
                  </pic:spPr>
                </pic:pic>
              </a:graphicData>
            </a:graphic>
          </wp:anchor>
        </w:drawing>
      </w:r>
      <w:r w:rsidR="00F80AEA" w:rsidRPr="006B2FA8">
        <w:rPr>
          <w:rFonts w:ascii="Times New Roman" w:hAnsi="Times New Roman" w:cs="Times New Roman"/>
          <w:b/>
          <w:sz w:val="24"/>
          <w:szCs w:val="24"/>
          <w:lang w:val="es-ES_tradnl"/>
        </w:rPr>
        <w:t xml:space="preserve">Figura </w:t>
      </w:r>
      <w:r w:rsidR="00545BB3">
        <w:rPr>
          <w:rFonts w:ascii="Times New Roman" w:hAnsi="Times New Roman" w:cs="Times New Roman"/>
          <w:b/>
          <w:sz w:val="24"/>
          <w:szCs w:val="24"/>
          <w:lang w:val="es-ES_tradnl"/>
        </w:rPr>
        <w:t>4</w:t>
      </w:r>
      <w:r w:rsidR="00FE0221">
        <w:rPr>
          <w:rFonts w:ascii="Times New Roman" w:hAnsi="Times New Roman" w:cs="Times New Roman"/>
          <w:b/>
          <w:sz w:val="24"/>
          <w:szCs w:val="24"/>
          <w:lang w:val="es-ES_tradnl"/>
        </w:rPr>
        <w:t>4</w:t>
      </w:r>
      <w:r w:rsidR="00F80AEA" w:rsidRPr="006B2FA8">
        <w:rPr>
          <w:rFonts w:ascii="Times New Roman" w:hAnsi="Times New Roman" w:cs="Times New Roman"/>
          <w:b/>
          <w:i/>
          <w:iCs/>
          <w:sz w:val="24"/>
          <w:szCs w:val="24"/>
          <w:lang w:val="es-ES_tradnl"/>
        </w:rPr>
        <w:br/>
      </w:r>
      <w:r w:rsidR="00156DB3" w:rsidRPr="006B2FA8">
        <w:rPr>
          <w:rFonts w:ascii="Times New Roman" w:hAnsi="Times New Roman" w:cs="Times New Roman"/>
          <w:i/>
          <w:iCs/>
          <w:sz w:val="24"/>
          <w:szCs w:val="24"/>
        </w:rPr>
        <w:t>Equipo Fortran con sistema de condensación</w:t>
      </w:r>
      <w:bookmarkEnd w:id="207"/>
    </w:p>
    <w:p w14:paraId="2D020427" w14:textId="7838F109" w:rsidR="008E6EC5" w:rsidRPr="006B2FA8" w:rsidRDefault="008E6EC5" w:rsidP="00B65DF7">
      <w:pPr>
        <w:spacing w:after="0"/>
        <w:rPr>
          <w:rFonts w:ascii="Times New Roman" w:hAnsi="Times New Roman" w:cs="Times New Roman"/>
          <w:sz w:val="24"/>
          <w:szCs w:val="24"/>
        </w:rPr>
      </w:pPr>
    </w:p>
    <w:p w14:paraId="68A28BC0" w14:textId="77777777" w:rsidR="0029749B" w:rsidRPr="006B2FA8" w:rsidRDefault="0029749B" w:rsidP="00B65DF7">
      <w:pPr>
        <w:spacing w:after="0"/>
        <w:rPr>
          <w:rFonts w:ascii="Times New Roman" w:hAnsi="Times New Roman" w:cs="Times New Roman"/>
          <w:sz w:val="24"/>
          <w:szCs w:val="24"/>
          <w:lang w:val="es-PE"/>
        </w:rPr>
      </w:pPr>
    </w:p>
    <w:p w14:paraId="075ED2E6" w14:textId="77777777" w:rsidR="0029749B" w:rsidRPr="006B2FA8" w:rsidRDefault="0029749B" w:rsidP="00B65DF7">
      <w:pPr>
        <w:spacing w:after="0"/>
        <w:rPr>
          <w:rFonts w:ascii="Times New Roman" w:hAnsi="Times New Roman" w:cs="Times New Roman"/>
          <w:sz w:val="24"/>
          <w:szCs w:val="24"/>
          <w:lang w:val="es-PE"/>
        </w:rPr>
      </w:pPr>
    </w:p>
    <w:p w14:paraId="727FF78D" w14:textId="77777777" w:rsidR="0029749B" w:rsidRPr="006B2FA8" w:rsidRDefault="0029749B" w:rsidP="00B65DF7">
      <w:pPr>
        <w:spacing w:after="0"/>
        <w:rPr>
          <w:rFonts w:ascii="Times New Roman" w:hAnsi="Times New Roman" w:cs="Times New Roman"/>
          <w:sz w:val="24"/>
          <w:szCs w:val="24"/>
          <w:lang w:val="es-PE"/>
        </w:rPr>
      </w:pPr>
    </w:p>
    <w:p w14:paraId="2FC738B9" w14:textId="77777777" w:rsidR="0029749B" w:rsidRPr="006B2FA8" w:rsidRDefault="0029749B" w:rsidP="00B65DF7">
      <w:pPr>
        <w:spacing w:after="0"/>
        <w:rPr>
          <w:rFonts w:ascii="Times New Roman" w:hAnsi="Times New Roman" w:cs="Times New Roman"/>
          <w:sz w:val="24"/>
          <w:szCs w:val="24"/>
          <w:lang w:val="es-PE"/>
        </w:rPr>
      </w:pPr>
    </w:p>
    <w:p w14:paraId="5CF9AD32" w14:textId="77777777" w:rsidR="0029749B" w:rsidRPr="006B2FA8" w:rsidRDefault="0029749B" w:rsidP="00B65DF7">
      <w:pPr>
        <w:spacing w:after="0"/>
        <w:rPr>
          <w:rFonts w:ascii="Times New Roman" w:hAnsi="Times New Roman" w:cs="Times New Roman"/>
          <w:sz w:val="24"/>
          <w:szCs w:val="24"/>
          <w:lang w:val="es-PE"/>
        </w:rPr>
      </w:pPr>
    </w:p>
    <w:p w14:paraId="60A7097D" w14:textId="77777777" w:rsidR="0029749B" w:rsidRPr="006B2FA8" w:rsidRDefault="0029749B" w:rsidP="00B65DF7">
      <w:pPr>
        <w:spacing w:after="0"/>
        <w:rPr>
          <w:rFonts w:ascii="Times New Roman" w:hAnsi="Times New Roman" w:cs="Times New Roman"/>
          <w:sz w:val="24"/>
          <w:szCs w:val="24"/>
          <w:lang w:val="es-PE"/>
        </w:rPr>
      </w:pPr>
    </w:p>
    <w:p w14:paraId="121993AF" w14:textId="77777777" w:rsidR="0029749B" w:rsidRPr="006B2FA8" w:rsidRDefault="0029749B" w:rsidP="00B65DF7">
      <w:pPr>
        <w:spacing w:after="0"/>
        <w:rPr>
          <w:rFonts w:ascii="Times New Roman" w:hAnsi="Times New Roman" w:cs="Times New Roman"/>
          <w:sz w:val="24"/>
          <w:szCs w:val="24"/>
          <w:lang w:val="es-PE"/>
        </w:rPr>
      </w:pPr>
    </w:p>
    <w:p w14:paraId="15063EA1" w14:textId="71BA18ED" w:rsidR="006F1CCA" w:rsidRPr="005C5197" w:rsidRDefault="0029749B" w:rsidP="00B65DF7">
      <w:pPr>
        <w:spacing w:after="0"/>
        <w:rPr>
          <w:rFonts w:ascii="Times New Roman" w:hAnsi="Times New Roman" w:cs="Times New Roman"/>
          <w:sz w:val="24"/>
          <w:szCs w:val="24"/>
          <w:lang w:val="es-PE"/>
        </w:rPr>
      </w:pPr>
      <w:r w:rsidRPr="005C5197">
        <w:rPr>
          <w:rFonts w:ascii="Times New Roman" w:hAnsi="Times New Roman" w:cs="Times New Roman"/>
          <w:b/>
          <w:bCs/>
          <w:i/>
          <w:iCs/>
          <w:sz w:val="24"/>
          <w:szCs w:val="24"/>
          <w:lang w:val="es-PE"/>
        </w:rPr>
        <w:t xml:space="preserve">Nota. </w:t>
      </w:r>
      <w:r w:rsidR="00ED191D" w:rsidRPr="005C5197">
        <w:rPr>
          <w:rFonts w:ascii="Times New Roman" w:hAnsi="Times New Roman" w:cs="Times New Roman"/>
          <w:sz w:val="24"/>
          <w:szCs w:val="24"/>
          <w:lang w:val="es-PE"/>
        </w:rPr>
        <w:t xml:space="preserve">TT </w:t>
      </w:r>
      <w:proofErr w:type="spellStart"/>
      <w:r w:rsidR="00ED191D" w:rsidRPr="005C5197">
        <w:rPr>
          <w:rFonts w:ascii="Times New Roman" w:hAnsi="Times New Roman" w:cs="Times New Roman"/>
          <w:sz w:val="24"/>
          <w:szCs w:val="24"/>
          <w:lang w:val="es-PE"/>
        </w:rPr>
        <w:t>Group</w:t>
      </w:r>
      <w:proofErr w:type="spellEnd"/>
      <w:r w:rsidR="00ED191D" w:rsidRPr="005C5197">
        <w:rPr>
          <w:rFonts w:ascii="Times New Roman" w:hAnsi="Times New Roman" w:cs="Times New Roman"/>
          <w:sz w:val="24"/>
          <w:szCs w:val="24"/>
          <w:lang w:val="es-PE"/>
        </w:rPr>
        <w:t xml:space="preserve"> </w:t>
      </w:r>
      <w:proofErr w:type="spellStart"/>
      <w:r w:rsidR="00ED191D" w:rsidRPr="005C5197">
        <w:rPr>
          <w:rFonts w:ascii="Times New Roman" w:hAnsi="Times New Roman" w:cs="Times New Roman"/>
          <w:sz w:val="24"/>
          <w:szCs w:val="24"/>
          <w:lang w:val="es-PE"/>
        </w:rPr>
        <w:t>Recycling</w:t>
      </w:r>
      <w:proofErr w:type="spellEnd"/>
      <w:r w:rsidR="00ED191D" w:rsidRPr="005C5197">
        <w:rPr>
          <w:rFonts w:ascii="Times New Roman" w:hAnsi="Times New Roman" w:cs="Times New Roman"/>
          <w:sz w:val="24"/>
          <w:szCs w:val="24"/>
          <w:lang w:val="es-PE"/>
        </w:rPr>
        <w:t xml:space="preserve"> </w:t>
      </w:r>
      <w:proofErr w:type="spellStart"/>
      <w:r w:rsidR="00ED191D" w:rsidRPr="005C5197">
        <w:rPr>
          <w:rFonts w:ascii="Times New Roman" w:hAnsi="Times New Roman" w:cs="Times New Roman"/>
          <w:sz w:val="24"/>
          <w:szCs w:val="24"/>
          <w:lang w:val="es-PE"/>
        </w:rPr>
        <w:t>Technology</w:t>
      </w:r>
      <w:proofErr w:type="spellEnd"/>
      <w:r w:rsidR="00DE560E" w:rsidRPr="005C5197">
        <w:rPr>
          <w:rFonts w:ascii="Times New Roman" w:hAnsi="Times New Roman" w:cs="Times New Roman"/>
          <w:sz w:val="24"/>
          <w:szCs w:val="24"/>
          <w:lang w:val="es-PE"/>
        </w:rPr>
        <w:t xml:space="preserve"> </w:t>
      </w:r>
      <w:r w:rsidR="00933C79" w:rsidRPr="005C5197">
        <w:rPr>
          <w:rFonts w:ascii="Times New Roman" w:hAnsi="Times New Roman" w:cs="Times New Roman"/>
          <w:sz w:val="24"/>
          <w:szCs w:val="24"/>
          <w:lang w:val="es-PE"/>
        </w:rPr>
        <w:t xml:space="preserve"> </w:t>
      </w:r>
    </w:p>
    <w:p w14:paraId="257FD9D9" w14:textId="77777777" w:rsidR="005C1661" w:rsidRPr="006B2FA8" w:rsidRDefault="005C1661" w:rsidP="00B65DF7">
      <w:pPr>
        <w:rPr>
          <w:rFonts w:ascii="Times New Roman" w:hAnsi="Times New Roman" w:cs="Times New Roman"/>
          <w:b/>
          <w:sz w:val="24"/>
          <w:szCs w:val="24"/>
          <w:lang w:val="es-ES_tradnl"/>
        </w:rPr>
      </w:pPr>
      <w:r w:rsidRPr="006B2FA8">
        <w:rPr>
          <w:rFonts w:ascii="Times New Roman" w:hAnsi="Times New Roman" w:cs="Times New Roman"/>
          <w:b/>
          <w:sz w:val="24"/>
          <w:szCs w:val="24"/>
          <w:lang w:val="es-ES_tradnl"/>
        </w:rPr>
        <w:br w:type="page"/>
      </w:r>
    </w:p>
    <w:p w14:paraId="36743986" w14:textId="4D49DBBE" w:rsidR="008E6EC5" w:rsidRPr="006B2FA8" w:rsidRDefault="008E6EC5" w:rsidP="00B65DF7">
      <w:pPr>
        <w:pBdr>
          <w:top w:val="nil"/>
          <w:left w:val="nil"/>
          <w:bottom w:val="nil"/>
          <w:right w:val="nil"/>
          <w:between w:val="nil"/>
        </w:pBdr>
        <w:spacing w:after="0"/>
        <w:rPr>
          <w:rFonts w:ascii="Times New Roman" w:hAnsi="Times New Roman" w:cs="Times New Roman"/>
          <w:b/>
          <w:sz w:val="24"/>
          <w:szCs w:val="24"/>
          <w:lang w:val="es-ES_tradnl"/>
        </w:rPr>
      </w:pPr>
      <w:r w:rsidRPr="006B2FA8">
        <w:rPr>
          <w:rFonts w:ascii="Times New Roman" w:hAnsi="Times New Roman" w:cs="Times New Roman"/>
          <w:b/>
          <w:sz w:val="24"/>
          <w:szCs w:val="24"/>
          <w:lang w:val="es-ES_tradnl"/>
        </w:rPr>
        <w:lastRenderedPageBreak/>
        <w:t>Distribución de Planta:</w:t>
      </w:r>
    </w:p>
    <w:p w14:paraId="70A6ECA4" w14:textId="61FF61E4" w:rsidR="008E6EC5" w:rsidRPr="006B2FA8" w:rsidRDefault="005C1661" w:rsidP="00B65DF7">
      <w:pPr>
        <w:spacing w:after="0"/>
        <w:rPr>
          <w:rFonts w:ascii="Times New Roman" w:hAnsi="Times New Roman" w:cs="Times New Roman"/>
          <w:sz w:val="24"/>
          <w:szCs w:val="24"/>
        </w:rPr>
      </w:pPr>
      <w:bookmarkStart w:id="208" w:name="_Toc201571052"/>
      <w:r w:rsidRPr="006B2FA8">
        <w:rPr>
          <w:rFonts w:ascii="Times New Roman" w:hAnsi="Times New Roman" w:cs="Times New Roman"/>
          <w:noProof/>
          <w:sz w:val="24"/>
          <w:szCs w:val="24"/>
          <w:lang w:val="es-AR" w:eastAsia="es-AR"/>
        </w:rPr>
        <w:drawing>
          <wp:anchor distT="0" distB="0" distL="114300" distR="114300" simplePos="0" relativeHeight="251857408" behindDoc="1" locked="0" layoutInCell="1" allowOverlap="1" wp14:anchorId="3FBDB76E" wp14:editId="00D1E282">
            <wp:simplePos x="0" y="0"/>
            <wp:positionH relativeFrom="margin">
              <wp:align>left</wp:align>
            </wp:positionH>
            <wp:positionV relativeFrom="paragraph">
              <wp:posOffset>674370</wp:posOffset>
            </wp:positionV>
            <wp:extent cx="5011420" cy="7163435"/>
            <wp:effectExtent l="0" t="0" r="0" b="0"/>
            <wp:wrapNone/>
            <wp:docPr id="39" name="Imagen 3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Diagrama&#10;&#10;Descripción generada automá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11420" cy="7163435"/>
                    </a:xfrm>
                    <a:prstGeom prst="rect">
                      <a:avLst/>
                    </a:prstGeom>
                    <a:noFill/>
                  </pic:spPr>
                </pic:pic>
              </a:graphicData>
            </a:graphic>
          </wp:anchor>
        </w:drawing>
      </w:r>
      <w:r w:rsidR="00F80AEA" w:rsidRPr="006B2FA8">
        <w:rPr>
          <w:rFonts w:ascii="Times New Roman" w:hAnsi="Times New Roman" w:cs="Times New Roman"/>
          <w:b/>
          <w:sz w:val="24"/>
          <w:szCs w:val="24"/>
          <w:lang w:val="es-ES_tradnl"/>
        </w:rPr>
        <w:t xml:space="preserve">Figura </w:t>
      </w:r>
      <w:r w:rsidR="00F825D1">
        <w:rPr>
          <w:rFonts w:ascii="Times New Roman" w:hAnsi="Times New Roman" w:cs="Times New Roman"/>
          <w:b/>
          <w:sz w:val="24"/>
          <w:szCs w:val="24"/>
          <w:lang w:val="es-ES_tradnl"/>
        </w:rPr>
        <w:t>4</w:t>
      </w:r>
      <w:r w:rsidR="004F4FE5">
        <w:rPr>
          <w:rFonts w:ascii="Times New Roman" w:hAnsi="Times New Roman" w:cs="Times New Roman"/>
          <w:b/>
          <w:sz w:val="24"/>
          <w:szCs w:val="24"/>
          <w:lang w:val="es-ES_tradnl"/>
        </w:rPr>
        <w:t>5</w:t>
      </w:r>
      <w:r w:rsidR="00F80AEA" w:rsidRPr="006B2FA8">
        <w:rPr>
          <w:rFonts w:ascii="Times New Roman" w:hAnsi="Times New Roman" w:cs="Times New Roman"/>
          <w:b/>
          <w:i/>
          <w:iCs/>
          <w:sz w:val="24"/>
          <w:szCs w:val="24"/>
          <w:lang w:val="es-ES_tradnl"/>
        </w:rPr>
        <w:br/>
      </w:r>
      <w:r w:rsidRPr="006B2FA8">
        <w:rPr>
          <w:rFonts w:ascii="Times New Roman" w:hAnsi="Times New Roman" w:cs="Times New Roman"/>
          <w:i/>
          <w:iCs/>
          <w:sz w:val="24"/>
          <w:szCs w:val="24"/>
        </w:rPr>
        <w:t xml:space="preserve">Lay </w:t>
      </w:r>
      <w:proofErr w:type="spellStart"/>
      <w:r w:rsidRPr="006B2FA8">
        <w:rPr>
          <w:rFonts w:ascii="Times New Roman" w:hAnsi="Times New Roman" w:cs="Times New Roman"/>
          <w:i/>
          <w:iCs/>
          <w:sz w:val="24"/>
          <w:szCs w:val="24"/>
        </w:rPr>
        <w:t>Out</w:t>
      </w:r>
      <w:proofErr w:type="spellEnd"/>
      <w:r w:rsidRPr="006B2FA8">
        <w:rPr>
          <w:rFonts w:ascii="Times New Roman" w:hAnsi="Times New Roman" w:cs="Times New Roman"/>
          <w:i/>
          <w:iCs/>
          <w:sz w:val="24"/>
          <w:szCs w:val="24"/>
        </w:rPr>
        <w:t xml:space="preserve"> de Distribución de planta </w:t>
      </w:r>
      <w:proofErr w:type="spellStart"/>
      <w:r w:rsidRPr="006B2FA8">
        <w:rPr>
          <w:rFonts w:ascii="Times New Roman" w:hAnsi="Times New Roman" w:cs="Times New Roman"/>
          <w:i/>
          <w:iCs/>
          <w:sz w:val="24"/>
          <w:szCs w:val="24"/>
        </w:rPr>
        <w:t>Eccoleo</w:t>
      </w:r>
      <w:bookmarkEnd w:id="208"/>
      <w:proofErr w:type="spellEnd"/>
      <w:r w:rsidRPr="006B2FA8">
        <w:rPr>
          <w:rFonts w:ascii="Times New Roman" w:hAnsi="Times New Roman" w:cs="Times New Roman"/>
          <w:i/>
          <w:iCs/>
          <w:sz w:val="24"/>
          <w:szCs w:val="24"/>
        </w:rPr>
        <w:t xml:space="preserve"> </w:t>
      </w:r>
    </w:p>
    <w:p w14:paraId="51E113E5" w14:textId="77777777" w:rsidR="005C1661" w:rsidRPr="006B2FA8" w:rsidRDefault="005C1661" w:rsidP="00B65DF7">
      <w:pPr>
        <w:rPr>
          <w:rFonts w:ascii="Times New Roman" w:hAnsi="Times New Roman" w:cs="Times New Roman"/>
          <w:sz w:val="24"/>
          <w:szCs w:val="24"/>
        </w:rPr>
      </w:pPr>
      <w:r w:rsidRPr="006B2FA8">
        <w:rPr>
          <w:rFonts w:ascii="Times New Roman" w:hAnsi="Times New Roman" w:cs="Times New Roman"/>
          <w:sz w:val="24"/>
          <w:szCs w:val="24"/>
        </w:rPr>
        <w:br w:type="page"/>
      </w:r>
    </w:p>
    <w:p w14:paraId="5A4DE23D" w14:textId="0AA41AA9" w:rsidR="00824095" w:rsidRPr="006B2FA8" w:rsidRDefault="009F08F7" w:rsidP="00B65DF7">
      <w:pPr>
        <w:pStyle w:val="Ttulo1"/>
        <w:tabs>
          <w:tab w:val="left" w:pos="426"/>
        </w:tabs>
        <w:spacing w:before="0" w:after="0"/>
        <w:rPr>
          <w:rFonts w:cs="Times New Roman"/>
          <w:b w:val="0"/>
          <w:szCs w:val="24"/>
          <w:lang w:val="es-ES_tradnl"/>
        </w:rPr>
      </w:pPr>
      <w:bookmarkStart w:id="209" w:name="_Toc214526101"/>
      <w:r w:rsidRPr="006B2FA8">
        <w:rPr>
          <w:rFonts w:cs="Times New Roman"/>
          <w:szCs w:val="24"/>
          <w:lang w:val="es-ES_tradnl"/>
        </w:rPr>
        <w:lastRenderedPageBreak/>
        <w:t>1</w:t>
      </w:r>
      <w:r w:rsidR="003D67D6">
        <w:rPr>
          <w:rFonts w:cs="Times New Roman"/>
          <w:szCs w:val="24"/>
          <w:lang w:val="es-ES_tradnl"/>
        </w:rPr>
        <w:t>3</w:t>
      </w:r>
      <w:r w:rsidRPr="006B2FA8">
        <w:rPr>
          <w:rFonts w:cs="Times New Roman"/>
          <w:szCs w:val="24"/>
          <w:lang w:val="es-ES_tradnl"/>
        </w:rPr>
        <w:t xml:space="preserve"> </w:t>
      </w:r>
      <w:r w:rsidR="005C1661" w:rsidRPr="006B2FA8">
        <w:rPr>
          <w:rFonts w:cs="Times New Roman"/>
          <w:b w:val="0"/>
          <w:szCs w:val="24"/>
          <w:lang w:val="es-ES_tradnl"/>
        </w:rPr>
        <w:tab/>
      </w:r>
      <w:r w:rsidR="00A954F2" w:rsidRPr="006B2FA8">
        <w:rPr>
          <w:rFonts w:cs="Times New Roman"/>
          <w:szCs w:val="24"/>
          <w:lang w:val="es-ES_tradnl"/>
        </w:rPr>
        <w:t>Análisis económico financiero</w:t>
      </w:r>
      <w:bookmarkEnd w:id="209"/>
    </w:p>
    <w:p w14:paraId="779F3C2F" w14:textId="65DECFCC" w:rsidR="001011C6" w:rsidRPr="006B2FA8" w:rsidRDefault="002C3DDF" w:rsidP="00B65DF7">
      <w:pPr>
        <w:pStyle w:val="Ttulo2"/>
        <w:spacing w:before="0"/>
        <w:rPr>
          <w:rFonts w:cs="Times New Roman"/>
          <w:b w:val="0"/>
          <w:szCs w:val="24"/>
          <w:lang w:val="es-ES_tradnl"/>
        </w:rPr>
      </w:pPr>
      <w:bookmarkStart w:id="210" w:name="_Toc214526102"/>
      <w:r w:rsidRPr="006B2FA8">
        <w:rPr>
          <w:rFonts w:cs="Times New Roman"/>
          <w:szCs w:val="24"/>
          <w:lang w:val="es-ES_tradnl"/>
        </w:rPr>
        <w:t>1</w:t>
      </w:r>
      <w:r w:rsidR="003D67D6">
        <w:rPr>
          <w:rFonts w:cs="Times New Roman"/>
          <w:szCs w:val="24"/>
          <w:lang w:val="es-ES_tradnl"/>
        </w:rPr>
        <w:t>3</w:t>
      </w:r>
      <w:r w:rsidRPr="006B2FA8">
        <w:rPr>
          <w:rFonts w:cs="Times New Roman"/>
          <w:szCs w:val="24"/>
          <w:lang w:val="es-ES_tradnl"/>
        </w:rPr>
        <w:t>.1</w:t>
      </w:r>
      <w:r w:rsidR="00812C84">
        <w:rPr>
          <w:rFonts w:cs="Times New Roman"/>
          <w:szCs w:val="24"/>
          <w:lang w:val="es-ES_tradnl"/>
        </w:rPr>
        <w:t xml:space="preserve"> </w:t>
      </w:r>
      <w:r w:rsidR="001011C6" w:rsidRPr="006B2FA8">
        <w:rPr>
          <w:rFonts w:cs="Times New Roman"/>
          <w:szCs w:val="24"/>
          <w:lang w:val="es-ES_tradnl"/>
        </w:rPr>
        <w:t>Resumen de las variables criticas</w:t>
      </w:r>
      <w:r w:rsidR="004B2488" w:rsidRPr="006B2FA8">
        <w:rPr>
          <w:rFonts w:cs="Times New Roman"/>
          <w:szCs w:val="24"/>
          <w:lang w:val="es-ES_tradnl"/>
        </w:rPr>
        <w:t>:</w:t>
      </w:r>
      <w:bookmarkEnd w:id="210"/>
      <w:r w:rsidR="001011C6" w:rsidRPr="006B2FA8">
        <w:rPr>
          <w:rFonts w:cs="Times New Roman"/>
          <w:szCs w:val="24"/>
          <w:lang w:val="es-ES_tradnl"/>
        </w:rPr>
        <w:t xml:space="preserve"> </w:t>
      </w:r>
    </w:p>
    <w:p w14:paraId="5580BF81" w14:textId="7D31A80E" w:rsidR="001011C6" w:rsidRPr="006B2FA8" w:rsidRDefault="001011C6"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El proceso de Pirolisis de neumáticos, se desprenden 3 elementos como </w:t>
      </w:r>
      <w:r w:rsidR="00D71EAF" w:rsidRPr="006B2FA8">
        <w:rPr>
          <w:rFonts w:ascii="Times New Roman" w:hAnsi="Times New Roman" w:cs="Times New Roman"/>
          <w:bCs/>
          <w:sz w:val="24"/>
          <w:szCs w:val="24"/>
          <w:lang w:val="es-ES_tradnl"/>
        </w:rPr>
        <w:t>subproductos</w:t>
      </w:r>
      <w:r w:rsidRPr="006B2FA8">
        <w:rPr>
          <w:rFonts w:ascii="Times New Roman" w:hAnsi="Times New Roman" w:cs="Times New Roman"/>
          <w:bCs/>
          <w:sz w:val="24"/>
          <w:szCs w:val="24"/>
          <w:lang w:val="es-ES_tradnl"/>
        </w:rPr>
        <w:t>. Para el análisis de rentabilidad solo tomaremos la parte de los líquidos, que corresponde al 39% del peso.</w:t>
      </w:r>
    </w:p>
    <w:p w14:paraId="38462E4D" w14:textId="287D0CBB" w:rsidR="001011C6" w:rsidRPr="006B2FA8" w:rsidRDefault="001011C6" w:rsidP="00B65DF7">
      <w:pPr>
        <w:pStyle w:val="Prrafodelista"/>
        <w:spacing w:after="0"/>
        <w:ind w:left="0" w:firstLine="720"/>
        <w:contextualSpacing w:val="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Los gases pirolíticos serán consumidos en el proceso mismo y empleados para los procesos de calentamiento de </w:t>
      </w:r>
      <w:r w:rsidR="004B2488" w:rsidRPr="006B2FA8">
        <w:rPr>
          <w:rFonts w:ascii="Times New Roman" w:hAnsi="Times New Roman" w:cs="Times New Roman"/>
          <w:bCs/>
          <w:sz w:val="24"/>
          <w:szCs w:val="24"/>
          <w:lang w:val="es-ES_tradnl"/>
        </w:rPr>
        <w:t>reactores,</w:t>
      </w:r>
      <w:r w:rsidRPr="006B2FA8">
        <w:rPr>
          <w:rFonts w:ascii="Times New Roman" w:hAnsi="Times New Roman" w:cs="Times New Roman"/>
          <w:bCs/>
          <w:sz w:val="24"/>
          <w:szCs w:val="24"/>
          <w:lang w:val="es-ES_tradnl"/>
        </w:rPr>
        <w:t xml:space="preserve"> lo que permitirá tener un circuito cerrado de </w:t>
      </w:r>
      <w:r w:rsidR="00CB6DB2" w:rsidRPr="006B2FA8">
        <w:rPr>
          <w:rFonts w:ascii="Times New Roman" w:hAnsi="Times New Roman" w:cs="Times New Roman"/>
          <w:bCs/>
          <w:sz w:val="24"/>
          <w:szCs w:val="24"/>
          <w:lang w:val="es-ES_tradnl"/>
        </w:rPr>
        <w:t xml:space="preserve">combustión con poca participación de combustible externo, solo </w:t>
      </w:r>
      <w:r w:rsidR="00D71EAF" w:rsidRPr="006B2FA8">
        <w:rPr>
          <w:rFonts w:ascii="Times New Roman" w:hAnsi="Times New Roman" w:cs="Times New Roman"/>
          <w:bCs/>
          <w:sz w:val="24"/>
          <w:szCs w:val="24"/>
          <w:lang w:val="es-ES_tradnl"/>
        </w:rPr>
        <w:t>en caso de que</w:t>
      </w:r>
      <w:r w:rsidR="00CB6DB2" w:rsidRPr="006B2FA8">
        <w:rPr>
          <w:rFonts w:ascii="Times New Roman" w:hAnsi="Times New Roman" w:cs="Times New Roman"/>
          <w:bCs/>
          <w:sz w:val="24"/>
          <w:szCs w:val="24"/>
          <w:lang w:val="es-ES_tradnl"/>
        </w:rPr>
        <w:t xml:space="preserve"> no se disponga de gas acumulado para este proceso.</w:t>
      </w:r>
    </w:p>
    <w:p w14:paraId="7E54FE54" w14:textId="62ABCBA4" w:rsidR="00CB6DB2" w:rsidRPr="006B2FA8" w:rsidRDefault="00CB6DB2" w:rsidP="00B65DF7">
      <w:pPr>
        <w:pStyle w:val="Prrafodelista"/>
        <w:spacing w:after="0"/>
        <w:ind w:left="0" w:firstLine="720"/>
        <w:contextualSpacing w:val="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Dentro del material </w:t>
      </w:r>
      <w:r w:rsidR="004B2488" w:rsidRPr="006B2FA8">
        <w:rPr>
          <w:rFonts w:ascii="Times New Roman" w:hAnsi="Times New Roman" w:cs="Times New Roman"/>
          <w:bCs/>
          <w:sz w:val="24"/>
          <w:szCs w:val="24"/>
          <w:lang w:val="es-ES_tradnl"/>
        </w:rPr>
        <w:t>sólido</w:t>
      </w:r>
      <w:r w:rsidRPr="006B2FA8">
        <w:rPr>
          <w:rFonts w:ascii="Times New Roman" w:hAnsi="Times New Roman" w:cs="Times New Roman"/>
          <w:bCs/>
          <w:sz w:val="24"/>
          <w:szCs w:val="24"/>
          <w:lang w:val="es-ES_tradnl"/>
        </w:rPr>
        <w:t xml:space="preserve">, existe dos categorías, la primera es la categoría de acero, que solo </w:t>
      </w:r>
      <w:r w:rsidR="004B2488" w:rsidRPr="006B2FA8">
        <w:rPr>
          <w:rFonts w:ascii="Times New Roman" w:hAnsi="Times New Roman" w:cs="Times New Roman"/>
          <w:bCs/>
          <w:sz w:val="24"/>
          <w:szCs w:val="24"/>
          <w:lang w:val="es-ES_tradnl"/>
        </w:rPr>
        <w:t>está</w:t>
      </w:r>
      <w:r w:rsidRPr="006B2FA8">
        <w:rPr>
          <w:rFonts w:ascii="Times New Roman" w:hAnsi="Times New Roman" w:cs="Times New Roman"/>
          <w:bCs/>
          <w:sz w:val="24"/>
          <w:szCs w:val="24"/>
          <w:lang w:val="es-ES_tradnl"/>
        </w:rPr>
        <w:t xml:space="preserve"> contemplada principalmente en las llantas de servicio de carga y el negro de humo.</w:t>
      </w:r>
    </w:p>
    <w:p w14:paraId="65ACD3A9" w14:textId="4851D3ED" w:rsidR="00A954F2" w:rsidRPr="006B2FA8" w:rsidRDefault="00A954F2" w:rsidP="00B65DF7">
      <w:pPr>
        <w:spacing w:after="0"/>
        <w:rPr>
          <w:rFonts w:ascii="Times New Roman" w:hAnsi="Times New Roman" w:cs="Times New Roman"/>
          <w:bCs/>
          <w:i/>
          <w:iCs/>
          <w:sz w:val="24"/>
          <w:szCs w:val="24"/>
          <w:lang w:val="es-ES_tradnl"/>
        </w:rPr>
      </w:pPr>
      <w:bookmarkStart w:id="211" w:name="_Toc201570996"/>
      <w:r w:rsidRPr="006B2FA8">
        <w:rPr>
          <w:rFonts w:ascii="Times New Roman" w:hAnsi="Times New Roman" w:cs="Times New Roman"/>
          <w:noProof/>
          <w:sz w:val="24"/>
          <w:szCs w:val="24"/>
          <w:lang w:val="es-AR" w:eastAsia="es-AR"/>
        </w:rPr>
        <w:drawing>
          <wp:anchor distT="0" distB="0" distL="114300" distR="114300" simplePos="0" relativeHeight="251713536" behindDoc="0" locked="0" layoutInCell="1" allowOverlap="1" wp14:anchorId="4DBE6C56" wp14:editId="04E16851">
            <wp:simplePos x="0" y="0"/>
            <wp:positionH relativeFrom="margin">
              <wp:posOffset>-191798</wp:posOffset>
            </wp:positionH>
            <wp:positionV relativeFrom="paragraph">
              <wp:posOffset>539723</wp:posOffset>
            </wp:positionV>
            <wp:extent cx="5546373" cy="1828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46373" cy="1828800"/>
                    </a:xfrm>
                    <a:prstGeom prst="rect">
                      <a:avLst/>
                    </a:prstGeom>
                    <a:noFill/>
                  </pic:spPr>
                </pic:pic>
              </a:graphicData>
            </a:graphic>
            <wp14:sizeRelH relativeFrom="page">
              <wp14:pctWidth>0</wp14:pctWidth>
            </wp14:sizeRelH>
            <wp14:sizeRelV relativeFrom="page">
              <wp14:pctHeight>0</wp14:pctHeight>
            </wp14:sizeRelV>
          </wp:anchor>
        </w:drawing>
      </w:r>
      <w:r w:rsidRPr="006B2FA8">
        <w:rPr>
          <w:rFonts w:ascii="Times New Roman" w:hAnsi="Times New Roman" w:cs="Times New Roman"/>
          <w:b/>
          <w:sz w:val="24"/>
          <w:szCs w:val="24"/>
        </w:rPr>
        <w:t xml:space="preserve">Tabla </w:t>
      </w:r>
      <w:r w:rsidR="00B23FF9">
        <w:rPr>
          <w:rFonts w:ascii="Times New Roman" w:hAnsi="Times New Roman" w:cs="Times New Roman"/>
          <w:b/>
          <w:sz w:val="24"/>
          <w:szCs w:val="24"/>
        </w:rPr>
        <w:t>42</w:t>
      </w:r>
      <w:r w:rsidRPr="006B2FA8">
        <w:rPr>
          <w:rFonts w:ascii="Times New Roman" w:hAnsi="Times New Roman" w:cs="Times New Roman"/>
          <w:b/>
          <w:sz w:val="24"/>
          <w:szCs w:val="24"/>
        </w:rPr>
        <w:br/>
      </w:r>
      <w:r w:rsidRPr="006B2FA8">
        <w:rPr>
          <w:rFonts w:ascii="Times New Roman" w:hAnsi="Times New Roman" w:cs="Times New Roman"/>
          <w:bCs/>
          <w:i/>
          <w:iCs/>
          <w:sz w:val="24"/>
          <w:szCs w:val="24"/>
          <w:lang w:val="es-ES_tradnl"/>
        </w:rPr>
        <w:t>Distribución de Materiales según tipo de neumático</w:t>
      </w:r>
      <w:bookmarkEnd w:id="211"/>
    </w:p>
    <w:p w14:paraId="409417F8" w14:textId="643BDF74" w:rsidR="00CB6DB2" w:rsidRPr="006B2FA8" w:rsidRDefault="00CB6DB2" w:rsidP="00B65DF7">
      <w:pPr>
        <w:pStyle w:val="Prrafodelista"/>
        <w:spacing w:after="0"/>
        <w:contextualSpacing w:val="0"/>
        <w:rPr>
          <w:rFonts w:ascii="Times New Roman" w:hAnsi="Times New Roman" w:cs="Times New Roman"/>
          <w:sz w:val="24"/>
          <w:szCs w:val="24"/>
        </w:rPr>
      </w:pPr>
    </w:p>
    <w:p w14:paraId="186E26C3" w14:textId="1C66387E" w:rsidR="00CB6DB2" w:rsidRPr="006B2FA8" w:rsidRDefault="00CB6DB2" w:rsidP="00B65DF7">
      <w:pPr>
        <w:pStyle w:val="Prrafodelista"/>
        <w:spacing w:after="0"/>
        <w:contextualSpacing w:val="0"/>
        <w:rPr>
          <w:rFonts w:ascii="Times New Roman" w:hAnsi="Times New Roman" w:cs="Times New Roman"/>
          <w:sz w:val="24"/>
          <w:szCs w:val="24"/>
        </w:rPr>
      </w:pPr>
    </w:p>
    <w:p w14:paraId="0D9D7ED3" w14:textId="6E171C79" w:rsidR="00CB6DB2" w:rsidRPr="006B2FA8" w:rsidRDefault="00CB6DB2" w:rsidP="00B65DF7">
      <w:pPr>
        <w:pStyle w:val="Prrafodelista"/>
        <w:spacing w:after="0"/>
        <w:contextualSpacing w:val="0"/>
        <w:rPr>
          <w:rFonts w:ascii="Times New Roman" w:hAnsi="Times New Roman" w:cs="Times New Roman"/>
          <w:sz w:val="24"/>
          <w:szCs w:val="24"/>
        </w:rPr>
      </w:pPr>
    </w:p>
    <w:p w14:paraId="55C13771" w14:textId="77777777" w:rsidR="004B2488" w:rsidRPr="006B2FA8" w:rsidRDefault="004B2488" w:rsidP="00B65DF7">
      <w:pPr>
        <w:pStyle w:val="Prrafodelista"/>
        <w:spacing w:after="0"/>
        <w:contextualSpacing w:val="0"/>
        <w:rPr>
          <w:rFonts w:ascii="Times New Roman" w:hAnsi="Times New Roman" w:cs="Times New Roman"/>
          <w:bCs/>
          <w:sz w:val="24"/>
          <w:szCs w:val="24"/>
          <w:lang w:val="es-ES_tradnl"/>
        </w:rPr>
      </w:pPr>
    </w:p>
    <w:p w14:paraId="6763EC71" w14:textId="77777777" w:rsidR="004B2488" w:rsidRPr="006B2FA8" w:rsidRDefault="004B2488" w:rsidP="00B65DF7">
      <w:pPr>
        <w:pStyle w:val="Prrafodelista"/>
        <w:spacing w:after="0"/>
        <w:contextualSpacing w:val="0"/>
        <w:rPr>
          <w:rFonts w:ascii="Times New Roman" w:hAnsi="Times New Roman" w:cs="Times New Roman"/>
          <w:bCs/>
          <w:sz w:val="24"/>
          <w:szCs w:val="24"/>
          <w:lang w:val="es-ES_tradnl"/>
        </w:rPr>
      </w:pPr>
    </w:p>
    <w:p w14:paraId="07AC342A" w14:textId="4B42EBF0" w:rsidR="00CB6DB2" w:rsidRPr="006B2FA8" w:rsidRDefault="00CB6DB2" w:rsidP="00B65DF7">
      <w:pPr>
        <w:pStyle w:val="Prrafodelista"/>
        <w:spacing w:after="0"/>
        <w:ind w:left="0" w:firstLine="720"/>
        <w:contextualSpacing w:val="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En el caso del negro de humo, </w:t>
      </w:r>
      <w:r w:rsidR="00D06746" w:rsidRPr="006B2FA8">
        <w:rPr>
          <w:rFonts w:ascii="Times New Roman" w:hAnsi="Times New Roman" w:cs="Times New Roman"/>
          <w:bCs/>
          <w:sz w:val="24"/>
          <w:szCs w:val="24"/>
          <w:lang w:val="es-ES_tradnl"/>
        </w:rPr>
        <w:t>tiene dos potencialidades, desarrollar un mercado que puedes ser para pigmentos u exportación, pero no es considerado en análisis económico ya que es parte de un desarrollo nuevo.</w:t>
      </w:r>
    </w:p>
    <w:p w14:paraId="16134602" w14:textId="210B1DDE" w:rsidR="00D06746" w:rsidRPr="006B2FA8" w:rsidRDefault="00D06746" w:rsidP="793769A7">
      <w:pPr>
        <w:pStyle w:val="Prrafodelista"/>
        <w:spacing w:after="0"/>
        <w:ind w:left="0" w:firstLine="720"/>
        <w:contextualSpacing w:val="0"/>
        <w:rPr>
          <w:rFonts w:ascii="Times New Roman" w:hAnsi="Times New Roman" w:cs="Times New Roman"/>
          <w:sz w:val="24"/>
          <w:szCs w:val="24"/>
        </w:rPr>
      </w:pPr>
      <w:r w:rsidRPr="793769A7">
        <w:rPr>
          <w:rFonts w:ascii="Times New Roman" w:hAnsi="Times New Roman" w:cs="Times New Roman"/>
          <w:sz w:val="24"/>
          <w:szCs w:val="24"/>
        </w:rPr>
        <w:t xml:space="preserve">Por otro lado, consideramos el negro de humo, con un potencial de desarrollar </w:t>
      </w:r>
      <w:r w:rsidR="004350A9" w:rsidRPr="793769A7">
        <w:rPr>
          <w:rFonts w:ascii="Times New Roman" w:hAnsi="Times New Roman" w:cs="Times New Roman"/>
          <w:sz w:val="24"/>
          <w:szCs w:val="24"/>
        </w:rPr>
        <w:t xml:space="preserve">briquetas para ser quemadas debido a su alto poder </w:t>
      </w:r>
      <w:r w:rsidR="00000D96" w:rsidRPr="793769A7">
        <w:rPr>
          <w:rFonts w:ascii="Times New Roman" w:hAnsi="Times New Roman" w:cs="Times New Roman"/>
          <w:sz w:val="24"/>
          <w:szCs w:val="24"/>
        </w:rPr>
        <w:t>calorífico</w:t>
      </w:r>
      <w:r w:rsidR="004350A9" w:rsidRPr="793769A7">
        <w:rPr>
          <w:rFonts w:ascii="Times New Roman" w:hAnsi="Times New Roman" w:cs="Times New Roman"/>
          <w:sz w:val="24"/>
          <w:szCs w:val="24"/>
        </w:rPr>
        <w:t xml:space="preserve">, </w:t>
      </w:r>
      <w:r w:rsidRPr="793769A7">
        <w:rPr>
          <w:rFonts w:ascii="Times New Roman" w:hAnsi="Times New Roman" w:cs="Times New Roman"/>
          <w:sz w:val="24"/>
          <w:szCs w:val="24"/>
        </w:rPr>
        <w:t xml:space="preserve">Consideramos </w:t>
      </w:r>
      <w:r w:rsidR="00F6457F" w:rsidRPr="793769A7">
        <w:rPr>
          <w:rFonts w:ascii="Times New Roman" w:hAnsi="Times New Roman" w:cs="Times New Roman"/>
          <w:sz w:val="24"/>
          <w:szCs w:val="24"/>
        </w:rPr>
        <w:t>un elemento</w:t>
      </w:r>
      <w:r w:rsidRPr="793769A7">
        <w:rPr>
          <w:rFonts w:ascii="Times New Roman" w:hAnsi="Times New Roman" w:cs="Times New Roman"/>
          <w:sz w:val="24"/>
          <w:szCs w:val="24"/>
        </w:rPr>
        <w:t xml:space="preserve"> </w:t>
      </w:r>
      <w:r w:rsidR="002A3B21" w:rsidRPr="793769A7">
        <w:rPr>
          <w:rFonts w:ascii="Times New Roman" w:hAnsi="Times New Roman" w:cs="Times New Roman"/>
          <w:sz w:val="24"/>
          <w:szCs w:val="24"/>
        </w:rPr>
        <w:t>crítico</w:t>
      </w:r>
      <w:r w:rsidRPr="793769A7">
        <w:rPr>
          <w:rFonts w:ascii="Times New Roman" w:hAnsi="Times New Roman" w:cs="Times New Roman"/>
          <w:sz w:val="24"/>
          <w:szCs w:val="24"/>
        </w:rPr>
        <w:t xml:space="preserve"> para el tratamiento de una economía circular el desarrollo local de esta tecnología, ya </w:t>
      </w:r>
      <w:r w:rsidRPr="793769A7">
        <w:rPr>
          <w:rFonts w:ascii="Times New Roman" w:hAnsi="Times New Roman" w:cs="Times New Roman"/>
          <w:sz w:val="24"/>
          <w:szCs w:val="24"/>
        </w:rPr>
        <w:lastRenderedPageBreak/>
        <w:t xml:space="preserve">que el potencial 1.5 ton de </w:t>
      </w:r>
      <w:r w:rsidR="00CB6A1F" w:rsidRPr="793769A7">
        <w:rPr>
          <w:rFonts w:ascii="Times New Roman" w:hAnsi="Times New Roman" w:cs="Times New Roman"/>
          <w:sz w:val="24"/>
          <w:szCs w:val="24"/>
        </w:rPr>
        <w:t>carbón</w:t>
      </w:r>
      <w:r w:rsidRPr="793769A7">
        <w:rPr>
          <w:rFonts w:ascii="Times New Roman" w:hAnsi="Times New Roman" w:cs="Times New Roman"/>
          <w:sz w:val="24"/>
          <w:szCs w:val="24"/>
        </w:rPr>
        <w:t xml:space="preserve"> es equivalente a 1 ton de fuel oil en términos energéticos. Por lo </w:t>
      </w:r>
      <w:r w:rsidR="00A719CA" w:rsidRPr="793769A7">
        <w:rPr>
          <w:rFonts w:ascii="Times New Roman" w:hAnsi="Times New Roman" w:cs="Times New Roman"/>
          <w:sz w:val="24"/>
          <w:szCs w:val="24"/>
        </w:rPr>
        <w:t>tanto,</w:t>
      </w:r>
      <w:r w:rsidRPr="793769A7">
        <w:rPr>
          <w:rFonts w:ascii="Times New Roman" w:hAnsi="Times New Roman" w:cs="Times New Roman"/>
          <w:sz w:val="24"/>
          <w:szCs w:val="24"/>
        </w:rPr>
        <w:t xml:space="preserve"> existe al del 50% de recursos que no son considerados para el </w:t>
      </w:r>
      <w:r w:rsidR="00F6457F" w:rsidRPr="793769A7">
        <w:rPr>
          <w:rFonts w:ascii="Times New Roman" w:hAnsi="Times New Roman" w:cs="Times New Roman"/>
          <w:sz w:val="24"/>
          <w:szCs w:val="24"/>
        </w:rPr>
        <w:t>cálculo</w:t>
      </w:r>
      <w:r w:rsidRPr="793769A7">
        <w:rPr>
          <w:rFonts w:ascii="Times New Roman" w:hAnsi="Times New Roman" w:cs="Times New Roman"/>
          <w:sz w:val="24"/>
          <w:szCs w:val="24"/>
        </w:rPr>
        <w:t xml:space="preserve"> financiero del proyecto y solo trabajaremos con el 39% de líquidos como materia prima a ser comercializada.</w:t>
      </w:r>
    </w:p>
    <w:p w14:paraId="0F4AB257" w14:textId="63BEBC1B" w:rsidR="00D06746" w:rsidRPr="006B2FA8" w:rsidRDefault="00750436" w:rsidP="793769A7">
      <w:pPr>
        <w:pStyle w:val="Prrafodelista"/>
        <w:spacing w:after="0"/>
        <w:ind w:left="0" w:firstLine="720"/>
        <w:contextualSpacing w:val="0"/>
        <w:rPr>
          <w:rFonts w:ascii="Times New Roman" w:hAnsi="Times New Roman" w:cs="Times New Roman"/>
          <w:sz w:val="24"/>
          <w:szCs w:val="24"/>
        </w:rPr>
      </w:pPr>
      <w:r w:rsidRPr="793769A7">
        <w:rPr>
          <w:rFonts w:ascii="Times New Roman" w:hAnsi="Times New Roman" w:cs="Times New Roman"/>
          <w:sz w:val="24"/>
          <w:szCs w:val="24"/>
        </w:rPr>
        <w:t xml:space="preserve">De los líquidos pirolíticos, se deben fraccionar en la </w:t>
      </w:r>
      <w:r w:rsidR="00F6457F" w:rsidRPr="793769A7">
        <w:rPr>
          <w:rFonts w:ascii="Times New Roman" w:hAnsi="Times New Roman" w:cs="Times New Roman"/>
          <w:sz w:val="24"/>
          <w:szCs w:val="24"/>
        </w:rPr>
        <w:t>refinería</w:t>
      </w:r>
      <w:r w:rsidRPr="793769A7">
        <w:rPr>
          <w:rFonts w:ascii="Times New Roman" w:hAnsi="Times New Roman" w:cs="Times New Roman"/>
          <w:sz w:val="24"/>
          <w:szCs w:val="24"/>
        </w:rPr>
        <w:t xml:space="preserve"> de Eccoleo</w:t>
      </w:r>
      <w:r w:rsidR="00F6457F" w:rsidRPr="793769A7">
        <w:rPr>
          <w:rFonts w:ascii="Times New Roman" w:hAnsi="Times New Roman" w:cs="Times New Roman"/>
          <w:sz w:val="24"/>
          <w:szCs w:val="24"/>
        </w:rPr>
        <w:t xml:space="preserve"> parte del grupo económico</w:t>
      </w:r>
      <w:r w:rsidRPr="793769A7">
        <w:rPr>
          <w:rFonts w:ascii="Times New Roman" w:hAnsi="Times New Roman" w:cs="Times New Roman"/>
          <w:sz w:val="24"/>
          <w:szCs w:val="24"/>
        </w:rPr>
        <w:t>, para la obtención de Diesel 2</w:t>
      </w:r>
      <w:r w:rsidR="0092337D" w:rsidRPr="793769A7">
        <w:rPr>
          <w:rFonts w:ascii="Times New Roman" w:hAnsi="Times New Roman" w:cs="Times New Roman"/>
          <w:sz w:val="24"/>
          <w:szCs w:val="24"/>
        </w:rPr>
        <w:t xml:space="preserve"> Marino</w:t>
      </w:r>
      <w:r w:rsidRPr="793769A7">
        <w:rPr>
          <w:rFonts w:ascii="Times New Roman" w:hAnsi="Times New Roman" w:cs="Times New Roman"/>
          <w:sz w:val="24"/>
          <w:szCs w:val="24"/>
        </w:rPr>
        <w:t>, Gasolina y</w:t>
      </w:r>
      <w:r w:rsidR="00DE560E" w:rsidRPr="793769A7">
        <w:rPr>
          <w:rFonts w:ascii="Times New Roman" w:hAnsi="Times New Roman" w:cs="Times New Roman"/>
          <w:sz w:val="24"/>
          <w:szCs w:val="24"/>
        </w:rPr>
        <w:t xml:space="preserve"> </w:t>
      </w:r>
      <w:r w:rsidRPr="793769A7">
        <w:rPr>
          <w:rFonts w:ascii="Times New Roman" w:hAnsi="Times New Roman" w:cs="Times New Roman"/>
          <w:sz w:val="24"/>
          <w:szCs w:val="24"/>
        </w:rPr>
        <w:t xml:space="preserve">Fuel oil, para efecto de </w:t>
      </w:r>
      <w:r w:rsidR="00F6457F" w:rsidRPr="793769A7">
        <w:rPr>
          <w:rFonts w:ascii="Times New Roman" w:hAnsi="Times New Roman" w:cs="Times New Roman"/>
          <w:sz w:val="24"/>
          <w:szCs w:val="24"/>
        </w:rPr>
        <w:t>cálculo</w:t>
      </w:r>
      <w:r w:rsidRPr="793769A7">
        <w:rPr>
          <w:rFonts w:ascii="Times New Roman" w:hAnsi="Times New Roman" w:cs="Times New Roman"/>
          <w:sz w:val="24"/>
          <w:szCs w:val="24"/>
        </w:rPr>
        <w:t xml:space="preserve"> financiero, trabajaremos solo con la variable de Diesel 2 </w:t>
      </w:r>
      <w:r w:rsidR="0092337D" w:rsidRPr="793769A7">
        <w:rPr>
          <w:rFonts w:ascii="Times New Roman" w:hAnsi="Times New Roman" w:cs="Times New Roman"/>
          <w:sz w:val="24"/>
          <w:szCs w:val="24"/>
        </w:rPr>
        <w:t xml:space="preserve">Marino </w:t>
      </w:r>
      <w:r w:rsidRPr="793769A7">
        <w:rPr>
          <w:rFonts w:ascii="Times New Roman" w:hAnsi="Times New Roman" w:cs="Times New Roman"/>
          <w:sz w:val="24"/>
          <w:szCs w:val="24"/>
        </w:rPr>
        <w:t xml:space="preserve">y castigaremos los otros dos fluidos con </w:t>
      </w:r>
      <w:r w:rsidR="006B2FA8" w:rsidRPr="793769A7">
        <w:rPr>
          <w:rFonts w:ascii="Times New Roman" w:hAnsi="Times New Roman" w:cs="Times New Roman"/>
          <w:sz w:val="24"/>
          <w:szCs w:val="24"/>
        </w:rPr>
        <w:t>una eficiencia</w:t>
      </w:r>
      <w:r w:rsidRPr="793769A7">
        <w:rPr>
          <w:rFonts w:ascii="Times New Roman" w:hAnsi="Times New Roman" w:cs="Times New Roman"/>
          <w:sz w:val="24"/>
          <w:szCs w:val="24"/>
        </w:rPr>
        <w:t xml:space="preserve"> de 75% al Diesel 2 </w:t>
      </w:r>
      <w:r w:rsidR="00AC1596" w:rsidRPr="793769A7">
        <w:rPr>
          <w:rFonts w:ascii="Times New Roman" w:hAnsi="Times New Roman" w:cs="Times New Roman"/>
          <w:sz w:val="24"/>
          <w:szCs w:val="24"/>
        </w:rPr>
        <w:t xml:space="preserve">Marino </w:t>
      </w:r>
      <w:r w:rsidRPr="793769A7">
        <w:rPr>
          <w:rFonts w:ascii="Times New Roman" w:hAnsi="Times New Roman" w:cs="Times New Roman"/>
          <w:sz w:val="24"/>
          <w:szCs w:val="24"/>
        </w:rPr>
        <w:t>y 25% en los otros dos fluidos.</w:t>
      </w:r>
    </w:p>
    <w:p w14:paraId="603EF7ED" w14:textId="4D3E81D1" w:rsidR="00750436" w:rsidRPr="006B2FA8" w:rsidRDefault="003706EC" w:rsidP="00B65DF7">
      <w:pPr>
        <w:spacing w:after="0"/>
        <w:rPr>
          <w:rFonts w:ascii="Times New Roman" w:hAnsi="Times New Roman" w:cs="Times New Roman"/>
          <w:bCs/>
          <w:sz w:val="24"/>
          <w:szCs w:val="24"/>
          <w:lang w:val="es-ES_tradnl"/>
        </w:rPr>
      </w:pPr>
      <w:r>
        <w:rPr>
          <w:rFonts w:ascii="Times New Roman" w:hAnsi="Times New Roman" w:cs="Times New Roman"/>
          <w:bCs/>
          <w:sz w:val="24"/>
          <w:szCs w:val="24"/>
          <w:lang w:val="es-ES_tradnl"/>
        </w:rPr>
        <w:t>En la tabla 4</w:t>
      </w:r>
      <w:r w:rsidR="00ED5E7A">
        <w:rPr>
          <w:rFonts w:ascii="Times New Roman" w:hAnsi="Times New Roman" w:cs="Times New Roman"/>
          <w:bCs/>
          <w:sz w:val="24"/>
          <w:szCs w:val="24"/>
          <w:lang w:val="es-ES_tradnl"/>
        </w:rPr>
        <w:t>3</w:t>
      </w:r>
      <w:r>
        <w:rPr>
          <w:rFonts w:ascii="Times New Roman" w:hAnsi="Times New Roman" w:cs="Times New Roman"/>
          <w:bCs/>
          <w:sz w:val="24"/>
          <w:szCs w:val="24"/>
          <w:lang w:val="es-ES_tradnl"/>
        </w:rPr>
        <w:t>, se observan l</w:t>
      </w:r>
      <w:r w:rsidR="00750436" w:rsidRPr="006B2FA8">
        <w:rPr>
          <w:rFonts w:ascii="Times New Roman" w:hAnsi="Times New Roman" w:cs="Times New Roman"/>
          <w:bCs/>
          <w:sz w:val="24"/>
          <w:szCs w:val="24"/>
          <w:lang w:val="es-ES_tradnl"/>
        </w:rPr>
        <w:t xml:space="preserve">os precios a </w:t>
      </w:r>
      <w:r w:rsidR="006B2FA8" w:rsidRPr="006B2FA8">
        <w:rPr>
          <w:rFonts w:ascii="Times New Roman" w:hAnsi="Times New Roman" w:cs="Times New Roman"/>
          <w:bCs/>
          <w:sz w:val="24"/>
          <w:szCs w:val="24"/>
          <w:lang w:val="es-ES_tradnl"/>
        </w:rPr>
        <w:t>abril</w:t>
      </w:r>
      <w:r w:rsidR="00941BF5" w:rsidRPr="006B2FA8">
        <w:rPr>
          <w:rFonts w:ascii="Times New Roman" w:hAnsi="Times New Roman" w:cs="Times New Roman"/>
          <w:bCs/>
          <w:sz w:val="24"/>
          <w:szCs w:val="24"/>
          <w:lang w:val="es-ES_tradnl"/>
        </w:rPr>
        <w:t xml:space="preserve"> 202</w:t>
      </w:r>
      <w:r w:rsidR="00750ABE">
        <w:rPr>
          <w:rFonts w:ascii="Times New Roman" w:hAnsi="Times New Roman" w:cs="Times New Roman"/>
          <w:bCs/>
          <w:sz w:val="24"/>
          <w:szCs w:val="24"/>
          <w:lang w:val="es-ES_tradnl"/>
        </w:rPr>
        <w:t>5</w:t>
      </w:r>
      <w:r w:rsidR="004B2488" w:rsidRPr="006B2FA8">
        <w:rPr>
          <w:rFonts w:ascii="Times New Roman" w:hAnsi="Times New Roman" w:cs="Times New Roman"/>
          <w:bCs/>
          <w:sz w:val="24"/>
          <w:szCs w:val="24"/>
          <w:lang w:val="es-ES_tradnl"/>
        </w:rPr>
        <w:t>:</w:t>
      </w:r>
    </w:p>
    <w:p w14:paraId="256D6D06" w14:textId="0B550294" w:rsidR="00A719CA" w:rsidRPr="006B2FA8" w:rsidRDefault="00A719CA" w:rsidP="00B65DF7">
      <w:pPr>
        <w:spacing w:after="0"/>
        <w:rPr>
          <w:rFonts w:ascii="Times New Roman" w:hAnsi="Times New Roman" w:cs="Times New Roman"/>
          <w:i/>
          <w:iCs/>
          <w:sz w:val="24"/>
          <w:szCs w:val="24"/>
        </w:rPr>
      </w:pPr>
      <w:bookmarkStart w:id="212" w:name="_Toc201570997"/>
      <w:r w:rsidRPr="006B2FA8">
        <w:rPr>
          <w:rFonts w:ascii="Times New Roman" w:hAnsi="Times New Roman" w:cs="Times New Roman"/>
          <w:b/>
          <w:sz w:val="24"/>
          <w:szCs w:val="24"/>
        </w:rPr>
        <w:t xml:space="preserve">Tabla </w:t>
      </w:r>
      <w:r w:rsidR="00B23FF9">
        <w:rPr>
          <w:rFonts w:ascii="Times New Roman" w:hAnsi="Times New Roman" w:cs="Times New Roman"/>
          <w:b/>
          <w:sz w:val="24"/>
          <w:szCs w:val="24"/>
        </w:rPr>
        <w:t>43</w:t>
      </w:r>
      <w:r w:rsidRPr="006B2FA8">
        <w:rPr>
          <w:rFonts w:ascii="Times New Roman" w:hAnsi="Times New Roman" w:cs="Times New Roman"/>
          <w:b/>
          <w:sz w:val="24"/>
          <w:szCs w:val="24"/>
        </w:rPr>
        <w:br/>
      </w:r>
      <w:r w:rsidR="002E3A4B">
        <w:rPr>
          <w:rFonts w:ascii="Times New Roman" w:hAnsi="Times New Roman" w:cs="Times New Roman"/>
          <w:i/>
          <w:iCs/>
          <w:sz w:val="24"/>
          <w:szCs w:val="24"/>
        </w:rPr>
        <w:t>P</w:t>
      </w:r>
      <w:r w:rsidRPr="006B2FA8">
        <w:rPr>
          <w:rFonts w:ascii="Times New Roman" w:hAnsi="Times New Roman" w:cs="Times New Roman"/>
          <w:i/>
          <w:iCs/>
          <w:sz w:val="24"/>
          <w:szCs w:val="24"/>
        </w:rPr>
        <w:t xml:space="preserve">recios de Diesel </w:t>
      </w:r>
      <w:r w:rsidR="00AB5FCD" w:rsidRPr="006B2FA8">
        <w:rPr>
          <w:rFonts w:ascii="Times New Roman" w:hAnsi="Times New Roman" w:cs="Times New Roman"/>
          <w:i/>
          <w:iCs/>
          <w:sz w:val="24"/>
          <w:szCs w:val="24"/>
        </w:rPr>
        <w:t xml:space="preserve">2 </w:t>
      </w:r>
      <w:r w:rsidR="00AB5FCD">
        <w:rPr>
          <w:rFonts w:ascii="Times New Roman" w:hAnsi="Times New Roman" w:cs="Times New Roman"/>
          <w:i/>
          <w:iCs/>
          <w:sz w:val="24"/>
          <w:szCs w:val="24"/>
        </w:rPr>
        <w:t>Marino</w:t>
      </w:r>
      <w:r w:rsidR="00A7072C">
        <w:rPr>
          <w:rFonts w:ascii="Times New Roman" w:hAnsi="Times New Roman" w:cs="Times New Roman"/>
          <w:i/>
          <w:iCs/>
          <w:sz w:val="24"/>
          <w:szCs w:val="24"/>
        </w:rPr>
        <w:t xml:space="preserve"> </w:t>
      </w:r>
      <w:r w:rsidRPr="006B2FA8">
        <w:rPr>
          <w:rFonts w:ascii="Times New Roman" w:hAnsi="Times New Roman" w:cs="Times New Roman"/>
          <w:i/>
          <w:iCs/>
          <w:sz w:val="24"/>
          <w:szCs w:val="24"/>
        </w:rPr>
        <w:t>en Perú a</w:t>
      </w:r>
      <w:r w:rsidR="004601F2">
        <w:rPr>
          <w:rFonts w:ascii="Times New Roman" w:hAnsi="Times New Roman" w:cs="Times New Roman"/>
          <w:i/>
          <w:iCs/>
          <w:sz w:val="24"/>
          <w:szCs w:val="24"/>
        </w:rPr>
        <w:t xml:space="preserve"> </w:t>
      </w:r>
      <w:r w:rsidR="00A7072C">
        <w:rPr>
          <w:rFonts w:ascii="Times New Roman" w:hAnsi="Times New Roman" w:cs="Times New Roman"/>
          <w:i/>
          <w:iCs/>
          <w:sz w:val="24"/>
          <w:szCs w:val="24"/>
        </w:rPr>
        <w:t xml:space="preserve">Abril </w:t>
      </w:r>
      <w:r w:rsidRPr="006B2FA8">
        <w:rPr>
          <w:rFonts w:ascii="Times New Roman" w:hAnsi="Times New Roman" w:cs="Times New Roman"/>
          <w:i/>
          <w:iCs/>
          <w:sz w:val="24"/>
          <w:szCs w:val="24"/>
        </w:rPr>
        <w:t>202</w:t>
      </w:r>
      <w:bookmarkEnd w:id="212"/>
      <w:r w:rsidR="00750ABE">
        <w:rPr>
          <w:rFonts w:ascii="Times New Roman" w:hAnsi="Times New Roman" w:cs="Times New Roman"/>
          <w:i/>
          <w:iCs/>
          <w:sz w:val="24"/>
          <w:szCs w:val="24"/>
        </w:rPr>
        <w:t>5</w:t>
      </w:r>
      <w:r w:rsidRPr="006B2FA8">
        <w:rPr>
          <w:rFonts w:ascii="Times New Roman" w:hAnsi="Times New Roman" w:cs="Times New Roman"/>
          <w:i/>
          <w:iCs/>
          <w:sz w:val="24"/>
          <w:szCs w:val="24"/>
        </w:rPr>
        <w:t xml:space="preserve"> </w:t>
      </w:r>
    </w:p>
    <w:p w14:paraId="75C1200C" w14:textId="7BF1517B" w:rsidR="00750436" w:rsidRPr="006B2FA8" w:rsidRDefault="00750436" w:rsidP="00B65DF7">
      <w:pPr>
        <w:pStyle w:val="Prrafodelista"/>
        <w:spacing w:after="0"/>
        <w:ind w:left="142"/>
        <w:contextualSpacing w:val="0"/>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0A20ECAB" wp14:editId="5232A503">
            <wp:extent cx="5400730" cy="102124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17058" cy="1024331"/>
                    </a:xfrm>
                    <a:prstGeom prst="rect">
                      <a:avLst/>
                    </a:prstGeom>
                    <a:noFill/>
                  </pic:spPr>
                </pic:pic>
              </a:graphicData>
            </a:graphic>
          </wp:inline>
        </w:drawing>
      </w:r>
    </w:p>
    <w:p w14:paraId="73CFE360" w14:textId="64E312CD" w:rsidR="00750436" w:rsidRPr="006B2FA8" w:rsidRDefault="00A719CA"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proofErr w:type="spellStart"/>
      <w:r w:rsidRPr="006B2FA8">
        <w:rPr>
          <w:rFonts w:ascii="Times New Roman" w:hAnsi="Times New Roman" w:cs="Times New Roman"/>
          <w:i/>
          <w:iCs/>
          <w:sz w:val="24"/>
          <w:szCs w:val="24"/>
        </w:rPr>
        <w:t>Osignermin</w:t>
      </w:r>
      <w:proofErr w:type="spellEnd"/>
    </w:p>
    <w:p w14:paraId="4A40061E" w14:textId="7DA11D6A" w:rsidR="00750436" w:rsidRDefault="00750436"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Para un </w:t>
      </w:r>
      <w:r w:rsidR="00A719CA" w:rsidRPr="006B2FA8">
        <w:rPr>
          <w:rFonts w:ascii="Times New Roman" w:hAnsi="Times New Roman" w:cs="Times New Roman"/>
          <w:bCs/>
          <w:sz w:val="24"/>
          <w:szCs w:val="24"/>
          <w:lang w:val="es-ES_tradnl"/>
        </w:rPr>
        <w:t>cálculo</w:t>
      </w:r>
      <w:r w:rsidRPr="006B2FA8">
        <w:rPr>
          <w:rFonts w:ascii="Times New Roman" w:hAnsi="Times New Roman" w:cs="Times New Roman"/>
          <w:bCs/>
          <w:sz w:val="24"/>
          <w:szCs w:val="24"/>
          <w:lang w:val="es-ES_tradnl"/>
        </w:rPr>
        <w:t xml:space="preserve"> muy conservador se </w:t>
      </w:r>
      <w:r w:rsidR="008D5146" w:rsidRPr="006B2FA8">
        <w:rPr>
          <w:rFonts w:ascii="Times New Roman" w:hAnsi="Times New Roman" w:cs="Times New Roman"/>
          <w:bCs/>
          <w:sz w:val="24"/>
          <w:szCs w:val="24"/>
          <w:lang w:val="es-ES_tradnl"/>
        </w:rPr>
        <w:t>trabajará</w:t>
      </w:r>
      <w:r w:rsidRPr="006B2FA8">
        <w:rPr>
          <w:rFonts w:ascii="Times New Roman" w:hAnsi="Times New Roman" w:cs="Times New Roman"/>
          <w:bCs/>
          <w:sz w:val="24"/>
          <w:szCs w:val="24"/>
          <w:lang w:val="es-ES_tradnl"/>
        </w:rPr>
        <w:t xml:space="preserve"> con un valor de 3.5 USD </w:t>
      </w:r>
      <w:r w:rsidR="004B2488" w:rsidRPr="006B2FA8">
        <w:rPr>
          <w:rFonts w:ascii="Times New Roman" w:hAnsi="Times New Roman" w:cs="Times New Roman"/>
          <w:bCs/>
          <w:sz w:val="24"/>
          <w:szCs w:val="24"/>
          <w:lang w:val="es-ES_tradnl"/>
        </w:rPr>
        <w:t>galón (</w:t>
      </w:r>
      <w:r w:rsidRPr="006B2FA8">
        <w:rPr>
          <w:rFonts w:ascii="Times New Roman" w:hAnsi="Times New Roman" w:cs="Times New Roman"/>
          <w:bCs/>
          <w:sz w:val="24"/>
          <w:szCs w:val="24"/>
          <w:lang w:val="es-ES_tradnl"/>
        </w:rPr>
        <w:t xml:space="preserve">4.13 USD incluido IGV), vs </w:t>
      </w:r>
      <w:r w:rsidR="004B2488" w:rsidRPr="006B2FA8">
        <w:rPr>
          <w:rFonts w:ascii="Times New Roman" w:hAnsi="Times New Roman" w:cs="Times New Roman"/>
          <w:bCs/>
          <w:sz w:val="24"/>
          <w:szCs w:val="24"/>
          <w:lang w:val="es-ES_tradnl"/>
        </w:rPr>
        <w:t>5.099,</w:t>
      </w:r>
      <w:r w:rsidRPr="006B2FA8">
        <w:rPr>
          <w:rFonts w:ascii="Times New Roman" w:hAnsi="Times New Roman" w:cs="Times New Roman"/>
          <w:bCs/>
          <w:sz w:val="24"/>
          <w:szCs w:val="24"/>
          <w:lang w:val="es-ES_tradnl"/>
        </w:rPr>
        <w:t xml:space="preserve"> que es el precio mínimo que se podría encontrar en el mercado, teniendo u</w:t>
      </w:r>
      <w:r w:rsidR="00B01D74" w:rsidRPr="006B2FA8">
        <w:rPr>
          <w:rFonts w:ascii="Times New Roman" w:hAnsi="Times New Roman" w:cs="Times New Roman"/>
          <w:bCs/>
          <w:sz w:val="24"/>
          <w:szCs w:val="24"/>
          <w:lang w:val="es-ES_tradnl"/>
        </w:rPr>
        <w:t>n margen de maniobra de 20% con respecto a precios mercado.</w:t>
      </w:r>
    </w:p>
    <w:p w14:paraId="4D244EB9" w14:textId="77777777" w:rsidR="005E281A" w:rsidRDefault="005E281A" w:rsidP="00B65DF7">
      <w:pPr>
        <w:spacing w:after="0"/>
        <w:ind w:firstLine="720"/>
        <w:rPr>
          <w:rFonts w:ascii="Times New Roman" w:hAnsi="Times New Roman" w:cs="Times New Roman"/>
          <w:bCs/>
          <w:sz w:val="24"/>
          <w:szCs w:val="24"/>
          <w:lang w:val="es-ES_tradnl"/>
        </w:rPr>
      </w:pPr>
    </w:p>
    <w:p w14:paraId="0B852907" w14:textId="77777777" w:rsidR="001846BA" w:rsidRDefault="001846BA" w:rsidP="00B65DF7">
      <w:pPr>
        <w:spacing w:after="0"/>
        <w:ind w:firstLine="720"/>
        <w:rPr>
          <w:rFonts w:ascii="Times New Roman" w:hAnsi="Times New Roman" w:cs="Times New Roman"/>
          <w:bCs/>
          <w:sz w:val="24"/>
          <w:szCs w:val="24"/>
          <w:lang w:val="es-ES_tradnl"/>
        </w:rPr>
      </w:pPr>
    </w:p>
    <w:p w14:paraId="692DFBB4" w14:textId="77777777" w:rsidR="001846BA" w:rsidRDefault="001846BA" w:rsidP="00B65DF7">
      <w:pPr>
        <w:spacing w:after="0"/>
        <w:ind w:firstLine="720"/>
        <w:rPr>
          <w:rFonts w:ascii="Times New Roman" w:hAnsi="Times New Roman" w:cs="Times New Roman"/>
          <w:bCs/>
          <w:sz w:val="24"/>
          <w:szCs w:val="24"/>
          <w:lang w:val="es-ES_tradnl"/>
        </w:rPr>
      </w:pPr>
    </w:p>
    <w:p w14:paraId="33A94529" w14:textId="77777777" w:rsidR="001846BA" w:rsidRDefault="001846BA" w:rsidP="00B65DF7">
      <w:pPr>
        <w:spacing w:after="0"/>
        <w:ind w:firstLine="720"/>
        <w:rPr>
          <w:rFonts w:ascii="Times New Roman" w:hAnsi="Times New Roman" w:cs="Times New Roman"/>
          <w:bCs/>
          <w:sz w:val="24"/>
          <w:szCs w:val="24"/>
          <w:lang w:val="es-ES_tradnl"/>
        </w:rPr>
      </w:pPr>
    </w:p>
    <w:p w14:paraId="42EC6FE1" w14:textId="77777777" w:rsidR="001846BA" w:rsidRDefault="001846BA" w:rsidP="00B65DF7">
      <w:pPr>
        <w:spacing w:after="0"/>
        <w:ind w:firstLine="720"/>
        <w:rPr>
          <w:rFonts w:ascii="Times New Roman" w:hAnsi="Times New Roman" w:cs="Times New Roman"/>
          <w:bCs/>
          <w:sz w:val="24"/>
          <w:szCs w:val="24"/>
          <w:lang w:val="es-ES_tradnl"/>
        </w:rPr>
      </w:pPr>
    </w:p>
    <w:p w14:paraId="4D3B69AE" w14:textId="77777777" w:rsidR="001846BA" w:rsidRDefault="001846BA" w:rsidP="00B65DF7">
      <w:pPr>
        <w:spacing w:after="0"/>
        <w:ind w:firstLine="720"/>
        <w:rPr>
          <w:rFonts w:ascii="Times New Roman" w:hAnsi="Times New Roman" w:cs="Times New Roman"/>
          <w:bCs/>
          <w:sz w:val="24"/>
          <w:szCs w:val="24"/>
          <w:lang w:val="es-ES_tradnl"/>
        </w:rPr>
      </w:pPr>
    </w:p>
    <w:p w14:paraId="0763499A" w14:textId="3514D7C6" w:rsidR="00B01D74" w:rsidRPr="006B2FA8" w:rsidRDefault="00973D11" w:rsidP="00B65DF7">
      <w:pPr>
        <w:pStyle w:val="Ttulo2"/>
        <w:spacing w:before="0"/>
        <w:rPr>
          <w:rFonts w:cs="Times New Roman"/>
          <w:b w:val="0"/>
          <w:szCs w:val="24"/>
          <w:lang w:val="es-ES_tradnl"/>
        </w:rPr>
      </w:pPr>
      <w:bookmarkStart w:id="213" w:name="_Toc214526103"/>
      <w:r w:rsidRPr="006B2FA8">
        <w:rPr>
          <w:rFonts w:cs="Times New Roman"/>
          <w:szCs w:val="24"/>
          <w:lang w:val="es-ES_tradnl"/>
        </w:rPr>
        <w:lastRenderedPageBreak/>
        <w:t>1</w:t>
      </w:r>
      <w:r w:rsidR="003D67D6">
        <w:rPr>
          <w:rFonts w:cs="Times New Roman"/>
          <w:szCs w:val="24"/>
          <w:lang w:val="es-ES_tradnl"/>
        </w:rPr>
        <w:t>3</w:t>
      </w:r>
      <w:proofErr w:type="gramStart"/>
      <w:r w:rsidRPr="006B2FA8">
        <w:rPr>
          <w:rFonts w:cs="Times New Roman"/>
          <w:szCs w:val="24"/>
          <w:lang w:val="es-ES_tradnl"/>
        </w:rPr>
        <w:t>.</w:t>
      </w:r>
      <w:r w:rsidR="0075542C">
        <w:rPr>
          <w:rFonts w:cs="Times New Roman"/>
          <w:szCs w:val="24"/>
          <w:lang w:val="es-ES_tradnl"/>
        </w:rPr>
        <w:t>.2</w:t>
      </w:r>
      <w:proofErr w:type="gramEnd"/>
      <w:r w:rsidRPr="006B2FA8">
        <w:rPr>
          <w:rFonts w:cs="Times New Roman"/>
          <w:szCs w:val="24"/>
          <w:lang w:val="es-ES_tradnl"/>
        </w:rPr>
        <w:t xml:space="preserve"> </w:t>
      </w:r>
      <w:r w:rsidR="00B01D74" w:rsidRPr="006B2FA8">
        <w:rPr>
          <w:rFonts w:cs="Times New Roman"/>
          <w:szCs w:val="24"/>
          <w:lang w:val="es-ES_tradnl"/>
        </w:rPr>
        <w:t xml:space="preserve">Plan de </w:t>
      </w:r>
      <w:r w:rsidR="00F6457F" w:rsidRPr="006B2FA8">
        <w:rPr>
          <w:rFonts w:cs="Times New Roman"/>
          <w:szCs w:val="24"/>
          <w:lang w:val="es-ES_tradnl"/>
        </w:rPr>
        <w:t>Inversión</w:t>
      </w:r>
      <w:r w:rsidR="004B2488" w:rsidRPr="006B2FA8">
        <w:rPr>
          <w:rFonts w:cs="Times New Roman"/>
          <w:szCs w:val="24"/>
          <w:lang w:val="es-ES_tradnl"/>
        </w:rPr>
        <w:t>:</w:t>
      </w:r>
      <w:bookmarkEnd w:id="213"/>
    </w:p>
    <w:p w14:paraId="08606656" w14:textId="556B81A1" w:rsidR="006F0951" w:rsidRPr="006B2FA8" w:rsidRDefault="006F0951"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El plan de inversión contempla la implementación de una planta de capacidad e inicio </w:t>
      </w:r>
      <w:r w:rsidRPr="00791337">
        <w:rPr>
          <w:rFonts w:ascii="Times New Roman" w:hAnsi="Times New Roman" w:cs="Times New Roman"/>
          <w:bCs/>
          <w:sz w:val="24"/>
          <w:szCs w:val="24"/>
          <w:lang w:val="es-ES_tradnl"/>
        </w:rPr>
        <w:t xml:space="preserve">de 8 toneladas días. La cual tendría capacidad de ampliación hasta 50 </w:t>
      </w:r>
      <w:proofErr w:type="gramStart"/>
      <w:r w:rsidR="004B2488" w:rsidRPr="00791337">
        <w:rPr>
          <w:rFonts w:ascii="Times New Roman" w:hAnsi="Times New Roman" w:cs="Times New Roman"/>
          <w:bCs/>
          <w:sz w:val="24"/>
          <w:szCs w:val="24"/>
          <w:lang w:val="es-ES_tradnl"/>
        </w:rPr>
        <w:t>ton</w:t>
      </w:r>
      <w:proofErr w:type="gramEnd"/>
      <w:r w:rsidR="004B2488" w:rsidRPr="006B2FA8">
        <w:rPr>
          <w:rFonts w:ascii="Times New Roman" w:hAnsi="Times New Roman" w:cs="Times New Roman"/>
          <w:bCs/>
          <w:sz w:val="24"/>
          <w:szCs w:val="24"/>
          <w:lang w:val="es-ES_tradnl"/>
        </w:rPr>
        <w:t>,</w:t>
      </w:r>
      <w:r w:rsidRPr="006B2FA8">
        <w:rPr>
          <w:rFonts w:ascii="Times New Roman" w:hAnsi="Times New Roman" w:cs="Times New Roman"/>
          <w:bCs/>
          <w:sz w:val="24"/>
          <w:szCs w:val="24"/>
          <w:lang w:val="es-ES_tradnl"/>
        </w:rPr>
        <w:t xml:space="preserve"> cuando se implemente el sistema de flujo continuo. El inicio se realizará con 2 reactores tipo Fortran de uso vertical, uno comprado en el extranjero, el segundo y tercero fabricado localmente. </w:t>
      </w:r>
    </w:p>
    <w:p w14:paraId="29528505" w14:textId="1613C282" w:rsidR="006F0951" w:rsidRPr="006B2FA8" w:rsidRDefault="006F0951"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Para el punto de equilibrio del proyecto es 8 toneladas de </w:t>
      </w:r>
      <w:r w:rsidR="009258AD" w:rsidRPr="006B2FA8">
        <w:rPr>
          <w:rFonts w:ascii="Times New Roman" w:hAnsi="Times New Roman" w:cs="Times New Roman"/>
          <w:bCs/>
          <w:sz w:val="24"/>
          <w:szCs w:val="24"/>
          <w:lang w:val="es-ES_tradnl"/>
        </w:rPr>
        <w:t xml:space="preserve">producción por </w:t>
      </w:r>
      <w:r w:rsidR="004B2488" w:rsidRPr="006B2FA8">
        <w:rPr>
          <w:rFonts w:ascii="Times New Roman" w:hAnsi="Times New Roman" w:cs="Times New Roman"/>
          <w:bCs/>
          <w:sz w:val="24"/>
          <w:szCs w:val="24"/>
          <w:lang w:val="es-ES_tradnl"/>
        </w:rPr>
        <w:t>día, tomando</w:t>
      </w:r>
      <w:r w:rsidR="009258AD" w:rsidRPr="006B2FA8">
        <w:rPr>
          <w:rFonts w:ascii="Times New Roman" w:hAnsi="Times New Roman" w:cs="Times New Roman"/>
          <w:bCs/>
          <w:sz w:val="24"/>
          <w:szCs w:val="24"/>
          <w:lang w:val="es-ES_tradnl"/>
        </w:rPr>
        <w:t xml:space="preserve"> 320 </w:t>
      </w:r>
      <w:r w:rsidR="00F6457F" w:rsidRPr="006B2FA8">
        <w:rPr>
          <w:rFonts w:ascii="Times New Roman" w:hAnsi="Times New Roman" w:cs="Times New Roman"/>
          <w:bCs/>
          <w:sz w:val="24"/>
          <w:szCs w:val="24"/>
          <w:lang w:val="es-ES_tradnl"/>
        </w:rPr>
        <w:t>días</w:t>
      </w:r>
      <w:r w:rsidR="009258AD" w:rsidRPr="006B2FA8">
        <w:rPr>
          <w:rFonts w:ascii="Times New Roman" w:hAnsi="Times New Roman" w:cs="Times New Roman"/>
          <w:bCs/>
          <w:sz w:val="24"/>
          <w:szCs w:val="24"/>
          <w:lang w:val="es-ES_tradnl"/>
        </w:rPr>
        <w:t xml:space="preserve"> de producción al año. </w:t>
      </w:r>
    </w:p>
    <w:p w14:paraId="6D718353" w14:textId="25368461" w:rsidR="009258AD" w:rsidRDefault="009258AD"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El plan de crecimiento es desde las 8 ton </w:t>
      </w:r>
      <w:r w:rsidR="00F6457F" w:rsidRPr="006B2FA8">
        <w:rPr>
          <w:rFonts w:ascii="Times New Roman" w:hAnsi="Times New Roman" w:cs="Times New Roman"/>
          <w:bCs/>
          <w:sz w:val="24"/>
          <w:szCs w:val="24"/>
          <w:lang w:val="es-ES_tradnl"/>
        </w:rPr>
        <w:t>día</w:t>
      </w:r>
      <w:r w:rsidRPr="006B2FA8">
        <w:rPr>
          <w:rFonts w:ascii="Times New Roman" w:hAnsi="Times New Roman" w:cs="Times New Roman"/>
          <w:bCs/>
          <w:sz w:val="24"/>
          <w:szCs w:val="24"/>
          <w:lang w:val="es-ES_tradnl"/>
        </w:rPr>
        <w:t xml:space="preserve"> hasta </w:t>
      </w:r>
      <w:proofErr w:type="gramStart"/>
      <w:r w:rsidRPr="006B2FA8">
        <w:rPr>
          <w:rFonts w:ascii="Times New Roman" w:hAnsi="Times New Roman" w:cs="Times New Roman"/>
          <w:bCs/>
          <w:sz w:val="24"/>
          <w:szCs w:val="24"/>
          <w:lang w:val="es-ES_tradnl"/>
        </w:rPr>
        <w:t>las 12 ton</w:t>
      </w:r>
      <w:proofErr w:type="gramEnd"/>
      <w:r w:rsidRPr="006B2FA8">
        <w:rPr>
          <w:rFonts w:ascii="Times New Roman" w:hAnsi="Times New Roman" w:cs="Times New Roman"/>
          <w:bCs/>
          <w:sz w:val="24"/>
          <w:szCs w:val="24"/>
          <w:lang w:val="es-ES_tradnl"/>
        </w:rPr>
        <w:t xml:space="preserve"> </w:t>
      </w:r>
      <w:r w:rsidR="00F6457F" w:rsidRPr="006B2FA8">
        <w:rPr>
          <w:rFonts w:ascii="Times New Roman" w:hAnsi="Times New Roman" w:cs="Times New Roman"/>
          <w:bCs/>
          <w:sz w:val="24"/>
          <w:szCs w:val="24"/>
          <w:lang w:val="es-ES_tradnl"/>
        </w:rPr>
        <w:t>día</w:t>
      </w:r>
      <w:r w:rsidRPr="006B2FA8">
        <w:rPr>
          <w:rFonts w:ascii="Times New Roman" w:hAnsi="Times New Roman" w:cs="Times New Roman"/>
          <w:bCs/>
          <w:sz w:val="24"/>
          <w:szCs w:val="24"/>
          <w:lang w:val="es-ES_tradnl"/>
        </w:rPr>
        <w:t xml:space="preserve">, que lleva una progresión de crecimiento según </w:t>
      </w:r>
      <w:r w:rsidR="003706EC">
        <w:rPr>
          <w:rFonts w:ascii="Times New Roman" w:hAnsi="Times New Roman" w:cs="Times New Roman"/>
          <w:bCs/>
          <w:sz w:val="24"/>
          <w:szCs w:val="24"/>
          <w:lang w:val="es-ES_tradnl"/>
        </w:rPr>
        <w:t>tabla 42</w:t>
      </w:r>
      <w:r w:rsidR="004B2488" w:rsidRPr="006B2FA8">
        <w:rPr>
          <w:rFonts w:ascii="Times New Roman" w:hAnsi="Times New Roman" w:cs="Times New Roman"/>
          <w:bCs/>
          <w:sz w:val="24"/>
          <w:szCs w:val="24"/>
          <w:lang w:val="es-ES_tradnl"/>
        </w:rPr>
        <w:t>.</w:t>
      </w:r>
    </w:p>
    <w:p w14:paraId="43762C8B" w14:textId="42C2F39E" w:rsidR="004A0308" w:rsidRPr="003D67D6" w:rsidRDefault="003D67D6" w:rsidP="003D67D6">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13.</w:t>
      </w:r>
      <w:r w:rsidR="00812C84">
        <w:rPr>
          <w:rFonts w:ascii="Times New Roman" w:hAnsi="Times New Roman" w:cs="Times New Roman"/>
          <w:b/>
          <w:sz w:val="28"/>
          <w:szCs w:val="28"/>
          <w:lang w:val="es-ES_tradnl"/>
        </w:rPr>
        <w:t>3</w:t>
      </w:r>
      <w:r>
        <w:rPr>
          <w:rFonts w:ascii="Times New Roman" w:hAnsi="Times New Roman" w:cs="Times New Roman"/>
          <w:b/>
          <w:sz w:val="28"/>
          <w:szCs w:val="28"/>
          <w:lang w:val="es-ES_tradnl"/>
        </w:rPr>
        <w:t xml:space="preserve"> </w:t>
      </w:r>
      <w:r w:rsidR="000D6C4E" w:rsidRPr="00812C84">
        <w:rPr>
          <w:rFonts w:ascii="Times New Roman" w:hAnsi="Times New Roman" w:cs="Times New Roman"/>
          <w:b/>
          <w:sz w:val="24"/>
          <w:szCs w:val="24"/>
          <w:lang w:val="es-ES_tradnl"/>
        </w:rPr>
        <w:t>Variables adicionales</w:t>
      </w:r>
    </w:p>
    <w:p w14:paraId="1D5D3862" w14:textId="69F01924" w:rsidR="004A0308" w:rsidRDefault="004A0308" w:rsidP="793769A7">
      <w:pPr>
        <w:spacing w:after="0"/>
        <w:ind w:firstLine="720"/>
        <w:rPr>
          <w:rFonts w:ascii="Times New Roman" w:hAnsi="Times New Roman" w:cs="Times New Roman"/>
          <w:sz w:val="24"/>
          <w:szCs w:val="24"/>
        </w:rPr>
      </w:pPr>
      <w:r w:rsidRPr="793769A7">
        <w:rPr>
          <w:rFonts w:ascii="Times New Roman" w:hAnsi="Times New Roman" w:cs="Times New Roman"/>
          <w:sz w:val="24"/>
          <w:szCs w:val="24"/>
        </w:rPr>
        <w:t xml:space="preserve">El Peru, es un país, </w:t>
      </w:r>
      <w:r w:rsidR="005A33A8" w:rsidRPr="793769A7">
        <w:rPr>
          <w:rFonts w:ascii="Times New Roman" w:hAnsi="Times New Roman" w:cs="Times New Roman"/>
          <w:sz w:val="24"/>
          <w:szCs w:val="24"/>
        </w:rPr>
        <w:t xml:space="preserve">donde se ha estabilizado la inflación, mediante una política económica </w:t>
      </w:r>
      <w:r w:rsidR="007935B7" w:rsidRPr="793769A7">
        <w:rPr>
          <w:rFonts w:ascii="Times New Roman" w:hAnsi="Times New Roman" w:cs="Times New Roman"/>
          <w:sz w:val="24"/>
          <w:szCs w:val="24"/>
        </w:rPr>
        <w:t>estable,</w:t>
      </w:r>
      <w:r w:rsidR="005A33A8" w:rsidRPr="793769A7">
        <w:rPr>
          <w:rFonts w:ascii="Times New Roman" w:hAnsi="Times New Roman" w:cs="Times New Roman"/>
          <w:sz w:val="24"/>
          <w:szCs w:val="24"/>
        </w:rPr>
        <w:t xml:space="preserve"> por lo</w:t>
      </w:r>
      <w:r w:rsidR="000D6C4E" w:rsidRPr="793769A7">
        <w:rPr>
          <w:rFonts w:ascii="Times New Roman" w:hAnsi="Times New Roman" w:cs="Times New Roman"/>
          <w:sz w:val="24"/>
          <w:szCs w:val="24"/>
        </w:rPr>
        <w:t xml:space="preserve"> que la inflación </w:t>
      </w:r>
      <w:r w:rsidR="002976E9" w:rsidRPr="793769A7">
        <w:rPr>
          <w:rFonts w:ascii="Times New Roman" w:hAnsi="Times New Roman" w:cs="Times New Roman"/>
          <w:sz w:val="24"/>
          <w:szCs w:val="24"/>
        </w:rPr>
        <w:t>no supera el 2</w:t>
      </w:r>
      <w:r w:rsidR="002576CD" w:rsidRPr="793769A7">
        <w:rPr>
          <w:rFonts w:ascii="Times New Roman" w:hAnsi="Times New Roman" w:cs="Times New Roman"/>
          <w:sz w:val="24"/>
          <w:szCs w:val="24"/>
        </w:rPr>
        <w:t>%,</w:t>
      </w:r>
      <w:r w:rsidR="00835E4A" w:rsidRPr="793769A7">
        <w:rPr>
          <w:rFonts w:ascii="Times New Roman" w:hAnsi="Times New Roman" w:cs="Times New Roman"/>
          <w:sz w:val="24"/>
          <w:szCs w:val="24"/>
        </w:rPr>
        <w:t xml:space="preserve"> lo que no es </w:t>
      </w:r>
      <w:r w:rsidR="00D21EF0" w:rsidRPr="793769A7">
        <w:rPr>
          <w:rFonts w:ascii="Times New Roman" w:hAnsi="Times New Roman" w:cs="Times New Roman"/>
          <w:sz w:val="24"/>
          <w:szCs w:val="24"/>
        </w:rPr>
        <w:t>una variable que incorporar</w:t>
      </w:r>
      <w:r w:rsidR="00835E4A" w:rsidRPr="793769A7">
        <w:rPr>
          <w:rFonts w:ascii="Times New Roman" w:hAnsi="Times New Roman" w:cs="Times New Roman"/>
          <w:sz w:val="24"/>
          <w:szCs w:val="24"/>
        </w:rPr>
        <w:t xml:space="preserve"> dentro del análisis</w:t>
      </w:r>
      <w:r w:rsidR="00104C63" w:rsidRPr="793769A7">
        <w:rPr>
          <w:rFonts w:ascii="Times New Roman" w:hAnsi="Times New Roman" w:cs="Times New Roman"/>
          <w:sz w:val="24"/>
          <w:szCs w:val="24"/>
        </w:rPr>
        <w:t>, así mismo el Riesgo País (Perú): 1.35%.</w:t>
      </w:r>
    </w:p>
    <w:p w14:paraId="4DEA6D46" w14:textId="61D94A2E" w:rsidR="00835E4A" w:rsidRDefault="00040ED7" w:rsidP="00B65DF7">
      <w:pPr>
        <w:spacing w:after="0"/>
        <w:ind w:firstLine="720"/>
        <w:rPr>
          <w:rFonts w:ascii="Times New Roman" w:hAnsi="Times New Roman" w:cs="Times New Roman"/>
          <w:bCs/>
          <w:sz w:val="24"/>
          <w:szCs w:val="24"/>
          <w:lang w:val="es-ES_tradnl"/>
        </w:rPr>
      </w:pPr>
      <w:r>
        <w:rPr>
          <w:rFonts w:ascii="Times New Roman" w:hAnsi="Times New Roman" w:cs="Times New Roman"/>
          <w:bCs/>
          <w:sz w:val="24"/>
          <w:szCs w:val="24"/>
          <w:lang w:val="es-ES_tradnl"/>
        </w:rPr>
        <w:t>Así</w:t>
      </w:r>
      <w:r w:rsidR="00835E4A">
        <w:rPr>
          <w:rFonts w:ascii="Times New Roman" w:hAnsi="Times New Roman" w:cs="Times New Roman"/>
          <w:bCs/>
          <w:sz w:val="24"/>
          <w:szCs w:val="24"/>
          <w:lang w:val="es-ES_tradnl"/>
        </w:rPr>
        <w:t xml:space="preserve"> mismo para determinación del WACC</w:t>
      </w:r>
      <w:r w:rsidR="008259FB">
        <w:rPr>
          <w:rFonts w:ascii="Times New Roman" w:hAnsi="Times New Roman" w:cs="Times New Roman"/>
          <w:bCs/>
          <w:sz w:val="24"/>
          <w:szCs w:val="24"/>
          <w:lang w:val="es-ES_tradnl"/>
        </w:rPr>
        <w:t xml:space="preserve">, el proyecto será </w:t>
      </w:r>
      <w:r w:rsidR="00D077AF">
        <w:rPr>
          <w:rFonts w:ascii="Times New Roman" w:hAnsi="Times New Roman" w:cs="Times New Roman"/>
          <w:bCs/>
          <w:sz w:val="24"/>
          <w:szCs w:val="24"/>
          <w:lang w:val="es-ES_tradnl"/>
        </w:rPr>
        <w:t xml:space="preserve">con inversión, </w:t>
      </w:r>
      <w:r w:rsidR="008A044C">
        <w:rPr>
          <w:rFonts w:ascii="Times New Roman" w:hAnsi="Times New Roman" w:cs="Times New Roman"/>
          <w:bCs/>
          <w:sz w:val="24"/>
          <w:szCs w:val="24"/>
          <w:lang w:val="es-ES_tradnl"/>
        </w:rPr>
        <w:t xml:space="preserve">50 </w:t>
      </w:r>
      <w:r w:rsidR="00532D54">
        <w:rPr>
          <w:rFonts w:ascii="Times New Roman" w:hAnsi="Times New Roman" w:cs="Times New Roman"/>
          <w:bCs/>
          <w:sz w:val="24"/>
          <w:szCs w:val="24"/>
          <w:lang w:val="es-ES_tradnl"/>
        </w:rPr>
        <w:t>propio y 50 % bancario</w:t>
      </w:r>
      <w:r w:rsidR="00B34192">
        <w:rPr>
          <w:rFonts w:ascii="Times New Roman" w:hAnsi="Times New Roman" w:cs="Times New Roman"/>
          <w:bCs/>
          <w:sz w:val="24"/>
          <w:szCs w:val="24"/>
          <w:lang w:val="es-ES_tradnl"/>
        </w:rPr>
        <w:t xml:space="preserve">, </w:t>
      </w:r>
      <w:r w:rsidR="00B34192" w:rsidRPr="00B34192">
        <w:rPr>
          <w:rFonts w:ascii="Times New Roman" w:hAnsi="Times New Roman" w:cs="Times New Roman"/>
          <w:bCs/>
          <w:sz w:val="24"/>
          <w:szCs w:val="24"/>
          <w:lang w:val="es-ES_tradnl"/>
        </w:rPr>
        <w:t>Un proyecto de refinería es una inversión de capital intensivo y alto riesgo, por lo que los datos que planteas (Beta de 1.5 y estructura 50/50) son muy realistas para este sector.</w:t>
      </w:r>
    </w:p>
    <w:p w14:paraId="2F2BC1EA" w14:textId="77777777" w:rsidR="00897F9C" w:rsidRDefault="00897F9C" w:rsidP="00897F9C">
      <w:pPr>
        <w:spacing w:after="240" w:line="240" w:lineRule="auto"/>
        <w:rPr>
          <w:rFonts w:ascii="Arial" w:eastAsia="Times New Roman" w:hAnsi="Arial" w:cs="Arial"/>
          <w:color w:val="1F1F1F"/>
          <w:lang w:val="es-PE"/>
        </w:rPr>
      </w:pPr>
      <w:r w:rsidRPr="00897F9C">
        <w:rPr>
          <w:rFonts w:ascii="Arial" w:eastAsia="Times New Roman" w:hAnsi="Arial" w:cs="Arial"/>
          <w:color w:val="1F1F1F"/>
          <w:lang w:val="es-PE"/>
        </w:rPr>
        <w:t>Ahora mezclamos ambas fuentes según tu estructura de capital:</w:t>
      </w:r>
    </w:p>
    <w:p w14:paraId="51AD9A49" w14:textId="1EC84546" w:rsidR="004A06B9" w:rsidRPr="00D21EF0" w:rsidRDefault="004A06B9" w:rsidP="00897F9C">
      <w:pPr>
        <w:spacing w:after="240" w:line="240" w:lineRule="auto"/>
        <w:rPr>
          <w:rFonts w:ascii="Times New Roman" w:eastAsia="Times New Roman" w:hAnsi="Times New Roman" w:cs="Times New Roman"/>
          <w:sz w:val="24"/>
          <w:szCs w:val="24"/>
          <w:lang w:val="es-PE"/>
        </w:rPr>
      </w:pPr>
      <w:r w:rsidRPr="00D21EF0">
        <w:rPr>
          <w:rFonts w:ascii="Arial" w:eastAsia="Times New Roman" w:hAnsi="Arial" w:cs="Arial"/>
          <w:b/>
          <w:bCs/>
          <w:color w:val="1F1F1F"/>
          <w:lang w:val="es-PE"/>
        </w:rPr>
        <w:t>Tabla 44</w:t>
      </w:r>
      <w:r w:rsidRPr="00D21EF0">
        <w:rPr>
          <w:rFonts w:ascii="Arial" w:eastAsia="Times New Roman" w:hAnsi="Arial" w:cs="Arial"/>
          <w:color w:val="1F1F1F"/>
          <w:lang w:val="es-PE"/>
        </w:rPr>
        <w:t xml:space="preserve">  </w:t>
      </w:r>
      <w:r w:rsidR="00D21EF0" w:rsidRPr="00D21EF0">
        <w:rPr>
          <w:rFonts w:ascii="Arial" w:eastAsia="Times New Roman" w:hAnsi="Arial" w:cs="Arial"/>
          <w:color w:val="1F1F1F"/>
          <w:lang w:val="es-PE"/>
        </w:rPr>
        <w:t>Variables financieras WACC</w:t>
      </w:r>
    </w:p>
    <w:tbl>
      <w:tblPr>
        <w:tblW w:w="0" w:type="auto"/>
        <w:tblCellMar>
          <w:top w:w="15" w:type="dxa"/>
          <w:left w:w="15" w:type="dxa"/>
          <w:bottom w:w="15" w:type="dxa"/>
          <w:right w:w="15" w:type="dxa"/>
        </w:tblCellMar>
        <w:tblLook w:val="04A0" w:firstRow="1" w:lastRow="0" w:firstColumn="1" w:lastColumn="0" w:noHBand="0" w:noVBand="1"/>
      </w:tblPr>
      <w:tblGrid>
        <w:gridCol w:w="2732"/>
        <w:gridCol w:w="923"/>
        <w:gridCol w:w="1107"/>
        <w:gridCol w:w="1693"/>
      </w:tblGrid>
      <w:tr w:rsidR="00897F9C" w:rsidRPr="00897F9C" w14:paraId="608F2507" w14:textId="77777777">
        <w:trPr>
          <w:trHeight w:val="540"/>
        </w:trPr>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3CBAEE4C"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b/>
                <w:bCs/>
                <w:color w:val="1F1F1F"/>
                <w:lang w:val="es-PE"/>
              </w:rPr>
              <w:t>Fuente</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6A54AD9A"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b/>
                <w:bCs/>
                <w:color w:val="1F1F1F"/>
                <w:lang w:val="es-PE"/>
              </w:rPr>
              <w:t>Peso</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4D94DE89"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b/>
                <w:bCs/>
                <w:color w:val="1F1F1F"/>
                <w:lang w:val="es-PE"/>
              </w:rPr>
              <w:t>Costo</w:t>
            </w:r>
          </w:p>
        </w:tc>
        <w:tc>
          <w:tcPr>
            <w:tcW w:w="0" w:type="auto"/>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hideMark/>
          </w:tcPr>
          <w:p w14:paraId="632A15B1"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b/>
                <w:bCs/>
                <w:color w:val="1F1F1F"/>
                <w:lang w:val="es-PE"/>
              </w:rPr>
              <w:t>Ponderación</w:t>
            </w:r>
          </w:p>
        </w:tc>
      </w:tr>
      <w:tr w:rsidR="00897F9C" w:rsidRPr="00897F9C" w14:paraId="2865A385" w14:textId="77777777">
        <w:trPr>
          <w:trHeight w:val="540"/>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6E8C75CD"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b/>
                <w:bCs/>
                <w:color w:val="1F1F1F"/>
                <w:lang w:val="es-PE"/>
              </w:rPr>
              <w:t>Capital Propio (</w:t>
            </w:r>
            <w:proofErr w:type="spellStart"/>
            <w:r w:rsidRPr="00897F9C">
              <w:rPr>
                <w:rFonts w:ascii="Arial" w:eastAsia="Times New Roman" w:hAnsi="Arial" w:cs="Arial"/>
                <w:b/>
                <w:bCs/>
                <w:color w:val="1F1F1F"/>
                <w:lang w:val="es-PE"/>
              </w:rPr>
              <w:t>Equity</w:t>
            </w:r>
            <w:proofErr w:type="spellEnd"/>
            <w:r w:rsidRPr="00897F9C">
              <w:rPr>
                <w:rFonts w:ascii="Arial" w:eastAsia="Times New Roman" w:hAnsi="Arial" w:cs="Arial"/>
                <w:b/>
                <w:bCs/>
                <w:color w:val="1F1F1F"/>
                <w:lang w:val="es-PE"/>
              </w:rPr>
              <w:t>)</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1D9027C5"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color w:val="1F1F1F"/>
                <w:lang w:val="es-PE"/>
              </w:rPr>
              <w:t>50%</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3E52726E"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color w:val="1F1F1F"/>
                <w:lang w:val="es-PE"/>
              </w:rPr>
              <w:t>13.10%</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7BFCB2D6"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color w:val="1F1F1F"/>
                <w:lang w:val="es-PE"/>
              </w:rPr>
              <w:t>6.55%</w:t>
            </w:r>
          </w:p>
        </w:tc>
      </w:tr>
      <w:tr w:rsidR="00897F9C" w:rsidRPr="00897F9C" w14:paraId="7E744FE9" w14:textId="77777777">
        <w:trPr>
          <w:trHeight w:val="540"/>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5E3EEED2"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b/>
                <w:bCs/>
                <w:color w:val="1F1F1F"/>
                <w:lang w:val="es-PE"/>
              </w:rPr>
              <w:t>Deuda (</w:t>
            </w:r>
            <w:proofErr w:type="spellStart"/>
            <w:r w:rsidRPr="00897F9C">
              <w:rPr>
                <w:rFonts w:ascii="Arial" w:eastAsia="Times New Roman" w:hAnsi="Arial" w:cs="Arial"/>
                <w:b/>
                <w:bCs/>
                <w:color w:val="1F1F1F"/>
                <w:lang w:val="es-PE"/>
              </w:rPr>
              <w:t>Debt</w:t>
            </w:r>
            <w:proofErr w:type="spellEnd"/>
            <w:r w:rsidRPr="00897F9C">
              <w:rPr>
                <w:rFonts w:ascii="Arial" w:eastAsia="Times New Roman" w:hAnsi="Arial" w:cs="Arial"/>
                <w:b/>
                <w:bCs/>
                <w:color w:val="1F1F1F"/>
                <w:lang w:val="es-PE"/>
              </w:rPr>
              <w:t>)</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2F5CCF66"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color w:val="1F1F1F"/>
                <w:lang w:val="es-PE"/>
              </w:rPr>
              <w:t>50%</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168D3F1E"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color w:val="1F1F1F"/>
                <w:lang w:val="es-PE"/>
              </w:rPr>
              <w:t>5.29%</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3BB2B2E"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color w:val="1F1F1F"/>
                <w:lang w:val="es-PE"/>
              </w:rPr>
              <w:t>2.645%</w:t>
            </w:r>
          </w:p>
        </w:tc>
      </w:tr>
      <w:tr w:rsidR="00897F9C" w:rsidRPr="00897F9C" w14:paraId="4DEC8B91" w14:textId="77777777">
        <w:trPr>
          <w:trHeight w:val="540"/>
        </w:trPr>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4F2A936E"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b/>
                <w:bCs/>
                <w:color w:val="1F1F1F"/>
                <w:lang w:val="es-PE"/>
              </w:rPr>
              <w:lastRenderedPageBreak/>
              <w:t>WACC FINAL</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2F66D17B"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b/>
                <w:bCs/>
                <w:color w:val="1F1F1F"/>
                <w:lang w:val="es-PE"/>
              </w:rPr>
              <w:t>100%</w:t>
            </w: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167F3274" w14:textId="77777777" w:rsidR="00897F9C" w:rsidRPr="00897F9C" w:rsidRDefault="00897F9C" w:rsidP="00897F9C">
            <w:pPr>
              <w:spacing w:after="0" w:line="240" w:lineRule="auto"/>
              <w:rPr>
                <w:rFonts w:ascii="Times New Roman" w:eastAsia="Times New Roman" w:hAnsi="Times New Roman" w:cs="Times New Roman"/>
                <w:sz w:val="24"/>
                <w:szCs w:val="24"/>
                <w:lang w:val="es-PE"/>
              </w:rPr>
            </w:pPr>
          </w:p>
        </w:tc>
        <w:tc>
          <w:tcPr>
            <w:tcW w:w="0" w:type="auto"/>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hideMark/>
          </w:tcPr>
          <w:p w14:paraId="28BF4CA8" w14:textId="77777777" w:rsidR="00897F9C" w:rsidRPr="00897F9C" w:rsidRDefault="00897F9C" w:rsidP="00897F9C">
            <w:pPr>
              <w:spacing w:after="480" w:line="240" w:lineRule="auto"/>
              <w:rPr>
                <w:rFonts w:ascii="Times New Roman" w:eastAsia="Times New Roman" w:hAnsi="Times New Roman" w:cs="Times New Roman"/>
                <w:sz w:val="24"/>
                <w:szCs w:val="24"/>
                <w:lang w:val="es-PE"/>
              </w:rPr>
            </w:pPr>
            <w:r w:rsidRPr="00897F9C">
              <w:rPr>
                <w:rFonts w:ascii="Arial" w:eastAsia="Times New Roman" w:hAnsi="Arial" w:cs="Arial"/>
                <w:b/>
                <w:bCs/>
                <w:color w:val="1F1F1F"/>
                <w:lang w:val="es-PE"/>
              </w:rPr>
              <w:t>9.195%</w:t>
            </w:r>
          </w:p>
        </w:tc>
      </w:tr>
    </w:tbl>
    <w:p w14:paraId="6F8AEAAF" w14:textId="77777777" w:rsidR="00532D54" w:rsidRDefault="00532D54" w:rsidP="00B65DF7">
      <w:pPr>
        <w:spacing w:after="0"/>
        <w:ind w:firstLine="720"/>
        <w:rPr>
          <w:rFonts w:ascii="Times New Roman" w:hAnsi="Times New Roman" w:cs="Times New Roman"/>
          <w:bCs/>
          <w:sz w:val="24"/>
          <w:szCs w:val="24"/>
          <w:lang w:val="es-ES_tradnl"/>
        </w:rPr>
      </w:pPr>
    </w:p>
    <w:p w14:paraId="35766670" w14:textId="32B3BACD" w:rsidR="00500275" w:rsidRPr="00A80504" w:rsidRDefault="00B87AC3" w:rsidP="00B65DF7">
      <w:pPr>
        <w:spacing w:after="0"/>
        <w:rPr>
          <w:rFonts w:ascii="Times New Roman" w:hAnsi="Times New Roman" w:cs="Times New Roman"/>
          <w:b/>
          <w:sz w:val="24"/>
          <w:szCs w:val="24"/>
        </w:rPr>
      </w:pPr>
      <w:bookmarkStart w:id="214" w:name="_Toc201570998"/>
      <w:r>
        <w:rPr>
          <w:rFonts w:ascii="Times New Roman" w:hAnsi="Times New Roman" w:cs="Times New Roman"/>
          <w:b/>
          <w:sz w:val="24"/>
          <w:szCs w:val="24"/>
        </w:rPr>
        <w:t>13.</w:t>
      </w:r>
      <w:r w:rsidR="00812C84">
        <w:rPr>
          <w:rFonts w:ascii="Times New Roman" w:hAnsi="Times New Roman" w:cs="Times New Roman"/>
          <w:b/>
          <w:sz w:val="24"/>
          <w:szCs w:val="24"/>
        </w:rPr>
        <w:t>4</w:t>
      </w:r>
      <w:r>
        <w:rPr>
          <w:rFonts w:ascii="Times New Roman" w:hAnsi="Times New Roman" w:cs="Times New Roman"/>
          <w:b/>
          <w:sz w:val="24"/>
          <w:szCs w:val="24"/>
        </w:rPr>
        <w:t xml:space="preserve"> </w:t>
      </w:r>
      <w:r w:rsidRPr="00A80504">
        <w:rPr>
          <w:rFonts w:ascii="Times New Roman" w:hAnsi="Times New Roman" w:cs="Times New Roman"/>
          <w:b/>
          <w:sz w:val="24"/>
          <w:szCs w:val="24"/>
        </w:rPr>
        <w:t>Conversión</w:t>
      </w:r>
      <w:r w:rsidR="00304917" w:rsidRPr="00A80504">
        <w:rPr>
          <w:rFonts w:ascii="Times New Roman" w:hAnsi="Times New Roman" w:cs="Times New Roman"/>
          <w:b/>
          <w:sz w:val="24"/>
          <w:szCs w:val="24"/>
        </w:rPr>
        <w:t xml:space="preserve"> de Unidades</w:t>
      </w:r>
    </w:p>
    <w:p w14:paraId="200E0B1C" w14:textId="60A6C940" w:rsidR="00304917" w:rsidRPr="00A80504" w:rsidRDefault="00066D6C" w:rsidP="00B65DF7">
      <w:pPr>
        <w:spacing w:after="0"/>
        <w:rPr>
          <w:rFonts w:ascii="Times New Roman" w:hAnsi="Times New Roman" w:cs="Times New Roman"/>
          <w:bCs/>
          <w:sz w:val="24"/>
          <w:szCs w:val="24"/>
        </w:rPr>
      </w:pPr>
      <w:r w:rsidRPr="00A80504">
        <w:rPr>
          <w:rFonts w:ascii="Times New Roman" w:hAnsi="Times New Roman" w:cs="Times New Roman"/>
          <w:bCs/>
          <w:sz w:val="24"/>
          <w:szCs w:val="24"/>
        </w:rPr>
        <w:t xml:space="preserve">Proceso </w:t>
      </w:r>
      <w:r w:rsidR="00A80504" w:rsidRPr="00A80504">
        <w:rPr>
          <w:rFonts w:ascii="Times New Roman" w:hAnsi="Times New Roman" w:cs="Times New Roman"/>
          <w:bCs/>
          <w:sz w:val="24"/>
          <w:szCs w:val="24"/>
        </w:rPr>
        <w:t>Pirosis</w:t>
      </w:r>
      <w:r w:rsidRPr="00A80504">
        <w:rPr>
          <w:rFonts w:ascii="Times New Roman" w:hAnsi="Times New Roman" w:cs="Times New Roman"/>
          <w:bCs/>
          <w:sz w:val="24"/>
          <w:szCs w:val="24"/>
        </w:rPr>
        <w:t xml:space="preserve"> </w:t>
      </w:r>
      <w:r w:rsidR="00A014C5">
        <w:rPr>
          <w:rFonts w:ascii="Times New Roman" w:hAnsi="Times New Roman" w:cs="Times New Roman"/>
          <w:bCs/>
          <w:sz w:val="24"/>
          <w:szCs w:val="24"/>
        </w:rPr>
        <w:t xml:space="preserve">de </w:t>
      </w:r>
      <w:r w:rsidR="002576CD">
        <w:rPr>
          <w:rFonts w:ascii="Times New Roman" w:hAnsi="Times New Roman" w:cs="Times New Roman"/>
          <w:bCs/>
          <w:sz w:val="24"/>
          <w:szCs w:val="24"/>
        </w:rPr>
        <w:t xml:space="preserve">llantas </w:t>
      </w:r>
      <w:r w:rsidR="002576CD" w:rsidRPr="00A80504">
        <w:rPr>
          <w:rFonts w:ascii="Times New Roman" w:hAnsi="Times New Roman" w:cs="Times New Roman"/>
          <w:bCs/>
          <w:sz w:val="24"/>
          <w:szCs w:val="24"/>
        </w:rPr>
        <w:t>a</w:t>
      </w:r>
      <w:r w:rsidRPr="00A80504">
        <w:rPr>
          <w:rFonts w:ascii="Times New Roman" w:hAnsi="Times New Roman" w:cs="Times New Roman"/>
          <w:bCs/>
          <w:sz w:val="24"/>
          <w:szCs w:val="24"/>
        </w:rPr>
        <w:t xml:space="preserve"> </w:t>
      </w:r>
      <w:proofErr w:type="gramStart"/>
      <w:r w:rsidRPr="00A80504">
        <w:rPr>
          <w:rFonts w:ascii="Times New Roman" w:hAnsi="Times New Roman" w:cs="Times New Roman"/>
          <w:bCs/>
          <w:sz w:val="24"/>
          <w:szCs w:val="24"/>
        </w:rPr>
        <w:t>Liquido</w:t>
      </w:r>
      <w:proofErr w:type="gramEnd"/>
      <w:r w:rsidRPr="00A80504">
        <w:rPr>
          <w:rFonts w:ascii="Times New Roman" w:hAnsi="Times New Roman" w:cs="Times New Roman"/>
          <w:bCs/>
          <w:sz w:val="24"/>
          <w:szCs w:val="24"/>
        </w:rPr>
        <w:t xml:space="preserve"> combustible </w:t>
      </w:r>
      <w:r w:rsidR="00A014C5">
        <w:rPr>
          <w:rFonts w:ascii="Times New Roman" w:hAnsi="Times New Roman" w:cs="Times New Roman"/>
          <w:bCs/>
          <w:sz w:val="24"/>
          <w:szCs w:val="24"/>
        </w:rPr>
        <w:t xml:space="preserve">es de </w:t>
      </w:r>
      <w:r w:rsidRPr="00A80504">
        <w:rPr>
          <w:rFonts w:ascii="Times New Roman" w:hAnsi="Times New Roman" w:cs="Times New Roman"/>
          <w:bCs/>
          <w:sz w:val="24"/>
          <w:szCs w:val="24"/>
        </w:rPr>
        <w:t xml:space="preserve">40% </w:t>
      </w:r>
    </w:p>
    <w:p w14:paraId="09EDB55C" w14:textId="3C9FADFF" w:rsidR="009C69D9" w:rsidRPr="00A80504" w:rsidRDefault="001D07FC" w:rsidP="00B65DF7">
      <w:pPr>
        <w:spacing w:after="0"/>
        <w:rPr>
          <w:rFonts w:ascii="Times New Roman" w:hAnsi="Times New Roman" w:cs="Times New Roman"/>
          <w:bCs/>
          <w:sz w:val="24"/>
          <w:szCs w:val="24"/>
        </w:rPr>
      </w:pPr>
      <w:r w:rsidRPr="00A80504">
        <w:rPr>
          <w:rFonts w:ascii="Times New Roman" w:hAnsi="Times New Roman" w:cs="Times New Roman"/>
          <w:bCs/>
          <w:sz w:val="24"/>
          <w:szCs w:val="24"/>
        </w:rPr>
        <w:t xml:space="preserve">De 8000 kilogramos de </w:t>
      </w:r>
      <w:r w:rsidR="00A80504" w:rsidRPr="00A80504">
        <w:rPr>
          <w:rFonts w:ascii="Times New Roman" w:hAnsi="Times New Roman" w:cs="Times New Roman"/>
          <w:bCs/>
          <w:sz w:val="24"/>
          <w:szCs w:val="24"/>
        </w:rPr>
        <w:t>llantas se</w:t>
      </w:r>
      <w:r w:rsidRPr="00A80504">
        <w:rPr>
          <w:rFonts w:ascii="Times New Roman" w:hAnsi="Times New Roman" w:cs="Times New Roman"/>
          <w:bCs/>
          <w:sz w:val="24"/>
          <w:szCs w:val="24"/>
        </w:rPr>
        <w:t xml:space="preserve"> consigue 3200 </w:t>
      </w:r>
      <w:r w:rsidR="003560F2" w:rsidRPr="00A80504">
        <w:rPr>
          <w:rFonts w:ascii="Times New Roman" w:hAnsi="Times New Roman" w:cs="Times New Roman"/>
          <w:bCs/>
          <w:sz w:val="24"/>
          <w:szCs w:val="24"/>
        </w:rPr>
        <w:t>litros</w:t>
      </w:r>
      <w:r w:rsidRPr="00A80504">
        <w:rPr>
          <w:rFonts w:ascii="Times New Roman" w:hAnsi="Times New Roman" w:cs="Times New Roman"/>
          <w:bCs/>
          <w:sz w:val="24"/>
          <w:szCs w:val="24"/>
        </w:rPr>
        <w:t xml:space="preserve"> de combustible</w:t>
      </w:r>
    </w:p>
    <w:p w14:paraId="463254FE" w14:textId="51F50278" w:rsidR="003560F2" w:rsidRPr="00A80504" w:rsidRDefault="003560F2" w:rsidP="00B65DF7">
      <w:pPr>
        <w:spacing w:after="0"/>
        <w:rPr>
          <w:rFonts w:ascii="Times New Roman" w:hAnsi="Times New Roman" w:cs="Times New Roman"/>
          <w:bCs/>
          <w:sz w:val="24"/>
          <w:szCs w:val="24"/>
        </w:rPr>
      </w:pPr>
      <w:r w:rsidRPr="00A80504">
        <w:rPr>
          <w:rFonts w:ascii="Times New Roman" w:hAnsi="Times New Roman" w:cs="Times New Roman"/>
          <w:bCs/>
          <w:sz w:val="24"/>
          <w:szCs w:val="24"/>
        </w:rPr>
        <w:t xml:space="preserve">En el mercado no se negocio en Litros, si no en galones por lo que la conversión de 3200 </w:t>
      </w:r>
      <w:r w:rsidR="00AB2863" w:rsidRPr="00A80504">
        <w:rPr>
          <w:rFonts w:ascii="Times New Roman" w:hAnsi="Times New Roman" w:cs="Times New Roman"/>
          <w:bCs/>
          <w:sz w:val="24"/>
          <w:szCs w:val="24"/>
        </w:rPr>
        <w:t xml:space="preserve">litros a galones da 843 Galones </w:t>
      </w:r>
    </w:p>
    <w:p w14:paraId="22EFC37A" w14:textId="4BA4C367" w:rsidR="001D07FC" w:rsidRPr="00A80504" w:rsidRDefault="00715129" w:rsidP="00B65DF7">
      <w:pPr>
        <w:spacing w:after="0"/>
        <w:rPr>
          <w:rFonts w:ascii="Times New Roman" w:hAnsi="Times New Roman" w:cs="Times New Roman"/>
          <w:bCs/>
          <w:sz w:val="24"/>
          <w:szCs w:val="24"/>
        </w:rPr>
      </w:pPr>
      <w:r w:rsidRPr="00A80504">
        <w:rPr>
          <w:rFonts w:ascii="Times New Roman" w:hAnsi="Times New Roman" w:cs="Times New Roman"/>
          <w:bCs/>
          <w:sz w:val="24"/>
          <w:szCs w:val="24"/>
        </w:rPr>
        <w:t xml:space="preserve">Por lo </w:t>
      </w:r>
      <w:r w:rsidR="007A5760" w:rsidRPr="00A80504">
        <w:rPr>
          <w:rFonts w:ascii="Times New Roman" w:hAnsi="Times New Roman" w:cs="Times New Roman"/>
          <w:bCs/>
          <w:sz w:val="24"/>
          <w:szCs w:val="24"/>
        </w:rPr>
        <w:t>tanto,</w:t>
      </w:r>
      <w:r w:rsidRPr="00A80504">
        <w:rPr>
          <w:rFonts w:ascii="Times New Roman" w:hAnsi="Times New Roman" w:cs="Times New Roman"/>
          <w:bCs/>
          <w:sz w:val="24"/>
          <w:szCs w:val="24"/>
        </w:rPr>
        <w:t xml:space="preserve"> para 320 </w:t>
      </w:r>
      <w:r w:rsidR="00A80504" w:rsidRPr="00A80504">
        <w:rPr>
          <w:rFonts w:ascii="Times New Roman" w:hAnsi="Times New Roman" w:cs="Times New Roman"/>
          <w:bCs/>
          <w:sz w:val="24"/>
          <w:szCs w:val="24"/>
        </w:rPr>
        <w:t xml:space="preserve">días </w:t>
      </w:r>
      <w:proofErr w:type="gramStart"/>
      <w:r w:rsidR="00A80504" w:rsidRPr="00A80504">
        <w:rPr>
          <w:rFonts w:ascii="Times New Roman" w:hAnsi="Times New Roman" w:cs="Times New Roman"/>
          <w:bCs/>
          <w:sz w:val="24"/>
          <w:szCs w:val="24"/>
        </w:rPr>
        <w:t>multiplicado</w:t>
      </w:r>
      <w:proofErr w:type="gramEnd"/>
      <w:r w:rsidR="00AB2863" w:rsidRPr="00A80504">
        <w:rPr>
          <w:rFonts w:ascii="Times New Roman" w:hAnsi="Times New Roman" w:cs="Times New Roman"/>
          <w:bCs/>
          <w:sz w:val="24"/>
          <w:szCs w:val="24"/>
        </w:rPr>
        <w:t xml:space="preserve"> por 843 </w:t>
      </w:r>
      <w:r w:rsidR="00972437" w:rsidRPr="00A80504">
        <w:rPr>
          <w:rFonts w:ascii="Times New Roman" w:hAnsi="Times New Roman" w:cs="Times New Roman"/>
          <w:bCs/>
          <w:sz w:val="24"/>
          <w:szCs w:val="24"/>
        </w:rPr>
        <w:t>galones nos</w:t>
      </w:r>
      <w:r w:rsidR="00AB2863" w:rsidRPr="00A80504">
        <w:rPr>
          <w:rFonts w:ascii="Times New Roman" w:hAnsi="Times New Roman" w:cs="Times New Roman"/>
          <w:bCs/>
          <w:sz w:val="24"/>
          <w:szCs w:val="24"/>
        </w:rPr>
        <w:t xml:space="preserve"> da para una producción de 8 ton de llantas </w:t>
      </w:r>
      <w:r w:rsidR="004A308F" w:rsidRPr="00A80504">
        <w:rPr>
          <w:rFonts w:ascii="Times New Roman" w:hAnsi="Times New Roman" w:cs="Times New Roman"/>
          <w:bCs/>
          <w:sz w:val="24"/>
          <w:szCs w:val="24"/>
        </w:rPr>
        <w:t>270</w:t>
      </w:r>
      <w:r w:rsidR="00A80504">
        <w:rPr>
          <w:rFonts w:ascii="Times New Roman" w:hAnsi="Times New Roman" w:cs="Times New Roman"/>
          <w:bCs/>
          <w:sz w:val="24"/>
          <w:szCs w:val="24"/>
        </w:rPr>
        <w:t>,</w:t>
      </w:r>
      <w:r w:rsidR="004A308F" w:rsidRPr="00A80504">
        <w:rPr>
          <w:rFonts w:ascii="Times New Roman" w:hAnsi="Times New Roman" w:cs="Times New Roman"/>
          <w:bCs/>
          <w:sz w:val="24"/>
          <w:szCs w:val="24"/>
        </w:rPr>
        <w:t xml:space="preserve">000 galones para el </w:t>
      </w:r>
      <w:r w:rsidR="00A80504" w:rsidRPr="00A80504">
        <w:rPr>
          <w:rFonts w:ascii="Times New Roman" w:hAnsi="Times New Roman" w:cs="Times New Roman"/>
          <w:bCs/>
          <w:sz w:val="24"/>
          <w:szCs w:val="24"/>
        </w:rPr>
        <w:t>primer año</w:t>
      </w:r>
      <w:r w:rsidR="005902D7">
        <w:rPr>
          <w:rFonts w:ascii="Times New Roman" w:hAnsi="Times New Roman" w:cs="Times New Roman"/>
          <w:bCs/>
          <w:sz w:val="24"/>
          <w:szCs w:val="24"/>
        </w:rPr>
        <w:t xml:space="preserve"> y con un crecimiento al año 5 de 400,000 galones, como se observa en la tabla 45.</w:t>
      </w:r>
    </w:p>
    <w:p w14:paraId="554F5E14" w14:textId="77777777" w:rsidR="00500275" w:rsidRDefault="00500275" w:rsidP="00B65DF7">
      <w:pPr>
        <w:spacing w:after="0"/>
        <w:rPr>
          <w:rFonts w:ascii="Times New Roman" w:hAnsi="Times New Roman" w:cs="Times New Roman"/>
          <w:b/>
          <w:sz w:val="24"/>
          <w:szCs w:val="24"/>
        </w:rPr>
      </w:pPr>
    </w:p>
    <w:p w14:paraId="22C04721" w14:textId="62FB3F1C" w:rsidR="00F17A67" w:rsidRPr="006B2FA8" w:rsidRDefault="00F17A67" w:rsidP="00B65DF7">
      <w:pPr>
        <w:spacing w:after="0"/>
        <w:rPr>
          <w:rFonts w:ascii="Times New Roman" w:hAnsi="Times New Roman" w:cs="Times New Roman"/>
          <w:i/>
          <w:iCs/>
          <w:sz w:val="24"/>
          <w:szCs w:val="24"/>
        </w:rPr>
      </w:pPr>
      <w:r w:rsidRPr="006B2FA8">
        <w:rPr>
          <w:rFonts w:ascii="Times New Roman" w:hAnsi="Times New Roman" w:cs="Times New Roman"/>
          <w:b/>
          <w:sz w:val="24"/>
          <w:szCs w:val="24"/>
        </w:rPr>
        <w:t xml:space="preserve">Tabla </w:t>
      </w:r>
      <w:r w:rsidR="005E005C">
        <w:rPr>
          <w:rFonts w:ascii="Times New Roman" w:hAnsi="Times New Roman" w:cs="Times New Roman"/>
          <w:b/>
          <w:sz w:val="24"/>
          <w:szCs w:val="24"/>
        </w:rPr>
        <w:t>45</w:t>
      </w:r>
      <w:r w:rsidRPr="006B2FA8">
        <w:rPr>
          <w:rFonts w:ascii="Times New Roman" w:hAnsi="Times New Roman" w:cs="Times New Roman"/>
          <w:b/>
          <w:sz w:val="24"/>
          <w:szCs w:val="24"/>
        </w:rPr>
        <w:br/>
      </w:r>
      <w:r w:rsidR="00B359B2" w:rsidRPr="006B2FA8">
        <w:rPr>
          <w:rFonts w:ascii="Times New Roman" w:hAnsi="Times New Roman" w:cs="Times New Roman"/>
          <w:i/>
          <w:iCs/>
          <w:sz w:val="24"/>
          <w:szCs w:val="24"/>
        </w:rPr>
        <w:t xml:space="preserve">Plan de producción anual a 5 años </w:t>
      </w:r>
      <w:bookmarkEnd w:id="214"/>
      <w:r w:rsidR="00610342">
        <w:rPr>
          <w:rFonts w:ascii="Times New Roman" w:hAnsi="Times New Roman" w:cs="Times New Roman"/>
          <w:i/>
          <w:iCs/>
          <w:sz w:val="24"/>
          <w:szCs w:val="24"/>
        </w:rPr>
        <w:t>toneladas de llantas a Galones de venta</w:t>
      </w:r>
    </w:p>
    <w:p w14:paraId="6188E183" w14:textId="36B3974D" w:rsidR="006C274F" w:rsidRPr="006B2FA8" w:rsidRDefault="00F17A67" w:rsidP="00B65DF7">
      <w:pPr>
        <w:spacing w:after="0"/>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088B6661" wp14:editId="66E33D4D">
            <wp:extent cx="5400040" cy="5619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0040" cy="561975"/>
                    </a:xfrm>
                    <a:prstGeom prst="rect">
                      <a:avLst/>
                    </a:prstGeom>
                  </pic:spPr>
                </pic:pic>
              </a:graphicData>
            </a:graphic>
          </wp:inline>
        </w:drawing>
      </w:r>
    </w:p>
    <w:p w14:paraId="0BEDF3BD" w14:textId="221FDEC8" w:rsidR="00357473" w:rsidRDefault="00357473" w:rsidP="00B65DF7">
      <w:pPr>
        <w:spacing w:after="0"/>
        <w:rPr>
          <w:rFonts w:ascii="Times New Roman" w:hAnsi="Times New Roman" w:cs="Times New Roman"/>
          <w:b/>
          <w:sz w:val="24"/>
          <w:szCs w:val="24"/>
          <w:lang w:val="es-ES_tradnl"/>
        </w:rPr>
      </w:pPr>
    </w:p>
    <w:p w14:paraId="057BA706" w14:textId="705FC74A" w:rsidR="007E6745" w:rsidRDefault="00F131BF" w:rsidP="00B65DF7">
      <w:pPr>
        <w:spacing w:after="0"/>
        <w:rPr>
          <w:rFonts w:ascii="Times New Roman" w:hAnsi="Times New Roman" w:cs="Times New Roman"/>
          <w:b/>
          <w:sz w:val="24"/>
          <w:szCs w:val="24"/>
          <w:lang w:val="es-ES_tradnl"/>
        </w:rPr>
      </w:pPr>
      <w:r>
        <w:rPr>
          <w:rFonts w:ascii="Times New Roman" w:hAnsi="Times New Roman" w:cs="Times New Roman"/>
          <w:b/>
          <w:sz w:val="24"/>
          <w:szCs w:val="24"/>
          <w:lang w:val="es-ES_tradnl"/>
        </w:rPr>
        <w:t>13.</w:t>
      </w:r>
      <w:r w:rsidR="00812C84">
        <w:rPr>
          <w:rFonts w:ascii="Times New Roman" w:hAnsi="Times New Roman" w:cs="Times New Roman"/>
          <w:b/>
          <w:sz w:val="24"/>
          <w:szCs w:val="24"/>
          <w:lang w:val="es-ES_tradnl"/>
        </w:rPr>
        <w:t>5</w:t>
      </w:r>
      <w:r>
        <w:rPr>
          <w:rFonts w:ascii="Times New Roman" w:hAnsi="Times New Roman" w:cs="Times New Roman"/>
          <w:b/>
          <w:sz w:val="24"/>
          <w:szCs w:val="24"/>
          <w:lang w:val="es-ES_tradnl"/>
        </w:rPr>
        <w:t xml:space="preserve"> </w:t>
      </w:r>
      <w:r w:rsidR="007E6745">
        <w:rPr>
          <w:rFonts w:ascii="Times New Roman" w:hAnsi="Times New Roman" w:cs="Times New Roman"/>
          <w:b/>
          <w:sz w:val="24"/>
          <w:szCs w:val="24"/>
          <w:lang w:val="es-ES_tradnl"/>
        </w:rPr>
        <w:t>Materia Prima de Llantas</w:t>
      </w:r>
    </w:p>
    <w:p w14:paraId="1776F596" w14:textId="7AE06D41" w:rsidR="007E6745" w:rsidRPr="00A02CD9" w:rsidRDefault="007E6745" w:rsidP="00B65DF7">
      <w:pPr>
        <w:spacing w:after="0"/>
        <w:rPr>
          <w:rFonts w:ascii="Times New Roman" w:hAnsi="Times New Roman" w:cs="Times New Roman"/>
          <w:bCs/>
          <w:sz w:val="24"/>
          <w:szCs w:val="24"/>
          <w:lang w:val="es-ES_tradnl"/>
        </w:rPr>
      </w:pPr>
      <w:r w:rsidRPr="00A02CD9">
        <w:rPr>
          <w:rFonts w:ascii="Times New Roman" w:hAnsi="Times New Roman" w:cs="Times New Roman"/>
          <w:bCs/>
          <w:sz w:val="24"/>
          <w:szCs w:val="24"/>
          <w:lang w:val="es-ES_tradnl"/>
        </w:rPr>
        <w:t xml:space="preserve">En el flujo económico, no se ha </w:t>
      </w:r>
      <w:r w:rsidR="008D455D" w:rsidRPr="00A02CD9">
        <w:rPr>
          <w:rFonts w:ascii="Times New Roman" w:hAnsi="Times New Roman" w:cs="Times New Roman"/>
          <w:bCs/>
          <w:sz w:val="24"/>
          <w:szCs w:val="24"/>
          <w:lang w:val="es-ES_tradnl"/>
        </w:rPr>
        <w:t>considerado</w:t>
      </w:r>
      <w:r w:rsidRPr="00A02CD9">
        <w:rPr>
          <w:rFonts w:ascii="Times New Roman" w:hAnsi="Times New Roman" w:cs="Times New Roman"/>
          <w:bCs/>
          <w:sz w:val="24"/>
          <w:szCs w:val="24"/>
          <w:lang w:val="es-ES_tradnl"/>
        </w:rPr>
        <w:t xml:space="preserve"> el costo de la materia prima, ya que </w:t>
      </w:r>
      <w:r w:rsidR="008D455D" w:rsidRPr="00A02CD9">
        <w:rPr>
          <w:rFonts w:ascii="Times New Roman" w:hAnsi="Times New Roman" w:cs="Times New Roman"/>
          <w:bCs/>
          <w:sz w:val="24"/>
          <w:szCs w:val="24"/>
          <w:lang w:val="es-ES_tradnl"/>
        </w:rPr>
        <w:t xml:space="preserve">el usuario debe pagar para la </w:t>
      </w:r>
      <w:r w:rsidR="00FD00E8" w:rsidRPr="00A02CD9">
        <w:rPr>
          <w:rFonts w:ascii="Times New Roman" w:hAnsi="Times New Roman" w:cs="Times New Roman"/>
          <w:bCs/>
          <w:sz w:val="24"/>
          <w:szCs w:val="24"/>
          <w:lang w:val="es-ES_tradnl"/>
        </w:rPr>
        <w:t xml:space="preserve">disposición de su residuo que cubre el transporte y acopio, es </w:t>
      </w:r>
      <w:r w:rsidR="0045462C" w:rsidRPr="00A02CD9">
        <w:rPr>
          <w:rFonts w:ascii="Times New Roman" w:hAnsi="Times New Roman" w:cs="Times New Roman"/>
          <w:bCs/>
          <w:sz w:val="24"/>
          <w:szCs w:val="24"/>
          <w:lang w:val="es-ES_tradnl"/>
        </w:rPr>
        <w:t xml:space="preserve">otros países como España, se cobra un valor entre 3 euros para </w:t>
      </w:r>
      <w:r w:rsidR="00A02CD9" w:rsidRPr="00A02CD9">
        <w:rPr>
          <w:rFonts w:ascii="Times New Roman" w:hAnsi="Times New Roman" w:cs="Times New Roman"/>
          <w:bCs/>
          <w:sz w:val="24"/>
          <w:szCs w:val="24"/>
          <w:lang w:val="es-ES_tradnl"/>
        </w:rPr>
        <w:t>un neumático</w:t>
      </w:r>
      <w:r w:rsidR="0045462C" w:rsidRPr="00A02CD9">
        <w:rPr>
          <w:rFonts w:ascii="Times New Roman" w:hAnsi="Times New Roman" w:cs="Times New Roman"/>
          <w:bCs/>
          <w:sz w:val="24"/>
          <w:szCs w:val="24"/>
          <w:lang w:val="es-ES_tradnl"/>
        </w:rPr>
        <w:t xml:space="preserve"> de </w:t>
      </w:r>
      <w:r w:rsidR="001018A3" w:rsidRPr="00A02CD9">
        <w:rPr>
          <w:rFonts w:ascii="Times New Roman" w:hAnsi="Times New Roman" w:cs="Times New Roman"/>
          <w:bCs/>
          <w:sz w:val="24"/>
          <w:szCs w:val="24"/>
          <w:lang w:val="es-ES_tradnl"/>
        </w:rPr>
        <w:t xml:space="preserve">automóvil y 5 euros para un neumático de camión. Por lo </w:t>
      </w:r>
      <w:r w:rsidR="00812C84" w:rsidRPr="00A02CD9">
        <w:rPr>
          <w:rFonts w:ascii="Times New Roman" w:hAnsi="Times New Roman" w:cs="Times New Roman"/>
          <w:bCs/>
          <w:sz w:val="24"/>
          <w:szCs w:val="24"/>
          <w:lang w:val="es-ES_tradnl"/>
        </w:rPr>
        <w:t>que,</w:t>
      </w:r>
      <w:r w:rsidR="001018A3" w:rsidRPr="00A02CD9">
        <w:rPr>
          <w:rFonts w:ascii="Times New Roman" w:hAnsi="Times New Roman" w:cs="Times New Roman"/>
          <w:bCs/>
          <w:sz w:val="24"/>
          <w:szCs w:val="24"/>
          <w:lang w:val="es-ES_tradnl"/>
        </w:rPr>
        <w:t xml:space="preserve"> para nuestro </w:t>
      </w:r>
      <w:r w:rsidR="00A02CD9" w:rsidRPr="00A02CD9">
        <w:rPr>
          <w:rFonts w:ascii="Times New Roman" w:hAnsi="Times New Roman" w:cs="Times New Roman"/>
          <w:bCs/>
          <w:sz w:val="24"/>
          <w:szCs w:val="24"/>
          <w:lang w:val="es-ES_tradnl"/>
        </w:rPr>
        <w:t>análisis, el costo del colocarlo en planta se asume, cero o despreciable, para el análisis</w:t>
      </w:r>
    </w:p>
    <w:p w14:paraId="43584E24" w14:textId="23F02F24" w:rsidR="007E6745" w:rsidRPr="00DA783D" w:rsidRDefault="008E573D" w:rsidP="00B65DF7">
      <w:pPr>
        <w:spacing w:after="0"/>
        <w:rPr>
          <w:rFonts w:ascii="Times New Roman" w:hAnsi="Times New Roman" w:cs="Times New Roman"/>
          <w:bCs/>
          <w:sz w:val="24"/>
          <w:szCs w:val="24"/>
          <w:lang w:val="es-ES_tradnl"/>
        </w:rPr>
      </w:pPr>
      <w:r w:rsidRPr="00DA783D">
        <w:rPr>
          <w:rFonts w:ascii="Times New Roman" w:hAnsi="Times New Roman" w:cs="Times New Roman"/>
          <w:bCs/>
          <w:sz w:val="24"/>
          <w:szCs w:val="24"/>
          <w:lang w:val="es-ES_tradnl"/>
        </w:rPr>
        <w:lastRenderedPageBreak/>
        <w:t>En la tabla 4</w:t>
      </w:r>
      <w:r w:rsidR="005902D7">
        <w:rPr>
          <w:rFonts w:ascii="Times New Roman" w:hAnsi="Times New Roman" w:cs="Times New Roman"/>
          <w:bCs/>
          <w:sz w:val="24"/>
          <w:szCs w:val="24"/>
          <w:lang w:val="es-ES_tradnl"/>
        </w:rPr>
        <w:t>6</w:t>
      </w:r>
      <w:r w:rsidRPr="00DA783D">
        <w:rPr>
          <w:rFonts w:ascii="Times New Roman" w:hAnsi="Times New Roman" w:cs="Times New Roman"/>
          <w:bCs/>
          <w:sz w:val="24"/>
          <w:szCs w:val="24"/>
          <w:lang w:val="es-ES_tradnl"/>
        </w:rPr>
        <w:t xml:space="preserve">, </w:t>
      </w:r>
      <w:r w:rsidR="00ED0FF7">
        <w:rPr>
          <w:rFonts w:ascii="Times New Roman" w:hAnsi="Times New Roman" w:cs="Times New Roman"/>
          <w:bCs/>
          <w:sz w:val="24"/>
          <w:szCs w:val="24"/>
          <w:lang w:val="es-ES_tradnl"/>
        </w:rPr>
        <w:t xml:space="preserve">como </w:t>
      </w:r>
      <w:r w:rsidR="00964F4B">
        <w:rPr>
          <w:rFonts w:ascii="Times New Roman" w:hAnsi="Times New Roman" w:cs="Times New Roman"/>
          <w:bCs/>
          <w:sz w:val="24"/>
          <w:szCs w:val="24"/>
          <w:lang w:val="es-ES_tradnl"/>
        </w:rPr>
        <w:t xml:space="preserve">ya </w:t>
      </w:r>
      <w:r w:rsidR="00964F4B" w:rsidRPr="00DA783D">
        <w:rPr>
          <w:rFonts w:ascii="Times New Roman" w:hAnsi="Times New Roman" w:cs="Times New Roman"/>
          <w:bCs/>
          <w:sz w:val="24"/>
          <w:szCs w:val="24"/>
          <w:lang w:val="es-ES_tradnl"/>
        </w:rPr>
        <w:t>explicamos</w:t>
      </w:r>
      <w:r w:rsidR="00ED0FF7">
        <w:rPr>
          <w:rFonts w:ascii="Times New Roman" w:hAnsi="Times New Roman" w:cs="Times New Roman"/>
          <w:bCs/>
          <w:sz w:val="24"/>
          <w:szCs w:val="24"/>
          <w:lang w:val="es-ES_tradnl"/>
        </w:rPr>
        <w:t xml:space="preserve"> anteriormente</w:t>
      </w:r>
      <w:r w:rsidRPr="00DA783D">
        <w:rPr>
          <w:rFonts w:ascii="Times New Roman" w:hAnsi="Times New Roman" w:cs="Times New Roman"/>
          <w:bCs/>
          <w:sz w:val="24"/>
          <w:szCs w:val="24"/>
          <w:lang w:val="es-ES_tradnl"/>
        </w:rPr>
        <w:t>, es que la oferta de</w:t>
      </w:r>
      <w:r w:rsidR="009A3A4B" w:rsidRPr="00DA783D">
        <w:rPr>
          <w:rFonts w:ascii="Times New Roman" w:hAnsi="Times New Roman" w:cs="Times New Roman"/>
          <w:bCs/>
          <w:sz w:val="24"/>
          <w:szCs w:val="24"/>
          <w:lang w:val="es-ES_tradnl"/>
        </w:rPr>
        <w:t xml:space="preserve"> neumáticos es muy grande para la demanda que necesita la planta</w:t>
      </w:r>
      <w:r w:rsidR="00221137" w:rsidRPr="00DA783D">
        <w:rPr>
          <w:rFonts w:ascii="Times New Roman" w:hAnsi="Times New Roman" w:cs="Times New Roman"/>
          <w:bCs/>
          <w:sz w:val="24"/>
          <w:szCs w:val="24"/>
          <w:lang w:val="es-ES_tradnl"/>
        </w:rPr>
        <w:t xml:space="preserve">, donde podemos apreciar que solo cubriendo del 4% de del volumen </w:t>
      </w:r>
      <w:r w:rsidR="00DA783D" w:rsidRPr="00DA783D">
        <w:rPr>
          <w:rFonts w:ascii="Times New Roman" w:hAnsi="Times New Roman" w:cs="Times New Roman"/>
          <w:bCs/>
          <w:sz w:val="24"/>
          <w:szCs w:val="24"/>
          <w:lang w:val="es-ES_tradnl"/>
        </w:rPr>
        <w:t>total se cubre las necesidades.</w:t>
      </w:r>
    </w:p>
    <w:p w14:paraId="56AEC5CE" w14:textId="77777777" w:rsidR="00DA783D" w:rsidRPr="006B2FA8" w:rsidRDefault="00DA783D" w:rsidP="00B65DF7">
      <w:pPr>
        <w:spacing w:after="0"/>
        <w:rPr>
          <w:rFonts w:ascii="Times New Roman" w:hAnsi="Times New Roman" w:cs="Times New Roman"/>
          <w:b/>
          <w:sz w:val="24"/>
          <w:szCs w:val="24"/>
          <w:lang w:val="es-ES_tradnl"/>
        </w:rPr>
      </w:pPr>
    </w:p>
    <w:p w14:paraId="51AB9F16" w14:textId="581E85C0" w:rsidR="00B359B2" w:rsidRPr="006B2FA8" w:rsidRDefault="00A719CA" w:rsidP="00B65DF7">
      <w:pPr>
        <w:spacing w:after="0"/>
        <w:rPr>
          <w:rFonts w:ascii="Times New Roman" w:hAnsi="Times New Roman" w:cs="Times New Roman"/>
          <w:i/>
          <w:iCs/>
          <w:sz w:val="24"/>
          <w:szCs w:val="24"/>
        </w:rPr>
      </w:pPr>
      <w:bookmarkStart w:id="215" w:name="_Toc201570999"/>
      <w:r w:rsidRPr="006B2FA8">
        <w:rPr>
          <w:rFonts w:ascii="Times New Roman" w:hAnsi="Times New Roman" w:cs="Times New Roman"/>
          <w:noProof/>
          <w:sz w:val="24"/>
          <w:szCs w:val="24"/>
          <w:lang w:val="es-AR" w:eastAsia="es-AR"/>
        </w:rPr>
        <w:drawing>
          <wp:anchor distT="0" distB="0" distL="114300" distR="114300" simplePos="0" relativeHeight="251475456" behindDoc="0" locked="0" layoutInCell="1" allowOverlap="1" wp14:anchorId="239F1530" wp14:editId="71A095B6">
            <wp:simplePos x="0" y="0"/>
            <wp:positionH relativeFrom="margin">
              <wp:align>left</wp:align>
            </wp:positionH>
            <wp:positionV relativeFrom="paragraph">
              <wp:posOffset>694055</wp:posOffset>
            </wp:positionV>
            <wp:extent cx="4963160" cy="2360930"/>
            <wp:effectExtent l="0" t="0" r="8890" b="127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963160" cy="2360930"/>
                    </a:xfrm>
                    <a:prstGeom prst="rect">
                      <a:avLst/>
                    </a:prstGeom>
                  </pic:spPr>
                </pic:pic>
              </a:graphicData>
            </a:graphic>
            <wp14:sizeRelH relativeFrom="page">
              <wp14:pctWidth>0</wp14:pctWidth>
            </wp14:sizeRelH>
            <wp14:sizeRelV relativeFrom="page">
              <wp14:pctHeight>0</wp14:pctHeight>
            </wp14:sizeRelV>
          </wp:anchor>
        </w:drawing>
      </w:r>
      <w:r w:rsidR="00F17A67" w:rsidRPr="006B2FA8">
        <w:rPr>
          <w:rFonts w:ascii="Times New Roman" w:hAnsi="Times New Roman" w:cs="Times New Roman"/>
          <w:b/>
          <w:sz w:val="24"/>
          <w:szCs w:val="24"/>
        </w:rPr>
        <w:t xml:space="preserve">Tabla </w:t>
      </w:r>
      <w:r w:rsidR="00482C7C">
        <w:rPr>
          <w:rFonts w:ascii="Times New Roman" w:hAnsi="Times New Roman" w:cs="Times New Roman"/>
          <w:b/>
          <w:sz w:val="24"/>
          <w:szCs w:val="24"/>
        </w:rPr>
        <w:t>46</w:t>
      </w:r>
      <w:r w:rsidR="00F17A67" w:rsidRPr="006B2FA8">
        <w:rPr>
          <w:rFonts w:ascii="Times New Roman" w:hAnsi="Times New Roman" w:cs="Times New Roman"/>
          <w:b/>
          <w:sz w:val="24"/>
          <w:szCs w:val="24"/>
        </w:rPr>
        <w:br/>
      </w:r>
      <w:r w:rsidR="005E3963" w:rsidRPr="006B2FA8">
        <w:rPr>
          <w:rFonts w:ascii="Times New Roman" w:hAnsi="Times New Roman" w:cs="Times New Roman"/>
          <w:i/>
          <w:iCs/>
          <w:sz w:val="24"/>
          <w:szCs w:val="24"/>
        </w:rPr>
        <w:t>Porcentaje de Mercado</w:t>
      </w:r>
      <w:r w:rsidR="003900DB">
        <w:rPr>
          <w:rFonts w:ascii="Times New Roman" w:hAnsi="Times New Roman" w:cs="Times New Roman"/>
          <w:i/>
          <w:iCs/>
          <w:sz w:val="24"/>
          <w:szCs w:val="24"/>
        </w:rPr>
        <w:t xml:space="preserve"> total </w:t>
      </w:r>
      <w:r w:rsidR="00B22734">
        <w:rPr>
          <w:rFonts w:ascii="Times New Roman" w:hAnsi="Times New Roman" w:cs="Times New Roman"/>
          <w:i/>
          <w:iCs/>
          <w:sz w:val="24"/>
          <w:szCs w:val="24"/>
        </w:rPr>
        <w:t xml:space="preserve">en el </w:t>
      </w:r>
      <w:r w:rsidR="00310EAA">
        <w:rPr>
          <w:rFonts w:ascii="Times New Roman" w:hAnsi="Times New Roman" w:cs="Times New Roman"/>
          <w:i/>
          <w:iCs/>
          <w:sz w:val="24"/>
          <w:szCs w:val="24"/>
        </w:rPr>
        <w:t xml:space="preserve">Peru </w:t>
      </w:r>
      <w:r w:rsidR="00310EAA" w:rsidRPr="006B2FA8">
        <w:rPr>
          <w:rFonts w:ascii="Times New Roman" w:hAnsi="Times New Roman" w:cs="Times New Roman"/>
          <w:i/>
          <w:iCs/>
          <w:sz w:val="24"/>
          <w:szCs w:val="24"/>
        </w:rPr>
        <w:t>de</w:t>
      </w:r>
      <w:r w:rsidR="005E3963" w:rsidRPr="006B2FA8">
        <w:rPr>
          <w:rFonts w:ascii="Times New Roman" w:hAnsi="Times New Roman" w:cs="Times New Roman"/>
          <w:i/>
          <w:iCs/>
          <w:sz w:val="24"/>
          <w:szCs w:val="24"/>
        </w:rPr>
        <w:t xml:space="preserve"> neumáticos </w:t>
      </w:r>
      <w:r w:rsidR="00B22734">
        <w:rPr>
          <w:rFonts w:ascii="Times New Roman" w:hAnsi="Times New Roman" w:cs="Times New Roman"/>
          <w:i/>
          <w:iCs/>
          <w:sz w:val="24"/>
          <w:szCs w:val="24"/>
        </w:rPr>
        <w:t xml:space="preserve">que será </w:t>
      </w:r>
      <w:r w:rsidR="005E3963" w:rsidRPr="006B2FA8">
        <w:rPr>
          <w:rFonts w:ascii="Times New Roman" w:hAnsi="Times New Roman" w:cs="Times New Roman"/>
          <w:i/>
          <w:iCs/>
          <w:sz w:val="24"/>
          <w:szCs w:val="24"/>
        </w:rPr>
        <w:t xml:space="preserve">utilizado en planta </w:t>
      </w:r>
      <w:proofErr w:type="spellStart"/>
      <w:r w:rsidR="005E3963" w:rsidRPr="006B2FA8">
        <w:rPr>
          <w:rFonts w:ascii="Times New Roman" w:hAnsi="Times New Roman" w:cs="Times New Roman"/>
          <w:i/>
          <w:iCs/>
          <w:sz w:val="24"/>
          <w:szCs w:val="24"/>
        </w:rPr>
        <w:t>Ec</w:t>
      </w:r>
      <w:r w:rsidR="000F222F" w:rsidRPr="006B2FA8">
        <w:rPr>
          <w:rFonts w:ascii="Times New Roman" w:hAnsi="Times New Roman" w:cs="Times New Roman"/>
          <w:i/>
          <w:iCs/>
          <w:sz w:val="24"/>
          <w:szCs w:val="24"/>
        </w:rPr>
        <w:t>c</w:t>
      </w:r>
      <w:r w:rsidR="005E3963" w:rsidRPr="006B2FA8">
        <w:rPr>
          <w:rFonts w:ascii="Times New Roman" w:hAnsi="Times New Roman" w:cs="Times New Roman"/>
          <w:i/>
          <w:iCs/>
          <w:sz w:val="24"/>
          <w:szCs w:val="24"/>
        </w:rPr>
        <w:t>oleo</w:t>
      </w:r>
      <w:bookmarkEnd w:id="215"/>
      <w:proofErr w:type="spellEnd"/>
    </w:p>
    <w:p w14:paraId="653F3BEB" w14:textId="2F6CA60E" w:rsidR="00357473" w:rsidRPr="006B2FA8" w:rsidRDefault="00357473" w:rsidP="00B65DF7">
      <w:pPr>
        <w:spacing w:after="0"/>
        <w:rPr>
          <w:rFonts w:ascii="Times New Roman" w:hAnsi="Times New Roman" w:cs="Times New Roman"/>
          <w:sz w:val="24"/>
          <w:szCs w:val="24"/>
        </w:rPr>
      </w:pPr>
    </w:p>
    <w:p w14:paraId="54F9D31A" w14:textId="20337694" w:rsidR="00357473" w:rsidRPr="006B2FA8" w:rsidRDefault="00357473" w:rsidP="00B65DF7">
      <w:pPr>
        <w:spacing w:after="0"/>
        <w:ind w:left="1428"/>
        <w:rPr>
          <w:rFonts w:ascii="Times New Roman" w:hAnsi="Times New Roman" w:cs="Times New Roman"/>
          <w:sz w:val="24"/>
          <w:szCs w:val="24"/>
        </w:rPr>
      </w:pPr>
    </w:p>
    <w:p w14:paraId="367AB5A3" w14:textId="486D2A4F" w:rsidR="00F6457F" w:rsidRPr="006B2FA8" w:rsidRDefault="00F6457F" w:rsidP="00B65DF7">
      <w:pPr>
        <w:spacing w:after="0"/>
        <w:ind w:left="1428"/>
        <w:rPr>
          <w:rFonts w:ascii="Times New Roman" w:hAnsi="Times New Roman" w:cs="Times New Roman"/>
          <w:sz w:val="24"/>
          <w:szCs w:val="24"/>
        </w:rPr>
      </w:pPr>
    </w:p>
    <w:p w14:paraId="6737089D" w14:textId="7533326B" w:rsidR="00F6457F" w:rsidRPr="006B2FA8" w:rsidRDefault="00F6457F" w:rsidP="00B65DF7">
      <w:pPr>
        <w:spacing w:after="0"/>
        <w:ind w:left="1428"/>
        <w:rPr>
          <w:rFonts w:ascii="Times New Roman" w:hAnsi="Times New Roman" w:cs="Times New Roman"/>
          <w:sz w:val="24"/>
          <w:szCs w:val="24"/>
        </w:rPr>
      </w:pPr>
    </w:p>
    <w:p w14:paraId="0194619C" w14:textId="66A269CE" w:rsidR="00F6457F" w:rsidRPr="006B2FA8" w:rsidRDefault="00F6457F" w:rsidP="00B65DF7">
      <w:pPr>
        <w:spacing w:after="0"/>
        <w:ind w:left="1428"/>
        <w:rPr>
          <w:rFonts w:ascii="Times New Roman" w:hAnsi="Times New Roman" w:cs="Times New Roman"/>
          <w:sz w:val="24"/>
          <w:szCs w:val="24"/>
        </w:rPr>
      </w:pPr>
    </w:p>
    <w:p w14:paraId="7B1A86C6" w14:textId="3CBC9DD8" w:rsidR="00F6457F" w:rsidRPr="006B2FA8" w:rsidRDefault="00F6457F" w:rsidP="00B65DF7">
      <w:pPr>
        <w:spacing w:after="0"/>
        <w:ind w:left="1428"/>
        <w:rPr>
          <w:rFonts w:ascii="Times New Roman" w:hAnsi="Times New Roman" w:cs="Times New Roman"/>
          <w:sz w:val="24"/>
          <w:szCs w:val="24"/>
        </w:rPr>
      </w:pPr>
    </w:p>
    <w:p w14:paraId="3A52D9EF" w14:textId="25CB6FD8" w:rsidR="00CC49B5" w:rsidRPr="006B2FA8" w:rsidRDefault="00CC49B5" w:rsidP="00B65DF7">
      <w:pPr>
        <w:spacing w:after="0"/>
        <w:ind w:left="1428"/>
        <w:rPr>
          <w:rFonts w:ascii="Times New Roman" w:hAnsi="Times New Roman" w:cs="Times New Roman"/>
          <w:sz w:val="24"/>
          <w:szCs w:val="24"/>
        </w:rPr>
      </w:pPr>
    </w:p>
    <w:p w14:paraId="0D18B172" w14:textId="1AD651B3" w:rsidR="00F17A67" w:rsidRDefault="00F17A67" w:rsidP="00B65DF7">
      <w:pPr>
        <w:spacing w:after="0"/>
        <w:rPr>
          <w:rFonts w:ascii="Times New Roman" w:hAnsi="Times New Roman" w:cs="Times New Roman"/>
          <w:sz w:val="24"/>
          <w:szCs w:val="24"/>
        </w:rPr>
      </w:pPr>
    </w:p>
    <w:p w14:paraId="74558C32" w14:textId="77777777" w:rsidR="00BD2546" w:rsidRPr="006B2FA8" w:rsidRDefault="00BD2546" w:rsidP="00B65DF7">
      <w:pPr>
        <w:spacing w:after="0"/>
        <w:rPr>
          <w:rFonts w:ascii="Times New Roman" w:hAnsi="Times New Roman" w:cs="Times New Roman"/>
          <w:sz w:val="24"/>
          <w:szCs w:val="24"/>
        </w:rPr>
      </w:pPr>
    </w:p>
    <w:p w14:paraId="6F7C3517" w14:textId="65C03DD9" w:rsidR="00F17A67" w:rsidRPr="006B2FA8" w:rsidRDefault="00F17A67" w:rsidP="00B65DF7">
      <w:pPr>
        <w:rPr>
          <w:rFonts w:ascii="Times New Roman" w:hAnsi="Times New Roman" w:cs="Times New Roman"/>
          <w:b/>
          <w:sz w:val="24"/>
          <w:szCs w:val="24"/>
          <w:lang w:val="es-ES_tradnl"/>
        </w:rPr>
      </w:pPr>
      <w:r w:rsidRPr="006B2FA8">
        <w:rPr>
          <w:rFonts w:ascii="Times New Roman" w:hAnsi="Times New Roman" w:cs="Times New Roman"/>
          <w:b/>
          <w:sz w:val="24"/>
          <w:szCs w:val="24"/>
          <w:lang w:val="es-ES_tradnl"/>
        </w:rPr>
        <w:br w:type="page"/>
      </w:r>
    </w:p>
    <w:p w14:paraId="2780A52A" w14:textId="6CCC609B" w:rsidR="006F0951" w:rsidRPr="006B2FA8" w:rsidRDefault="00F722BB" w:rsidP="00B65DF7">
      <w:pPr>
        <w:pStyle w:val="Ttulo3"/>
        <w:rPr>
          <w:rFonts w:cs="Times New Roman"/>
          <w:b w:val="0"/>
          <w:szCs w:val="24"/>
          <w:lang w:val="es-ES_tradnl"/>
        </w:rPr>
      </w:pPr>
      <w:bookmarkStart w:id="216" w:name="_Toc214526104"/>
      <w:r w:rsidRPr="006B2FA8">
        <w:rPr>
          <w:rFonts w:cs="Times New Roman"/>
          <w:szCs w:val="24"/>
          <w:lang w:val="es-ES_tradnl"/>
        </w:rPr>
        <w:lastRenderedPageBreak/>
        <w:t>1</w:t>
      </w:r>
      <w:r w:rsidR="00747E23">
        <w:rPr>
          <w:rFonts w:cs="Times New Roman"/>
          <w:szCs w:val="24"/>
          <w:lang w:val="es-ES_tradnl"/>
        </w:rPr>
        <w:t>3</w:t>
      </w:r>
      <w:r w:rsidRPr="006B2FA8">
        <w:rPr>
          <w:rFonts w:cs="Times New Roman"/>
          <w:szCs w:val="24"/>
          <w:lang w:val="es-ES_tradnl"/>
        </w:rPr>
        <w:t>.</w:t>
      </w:r>
      <w:r w:rsidR="00FB6F5C">
        <w:rPr>
          <w:rFonts w:cs="Times New Roman"/>
          <w:szCs w:val="24"/>
          <w:lang w:val="es-ES_tradnl"/>
        </w:rPr>
        <w:t>6</w:t>
      </w:r>
      <w:r w:rsidRPr="006B2FA8">
        <w:rPr>
          <w:rFonts w:cs="Times New Roman"/>
          <w:szCs w:val="24"/>
          <w:lang w:val="es-ES_tradnl"/>
        </w:rPr>
        <w:t xml:space="preserve"> </w:t>
      </w:r>
      <w:r w:rsidR="006F0951" w:rsidRPr="006B2FA8">
        <w:rPr>
          <w:rFonts w:cs="Times New Roman"/>
          <w:szCs w:val="24"/>
          <w:lang w:val="es-ES_tradnl"/>
        </w:rPr>
        <w:t xml:space="preserve">Descripción de </w:t>
      </w:r>
      <w:r w:rsidR="009258AD" w:rsidRPr="006B2FA8">
        <w:rPr>
          <w:rFonts w:cs="Times New Roman"/>
          <w:szCs w:val="24"/>
          <w:lang w:val="es-ES_tradnl"/>
        </w:rPr>
        <w:t>Inversión</w:t>
      </w:r>
      <w:r w:rsidR="00BB6F0A" w:rsidRPr="006B2FA8">
        <w:rPr>
          <w:rFonts w:cs="Times New Roman"/>
          <w:szCs w:val="24"/>
          <w:lang w:val="es-ES_tradnl"/>
        </w:rPr>
        <w:t>:</w:t>
      </w:r>
      <w:bookmarkEnd w:id="216"/>
    </w:p>
    <w:p w14:paraId="576329C0" w14:textId="1451A941" w:rsidR="00F6457F" w:rsidRPr="006B2FA8" w:rsidRDefault="00F6457F"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Aunque el proyecto tiene un componente principalmente de innovación y desarrollo, el cual consiste en el desarrollo de los equipos tomando como referencia el sistema Fortran, se estima que el costo de fabricación local es la mitad, pero para efectos de apretar el flujo, se considerará en costos la importación de uno y la fabricación local de 2 equipos.</w:t>
      </w:r>
    </w:p>
    <w:p w14:paraId="701E935D" w14:textId="00A6B0BA" w:rsidR="00F6457F" w:rsidRPr="006B2FA8" w:rsidRDefault="00F6457F" w:rsidP="00B65DF7">
      <w:pPr>
        <w:spacing w:after="0"/>
        <w:rPr>
          <w:rFonts w:ascii="Times New Roman" w:hAnsi="Times New Roman" w:cs="Times New Roman"/>
          <w:b/>
          <w:sz w:val="24"/>
          <w:szCs w:val="24"/>
          <w:lang w:val="es-ES_tradnl"/>
        </w:rPr>
      </w:pPr>
      <w:r w:rsidRPr="006B2FA8">
        <w:rPr>
          <w:rFonts w:ascii="Times New Roman" w:hAnsi="Times New Roman" w:cs="Times New Roman"/>
          <w:b/>
          <w:sz w:val="24"/>
          <w:szCs w:val="24"/>
          <w:lang w:val="es-ES_tradnl"/>
        </w:rPr>
        <w:t>Cotización de equipo Fortran</w:t>
      </w:r>
      <w:r w:rsidR="00BB6F0A" w:rsidRPr="006B2FA8">
        <w:rPr>
          <w:rFonts w:ascii="Times New Roman" w:hAnsi="Times New Roman" w:cs="Times New Roman"/>
          <w:b/>
          <w:sz w:val="24"/>
          <w:szCs w:val="24"/>
          <w:lang w:val="es-ES_tradnl"/>
        </w:rPr>
        <w:t>:</w:t>
      </w:r>
    </w:p>
    <w:p w14:paraId="13D93A0B" w14:textId="18B795C6" w:rsidR="00F6457F" w:rsidRPr="006B2FA8" w:rsidRDefault="00F6457F" w:rsidP="00B65DF7">
      <w:pPr>
        <w:spacing w:after="0"/>
        <w:rPr>
          <w:rFonts w:ascii="Times New Roman" w:hAnsi="Times New Roman" w:cs="Times New Roman"/>
          <w:b/>
          <w:bCs/>
          <w:sz w:val="24"/>
          <w:szCs w:val="24"/>
        </w:rPr>
      </w:pPr>
      <w:r w:rsidRPr="006B2FA8">
        <w:rPr>
          <w:rFonts w:ascii="Times New Roman" w:hAnsi="Times New Roman" w:cs="Times New Roman"/>
          <w:b/>
          <w:bCs/>
          <w:noProof/>
          <w:sz w:val="24"/>
          <w:szCs w:val="24"/>
          <w:lang w:val="es-AR" w:eastAsia="es-AR"/>
        </w:rPr>
        <w:drawing>
          <wp:inline distT="0" distB="0" distL="0" distR="0" wp14:anchorId="657D3E38" wp14:editId="392EE256">
            <wp:extent cx="5401310" cy="2806811"/>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3868" cy="2808140"/>
                    </a:xfrm>
                    <a:prstGeom prst="rect">
                      <a:avLst/>
                    </a:prstGeom>
                    <a:noFill/>
                  </pic:spPr>
                </pic:pic>
              </a:graphicData>
            </a:graphic>
          </wp:inline>
        </w:drawing>
      </w:r>
    </w:p>
    <w:p w14:paraId="00672C23" w14:textId="1C4CB690" w:rsidR="00EB6BFC" w:rsidRPr="006B2FA8" w:rsidRDefault="00F17A67" w:rsidP="00B65DF7">
      <w:pPr>
        <w:spacing w:after="0"/>
        <w:rPr>
          <w:rFonts w:ascii="Times New Roman" w:hAnsi="Times New Roman" w:cs="Times New Roman"/>
          <w:i/>
          <w:iCs/>
          <w:sz w:val="24"/>
          <w:szCs w:val="24"/>
        </w:rPr>
      </w:pPr>
      <w:bookmarkStart w:id="217" w:name="_Toc201571001"/>
      <w:r w:rsidRPr="006B2FA8">
        <w:rPr>
          <w:rFonts w:ascii="Times New Roman" w:hAnsi="Times New Roman" w:cs="Times New Roman"/>
          <w:b/>
          <w:sz w:val="24"/>
          <w:szCs w:val="24"/>
        </w:rPr>
        <w:t xml:space="preserve">Tabla </w:t>
      </w:r>
      <w:r w:rsidR="00482C7C">
        <w:rPr>
          <w:rFonts w:ascii="Times New Roman" w:hAnsi="Times New Roman" w:cs="Times New Roman"/>
          <w:b/>
          <w:sz w:val="24"/>
          <w:szCs w:val="24"/>
        </w:rPr>
        <w:t>47</w:t>
      </w:r>
      <w:r w:rsidRPr="006B2FA8">
        <w:rPr>
          <w:rFonts w:ascii="Times New Roman" w:hAnsi="Times New Roman" w:cs="Times New Roman"/>
          <w:b/>
          <w:sz w:val="24"/>
          <w:szCs w:val="24"/>
        </w:rPr>
        <w:br/>
      </w:r>
      <w:r w:rsidR="00EB6BFC" w:rsidRPr="006B2FA8">
        <w:rPr>
          <w:rFonts w:ascii="Times New Roman" w:hAnsi="Times New Roman" w:cs="Times New Roman"/>
          <w:i/>
          <w:iCs/>
          <w:sz w:val="24"/>
          <w:szCs w:val="24"/>
        </w:rPr>
        <w:t xml:space="preserve">Descripción de </w:t>
      </w:r>
      <w:r w:rsidR="007F5409" w:rsidRPr="006B2FA8">
        <w:rPr>
          <w:rFonts w:ascii="Times New Roman" w:hAnsi="Times New Roman" w:cs="Times New Roman"/>
          <w:i/>
          <w:iCs/>
          <w:sz w:val="24"/>
          <w:szCs w:val="24"/>
        </w:rPr>
        <w:t xml:space="preserve">equipos valorizados y </w:t>
      </w:r>
      <w:r w:rsidR="00FC5CB1" w:rsidRPr="006B2FA8">
        <w:rPr>
          <w:rFonts w:ascii="Times New Roman" w:hAnsi="Times New Roman" w:cs="Times New Roman"/>
          <w:i/>
          <w:iCs/>
          <w:sz w:val="24"/>
          <w:szCs w:val="24"/>
        </w:rPr>
        <w:t>montados</w:t>
      </w:r>
      <w:bookmarkEnd w:id="217"/>
      <w:r w:rsidR="002F0DB7" w:rsidRPr="006B2FA8">
        <w:rPr>
          <w:rFonts w:ascii="Times New Roman" w:hAnsi="Times New Roman" w:cs="Times New Roman"/>
          <w:i/>
          <w:iCs/>
          <w:sz w:val="24"/>
          <w:szCs w:val="24"/>
        </w:rPr>
        <w:t xml:space="preserve"> </w:t>
      </w:r>
    </w:p>
    <w:p w14:paraId="6EA083C8" w14:textId="5BFB0DC7" w:rsidR="00F6457F" w:rsidRPr="006B2FA8" w:rsidRDefault="00F17A67" w:rsidP="00B65DF7">
      <w:pPr>
        <w:spacing w:after="0" w:line="240" w:lineRule="auto"/>
        <w:rPr>
          <w:rFonts w:ascii="Times New Roman" w:hAnsi="Times New Roman" w:cs="Times New Roman"/>
          <w:b/>
          <w:bCs/>
          <w:sz w:val="24"/>
          <w:szCs w:val="24"/>
        </w:rPr>
      </w:pPr>
      <w:r w:rsidRPr="006B2FA8">
        <w:rPr>
          <w:rFonts w:ascii="Times New Roman" w:hAnsi="Times New Roman" w:cs="Times New Roman"/>
          <w:b/>
          <w:bCs/>
          <w:noProof/>
          <w:sz w:val="24"/>
          <w:szCs w:val="24"/>
          <w:lang w:val="es-AR" w:eastAsia="es-AR"/>
        </w:rPr>
        <w:drawing>
          <wp:inline distT="0" distB="0" distL="0" distR="0" wp14:anchorId="494C8354" wp14:editId="175706E8">
            <wp:extent cx="4609530" cy="2798859"/>
            <wp:effectExtent l="0" t="0" r="635"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15526" cy="2802500"/>
                    </a:xfrm>
                    <a:prstGeom prst="rect">
                      <a:avLst/>
                    </a:prstGeom>
                    <a:noFill/>
                  </pic:spPr>
                </pic:pic>
              </a:graphicData>
            </a:graphic>
          </wp:inline>
        </w:drawing>
      </w:r>
    </w:p>
    <w:p w14:paraId="59542EB6" w14:textId="771DCDC5" w:rsidR="00A719CA" w:rsidRPr="006B2FA8" w:rsidRDefault="00A719CA" w:rsidP="00B65DF7">
      <w:pPr>
        <w:spacing w:after="0"/>
        <w:rPr>
          <w:rFonts w:ascii="Times New Roman" w:hAnsi="Times New Roman" w:cs="Times New Roman"/>
          <w:b/>
          <w:bCs/>
          <w:sz w:val="24"/>
          <w:szCs w:val="24"/>
        </w:rPr>
      </w:pPr>
      <w:r w:rsidRPr="006B2FA8">
        <w:rPr>
          <w:rFonts w:ascii="Times New Roman" w:hAnsi="Times New Roman" w:cs="Times New Roman"/>
          <w:b/>
          <w:bCs/>
          <w:i/>
          <w:iCs/>
          <w:sz w:val="24"/>
          <w:szCs w:val="24"/>
        </w:rPr>
        <w:t>Nota.</w:t>
      </w:r>
      <w:r w:rsidRPr="006B2FA8">
        <w:rPr>
          <w:rFonts w:ascii="Times New Roman" w:hAnsi="Times New Roman" w:cs="Times New Roman"/>
          <w:i/>
          <w:iCs/>
          <w:sz w:val="24"/>
          <w:szCs w:val="24"/>
        </w:rPr>
        <w:t xml:space="preserve"> </w:t>
      </w:r>
      <w:r w:rsidRPr="006B2FA8">
        <w:rPr>
          <w:rFonts w:ascii="Times New Roman" w:hAnsi="Times New Roman" w:cs="Times New Roman"/>
          <w:sz w:val="24"/>
          <w:szCs w:val="24"/>
        </w:rPr>
        <w:t>Elaboración propia JEK (2024)</w:t>
      </w:r>
    </w:p>
    <w:p w14:paraId="2C30B96D" w14:textId="58439C33" w:rsidR="00824801" w:rsidRPr="006B2FA8" w:rsidRDefault="00F17A67" w:rsidP="00B65DF7">
      <w:pPr>
        <w:spacing w:after="0"/>
        <w:rPr>
          <w:rFonts w:ascii="Times New Roman" w:hAnsi="Times New Roman" w:cs="Times New Roman"/>
          <w:i/>
          <w:iCs/>
          <w:sz w:val="24"/>
          <w:szCs w:val="24"/>
        </w:rPr>
      </w:pPr>
      <w:bookmarkStart w:id="218" w:name="_Toc201571002"/>
      <w:r w:rsidRPr="006B2FA8">
        <w:rPr>
          <w:rFonts w:ascii="Times New Roman" w:hAnsi="Times New Roman" w:cs="Times New Roman"/>
          <w:b/>
          <w:sz w:val="24"/>
          <w:szCs w:val="24"/>
        </w:rPr>
        <w:lastRenderedPageBreak/>
        <w:t xml:space="preserve">Tabla </w:t>
      </w:r>
      <w:r w:rsidR="00923C1F">
        <w:rPr>
          <w:rFonts w:ascii="Times New Roman" w:hAnsi="Times New Roman" w:cs="Times New Roman"/>
          <w:b/>
          <w:sz w:val="24"/>
          <w:szCs w:val="24"/>
        </w:rPr>
        <w:t>48</w:t>
      </w:r>
      <w:r w:rsidRPr="006B2FA8">
        <w:rPr>
          <w:rFonts w:ascii="Times New Roman" w:hAnsi="Times New Roman" w:cs="Times New Roman"/>
          <w:b/>
          <w:sz w:val="24"/>
          <w:szCs w:val="24"/>
        </w:rPr>
        <w:br/>
      </w:r>
      <w:r w:rsidR="00FC5CB1" w:rsidRPr="006B2FA8">
        <w:rPr>
          <w:rFonts w:ascii="Times New Roman" w:hAnsi="Times New Roman" w:cs="Times New Roman"/>
          <w:i/>
          <w:iCs/>
          <w:sz w:val="24"/>
          <w:szCs w:val="24"/>
        </w:rPr>
        <w:t>Descripción</w:t>
      </w:r>
      <w:r w:rsidR="00824801" w:rsidRPr="006B2FA8">
        <w:rPr>
          <w:rFonts w:ascii="Times New Roman" w:hAnsi="Times New Roman" w:cs="Times New Roman"/>
          <w:i/>
          <w:iCs/>
          <w:sz w:val="24"/>
          <w:szCs w:val="24"/>
        </w:rPr>
        <w:t xml:space="preserve"> de obras co</w:t>
      </w:r>
      <w:r w:rsidR="00FC5CB1" w:rsidRPr="006B2FA8">
        <w:rPr>
          <w:rFonts w:ascii="Times New Roman" w:hAnsi="Times New Roman" w:cs="Times New Roman"/>
          <w:i/>
          <w:iCs/>
          <w:sz w:val="24"/>
          <w:szCs w:val="24"/>
        </w:rPr>
        <w:t>mplementarias</w:t>
      </w:r>
      <w:bookmarkEnd w:id="218"/>
    </w:p>
    <w:p w14:paraId="1E9807D0" w14:textId="79ECC4F1" w:rsidR="00FC5CB1" w:rsidRPr="006B2FA8" w:rsidRDefault="00F17A67" w:rsidP="00B65DF7">
      <w:pPr>
        <w:spacing w:after="0"/>
        <w:rPr>
          <w:rFonts w:ascii="Times New Roman" w:hAnsi="Times New Roman" w:cs="Times New Roman"/>
          <w:sz w:val="24"/>
          <w:szCs w:val="24"/>
        </w:rPr>
      </w:pPr>
      <w:r w:rsidRPr="006B2FA8">
        <w:rPr>
          <w:rFonts w:ascii="Times New Roman" w:hAnsi="Times New Roman" w:cs="Times New Roman"/>
          <w:b/>
          <w:bCs/>
          <w:noProof/>
          <w:sz w:val="24"/>
          <w:szCs w:val="24"/>
          <w:lang w:val="es-AR" w:eastAsia="es-AR"/>
        </w:rPr>
        <w:drawing>
          <wp:inline distT="0" distB="0" distL="0" distR="0" wp14:anchorId="0B4C3CB4" wp14:editId="06C16F48">
            <wp:extent cx="4635611" cy="185237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48598" cy="1857568"/>
                    </a:xfrm>
                    <a:prstGeom prst="rect">
                      <a:avLst/>
                    </a:prstGeom>
                    <a:noFill/>
                  </pic:spPr>
                </pic:pic>
              </a:graphicData>
            </a:graphic>
          </wp:inline>
        </w:drawing>
      </w:r>
    </w:p>
    <w:p w14:paraId="78AF49A8" w14:textId="603E1A02" w:rsidR="00FC5CB1" w:rsidRDefault="00A719CA"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Pr="006B2FA8">
        <w:rPr>
          <w:rFonts w:ascii="Times New Roman" w:hAnsi="Times New Roman" w:cs="Times New Roman"/>
          <w:sz w:val="24"/>
          <w:szCs w:val="24"/>
        </w:rPr>
        <w:t>Fuente propia JEK 2024)</w:t>
      </w:r>
    </w:p>
    <w:p w14:paraId="474D82B3" w14:textId="770C5A50" w:rsidR="000B6A0D" w:rsidRPr="006B2FA8" w:rsidRDefault="000B6A0D" w:rsidP="00B65DF7">
      <w:pPr>
        <w:spacing w:after="0"/>
        <w:rPr>
          <w:rFonts w:ascii="Times New Roman" w:hAnsi="Times New Roman" w:cs="Times New Roman"/>
          <w:sz w:val="24"/>
          <w:szCs w:val="24"/>
        </w:rPr>
      </w:pPr>
      <w:r>
        <w:rPr>
          <w:rFonts w:ascii="Times New Roman" w:hAnsi="Times New Roman" w:cs="Times New Roman"/>
          <w:sz w:val="24"/>
          <w:szCs w:val="24"/>
        </w:rPr>
        <w:t xml:space="preserve">En la tabla </w:t>
      </w:r>
      <w:r w:rsidR="00810B98">
        <w:rPr>
          <w:rFonts w:ascii="Times New Roman" w:hAnsi="Times New Roman" w:cs="Times New Roman"/>
          <w:sz w:val="24"/>
          <w:szCs w:val="24"/>
        </w:rPr>
        <w:t>4</w:t>
      </w:r>
      <w:r w:rsidR="00964F4B">
        <w:rPr>
          <w:rFonts w:ascii="Times New Roman" w:hAnsi="Times New Roman" w:cs="Times New Roman"/>
          <w:sz w:val="24"/>
          <w:szCs w:val="24"/>
        </w:rPr>
        <w:t>9</w:t>
      </w:r>
      <w:r w:rsidR="00810B98">
        <w:rPr>
          <w:rFonts w:ascii="Times New Roman" w:hAnsi="Times New Roman" w:cs="Times New Roman"/>
          <w:sz w:val="24"/>
          <w:szCs w:val="24"/>
        </w:rPr>
        <w:t xml:space="preserve"> presentamos un detalle de como serian los costos fijos para operar la planta, </w:t>
      </w:r>
      <w:r w:rsidR="00B620CC">
        <w:rPr>
          <w:rFonts w:ascii="Times New Roman" w:hAnsi="Times New Roman" w:cs="Times New Roman"/>
          <w:sz w:val="24"/>
          <w:szCs w:val="24"/>
        </w:rPr>
        <w:t xml:space="preserve">ya que la planta solo </w:t>
      </w:r>
      <w:r w:rsidR="00DA02DD">
        <w:rPr>
          <w:rFonts w:ascii="Times New Roman" w:hAnsi="Times New Roman" w:cs="Times New Roman"/>
          <w:sz w:val="24"/>
          <w:szCs w:val="24"/>
        </w:rPr>
        <w:t>necesita,</w:t>
      </w:r>
      <w:r w:rsidR="00B620CC">
        <w:rPr>
          <w:rFonts w:ascii="Times New Roman" w:hAnsi="Times New Roman" w:cs="Times New Roman"/>
          <w:sz w:val="24"/>
          <w:szCs w:val="24"/>
        </w:rPr>
        <w:t xml:space="preserve"> energía calorífica que es parte de los desechos y gas no condensable generados, sus costos operativos son bajos</w:t>
      </w:r>
      <w:r w:rsidR="009C28A2">
        <w:rPr>
          <w:rFonts w:ascii="Times New Roman" w:hAnsi="Times New Roman" w:cs="Times New Roman"/>
          <w:sz w:val="24"/>
          <w:szCs w:val="24"/>
        </w:rPr>
        <w:t xml:space="preserve">, el calculo ha sido contemplado solo para el trabajo en un turno diario  de 8 </w:t>
      </w:r>
      <w:r w:rsidR="00DA02DD">
        <w:rPr>
          <w:rFonts w:ascii="Times New Roman" w:hAnsi="Times New Roman" w:cs="Times New Roman"/>
          <w:sz w:val="24"/>
          <w:szCs w:val="24"/>
        </w:rPr>
        <w:t>horas</w:t>
      </w:r>
      <w:r w:rsidR="009C28A2">
        <w:rPr>
          <w:rFonts w:ascii="Times New Roman" w:hAnsi="Times New Roman" w:cs="Times New Roman"/>
          <w:sz w:val="24"/>
          <w:szCs w:val="24"/>
        </w:rPr>
        <w:t>.</w:t>
      </w:r>
    </w:p>
    <w:p w14:paraId="734FC96B" w14:textId="08E77579" w:rsidR="0050735B" w:rsidRPr="006B2FA8" w:rsidRDefault="00F17A67" w:rsidP="00B65DF7">
      <w:pPr>
        <w:spacing w:after="0"/>
        <w:rPr>
          <w:rFonts w:ascii="Times New Roman" w:hAnsi="Times New Roman" w:cs="Times New Roman"/>
          <w:bCs/>
          <w:i/>
          <w:iCs/>
          <w:sz w:val="24"/>
          <w:szCs w:val="24"/>
          <w:lang w:val="es-ES_tradnl"/>
        </w:rPr>
      </w:pPr>
      <w:bookmarkStart w:id="219" w:name="_Toc201571003"/>
      <w:r w:rsidRPr="006B2FA8">
        <w:rPr>
          <w:rFonts w:ascii="Times New Roman" w:hAnsi="Times New Roman" w:cs="Times New Roman"/>
          <w:b/>
          <w:sz w:val="24"/>
          <w:szCs w:val="24"/>
        </w:rPr>
        <w:t xml:space="preserve">Tabla </w:t>
      </w:r>
      <w:r w:rsidR="00923C1F">
        <w:rPr>
          <w:rFonts w:ascii="Times New Roman" w:hAnsi="Times New Roman" w:cs="Times New Roman"/>
          <w:b/>
          <w:sz w:val="24"/>
          <w:szCs w:val="24"/>
        </w:rPr>
        <w:t>49</w:t>
      </w:r>
      <w:r w:rsidRPr="006B2FA8">
        <w:rPr>
          <w:rFonts w:ascii="Times New Roman" w:hAnsi="Times New Roman" w:cs="Times New Roman"/>
          <w:b/>
          <w:sz w:val="24"/>
          <w:szCs w:val="24"/>
        </w:rPr>
        <w:br/>
      </w:r>
      <w:r w:rsidR="00AD6B25" w:rsidRPr="006B2FA8">
        <w:rPr>
          <w:rFonts w:ascii="Times New Roman" w:hAnsi="Times New Roman" w:cs="Times New Roman"/>
          <w:bCs/>
          <w:i/>
          <w:iCs/>
          <w:sz w:val="24"/>
          <w:szCs w:val="24"/>
          <w:lang w:val="es-ES_tradnl"/>
        </w:rPr>
        <w:t>D</w:t>
      </w:r>
      <w:r w:rsidR="0050735B" w:rsidRPr="006B2FA8">
        <w:rPr>
          <w:rFonts w:ascii="Times New Roman" w:hAnsi="Times New Roman" w:cs="Times New Roman"/>
          <w:bCs/>
          <w:i/>
          <w:iCs/>
          <w:sz w:val="24"/>
          <w:szCs w:val="24"/>
          <w:lang w:val="es-ES_tradnl"/>
        </w:rPr>
        <w:t>escripción de costos Fijos</w:t>
      </w:r>
      <w:bookmarkEnd w:id="219"/>
    </w:p>
    <w:p w14:paraId="0B411453" w14:textId="2914AFE4" w:rsidR="00F6457F" w:rsidRPr="006B2FA8" w:rsidRDefault="005D6317" w:rsidP="00B65DF7">
      <w:pPr>
        <w:spacing w:after="0"/>
        <w:rPr>
          <w:rFonts w:ascii="Times New Roman" w:hAnsi="Times New Roman" w:cs="Times New Roman"/>
          <w:b/>
          <w:bCs/>
          <w:sz w:val="24"/>
          <w:szCs w:val="24"/>
        </w:rPr>
      </w:pPr>
      <w:r w:rsidRPr="005D6317">
        <w:rPr>
          <w:rFonts w:ascii="Times New Roman" w:hAnsi="Times New Roman" w:cs="Times New Roman"/>
          <w:b/>
          <w:bCs/>
          <w:noProof/>
          <w:sz w:val="24"/>
          <w:szCs w:val="24"/>
          <w:lang w:val="es-AR" w:eastAsia="es-AR"/>
        </w:rPr>
        <w:drawing>
          <wp:inline distT="0" distB="0" distL="0" distR="0" wp14:anchorId="19AC8F47" wp14:editId="2B178D62">
            <wp:extent cx="4658375" cy="1543265"/>
            <wp:effectExtent l="0" t="0" r="8890" b="0"/>
            <wp:docPr id="184084491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44914" name="Imagen 1" descr="Tabla&#10;&#10;El contenido generado por IA puede ser incorrecto."/>
                    <pic:cNvPicPr/>
                  </pic:nvPicPr>
                  <pic:blipFill>
                    <a:blip r:embed="rId91"/>
                    <a:stretch>
                      <a:fillRect/>
                    </a:stretch>
                  </pic:blipFill>
                  <pic:spPr>
                    <a:xfrm>
                      <a:off x="0" y="0"/>
                      <a:ext cx="4658375" cy="1543265"/>
                    </a:xfrm>
                    <a:prstGeom prst="rect">
                      <a:avLst/>
                    </a:prstGeom>
                  </pic:spPr>
                </pic:pic>
              </a:graphicData>
            </a:graphic>
          </wp:inline>
        </w:drawing>
      </w:r>
    </w:p>
    <w:p w14:paraId="380F5E68" w14:textId="2B6998D3" w:rsidR="00AD6B25" w:rsidRPr="006B2FA8" w:rsidRDefault="00AD6B25" w:rsidP="00B65DF7">
      <w:pPr>
        <w:spacing w:after="0"/>
        <w:rPr>
          <w:rFonts w:ascii="Times New Roman" w:hAnsi="Times New Roman" w:cs="Times New Roman"/>
          <w:bCs/>
          <w:sz w:val="24"/>
          <w:szCs w:val="24"/>
          <w:lang w:val="es-ES_tradnl"/>
        </w:rPr>
      </w:pPr>
      <w:r w:rsidRPr="006B2FA8">
        <w:rPr>
          <w:rFonts w:ascii="Times New Roman" w:hAnsi="Times New Roman" w:cs="Times New Roman"/>
          <w:b/>
          <w:i/>
          <w:iCs/>
          <w:sz w:val="24"/>
          <w:szCs w:val="24"/>
          <w:lang w:val="es-ES_tradnl"/>
        </w:rPr>
        <w:t xml:space="preserve">Nota. </w:t>
      </w:r>
      <w:r w:rsidRPr="006B2FA8">
        <w:rPr>
          <w:rFonts w:ascii="Times New Roman" w:hAnsi="Times New Roman" w:cs="Times New Roman"/>
          <w:bCs/>
          <w:sz w:val="24"/>
          <w:szCs w:val="24"/>
          <w:lang w:val="es-ES_tradnl"/>
        </w:rPr>
        <w:t xml:space="preserve">Fuente propia JEK </w:t>
      </w:r>
      <w:r w:rsidR="003D3487" w:rsidRPr="006B2FA8">
        <w:rPr>
          <w:rFonts w:ascii="Times New Roman" w:hAnsi="Times New Roman" w:cs="Times New Roman"/>
          <w:bCs/>
          <w:sz w:val="24"/>
          <w:szCs w:val="24"/>
          <w:lang w:val="es-ES_tradnl"/>
        </w:rPr>
        <w:t>(</w:t>
      </w:r>
      <w:r w:rsidRPr="006B2FA8">
        <w:rPr>
          <w:rFonts w:ascii="Times New Roman" w:hAnsi="Times New Roman" w:cs="Times New Roman"/>
          <w:bCs/>
          <w:sz w:val="24"/>
          <w:szCs w:val="24"/>
          <w:lang w:val="es-ES_tradnl"/>
        </w:rPr>
        <w:t>2024</w:t>
      </w:r>
      <w:r w:rsidR="003D3487" w:rsidRPr="006B2FA8">
        <w:rPr>
          <w:rFonts w:ascii="Times New Roman" w:hAnsi="Times New Roman" w:cs="Times New Roman"/>
          <w:bCs/>
          <w:sz w:val="24"/>
          <w:szCs w:val="24"/>
          <w:lang w:val="es-ES_tradnl"/>
        </w:rPr>
        <w:t>)</w:t>
      </w:r>
    </w:p>
    <w:p w14:paraId="1ED379C0" w14:textId="31F279D7" w:rsidR="00810B0A" w:rsidRPr="006B2FA8" w:rsidRDefault="00810B0A" w:rsidP="00B65DF7">
      <w:pPr>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br w:type="page"/>
      </w:r>
    </w:p>
    <w:p w14:paraId="6915BE2C" w14:textId="4226BFFF" w:rsidR="00F6457F" w:rsidRPr="00FB6F5C" w:rsidRDefault="006714BB" w:rsidP="00B65DF7">
      <w:pPr>
        <w:pStyle w:val="Ttulo2"/>
        <w:rPr>
          <w:rFonts w:cs="Times New Roman"/>
          <w:szCs w:val="24"/>
          <w:lang w:val="es-ES_tradnl"/>
        </w:rPr>
      </w:pPr>
      <w:bookmarkStart w:id="220" w:name="_Toc214526105"/>
      <w:r w:rsidRPr="00FB6F5C">
        <w:rPr>
          <w:rFonts w:cs="Times New Roman"/>
          <w:szCs w:val="24"/>
          <w:lang w:val="es-ES_tradnl"/>
        </w:rPr>
        <w:lastRenderedPageBreak/>
        <w:t>1</w:t>
      </w:r>
      <w:r w:rsidR="001B49FF" w:rsidRPr="00FB6F5C">
        <w:rPr>
          <w:rFonts w:cs="Times New Roman"/>
          <w:szCs w:val="24"/>
          <w:lang w:val="es-ES_tradnl"/>
        </w:rPr>
        <w:t>3</w:t>
      </w:r>
      <w:r w:rsidRPr="00FB6F5C">
        <w:rPr>
          <w:rFonts w:cs="Times New Roman"/>
          <w:szCs w:val="24"/>
          <w:lang w:val="es-ES_tradnl"/>
        </w:rPr>
        <w:t>.</w:t>
      </w:r>
      <w:r w:rsidR="00FB6F5C" w:rsidRPr="00FB6F5C">
        <w:rPr>
          <w:rFonts w:cs="Times New Roman"/>
          <w:szCs w:val="24"/>
          <w:lang w:val="es-ES_tradnl"/>
        </w:rPr>
        <w:t>7</w:t>
      </w:r>
      <w:r w:rsidR="009B1B23" w:rsidRPr="00FB6F5C">
        <w:rPr>
          <w:rFonts w:cs="Times New Roman"/>
          <w:szCs w:val="24"/>
          <w:lang w:val="es-ES_tradnl"/>
        </w:rPr>
        <w:tab/>
      </w:r>
      <w:r w:rsidR="00611A62" w:rsidRPr="00FB6F5C">
        <w:rPr>
          <w:rFonts w:cs="Times New Roman"/>
          <w:szCs w:val="24"/>
          <w:lang w:val="es-ES_tradnl"/>
        </w:rPr>
        <w:t>Análisis</w:t>
      </w:r>
      <w:r w:rsidR="00F6457F" w:rsidRPr="00FB6F5C">
        <w:rPr>
          <w:rFonts w:cs="Times New Roman"/>
          <w:szCs w:val="24"/>
          <w:lang w:val="es-ES_tradnl"/>
        </w:rPr>
        <w:t xml:space="preserve"> de Van y TIR</w:t>
      </w:r>
      <w:bookmarkEnd w:id="220"/>
      <w:r w:rsidR="002B66E0" w:rsidRPr="00FB6F5C">
        <w:rPr>
          <w:rFonts w:cs="Times New Roman"/>
          <w:szCs w:val="24"/>
          <w:lang w:val="es-ES_tradnl"/>
        </w:rPr>
        <w:t xml:space="preserve"> </w:t>
      </w:r>
      <w:r w:rsidR="00201FC8" w:rsidRPr="00FB6F5C">
        <w:rPr>
          <w:rFonts w:cs="Times New Roman"/>
          <w:szCs w:val="24"/>
          <w:lang w:val="es-ES_tradnl"/>
        </w:rPr>
        <w:t>(Escenario</w:t>
      </w:r>
      <w:r w:rsidR="002B66E0" w:rsidRPr="00FB6F5C">
        <w:rPr>
          <w:rFonts w:cs="Times New Roman"/>
          <w:szCs w:val="24"/>
          <w:lang w:val="es-ES_tradnl"/>
        </w:rPr>
        <w:t xml:space="preserve"> Conservador)</w:t>
      </w:r>
    </w:p>
    <w:p w14:paraId="566D47FB" w14:textId="3B6F0B81" w:rsidR="00D5794E" w:rsidRPr="00FB6F5C" w:rsidRDefault="00937C4C" w:rsidP="00D5794E">
      <w:pPr>
        <w:rPr>
          <w:b/>
          <w:bCs/>
          <w:sz w:val="24"/>
          <w:szCs w:val="24"/>
          <w:lang w:val="es-ES_tradnl" w:eastAsia="en-US"/>
        </w:rPr>
      </w:pPr>
      <w:r w:rsidRPr="00FB6F5C">
        <w:rPr>
          <w:b/>
          <w:bCs/>
          <w:sz w:val="24"/>
          <w:szCs w:val="24"/>
          <w:lang w:val="es-ES_tradnl" w:eastAsia="en-US"/>
        </w:rPr>
        <w:t>13.</w:t>
      </w:r>
      <w:r w:rsidR="00FB6F5C">
        <w:rPr>
          <w:b/>
          <w:bCs/>
          <w:sz w:val="24"/>
          <w:szCs w:val="24"/>
          <w:lang w:val="es-ES_tradnl" w:eastAsia="en-US"/>
        </w:rPr>
        <w:t>7</w:t>
      </w:r>
      <w:r w:rsidRPr="00FB6F5C">
        <w:rPr>
          <w:b/>
          <w:bCs/>
          <w:sz w:val="24"/>
          <w:szCs w:val="24"/>
          <w:lang w:val="es-ES_tradnl" w:eastAsia="en-US"/>
        </w:rPr>
        <w:t xml:space="preserve">.1 </w:t>
      </w:r>
      <w:r w:rsidR="00D5794E" w:rsidRPr="00FB6F5C">
        <w:rPr>
          <w:b/>
          <w:bCs/>
          <w:sz w:val="24"/>
          <w:szCs w:val="24"/>
          <w:lang w:val="es-ES_tradnl" w:eastAsia="en-US"/>
        </w:rPr>
        <w:t>Análisis de Precios</w:t>
      </w:r>
    </w:p>
    <w:p w14:paraId="6F3EC51F" w14:textId="091E2DED" w:rsidR="00D5794E" w:rsidRDefault="00671296" w:rsidP="793769A7">
      <w:pPr>
        <w:rPr>
          <w:lang w:eastAsia="en-US"/>
        </w:rPr>
      </w:pPr>
      <w:r w:rsidRPr="793769A7">
        <w:rPr>
          <w:lang w:eastAsia="en-US"/>
        </w:rPr>
        <w:t>En el anális</w:t>
      </w:r>
      <w:r w:rsidR="00B53E0E" w:rsidRPr="793769A7">
        <w:rPr>
          <w:lang w:eastAsia="en-US"/>
        </w:rPr>
        <w:t xml:space="preserve">is, presentaremos dos escenarios, el primero es 3.5 USD </w:t>
      </w:r>
      <w:r w:rsidR="0015628F" w:rsidRPr="793769A7">
        <w:rPr>
          <w:lang w:eastAsia="en-US"/>
        </w:rPr>
        <w:t xml:space="preserve">( dólares americanos) , que corresponden a un escenario </w:t>
      </w:r>
      <w:r w:rsidR="00AF5A01" w:rsidRPr="793769A7">
        <w:rPr>
          <w:lang w:eastAsia="en-US"/>
        </w:rPr>
        <w:t>de precio internacional de crudo de 80 USD barril (</w:t>
      </w:r>
      <w:r w:rsidR="000B5AB1" w:rsidRPr="793769A7">
        <w:rPr>
          <w:lang w:eastAsia="en-US"/>
        </w:rPr>
        <w:t>para entendimiento, el barril es una medida de comparación petrolera y corresponde a 42 galones</w:t>
      </w:r>
      <w:r w:rsidR="00595060" w:rsidRPr="793769A7">
        <w:rPr>
          <w:lang w:eastAsia="en-US"/>
        </w:rPr>
        <w:t xml:space="preserve"> y la comparación sirve para ver las bandas de precios que fijan los gobiernos, en el caso de Peru, </w:t>
      </w:r>
      <w:r w:rsidR="00E01017" w:rsidRPr="793769A7">
        <w:rPr>
          <w:lang w:eastAsia="en-US"/>
        </w:rPr>
        <w:t xml:space="preserve">80 USD por barril tendríamos un precio de </w:t>
      </w:r>
      <w:r w:rsidR="006574D1" w:rsidRPr="793769A7">
        <w:rPr>
          <w:lang w:eastAsia="en-US"/>
        </w:rPr>
        <w:t>Diesel</w:t>
      </w:r>
      <w:r w:rsidR="00E01017" w:rsidRPr="793769A7">
        <w:rPr>
          <w:lang w:eastAsia="en-US"/>
        </w:rPr>
        <w:t xml:space="preserve"> de mercado alred</w:t>
      </w:r>
      <w:r w:rsidR="008D5094" w:rsidRPr="793769A7">
        <w:rPr>
          <w:lang w:eastAsia="en-US"/>
        </w:rPr>
        <w:t>edor de 1</w:t>
      </w:r>
      <w:r w:rsidR="00100EE5" w:rsidRPr="793769A7">
        <w:rPr>
          <w:lang w:eastAsia="en-US"/>
        </w:rPr>
        <w:t>7</w:t>
      </w:r>
      <w:r w:rsidR="008D5094" w:rsidRPr="793769A7">
        <w:rPr>
          <w:lang w:eastAsia="en-US"/>
        </w:rPr>
        <w:t xml:space="preserve"> soles por </w:t>
      </w:r>
      <w:r w:rsidR="006574D1" w:rsidRPr="793769A7">
        <w:rPr>
          <w:lang w:eastAsia="en-US"/>
        </w:rPr>
        <w:t>galón</w:t>
      </w:r>
      <w:r w:rsidR="008D5094" w:rsidRPr="793769A7">
        <w:rPr>
          <w:lang w:eastAsia="en-US"/>
        </w:rPr>
        <w:t xml:space="preserve"> , a un tipo de cambio de 3.45 </w:t>
      </w:r>
      <w:r w:rsidR="00145301" w:rsidRPr="793769A7">
        <w:rPr>
          <w:lang w:eastAsia="en-US"/>
        </w:rPr>
        <w:t xml:space="preserve">soles por dólar </w:t>
      </w:r>
      <w:r w:rsidR="008D5094" w:rsidRPr="793769A7">
        <w:rPr>
          <w:lang w:eastAsia="en-US"/>
        </w:rPr>
        <w:t xml:space="preserve"> y quitado el IG</w:t>
      </w:r>
      <w:r w:rsidR="00145301" w:rsidRPr="793769A7">
        <w:rPr>
          <w:lang w:eastAsia="en-US"/>
        </w:rPr>
        <w:t>V de 18% ,</w:t>
      </w:r>
      <w:r w:rsidR="008F0DE3" w:rsidRPr="793769A7">
        <w:rPr>
          <w:lang w:eastAsia="en-US"/>
        </w:rPr>
        <w:t xml:space="preserve"> tendríamos un precio de Diesel de mercado de 4,17 USD</w:t>
      </w:r>
      <w:r w:rsidR="00A44ACE" w:rsidRPr="793769A7">
        <w:rPr>
          <w:lang w:eastAsia="en-US"/>
        </w:rPr>
        <w:t xml:space="preserve">. Por lo que para el </w:t>
      </w:r>
      <w:r w:rsidR="006574D1" w:rsidRPr="793769A7">
        <w:rPr>
          <w:lang w:eastAsia="en-US"/>
        </w:rPr>
        <w:t>análisis</w:t>
      </w:r>
      <w:r w:rsidR="00A44ACE" w:rsidRPr="793769A7">
        <w:rPr>
          <w:lang w:eastAsia="en-US"/>
        </w:rPr>
        <w:t xml:space="preserve"> se colocara un precio de 3.5 USD por </w:t>
      </w:r>
      <w:r w:rsidR="006574D1" w:rsidRPr="793769A7">
        <w:rPr>
          <w:lang w:eastAsia="en-US"/>
        </w:rPr>
        <w:t>galón</w:t>
      </w:r>
      <w:r w:rsidR="00A44ACE" w:rsidRPr="793769A7">
        <w:rPr>
          <w:lang w:eastAsia="en-US"/>
        </w:rPr>
        <w:t>.</w:t>
      </w:r>
    </w:p>
    <w:p w14:paraId="1B6FD32F" w14:textId="082D216F" w:rsidR="00A44ACE" w:rsidRDefault="00B117F4" w:rsidP="793769A7">
      <w:pPr>
        <w:rPr>
          <w:lang w:eastAsia="en-US"/>
        </w:rPr>
      </w:pPr>
      <w:r w:rsidRPr="793769A7">
        <w:rPr>
          <w:lang w:eastAsia="en-US"/>
        </w:rPr>
        <w:t xml:space="preserve">En el análisis de sensibilidad, </w:t>
      </w:r>
      <w:r w:rsidR="00C73C4F" w:rsidRPr="793769A7">
        <w:rPr>
          <w:lang w:eastAsia="en-US"/>
        </w:rPr>
        <w:t xml:space="preserve">nos ponemos en una posición </w:t>
      </w:r>
      <w:r w:rsidR="00DE224B" w:rsidRPr="793769A7">
        <w:rPr>
          <w:lang w:eastAsia="en-US"/>
        </w:rPr>
        <w:t xml:space="preserve"> acid</w:t>
      </w:r>
      <w:r w:rsidR="00C73C4F" w:rsidRPr="793769A7">
        <w:rPr>
          <w:lang w:eastAsia="en-US"/>
        </w:rPr>
        <w:t>a</w:t>
      </w:r>
      <w:r w:rsidR="00D37A80" w:rsidRPr="793769A7">
        <w:rPr>
          <w:lang w:eastAsia="en-US"/>
        </w:rPr>
        <w:t xml:space="preserve"> o pesimis</w:t>
      </w:r>
      <w:r w:rsidR="006574D1" w:rsidRPr="793769A7">
        <w:rPr>
          <w:lang w:eastAsia="en-US"/>
        </w:rPr>
        <w:t>ta</w:t>
      </w:r>
      <w:r w:rsidR="00DE224B" w:rsidRPr="793769A7">
        <w:rPr>
          <w:lang w:eastAsia="en-US"/>
        </w:rPr>
        <w:t xml:space="preserve">, el pecio del barril </w:t>
      </w:r>
      <w:r w:rsidR="00693005" w:rsidRPr="793769A7">
        <w:rPr>
          <w:lang w:eastAsia="en-US"/>
        </w:rPr>
        <w:t>a un</w:t>
      </w:r>
      <w:r w:rsidR="00F52EEC" w:rsidRPr="793769A7">
        <w:rPr>
          <w:lang w:eastAsia="en-US"/>
        </w:rPr>
        <w:t xml:space="preserve"> precio de 60 USD, esto coloca el precio </w:t>
      </w:r>
      <w:r w:rsidR="00AD0B74" w:rsidRPr="793769A7">
        <w:rPr>
          <w:lang w:eastAsia="en-US"/>
        </w:rPr>
        <w:t>de la venta</w:t>
      </w:r>
      <w:r w:rsidR="00F52EEC" w:rsidRPr="793769A7">
        <w:rPr>
          <w:lang w:eastAsia="en-US"/>
        </w:rPr>
        <w:t xml:space="preserve"> del </w:t>
      </w:r>
      <w:r w:rsidR="006574D1" w:rsidRPr="793769A7">
        <w:rPr>
          <w:lang w:eastAsia="en-US"/>
        </w:rPr>
        <w:t>diésel</w:t>
      </w:r>
      <w:r w:rsidR="00F52EEC" w:rsidRPr="793769A7">
        <w:rPr>
          <w:lang w:eastAsia="en-US"/>
        </w:rPr>
        <w:t xml:space="preserve"> en </w:t>
      </w:r>
      <w:r w:rsidR="00FA25F3" w:rsidRPr="793769A7">
        <w:rPr>
          <w:lang w:eastAsia="en-US"/>
        </w:rPr>
        <w:t xml:space="preserve">la banda de 12 soles, </w:t>
      </w:r>
      <w:r w:rsidR="00065E9C" w:rsidRPr="793769A7">
        <w:rPr>
          <w:lang w:eastAsia="en-US"/>
        </w:rPr>
        <w:t xml:space="preserve">si descontamos el IGV y al mismo tipo de </w:t>
      </w:r>
      <w:r w:rsidR="006574D1" w:rsidRPr="793769A7">
        <w:rPr>
          <w:lang w:eastAsia="en-US"/>
        </w:rPr>
        <w:t>cambio estamos</w:t>
      </w:r>
      <w:r w:rsidR="00065E9C" w:rsidRPr="793769A7">
        <w:rPr>
          <w:lang w:eastAsia="en-US"/>
        </w:rPr>
        <w:t xml:space="preserve"> en 9.80 soles, por lo que </w:t>
      </w:r>
      <w:r w:rsidR="00A073CE" w:rsidRPr="793769A7">
        <w:rPr>
          <w:lang w:eastAsia="en-US"/>
        </w:rPr>
        <w:t xml:space="preserve">se </w:t>
      </w:r>
      <w:r w:rsidR="00D37A80" w:rsidRPr="793769A7">
        <w:rPr>
          <w:lang w:eastAsia="en-US"/>
        </w:rPr>
        <w:t xml:space="preserve">realizar el </w:t>
      </w:r>
      <w:r w:rsidR="006574D1" w:rsidRPr="793769A7">
        <w:rPr>
          <w:lang w:eastAsia="en-US"/>
        </w:rPr>
        <w:t>análisis</w:t>
      </w:r>
      <w:r w:rsidR="00D37A80" w:rsidRPr="793769A7">
        <w:rPr>
          <w:lang w:eastAsia="en-US"/>
        </w:rPr>
        <w:t xml:space="preserve"> con 2.5 </w:t>
      </w:r>
      <w:r w:rsidR="006574D1" w:rsidRPr="793769A7">
        <w:rPr>
          <w:lang w:eastAsia="en-US"/>
        </w:rPr>
        <w:t>dólares</w:t>
      </w:r>
      <w:r w:rsidR="00D37A80" w:rsidRPr="793769A7">
        <w:rPr>
          <w:lang w:eastAsia="en-US"/>
        </w:rPr>
        <w:t xml:space="preserve">, equivalente a 8.70 soles </w:t>
      </w:r>
    </w:p>
    <w:p w14:paraId="6A73811F" w14:textId="113AE5BF" w:rsidR="006574D1" w:rsidRDefault="00B357AA" w:rsidP="793769A7">
      <w:pPr>
        <w:rPr>
          <w:lang w:eastAsia="en-US"/>
        </w:rPr>
      </w:pPr>
      <w:r w:rsidRPr="793769A7">
        <w:rPr>
          <w:lang w:eastAsia="en-US"/>
        </w:rPr>
        <w:t xml:space="preserve">Para revisión de </w:t>
      </w:r>
      <w:r w:rsidR="00070A80" w:rsidRPr="793769A7">
        <w:rPr>
          <w:lang w:eastAsia="en-US"/>
        </w:rPr>
        <w:t>precios de</w:t>
      </w:r>
      <w:r w:rsidR="00AD0B74" w:rsidRPr="793769A7">
        <w:rPr>
          <w:lang w:eastAsia="en-US"/>
        </w:rPr>
        <w:t xml:space="preserve"> los diferentes puntos en el </w:t>
      </w:r>
      <w:r w:rsidR="000614EA" w:rsidRPr="793769A7">
        <w:rPr>
          <w:lang w:eastAsia="en-US"/>
        </w:rPr>
        <w:t>Perú</w:t>
      </w:r>
      <w:r w:rsidR="00AD0B74" w:rsidRPr="793769A7">
        <w:rPr>
          <w:lang w:eastAsia="en-US"/>
        </w:rPr>
        <w:t xml:space="preserve">, se puede entrar a la página </w:t>
      </w:r>
      <w:hyperlink r:id="rId92">
        <w:r w:rsidR="00AD0B74" w:rsidRPr="793769A7">
          <w:rPr>
            <w:rStyle w:val="Hipervnculo"/>
            <w:lang w:eastAsia="en-US"/>
          </w:rPr>
          <w:t>https://www.facilito.gob.pe</w:t>
        </w:r>
      </w:hyperlink>
      <w:r w:rsidR="00AD0B74" w:rsidRPr="793769A7">
        <w:rPr>
          <w:lang w:eastAsia="en-US"/>
        </w:rPr>
        <w:t xml:space="preserve">, que es la página de Osignermin del </w:t>
      </w:r>
      <w:proofErr w:type="gramStart"/>
      <w:r w:rsidR="00AD0B74" w:rsidRPr="793769A7">
        <w:rPr>
          <w:lang w:eastAsia="en-US"/>
        </w:rPr>
        <w:t>estado ,</w:t>
      </w:r>
      <w:proofErr w:type="gramEnd"/>
      <w:r w:rsidR="00AD0B74" w:rsidRPr="793769A7">
        <w:rPr>
          <w:lang w:eastAsia="en-US"/>
        </w:rPr>
        <w:t xml:space="preserve"> que es el ente regulador y fiscalizador en hidrocarburos.</w:t>
      </w:r>
    </w:p>
    <w:p w14:paraId="7E279C1F" w14:textId="2C764094" w:rsidR="00D5794E" w:rsidRPr="006574D1" w:rsidRDefault="00000F87" w:rsidP="00D5794E">
      <w:pPr>
        <w:rPr>
          <w:b/>
          <w:bCs/>
          <w:lang w:val="es-ES_tradnl" w:eastAsia="en-US"/>
        </w:rPr>
      </w:pPr>
      <w:r w:rsidRPr="006574D1">
        <w:rPr>
          <w:b/>
          <w:bCs/>
          <w:lang w:val="es-ES_tradnl" w:eastAsia="en-US"/>
        </w:rPr>
        <w:t>Considerandos del Mercado</w:t>
      </w:r>
    </w:p>
    <w:p w14:paraId="1D6AB4BA" w14:textId="3BDA815C" w:rsidR="00000F87" w:rsidRPr="00B1028A" w:rsidRDefault="00000F87" w:rsidP="00D5794E">
      <w:pPr>
        <w:rPr>
          <w:b/>
          <w:bCs/>
          <w:lang w:val="es-ES_tradnl" w:eastAsia="en-US"/>
        </w:rPr>
      </w:pPr>
      <w:r w:rsidRPr="00B1028A">
        <w:rPr>
          <w:b/>
          <w:bCs/>
          <w:lang w:val="es-ES_tradnl" w:eastAsia="en-US"/>
        </w:rPr>
        <w:t>Impuesto a la renta</w:t>
      </w:r>
    </w:p>
    <w:p w14:paraId="1160D3E3" w14:textId="487F5928" w:rsidR="00AA6704" w:rsidRDefault="00AA6704" w:rsidP="793769A7">
      <w:pPr>
        <w:rPr>
          <w:lang w:eastAsia="en-US"/>
        </w:rPr>
      </w:pPr>
      <w:r w:rsidRPr="793769A7">
        <w:rPr>
          <w:lang w:eastAsia="en-US"/>
        </w:rPr>
        <w:t xml:space="preserve">El </w:t>
      </w:r>
      <w:r w:rsidR="00DA02DD" w:rsidRPr="793769A7">
        <w:rPr>
          <w:lang w:eastAsia="en-US"/>
        </w:rPr>
        <w:t>impuesto a</w:t>
      </w:r>
      <w:r w:rsidRPr="793769A7">
        <w:rPr>
          <w:lang w:eastAsia="en-US"/>
        </w:rPr>
        <w:t xml:space="preserve"> la renta en Peru es de 28%</w:t>
      </w:r>
    </w:p>
    <w:p w14:paraId="726C4A45" w14:textId="7BB683E8" w:rsidR="005F0B20" w:rsidRPr="00C521AA" w:rsidRDefault="00000F87" w:rsidP="793769A7">
      <w:pPr>
        <w:rPr>
          <w:b/>
          <w:bCs/>
          <w:lang w:eastAsia="en-US"/>
        </w:rPr>
      </w:pPr>
      <w:r w:rsidRPr="793769A7">
        <w:rPr>
          <w:b/>
          <w:bCs/>
          <w:lang w:eastAsia="en-US"/>
        </w:rPr>
        <w:t xml:space="preserve">Tasa </w:t>
      </w:r>
      <w:r w:rsidR="005F0B20" w:rsidRPr="793769A7">
        <w:rPr>
          <w:lang w:eastAsia="en-US"/>
        </w:rPr>
        <w:t xml:space="preserve">Se ha </w:t>
      </w:r>
      <w:r w:rsidR="00DA02DD" w:rsidRPr="793769A7">
        <w:rPr>
          <w:lang w:eastAsia="en-US"/>
        </w:rPr>
        <w:t>considerado</w:t>
      </w:r>
      <w:r w:rsidR="005F0B20" w:rsidRPr="793769A7">
        <w:rPr>
          <w:lang w:eastAsia="en-US"/>
        </w:rPr>
        <w:t xml:space="preserve"> una tasa de 15</w:t>
      </w:r>
      <w:r w:rsidR="000614EA" w:rsidRPr="793769A7">
        <w:rPr>
          <w:lang w:eastAsia="en-US"/>
        </w:rPr>
        <w:t>%,</w:t>
      </w:r>
      <w:r w:rsidR="005F0B20" w:rsidRPr="793769A7">
        <w:rPr>
          <w:lang w:eastAsia="en-US"/>
        </w:rPr>
        <w:t xml:space="preserve"> </w:t>
      </w:r>
      <w:r w:rsidR="00DA02DD" w:rsidRPr="793769A7">
        <w:rPr>
          <w:lang w:eastAsia="en-US"/>
        </w:rPr>
        <w:t>más</w:t>
      </w:r>
      <w:r w:rsidR="005F0B20" w:rsidRPr="793769A7">
        <w:rPr>
          <w:lang w:eastAsia="en-US"/>
        </w:rPr>
        <w:t xml:space="preserve"> conservador que el realizado en el </w:t>
      </w:r>
      <w:r w:rsidR="00B1028A" w:rsidRPr="793769A7">
        <w:rPr>
          <w:lang w:eastAsia="en-US"/>
        </w:rPr>
        <w:t xml:space="preserve">wacc </w:t>
      </w:r>
    </w:p>
    <w:p w14:paraId="01F6F5FB" w14:textId="4D48FC37" w:rsidR="00997BFB" w:rsidRPr="00A7476C" w:rsidRDefault="00F65FE2" w:rsidP="00D5794E">
      <w:pPr>
        <w:rPr>
          <w:b/>
          <w:bCs/>
          <w:lang w:val="es-ES_tradnl" w:eastAsia="en-US"/>
        </w:rPr>
      </w:pPr>
      <w:r w:rsidRPr="00C521AA">
        <w:rPr>
          <w:b/>
          <w:bCs/>
          <w:lang w:val="es-ES_tradnl" w:eastAsia="en-US"/>
        </w:rPr>
        <w:t>Días</w:t>
      </w:r>
      <w:r w:rsidR="00997BFB" w:rsidRPr="00C521AA">
        <w:rPr>
          <w:b/>
          <w:bCs/>
          <w:lang w:val="es-ES_tradnl" w:eastAsia="en-US"/>
        </w:rPr>
        <w:t xml:space="preserve"> de cobranza</w:t>
      </w:r>
      <w:r w:rsidR="00A7476C">
        <w:rPr>
          <w:b/>
          <w:bCs/>
          <w:lang w:val="es-ES_tradnl" w:eastAsia="en-US"/>
        </w:rPr>
        <w:t xml:space="preserve"> </w:t>
      </w:r>
      <w:r w:rsidR="00997BFB">
        <w:rPr>
          <w:lang w:val="es-ES_tradnl" w:eastAsia="en-US"/>
        </w:rPr>
        <w:t xml:space="preserve">Se ha considerado 15 </w:t>
      </w:r>
      <w:r w:rsidR="00A346DF">
        <w:rPr>
          <w:lang w:val="es-ES_tradnl" w:eastAsia="en-US"/>
        </w:rPr>
        <w:t>días</w:t>
      </w:r>
      <w:r w:rsidR="00997BFB">
        <w:rPr>
          <w:lang w:val="es-ES_tradnl" w:eastAsia="en-US"/>
        </w:rPr>
        <w:t xml:space="preserve">, pero realmente el </w:t>
      </w:r>
      <w:r w:rsidR="00A346DF">
        <w:rPr>
          <w:lang w:val="es-ES_tradnl" w:eastAsia="en-US"/>
        </w:rPr>
        <w:t xml:space="preserve">combustible se maneja en contados, pero se analiza escenarios menos </w:t>
      </w:r>
      <w:r>
        <w:rPr>
          <w:lang w:val="es-ES_tradnl" w:eastAsia="en-US"/>
        </w:rPr>
        <w:t>conservadores</w:t>
      </w:r>
      <w:r w:rsidR="00A346DF">
        <w:rPr>
          <w:lang w:val="es-ES_tradnl" w:eastAsia="en-US"/>
        </w:rPr>
        <w:t>.</w:t>
      </w:r>
    </w:p>
    <w:p w14:paraId="56940BF6" w14:textId="77777777" w:rsidR="002774AC" w:rsidRDefault="002774AC" w:rsidP="00B65DF7">
      <w:pPr>
        <w:spacing w:after="0"/>
        <w:rPr>
          <w:rFonts w:ascii="Times New Roman" w:hAnsi="Times New Roman" w:cs="Times New Roman"/>
          <w:b/>
          <w:sz w:val="24"/>
          <w:szCs w:val="24"/>
        </w:rPr>
      </w:pPr>
      <w:bookmarkStart w:id="221" w:name="_Toc201571004"/>
    </w:p>
    <w:p w14:paraId="5A956ACF" w14:textId="0BDC8860" w:rsidR="002774AC" w:rsidRPr="006F4703" w:rsidRDefault="002774AC" w:rsidP="00B65DF7">
      <w:pPr>
        <w:spacing w:after="0"/>
        <w:rPr>
          <w:rFonts w:ascii="Times New Roman" w:hAnsi="Times New Roman" w:cs="Times New Roman"/>
          <w:bCs/>
          <w:sz w:val="24"/>
          <w:szCs w:val="24"/>
        </w:rPr>
      </w:pPr>
      <w:r w:rsidRPr="006F4703">
        <w:rPr>
          <w:rFonts w:ascii="Times New Roman" w:hAnsi="Times New Roman" w:cs="Times New Roman"/>
          <w:bCs/>
          <w:sz w:val="24"/>
          <w:szCs w:val="24"/>
        </w:rPr>
        <w:lastRenderedPageBreak/>
        <w:t xml:space="preserve">En la tabla 50, se presenta el análisis financiero, para 5 años, con los costos </w:t>
      </w:r>
      <w:r w:rsidR="00665CD7" w:rsidRPr="006F4703">
        <w:rPr>
          <w:rFonts w:ascii="Times New Roman" w:hAnsi="Times New Roman" w:cs="Times New Roman"/>
          <w:bCs/>
          <w:sz w:val="24"/>
          <w:szCs w:val="24"/>
        </w:rPr>
        <w:t>fijos,</w:t>
      </w:r>
      <w:r w:rsidR="003B314F" w:rsidRPr="006F4703">
        <w:rPr>
          <w:rFonts w:ascii="Times New Roman" w:hAnsi="Times New Roman" w:cs="Times New Roman"/>
          <w:bCs/>
          <w:sz w:val="24"/>
          <w:szCs w:val="24"/>
        </w:rPr>
        <w:t xml:space="preserve"> ventas anuales desde 270,000 galones a 400,000 galones </w:t>
      </w:r>
      <w:r w:rsidR="006F4703" w:rsidRPr="006F4703">
        <w:rPr>
          <w:rFonts w:ascii="Times New Roman" w:hAnsi="Times New Roman" w:cs="Times New Roman"/>
          <w:bCs/>
          <w:sz w:val="24"/>
          <w:szCs w:val="24"/>
        </w:rPr>
        <w:t xml:space="preserve">y las diferentes variables, presentadas para el </w:t>
      </w:r>
      <w:r w:rsidR="006F4703">
        <w:rPr>
          <w:rFonts w:ascii="Times New Roman" w:hAnsi="Times New Roman" w:cs="Times New Roman"/>
          <w:bCs/>
          <w:sz w:val="24"/>
          <w:szCs w:val="24"/>
        </w:rPr>
        <w:t xml:space="preserve">análisis para un escenario conservador de 80 USD/ barril </w:t>
      </w:r>
      <w:r w:rsidR="00047C15">
        <w:rPr>
          <w:rFonts w:ascii="Times New Roman" w:hAnsi="Times New Roman" w:cs="Times New Roman"/>
          <w:bCs/>
          <w:sz w:val="24"/>
          <w:szCs w:val="24"/>
        </w:rPr>
        <w:t xml:space="preserve">y un precio de venta de 3.5 USD </w:t>
      </w:r>
      <w:r w:rsidR="00665CD7">
        <w:rPr>
          <w:rFonts w:ascii="Times New Roman" w:hAnsi="Times New Roman" w:cs="Times New Roman"/>
          <w:bCs/>
          <w:sz w:val="24"/>
          <w:szCs w:val="24"/>
        </w:rPr>
        <w:t>por galón</w:t>
      </w:r>
      <w:r w:rsidR="007D4907">
        <w:rPr>
          <w:rFonts w:ascii="Times New Roman" w:hAnsi="Times New Roman" w:cs="Times New Roman"/>
          <w:bCs/>
          <w:sz w:val="24"/>
          <w:szCs w:val="24"/>
        </w:rPr>
        <w:t xml:space="preserve"> y en la tabla 51 </w:t>
      </w:r>
      <w:r w:rsidR="005E5099">
        <w:rPr>
          <w:rFonts w:ascii="Times New Roman" w:hAnsi="Times New Roman" w:cs="Times New Roman"/>
          <w:bCs/>
          <w:sz w:val="24"/>
          <w:szCs w:val="24"/>
        </w:rPr>
        <w:t>el capital de trabajo necesario.</w:t>
      </w:r>
    </w:p>
    <w:p w14:paraId="7BA65442" w14:textId="449FADE2" w:rsidR="00061FAE" w:rsidRPr="006B2FA8" w:rsidRDefault="00F17A67" w:rsidP="00B65DF7">
      <w:pPr>
        <w:spacing w:after="0"/>
        <w:rPr>
          <w:rFonts w:ascii="Times New Roman" w:hAnsi="Times New Roman" w:cs="Times New Roman"/>
          <w:i/>
          <w:iCs/>
          <w:sz w:val="24"/>
          <w:szCs w:val="24"/>
        </w:rPr>
      </w:pPr>
      <w:r w:rsidRPr="006B2FA8">
        <w:rPr>
          <w:rFonts w:ascii="Times New Roman" w:hAnsi="Times New Roman" w:cs="Times New Roman"/>
          <w:b/>
          <w:sz w:val="24"/>
          <w:szCs w:val="24"/>
        </w:rPr>
        <w:t xml:space="preserve">Tabla </w:t>
      </w:r>
      <w:r w:rsidR="00923C1F">
        <w:rPr>
          <w:rFonts w:ascii="Times New Roman" w:hAnsi="Times New Roman" w:cs="Times New Roman"/>
          <w:b/>
          <w:sz w:val="24"/>
          <w:szCs w:val="24"/>
        </w:rPr>
        <w:t>50</w:t>
      </w:r>
      <w:r w:rsidRPr="006B2FA8">
        <w:rPr>
          <w:rFonts w:ascii="Times New Roman" w:hAnsi="Times New Roman" w:cs="Times New Roman"/>
          <w:b/>
          <w:sz w:val="24"/>
          <w:szCs w:val="24"/>
        </w:rPr>
        <w:br/>
      </w:r>
      <w:r w:rsidR="00643A97" w:rsidRPr="00047C15">
        <w:rPr>
          <w:rFonts w:ascii="Times New Roman" w:hAnsi="Times New Roman" w:cs="Times New Roman"/>
          <w:i/>
          <w:iCs/>
          <w:sz w:val="24"/>
          <w:szCs w:val="24"/>
        </w:rPr>
        <w:t xml:space="preserve">Tabla de variables proyectadas a 5 </w:t>
      </w:r>
      <w:bookmarkEnd w:id="221"/>
      <w:r w:rsidR="006F4703" w:rsidRPr="00047C15">
        <w:rPr>
          <w:rFonts w:ascii="Times New Roman" w:hAnsi="Times New Roman" w:cs="Times New Roman"/>
          <w:i/>
          <w:iCs/>
          <w:sz w:val="24"/>
          <w:szCs w:val="24"/>
        </w:rPr>
        <w:t>años para un escenario</w:t>
      </w:r>
      <w:r w:rsidR="006E35FC" w:rsidRPr="00047C15">
        <w:rPr>
          <w:rFonts w:ascii="Times New Roman" w:hAnsi="Times New Roman" w:cs="Times New Roman"/>
          <w:i/>
          <w:iCs/>
          <w:sz w:val="24"/>
          <w:szCs w:val="24"/>
        </w:rPr>
        <w:t xml:space="preserve"> venta producto 3.5 USD</w:t>
      </w:r>
      <w:r w:rsidR="00047C15">
        <w:rPr>
          <w:rFonts w:ascii="Times New Roman" w:hAnsi="Times New Roman" w:cs="Times New Roman"/>
          <w:i/>
          <w:iCs/>
          <w:sz w:val="24"/>
          <w:szCs w:val="24"/>
        </w:rPr>
        <w:t xml:space="preserve">               </w:t>
      </w:r>
      <w:r w:rsidR="006E35FC" w:rsidRPr="00047C15">
        <w:rPr>
          <w:rFonts w:ascii="Times New Roman" w:hAnsi="Times New Roman" w:cs="Times New Roman"/>
          <w:i/>
          <w:iCs/>
          <w:sz w:val="24"/>
          <w:szCs w:val="24"/>
        </w:rPr>
        <w:t xml:space="preserve"> </w:t>
      </w:r>
      <w:proofErr w:type="gramStart"/>
      <w:r w:rsidR="006E35FC" w:rsidRPr="00047C15">
        <w:rPr>
          <w:rFonts w:ascii="Times New Roman" w:hAnsi="Times New Roman" w:cs="Times New Roman"/>
          <w:i/>
          <w:iCs/>
          <w:sz w:val="24"/>
          <w:szCs w:val="24"/>
        </w:rPr>
        <w:t>( 80</w:t>
      </w:r>
      <w:proofErr w:type="gramEnd"/>
      <w:r w:rsidR="006E35FC" w:rsidRPr="00047C15">
        <w:rPr>
          <w:rFonts w:ascii="Times New Roman" w:hAnsi="Times New Roman" w:cs="Times New Roman"/>
          <w:i/>
          <w:iCs/>
          <w:sz w:val="24"/>
          <w:szCs w:val="24"/>
        </w:rPr>
        <w:t xml:space="preserve"> USD / barril)</w:t>
      </w:r>
    </w:p>
    <w:p w14:paraId="5535374A" w14:textId="57F30129" w:rsidR="00B01D74" w:rsidRPr="006B2FA8" w:rsidRDefault="00F17A67" w:rsidP="00B65DF7">
      <w:pPr>
        <w:spacing w:after="0" w:line="240" w:lineRule="auto"/>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20805B83" wp14:editId="77436D5B">
            <wp:extent cx="5117114" cy="247650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63404" cy="2498903"/>
                    </a:xfrm>
                    <a:prstGeom prst="rect">
                      <a:avLst/>
                    </a:prstGeom>
                    <a:noFill/>
                  </pic:spPr>
                </pic:pic>
              </a:graphicData>
            </a:graphic>
          </wp:inline>
        </w:drawing>
      </w:r>
    </w:p>
    <w:p w14:paraId="3CB09CFB" w14:textId="27968A6F" w:rsidR="003D3487" w:rsidRPr="006B2FA8" w:rsidRDefault="003D3487"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Pr="006B2FA8">
        <w:rPr>
          <w:rFonts w:ascii="Times New Roman" w:hAnsi="Times New Roman" w:cs="Times New Roman"/>
          <w:sz w:val="24"/>
          <w:szCs w:val="24"/>
        </w:rPr>
        <w:t>Fuente propia JEK (2024)</w:t>
      </w:r>
    </w:p>
    <w:p w14:paraId="29CBC412" w14:textId="6805623C" w:rsidR="00D6271D" w:rsidRPr="006B2FA8" w:rsidRDefault="00F17A67" w:rsidP="00B65DF7">
      <w:pPr>
        <w:spacing w:after="0"/>
        <w:rPr>
          <w:rFonts w:ascii="Times New Roman" w:hAnsi="Times New Roman" w:cs="Times New Roman"/>
          <w:i/>
          <w:iCs/>
          <w:sz w:val="24"/>
          <w:szCs w:val="24"/>
        </w:rPr>
      </w:pPr>
      <w:bookmarkStart w:id="222" w:name="_Toc201571005"/>
      <w:r w:rsidRPr="006B2FA8">
        <w:rPr>
          <w:rFonts w:ascii="Times New Roman" w:hAnsi="Times New Roman" w:cs="Times New Roman"/>
          <w:b/>
          <w:sz w:val="24"/>
          <w:szCs w:val="24"/>
        </w:rPr>
        <w:t xml:space="preserve">Tabla </w:t>
      </w:r>
      <w:r w:rsidR="006E2A66">
        <w:rPr>
          <w:rFonts w:ascii="Times New Roman" w:hAnsi="Times New Roman" w:cs="Times New Roman"/>
          <w:b/>
          <w:sz w:val="24"/>
          <w:szCs w:val="24"/>
        </w:rPr>
        <w:t>51</w:t>
      </w:r>
      <w:r w:rsidRPr="006B2FA8">
        <w:rPr>
          <w:rFonts w:ascii="Times New Roman" w:hAnsi="Times New Roman" w:cs="Times New Roman"/>
          <w:b/>
          <w:sz w:val="24"/>
          <w:szCs w:val="24"/>
        </w:rPr>
        <w:br/>
      </w:r>
      <w:r w:rsidR="00CD5560" w:rsidRPr="006B2FA8">
        <w:rPr>
          <w:rFonts w:ascii="Times New Roman" w:hAnsi="Times New Roman" w:cs="Times New Roman"/>
          <w:i/>
          <w:iCs/>
          <w:sz w:val="24"/>
          <w:szCs w:val="24"/>
        </w:rPr>
        <w:t>Capital de trabajo a 5 años</w:t>
      </w:r>
      <w:bookmarkEnd w:id="222"/>
      <w:r w:rsidR="00DE560E" w:rsidRPr="006B2FA8">
        <w:rPr>
          <w:rFonts w:ascii="Times New Roman" w:hAnsi="Times New Roman" w:cs="Times New Roman"/>
          <w:i/>
          <w:iCs/>
          <w:sz w:val="24"/>
          <w:szCs w:val="24"/>
        </w:rPr>
        <w:t xml:space="preserve"> </w:t>
      </w:r>
    </w:p>
    <w:p w14:paraId="514B24F0" w14:textId="423DD7A5" w:rsidR="009258AD" w:rsidRPr="006B2FA8" w:rsidRDefault="00F17A67" w:rsidP="00B65DF7">
      <w:pPr>
        <w:spacing w:after="0" w:line="240" w:lineRule="auto"/>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5986AAA8" wp14:editId="1E4DE772">
            <wp:extent cx="5149254" cy="1251239"/>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88976" cy="1260891"/>
                    </a:xfrm>
                    <a:prstGeom prst="rect">
                      <a:avLst/>
                    </a:prstGeom>
                    <a:noFill/>
                  </pic:spPr>
                </pic:pic>
              </a:graphicData>
            </a:graphic>
          </wp:inline>
        </w:drawing>
      </w:r>
    </w:p>
    <w:p w14:paraId="07C143DB" w14:textId="77777777" w:rsidR="00810B0A" w:rsidRPr="006B2FA8" w:rsidRDefault="00810B0A"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Pr="006B2FA8">
        <w:rPr>
          <w:rFonts w:ascii="Times New Roman" w:hAnsi="Times New Roman" w:cs="Times New Roman"/>
          <w:sz w:val="24"/>
          <w:szCs w:val="24"/>
        </w:rPr>
        <w:t>Fuente propia JEK (2024)</w:t>
      </w:r>
    </w:p>
    <w:p w14:paraId="46C20199" w14:textId="77777777" w:rsidR="00830F92" w:rsidRDefault="00830F92" w:rsidP="00B65DF7">
      <w:pPr>
        <w:spacing w:after="0"/>
        <w:rPr>
          <w:rFonts w:ascii="Times New Roman" w:hAnsi="Times New Roman" w:cs="Times New Roman"/>
          <w:b/>
          <w:sz w:val="24"/>
          <w:szCs w:val="24"/>
        </w:rPr>
      </w:pPr>
      <w:bookmarkStart w:id="223" w:name="_Toc201571006"/>
    </w:p>
    <w:p w14:paraId="4C37F19E" w14:textId="77777777" w:rsidR="00830F92" w:rsidRDefault="00830F92" w:rsidP="00B65DF7">
      <w:pPr>
        <w:spacing w:after="0"/>
        <w:rPr>
          <w:rFonts w:ascii="Times New Roman" w:hAnsi="Times New Roman" w:cs="Times New Roman"/>
          <w:b/>
          <w:sz w:val="24"/>
          <w:szCs w:val="24"/>
        </w:rPr>
      </w:pPr>
    </w:p>
    <w:p w14:paraId="564CC4B2" w14:textId="77777777" w:rsidR="00830F92" w:rsidRDefault="00830F92" w:rsidP="00B65DF7">
      <w:pPr>
        <w:spacing w:after="0"/>
        <w:rPr>
          <w:rFonts w:ascii="Times New Roman" w:hAnsi="Times New Roman" w:cs="Times New Roman"/>
          <w:b/>
          <w:sz w:val="24"/>
          <w:szCs w:val="24"/>
        </w:rPr>
      </w:pPr>
    </w:p>
    <w:p w14:paraId="016AF7C3" w14:textId="77777777" w:rsidR="00830F92" w:rsidRDefault="00830F92" w:rsidP="00B65DF7">
      <w:pPr>
        <w:spacing w:after="0"/>
        <w:rPr>
          <w:rFonts w:ascii="Times New Roman" w:hAnsi="Times New Roman" w:cs="Times New Roman"/>
          <w:b/>
          <w:sz w:val="24"/>
          <w:szCs w:val="24"/>
        </w:rPr>
      </w:pPr>
    </w:p>
    <w:p w14:paraId="6D4A282A" w14:textId="49AF6BDF" w:rsidR="00A26E24" w:rsidRPr="006B2FA8" w:rsidRDefault="00F17A67" w:rsidP="00B65DF7">
      <w:pPr>
        <w:spacing w:after="0"/>
        <w:rPr>
          <w:rFonts w:ascii="Times New Roman" w:hAnsi="Times New Roman" w:cs="Times New Roman"/>
          <w:i/>
          <w:iCs/>
          <w:sz w:val="24"/>
          <w:szCs w:val="24"/>
        </w:rPr>
      </w:pPr>
      <w:r w:rsidRPr="006B2FA8">
        <w:rPr>
          <w:rFonts w:ascii="Times New Roman" w:hAnsi="Times New Roman" w:cs="Times New Roman"/>
          <w:b/>
          <w:sz w:val="24"/>
          <w:szCs w:val="24"/>
        </w:rPr>
        <w:lastRenderedPageBreak/>
        <w:t xml:space="preserve">Tabla </w:t>
      </w:r>
      <w:r w:rsidR="006E2A66">
        <w:rPr>
          <w:rFonts w:ascii="Times New Roman" w:hAnsi="Times New Roman" w:cs="Times New Roman"/>
          <w:b/>
          <w:sz w:val="24"/>
          <w:szCs w:val="24"/>
        </w:rPr>
        <w:t>52</w:t>
      </w:r>
      <w:r w:rsidRPr="006B2FA8">
        <w:rPr>
          <w:rFonts w:ascii="Times New Roman" w:hAnsi="Times New Roman" w:cs="Times New Roman"/>
          <w:b/>
          <w:sz w:val="24"/>
          <w:szCs w:val="24"/>
        </w:rPr>
        <w:br/>
      </w:r>
      <w:r w:rsidR="00830F92">
        <w:rPr>
          <w:rFonts w:ascii="Times New Roman" w:hAnsi="Times New Roman" w:cs="Times New Roman"/>
          <w:i/>
          <w:iCs/>
          <w:sz w:val="24"/>
          <w:szCs w:val="24"/>
        </w:rPr>
        <w:t xml:space="preserve">En la siguiente </w:t>
      </w:r>
      <w:r w:rsidR="00DB6743">
        <w:rPr>
          <w:rFonts w:ascii="Times New Roman" w:hAnsi="Times New Roman" w:cs="Times New Roman"/>
          <w:i/>
          <w:iCs/>
          <w:sz w:val="24"/>
          <w:szCs w:val="24"/>
        </w:rPr>
        <w:t xml:space="preserve">tabla </w:t>
      </w:r>
      <w:r w:rsidR="00DF2F93">
        <w:rPr>
          <w:rFonts w:ascii="Times New Roman" w:hAnsi="Times New Roman" w:cs="Times New Roman"/>
          <w:i/>
          <w:iCs/>
          <w:sz w:val="24"/>
          <w:szCs w:val="24"/>
        </w:rPr>
        <w:t xml:space="preserve">(Estado de Resultados a 5 Años) </w:t>
      </w:r>
      <w:r w:rsidR="00895C27" w:rsidRPr="006B2FA8">
        <w:rPr>
          <w:rFonts w:ascii="Times New Roman" w:hAnsi="Times New Roman" w:cs="Times New Roman"/>
          <w:i/>
          <w:iCs/>
          <w:sz w:val="24"/>
          <w:szCs w:val="24"/>
        </w:rPr>
        <w:t>EERR a 5 años</w:t>
      </w:r>
      <w:r w:rsidR="00DE560E" w:rsidRPr="006B2FA8">
        <w:rPr>
          <w:rFonts w:ascii="Times New Roman" w:hAnsi="Times New Roman" w:cs="Times New Roman"/>
          <w:i/>
          <w:iCs/>
          <w:sz w:val="24"/>
          <w:szCs w:val="24"/>
        </w:rPr>
        <w:t xml:space="preserve"> </w:t>
      </w:r>
      <w:r w:rsidRPr="006B2FA8">
        <w:rPr>
          <w:rFonts w:ascii="Times New Roman" w:hAnsi="Times New Roman" w:cs="Times New Roman"/>
          <w:i/>
          <w:iCs/>
          <w:noProof/>
          <w:sz w:val="24"/>
          <w:szCs w:val="24"/>
          <w:lang w:val="es-AR" w:eastAsia="es-AR"/>
        </w:rPr>
        <w:drawing>
          <wp:inline distT="0" distB="0" distL="0" distR="0" wp14:anchorId="00A14153" wp14:editId="5E121277">
            <wp:extent cx="5565775" cy="1521354"/>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65775" cy="1521354"/>
                    </a:xfrm>
                    <a:prstGeom prst="rect">
                      <a:avLst/>
                    </a:prstGeom>
                    <a:noFill/>
                  </pic:spPr>
                </pic:pic>
              </a:graphicData>
            </a:graphic>
          </wp:inline>
        </w:drawing>
      </w:r>
      <w:bookmarkEnd w:id="223"/>
    </w:p>
    <w:p w14:paraId="41175417" w14:textId="5C82D57D" w:rsidR="00810B0A" w:rsidRPr="006B2FA8" w:rsidRDefault="009258AD" w:rsidP="00B65DF7">
      <w:pPr>
        <w:spacing w:after="0"/>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0B64A659" wp14:editId="67AFB9D2">
            <wp:extent cx="5635968" cy="1724025"/>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80776" cy="1737732"/>
                    </a:xfrm>
                    <a:prstGeom prst="rect">
                      <a:avLst/>
                    </a:prstGeom>
                    <a:noFill/>
                  </pic:spPr>
                </pic:pic>
              </a:graphicData>
            </a:graphic>
          </wp:inline>
        </w:drawing>
      </w:r>
      <w:r w:rsidR="00810B0A" w:rsidRPr="006B2FA8">
        <w:rPr>
          <w:rFonts w:ascii="Times New Roman" w:hAnsi="Times New Roman" w:cs="Times New Roman"/>
          <w:b/>
          <w:bCs/>
          <w:i/>
          <w:iCs/>
          <w:sz w:val="24"/>
          <w:szCs w:val="24"/>
        </w:rPr>
        <w:t xml:space="preserve"> Nota. </w:t>
      </w:r>
      <w:r w:rsidR="00810B0A" w:rsidRPr="006B2FA8">
        <w:rPr>
          <w:rFonts w:ascii="Times New Roman" w:hAnsi="Times New Roman" w:cs="Times New Roman"/>
          <w:sz w:val="24"/>
          <w:szCs w:val="24"/>
        </w:rPr>
        <w:t>Fuente propia JEK (2024)</w:t>
      </w:r>
    </w:p>
    <w:p w14:paraId="66D5B305" w14:textId="021C5CE3" w:rsidR="009258AD" w:rsidRPr="006B2FA8" w:rsidRDefault="00F17A67" w:rsidP="00B65DF7">
      <w:pPr>
        <w:spacing w:after="0"/>
        <w:rPr>
          <w:rFonts w:ascii="Times New Roman" w:hAnsi="Times New Roman" w:cs="Times New Roman"/>
          <w:i/>
          <w:iCs/>
          <w:sz w:val="24"/>
          <w:szCs w:val="24"/>
        </w:rPr>
      </w:pPr>
      <w:bookmarkStart w:id="224" w:name="_Toc201571007"/>
      <w:r w:rsidRPr="006B2FA8">
        <w:rPr>
          <w:rFonts w:ascii="Times New Roman" w:hAnsi="Times New Roman" w:cs="Times New Roman"/>
          <w:b/>
          <w:sz w:val="24"/>
          <w:szCs w:val="24"/>
        </w:rPr>
        <w:t xml:space="preserve">Tabla </w:t>
      </w:r>
      <w:r w:rsidR="006E2A66">
        <w:rPr>
          <w:rFonts w:ascii="Times New Roman" w:hAnsi="Times New Roman" w:cs="Times New Roman"/>
          <w:b/>
          <w:sz w:val="24"/>
          <w:szCs w:val="24"/>
        </w:rPr>
        <w:t>53</w:t>
      </w:r>
      <w:r w:rsidRPr="006B2FA8">
        <w:rPr>
          <w:rFonts w:ascii="Times New Roman" w:hAnsi="Times New Roman" w:cs="Times New Roman"/>
          <w:b/>
          <w:sz w:val="24"/>
          <w:szCs w:val="24"/>
        </w:rPr>
        <w:br/>
      </w:r>
      <w:r w:rsidR="00CC1F5B" w:rsidRPr="006B2FA8">
        <w:rPr>
          <w:rFonts w:ascii="Times New Roman" w:hAnsi="Times New Roman" w:cs="Times New Roman"/>
          <w:i/>
          <w:iCs/>
          <w:sz w:val="24"/>
          <w:szCs w:val="24"/>
        </w:rPr>
        <w:t xml:space="preserve">Análisis de Van, TIR </w:t>
      </w:r>
      <w:r w:rsidR="00110B27" w:rsidRPr="006B2FA8">
        <w:rPr>
          <w:rFonts w:ascii="Times New Roman" w:hAnsi="Times New Roman" w:cs="Times New Roman"/>
          <w:i/>
          <w:iCs/>
          <w:sz w:val="24"/>
          <w:szCs w:val="24"/>
        </w:rPr>
        <w:t xml:space="preserve">y Free Cash </w:t>
      </w:r>
      <w:r w:rsidR="003F46A4" w:rsidRPr="006B2FA8">
        <w:rPr>
          <w:rFonts w:ascii="Times New Roman" w:hAnsi="Times New Roman" w:cs="Times New Roman"/>
          <w:i/>
          <w:iCs/>
          <w:sz w:val="24"/>
          <w:szCs w:val="24"/>
        </w:rPr>
        <w:t>Flow Fuente propia JEK 2024</w:t>
      </w:r>
      <w:bookmarkEnd w:id="224"/>
    </w:p>
    <w:p w14:paraId="7F5F077D" w14:textId="5C112425" w:rsidR="005B6BB9" w:rsidRDefault="00F17A67" w:rsidP="00B65DF7">
      <w:pPr>
        <w:spacing w:after="0"/>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18A48BF1" wp14:editId="7B99509F">
            <wp:extent cx="5193224" cy="55919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01456" cy="570848"/>
                    </a:xfrm>
                    <a:prstGeom prst="rect">
                      <a:avLst/>
                    </a:prstGeom>
                    <a:noFill/>
                  </pic:spPr>
                </pic:pic>
              </a:graphicData>
            </a:graphic>
          </wp:inline>
        </w:drawing>
      </w:r>
    </w:p>
    <w:p w14:paraId="24D935FB" w14:textId="77777777" w:rsidR="008346F3" w:rsidRDefault="008346F3" w:rsidP="00B65DF7">
      <w:pPr>
        <w:spacing w:after="0"/>
        <w:rPr>
          <w:rFonts w:ascii="Times New Roman" w:hAnsi="Times New Roman" w:cs="Times New Roman"/>
          <w:sz w:val="24"/>
          <w:szCs w:val="24"/>
        </w:rPr>
      </w:pPr>
    </w:p>
    <w:p w14:paraId="4B716120" w14:textId="70E27481" w:rsidR="008346F3" w:rsidRDefault="008346F3" w:rsidP="00B65DF7">
      <w:pPr>
        <w:spacing w:after="0"/>
        <w:rPr>
          <w:rFonts w:ascii="Times New Roman" w:hAnsi="Times New Roman" w:cs="Times New Roman"/>
          <w:b/>
          <w:bCs/>
          <w:color w:val="000000" w:themeColor="text1"/>
          <w:sz w:val="24"/>
          <w:szCs w:val="24"/>
        </w:rPr>
      </w:pPr>
      <w:r w:rsidRPr="001515AF">
        <w:rPr>
          <w:rFonts w:ascii="Times New Roman" w:hAnsi="Times New Roman" w:cs="Times New Roman"/>
          <w:b/>
          <w:bCs/>
          <w:color w:val="000000" w:themeColor="text1"/>
          <w:sz w:val="24"/>
          <w:szCs w:val="24"/>
        </w:rPr>
        <w:t>13.</w:t>
      </w:r>
      <w:r w:rsidR="00B81FE7">
        <w:rPr>
          <w:rFonts w:ascii="Times New Roman" w:hAnsi="Times New Roman" w:cs="Times New Roman"/>
          <w:b/>
          <w:bCs/>
          <w:color w:val="000000" w:themeColor="text1"/>
          <w:sz w:val="24"/>
          <w:szCs w:val="24"/>
        </w:rPr>
        <w:t>7.2</w:t>
      </w:r>
      <w:r w:rsidRPr="001515AF">
        <w:rPr>
          <w:rFonts w:ascii="Times New Roman" w:hAnsi="Times New Roman" w:cs="Times New Roman"/>
          <w:b/>
          <w:bCs/>
          <w:color w:val="000000" w:themeColor="text1"/>
          <w:sz w:val="24"/>
          <w:szCs w:val="24"/>
        </w:rPr>
        <w:t xml:space="preserve"> Resultados de </w:t>
      </w:r>
      <w:r w:rsidR="001515AF" w:rsidRPr="001515AF">
        <w:rPr>
          <w:rFonts w:ascii="Times New Roman" w:hAnsi="Times New Roman" w:cs="Times New Roman"/>
          <w:b/>
          <w:bCs/>
          <w:color w:val="000000" w:themeColor="text1"/>
          <w:sz w:val="24"/>
          <w:szCs w:val="24"/>
        </w:rPr>
        <w:t>Análisis</w:t>
      </w:r>
      <w:r w:rsidRPr="001515AF">
        <w:rPr>
          <w:rFonts w:ascii="Times New Roman" w:hAnsi="Times New Roman" w:cs="Times New Roman"/>
          <w:b/>
          <w:bCs/>
          <w:color w:val="000000" w:themeColor="text1"/>
          <w:sz w:val="24"/>
          <w:szCs w:val="24"/>
        </w:rPr>
        <w:t xml:space="preserve"> </w:t>
      </w:r>
      <w:r w:rsidR="002B66E0" w:rsidRPr="001515AF">
        <w:rPr>
          <w:rFonts w:ascii="Times New Roman" w:hAnsi="Times New Roman" w:cs="Times New Roman"/>
          <w:b/>
          <w:bCs/>
          <w:color w:val="000000" w:themeColor="text1"/>
          <w:sz w:val="24"/>
          <w:szCs w:val="24"/>
        </w:rPr>
        <w:t>Van y TIR escenario conservador</w:t>
      </w:r>
      <w:r w:rsidR="001515AF">
        <w:rPr>
          <w:rFonts w:ascii="Times New Roman" w:hAnsi="Times New Roman" w:cs="Times New Roman"/>
          <w:b/>
          <w:bCs/>
          <w:color w:val="000000" w:themeColor="text1"/>
          <w:sz w:val="24"/>
          <w:szCs w:val="24"/>
        </w:rPr>
        <w:t xml:space="preserve"> </w:t>
      </w:r>
      <w:proofErr w:type="gramStart"/>
      <w:r w:rsidR="001515AF">
        <w:rPr>
          <w:rFonts w:ascii="Times New Roman" w:hAnsi="Times New Roman" w:cs="Times New Roman"/>
          <w:b/>
          <w:bCs/>
          <w:color w:val="000000" w:themeColor="text1"/>
          <w:sz w:val="24"/>
          <w:szCs w:val="24"/>
        </w:rPr>
        <w:t>( 80</w:t>
      </w:r>
      <w:proofErr w:type="gramEnd"/>
      <w:r w:rsidR="001515AF">
        <w:rPr>
          <w:rFonts w:ascii="Times New Roman" w:hAnsi="Times New Roman" w:cs="Times New Roman"/>
          <w:b/>
          <w:bCs/>
          <w:color w:val="000000" w:themeColor="text1"/>
          <w:sz w:val="24"/>
          <w:szCs w:val="24"/>
        </w:rPr>
        <w:t xml:space="preserve"> USD / </w:t>
      </w:r>
      <w:proofErr w:type="spellStart"/>
      <w:r w:rsidR="001515AF">
        <w:rPr>
          <w:rFonts w:ascii="Times New Roman" w:hAnsi="Times New Roman" w:cs="Times New Roman"/>
          <w:b/>
          <w:bCs/>
          <w:color w:val="000000" w:themeColor="text1"/>
          <w:sz w:val="24"/>
          <w:szCs w:val="24"/>
        </w:rPr>
        <w:t>barrril</w:t>
      </w:r>
      <w:proofErr w:type="spellEnd"/>
      <w:r w:rsidR="001515AF">
        <w:rPr>
          <w:rFonts w:ascii="Times New Roman" w:hAnsi="Times New Roman" w:cs="Times New Roman"/>
          <w:b/>
          <w:bCs/>
          <w:color w:val="000000" w:themeColor="text1"/>
          <w:sz w:val="24"/>
          <w:szCs w:val="24"/>
        </w:rPr>
        <w:t>)</w:t>
      </w:r>
    </w:p>
    <w:p w14:paraId="498D63DC" w14:textId="102F6BBA" w:rsidR="001515AF" w:rsidRPr="007A3EEC" w:rsidRDefault="0049640C" w:rsidP="00B65DF7">
      <w:pPr>
        <w:spacing w:after="0"/>
        <w:rPr>
          <w:rFonts w:ascii="Times New Roman" w:hAnsi="Times New Roman" w:cs="Times New Roman"/>
          <w:color w:val="000000" w:themeColor="text1"/>
          <w:sz w:val="24"/>
          <w:szCs w:val="24"/>
        </w:rPr>
      </w:pPr>
      <w:r w:rsidRPr="007A3EEC">
        <w:rPr>
          <w:rFonts w:ascii="Times New Roman" w:hAnsi="Times New Roman" w:cs="Times New Roman"/>
          <w:color w:val="000000" w:themeColor="text1"/>
          <w:sz w:val="24"/>
          <w:szCs w:val="24"/>
        </w:rPr>
        <w:t xml:space="preserve">Como apreciamos en la tabla 53, </w:t>
      </w:r>
      <w:r w:rsidR="006D32BE" w:rsidRPr="007A3EEC">
        <w:rPr>
          <w:rFonts w:ascii="Times New Roman" w:hAnsi="Times New Roman" w:cs="Times New Roman"/>
          <w:color w:val="000000" w:themeColor="text1"/>
          <w:sz w:val="24"/>
          <w:szCs w:val="24"/>
        </w:rPr>
        <w:t xml:space="preserve">observamos que el negocio es muy </w:t>
      </w:r>
      <w:r w:rsidR="007A3EEC" w:rsidRPr="007A3EEC">
        <w:rPr>
          <w:rFonts w:ascii="Times New Roman" w:hAnsi="Times New Roman" w:cs="Times New Roman"/>
          <w:color w:val="000000" w:themeColor="text1"/>
          <w:sz w:val="24"/>
          <w:szCs w:val="24"/>
        </w:rPr>
        <w:t>líquido</w:t>
      </w:r>
      <w:r w:rsidR="006D32BE" w:rsidRPr="007A3EEC">
        <w:rPr>
          <w:rFonts w:ascii="Times New Roman" w:hAnsi="Times New Roman" w:cs="Times New Roman"/>
          <w:color w:val="000000" w:themeColor="text1"/>
          <w:sz w:val="24"/>
          <w:szCs w:val="24"/>
        </w:rPr>
        <w:t xml:space="preserve">, con un </w:t>
      </w:r>
      <w:proofErr w:type="spellStart"/>
      <w:r w:rsidR="006D32BE" w:rsidRPr="007A3EEC">
        <w:rPr>
          <w:rFonts w:ascii="Times New Roman" w:hAnsi="Times New Roman" w:cs="Times New Roman"/>
          <w:color w:val="000000" w:themeColor="text1"/>
          <w:sz w:val="24"/>
          <w:szCs w:val="24"/>
        </w:rPr>
        <w:t>payback</w:t>
      </w:r>
      <w:proofErr w:type="spellEnd"/>
      <w:r w:rsidR="006D32BE" w:rsidRPr="007A3EEC">
        <w:rPr>
          <w:rFonts w:ascii="Times New Roman" w:hAnsi="Times New Roman" w:cs="Times New Roman"/>
          <w:color w:val="000000" w:themeColor="text1"/>
          <w:sz w:val="24"/>
          <w:szCs w:val="24"/>
        </w:rPr>
        <w:t xml:space="preserve"> de 1 año y </w:t>
      </w:r>
      <w:r w:rsidR="0017448F" w:rsidRPr="007A3EEC">
        <w:rPr>
          <w:rFonts w:ascii="Times New Roman" w:hAnsi="Times New Roman" w:cs="Times New Roman"/>
          <w:color w:val="000000" w:themeColor="text1"/>
          <w:sz w:val="24"/>
          <w:szCs w:val="24"/>
        </w:rPr>
        <w:t xml:space="preserve">valores muy altos de TIR de 191% y un VAN </w:t>
      </w:r>
      <w:r w:rsidR="001020DA" w:rsidRPr="007A3EEC">
        <w:rPr>
          <w:rFonts w:ascii="Times New Roman" w:hAnsi="Times New Roman" w:cs="Times New Roman"/>
          <w:color w:val="000000" w:themeColor="text1"/>
          <w:sz w:val="24"/>
          <w:szCs w:val="24"/>
        </w:rPr>
        <w:t xml:space="preserve">de mas de 5 millones, esto es realmente cierto, ya que se dispone de dos factores importantes, que son el margen y el volumen. </w:t>
      </w:r>
    </w:p>
    <w:p w14:paraId="378CCB7C" w14:textId="77777777" w:rsidR="008346F3" w:rsidRDefault="008346F3" w:rsidP="00B65DF7">
      <w:pPr>
        <w:spacing w:after="0"/>
        <w:rPr>
          <w:rFonts w:ascii="Times New Roman" w:hAnsi="Times New Roman" w:cs="Times New Roman"/>
          <w:sz w:val="24"/>
          <w:szCs w:val="24"/>
        </w:rPr>
      </w:pPr>
    </w:p>
    <w:p w14:paraId="5F747A63" w14:textId="77777777" w:rsidR="00357866" w:rsidRDefault="00357866" w:rsidP="00B65DF7">
      <w:pPr>
        <w:spacing w:after="0"/>
        <w:rPr>
          <w:rFonts w:ascii="Times New Roman" w:hAnsi="Times New Roman" w:cs="Times New Roman"/>
          <w:sz w:val="24"/>
          <w:szCs w:val="24"/>
        </w:rPr>
      </w:pPr>
    </w:p>
    <w:p w14:paraId="070478F2" w14:textId="1B512761" w:rsidR="009258AD" w:rsidRPr="006B2FA8" w:rsidRDefault="00110B27" w:rsidP="00B65DF7">
      <w:pPr>
        <w:pStyle w:val="Ttulo2"/>
        <w:rPr>
          <w:rFonts w:cs="Times New Roman"/>
          <w:b w:val="0"/>
          <w:szCs w:val="24"/>
          <w:lang w:val="es-ES_tradnl"/>
        </w:rPr>
      </w:pPr>
      <w:bookmarkStart w:id="225" w:name="_Toc214526106"/>
      <w:r w:rsidRPr="006B2FA8">
        <w:rPr>
          <w:rFonts w:cs="Times New Roman"/>
          <w:szCs w:val="24"/>
          <w:lang w:val="es-ES_tradnl"/>
        </w:rPr>
        <w:lastRenderedPageBreak/>
        <w:t>1</w:t>
      </w:r>
      <w:r w:rsidR="00CB3BB8">
        <w:rPr>
          <w:rFonts w:cs="Times New Roman"/>
          <w:szCs w:val="24"/>
          <w:lang w:val="es-ES_tradnl"/>
        </w:rPr>
        <w:t>3</w:t>
      </w:r>
      <w:r w:rsidRPr="006B2FA8">
        <w:rPr>
          <w:rFonts w:cs="Times New Roman"/>
          <w:szCs w:val="24"/>
          <w:lang w:val="es-ES_tradnl"/>
        </w:rPr>
        <w:t>.</w:t>
      </w:r>
      <w:r w:rsidR="00B81FE7">
        <w:rPr>
          <w:rFonts w:cs="Times New Roman"/>
          <w:szCs w:val="24"/>
          <w:lang w:val="es-ES_tradnl"/>
        </w:rPr>
        <w:t>8</w:t>
      </w:r>
      <w:r w:rsidRPr="006B2FA8">
        <w:rPr>
          <w:rFonts w:cs="Times New Roman"/>
          <w:szCs w:val="24"/>
          <w:lang w:val="es-ES_tradnl"/>
        </w:rPr>
        <w:t xml:space="preserve"> </w:t>
      </w:r>
      <w:r w:rsidR="00F6457F" w:rsidRPr="006B2FA8">
        <w:rPr>
          <w:rFonts w:cs="Times New Roman"/>
          <w:szCs w:val="24"/>
          <w:lang w:val="es-ES_tradnl"/>
        </w:rPr>
        <w:t>Análisis de sensibilidad</w:t>
      </w:r>
      <w:bookmarkEnd w:id="225"/>
    </w:p>
    <w:p w14:paraId="25D5D9F9" w14:textId="18E494E9" w:rsidR="00F6457F" w:rsidRPr="0023335E" w:rsidRDefault="00F6457F"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De las variables </w:t>
      </w:r>
      <w:r w:rsidR="00BB6F0A" w:rsidRPr="006B2FA8">
        <w:rPr>
          <w:rFonts w:ascii="Times New Roman" w:hAnsi="Times New Roman" w:cs="Times New Roman"/>
          <w:bCs/>
          <w:sz w:val="24"/>
          <w:szCs w:val="24"/>
          <w:lang w:val="es-ES_tradnl"/>
        </w:rPr>
        <w:t>críticas,</w:t>
      </w:r>
      <w:r w:rsidRPr="006B2FA8">
        <w:rPr>
          <w:rFonts w:ascii="Times New Roman" w:hAnsi="Times New Roman" w:cs="Times New Roman"/>
          <w:bCs/>
          <w:sz w:val="24"/>
          <w:szCs w:val="24"/>
          <w:lang w:val="es-ES_tradnl"/>
        </w:rPr>
        <w:t xml:space="preserve"> podemos ver que solo el precio del petróleo es el </w:t>
      </w:r>
      <w:r w:rsidR="00BB6F0A" w:rsidRPr="006B2FA8">
        <w:rPr>
          <w:rFonts w:ascii="Times New Roman" w:hAnsi="Times New Roman" w:cs="Times New Roman"/>
          <w:bCs/>
          <w:sz w:val="24"/>
          <w:szCs w:val="24"/>
          <w:lang w:val="es-ES_tradnl"/>
        </w:rPr>
        <w:t>que puede</w:t>
      </w:r>
      <w:r w:rsidRPr="006B2FA8">
        <w:rPr>
          <w:rFonts w:ascii="Times New Roman" w:hAnsi="Times New Roman" w:cs="Times New Roman"/>
          <w:bCs/>
          <w:sz w:val="24"/>
          <w:szCs w:val="24"/>
          <w:lang w:val="es-ES_tradnl"/>
        </w:rPr>
        <w:t xml:space="preserve"> condicionar el proyecto, ya que la materia prima es abundante. Para considerar un escenario sensible colocaremos el precio con un valor de </w:t>
      </w:r>
      <w:r w:rsidRPr="0023335E">
        <w:rPr>
          <w:rFonts w:ascii="Times New Roman" w:hAnsi="Times New Roman" w:cs="Times New Roman"/>
          <w:bCs/>
          <w:sz w:val="24"/>
          <w:szCs w:val="24"/>
          <w:lang w:val="es-ES_tradnl"/>
        </w:rPr>
        <w:t xml:space="preserve">2.5 USD </w:t>
      </w:r>
      <w:r w:rsidR="003706EC" w:rsidRPr="0023335E">
        <w:rPr>
          <w:rFonts w:ascii="Times New Roman" w:hAnsi="Times New Roman" w:cs="Times New Roman"/>
          <w:bCs/>
          <w:sz w:val="24"/>
          <w:szCs w:val="24"/>
          <w:lang w:val="es-ES_tradnl"/>
        </w:rPr>
        <w:t>galón,</w:t>
      </w:r>
      <w:r w:rsidRPr="0023335E">
        <w:rPr>
          <w:rFonts w:ascii="Times New Roman" w:hAnsi="Times New Roman" w:cs="Times New Roman"/>
          <w:bCs/>
          <w:sz w:val="24"/>
          <w:szCs w:val="24"/>
          <w:lang w:val="es-ES_tradnl"/>
        </w:rPr>
        <w:t xml:space="preserve"> es </w:t>
      </w:r>
      <w:r w:rsidR="00BB6F0A" w:rsidRPr="0023335E">
        <w:rPr>
          <w:rFonts w:ascii="Times New Roman" w:hAnsi="Times New Roman" w:cs="Times New Roman"/>
          <w:bCs/>
          <w:sz w:val="24"/>
          <w:szCs w:val="24"/>
          <w:lang w:val="es-ES_tradnl"/>
        </w:rPr>
        <w:t>decir,</w:t>
      </w:r>
      <w:r w:rsidRPr="0023335E">
        <w:rPr>
          <w:rFonts w:ascii="Times New Roman" w:hAnsi="Times New Roman" w:cs="Times New Roman"/>
          <w:bCs/>
          <w:sz w:val="24"/>
          <w:szCs w:val="24"/>
          <w:lang w:val="es-ES_tradnl"/>
        </w:rPr>
        <w:t xml:space="preserve"> una reducción de</w:t>
      </w:r>
      <w:r w:rsidRPr="002A761F">
        <w:rPr>
          <w:rFonts w:ascii="Times New Roman" w:hAnsi="Times New Roman" w:cs="Times New Roman"/>
          <w:b/>
          <w:sz w:val="24"/>
          <w:szCs w:val="24"/>
          <w:lang w:val="es-ES_tradnl"/>
        </w:rPr>
        <w:t xml:space="preserve"> </w:t>
      </w:r>
      <w:r w:rsidRPr="0023335E">
        <w:rPr>
          <w:rFonts w:ascii="Times New Roman" w:hAnsi="Times New Roman" w:cs="Times New Roman"/>
          <w:bCs/>
          <w:sz w:val="24"/>
          <w:szCs w:val="24"/>
          <w:lang w:val="es-ES_tradnl"/>
        </w:rPr>
        <w:t>28% del escenario conservador</w:t>
      </w:r>
      <w:r w:rsidR="003B0D59">
        <w:rPr>
          <w:rFonts w:ascii="Times New Roman" w:hAnsi="Times New Roman" w:cs="Times New Roman"/>
          <w:bCs/>
          <w:sz w:val="24"/>
          <w:szCs w:val="24"/>
          <w:lang w:val="es-ES_tradnl"/>
        </w:rPr>
        <w:t xml:space="preserve">, cuando el pecio del crudo internacionalmente baje a 60 USD por barril. </w:t>
      </w:r>
    </w:p>
    <w:p w14:paraId="1E0B5385" w14:textId="33E3A6CC" w:rsidR="00D934C7" w:rsidRPr="006B2FA8" w:rsidRDefault="006A17D8" w:rsidP="00B65DF7">
      <w:pPr>
        <w:spacing w:after="0"/>
        <w:ind w:firstLine="720"/>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En la Tabla 5</w:t>
      </w:r>
      <w:r w:rsidR="007200AC">
        <w:rPr>
          <w:rFonts w:ascii="Times New Roman" w:hAnsi="Times New Roman" w:cs="Times New Roman"/>
          <w:bCs/>
          <w:sz w:val="24"/>
          <w:szCs w:val="24"/>
          <w:lang w:val="es-ES_tradnl"/>
        </w:rPr>
        <w:t>4</w:t>
      </w:r>
      <w:r w:rsidRPr="006B2FA8">
        <w:rPr>
          <w:rFonts w:ascii="Times New Roman" w:hAnsi="Times New Roman" w:cs="Times New Roman"/>
          <w:bCs/>
          <w:sz w:val="24"/>
          <w:szCs w:val="24"/>
          <w:lang w:val="es-ES_tradnl"/>
        </w:rPr>
        <w:t xml:space="preserve"> se presenta el análisis Van y TIR </w:t>
      </w:r>
      <w:r w:rsidR="00C00E64" w:rsidRPr="006B2FA8">
        <w:rPr>
          <w:rFonts w:ascii="Times New Roman" w:hAnsi="Times New Roman" w:cs="Times New Roman"/>
          <w:bCs/>
          <w:sz w:val="24"/>
          <w:szCs w:val="24"/>
          <w:lang w:val="es-ES_tradnl"/>
        </w:rPr>
        <w:t>sensibilizado.</w:t>
      </w:r>
    </w:p>
    <w:p w14:paraId="3AF41EB2" w14:textId="372D4346" w:rsidR="00F17A67" w:rsidRPr="006B2FA8" w:rsidRDefault="00F17A67" w:rsidP="00B65DF7">
      <w:pPr>
        <w:spacing w:after="0"/>
        <w:rPr>
          <w:rFonts w:ascii="Times New Roman" w:hAnsi="Times New Roman" w:cs="Times New Roman"/>
          <w:sz w:val="24"/>
          <w:szCs w:val="24"/>
        </w:rPr>
      </w:pPr>
      <w:bookmarkStart w:id="226" w:name="_Toc201571008"/>
      <w:r w:rsidRPr="006B2FA8">
        <w:rPr>
          <w:rFonts w:ascii="Times New Roman" w:hAnsi="Times New Roman" w:cs="Times New Roman"/>
          <w:b/>
          <w:sz w:val="24"/>
          <w:szCs w:val="24"/>
        </w:rPr>
        <w:t xml:space="preserve">Tabla </w:t>
      </w:r>
      <w:r w:rsidR="006E2A66">
        <w:rPr>
          <w:rFonts w:ascii="Times New Roman" w:hAnsi="Times New Roman" w:cs="Times New Roman"/>
          <w:b/>
          <w:sz w:val="24"/>
          <w:szCs w:val="24"/>
        </w:rPr>
        <w:t>54</w:t>
      </w:r>
      <w:r w:rsidRPr="006B2FA8">
        <w:rPr>
          <w:rFonts w:ascii="Times New Roman" w:hAnsi="Times New Roman" w:cs="Times New Roman"/>
          <w:b/>
          <w:sz w:val="24"/>
          <w:szCs w:val="24"/>
        </w:rPr>
        <w:br/>
      </w:r>
      <w:r w:rsidRPr="006B2FA8">
        <w:rPr>
          <w:rFonts w:ascii="Times New Roman" w:hAnsi="Times New Roman" w:cs="Times New Roman"/>
          <w:sz w:val="24"/>
          <w:szCs w:val="24"/>
        </w:rPr>
        <w:t>Análisis Van y TIR sensibilizado</w:t>
      </w:r>
      <w:r w:rsidR="00DE560E" w:rsidRPr="006B2FA8">
        <w:rPr>
          <w:rFonts w:ascii="Times New Roman" w:hAnsi="Times New Roman" w:cs="Times New Roman"/>
          <w:sz w:val="24"/>
          <w:szCs w:val="24"/>
        </w:rPr>
        <w:t xml:space="preserve"> </w:t>
      </w:r>
      <w:r w:rsidRPr="006B2FA8">
        <w:rPr>
          <w:rFonts w:ascii="Times New Roman" w:hAnsi="Times New Roman" w:cs="Times New Roman"/>
          <w:sz w:val="24"/>
          <w:szCs w:val="24"/>
        </w:rPr>
        <w:t>Fuente JEK 2024</w:t>
      </w:r>
      <w:bookmarkEnd w:id="226"/>
    </w:p>
    <w:p w14:paraId="6CAC610E" w14:textId="293EC41F" w:rsidR="00F6457F" w:rsidRPr="006B2FA8" w:rsidRDefault="00F6457F" w:rsidP="00B65DF7">
      <w:pPr>
        <w:spacing w:after="0"/>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2DC50574" wp14:editId="45E35C2F">
            <wp:extent cx="5433237" cy="2742813"/>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51029" cy="2751795"/>
                    </a:xfrm>
                    <a:prstGeom prst="rect">
                      <a:avLst/>
                    </a:prstGeom>
                  </pic:spPr>
                </pic:pic>
              </a:graphicData>
            </a:graphic>
          </wp:inline>
        </w:drawing>
      </w:r>
    </w:p>
    <w:p w14:paraId="5B32F3C5" w14:textId="53CCB5D6" w:rsidR="00F6457F" w:rsidRDefault="00F6457F" w:rsidP="00B65DF7">
      <w:pPr>
        <w:spacing w:after="0"/>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4DA8BFE9" wp14:editId="68BAD805">
            <wp:extent cx="5401339" cy="1462685"/>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62433" cy="1479229"/>
                    </a:xfrm>
                    <a:prstGeom prst="rect">
                      <a:avLst/>
                    </a:prstGeom>
                    <a:noFill/>
                  </pic:spPr>
                </pic:pic>
              </a:graphicData>
            </a:graphic>
          </wp:inline>
        </w:drawing>
      </w:r>
    </w:p>
    <w:p w14:paraId="0EB08268" w14:textId="77777777" w:rsidR="00822D04" w:rsidRDefault="00822D04" w:rsidP="00B65DF7">
      <w:pPr>
        <w:spacing w:after="0"/>
        <w:rPr>
          <w:rFonts w:ascii="Times New Roman" w:hAnsi="Times New Roman" w:cs="Times New Roman"/>
          <w:sz w:val="24"/>
          <w:szCs w:val="24"/>
        </w:rPr>
      </w:pPr>
    </w:p>
    <w:p w14:paraId="7E0B2969" w14:textId="77777777" w:rsidR="00822D04" w:rsidRPr="006B2FA8" w:rsidRDefault="00822D04" w:rsidP="00B65DF7">
      <w:pPr>
        <w:spacing w:after="0"/>
        <w:rPr>
          <w:rFonts w:ascii="Times New Roman" w:hAnsi="Times New Roman" w:cs="Times New Roman"/>
          <w:sz w:val="24"/>
          <w:szCs w:val="24"/>
        </w:rPr>
      </w:pPr>
    </w:p>
    <w:p w14:paraId="5C6AA9BA" w14:textId="4C7152F0" w:rsidR="00F6457F" w:rsidRPr="006B2FA8" w:rsidRDefault="00F6457F" w:rsidP="00B65DF7">
      <w:pPr>
        <w:spacing w:after="0"/>
        <w:rPr>
          <w:rFonts w:ascii="Times New Roman" w:hAnsi="Times New Roman" w:cs="Times New Roman"/>
          <w:sz w:val="24"/>
          <w:szCs w:val="24"/>
        </w:rPr>
      </w:pPr>
      <w:r w:rsidRPr="006B2FA8">
        <w:rPr>
          <w:rFonts w:ascii="Times New Roman" w:hAnsi="Times New Roman" w:cs="Times New Roman"/>
          <w:noProof/>
          <w:sz w:val="24"/>
          <w:szCs w:val="24"/>
          <w:lang w:val="es-AR" w:eastAsia="es-AR"/>
        </w:rPr>
        <w:lastRenderedPageBreak/>
        <w:drawing>
          <wp:inline distT="0" distB="0" distL="0" distR="0" wp14:anchorId="6E1D230F" wp14:editId="53CD2B10">
            <wp:extent cx="5401310" cy="1521187"/>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58632" cy="1537331"/>
                    </a:xfrm>
                    <a:prstGeom prst="rect">
                      <a:avLst/>
                    </a:prstGeom>
                    <a:noFill/>
                  </pic:spPr>
                </pic:pic>
              </a:graphicData>
            </a:graphic>
          </wp:inline>
        </w:drawing>
      </w:r>
    </w:p>
    <w:p w14:paraId="5F8B16D0" w14:textId="140AF211" w:rsidR="00F6457F" w:rsidRPr="006B2FA8" w:rsidRDefault="00F6457F" w:rsidP="00B65DF7">
      <w:pPr>
        <w:spacing w:after="0"/>
        <w:rPr>
          <w:rFonts w:ascii="Times New Roman" w:hAnsi="Times New Roman" w:cs="Times New Roman"/>
          <w:sz w:val="24"/>
          <w:szCs w:val="24"/>
        </w:rPr>
      </w:pPr>
      <w:r w:rsidRPr="006B2FA8">
        <w:rPr>
          <w:rFonts w:ascii="Times New Roman" w:hAnsi="Times New Roman" w:cs="Times New Roman"/>
          <w:noProof/>
          <w:sz w:val="24"/>
          <w:szCs w:val="24"/>
          <w:lang w:val="es-AR" w:eastAsia="es-AR"/>
        </w:rPr>
        <w:drawing>
          <wp:inline distT="0" distB="0" distL="0" distR="0" wp14:anchorId="254C5E6A" wp14:editId="7C4B7629">
            <wp:extent cx="5840509" cy="769015"/>
            <wp:effectExtent l="0" t="0" r="825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12958" cy="778554"/>
                    </a:xfrm>
                    <a:prstGeom prst="rect">
                      <a:avLst/>
                    </a:prstGeom>
                    <a:noFill/>
                  </pic:spPr>
                </pic:pic>
              </a:graphicData>
            </a:graphic>
          </wp:inline>
        </w:drawing>
      </w:r>
    </w:p>
    <w:p w14:paraId="66AA0AD8" w14:textId="77777777" w:rsidR="00810B0A" w:rsidRDefault="00810B0A" w:rsidP="00B65DF7">
      <w:pPr>
        <w:spacing w:after="0"/>
        <w:rPr>
          <w:rFonts w:ascii="Times New Roman" w:hAnsi="Times New Roman" w:cs="Times New Roman"/>
          <w:sz w:val="24"/>
          <w:szCs w:val="24"/>
        </w:rPr>
      </w:pPr>
      <w:r w:rsidRPr="006B2FA8">
        <w:rPr>
          <w:rFonts w:ascii="Times New Roman" w:hAnsi="Times New Roman" w:cs="Times New Roman"/>
          <w:b/>
          <w:bCs/>
          <w:i/>
          <w:iCs/>
          <w:sz w:val="24"/>
          <w:szCs w:val="24"/>
        </w:rPr>
        <w:t xml:space="preserve">Nota. </w:t>
      </w:r>
      <w:r w:rsidRPr="006B2FA8">
        <w:rPr>
          <w:rFonts w:ascii="Times New Roman" w:hAnsi="Times New Roman" w:cs="Times New Roman"/>
          <w:sz w:val="24"/>
          <w:szCs w:val="24"/>
        </w:rPr>
        <w:t>Fuente propia JEK (2024)</w:t>
      </w:r>
    </w:p>
    <w:p w14:paraId="24BD90DA" w14:textId="77777777" w:rsidR="00633C4A" w:rsidRPr="006B2FA8" w:rsidRDefault="00633C4A" w:rsidP="00B65DF7">
      <w:pPr>
        <w:spacing w:after="0"/>
        <w:rPr>
          <w:rFonts w:ascii="Times New Roman" w:hAnsi="Times New Roman" w:cs="Times New Roman"/>
          <w:sz w:val="24"/>
          <w:szCs w:val="24"/>
        </w:rPr>
      </w:pPr>
    </w:p>
    <w:p w14:paraId="370CF4C8" w14:textId="73A5D297" w:rsidR="0072343A" w:rsidRDefault="00271583" w:rsidP="00B65DF7">
      <w:pPr>
        <w:rPr>
          <w:rFonts w:ascii="Times New Roman" w:hAnsi="Times New Roman" w:cs="Times New Roman"/>
          <w:b/>
          <w:sz w:val="24"/>
          <w:szCs w:val="24"/>
          <w:lang w:val="es-ES_tradnl"/>
        </w:rPr>
      </w:pPr>
      <w:r>
        <w:rPr>
          <w:rFonts w:ascii="Times New Roman" w:hAnsi="Times New Roman" w:cs="Times New Roman"/>
          <w:b/>
          <w:sz w:val="24"/>
          <w:szCs w:val="24"/>
          <w:lang w:val="es-ES_tradnl"/>
        </w:rPr>
        <w:t>13.</w:t>
      </w:r>
      <w:r w:rsidR="00B81FE7">
        <w:rPr>
          <w:rFonts w:ascii="Times New Roman" w:hAnsi="Times New Roman" w:cs="Times New Roman"/>
          <w:b/>
          <w:sz w:val="24"/>
          <w:szCs w:val="24"/>
          <w:lang w:val="es-ES_tradnl"/>
        </w:rPr>
        <w:t>8</w:t>
      </w:r>
      <w:r>
        <w:rPr>
          <w:rFonts w:ascii="Times New Roman" w:hAnsi="Times New Roman" w:cs="Times New Roman"/>
          <w:b/>
          <w:sz w:val="24"/>
          <w:szCs w:val="24"/>
          <w:lang w:val="es-ES_tradnl"/>
        </w:rPr>
        <w:t>.</w:t>
      </w:r>
      <w:r w:rsidR="00A703DA">
        <w:rPr>
          <w:rFonts w:ascii="Times New Roman" w:hAnsi="Times New Roman" w:cs="Times New Roman"/>
          <w:b/>
          <w:sz w:val="24"/>
          <w:szCs w:val="24"/>
          <w:lang w:val="es-ES_tradnl"/>
        </w:rPr>
        <w:t xml:space="preserve">1 </w:t>
      </w:r>
      <w:r w:rsidR="00E50D47">
        <w:rPr>
          <w:rFonts w:ascii="Times New Roman" w:hAnsi="Times New Roman" w:cs="Times New Roman"/>
          <w:b/>
          <w:sz w:val="24"/>
          <w:szCs w:val="24"/>
          <w:lang w:val="es-ES_tradnl"/>
        </w:rPr>
        <w:t>Análisis</w:t>
      </w:r>
      <w:r w:rsidR="00822D04">
        <w:rPr>
          <w:rFonts w:ascii="Times New Roman" w:hAnsi="Times New Roman" w:cs="Times New Roman"/>
          <w:b/>
          <w:sz w:val="24"/>
          <w:szCs w:val="24"/>
          <w:lang w:val="es-ES_tradnl"/>
        </w:rPr>
        <w:t xml:space="preserve"> de resultado de </w:t>
      </w:r>
      <w:r w:rsidR="00E50D47">
        <w:rPr>
          <w:rFonts w:ascii="Times New Roman" w:hAnsi="Times New Roman" w:cs="Times New Roman"/>
          <w:b/>
          <w:sz w:val="24"/>
          <w:szCs w:val="24"/>
          <w:lang w:val="es-ES_tradnl"/>
        </w:rPr>
        <w:t>Sensibilidad</w:t>
      </w:r>
    </w:p>
    <w:p w14:paraId="262A65DA" w14:textId="743D3FA6" w:rsidR="0072343A" w:rsidRDefault="0072343A" w:rsidP="793769A7">
      <w:pPr>
        <w:rPr>
          <w:rFonts w:ascii="Times New Roman" w:hAnsi="Times New Roman" w:cs="Times New Roman"/>
          <w:b/>
          <w:bCs/>
          <w:sz w:val="24"/>
          <w:szCs w:val="24"/>
        </w:rPr>
      </w:pPr>
      <w:r w:rsidRPr="793769A7">
        <w:rPr>
          <w:rFonts w:ascii="Times New Roman" w:hAnsi="Times New Roman" w:cs="Times New Roman"/>
          <w:sz w:val="24"/>
          <w:szCs w:val="24"/>
        </w:rPr>
        <w:t>El Van con más de 3 millones y la TIR alrededor de 128% % en un escenario ya crítico, hace que el proyecto sea muy resistente a diferentes escenarios externos,</w:t>
      </w:r>
      <w:r w:rsidR="003B6912" w:rsidRPr="793769A7">
        <w:rPr>
          <w:rFonts w:ascii="Times New Roman" w:hAnsi="Times New Roman" w:cs="Times New Roman"/>
          <w:sz w:val="24"/>
          <w:szCs w:val="24"/>
        </w:rPr>
        <w:t xml:space="preserve"> ya que como se </w:t>
      </w:r>
      <w:r w:rsidR="00312CB3" w:rsidRPr="793769A7">
        <w:rPr>
          <w:rFonts w:ascii="Times New Roman" w:hAnsi="Times New Roman" w:cs="Times New Roman"/>
          <w:sz w:val="24"/>
          <w:szCs w:val="24"/>
        </w:rPr>
        <w:t>explicó</w:t>
      </w:r>
      <w:r w:rsidR="003B6912" w:rsidRPr="793769A7">
        <w:rPr>
          <w:rFonts w:ascii="Times New Roman" w:hAnsi="Times New Roman" w:cs="Times New Roman"/>
          <w:sz w:val="24"/>
          <w:szCs w:val="24"/>
        </w:rPr>
        <w:t xml:space="preserve"> anteriormente, </w:t>
      </w:r>
      <w:bookmarkStart w:id="227" w:name="_Hlk221513387"/>
      <w:r w:rsidR="003B6912" w:rsidRPr="793769A7">
        <w:rPr>
          <w:rFonts w:ascii="Times New Roman" w:hAnsi="Times New Roman" w:cs="Times New Roman"/>
          <w:sz w:val="24"/>
          <w:szCs w:val="24"/>
        </w:rPr>
        <w:t xml:space="preserve">el </w:t>
      </w:r>
      <w:r w:rsidR="00312CB3" w:rsidRPr="793769A7">
        <w:rPr>
          <w:rFonts w:ascii="Times New Roman" w:hAnsi="Times New Roman" w:cs="Times New Roman"/>
          <w:sz w:val="24"/>
          <w:szCs w:val="24"/>
        </w:rPr>
        <w:t>límite</w:t>
      </w:r>
      <w:r w:rsidR="003B6912" w:rsidRPr="793769A7">
        <w:rPr>
          <w:rFonts w:ascii="Times New Roman" w:hAnsi="Times New Roman" w:cs="Times New Roman"/>
          <w:sz w:val="24"/>
          <w:szCs w:val="24"/>
        </w:rPr>
        <w:t xml:space="preserve"> inferior del precio del crudo debajo de 60 USD hace que las operaciones de </w:t>
      </w:r>
      <w:r w:rsidR="00E409E9" w:rsidRPr="793769A7">
        <w:rPr>
          <w:rFonts w:ascii="Times New Roman" w:hAnsi="Times New Roman" w:cs="Times New Roman"/>
          <w:sz w:val="24"/>
          <w:szCs w:val="24"/>
        </w:rPr>
        <w:t xml:space="preserve">FRAKING en EEUU dejen de ser rentables, y pararía la producción de combustibles en EEUU, </w:t>
      </w:r>
      <w:r w:rsidRPr="793769A7">
        <w:rPr>
          <w:rFonts w:ascii="Times New Roman" w:hAnsi="Times New Roman" w:cs="Times New Roman"/>
          <w:sz w:val="24"/>
          <w:szCs w:val="24"/>
        </w:rPr>
        <w:t xml:space="preserve"> </w:t>
      </w:r>
      <w:r w:rsidR="00D70523" w:rsidRPr="793769A7">
        <w:rPr>
          <w:rFonts w:ascii="Times New Roman" w:hAnsi="Times New Roman" w:cs="Times New Roman"/>
          <w:sz w:val="24"/>
          <w:szCs w:val="24"/>
        </w:rPr>
        <w:t xml:space="preserve">ya que el escenario de 40 USD Barril, es </w:t>
      </w:r>
      <w:r w:rsidR="00123C84" w:rsidRPr="793769A7">
        <w:rPr>
          <w:rFonts w:ascii="Times New Roman" w:hAnsi="Times New Roman" w:cs="Times New Roman"/>
          <w:sz w:val="24"/>
          <w:szCs w:val="24"/>
        </w:rPr>
        <w:t xml:space="preserve">poco probable, y adicionalmente el gobierno peruano, no </w:t>
      </w:r>
      <w:r w:rsidR="00F021AE" w:rsidRPr="793769A7">
        <w:rPr>
          <w:rFonts w:ascii="Times New Roman" w:hAnsi="Times New Roman" w:cs="Times New Roman"/>
          <w:sz w:val="24"/>
          <w:szCs w:val="24"/>
        </w:rPr>
        <w:t xml:space="preserve">le conviene bajar mas el consumo del combustible , ya que pierde ingresos de impuestos. Esto se ha visto reflejado </w:t>
      </w:r>
      <w:r w:rsidR="002668C8" w:rsidRPr="793769A7">
        <w:rPr>
          <w:rFonts w:ascii="Times New Roman" w:hAnsi="Times New Roman" w:cs="Times New Roman"/>
          <w:sz w:val="24"/>
          <w:szCs w:val="24"/>
        </w:rPr>
        <w:t xml:space="preserve">que el descenso de los precios de venta de combustible no tiene relación lineal con al descenso del crudo, pero si tienen </w:t>
      </w:r>
      <w:r w:rsidR="00312CB3" w:rsidRPr="793769A7">
        <w:rPr>
          <w:rFonts w:ascii="Times New Roman" w:hAnsi="Times New Roman" w:cs="Times New Roman"/>
          <w:sz w:val="24"/>
          <w:szCs w:val="24"/>
        </w:rPr>
        <w:t>más</w:t>
      </w:r>
      <w:r w:rsidR="002668C8" w:rsidRPr="793769A7">
        <w:rPr>
          <w:rFonts w:ascii="Times New Roman" w:hAnsi="Times New Roman" w:cs="Times New Roman"/>
          <w:sz w:val="24"/>
          <w:szCs w:val="24"/>
        </w:rPr>
        <w:t xml:space="preserve"> relación cuando suben</w:t>
      </w:r>
      <w:bookmarkEnd w:id="227"/>
      <w:r w:rsidR="002668C8" w:rsidRPr="793769A7">
        <w:rPr>
          <w:rFonts w:ascii="Times New Roman" w:hAnsi="Times New Roman" w:cs="Times New Roman"/>
          <w:sz w:val="24"/>
          <w:szCs w:val="24"/>
        </w:rPr>
        <w:t xml:space="preserve">. Por lo que </w:t>
      </w:r>
      <w:r w:rsidR="009401FF" w:rsidRPr="793769A7">
        <w:rPr>
          <w:rFonts w:ascii="Times New Roman" w:hAnsi="Times New Roman" w:cs="Times New Roman"/>
          <w:sz w:val="24"/>
          <w:szCs w:val="24"/>
        </w:rPr>
        <w:t xml:space="preserve">la condición tomada como referencia para el </w:t>
      </w:r>
      <w:r w:rsidR="00DA231E" w:rsidRPr="793769A7">
        <w:rPr>
          <w:rFonts w:ascii="Times New Roman" w:hAnsi="Times New Roman" w:cs="Times New Roman"/>
          <w:sz w:val="24"/>
          <w:szCs w:val="24"/>
        </w:rPr>
        <w:t>análisis</w:t>
      </w:r>
      <w:r w:rsidR="009401FF" w:rsidRPr="793769A7">
        <w:rPr>
          <w:rFonts w:ascii="Times New Roman" w:hAnsi="Times New Roman" w:cs="Times New Roman"/>
          <w:sz w:val="24"/>
          <w:szCs w:val="24"/>
        </w:rPr>
        <w:t xml:space="preserve"> de sensibilidad </w:t>
      </w:r>
      <w:r w:rsidR="00312CB3" w:rsidRPr="793769A7">
        <w:rPr>
          <w:rFonts w:ascii="Times New Roman" w:hAnsi="Times New Roman" w:cs="Times New Roman"/>
          <w:sz w:val="24"/>
          <w:szCs w:val="24"/>
        </w:rPr>
        <w:t xml:space="preserve">es </w:t>
      </w:r>
      <w:proofErr w:type="gramStart"/>
      <w:r w:rsidR="00312CB3" w:rsidRPr="793769A7">
        <w:rPr>
          <w:rFonts w:ascii="Times New Roman" w:hAnsi="Times New Roman" w:cs="Times New Roman"/>
          <w:sz w:val="24"/>
          <w:szCs w:val="24"/>
        </w:rPr>
        <w:t>correcto</w:t>
      </w:r>
      <w:proofErr w:type="gramEnd"/>
      <w:r w:rsidR="00312CB3" w:rsidRPr="793769A7">
        <w:rPr>
          <w:rFonts w:ascii="Times New Roman" w:hAnsi="Times New Roman" w:cs="Times New Roman"/>
          <w:sz w:val="24"/>
          <w:szCs w:val="24"/>
        </w:rPr>
        <w:t>.</w:t>
      </w:r>
    </w:p>
    <w:p w14:paraId="59984BA1" w14:textId="07175BD3" w:rsidR="00810B0A" w:rsidRPr="006B2FA8" w:rsidRDefault="00810B0A" w:rsidP="00B65DF7">
      <w:pPr>
        <w:rPr>
          <w:rFonts w:ascii="Times New Roman" w:hAnsi="Times New Roman" w:cs="Times New Roman"/>
          <w:b/>
          <w:sz w:val="24"/>
          <w:szCs w:val="24"/>
          <w:lang w:val="es-ES_tradnl"/>
        </w:rPr>
      </w:pPr>
      <w:r w:rsidRPr="006B2FA8">
        <w:rPr>
          <w:rFonts w:ascii="Times New Roman" w:hAnsi="Times New Roman" w:cs="Times New Roman"/>
          <w:b/>
          <w:sz w:val="24"/>
          <w:szCs w:val="24"/>
          <w:lang w:val="es-ES_tradnl"/>
        </w:rPr>
        <w:br w:type="page"/>
      </w:r>
    </w:p>
    <w:p w14:paraId="49ED9E6E" w14:textId="578BC9AE" w:rsidR="00824095" w:rsidRPr="006B2FA8" w:rsidRDefault="00A94CBE" w:rsidP="00B65DF7">
      <w:pPr>
        <w:pStyle w:val="Ttulo1"/>
        <w:rPr>
          <w:rFonts w:cs="Times New Roman"/>
          <w:b w:val="0"/>
          <w:szCs w:val="24"/>
          <w:lang w:val="es-ES_tradnl"/>
        </w:rPr>
      </w:pPr>
      <w:bookmarkStart w:id="228" w:name="_Toc214526107"/>
      <w:r w:rsidRPr="006B2FA8">
        <w:rPr>
          <w:rFonts w:cs="Times New Roman"/>
          <w:szCs w:val="24"/>
          <w:lang w:val="es-ES_tradnl"/>
        </w:rPr>
        <w:lastRenderedPageBreak/>
        <w:t>1</w:t>
      </w:r>
      <w:r w:rsidR="00A703DA">
        <w:rPr>
          <w:rFonts w:cs="Times New Roman"/>
          <w:szCs w:val="24"/>
          <w:lang w:val="es-ES_tradnl"/>
        </w:rPr>
        <w:t>4</w:t>
      </w:r>
      <w:r w:rsidR="005E272A" w:rsidRPr="006B2FA8">
        <w:rPr>
          <w:rFonts w:cs="Times New Roman"/>
          <w:szCs w:val="24"/>
          <w:lang w:val="es-ES_tradnl"/>
        </w:rPr>
        <w:t>.</w:t>
      </w:r>
      <w:r w:rsidR="00810B0A" w:rsidRPr="006B2FA8">
        <w:rPr>
          <w:rFonts w:cs="Times New Roman"/>
          <w:szCs w:val="24"/>
          <w:lang w:val="es-ES_tradnl"/>
        </w:rPr>
        <w:tab/>
      </w:r>
      <w:r w:rsidR="005E272A" w:rsidRPr="006B2FA8">
        <w:rPr>
          <w:rFonts w:cs="Times New Roman"/>
          <w:szCs w:val="24"/>
          <w:lang w:val="es-ES_tradnl"/>
        </w:rPr>
        <w:t>Conclusi</w:t>
      </w:r>
      <w:r w:rsidR="00810B0A" w:rsidRPr="006B2FA8">
        <w:rPr>
          <w:rFonts w:cs="Times New Roman"/>
          <w:szCs w:val="24"/>
          <w:lang w:val="es-ES_tradnl"/>
        </w:rPr>
        <w:t>o</w:t>
      </w:r>
      <w:r w:rsidR="005E272A" w:rsidRPr="006B2FA8">
        <w:rPr>
          <w:rFonts w:cs="Times New Roman"/>
          <w:szCs w:val="24"/>
          <w:lang w:val="es-ES_tradnl"/>
        </w:rPr>
        <w:t>n</w:t>
      </w:r>
      <w:r w:rsidRPr="006B2FA8">
        <w:rPr>
          <w:rFonts w:cs="Times New Roman"/>
          <w:szCs w:val="24"/>
          <w:lang w:val="es-ES_tradnl"/>
        </w:rPr>
        <w:t>es</w:t>
      </w:r>
      <w:bookmarkEnd w:id="228"/>
    </w:p>
    <w:p w14:paraId="5EAF98B2" w14:textId="3FA75160" w:rsidR="008027C6" w:rsidRPr="006B2FA8" w:rsidRDefault="005E272A" w:rsidP="00B65DF7">
      <w:pPr>
        <w:numPr>
          <w:ilvl w:val="0"/>
          <w:numId w:val="1"/>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La </w:t>
      </w:r>
      <w:r w:rsidR="008027C6" w:rsidRPr="006B2FA8">
        <w:rPr>
          <w:rFonts w:ascii="Times New Roman" w:hAnsi="Times New Roman" w:cs="Times New Roman"/>
          <w:bCs/>
          <w:sz w:val="24"/>
          <w:szCs w:val="24"/>
          <w:lang w:val="es-ES_tradnl"/>
        </w:rPr>
        <w:t>TIR</w:t>
      </w:r>
      <w:r w:rsidRPr="006B2FA8">
        <w:rPr>
          <w:rFonts w:ascii="Times New Roman" w:hAnsi="Times New Roman" w:cs="Times New Roman"/>
          <w:bCs/>
          <w:sz w:val="24"/>
          <w:szCs w:val="24"/>
          <w:lang w:val="es-ES_tradnl"/>
        </w:rPr>
        <w:t xml:space="preserve"> es muy alta </w:t>
      </w:r>
      <w:r w:rsidR="008027C6" w:rsidRPr="006B2FA8">
        <w:rPr>
          <w:rFonts w:ascii="Times New Roman" w:hAnsi="Times New Roman" w:cs="Times New Roman"/>
          <w:bCs/>
          <w:sz w:val="24"/>
          <w:szCs w:val="24"/>
          <w:lang w:val="es-ES_tradnl"/>
        </w:rPr>
        <w:t>190</w:t>
      </w:r>
      <w:r w:rsidRPr="006B2FA8">
        <w:rPr>
          <w:rFonts w:ascii="Times New Roman" w:hAnsi="Times New Roman" w:cs="Times New Roman"/>
          <w:bCs/>
          <w:sz w:val="24"/>
          <w:szCs w:val="24"/>
          <w:lang w:val="es-ES_tradnl"/>
        </w:rPr>
        <w:t>%</w:t>
      </w:r>
      <w:r w:rsidR="00285F5F">
        <w:rPr>
          <w:rFonts w:ascii="Times New Roman" w:hAnsi="Times New Roman" w:cs="Times New Roman"/>
          <w:bCs/>
          <w:sz w:val="24"/>
          <w:szCs w:val="24"/>
          <w:lang w:val="es-ES_tradnl"/>
        </w:rPr>
        <w:t xml:space="preserve"> muy superior al </w:t>
      </w:r>
      <w:r w:rsidR="002A761F">
        <w:rPr>
          <w:rFonts w:ascii="Times New Roman" w:hAnsi="Times New Roman" w:cs="Times New Roman"/>
          <w:bCs/>
          <w:sz w:val="24"/>
          <w:szCs w:val="24"/>
          <w:lang w:val="es-ES_tradnl"/>
        </w:rPr>
        <w:t>9% de WACC</w:t>
      </w:r>
      <w:r w:rsidRPr="006B2FA8">
        <w:rPr>
          <w:rFonts w:ascii="Times New Roman" w:hAnsi="Times New Roman" w:cs="Times New Roman"/>
          <w:bCs/>
          <w:sz w:val="24"/>
          <w:szCs w:val="24"/>
          <w:lang w:val="es-ES_tradnl"/>
        </w:rPr>
        <w:t xml:space="preserve"> y eso justifica financieramente la ejecución</w:t>
      </w:r>
      <w:r w:rsidR="00A9186C">
        <w:rPr>
          <w:rFonts w:ascii="Times New Roman" w:hAnsi="Times New Roman" w:cs="Times New Roman"/>
          <w:bCs/>
          <w:sz w:val="24"/>
          <w:szCs w:val="24"/>
          <w:lang w:val="es-ES_tradnl"/>
        </w:rPr>
        <w:t>, para un escenario conservador.</w:t>
      </w:r>
    </w:p>
    <w:p w14:paraId="50894CB4" w14:textId="0889D54C" w:rsidR="008027C6" w:rsidRDefault="008027C6" w:rsidP="793769A7">
      <w:pPr>
        <w:numPr>
          <w:ilvl w:val="0"/>
          <w:numId w:val="1"/>
        </w:numPr>
        <w:pBdr>
          <w:top w:val="nil"/>
          <w:left w:val="nil"/>
          <w:bottom w:val="nil"/>
          <w:right w:val="nil"/>
          <w:between w:val="nil"/>
        </w:pBdr>
        <w:spacing w:after="0"/>
        <w:ind w:left="709"/>
        <w:rPr>
          <w:rFonts w:ascii="Times New Roman" w:hAnsi="Times New Roman" w:cs="Times New Roman"/>
          <w:sz w:val="24"/>
          <w:szCs w:val="24"/>
        </w:rPr>
      </w:pPr>
      <w:r w:rsidRPr="793769A7">
        <w:rPr>
          <w:rFonts w:ascii="Times New Roman" w:hAnsi="Times New Roman" w:cs="Times New Roman"/>
          <w:sz w:val="24"/>
          <w:szCs w:val="24"/>
        </w:rPr>
        <w:t xml:space="preserve">La sensibilidad que </w:t>
      </w:r>
      <w:r w:rsidR="00810B0A" w:rsidRPr="793769A7">
        <w:rPr>
          <w:rFonts w:ascii="Times New Roman" w:hAnsi="Times New Roman" w:cs="Times New Roman"/>
          <w:sz w:val="24"/>
          <w:szCs w:val="24"/>
        </w:rPr>
        <w:t>está</w:t>
      </w:r>
      <w:r w:rsidRPr="793769A7">
        <w:rPr>
          <w:rFonts w:ascii="Times New Roman" w:hAnsi="Times New Roman" w:cs="Times New Roman"/>
          <w:sz w:val="24"/>
          <w:szCs w:val="24"/>
        </w:rPr>
        <w:t xml:space="preserve"> enfocada en el precio no afecta el rendimiento del proyecto, </w:t>
      </w:r>
      <w:r w:rsidR="00BB6F0A" w:rsidRPr="793769A7">
        <w:rPr>
          <w:rFonts w:ascii="Times New Roman" w:hAnsi="Times New Roman" w:cs="Times New Roman"/>
          <w:sz w:val="24"/>
          <w:szCs w:val="24"/>
        </w:rPr>
        <w:t>ya que,</w:t>
      </w:r>
      <w:r w:rsidRPr="793769A7">
        <w:rPr>
          <w:rFonts w:ascii="Times New Roman" w:hAnsi="Times New Roman" w:cs="Times New Roman"/>
          <w:sz w:val="24"/>
          <w:szCs w:val="24"/>
        </w:rPr>
        <w:t xml:space="preserve"> en un escenario muy desfavorable</w:t>
      </w:r>
      <w:r w:rsidR="0018673C" w:rsidRPr="793769A7">
        <w:rPr>
          <w:rFonts w:ascii="Times New Roman" w:hAnsi="Times New Roman" w:cs="Times New Roman"/>
          <w:sz w:val="24"/>
          <w:szCs w:val="24"/>
        </w:rPr>
        <w:t xml:space="preserve"> a un crudo de 60 USD </w:t>
      </w:r>
      <w:proofErr w:type="gramStart"/>
      <w:r w:rsidR="0018673C" w:rsidRPr="793769A7">
        <w:rPr>
          <w:rFonts w:ascii="Times New Roman" w:hAnsi="Times New Roman" w:cs="Times New Roman"/>
          <w:sz w:val="24"/>
          <w:szCs w:val="24"/>
        </w:rPr>
        <w:t xml:space="preserve">barril </w:t>
      </w:r>
      <w:r w:rsidRPr="793769A7">
        <w:rPr>
          <w:rFonts w:ascii="Times New Roman" w:hAnsi="Times New Roman" w:cs="Times New Roman"/>
          <w:sz w:val="24"/>
          <w:szCs w:val="24"/>
        </w:rPr>
        <w:t>,</w:t>
      </w:r>
      <w:proofErr w:type="gramEnd"/>
      <w:r w:rsidRPr="793769A7">
        <w:rPr>
          <w:rFonts w:ascii="Times New Roman" w:hAnsi="Times New Roman" w:cs="Times New Roman"/>
          <w:sz w:val="24"/>
          <w:szCs w:val="24"/>
        </w:rPr>
        <w:t xml:space="preserve"> la TIR baja a 128%</w:t>
      </w:r>
      <w:r w:rsidR="0018673C" w:rsidRPr="793769A7">
        <w:rPr>
          <w:rFonts w:ascii="Times New Roman" w:hAnsi="Times New Roman" w:cs="Times New Roman"/>
          <w:sz w:val="24"/>
          <w:szCs w:val="24"/>
        </w:rPr>
        <w:t xml:space="preserve"> y es muy alta </w:t>
      </w:r>
      <w:r w:rsidR="005E4888" w:rsidRPr="793769A7">
        <w:rPr>
          <w:rFonts w:ascii="Times New Roman" w:hAnsi="Times New Roman" w:cs="Times New Roman"/>
          <w:sz w:val="24"/>
          <w:szCs w:val="24"/>
        </w:rPr>
        <w:t>aún</w:t>
      </w:r>
      <w:r w:rsidR="0018673C" w:rsidRPr="793769A7">
        <w:rPr>
          <w:rFonts w:ascii="Times New Roman" w:hAnsi="Times New Roman" w:cs="Times New Roman"/>
          <w:sz w:val="24"/>
          <w:szCs w:val="24"/>
        </w:rPr>
        <w:t>.</w:t>
      </w:r>
    </w:p>
    <w:p w14:paraId="376EABA1" w14:textId="2853FE30" w:rsidR="0018673C" w:rsidRPr="006B2FA8" w:rsidRDefault="0018673C" w:rsidP="00B65DF7">
      <w:pPr>
        <w:numPr>
          <w:ilvl w:val="0"/>
          <w:numId w:val="1"/>
        </w:numPr>
        <w:pBdr>
          <w:top w:val="nil"/>
          <w:left w:val="nil"/>
          <w:bottom w:val="nil"/>
          <w:right w:val="nil"/>
          <w:between w:val="nil"/>
        </w:pBdr>
        <w:spacing w:after="0"/>
        <w:ind w:left="709"/>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Las variables </w:t>
      </w:r>
      <w:r w:rsidR="005E4888">
        <w:rPr>
          <w:rFonts w:ascii="Times New Roman" w:hAnsi="Times New Roman" w:cs="Times New Roman"/>
          <w:bCs/>
          <w:sz w:val="24"/>
          <w:szCs w:val="24"/>
          <w:lang w:val="es-ES_tradnl"/>
        </w:rPr>
        <w:t>críticas</w:t>
      </w:r>
      <w:r>
        <w:rPr>
          <w:rFonts w:ascii="Times New Roman" w:hAnsi="Times New Roman" w:cs="Times New Roman"/>
          <w:bCs/>
          <w:sz w:val="24"/>
          <w:szCs w:val="24"/>
          <w:lang w:val="es-ES_tradnl"/>
        </w:rPr>
        <w:t xml:space="preserve">, </w:t>
      </w:r>
      <w:r w:rsidR="00CA46AD">
        <w:rPr>
          <w:rFonts w:ascii="Times New Roman" w:hAnsi="Times New Roman" w:cs="Times New Roman"/>
          <w:bCs/>
          <w:sz w:val="24"/>
          <w:szCs w:val="24"/>
          <w:lang w:val="es-ES_tradnl"/>
        </w:rPr>
        <w:t xml:space="preserve">que son costo de materia prima </w:t>
      </w:r>
      <w:r w:rsidR="00903080">
        <w:rPr>
          <w:rFonts w:ascii="Times New Roman" w:hAnsi="Times New Roman" w:cs="Times New Roman"/>
          <w:bCs/>
          <w:sz w:val="24"/>
          <w:szCs w:val="24"/>
          <w:lang w:val="es-ES_tradnl"/>
        </w:rPr>
        <w:t>baja,</w:t>
      </w:r>
      <w:r w:rsidR="00CA46AD">
        <w:rPr>
          <w:rFonts w:ascii="Times New Roman" w:hAnsi="Times New Roman" w:cs="Times New Roman"/>
          <w:bCs/>
          <w:sz w:val="24"/>
          <w:szCs w:val="24"/>
          <w:lang w:val="es-ES_tradnl"/>
        </w:rPr>
        <w:t xml:space="preserve"> personal reducido para la operación, y </w:t>
      </w:r>
      <w:r w:rsidR="00E94D6B">
        <w:rPr>
          <w:rFonts w:ascii="Times New Roman" w:hAnsi="Times New Roman" w:cs="Times New Roman"/>
          <w:bCs/>
          <w:sz w:val="24"/>
          <w:szCs w:val="24"/>
          <w:lang w:val="es-ES_tradnl"/>
        </w:rPr>
        <w:t xml:space="preserve">precio de combustible nacional alto, hace que tengamos las variables que </w:t>
      </w:r>
      <w:r w:rsidR="00AF535B">
        <w:rPr>
          <w:rFonts w:ascii="Times New Roman" w:hAnsi="Times New Roman" w:cs="Times New Roman"/>
          <w:bCs/>
          <w:sz w:val="24"/>
          <w:szCs w:val="24"/>
          <w:lang w:val="es-ES_tradnl"/>
        </w:rPr>
        <w:t>permita que el proyecto tenga éxito.</w:t>
      </w:r>
    </w:p>
    <w:p w14:paraId="0B1A5B60" w14:textId="2A096451" w:rsidR="008027C6" w:rsidRDefault="008027C6" w:rsidP="00B65DF7">
      <w:pPr>
        <w:numPr>
          <w:ilvl w:val="0"/>
          <w:numId w:val="1"/>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No existe problema de disponibilidad materia prima y </w:t>
      </w:r>
      <w:r w:rsidR="00903080">
        <w:rPr>
          <w:rFonts w:ascii="Times New Roman" w:hAnsi="Times New Roman" w:cs="Times New Roman"/>
          <w:bCs/>
          <w:sz w:val="24"/>
          <w:szCs w:val="24"/>
          <w:lang w:val="es-ES_tradnl"/>
        </w:rPr>
        <w:t xml:space="preserve">bajo </w:t>
      </w:r>
      <w:r w:rsidR="00903080" w:rsidRPr="006B2FA8">
        <w:rPr>
          <w:rFonts w:ascii="Times New Roman" w:hAnsi="Times New Roman" w:cs="Times New Roman"/>
          <w:bCs/>
          <w:sz w:val="24"/>
          <w:szCs w:val="24"/>
          <w:lang w:val="es-ES_tradnl"/>
        </w:rPr>
        <w:t>precio</w:t>
      </w:r>
      <w:r w:rsidRPr="006B2FA8">
        <w:rPr>
          <w:rFonts w:ascii="Times New Roman" w:hAnsi="Times New Roman" w:cs="Times New Roman"/>
          <w:bCs/>
          <w:sz w:val="24"/>
          <w:szCs w:val="24"/>
          <w:lang w:val="es-ES_tradnl"/>
        </w:rPr>
        <w:t xml:space="preserve"> de compra.</w:t>
      </w:r>
    </w:p>
    <w:p w14:paraId="5366D7C6" w14:textId="6BBBD6C5" w:rsidR="00C45AEF" w:rsidRPr="006B2FA8" w:rsidRDefault="00C45AEF" w:rsidP="00B65DF7">
      <w:pPr>
        <w:numPr>
          <w:ilvl w:val="0"/>
          <w:numId w:val="1"/>
        </w:numPr>
        <w:pBdr>
          <w:top w:val="nil"/>
          <w:left w:val="nil"/>
          <w:bottom w:val="nil"/>
          <w:right w:val="nil"/>
          <w:between w:val="nil"/>
        </w:pBdr>
        <w:spacing w:after="0"/>
        <w:ind w:left="709"/>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El proyecto es </w:t>
      </w:r>
      <w:r w:rsidR="00510C95">
        <w:rPr>
          <w:rFonts w:ascii="Times New Roman" w:hAnsi="Times New Roman" w:cs="Times New Roman"/>
          <w:bCs/>
          <w:sz w:val="24"/>
          <w:szCs w:val="24"/>
          <w:lang w:val="es-ES_tradnl"/>
        </w:rPr>
        <w:t>escalable,</w:t>
      </w:r>
      <w:r>
        <w:rPr>
          <w:rFonts w:ascii="Times New Roman" w:hAnsi="Times New Roman" w:cs="Times New Roman"/>
          <w:bCs/>
          <w:sz w:val="24"/>
          <w:szCs w:val="24"/>
          <w:lang w:val="es-ES_tradnl"/>
        </w:rPr>
        <w:t xml:space="preserve"> ya que </w:t>
      </w:r>
      <w:r w:rsidR="003325CC">
        <w:rPr>
          <w:rFonts w:ascii="Times New Roman" w:hAnsi="Times New Roman" w:cs="Times New Roman"/>
          <w:bCs/>
          <w:sz w:val="24"/>
          <w:szCs w:val="24"/>
          <w:lang w:val="es-ES_tradnl"/>
        </w:rPr>
        <w:t xml:space="preserve">solo es implementar líneas paralelas para el crecimiento, ya que el material de salida </w:t>
      </w:r>
      <w:r w:rsidR="00DA02DD">
        <w:rPr>
          <w:rFonts w:ascii="Times New Roman" w:hAnsi="Times New Roman" w:cs="Times New Roman"/>
          <w:bCs/>
          <w:sz w:val="24"/>
          <w:szCs w:val="24"/>
          <w:lang w:val="es-ES_tradnl"/>
        </w:rPr>
        <w:t>tiene una demanda inmensa.</w:t>
      </w:r>
    </w:p>
    <w:p w14:paraId="2A945A0D" w14:textId="07A88162" w:rsidR="00824095" w:rsidRPr="006B2FA8" w:rsidRDefault="005E272A" w:rsidP="00B65DF7">
      <w:pPr>
        <w:numPr>
          <w:ilvl w:val="0"/>
          <w:numId w:val="1"/>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Los objetivos ambientales son cubiertos con la implementación de la planta</w:t>
      </w:r>
      <w:r w:rsidR="008027C6" w:rsidRPr="006B2FA8">
        <w:rPr>
          <w:rFonts w:ascii="Times New Roman" w:hAnsi="Times New Roman" w:cs="Times New Roman"/>
          <w:bCs/>
          <w:sz w:val="24"/>
          <w:szCs w:val="24"/>
          <w:lang w:val="es-ES_tradnl"/>
        </w:rPr>
        <w:t xml:space="preserve"> y están </w:t>
      </w:r>
      <w:r w:rsidR="00903080" w:rsidRPr="006B2FA8">
        <w:rPr>
          <w:rFonts w:ascii="Times New Roman" w:hAnsi="Times New Roman" w:cs="Times New Roman"/>
          <w:bCs/>
          <w:sz w:val="24"/>
          <w:szCs w:val="24"/>
          <w:lang w:val="es-ES_tradnl"/>
        </w:rPr>
        <w:t>de acuerdo con</w:t>
      </w:r>
      <w:r w:rsidR="008027C6" w:rsidRPr="006B2FA8">
        <w:rPr>
          <w:rFonts w:ascii="Times New Roman" w:hAnsi="Times New Roman" w:cs="Times New Roman"/>
          <w:bCs/>
          <w:sz w:val="24"/>
          <w:szCs w:val="24"/>
          <w:lang w:val="es-ES_tradnl"/>
        </w:rPr>
        <w:t xml:space="preserve"> la misión, visión y valores de la empresa.</w:t>
      </w:r>
    </w:p>
    <w:p w14:paraId="184F7499" w14:textId="061CDC3E" w:rsidR="00824095" w:rsidRPr="006B2FA8" w:rsidRDefault="005E272A" w:rsidP="00B65DF7">
      <w:pPr>
        <w:numPr>
          <w:ilvl w:val="0"/>
          <w:numId w:val="1"/>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Las barreras de entrada para este grupo empresarial son bajas tanto documentarias, tecnológicas, operativas y financieras</w:t>
      </w:r>
      <w:r w:rsidR="00BB6F0A" w:rsidRPr="006B2FA8">
        <w:rPr>
          <w:rFonts w:ascii="Times New Roman" w:hAnsi="Times New Roman" w:cs="Times New Roman"/>
          <w:bCs/>
          <w:sz w:val="24"/>
          <w:szCs w:val="24"/>
          <w:lang w:val="es-ES_tradnl"/>
        </w:rPr>
        <w:t>.</w:t>
      </w:r>
    </w:p>
    <w:p w14:paraId="07F227E6" w14:textId="55BB871C" w:rsidR="008027C6" w:rsidRPr="006B2FA8" w:rsidRDefault="008027C6" w:rsidP="00B65DF7">
      <w:pPr>
        <w:numPr>
          <w:ilvl w:val="0"/>
          <w:numId w:val="1"/>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Las barreras de entrada a competidores son </w:t>
      </w:r>
      <w:r w:rsidR="00BB6F0A" w:rsidRPr="006B2FA8">
        <w:rPr>
          <w:rFonts w:ascii="Times New Roman" w:hAnsi="Times New Roman" w:cs="Times New Roman"/>
          <w:bCs/>
          <w:sz w:val="24"/>
          <w:szCs w:val="24"/>
          <w:lang w:val="es-ES_tradnl"/>
        </w:rPr>
        <w:t>altas</w:t>
      </w:r>
      <w:r w:rsidRPr="006B2FA8">
        <w:rPr>
          <w:rFonts w:ascii="Times New Roman" w:hAnsi="Times New Roman" w:cs="Times New Roman"/>
          <w:bCs/>
          <w:sz w:val="24"/>
          <w:szCs w:val="24"/>
          <w:lang w:val="es-ES_tradnl"/>
        </w:rPr>
        <w:t xml:space="preserve">, se puede estimar un proceso </w:t>
      </w:r>
      <w:r w:rsidR="000D5C50">
        <w:rPr>
          <w:rFonts w:ascii="Times New Roman" w:hAnsi="Times New Roman" w:cs="Times New Roman"/>
          <w:bCs/>
          <w:sz w:val="24"/>
          <w:szCs w:val="24"/>
          <w:lang w:val="es-ES_tradnl"/>
        </w:rPr>
        <w:t xml:space="preserve">de investigación </w:t>
      </w:r>
      <w:r w:rsidR="001D2C7B">
        <w:rPr>
          <w:rFonts w:ascii="Times New Roman" w:hAnsi="Times New Roman" w:cs="Times New Roman"/>
          <w:bCs/>
          <w:sz w:val="24"/>
          <w:szCs w:val="24"/>
          <w:lang w:val="es-ES_tradnl"/>
        </w:rPr>
        <w:t xml:space="preserve">para adecuación de </w:t>
      </w:r>
      <w:r w:rsidR="00903080">
        <w:rPr>
          <w:rFonts w:ascii="Times New Roman" w:hAnsi="Times New Roman" w:cs="Times New Roman"/>
          <w:bCs/>
          <w:sz w:val="24"/>
          <w:szCs w:val="24"/>
          <w:lang w:val="es-ES_tradnl"/>
        </w:rPr>
        <w:t>líquido</w:t>
      </w:r>
      <w:r w:rsidR="001D2C7B">
        <w:rPr>
          <w:rFonts w:ascii="Times New Roman" w:hAnsi="Times New Roman" w:cs="Times New Roman"/>
          <w:bCs/>
          <w:sz w:val="24"/>
          <w:szCs w:val="24"/>
          <w:lang w:val="es-ES_tradnl"/>
        </w:rPr>
        <w:t xml:space="preserve"> pirolítico a combustible sea </w:t>
      </w:r>
      <w:r w:rsidRPr="006B2FA8">
        <w:rPr>
          <w:rFonts w:ascii="Times New Roman" w:hAnsi="Times New Roman" w:cs="Times New Roman"/>
          <w:bCs/>
          <w:sz w:val="24"/>
          <w:szCs w:val="24"/>
          <w:lang w:val="es-ES_tradnl"/>
        </w:rPr>
        <w:t>mayor a 3 años para que un grupo económico ingrese al mercado</w:t>
      </w:r>
      <w:r w:rsidR="00903D91" w:rsidRPr="006B2FA8">
        <w:rPr>
          <w:rFonts w:ascii="Times New Roman" w:hAnsi="Times New Roman" w:cs="Times New Roman"/>
          <w:bCs/>
          <w:sz w:val="24"/>
          <w:szCs w:val="24"/>
          <w:lang w:val="es-ES_tradnl"/>
        </w:rPr>
        <w:t xml:space="preserve"> debido a la implementación de tecnología, </w:t>
      </w:r>
      <w:r w:rsidR="006D40E7" w:rsidRPr="006B2FA8">
        <w:rPr>
          <w:rFonts w:ascii="Times New Roman" w:hAnsi="Times New Roman" w:cs="Times New Roman"/>
          <w:bCs/>
          <w:sz w:val="24"/>
          <w:szCs w:val="24"/>
          <w:lang w:val="es-ES_tradnl"/>
        </w:rPr>
        <w:t>permisos y planta.</w:t>
      </w:r>
    </w:p>
    <w:p w14:paraId="3B38DD2F" w14:textId="1E92E8FC" w:rsidR="00824095" w:rsidRPr="006B2FA8" w:rsidRDefault="005E272A" w:rsidP="00B65DF7">
      <w:pPr>
        <w:numPr>
          <w:ilvl w:val="0"/>
          <w:numId w:val="1"/>
        </w:numPr>
        <w:pBdr>
          <w:top w:val="nil"/>
          <w:left w:val="nil"/>
          <w:bottom w:val="nil"/>
          <w:right w:val="nil"/>
          <w:between w:val="nil"/>
        </w:pBdr>
        <w:spacing w:after="0"/>
        <w:ind w:left="709"/>
        <w:rPr>
          <w:rFonts w:ascii="Times New Roman" w:hAnsi="Times New Roman" w:cs="Times New Roman"/>
          <w:bCs/>
          <w:sz w:val="24"/>
          <w:szCs w:val="24"/>
          <w:lang w:val="es-ES_tradnl"/>
        </w:rPr>
      </w:pPr>
      <w:r w:rsidRPr="006B2FA8">
        <w:rPr>
          <w:rFonts w:ascii="Times New Roman" w:hAnsi="Times New Roman" w:cs="Times New Roman"/>
          <w:bCs/>
          <w:sz w:val="24"/>
          <w:szCs w:val="24"/>
          <w:lang w:val="es-ES_tradnl"/>
        </w:rPr>
        <w:t xml:space="preserve">Los montos de </w:t>
      </w:r>
      <w:r w:rsidR="008027C6" w:rsidRPr="006B2FA8">
        <w:rPr>
          <w:rFonts w:ascii="Times New Roman" w:hAnsi="Times New Roman" w:cs="Times New Roman"/>
          <w:bCs/>
          <w:sz w:val="24"/>
          <w:szCs w:val="24"/>
          <w:lang w:val="es-ES_tradnl"/>
        </w:rPr>
        <w:t>inversión son de escala alcanzable</w:t>
      </w:r>
      <w:r w:rsidR="006D40E7" w:rsidRPr="006B2FA8">
        <w:rPr>
          <w:rFonts w:ascii="Times New Roman" w:hAnsi="Times New Roman" w:cs="Times New Roman"/>
          <w:bCs/>
          <w:sz w:val="24"/>
          <w:szCs w:val="24"/>
          <w:lang w:val="es-ES_tradnl"/>
        </w:rPr>
        <w:t>s</w:t>
      </w:r>
      <w:r w:rsidR="008027C6" w:rsidRPr="006B2FA8">
        <w:rPr>
          <w:rFonts w:ascii="Times New Roman" w:hAnsi="Times New Roman" w:cs="Times New Roman"/>
          <w:bCs/>
          <w:sz w:val="24"/>
          <w:szCs w:val="24"/>
          <w:lang w:val="es-ES_tradnl"/>
        </w:rPr>
        <w:t xml:space="preserve"> y </w:t>
      </w:r>
      <w:r w:rsidR="006D40E7" w:rsidRPr="006B2FA8">
        <w:rPr>
          <w:rFonts w:ascii="Times New Roman" w:hAnsi="Times New Roman" w:cs="Times New Roman"/>
          <w:bCs/>
          <w:sz w:val="24"/>
          <w:szCs w:val="24"/>
          <w:lang w:val="es-ES_tradnl"/>
        </w:rPr>
        <w:t xml:space="preserve">se </w:t>
      </w:r>
      <w:r w:rsidR="008027C6" w:rsidRPr="006B2FA8">
        <w:rPr>
          <w:rFonts w:ascii="Times New Roman" w:hAnsi="Times New Roman" w:cs="Times New Roman"/>
          <w:bCs/>
          <w:sz w:val="24"/>
          <w:szCs w:val="24"/>
          <w:lang w:val="es-ES_tradnl"/>
        </w:rPr>
        <w:t>tiene posibilidad para invitar inversión externa</w:t>
      </w:r>
      <w:r w:rsidR="00BB6F0A" w:rsidRPr="006B2FA8">
        <w:rPr>
          <w:rFonts w:ascii="Times New Roman" w:hAnsi="Times New Roman" w:cs="Times New Roman"/>
          <w:bCs/>
          <w:sz w:val="24"/>
          <w:szCs w:val="24"/>
          <w:lang w:val="es-ES_tradnl"/>
        </w:rPr>
        <w:t>.</w:t>
      </w:r>
    </w:p>
    <w:p w14:paraId="21E7A57B" w14:textId="5179B7CA" w:rsidR="00824095" w:rsidRPr="006B2FA8" w:rsidRDefault="00824095" w:rsidP="00B65DF7">
      <w:pPr>
        <w:spacing w:after="0"/>
        <w:rPr>
          <w:rFonts w:ascii="Times New Roman" w:hAnsi="Times New Roman" w:cs="Times New Roman"/>
          <w:sz w:val="24"/>
          <w:szCs w:val="24"/>
        </w:rPr>
      </w:pPr>
    </w:p>
    <w:p w14:paraId="5690BFB5" w14:textId="77777777" w:rsidR="00896FD6" w:rsidRPr="006B2FA8" w:rsidRDefault="00896FD6" w:rsidP="00B65DF7">
      <w:pPr>
        <w:spacing w:after="0"/>
        <w:rPr>
          <w:rFonts w:ascii="Times New Roman" w:hAnsi="Times New Roman" w:cs="Times New Roman"/>
          <w:sz w:val="24"/>
          <w:szCs w:val="24"/>
        </w:rPr>
      </w:pPr>
    </w:p>
    <w:p w14:paraId="3D05E7DE" w14:textId="77777777" w:rsidR="00896FD6" w:rsidRPr="006B2FA8" w:rsidRDefault="00896FD6" w:rsidP="00B65DF7">
      <w:pPr>
        <w:spacing w:after="0"/>
        <w:rPr>
          <w:rFonts w:ascii="Times New Roman" w:hAnsi="Times New Roman" w:cs="Times New Roman"/>
          <w:sz w:val="24"/>
          <w:szCs w:val="24"/>
        </w:rPr>
      </w:pPr>
    </w:p>
    <w:p w14:paraId="27D81A02" w14:textId="18479D5E" w:rsidR="00896FD6" w:rsidRPr="006B2FA8" w:rsidRDefault="00CE7C57" w:rsidP="00B65DF7">
      <w:pPr>
        <w:pStyle w:val="Ttulo1"/>
        <w:rPr>
          <w:rFonts w:cs="Times New Roman"/>
          <w:szCs w:val="24"/>
        </w:rPr>
      </w:pPr>
      <w:bookmarkStart w:id="229" w:name="_Toc214526108"/>
      <w:r w:rsidRPr="006B2FA8">
        <w:rPr>
          <w:rFonts w:cs="Times New Roman"/>
          <w:szCs w:val="24"/>
        </w:rPr>
        <w:lastRenderedPageBreak/>
        <w:t>Lista de referencias</w:t>
      </w:r>
      <w:bookmarkEnd w:id="229"/>
    </w:p>
    <w:sdt>
      <w:sdtPr>
        <w:id w:val="996535945"/>
        <w:docPartObj>
          <w:docPartGallery w:val="Bibliographies"/>
          <w:docPartUnique/>
        </w:docPartObj>
      </w:sdtPr>
      <w:sdtEndPr>
        <w:rPr>
          <w:rFonts w:ascii="Times New Roman" w:hAnsi="Times New Roman" w:cs="Times New Roman"/>
          <w:sz w:val="24"/>
          <w:szCs w:val="24"/>
        </w:rPr>
      </w:sdtEndPr>
      <w:sdtContent>
        <w:p w14:paraId="4CB6909B" w14:textId="386FDDCC" w:rsidR="00267A15" w:rsidRPr="006B2FA8" w:rsidRDefault="00267A15" w:rsidP="00B65DF7">
          <w:pPr>
            <w:spacing w:after="0"/>
            <w:rPr>
              <w:rFonts w:ascii="Times New Roman" w:hAnsi="Times New Roman" w:cs="Times New Roman"/>
              <w:sz w:val="24"/>
              <w:szCs w:val="24"/>
            </w:rPr>
          </w:pPr>
        </w:p>
        <w:sdt>
          <w:sdtPr>
            <w:rPr>
              <w:rFonts w:ascii="Times New Roman" w:hAnsi="Times New Roman" w:cs="Times New Roman"/>
              <w:sz w:val="24"/>
              <w:szCs w:val="24"/>
            </w:rPr>
            <w:id w:val="111145805"/>
            <w:bibliography/>
          </w:sdtPr>
          <w:sdtEndPr/>
          <w:sdtContent>
            <w:p w14:paraId="005F42AF" w14:textId="19018165" w:rsidR="00267A15" w:rsidRPr="006B2FA8" w:rsidRDefault="00267A15" w:rsidP="00B65DF7">
              <w:pPr>
                <w:pStyle w:val="Bibliografa"/>
                <w:spacing w:after="0"/>
                <w:ind w:left="720" w:hanging="720"/>
                <w:rPr>
                  <w:rFonts w:ascii="Times New Roman" w:hAnsi="Times New Roman" w:cs="Times New Roman"/>
                  <w:noProof/>
                  <w:sz w:val="28"/>
                  <w:szCs w:val="28"/>
                </w:rPr>
              </w:pPr>
              <w:r w:rsidRPr="006B2FA8">
                <w:rPr>
                  <w:rFonts w:ascii="Times New Roman" w:hAnsi="Times New Roman" w:cs="Times New Roman"/>
                  <w:sz w:val="24"/>
                  <w:szCs w:val="24"/>
                </w:rPr>
                <w:fldChar w:fldCharType="begin"/>
              </w:r>
              <w:r w:rsidRPr="006B2FA8">
                <w:rPr>
                  <w:rFonts w:ascii="Times New Roman" w:hAnsi="Times New Roman" w:cs="Times New Roman"/>
                  <w:sz w:val="24"/>
                  <w:szCs w:val="24"/>
                </w:rPr>
                <w:instrText>BIBLIOGRAPHY</w:instrText>
              </w:r>
              <w:r w:rsidRPr="006B2FA8">
                <w:rPr>
                  <w:rFonts w:ascii="Times New Roman" w:hAnsi="Times New Roman" w:cs="Times New Roman"/>
                  <w:sz w:val="24"/>
                  <w:szCs w:val="24"/>
                </w:rPr>
                <w:fldChar w:fldCharType="separate"/>
              </w:r>
              <w:r w:rsidRPr="006B2FA8">
                <w:rPr>
                  <w:rFonts w:ascii="Times New Roman" w:hAnsi="Times New Roman" w:cs="Times New Roman"/>
                  <w:noProof/>
                  <w:sz w:val="24"/>
                  <w:szCs w:val="24"/>
                </w:rPr>
                <w:t xml:space="preserve">Costo kilómetro. (2018). </w:t>
              </w:r>
              <w:r w:rsidRPr="006B2FA8">
                <w:rPr>
                  <w:rFonts w:ascii="Times New Roman" w:hAnsi="Times New Roman" w:cs="Times New Roman"/>
                  <w:i/>
                  <w:iCs/>
                  <w:noProof/>
                  <w:sz w:val="24"/>
                  <w:szCs w:val="24"/>
                </w:rPr>
                <w:t>Costo por kilómetro (CPK), de llantas o neumáticos y gomas</w:t>
              </w:r>
              <w:r w:rsidRPr="006B2FA8">
                <w:rPr>
                  <w:rFonts w:ascii="Times New Roman" w:hAnsi="Times New Roman" w:cs="Times New Roman"/>
                  <w:noProof/>
                  <w:sz w:val="24"/>
                  <w:szCs w:val="24"/>
                </w:rPr>
                <w:t>. https://costoporkilometro.blogspot.com/</w:t>
              </w:r>
            </w:p>
            <w:p w14:paraId="618DD8A9"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Decreto Supremo 025-2005EM. (2005). </w:t>
              </w:r>
              <w:r w:rsidRPr="006B2FA8">
                <w:rPr>
                  <w:rFonts w:ascii="Times New Roman" w:hAnsi="Times New Roman" w:cs="Times New Roman"/>
                  <w:i/>
                  <w:iCs/>
                  <w:noProof/>
                  <w:sz w:val="24"/>
                  <w:szCs w:val="24"/>
                </w:rPr>
                <w:t>Cronograma de Reducción Progresiva del Contenido de azufre en el D2</w:t>
              </w:r>
              <w:r w:rsidRPr="006B2FA8">
                <w:rPr>
                  <w:rFonts w:ascii="Times New Roman" w:hAnsi="Times New Roman" w:cs="Times New Roman"/>
                  <w:noProof/>
                  <w:sz w:val="24"/>
                  <w:szCs w:val="24"/>
                </w:rPr>
                <w:t>. Obtenido de Ministerio de Energía y Minas: https://cdn.www.gob.pe/uploads/document/file/888100/DS-025-2005-EM.pdf</w:t>
              </w:r>
            </w:p>
            <w:p w14:paraId="19BDC83B"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Diario El Comercio . (2017). </w:t>
              </w:r>
              <w:r w:rsidRPr="006B2FA8">
                <w:rPr>
                  <w:rFonts w:ascii="Times New Roman" w:hAnsi="Times New Roman" w:cs="Times New Roman"/>
                  <w:i/>
                  <w:iCs/>
                  <w:noProof/>
                  <w:sz w:val="24"/>
                  <w:szCs w:val="24"/>
                </w:rPr>
                <w:t>La minería vuelve al ruedo después de cinco años</w:t>
              </w:r>
              <w:r w:rsidRPr="006B2FA8">
                <w:rPr>
                  <w:rFonts w:ascii="Times New Roman" w:hAnsi="Times New Roman" w:cs="Times New Roman"/>
                  <w:noProof/>
                  <w:sz w:val="24"/>
                  <w:szCs w:val="24"/>
                </w:rPr>
                <w:t>. Obtenido de https://elcomercio.pe/economia/mineria-vuelve-ruedo-cinco-anos-crisis-422704</w:t>
              </w:r>
            </w:p>
            <w:p w14:paraId="20B73276" w14:textId="69CDC5D2"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Diario el Comercio. ( 11 de marzo de 2017 ). </w:t>
              </w:r>
              <w:r w:rsidRPr="006B2FA8">
                <w:rPr>
                  <w:rFonts w:ascii="Times New Roman" w:hAnsi="Times New Roman" w:cs="Times New Roman"/>
                  <w:i/>
                  <w:iCs/>
                  <w:noProof/>
                  <w:sz w:val="24"/>
                  <w:szCs w:val="24"/>
                </w:rPr>
                <w:t>La Molina: convierten llantas usadas en maceteros gigantes</w:t>
              </w:r>
              <w:r w:rsidRPr="006B2FA8">
                <w:rPr>
                  <w:rFonts w:ascii="Times New Roman" w:hAnsi="Times New Roman" w:cs="Times New Roman"/>
                  <w:noProof/>
                  <w:sz w:val="24"/>
                  <w:szCs w:val="24"/>
                </w:rPr>
                <w:t>. https://elcomercio.pe/lima/molina-convierten- llantas-usadas-maceteros-gigantes-144228</w:t>
              </w:r>
            </w:p>
            <w:p w14:paraId="2F17A718" w14:textId="0C2EF76A"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Diario el comercio. (2018). </w:t>
              </w:r>
              <w:r w:rsidRPr="006B2FA8">
                <w:rPr>
                  <w:rFonts w:ascii="Times New Roman" w:hAnsi="Times New Roman" w:cs="Times New Roman"/>
                  <w:i/>
                  <w:iCs/>
                  <w:noProof/>
                  <w:sz w:val="24"/>
                  <w:szCs w:val="24"/>
                </w:rPr>
                <w:t xml:space="preserve">Como le va al mercado automotor en el Perú </w:t>
              </w:r>
              <w:r w:rsidRPr="006B2FA8">
                <w:rPr>
                  <w:rFonts w:ascii="Times New Roman" w:hAnsi="Times New Roman" w:cs="Times New Roman"/>
                  <w:noProof/>
                  <w:sz w:val="24"/>
                  <w:szCs w:val="24"/>
                </w:rPr>
                <w:t>. https://elcomercio.pe/suplementos/comercial/mercado-vehicular/conoce-como-le-va-al-mercado-automotor- peru-1003297</w:t>
              </w:r>
            </w:p>
            <w:p w14:paraId="39720F79"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Escudero, F. (2016). </w:t>
              </w:r>
              <w:r w:rsidRPr="006B2FA8">
                <w:rPr>
                  <w:rFonts w:ascii="Times New Roman" w:hAnsi="Times New Roman" w:cs="Times New Roman"/>
                  <w:i/>
                  <w:iCs/>
                  <w:noProof/>
                  <w:sz w:val="24"/>
                  <w:szCs w:val="24"/>
                </w:rPr>
                <w:t>Evaluación de pre factibilidad de una planta de elaboración de diésel sintético a partir de desechos de plásticos y neumáticos</w:t>
              </w:r>
              <w:r w:rsidRPr="006B2FA8">
                <w:rPr>
                  <w:rFonts w:ascii="Times New Roman" w:hAnsi="Times New Roman" w:cs="Times New Roman"/>
                  <w:noProof/>
                  <w:sz w:val="24"/>
                  <w:szCs w:val="24"/>
                </w:rPr>
                <w:t>.</w:t>
              </w:r>
            </w:p>
            <w:p w14:paraId="67C860EF" w14:textId="39AB5CAF"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Ibarra, D. (s.f.). </w:t>
              </w:r>
              <w:r w:rsidRPr="006B2FA8">
                <w:rPr>
                  <w:rFonts w:ascii="Times New Roman" w:hAnsi="Times New Roman" w:cs="Times New Roman"/>
                  <w:i/>
                  <w:iCs/>
                  <w:noProof/>
                  <w:sz w:val="24"/>
                  <w:szCs w:val="24"/>
                </w:rPr>
                <w:t>Reciclaje Definición de reciclaje</w:t>
              </w:r>
              <w:r w:rsidRPr="006B2FA8">
                <w:rPr>
                  <w:rFonts w:ascii="Times New Roman" w:hAnsi="Times New Roman" w:cs="Times New Roman"/>
                  <w:noProof/>
                  <w:sz w:val="24"/>
                  <w:szCs w:val="24"/>
                </w:rPr>
                <w:t>. https://www.academia.edu/33026902/Reciclaje_Definici%C3%B3n_de_reciclaje</w:t>
              </w:r>
            </w:p>
            <w:p w14:paraId="0D3B91B6"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Lopez, J. (2014). </w:t>
              </w:r>
              <w:r w:rsidRPr="006B2FA8">
                <w:rPr>
                  <w:rFonts w:ascii="Times New Roman" w:hAnsi="Times New Roman" w:cs="Times New Roman"/>
                  <w:i/>
                  <w:iCs/>
                  <w:noProof/>
                  <w:sz w:val="24"/>
                  <w:szCs w:val="24"/>
                </w:rPr>
                <w:t>Programa Alternativo de Manejo de Gestión Integral Participativa eficiente en la ciudad de Tarma.</w:t>
              </w:r>
              <w:r w:rsidRPr="006B2FA8">
                <w:rPr>
                  <w:rFonts w:ascii="Times New Roman" w:hAnsi="Times New Roman" w:cs="Times New Roman"/>
                  <w:noProof/>
                  <w:sz w:val="24"/>
                  <w:szCs w:val="24"/>
                </w:rPr>
                <w:t xml:space="preserve"> [Tesis para obtener el título de Magister en Ciencias Ambientales, Universidad Nacional Mayor de San Marcos].</w:t>
              </w:r>
            </w:p>
            <w:p w14:paraId="4151A146"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Lopez, L. (2008). </w:t>
              </w:r>
              <w:r w:rsidRPr="006B2FA8">
                <w:rPr>
                  <w:rFonts w:ascii="Times New Roman" w:hAnsi="Times New Roman" w:cs="Times New Roman"/>
                  <w:i/>
                  <w:iCs/>
                  <w:noProof/>
                  <w:sz w:val="24"/>
                  <w:szCs w:val="24"/>
                </w:rPr>
                <w:t>Manejo y Tratamiento adecuado de Residuos sólidos de Santa Rosa de Copán.</w:t>
              </w:r>
              <w:r w:rsidRPr="006B2FA8">
                <w:rPr>
                  <w:rFonts w:ascii="Times New Roman" w:hAnsi="Times New Roman" w:cs="Times New Roman"/>
                  <w:noProof/>
                  <w:sz w:val="24"/>
                  <w:szCs w:val="24"/>
                </w:rPr>
                <w:t xml:space="preserve"> [Tesis de Magister en Ciencias ambientales, Universidad Autónoma de Honduras].</w:t>
              </w:r>
            </w:p>
            <w:p w14:paraId="73A4D012"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lastRenderedPageBreak/>
                <w:t xml:space="preserve">López, N. (2009). </w:t>
              </w:r>
              <w:r w:rsidRPr="006B2FA8">
                <w:rPr>
                  <w:rFonts w:ascii="Times New Roman" w:hAnsi="Times New Roman" w:cs="Times New Roman"/>
                  <w:i/>
                  <w:iCs/>
                  <w:noProof/>
                  <w:sz w:val="24"/>
                  <w:szCs w:val="24"/>
                </w:rPr>
                <w:t>Propuesta de un programa para el manejo de los residuos Sólidos en la plaza de Mercado de Cerete – Córdoba.</w:t>
              </w:r>
              <w:r w:rsidRPr="006B2FA8">
                <w:rPr>
                  <w:rFonts w:ascii="Times New Roman" w:hAnsi="Times New Roman" w:cs="Times New Roman"/>
                  <w:noProof/>
                  <w:sz w:val="24"/>
                  <w:szCs w:val="24"/>
                </w:rPr>
                <w:t xml:space="preserve"> [Tesis de maestría en gestión ambiental, Universidad Javeriana de Bogotá Colombia].</w:t>
              </w:r>
            </w:p>
            <w:p w14:paraId="14CF33FC"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Magallanes, C., &amp; Guillen, I. (05 de setiembre de 2014). </w:t>
              </w:r>
              <w:r w:rsidRPr="006B2FA8">
                <w:rPr>
                  <w:rFonts w:ascii="Times New Roman" w:hAnsi="Times New Roman" w:cs="Times New Roman"/>
                  <w:i/>
                  <w:iCs/>
                  <w:noProof/>
                  <w:sz w:val="24"/>
                  <w:szCs w:val="24"/>
                </w:rPr>
                <w:t>Experiencia en el Tratamiento de Neumáticos fuera de Uso en IberoAmérica Informe de Investigación N°61/2014-2015 Congreso de la República del Perú.</w:t>
              </w:r>
              <w:r w:rsidRPr="006B2FA8">
                <w:rPr>
                  <w:rFonts w:ascii="Times New Roman" w:hAnsi="Times New Roman" w:cs="Times New Roman"/>
                  <w:noProof/>
                  <w:sz w:val="24"/>
                  <w:szCs w:val="24"/>
                </w:rPr>
                <w:t xml:space="preserve"> </w:t>
              </w:r>
            </w:p>
            <w:p w14:paraId="6C09FE52"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Ministerio de Energia y Minas . (2005). </w:t>
              </w:r>
              <w:r w:rsidRPr="006B2FA8">
                <w:rPr>
                  <w:rFonts w:ascii="Times New Roman" w:hAnsi="Times New Roman" w:cs="Times New Roman"/>
                  <w:i/>
                  <w:iCs/>
                  <w:noProof/>
                  <w:sz w:val="24"/>
                  <w:szCs w:val="24"/>
                </w:rPr>
                <w:t xml:space="preserve">Decreto Supremo N° 025-2005 EM Cronograma de Reducción Progresiva del Contenido de azufre en el D2 publicado el 06/07/ </w:t>
              </w:r>
              <w:r w:rsidRPr="006B2FA8">
                <w:rPr>
                  <w:rFonts w:ascii="Times New Roman" w:hAnsi="Times New Roman" w:cs="Times New Roman"/>
                  <w:noProof/>
                  <w:sz w:val="24"/>
                  <w:szCs w:val="24"/>
                </w:rPr>
                <w:t>.</w:t>
              </w:r>
            </w:p>
            <w:p w14:paraId="566E7D55"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Ministerio de Transportes y Comunicaciones. (2008). </w:t>
              </w:r>
              <w:r w:rsidRPr="006B2FA8">
                <w:rPr>
                  <w:rFonts w:ascii="Times New Roman" w:hAnsi="Times New Roman" w:cs="Times New Roman"/>
                  <w:i/>
                  <w:iCs/>
                  <w:noProof/>
                  <w:sz w:val="24"/>
                  <w:szCs w:val="24"/>
                </w:rPr>
                <w:t>Ley que regula el transporte y disposición de Residuos peligrosos</w:t>
              </w:r>
              <w:r w:rsidRPr="006B2FA8">
                <w:rPr>
                  <w:rFonts w:ascii="Times New Roman" w:hAnsi="Times New Roman" w:cs="Times New Roman"/>
                  <w:noProof/>
                  <w:sz w:val="24"/>
                  <w:szCs w:val="24"/>
                </w:rPr>
                <w:t>. Obtenido de Decreto Supremo N° 21-2008 MTC .</w:t>
              </w:r>
            </w:p>
            <w:p w14:paraId="67CB154C"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Ministerio del Ambiente . (2014 ). </w:t>
              </w:r>
              <w:r w:rsidRPr="006B2FA8">
                <w:rPr>
                  <w:rFonts w:ascii="Times New Roman" w:hAnsi="Times New Roman" w:cs="Times New Roman"/>
                  <w:i/>
                  <w:iCs/>
                  <w:noProof/>
                  <w:sz w:val="24"/>
                  <w:szCs w:val="24"/>
                </w:rPr>
                <w:t>Fiscalización Ambiental en Residuos Sólidos de Gestión Municipal Provincial Informe 2013-2014</w:t>
              </w:r>
              <w:r w:rsidRPr="006B2FA8">
                <w:rPr>
                  <w:rFonts w:ascii="Times New Roman" w:hAnsi="Times New Roman" w:cs="Times New Roman"/>
                  <w:noProof/>
                  <w:sz w:val="24"/>
                  <w:szCs w:val="24"/>
                </w:rPr>
                <w:t>. Obtenido de OEFA.</w:t>
              </w:r>
            </w:p>
            <w:p w14:paraId="74FCE244"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Olivares, D., &amp; Martínez , J. (2005). </w:t>
              </w:r>
              <w:r w:rsidRPr="006B2FA8">
                <w:rPr>
                  <w:rFonts w:ascii="Times New Roman" w:hAnsi="Times New Roman" w:cs="Times New Roman"/>
                  <w:i/>
                  <w:iCs/>
                  <w:noProof/>
                  <w:sz w:val="24"/>
                  <w:szCs w:val="24"/>
                </w:rPr>
                <w:t>Guía para la Gestión Integral de Residuos Peligrosos, Fichas Técnicas</w:t>
              </w:r>
              <w:r w:rsidRPr="006B2FA8">
                <w:rPr>
                  <w:rFonts w:ascii="Times New Roman" w:hAnsi="Times New Roman" w:cs="Times New Roman"/>
                  <w:noProof/>
                  <w:sz w:val="24"/>
                  <w:szCs w:val="24"/>
                </w:rPr>
                <w:t xml:space="preserve"> (Vol. Tomo II). Montevideo, Uruguay.</w:t>
              </w:r>
            </w:p>
            <w:p w14:paraId="24814CDB" w14:textId="3302695F"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Paucar , B., &amp; Tacuri, L. (2014). </w:t>
              </w:r>
              <w:r w:rsidRPr="006B2FA8">
                <w:rPr>
                  <w:rFonts w:ascii="Times New Roman" w:hAnsi="Times New Roman" w:cs="Times New Roman"/>
                  <w:i/>
                  <w:iCs/>
                  <w:noProof/>
                  <w:sz w:val="24"/>
                  <w:szCs w:val="24"/>
                </w:rPr>
                <w:t>Estudio de las condiciones que generan un desgaste anormal de los neumáticos radiales para vehículos pesados que impiden su reutilización como base para reencauche.</w:t>
              </w:r>
              <w:r w:rsidRPr="006B2FA8">
                <w:rPr>
                  <w:rFonts w:ascii="Times New Roman" w:hAnsi="Times New Roman" w:cs="Times New Roman"/>
                  <w:noProof/>
                  <w:sz w:val="24"/>
                  <w:szCs w:val="24"/>
                </w:rPr>
                <w:t xml:space="preserve"> [Tesis de Grado, Universidad Politécnica Salesiana]. https://dspace.ups.edu.ec/handle/123456789/7975</w:t>
              </w:r>
            </w:p>
            <w:p w14:paraId="0F6E34AB"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Poniachik, K. (2006). </w:t>
              </w:r>
              <w:r w:rsidRPr="006B2FA8">
                <w:rPr>
                  <w:rFonts w:ascii="Times New Roman" w:hAnsi="Times New Roman" w:cs="Times New Roman"/>
                  <w:i/>
                  <w:iCs/>
                  <w:noProof/>
                  <w:sz w:val="24"/>
                  <w:szCs w:val="24"/>
                </w:rPr>
                <w:t>Biocombustibles: Un Aporte para la Seguridad Energética [diapositiva].</w:t>
              </w:r>
              <w:r w:rsidRPr="006B2FA8">
                <w:rPr>
                  <w:rFonts w:ascii="Times New Roman" w:hAnsi="Times New Roman" w:cs="Times New Roman"/>
                  <w:noProof/>
                  <w:sz w:val="24"/>
                  <w:szCs w:val="24"/>
                </w:rPr>
                <w:t xml:space="preserve"> Ministerio de Minería y Energía.</w:t>
              </w:r>
            </w:p>
            <w:p w14:paraId="11E74610" w14:textId="20FB6745"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Predictiva 21. (2023). </w:t>
              </w:r>
              <w:r w:rsidRPr="006B2FA8">
                <w:rPr>
                  <w:rFonts w:ascii="Times New Roman" w:hAnsi="Times New Roman" w:cs="Times New Roman"/>
                  <w:i/>
                  <w:iCs/>
                  <w:noProof/>
                  <w:sz w:val="24"/>
                  <w:szCs w:val="24"/>
                </w:rPr>
                <w:t>Modelo de gestión para flota vehicular en transporte de carga terrestre</w:t>
              </w:r>
              <w:r w:rsidRPr="006B2FA8">
                <w:rPr>
                  <w:rFonts w:ascii="Times New Roman" w:hAnsi="Times New Roman" w:cs="Times New Roman"/>
                  <w:noProof/>
                  <w:sz w:val="24"/>
                  <w:szCs w:val="24"/>
                </w:rPr>
                <w:t>. https://predictiva21.com/modelo-gestion-flota-vehicular</w:t>
              </w:r>
            </w:p>
            <w:p w14:paraId="7077814B" w14:textId="3BFFF26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Ramirez Velarde, J., Gómez Lazarte, C., &amp; Donoso Rodriguez, J. (2018). </w:t>
              </w:r>
              <w:r w:rsidRPr="006B2FA8">
                <w:rPr>
                  <w:rFonts w:ascii="Times New Roman" w:hAnsi="Times New Roman" w:cs="Times New Roman"/>
                  <w:i/>
                  <w:iCs/>
                  <w:noProof/>
                  <w:sz w:val="24"/>
                  <w:szCs w:val="24"/>
                </w:rPr>
                <w:t>Plan de negocio para la implementación de una planta de reciclaje de llantas usadas mediante el proceso de Pirolisis.</w:t>
              </w:r>
              <w:r w:rsidRPr="006B2FA8">
                <w:rPr>
                  <w:rFonts w:ascii="Times New Roman" w:hAnsi="Times New Roman" w:cs="Times New Roman"/>
                  <w:noProof/>
                  <w:sz w:val="24"/>
                  <w:szCs w:val="24"/>
                </w:rPr>
                <w:t xml:space="preserve"> Universidad Peruana de Ciencias Aplicadas (UPC). </w:t>
              </w:r>
              <w:r w:rsidRPr="006B2FA8">
                <w:rPr>
                  <w:rFonts w:ascii="Times New Roman" w:hAnsi="Times New Roman" w:cs="Times New Roman"/>
                  <w:noProof/>
                  <w:sz w:val="24"/>
                  <w:szCs w:val="24"/>
                </w:rPr>
                <w:lastRenderedPageBreak/>
                <w:t>https://upc.aws.openrepository.com/bitstream/handle/10757/624919/Donoso_RJ.pdf?sequence=1&amp;isAllowed=y</w:t>
              </w:r>
            </w:p>
            <w:p w14:paraId="33A7FDE7"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Silva, G. (2016). </w:t>
              </w:r>
              <w:r w:rsidRPr="006B2FA8">
                <w:rPr>
                  <w:rFonts w:ascii="Times New Roman" w:hAnsi="Times New Roman" w:cs="Times New Roman"/>
                  <w:i/>
                  <w:iCs/>
                  <w:noProof/>
                  <w:sz w:val="24"/>
                  <w:szCs w:val="24"/>
                </w:rPr>
                <w:t>Creación de una empresa para el reciclaje de residuos de las construcciones y Demolición.</w:t>
              </w:r>
              <w:r w:rsidRPr="006B2FA8">
                <w:rPr>
                  <w:rFonts w:ascii="Times New Roman" w:hAnsi="Times New Roman" w:cs="Times New Roman"/>
                  <w:noProof/>
                  <w:sz w:val="24"/>
                  <w:szCs w:val="24"/>
                </w:rPr>
                <w:t xml:space="preserve"> [Tesis para obtener el grado de Magister en Dirección de la Construcción, Universidad Peruana de Ciencias Aplicadas UPC].</w:t>
              </w:r>
            </w:p>
            <w:p w14:paraId="4EC450DF"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lang w:val="en-US"/>
                </w:rPr>
                <w:t xml:space="preserve">Sims, R., &amp; Taylor, M. (2008). </w:t>
              </w:r>
              <w:r w:rsidRPr="006B2FA8">
                <w:rPr>
                  <w:rFonts w:ascii="Times New Roman" w:hAnsi="Times New Roman" w:cs="Times New Roman"/>
                  <w:i/>
                  <w:iCs/>
                  <w:noProof/>
                  <w:sz w:val="24"/>
                  <w:szCs w:val="24"/>
                  <w:lang w:val="en-US"/>
                </w:rPr>
                <w:t>From 1st to 2nd Generation biofuel technologies.</w:t>
              </w:r>
              <w:r w:rsidRPr="006B2FA8">
                <w:rPr>
                  <w:rFonts w:ascii="Times New Roman" w:hAnsi="Times New Roman" w:cs="Times New Roman"/>
                  <w:noProof/>
                  <w:sz w:val="24"/>
                  <w:szCs w:val="24"/>
                  <w:lang w:val="en-US"/>
                </w:rPr>
                <w:t xml:space="preserve"> </w:t>
              </w:r>
              <w:r w:rsidRPr="006B2FA8">
                <w:rPr>
                  <w:rFonts w:ascii="Times New Roman" w:hAnsi="Times New Roman" w:cs="Times New Roman"/>
                  <w:noProof/>
                  <w:sz w:val="24"/>
                  <w:szCs w:val="24"/>
                </w:rPr>
                <w:t>OECD/IEA.</w:t>
              </w:r>
            </w:p>
            <w:p w14:paraId="5C5F5F90"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Vara Horna, M. (2012). </w:t>
              </w:r>
              <w:r w:rsidRPr="006B2FA8">
                <w:rPr>
                  <w:rFonts w:ascii="Times New Roman" w:hAnsi="Times New Roman" w:cs="Times New Roman"/>
                  <w:i/>
                  <w:iCs/>
                  <w:noProof/>
                  <w:sz w:val="24"/>
                  <w:szCs w:val="24"/>
                </w:rPr>
                <w:t>Manual de Estadística Aplicada.</w:t>
              </w:r>
              <w:r w:rsidRPr="006B2FA8">
                <w:rPr>
                  <w:rFonts w:ascii="Times New Roman" w:hAnsi="Times New Roman" w:cs="Times New Roman"/>
                  <w:noProof/>
                  <w:sz w:val="24"/>
                  <w:szCs w:val="24"/>
                </w:rPr>
                <w:t xml:space="preserve"> </w:t>
              </w:r>
            </w:p>
            <w:p w14:paraId="51E20E5F"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Vignart, J. (2010). </w:t>
              </w:r>
              <w:r w:rsidRPr="006B2FA8">
                <w:rPr>
                  <w:rFonts w:ascii="Times New Roman" w:hAnsi="Times New Roman" w:cs="Times New Roman"/>
                  <w:i/>
                  <w:iCs/>
                  <w:noProof/>
                  <w:sz w:val="24"/>
                  <w:szCs w:val="24"/>
                </w:rPr>
                <w:t>Problemática del neumático fuera de uso Reciclado y posterior aplicación industrial y comercial.</w:t>
              </w:r>
              <w:r w:rsidRPr="006B2FA8">
                <w:rPr>
                  <w:rFonts w:ascii="Times New Roman" w:hAnsi="Times New Roman" w:cs="Times New Roman"/>
                  <w:noProof/>
                  <w:sz w:val="24"/>
                  <w:szCs w:val="24"/>
                </w:rPr>
                <w:t xml:space="preserve"> [Tesis propuesta para obtener el título de Ingeniero Industrial , Instituto Tecnológico de Buenos Aires- ITBA].</w:t>
              </w:r>
            </w:p>
            <w:p w14:paraId="684E4467" w14:textId="77777777" w:rsidR="00267A15" w:rsidRPr="006B2FA8" w:rsidRDefault="00267A15" w:rsidP="00B65DF7">
              <w:pPr>
                <w:pStyle w:val="Bibliografa"/>
                <w:spacing w:after="0"/>
                <w:ind w:left="720" w:hanging="720"/>
                <w:rPr>
                  <w:rFonts w:ascii="Times New Roman" w:hAnsi="Times New Roman" w:cs="Times New Roman"/>
                  <w:noProof/>
                  <w:sz w:val="24"/>
                  <w:szCs w:val="24"/>
                </w:rPr>
              </w:pPr>
              <w:r w:rsidRPr="006B2FA8">
                <w:rPr>
                  <w:rFonts w:ascii="Times New Roman" w:hAnsi="Times New Roman" w:cs="Times New Roman"/>
                  <w:noProof/>
                  <w:sz w:val="24"/>
                  <w:szCs w:val="24"/>
                </w:rPr>
                <w:t xml:space="preserve">Zarini, A. (2011). </w:t>
              </w:r>
              <w:r w:rsidRPr="006B2FA8">
                <w:rPr>
                  <w:rFonts w:ascii="Times New Roman" w:hAnsi="Times New Roman" w:cs="Times New Roman"/>
                  <w:i/>
                  <w:iCs/>
                  <w:noProof/>
                  <w:sz w:val="24"/>
                  <w:szCs w:val="24"/>
                </w:rPr>
                <w:t>Alternativas de Reutilización y Reciclaje de Neumáticos en desuso.</w:t>
              </w:r>
              <w:r w:rsidRPr="006B2FA8">
                <w:rPr>
                  <w:rFonts w:ascii="Times New Roman" w:hAnsi="Times New Roman" w:cs="Times New Roman"/>
                  <w:noProof/>
                  <w:sz w:val="24"/>
                  <w:szCs w:val="24"/>
                </w:rPr>
                <w:t xml:space="preserve"> [Tesis propuesta para obtener el título de Ingeniero Industrial, Instituto Tecnológico de Buenos Aires].</w:t>
              </w:r>
            </w:p>
            <w:p w14:paraId="12D66234" w14:textId="5B38FA72" w:rsidR="00267A15" w:rsidRPr="006B2FA8" w:rsidRDefault="00267A15" w:rsidP="00B65DF7">
              <w:pPr>
                <w:spacing w:after="0"/>
                <w:rPr>
                  <w:rFonts w:ascii="Times New Roman" w:hAnsi="Times New Roman" w:cs="Times New Roman"/>
                  <w:sz w:val="24"/>
                  <w:szCs w:val="24"/>
                </w:rPr>
              </w:pPr>
              <w:r w:rsidRPr="006B2FA8">
                <w:rPr>
                  <w:rFonts w:ascii="Times New Roman" w:hAnsi="Times New Roman" w:cs="Times New Roman"/>
                  <w:b/>
                  <w:bCs/>
                  <w:sz w:val="24"/>
                  <w:szCs w:val="24"/>
                </w:rPr>
                <w:fldChar w:fldCharType="end"/>
              </w:r>
            </w:p>
          </w:sdtContent>
        </w:sdt>
      </w:sdtContent>
    </w:sdt>
    <w:p w14:paraId="351368EF" w14:textId="77777777" w:rsidR="00267A15" w:rsidRDefault="00267A15" w:rsidP="00B65DF7">
      <w:pPr>
        <w:spacing w:after="0"/>
        <w:rPr>
          <w:rFonts w:ascii="Times New Roman" w:hAnsi="Times New Roman" w:cs="Times New Roman"/>
          <w:sz w:val="24"/>
          <w:szCs w:val="24"/>
        </w:rPr>
      </w:pPr>
    </w:p>
    <w:p w14:paraId="6F2F893B" w14:textId="77777777" w:rsidR="00860A35" w:rsidRDefault="00860A35" w:rsidP="00B65DF7">
      <w:pPr>
        <w:spacing w:after="0"/>
        <w:rPr>
          <w:rFonts w:ascii="Times New Roman" w:hAnsi="Times New Roman" w:cs="Times New Roman"/>
          <w:sz w:val="24"/>
          <w:szCs w:val="24"/>
        </w:rPr>
      </w:pPr>
    </w:p>
    <w:p w14:paraId="4939F029" w14:textId="77777777" w:rsidR="00860A35" w:rsidRDefault="00860A35" w:rsidP="00B65DF7">
      <w:pPr>
        <w:spacing w:after="0"/>
        <w:rPr>
          <w:rFonts w:ascii="Times New Roman" w:hAnsi="Times New Roman" w:cs="Times New Roman"/>
          <w:sz w:val="24"/>
          <w:szCs w:val="24"/>
        </w:rPr>
      </w:pPr>
    </w:p>
    <w:p w14:paraId="1961FD99" w14:textId="77777777" w:rsidR="00860A35" w:rsidRDefault="00860A35" w:rsidP="00B65DF7">
      <w:pPr>
        <w:spacing w:after="0"/>
        <w:rPr>
          <w:rFonts w:ascii="Times New Roman" w:hAnsi="Times New Roman" w:cs="Times New Roman"/>
          <w:sz w:val="24"/>
          <w:szCs w:val="24"/>
        </w:rPr>
      </w:pPr>
    </w:p>
    <w:p w14:paraId="4BF2385A" w14:textId="77777777" w:rsidR="00860A35" w:rsidRDefault="00860A35" w:rsidP="00B65DF7">
      <w:pPr>
        <w:spacing w:after="0"/>
        <w:rPr>
          <w:rFonts w:ascii="Times New Roman" w:hAnsi="Times New Roman" w:cs="Times New Roman"/>
          <w:sz w:val="24"/>
          <w:szCs w:val="24"/>
        </w:rPr>
      </w:pPr>
      <w:bookmarkStart w:id="230" w:name="_GoBack"/>
      <w:bookmarkEnd w:id="230"/>
    </w:p>
    <w:sectPr w:rsidR="00860A35" w:rsidSect="002F35B8">
      <w:pgSz w:w="11906" w:h="16838" w:code="9"/>
      <w:pgMar w:top="1440" w:right="1440" w:bottom="1440" w:left="1440"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106D1" w14:textId="77777777" w:rsidR="006A2B85" w:rsidRDefault="006A2B85" w:rsidP="00B4457F">
      <w:pPr>
        <w:spacing w:after="0" w:line="240" w:lineRule="auto"/>
      </w:pPr>
      <w:r>
        <w:separator/>
      </w:r>
    </w:p>
  </w:endnote>
  <w:endnote w:type="continuationSeparator" w:id="0">
    <w:p w14:paraId="59CA5F7B" w14:textId="77777777" w:rsidR="006A2B85" w:rsidRDefault="006A2B85" w:rsidP="00B44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38943" w14:textId="60B51831" w:rsidR="00A31566" w:rsidRDefault="00A31566">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583A3" w14:textId="77777777" w:rsidR="006A2B85" w:rsidRDefault="006A2B85" w:rsidP="00B4457F">
      <w:pPr>
        <w:spacing w:after="0" w:line="240" w:lineRule="auto"/>
      </w:pPr>
      <w:r>
        <w:separator/>
      </w:r>
    </w:p>
  </w:footnote>
  <w:footnote w:type="continuationSeparator" w:id="0">
    <w:p w14:paraId="74D38DA7" w14:textId="77777777" w:rsidR="006A2B85" w:rsidRDefault="006A2B85" w:rsidP="00B445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1D119" w14:textId="23A76FBA" w:rsidR="00487012" w:rsidRDefault="00487012">
    <w:pPr>
      <w:pStyle w:val="Encabezado"/>
      <w:jc w:val="right"/>
    </w:pPr>
  </w:p>
  <w:p w14:paraId="4FB5C6FB" w14:textId="77777777" w:rsidR="00487012" w:rsidRDefault="004870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F54"/>
    <w:multiLevelType w:val="multilevel"/>
    <w:tmpl w:val="124C6880"/>
    <w:lvl w:ilvl="0">
      <w:start w:val="8"/>
      <w:numFmt w:val="decimal"/>
      <w:lvlText w:val="%1"/>
      <w:lvlJc w:val="left"/>
      <w:pPr>
        <w:ind w:left="660" w:hanging="660"/>
      </w:pPr>
      <w:rPr>
        <w:rFonts w:hint="default"/>
      </w:rPr>
    </w:lvl>
    <w:lvl w:ilvl="1">
      <w:start w:val="4"/>
      <w:numFmt w:val="decimal"/>
      <w:lvlText w:val="%1.%2"/>
      <w:lvlJc w:val="left"/>
      <w:pPr>
        <w:ind w:left="1297" w:hanging="660"/>
      </w:pPr>
      <w:rPr>
        <w:rFonts w:hint="default"/>
      </w:rPr>
    </w:lvl>
    <w:lvl w:ilvl="2">
      <w:start w:val="5"/>
      <w:numFmt w:val="decimal"/>
      <w:lvlText w:val="%1.%2.%3"/>
      <w:lvlJc w:val="left"/>
      <w:pPr>
        <w:ind w:left="1994" w:hanging="720"/>
      </w:pPr>
      <w:rPr>
        <w:rFonts w:hint="default"/>
      </w:rPr>
    </w:lvl>
    <w:lvl w:ilvl="3">
      <w:start w:val="1"/>
      <w:numFmt w:val="decimal"/>
      <w:lvlText w:val="%1.%2.%3.%4"/>
      <w:lvlJc w:val="left"/>
      <w:pPr>
        <w:ind w:left="2631" w:hanging="72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
    <w:nsid w:val="0281420E"/>
    <w:multiLevelType w:val="hybridMultilevel"/>
    <w:tmpl w:val="C8DA077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5B23FF5"/>
    <w:multiLevelType w:val="hybridMultilevel"/>
    <w:tmpl w:val="A0541F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B00365D"/>
    <w:multiLevelType w:val="multilevel"/>
    <w:tmpl w:val="169CB8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235AFD"/>
    <w:multiLevelType w:val="hybridMultilevel"/>
    <w:tmpl w:val="BA56E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CE24C9"/>
    <w:multiLevelType w:val="hybridMultilevel"/>
    <w:tmpl w:val="AFA25100"/>
    <w:lvl w:ilvl="0" w:tplc="FB80F7C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6585FFE"/>
    <w:multiLevelType w:val="hybridMultilevel"/>
    <w:tmpl w:val="E1F4ECD0"/>
    <w:lvl w:ilvl="0" w:tplc="CD967E26">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
    <w:nsid w:val="17315A26"/>
    <w:multiLevelType w:val="hybridMultilevel"/>
    <w:tmpl w:val="3C88BB10"/>
    <w:lvl w:ilvl="0" w:tplc="F774A512">
      <w:numFmt w:val="bullet"/>
      <w:lvlText w:val=""/>
      <w:lvlJc w:val="left"/>
      <w:pPr>
        <w:ind w:left="2658" w:hanging="708"/>
      </w:pPr>
      <w:rPr>
        <w:rFonts w:ascii="Wingdings" w:eastAsia="Wingdings" w:hAnsi="Wingdings" w:cs="Wingdings" w:hint="default"/>
        <w:b w:val="0"/>
        <w:bCs w:val="0"/>
        <w:i w:val="0"/>
        <w:iCs w:val="0"/>
        <w:spacing w:val="0"/>
        <w:w w:val="100"/>
        <w:sz w:val="24"/>
        <w:szCs w:val="24"/>
        <w:lang w:val="es-ES" w:eastAsia="en-US" w:bidi="ar-SA"/>
      </w:rPr>
    </w:lvl>
    <w:lvl w:ilvl="1" w:tplc="14A660F6">
      <w:numFmt w:val="bullet"/>
      <w:lvlText w:val="•"/>
      <w:lvlJc w:val="left"/>
      <w:pPr>
        <w:ind w:left="3504" w:hanging="708"/>
      </w:pPr>
      <w:rPr>
        <w:rFonts w:hint="default"/>
        <w:lang w:val="es-ES" w:eastAsia="en-US" w:bidi="ar-SA"/>
      </w:rPr>
    </w:lvl>
    <w:lvl w:ilvl="2" w:tplc="41EE9962">
      <w:numFmt w:val="bullet"/>
      <w:lvlText w:val="•"/>
      <w:lvlJc w:val="left"/>
      <w:pPr>
        <w:ind w:left="4349" w:hanging="708"/>
      </w:pPr>
      <w:rPr>
        <w:rFonts w:hint="default"/>
        <w:lang w:val="es-ES" w:eastAsia="en-US" w:bidi="ar-SA"/>
      </w:rPr>
    </w:lvl>
    <w:lvl w:ilvl="3" w:tplc="F2D67FCA">
      <w:numFmt w:val="bullet"/>
      <w:lvlText w:val="•"/>
      <w:lvlJc w:val="left"/>
      <w:pPr>
        <w:ind w:left="5193" w:hanging="708"/>
      </w:pPr>
      <w:rPr>
        <w:rFonts w:hint="default"/>
        <w:lang w:val="es-ES" w:eastAsia="en-US" w:bidi="ar-SA"/>
      </w:rPr>
    </w:lvl>
    <w:lvl w:ilvl="4" w:tplc="D6701AB8">
      <w:numFmt w:val="bullet"/>
      <w:lvlText w:val="•"/>
      <w:lvlJc w:val="left"/>
      <w:pPr>
        <w:ind w:left="6038" w:hanging="708"/>
      </w:pPr>
      <w:rPr>
        <w:rFonts w:hint="default"/>
        <w:lang w:val="es-ES" w:eastAsia="en-US" w:bidi="ar-SA"/>
      </w:rPr>
    </w:lvl>
    <w:lvl w:ilvl="5" w:tplc="81A05A74">
      <w:numFmt w:val="bullet"/>
      <w:lvlText w:val="•"/>
      <w:lvlJc w:val="left"/>
      <w:pPr>
        <w:ind w:left="6883" w:hanging="708"/>
      </w:pPr>
      <w:rPr>
        <w:rFonts w:hint="default"/>
        <w:lang w:val="es-ES" w:eastAsia="en-US" w:bidi="ar-SA"/>
      </w:rPr>
    </w:lvl>
    <w:lvl w:ilvl="6" w:tplc="ADA88BBE">
      <w:numFmt w:val="bullet"/>
      <w:lvlText w:val="•"/>
      <w:lvlJc w:val="left"/>
      <w:pPr>
        <w:ind w:left="7727" w:hanging="708"/>
      </w:pPr>
      <w:rPr>
        <w:rFonts w:hint="default"/>
        <w:lang w:val="es-ES" w:eastAsia="en-US" w:bidi="ar-SA"/>
      </w:rPr>
    </w:lvl>
    <w:lvl w:ilvl="7" w:tplc="6A141706">
      <w:numFmt w:val="bullet"/>
      <w:lvlText w:val="•"/>
      <w:lvlJc w:val="left"/>
      <w:pPr>
        <w:ind w:left="8572" w:hanging="708"/>
      </w:pPr>
      <w:rPr>
        <w:rFonts w:hint="default"/>
        <w:lang w:val="es-ES" w:eastAsia="en-US" w:bidi="ar-SA"/>
      </w:rPr>
    </w:lvl>
    <w:lvl w:ilvl="8" w:tplc="848C6660">
      <w:numFmt w:val="bullet"/>
      <w:lvlText w:val="•"/>
      <w:lvlJc w:val="left"/>
      <w:pPr>
        <w:ind w:left="9417" w:hanging="708"/>
      </w:pPr>
      <w:rPr>
        <w:rFonts w:hint="default"/>
        <w:lang w:val="es-ES" w:eastAsia="en-US" w:bidi="ar-SA"/>
      </w:rPr>
    </w:lvl>
  </w:abstractNum>
  <w:abstractNum w:abstractNumId="8">
    <w:nsid w:val="191C0CEE"/>
    <w:multiLevelType w:val="multilevel"/>
    <w:tmpl w:val="1A3A860C"/>
    <w:lvl w:ilvl="0">
      <w:start w:val="1"/>
      <w:numFmt w:val="decimal"/>
      <w:lvlText w:val="%1."/>
      <w:lvlJc w:val="left"/>
      <w:pPr>
        <w:ind w:left="1800" w:hanging="360"/>
      </w:pPr>
      <w:rPr>
        <w:rFonts w:ascii="Palatino Linotype" w:eastAsia="Calibri" w:hAnsi="Palatino Linotype" w:cs="Calibri" w:hint="default"/>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9">
    <w:nsid w:val="19B74014"/>
    <w:multiLevelType w:val="hybridMultilevel"/>
    <w:tmpl w:val="7122AE5E"/>
    <w:lvl w:ilvl="0" w:tplc="76BCA258">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0">
    <w:nsid w:val="1BD6159A"/>
    <w:multiLevelType w:val="hybridMultilevel"/>
    <w:tmpl w:val="02E8DD22"/>
    <w:lvl w:ilvl="0" w:tplc="83BEA106">
      <w:start w:val="7"/>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E1C53C7"/>
    <w:multiLevelType w:val="hybridMultilevel"/>
    <w:tmpl w:val="841CB18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nsid w:val="1F791F39"/>
    <w:multiLevelType w:val="hybridMultilevel"/>
    <w:tmpl w:val="D2B62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E67043"/>
    <w:multiLevelType w:val="multilevel"/>
    <w:tmpl w:val="B0D66ED8"/>
    <w:lvl w:ilvl="0">
      <w:start w:val="1"/>
      <w:numFmt w:val="bullet"/>
      <w:lvlText w:val="●"/>
      <w:lvlJc w:val="left"/>
      <w:pPr>
        <w:ind w:left="1800" w:hanging="360"/>
      </w:pPr>
      <w:rPr>
        <w:sz w:val="20"/>
        <w:szCs w:val="20"/>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4">
    <w:nsid w:val="2CA322A4"/>
    <w:multiLevelType w:val="hybridMultilevel"/>
    <w:tmpl w:val="60D2CF0A"/>
    <w:lvl w:ilvl="0" w:tplc="280A000F">
      <w:start w:val="7"/>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328A1B5C"/>
    <w:multiLevelType w:val="hybridMultilevel"/>
    <w:tmpl w:val="879E1FAE"/>
    <w:lvl w:ilvl="0" w:tplc="975E552C">
      <w:numFmt w:val="bullet"/>
      <w:lvlText w:val=""/>
      <w:lvlJc w:val="left"/>
      <w:pPr>
        <w:ind w:left="2658" w:hanging="708"/>
      </w:pPr>
      <w:rPr>
        <w:rFonts w:ascii="Wingdings" w:eastAsia="Wingdings" w:hAnsi="Wingdings" w:cs="Wingdings" w:hint="default"/>
        <w:b w:val="0"/>
        <w:bCs w:val="0"/>
        <w:i w:val="0"/>
        <w:iCs w:val="0"/>
        <w:spacing w:val="0"/>
        <w:w w:val="100"/>
        <w:sz w:val="24"/>
        <w:szCs w:val="24"/>
        <w:lang w:val="es-ES" w:eastAsia="en-US" w:bidi="ar-SA"/>
      </w:rPr>
    </w:lvl>
    <w:lvl w:ilvl="1" w:tplc="EC2E20B0">
      <w:numFmt w:val="bullet"/>
      <w:lvlText w:val="•"/>
      <w:lvlJc w:val="left"/>
      <w:pPr>
        <w:ind w:left="3504" w:hanging="708"/>
      </w:pPr>
      <w:rPr>
        <w:rFonts w:hint="default"/>
        <w:lang w:val="es-ES" w:eastAsia="en-US" w:bidi="ar-SA"/>
      </w:rPr>
    </w:lvl>
    <w:lvl w:ilvl="2" w:tplc="7C6E028A">
      <w:numFmt w:val="bullet"/>
      <w:lvlText w:val="•"/>
      <w:lvlJc w:val="left"/>
      <w:pPr>
        <w:ind w:left="4349" w:hanging="708"/>
      </w:pPr>
      <w:rPr>
        <w:rFonts w:hint="default"/>
        <w:lang w:val="es-ES" w:eastAsia="en-US" w:bidi="ar-SA"/>
      </w:rPr>
    </w:lvl>
    <w:lvl w:ilvl="3" w:tplc="DFCAEAF8">
      <w:numFmt w:val="bullet"/>
      <w:lvlText w:val="•"/>
      <w:lvlJc w:val="left"/>
      <w:pPr>
        <w:ind w:left="5193" w:hanging="708"/>
      </w:pPr>
      <w:rPr>
        <w:rFonts w:hint="default"/>
        <w:lang w:val="es-ES" w:eastAsia="en-US" w:bidi="ar-SA"/>
      </w:rPr>
    </w:lvl>
    <w:lvl w:ilvl="4" w:tplc="B64035D8">
      <w:numFmt w:val="bullet"/>
      <w:lvlText w:val="•"/>
      <w:lvlJc w:val="left"/>
      <w:pPr>
        <w:ind w:left="6038" w:hanging="708"/>
      </w:pPr>
      <w:rPr>
        <w:rFonts w:hint="default"/>
        <w:lang w:val="es-ES" w:eastAsia="en-US" w:bidi="ar-SA"/>
      </w:rPr>
    </w:lvl>
    <w:lvl w:ilvl="5" w:tplc="31EA5AB2">
      <w:numFmt w:val="bullet"/>
      <w:lvlText w:val="•"/>
      <w:lvlJc w:val="left"/>
      <w:pPr>
        <w:ind w:left="6883" w:hanging="708"/>
      </w:pPr>
      <w:rPr>
        <w:rFonts w:hint="default"/>
        <w:lang w:val="es-ES" w:eastAsia="en-US" w:bidi="ar-SA"/>
      </w:rPr>
    </w:lvl>
    <w:lvl w:ilvl="6" w:tplc="EBDAC950">
      <w:numFmt w:val="bullet"/>
      <w:lvlText w:val="•"/>
      <w:lvlJc w:val="left"/>
      <w:pPr>
        <w:ind w:left="7727" w:hanging="708"/>
      </w:pPr>
      <w:rPr>
        <w:rFonts w:hint="default"/>
        <w:lang w:val="es-ES" w:eastAsia="en-US" w:bidi="ar-SA"/>
      </w:rPr>
    </w:lvl>
    <w:lvl w:ilvl="7" w:tplc="83CA44D0">
      <w:numFmt w:val="bullet"/>
      <w:lvlText w:val="•"/>
      <w:lvlJc w:val="left"/>
      <w:pPr>
        <w:ind w:left="8572" w:hanging="708"/>
      </w:pPr>
      <w:rPr>
        <w:rFonts w:hint="default"/>
        <w:lang w:val="es-ES" w:eastAsia="en-US" w:bidi="ar-SA"/>
      </w:rPr>
    </w:lvl>
    <w:lvl w:ilvl="8" w:tplc="436290E6">
      <w:numFmt w:val="bullet"/>
      <w:lvlText w:val="•"/>
      <w:lvlJc w:val="left"/>
      <w:pPr>
        <w:ind w:left="9417" w:hanging="708"/>
      </w:pPr>
      <w:rPr>
        <w:rFonts w:hint="default"/>
        <w:lang w:val="es-ES" w:eastAsia="en-US" w:bidi="ar-SA"/>
      </w:rPr>
    </w:lvl>
  </w:abstractNum>
  <w:abstractNum w:abstractNumId="16">
    <w:nsid w:val="340428C2"/>
    <w:multiLevelType w:val="hybridMultilevel"/>
    <w:tmpl w:val="9C04D362"/>
    <w:lvl w:ilvl="0" w:tplc="D588721C">
      <w:numFmt w:val="bullet"/>
      <w:lvlText w:val=""/>
      <w:lvlJc w:val="left"/>
      <w:pPr>
        <w:ind w:left="1962" w:hanging="708"/>
      </w:pPr>
      <w:rPr>
        <w:rFonts w:ascii="Symbol" w:eastAsia="Symbol" w:hAnsi="Symbol" w:cs="Symbol" w:hint="default"/>
        <w:b w:val="0"/>
        <w:bCs w:val="0"/>
        <w:i w:val="0"/>
        <w:iCs w:val="0"/>
        <w:spacing w:val="0"/>
        <w:w w:val="100"/>
        <w:sz w:val="24"/>
        <w:szCs w:val="24"/>
        <w:lang w:val="es-ES" w:eastAsia="en-US" w:bidi="ar-SA"/>
      </w:rPr>
    </w:lvl>
    <w:lvl w:ilvl="1" w:tplc="20D4D308">
      <w:numFmt w:val="bullet"/>
      <w:lvlText w:val="•"/>
      <w:lvlJc w:val="left"/>
      <w:pPr>
        <w:ind w:left="2874" w:hanging="708"/>
      </w:pPr>
      <w:rPr>
        <w:rFonts w:hint="default"/>
        <w:lang w:val="es-ES" w:eastAsia="en-US" w:bidi="ar-SA"/>
      </w:rPr>
    </w:lvl>
    <w:lvl w:ilvl="2" w:tplc="5A946B28">
      <w:numFmt w:val="bullet"/>
      <w:lvlText w:val="•"/>
      <w:lvlJc w:val="left"/>
      <w:pPr>
        <w:ind w:left="3789" w:hanging="708"/>
      </w:pPr>
      <w:rPr>
        <w:rFonts w:hint="default"/>
        <w:lang w:val="es-ES" w:eastAsia="en-US" w:bidi="ar-SA"/>
      </w:rPr>
    </w:lvl>
    <w:lvl w:ilvl="3" w:tplc="78D021A0">
      <w:numFmt w:val="bullet"/>
      <w:lvlText w:val="•"/>
      <w:lvlJc w:val="left"/>
      <w:pPr>
        <w:ind w:left="4703" w:hanging="708"/>
      </w:pPr>
      <w:rPr>
        <w:rFonts w:hint="default"/>
        <w:lang w:val="es-ES" w:eastAsia="en-US" w:bidi="ar-SA"/>
      </w:rPr>
    </w:lvl>
    <w:lvl w:ilvl="4" w:tplc="47F63840">
      <w:numFmt w:val="bullet"/>
      <w:lvlText w:val="•"/>
      <w:lvlJc w:val="left"/>
      <w:pPr>
        <w:ind w:left="5618" w:hanging="708"/>
      </w:pPr>
      <w:rPr>
        <w:rFonts w:hint="default"/>
        <w:lang w:val="es-ES" w:eastAsia="en-US" w:bidi="ar-SA"/>
      </w:rPr>
    </w:lvl>
    <w:lvl w:ilvl="5" w:tplc="71149A4A">
      <w:numFmt w:val="bullet"/>
      <w:lvlText w:val="•"/>
      <w:lvlJc w:val="left"/>
      <w:pPr>
        <w:ind w:left="6533" w:hanging="708"/>
      </w:pPr>
      <w:rPr>
        <w:rFonts w:hint="default"/>
        <w:lang w:val="es-ES" w:eastAsia="en-US" w:bidi="ar-SA"/>
      </w:rPr>
    </w:lvl>
    <w:lvl w:ilvl="6" w:tplc="907A4596">
      <w:numFmt w:val="bullet"/>
      <w:lvlText w:val="•"/>
      <w:lvlJc w:val="left"/>
      <w:pPr>
        <w:ind w:left="7447" w:hanging="708"/>
      </w:pPr>
      <w:rPr>
        <w:rFonts w:hint="default"/>
        <w:lang w:val="es-ES" w:eastAsia="en-US" w:bidi="ar-SA"/>
      </w:rPr>
    </w:lvl>
    <w:lvl w:ilvl="7" w:tplc="DA86E212">
      <w:numFmt w:val="bullet"/>
      <w:lvlText w:val="•"/>
      <w:lvlJc w:val="left"/>
      <w:pPr>
        <w:ind w:left="8362" w:hanging="708"/>
      </w:pPr>
      <w:rPr>
        <w:rFonts w:hint="default"/>
        <w:lang w:val="es-ES" w:eastAsia="en-US" w:bidi="ar-SA"/>
      </w:rPr>
    </w:lvl>
    <w:lvl w:ilvl="8" w:tplc="83C46A04">
      <w:numFmt w:val="bullet"/>
      <w:lvlText w:val="•"/>
      <w:lvlJc w:val="left"/>
      <w:pPr>
        <w:ind w:left="9277" w:hanging="708"/>
      </w:pPr>
      <w:rPr>
        <w:rFonts w:hint="default"/>
        <w:lang w:val="es-ES" w:eastAsia="en-US" w:bidi="ar-SA"/>
      </w:rPr>
    </w:lvl>
  </w:abstractNum>
  <w:abstractNum w:abstractNumId="17">
    <w:nsid w:val="44AA62FA"/>
    <w:multiLevelType w:val="hybridMultilevel"/>
    <w:tmpl w:val="37C636CC"/>
    <w:lvl w:ilvl="0" w:tplc="FB80F7C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A38183B"/>
    <w:multiLevelType w:val="hybridMultilevel"/>
    <w:tmpl w:val="7182E0BC"/>
    <w:lvl w:ilvl="0" w:tplc="2E0604CA">
      <w:numFmt w:val="bullet"/>
      <w:lvlText w:val=""/>
      <w:lvlJc w:val="left"/>
      <w:pPr>
        <w:ind w:left="1962" w:hanging="360"/>
      </w:pPr>
      <w:rPr>
        <w:rFonts w:ascii="Symbol" w:eastAsia="Symbol" w:hAnsi="Symbol" w:cs="Symbol" w:hint="default"/>
        <w:b w:val="0"/>
        <w:bCs w:val="0"/>
        <w:i w:val="0"/>
        <w:iCs w:val="0"/>
        <w:spacing w:val="0"/>
        <w:w w:val="100"/>
        <w:sz w:val="24"/>
        <w:szCs w:val="24"/>
        <w:lang w:val="es-ES" w:eastAsia="en-US" w:bidi="ar-SA"/>
      </w:rPr>
    </w:lvl>
    <w:lvl w:ilvl="1" w:tplc="18EC7B78">
      <w:numFmt w:val="bullet"/>
      <w:lvlText w:val="•"/>
      <w:lvlJc w:val="left"/>
      <w:pPr>
        <w:ind w:left="2874" w:hanging="360"/>
      </w:pPr>
      <w:rPr>
        <w:rFonts w:hint="default"/>
        <w:lang w:val="es-ES" w:eastAsia="en-US" w:bidi="ar-SA"/>
      </w:rPr>
    </w:lvl>
    <w:lvl w:ilvl="2" w:tplc="2C6CA2FA">
      <w:numFmt w:val="bullet"/>
      <w:lvlText w:val="•"/>
      <w:lvlJc w:val="left"/>
      <w:pPr>
        <w:ind w:left="3789" w:hanging="360"/>
      </w:pPr>
      <w:rPr>
        <w:rFonts w:hint="default"/>
        <w:lang w:val="es-ES" w:eastAsia="en-US" w:bidi="ar-SA"/>
      </w:rPr>
    </w:lvl>
    <w:lvl w:ilvl="3" w:tplc="E34A2B58">
      <w:numFmt w:val="bullet"/>
      <w:lvlText w:val="•"/>
      <w:lvlJc w:val="left"/>
      <w:pPr>
        <w:ind w:left="4703" w:hanging="360"/>
      </w:pPr>
      <w:rPr>
        <w:rFonts w:hint="default"/>
        <w:lang w:val="es-ES" w:eastAsia="en-US" w:bidi="ar-SA"/>
      </w:rPr>
    </w:lvl>
    <w:lvl w:ilvl="4" w:tplc="32B842F4">
      <w:numFmt w:val="bullet"/>
      <w:lvlText w:val="•"/>
      <w:lvlJc w:val="left"/>
      <w:pPr>
        <w:ind w:left="5618" w:hanging="360"/>
      </w:pPr>
      <w:rPr>
        <w:rFonts w:hint="default"/>
        <w:lang w:val="es-ES" w:eastAsia="en-US" w:bidi="ar-SA"/>
      </w:rPr>
    </w:lvl>
    <w:lvl w:ilvl="5" w:tplc="D97867A0">
      <w:numFmt w:val="bullet"/>
      <w:lvlText w:val="•"/>
      <w:lvlJc w:val="left"/>
      <w:pPr>
        <w:ind w:left="6533" w:hanging="360"/>
      </w:pPr>
      <w:rPr>
        <w:rFonts w:hint="default"/>
        <w:lang w:val="es-ES" w:eastAsia="en-US" w:bidi="ar-SA"/>
      </w:rPr>
    </w:lvl>
    <w:lvl w:ilvl="6" w:tplc="E0D034A0">
      <w:numFmt w:val="bullet"/>
      <w:lvlText w:val="•"/>
      <w:lvlJc w:val="left"/>
      <w:pPr>
        <w:ind w:left="7447" w:hanging="360"/>
      </w:pPr>
      <w:rPr>
        <w:rFonts w:hint="default"/>
        <w:lang w:val="es-ES" w:eastAsia="en-US" w:bidi="ar-SA"/>
      </w:rPr>
    </w:lvl>
    <w:lvl w:ilvl="7" w:tplc="41364730">
      <w:numFmt w:val="bullet"/>
      <w:lvlText w:val="•"/>
      <w:lvlJc w:val="left"/>
      <w:pPr>
        <w:ind w:left="8362" w:hanging="360"/>
      </w:pPr>
      <w:rPr>
        <w:rFonts w:hint="default"/>
        <w:lang w:val="es-ES" w:eastAsia="en-US" w:bidi="ar-SA"/>
      </w:rPr>
    </w:lvl>
    <w:lvl w:ilvl="8" w:tplc="6C3467F4">
      <w:numFmt w:val="bullet"/>
      <w:lvlText w:val="•"/>
      <w:lvlJc w:val="left"/>
      <w:pPr>
        <w:ind w:left="9277" w:hanging="360"/>
      </w:pPr>
      <w:rPr>
        <w:rFonts w:hint="default"/>
        <w:lang w:val="es-ES" w:eastAsia="en-US" w:bidi="ar-SA"/>
      </w:rPr>
    </w:lvl>
  </w:abstractNum>
  <w:abstractNum w:abstractNumId="19">
    <w:nsid w:val="4AF56BCC"/>
    <w:multiLevelType w:val="multilevel"/>
    <w:tmpl w:val="9DB46B0E"/>
    <w:lvl w:ilvl="0">
      <w:start w:val="10"/>
      <w:numFmt w:val="decimal"/>
      <w:lvlText w:val="%1"/>
      <w:lvlJc w:val="left"/>
      <w:pPr>
        <w:ind w:left="600" w:hanging="600"/>
      </w:pPr>
      <w:rPr>
        <w:rFonts w:hint="default"/>
      </w:rPr>
    </w:lvl>
    <w:lvl w:ilvl="1">
      <w:start w:val="5"/>
      <w:numFmt w:val="decimal"/>
      <w:lvlText w:val="%1.%2"/>
      <w:lvlJc w:val="left"/>
      <w:pPr>
        <w:ind w:left="672" w:hanging="60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20">
    <w:nsid w:val="4BF65E32"/>
    <w:multiLevelType w:val="hybridMultilevel"/>
    <w:tmpl w:val="EA30D2EC"/>
    <w:lvl w:ilvl="0" w:tplc="3AF4F11A">
      <w:numFmt w:val="bullet"/>
      <w:lvlText w:val=""/>
      <w:lvlJc w:val="left"/>
      <w:pPr>
        <w:ind w:left="1602" w:hanging="281"/>
      </w:pPr>
      <w:rPr>
        <w:rFonts w:ascii="Wingdings" w:eastAsia="Wingdings" w:hAnsi="Wingdings" w:cs="Wingdings" w:hint="default"/>
        <w:b w:val="0"/>
        <w:bCs w:val="0"/>
        <w:i w:val="0"/>
        <w:iCs w:val="0"/>
        <w:spacing w:val="0"/>
        <w:w w:val="100"/>
        <w:sz w:val="24"/>
        <w:szCs w:val="24"/>
        <w:lang w:val="es-ES" w:eastAsia="en-US" w:bidi="ar-SA"/>
      </w:rPr>
    </w:lvl>
    <w:lvl w:ilvl="1" w:tplc="02D05954">
      <w:numFmt w:val="bullet"/>
      <w:lvlText w:val="•"/>
      <w:lvlJc w:val="left"/>
      <w:pPr>
        <w:ind w:left="2550" w:hanging="281"/>
      </w:pPr>
      <w:rPr>
        <w:rFonts w:hint="default"/>
        <w:lang w:val="es-ES" w:eastAsia="en-US" w:bidi="ar-SA"/>
      </w:rPr>
    </w:lvl>
    <w:lvl w:ilvl="2" w:tplc="742AF024">
      <w:numFmt w:val="bullet"/>
      <w:lvlText w:val="•"/>
      <w:lvlJc w:val="left"/>
      <w:pPr>
        <w:ind w:left="3501" w:hanging="281"/>
      </w:pPr>
      <w:rPr>
        <w:rFonts w:hint="default"/>
        <w:lang w:val="es-ES" w:eastAsia="en-US" w:bidi="ar-SA"/>
      </w:rPr>
    </w:lvl>
    <w:lvl w:ilvl="3" w:tplc="29D8B860">
      <w:numFmt w:val="bullet"/>
      <w:lvlText w:val="•"/>
      <w:lvlJc w:val="left"/>
      <w:pPr>
        <w:ind w:left="4451" w:hanging="281"/>
      </w:pPr>
      <w:rPr>
        <w:rFonts w:hint="default"/>
        <w:lang w:val="es-ES" w:eastAsia="en-US" w:bidi="ar-SA"/>
      </w:rPr>
    </w:lvl>
    <w:lvl w:ilvl="4" w:tplc="F2987AA8">
      <w:numFmt w:val="bullet"/>
      <w:lvlText w:val="•"/>
      <w:lvlJc w:val="left"/>
      <w:pPr>
        <w:ind w:left="5402" w:hanging="281"/>
      </w:pPr>
      <w:rPr>
        <w:rFonts w:hint="default"/>
        <w:lang w:val="es-ES" w:eastAsia="en-US" w:bidi="ar-SA"/>
      </w:rPr>
    </w:lvl>
    <w:lvl w:ilvl="5" w:tplc="233ADEAC">
      <w:numFmt w:val="bullet"/>
      <w:lvlText w:val="•"/>
      <w:lvlJc w:val="left"/>
      <w:pPr>
        <w:ind w:left="6353" w:hanging="281"/>
      </w:pPr>
      <w:rPr>
        <w:rFonts w:hint="default"/>
        <w:lang w:val="es-ES" w:eastAsia="en-US" w:bidi="ar-SA"/>
      </w:rPr>
    </w:lvl>
    <w:lvl w:ilvl="6" w:tplc="FD8EBCEA">
      <w:numFmt w:val="bullet"/>
      <w:lvlText w:val="•"/>
      <w:lvlJc w:val="left"/>
      <w:pPr>
        <w:ind w:left="7303" w:hanging="281"/>
      </w:pPr>
      <w:rPr>
        <w:rFonts w:hint="default"/>
        <w:lang w:val="es-ES" w:eastAsia="en-US" w:bidi="ar-SA"/>
      </w:rPr>
    </w:lvl>
    <w:lvl w:ilvl="7" w:tplc="144AD5C8">
      <w:numFmt w:val="bullet"/>
      <w:lvlText w:val="•"/>
      <w:lvlJc w:val="left"/>
      <w:pPr>
        <w:ind w:left="8254" w:hanging="281"/>
      </w:pPr>
      <w:rPr>
        <w:rFonts w:hint="default"/>
        <w:lang w:val="es-ES" w:eastAsia="en-US" w:bidi="ar-SA"/>
      </w:rPr>
    </w:lvl>
    <w:lvl w:ilvl="8" w:tplc="EE501BEE">
      <w:numFmt w:val="bullet"/>
      <w:lvlText w:val="•"/>
      <w:lvlJc w:val="left"/>
      <w:pPr>
        <w:ind w:left="9205" w:hanging="281"/>
      </w:pPr>
      <w:rPr>
        <w:rFonts w:hint="default"/>
        <w:lang w:val="es-ES" w:eastAsia="en-US" w:bidi="ar-SA"/>
      </w:rPr>
    </w:lvl>
  </w:abstractNum>
  <w:abstractNum w:abstractNumId="21">
    <w:nsid w:val="4CF9428F"/>
    <w:multiLevelType w:val="hybridMultilevel"/>
    <w:tmpl w:val="D7EC1AB6"/>
    <w:lvl w:ilvl="0" w:tplc="89F86CA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4F1801C8"/>
    <w:multiLevelType w:val="hybridMultilevel"/>
    <w:tmpl w:val="EC923CF6"/>
    <w:lvl w:ilvl="0" w:tplc="2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4F9B3ACA"/>
    <w:multiLevelType w:val="multilevel"/>
    <w:tmpl w:val="CA3CFA86"/>
    <w:lvl w:ilvl="0">
      <w:start w:val="1"/>
      <w:numFmt w:val="bullet"/>
      <w:lvlText w:val="●"/>
      <w:lvlJc w:val="left"/>
      <w:pPr>
        <w:ind w:left="1080" w:hanging="360"/>
      </w:pPr>
      <w:rPr>
        <w:rFonts w:ascii="Palatino Linotype" w:eastAsia="Noto Sans Symbols" w:hAnsi="Palatino Linotype" w:cs="Noto Sans Symbols" w:hint="default"/>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nsid w:val="50B50845"/>
    <w:multiLevelType w:val="multilevel"/>
    <w:tmpl w:val="BB0EAB5A"/>
    <w:lvl w:ilvl="0">
      <w:start w:val="8"/>
      <w:numFmt w:val="decimal"/>
      <w:lvlText w:val="%1"/>
      <w:lvlJc w:val="left"/>
      <w:pPr>
        <w:ind w:left="480" w:hanging="480"/>
      </w:pPr>
      <w:rPr>
        <w:rFonts w:hint="default"/>
      </w:rPr>
    </w:lvl>
    <w:lvl w:ilvl="1">
      <w:start w:val="5"/>
      <w:numFmt w:val="decimal"/>
      <w:lvlText w:val="%1.%2"/>
      <w:lvlJc w:val="left"/>
      <w:pPr>
        <w:ind w:left="1117" w:hanging="480"/>
      </w:pPr>
      <w:rPr>
        <w:rFonts w:hint="default"/>
      </w:rPr>
    </w:lvl>
    <w:lvl w:ilvl="2">
      <w:start w:val="3"/>
      <w:numFmt w:val="decimal"/>
      <w:lvlText w:val="%1.%2.%3"/>
      <w:lvlJc w:val="left"/>
      <w:pPr>
        <w:ind w:left="1994" w:hanging="720"/>
      </w:pPr>
      <w:rPr>
        <w:rFonts w:hint="default"/>
      </w:rPr>
    </w:lvl>
    <w:lvl w:ilvl="3">
      <w:start w:val="1"/>
      <w:numFmt w:val="decimal"/>
      <w:lvlText w:val="%1.%2.%3.%4"/>
      <w:lvlJc w:val="left"/>
      <w:pPr>
        <w:ind w:left="2631" w:hanging="72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25">
    <w:nsid w:val="559D3DF0"/>
    <w:multiLevelType w:val="hybridMultilevel"/>
    <w:tmpl w:val="6298C230"/>
    <w:lvl w:ilvl="0" w:tplc="648CD224">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nsid w:val="57563A07"/>
    <w:multiLevelType w:val="hybridMultilevel"/>
    <w:tmpl w:val="E1C01B6C"/>
    <w:lvl w:ilvl="0" w:tplc="6CB27BC4">
      <w:numFmt w:val="bullet"/>
      <w:lvlText w:val="•"/>
      <w:lvlJc w:val="left"/>
      <w:pPr>
        <w:ind w:left="463" w:hanging="272"/>
      </w:pPr>
      <w:rPr>
        <w:rFonts w:ascii="Calibri" w:eastAsia="Calibri" w:hAnsi="Calibri" w:cs="Calibri" w:hint="default"/>
        <w:b w:val="0"/>
        <w:bCs w:val="0"/>
        <w:i w:val="0"/>
        <w:iCs w:val="0"/>
        <w:spacing w:val="0"/>
        <w:w w:val="100"/>
        <w:sz w:val="36"/>
        <w:szCs w:val="36"/>
        <w:lang w:val="es-ES" w:eastAsia="en-US" w:bidi="ar-SA"/>
      </w:rPr>
    </w:lvl>
    <w:lvl w:ilvl="1" w:tplc="B2D0457A">
      <w:numFmt w:val="bullet"/>
      <w:lvlText w:val="•"/>
      <w:lvlJc w:val="left"/>
      <w:pPr>
        <w:ind w:left="1005" w:hanging="272"/>
      </w:pPr>
      <w:rPr>
        <w:rFonts w:hint="default"/>
        <w:lang w:val="es-ES" w:eastAsia="en-US" w:bidi="ar-SA"/>
      </w:rPr>
    </w:lvl>
    <w:lvl w:ilvl="2" w:tplc="E4760294">
      <w:numFmt w:val="bullet"/>
      <w:lvlText w:val="•"/>
      <w:lvlJc w:val="left"/>
      <w:pPr>
        <w:ind w:left="1551" w:hanging="272"/>
      </w:pPr>
      <w:rPr>
        <w:rFonts w:hint="default"/>
        <w:lang w:val="es-ES" w:eastAsia="en-US" w:bidi="ar-SA"/>
      </w:rPr>
    </w:lvl>
    <w:lvl w:ilvl="3" w:tplc="30E4E2BA">
      <w:numFmt w:val="bullet"/>
      <w:lvlText w:val="•"/>
      <w:lvlJc w:val="left"/>
      <w:pPr>
        <w:ind w:left="2096" w:hanging="272"/>
      </w:pPr>
      <w:rPr>
        <w:rFonts w:hint="default"/>
        <w:lang w:val="es-ES" w:eastAsia="en-US" w:bidi="ar-SA"/>
      </w:rPr>
    </w:lvl>
    <w:lvl w:ilvl="4" w:tplc="75C6CD8A">
      <w:numFmt w:val="bullet"/>
      <w:lvlText w:val="•"/>
      <w:lvlJc w:val="left"/>
      <w:pPr>
        <w:ind w:left="2642" w:hanging="272"/>
      </w:pPr>
      <w:rPr>
        <w:rFonts w:hint="default"/>
        <w:lang w:val="es-ES" w:eastAsia="en-US" w:bidi="ar-SA"/>
      </w:rPr>
    </w:lvl>
    <w:lvl w:ilvl="5" w:tplc="CA768CE6">
      <w:numFmt w:val="bullet"/>
      <w:lvlText w:val="•"/>
      <w:lvlJc w:val="left"/>
      <w:pPr>
        <w:ind w:left="3187" w:hanging="272"/>
      </w:pPr>
      <w:rPr>
        <w:rFonts w:hint="default"/>
        <w:lang w:val="es-ES" w:eastAsia="en-US" w:bidi="ar-SA"/>
      </w:rPr>
    </w:lvl>
    <w:lvl w:ilvl="6" w:tplc="C50CD7F0">
      <w:numFmt w:val="bullet"/>
      <w:lvlText w:val="•"/>
      <w:lvlJc w:val="left"/>
      <w:pPr>
        <w:ind w:left="3733" w:hanging="272"/>
      </w:pPr>
      <w:rPr>
        <w:rFonts w:hint="default"/>
        <w:lang w:val="es-ES" w:eastAsia="en-US" w:bidi="ar-SA"/>
      </w:rPr>
    </w:lvl>
    <w:lvl w:ilvl="7" w:tplc="C93EDB00">
      <w:numFmt w:val="bullet"/>
      <w:lvlText w:val="•"/>
      <w:lvlJc w:val="left"/>
      <w:pPr>
        <w:ind w:left="4278" w:hanging="272"/>
      </w:pPr>
      <w:rPr>
        <w:rFonts w:hint="default"/>
        <w:lang w:val="es-ES" w:eastAsia="en-US" w:bidi="ar-SA"/>
      </w:rPr>
    </w:lvl>
    <w:lvl w:ilvl="8" w:tplc="4E50A3F6">
      <w:numFmt w:val="bullet"/>
      <w:lvlText w:val="•"/>
      <w:lvlJc w:val="left"/>
      <w:pPr>
        <w:ind w:left="4824" w:hanging="272"/>
      </w:pPr>
      <w:rPr>
        <w:rFonts w:hint="default"/>
        <w:lang w:val="es-ES" w:eastAsia="en-US" w:bidi="ar-SA"/>
      </w:rPr>
    </w:lvl>
  </w:abstractNum>
  <w:abstractNum w:abstractNumId="27">
    <w:nsid w:val="5D9205D9"/>
    <w:multiLevelType w:val="hybridMultilevel"/>
    <w:tmpl w:val="0DD4B994"/>
    <w:lvl w:ilvl="0" w:tplc="0C0C758E">
      <w:numFmt w:val="bullet"/>
      <w:lvlText w:val="•"/>
      <w:lvlJc w:val="left"/>
      <w:pPr>
        <w:ind w:left="463" w:hanging="272"/>
      </w:pPr>
      <w:rPr>
        <w:rFonts w:ascii="Calibri" w:eastAsia="Calibri" w:hAnsi="Calibri" w:cs="Calibri" w:hint="default"/>
        <w:b w:val="0"/>
        <w:bCs w:val="0"/>
        <w:i w:val="0"/>
        <w:iCs w:val="0"/>
        <w:spacing w:val="0"/>
        <w:w w:val="100"/>
        <w:sz w:val="36"/>
        <w:szCs w:val="36"/>
        <w:lang w:val="es-ES" w:eastAsia="en-US" w:bidi="ar-SA"/>
      </w:rPr>
    </w:lvl>
    <w:lvl w:ilvl="1" w:tplc="548E5912">
      <w:numFmt w:val="bullet"/>
      <w:lvlText w:val="•"/>
      <w:lvlJc w:val="left"/>
      <w:pPr>
        <w:ind w:left="1005" w:hanging="272"/>
      </w:pPr>
      <w:rPr>
        <w:rFonts w:hint="default"/>
        <w:lang w:val="es-ES" w:eastAsia="en-US" w:bidi="ar-SA"/>
      </w:rPr>
    </w:lvl>
    <w:lvl w:ilvl="2" w:tplc="59128972">
      <w:numFmt w:val="bullet"/>
      <w:lvlText w:val="•"/>
      <w:lvlJc w:val="left"/>
      <w:pPr>
        <w:ind w:left="1551" w:hanging="272"/>
      </w:pPr>
      <w:rPr>
        <w:rFonts w:hint="default"/>
        <w:lang w:val="es-ES" w:eastAsia="en-US" w:bidi="ar-SA"/>
      </w:rPr>
    </w:lvl>
    <w:lvl w:ilvl="3" w:tplc="4EE2AD80">
      <w:numFmt w:val="bullet"/>
      <w:lvlText w:val="•"/>
      <w:lvlJc w:val="left"/>
      <w:pPr>
        <w:ind w:left="2096" w:hanging="272"/>
      </w:pPr>
      <w:rPr>
        <w:rFonts w:hint="default"/>
        <w:lang w:val="es-ES" w:eastAsia="en-US" w:bidi="ar-SA"/>
      </w:rPr>
    </w:lvl>
    <w:lvl w:ilvl="4" w:tplc="923EC304">
      <w:numFmt w:val="bullet"/>
      <w:lvlText w:val="•"/>
      <w:lvlJc w:val="left"/>
      <w:pPr>
        <w:ind w:left="2642" w:hanging="272"/>
      </w:pPr>
      <w:rPr>
        <w:rFonts w:hint="default"/>
        <w:lang w:val="es-ES" w:eastAsia="en-US" w:bidi="ar-SA"/>
      </w:rPr>
    </w:lvl>
    <w:lvl w:ilvl="5" w:tplc="0936C54A">
      <w:numFmt w:val="bullet"/>
      <w:lvlText w:val="•"/>
      <w:lvlJc w:val="left"/>
      <w:pPr>
        <w:ind w:left="3187" w:hanging="272"/>
      </w:pPr>
      <w:rPr>
        <w:rFonts w:hint="default"/>
        <w:lang w:val="es-ES" w:eastAsia="en-US" w:bidi="ar-SA"/>
      </w:rPr>
    </w:lvl>
    <w:lvl w:ilvl="6" w:tplc="62CED5DA">
      <w:numFmt w:val="bullet"/>
      <w:lvlText w:val="•"/>
      <w:lvlJc w:val="left"/>
      <w:pPr>
        <w:ind w:left="3733" w:hanging="272"/>
      </w:pPr>
      <w:rPr>
        <w:rFonts w:hint="default"/>
        <w:lang w:val="es-ES" w:eastAsia="en-US" w:bidi="ar-SA"/>
      </w:rPr>
    </w:lvl>
    <w:lvl w:ilvl="7" w:tplc="8C68E26A">
      <w:numFmt w:val="bullet"/>
      <w:lvlText w:val="•"/>
      <w:lvlJc w:val="left"/>
      <w:pPr>
        <w:ind w:left="4278" w:hanging="272"/>
      </w:pPr>
      <w:rPr>
        <w:rFonts w:hint="default"/>
        <w:lang w:val="es-ES" w:eastAsia="en-US" w:bidi="ar-SA"/>
      </w:rPr>
    </w:lvl>
    <w:lvl w:ilvl="8" w:tplc="894EF894">
      <w:numFmt w:val="bullet"/>
      <w:lvlText w:val="•"/>
      <w:lvlJc w:val="left"/>
      <w:pPr>
        <w:ind w:left="4824" w:hanging="272"/>
      </w:pPr>
      <w:rPr>
        <w:rFonts w:hint="default"/>
        <w:lang w:val="es-ES" w:eastAsia="en-US" w:bidi="ar-SA"/>
      </w:rPr>
    </w:lvl>
  </w:abstractNum>
  <w:abstractNum w:abstractNumId="28">
    <w:nsid w:val="629424EF"/>
    <w:multiLevelType w:val="multilevel"/>
    <w:tmpl w:val="6CE40280"/>
    <w:lvl w:ilvl="0">
      <w:start w:val="12"/>
      <w:numFmt w:val="decimal"/>
      <w:lvlText w:val="%1."/>
      <w:lvlJc w:val="left"/>
      <w:pPr>
        <w:ind w:left="720" w:hanging="360"/>
      </w:pPr>
      <w:rPr>
        <w:rFonts w:hint="default"/>
        <w:b/>
      </w:rPr>
    </w:lvl>
    <w:lvl w:ilvl="1">
      <w:start w:val="1"/>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4194CD6"/>
    <w:multiLevelType w:val="hybridMultilevel"/>
    <w:tmpl w:val="678CC1BA"/>
    <w:lvl w:ilvl="0" w:tplc="28049F78">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70865B6"/>
    <w:multiLevelType w:val="hybridMultilevel"/>
    <w:tmpl w:val="84EE0190"/>
    <w:lvl w:ilvl="0" w:tplc="45AC4CCE">
      <w:numFmt w:val="bullet"/>
      <w:lvlText w:val=""/>
      <w:lvlJc w:val="left"/>
      <w:pPr>
        <w:ind w:left="1602" w:hanging="281"/>
      </w:pPr>
      <w:rPr>
        <w:rFonts w:ascii="Wingdings" w:eastAsia="Wingdings" w:hAnsi="Wingdings" w:cs="Wingdings" w:hint="default"/>
        <w:b w:val="0"/>
        <w:bCs w:val="0"/>
        <w:i w:val="0"/>
        <w:iCs w:val="0"/>
        <w:spacing w:val="0"/>
        <w:w w:val="100"/>
        <w:sz w:val="24"/>
        <w:szCs w:val="24"/>
        <w:lang w:val="es-ES" w:eastAsia="en-US" w:bidi="ar-SA"/>
      </w:rPr>
    </w:lvl>
    <w:lvl w:ilvl="1" w:tplc="09FEA07E">
      <w:numFmt w:val="bullet"/>
      <w:lvlText w:val="•"/>
      <w:lvlJc w:val="left"/>
      <w:pPr>
        <w:ind w:left="2550" w:hanging="281"/>
      </w:pPr>
      <w:rPr>
        <w:rFonts w:hint="default"/>
        <w:lang w:val="es-ES" w:eastAsia="en-US" w:bidi="ar-SA"/>
      </w:rPr>
    </w:lvl>
    <w:lvl w:ilvl="2" w:tplc="9DE027F6">
      <w:numFmt w:val="bullet"/>
      <w:lvlText w:val="•"/>
      <w:lvlJc w:val="left"/>
      <w:pPr>
        <w:ind w:left="3501" w:hanging="281"/>
      </w:pPr>
      <w:rPr>
        <w:rFonts w:hint="default"/>
        <w:lang w:val="es-ES" w:eastAsia="en-US" w:bidi="ar-SA"/>
      </w:rPr>
    </w:lvl>
    <w:lvl w:ilvl="3" w:tplc="93D2584E">
      <w:numFmt w:val="bullet"/>
      <w:lvlText w:val="•"/>
      <w:lvlJc w:val="left"/>
      <w:pPr>
        <w:ind w:left="4451" w:hanging="281"/>
      </w:pPr>
      <w:rPr>
        <w:rFonts w:hint="default"/>
        <w:lang w:val="es-ES" w:eastAsia="en-US" w:bidi="ar-SA"/>
      </w:rPr>
    </w:lvl>
    <w:lvl w:ilvl="4" w:tplc="0D22570A">
      <w:numFmt w:val="bullet"/>
      <w:lvlText w:val="•"/>
      <w:lvlJc w:val="left"/>
      <w:pPr>
        <w:ind w:left="5402" w:hanging="281"/>
      </w:pPr>
      <w:rPr>
        <w:rFonts w:hint="default"/>
        <w:lang w:val="es-ES" w:eastAsia="en-US" w:bidi="ar-SA"/>
      </w:rPr>
    </w:lvl>
    <w:lvl w:ilvl="5" w:tplc="B458194C">
      <w:numFmt w:val="bullet"/>
      <w:lvlText w:val="•"/>
      <w:lvlJc w:val="left"/>
      <w:pPr>
        <w:ind w:left="6353" w:hanging="281"/>
      </w:pPr>
      <w:rPr>
        <w:rFonts w:hint="default"/>
        <w:lang w:val="es-ES" w:eastAsia="en-US" w:bidi="ar-SA"/>
      </w:rPr>
    </w:lvl>
    <w:lvl w:ilvl="6" w:tplc="F3000D90">
      <w:numFmt w:val="bullet"/>
      <w:lvlText w:val="•"/>
      <w:lvlJc w:val="left"/>
      <w:pPr>
        <w:ind w:left="7303" w:hanging="281"/>
      </w:pPr>
      <w:rPr>
        <w:rFonts w:hint="default"/>
        <w:lang w:val="es-ES" w:eastAsia="en-US" w:bidi="ar-SA"/>
      </w:rPr>
    </w:lvl>
    <w:lvl w:ilvl="7" w:tplc="B832D2EC">
      <w:numFmt w:val="bullet"/>
      <w:lvlText w:val="•"/>
      <w:lvlJc w:val="left"/>
      <w:pPr>
        <w:ind w:left="8254" w:hanging="281"/>
      </w:pPr>
      <w:rPr>
        <w:rFonts w:hint="default"/>
        <w:lang w:val="es-ES" w:eastAsia="en-US" w:bidi="ar-SA"/>
      </w:rPr>
    </w:lvl>
    <w:lvl w:ilvl="8" w:tplc="39D277DE">
      <w:numFmt w:val="bullet"/>
      <w:lvlText w:val="•"/>
      <w:lvlJc w:val="left"/>
      <w:pPr>
        <w:ind w:left="9205" w:hanging="281"/>
      </w:pPr>
      <w:rPr>
        <w:rFonts w:hint="default"/>
        <w:lang w:val="es-ES" w:eastAsia="en-US" w:bidi="ar-SA"/>
      </w:rPr>
    </w:lvl>
  </w:abstractNum>
  <w:abstractNum w:abstractNumId="31">
    <w:nsid w:val="697619CF"/>
    <w:multiLevelType w:val="multilevel"/>
    <w:tmpl w:val="9DF43112"/>
    <w:lvl w:ilvl="0">
      <w:start w:val="1"/>
      <w:numFmt w:val="bullet"/>
      <w:lvlText w:val="●"/>
      <w:lvlJc w:val="left"/>
      <w:pPr>
        <w:ind w:left="3436" w:hanging="360"/>
      </w:pPr>
      <w:rPr>
        <w:rFonts w:ascii="Palatino Linotype" w:eastAsia="Noto Sans Symbols" w:hAnsi="Palatino Linotype" w:cs="Noto Sans Symbols" w:hint="default"/>
        <w:sz w:val="20"/>
        <w:szCs w:val="20"/>
      </w:rPr>
    </w:lvl>
    <w:lvl w:ilvl="1">
      <w:start w:val="1"/>
      <w:numFmt w:val="bullet"/>
      <w:lvlText w:val="o"/>
      <w:lvlJc w:val="left"/>
      <w:pPr>
        <w:ind w:left="4156" w:hanging="360"/>
      </w:pPr>
      <w:rPr>
        <w:rFonts w:ascii="Courier New" w:eastAsia="Courier New" w:hAnsi="Courier New" w:cs="Courier New"/>
      </w:rPr>
    </w:lvl>
    <w:lvl w:ilvl="2">
      <w:start w:val="1"/>
      <w:numFmt w:val="bullet"/>
      <w:lvlText w:val="▪"/>
      <w:lvlJc w:val="left"/>
      <w:pPr>
        <w:ind w:left="4876" w:hanging="360"/>
      </w:pPr>
      <w:rPr>
        <w:rFonts w:ascii="Noto Sans Symbols" w:eastAsia="Noto Sans Symbols" w:hAnsi="Noto Sans Symbols" w:cs="Noto Sans Symbols"/>
      </w:rPr>
    </w:lvl>
    <w:lvl w:ilvl="3">
      <w:start w:val="1"/>
      <w:numFmt w:val="bullet"/>
      <w:lvlText w:val="●"/>
      <w:lvlJc w:val="left"/>
      <w:pPr>
        <w:ind w:left="5596" w:hanging="360"/>
      </w:pPr>
      <w:rPr>
        <w:rFonts w:ascii="Noto Sans Symbols" w:eastAsia="Noto Sans Symbols" w:hAnsi="Noto Sans Symbols" w:cs="Noto Sans Symbols"/>
      </w:rPr>
    </w:lvl>
    <w:lvl w:ilvl="4">
      <w:start w:val="1"/>
      <w:numFmt w:val="bullet"/>
      <w:lvlText w:val="o"/>
      <w:lvlJc w:val="left"/>
      <w:pPr>
        <w:ind w:left="6316" w:hanging="360"/>
      </w:pPr>
      <w:rPr>
        <w:rFonts w:ascii="Courier New" w:eastAsia="Courier New" w:hAnsi="Courier New" w:cs="Courier New"/>
      </w:rPr>
    </w:lvl>
    <w:lvl w:ilvl="5">
      <w:start w:val="1"/>
      <w:numFmt w:val="bullet"/>
      <w:lvlText w:val="▪"/>
      <w:lvlJc w:val="left"/>
      <w:pPr>
        <w:ind w:left="7036" w:hanging="360"/>
      </w:pPr>
      <w:rPr>
        <w:rFonts w:ascii="Noto Sans Symbols" w:eastAsia="Noto Sans Symbols" w:hAnsi="Noto Sans Symbols" w:cs="Noto Sans Symbols"/>
      </w:rPr>
    </w:lvl>
    <w:lvl w:ilvl="6">
      <w:start w:val="1"/>
      <w:numFmt w:val="bullet"/>
      <w:lvlText w:val="●"/>
      <w:lvlJc w:val="left"/>
      <w:pPr>
        <w:ind w:left="7756" w:hanging="360"/>
      </w:pPr>
      <w:rPr>
        <w:rFonts w:ascii="Noto Sans Symbols" w:eastAsia="Noto Sans Symbols" w:hAnsi="Noto Sans Symbols" w:cs="Noto Sans Symbols"/>
      </w:rPr>
    </w:lvl>
    <w:lvl w:ilvl="7">
      <w:start w:val="1"/>
      <w:numFmt w:val="bullet"/>
      <w:lvlText w:val="o"/>
      <w:lvlJc w:val="left"/>
      <w:pPr>
        <w:ind w:left="8476" w:hanging="360"/>
      </w:pPr>
      <w:rPr>
        <w:rFonts w:ascii="Courier New" w:eastAsia="Courier New" w:hAnsi="Courier New" w:cs="Courier New"/>
      </w:rPr>
    </w:lvl>
    <w:lvl w:ilvl="8">
      <w:start w:val="1"/>
      <w:numFmt w:val="bullet"/>
      <w:lvlText w:val="▪"/>
      <w:lvlJc w:val="left"/>
      <w:pPr>
        <w:ind w:left="9196" w:hanging="360"/>
      </w:pPr>
      <w:rPr>
        <w:rFonts w:ascii="Noto Sans Symbols" w:eastAsia="Noto Sans Symbols" w:hAnsi="Noto Sans Symbols" w:cs="Noto Sans Symbols"/>
      </w:rPr>
    </w:lvl>
  </w:abstractNum>
  <w:abstractNum w:abstractNumId="32">
    <w:nsid w:val="6FAE3F5B"/>
    <w:multiLevelType w:val="hybridMultilevel"/>
    <w:tmpl w:val="427E39B0"/>
    <w:lvl w:ilvl="0" w:tplc="9FDEA722">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3">
    <w:nsid w:val="75D37C0D"/>
    <w:multiLevelType w:val="multilevel"/>
    <w:tmpl w:val="A23E90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AA56DD3"/>
    <w:multiLevelType w:val="multilevel"/>
    <w:tmpl w:val="4AD682C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B9C75EE"/>
    <w:multiLevelType w:val="hybridMultilevel"/>
    <w:tmpl w:val="11D68A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7DF879B1"/>
    <w:multiLevelType w:val="multilevel"/>
    <w:tmpl w:val="2A404934"/>
    <w:lvl w:ilvl="0">
      <w:start w:val="1"/>
      <w:numFmt w:val="bullet"/>
      <w:lvlText w:val="●"/>
      <w:lvlJc w:val="left"/>
      <w:pPr>
        <w:ind w:left="1800" w:hanging="360"/>
      </w:pPr>
      <w:rPr>
        <w:rFonts w:ascii="Palatino Linotype" w:eastAsia="Noto Sans" w:hAnsi="Palatino Linotype" w:cs="Noto Sans" w:hint="default"/>
        <w:sz w:val="20"/>
        <w:szCs w:val="2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w:eastAsia="Noto Sans" w:hAnsi="Noto Sans" w:cs="Noto Sans"/>
      </w:rPr>
    </w:lvl>
    <w:lvl w:ilvl="3">
      <w:start w:val="1"/>
      <w:numFmt w:val="bullet"/>
      <w:lvlText w:val="●"/>
      <w:lvlJc w:val="left"/>
      <w:pPr>
        <w:ind w:left="3960" w:hanging="360"/>
      </w:pPr>
      <w:rPr>
        <w:rFonts w:ascii="Noto Sans" w:eastAsia="Noto Sans" w:hAnsi="Noto Sans" w:cs="Noto San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w:eastAsia="Noto Sans" w:hAnsi="Noto Sans" w:cs="Noto Sans"/>
      </w:rPr>
    </w:lvl>
    <w:lvl w:ilvl="6">
      <w:start w:val="1"/>
      <w:numFmt w:val="bullet"/>
      <w:lvlText w:val="●"/>
      <w:lvlJc w:val="left"/>
      <w:pPr>
        <w:ind w:left="6120" w:hanging="360"/>
      </w:pPr>
      <w:rPr>
        <w:rFonts w:ascii="Noto Sans" w:eastAsia="Noto Sans" w:hAnsi="Noto Sans" w:cs="Noto San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w:eastAsia="Noto Sans" w:hAnsi="Noto Sans" w:cs="Noto Sans"/>
      </w:rPr>
    </w:lvl>
  </w:abstractNum>
  <w:abstractNum w:abstractNumId="37">
    <w:nsid w:val="7F1926D6"/>
    <w:multiLevelType w:val="hybridMultilevel"/>
    <w:tmpl w:val="4AFE5F4A"/>
    <w:lvl w:ilvl="0" w:tplc="2048D2EA">
      <w:numFmt w:val="bullet"/>
      <w:lvlText w:val=""/>
      <w:lvlJc w:val="left"/>
      <w:pPr>
        <w:ind w:left="1602" w:hanging="360"/>
      </w:pPr>
      <w:rPr>
        <w:rFonts w:ascii="Symbol" w:eastAsia="Symbol" w:hAnsi="Symbol" w:cs="Symbol" w:hint="default"/>
        <w:b w:val="0"/>
        <w:bCs w:val="0"/>
        <w:i w:val="0"/>
        <w:iCs w:val="0"/>
        <w:spacing w:val="0"/>
        <w:w w:val="100"/>
        <w:sz w:val="24"/>
        <w:szCs w:val="24"/>
        <w:lang w:val="es-ES" w:eastAsia="en-US" w:bidi="ar-SA"/>
      </w:rPr>
    </w:lvl>
    <w:lvl w:ilvl="1" w:tplc="13040058">
      <w:numFmt w:val="bullet"/>
      <w:lvlText w:val="•"/>
      <w:lvlJc w:val="left"/>
      <w:pPr>
        <w:ind w:left="2550" w:hanging="360"/>
      </w:pPr>
      <w:rPr>
        <w:rFonts w:hint="default"/>
        <w:lang w:val="es-ES" w:eastAsia="en-US" w:bidi="ar-SA"/>
      </w:rPr>
    </w:lvl>
    <w:lvl w:ilvl="2" w:tplc="A77CE87C">
      <w:numFmt w:val="bullet"/>
      <w:lvlText w:val="•"/>
      <w:lvlJc w:val="left"/>
      <w:pPr>
        <w:ind w:left="3501" w:hanging="360"/>
      </w:pPr>
      <w:rPr>
        <w:rFonts w:hint="default"/>
        <w:lang w:val="es-ES" w:eastAsia="en-US" w:bidi="ar-SA"/>
      </w:rPr>
    </w:lvl>
    <w:lvl w:ilvl="3" w:tplc="9BDA6BEE">
      <w:numFmt w:val="bullet"/>
      <w:lvlText w:val="•"/>
      <w:lvlJc w:val="left"/>
      <w:pPr>
        <w:ind w:left="4451" w:hanging="360"/>
      </w:pPr>
      <w:rPr>
        <w:rFonts w:hint="default"/>
        <w:lang w:val="es-ES" w:eastAsia="en-US" w:bidi="ar-SA"/>
      </w:rPr>
    </w:lvl>
    <w:lvl w:ilvl="4" w:tplc="108A0268">
      <w:numFmt w:val="bullet"/>
      <w:lvlText w:val="•"/>
      <w:lvlJc w:val="left"/>
      <w:pPr>
        <w:ind w:left="5402" w:hanging="360"/>
      </w:pPr>
      <w:rPr>
        <w:rFonts w:hint="default"/>
        <w:lang w:val="es-ES" w:eastAsia="en-US" w:bidi="ar-SA"/>
      </w:rPr>
    </w:lvl>
    <w:lvl w:ilvl="5" w:tplc="9BF6C6BC">
      <w:numFmt w:val="bullet"/>
      <w:lvlText w:val="•"/>
      <w:lvlJc w:val="left"/>
      <w:pPr>
        <w:ind w:left="6353" w:hanging="360"/>
      </w:pPr>
      <w:rPr>
        <w:rFonts w:hint="default"/>
        <w:lang w:val="es-ES" w:eastAsia="en-US" w:bidi="ar-SA"/>
      </w:rPr>
    </w:lvl>
    <w:lvl w:ilvl="6" w:tplc="8F44ABD8">
      <w:numFmt w:val="bullet"/>
      <w:lvlText w:val="•"/>
      <w:lvlJc w:val="left"/>
      <w:pPr>
        <w:ind w:left="7303" w:hanging="360"/>
      </w:pPr>
      <w:rPr>
        <w:rFonts w:hint="default"/>
        <w:lang w:val="es-ES" w:eastAsia="en-US" w:bidi="ar-SA"/>
      </w:rPr>
    </w:lvl>
    <w:lvl w:ilvl="7" w:tplc="2180A1E4">
      <w:numFmt w:val="bullet"/>
      <w:lvlText w:val="•"/>
      <w:lvlJc w:val="left"/>
      <w:pPr>
        <w:ind w:left="8254" w:hanging="360"/>
      </w:pPr>
      <w:rPr>
        <w:rFonts w:hint="default"/>
        <w:lang w:val="es-ES" w:eastAsia="en-US" w:bidi="ar-SA"/>
      </w:rPr>
    </w:lvl>
    <w:lvl w:ilvl="8" w:tplc="38F4432A">
      <w:numFmt w:val="bullet"/>
      <w:lvlText w:val="•"/>
      <w:lvlJc w:val="left"/>
      <w:pPr>
        <w:ind w:left="9205" w:hanging="360"/>
      </w:pPr>
      <w:rPr>
        <w:rFonts w:hint="default"/>
        <w:lang w:val="es-ES" w:eastAsia="en-US" w:bidi="ar-SA"/>
      </w:rPr>
    </w:lvl>
  </w:abstractNum>
  <w:abstractNum w:abstractNumId="38">
    <w:nsid w:val="7F8D1704"/>
    <w:multiLevelType w:val="hybridMultilevel"/>
    <w:tmpl w:val="6CF2DED2"/>
    <w:lvl w:ilvl="0" w:tplc="D42AD14C">
      <w:numFmt w:val="bullet"/>
      <w:lvlText w:val="•"/>
      <w:lvlJc w:val="left"/>
      <w:pPr>
        <w:ind w:left="463" w:hanging="272"/>
      </w:pPr>
      <w:rPr>
        <w:rFonts w:ascii="Calibri" w:eastAsia="Calibri" w:hAnsi="Calibri" w:cs="Calibri" w:hint="default"/>
        <w:b w:val="0"/>
        <w:bCs w:val="0"/>
        <w:i w:val="0"/>
        <w:iCs w:val="0"/>
        <w:spacing w:val="0"/>
        <w:w w:val="100"/>
        <w:sz w:val="36"/>
        <w:szCs w:val="36"/>
        <w:lang w:val="es-ES" w:eastAsia="en-US" w:bidi="ar-SA"/>
      </w:rPr>
    </w:lvl>
    <w:lvl w:ilvl="1" w:tplc="F9E42A1C">
      <w:numFmt w:val="bullet"/>
      <w:lvlText w:val="•"/>
      <w:lvlJc w:val="left"/>
      <w:pPr>
        <w:ind w:left="1005" w:hanging="272"/>
      </w:pPr>
      <w:rPr>
        <w:rFonts w:hint="default"/>
        <w:lang w:val="es-ES" w:eastAsia="en-US" w:bidi="ar-SA"/>
      </w:rPr>
    </w:lvl>
    <w:lvl w:ilvl="2" w:tplc="E370D3F6">
      <w:numFmt w:val="bullet"/>
      <w:lvlText w:val="•"/>
      <w:lvlJc w:val="left"/>
      <w:pPr>
        <w:ind w:left="1551" w:hanging="272"/>
      </w:pPr>
      <w:rPr>
        <w:rFonts w:hint="default"/>
        <w:lang w:val="es-ES" w:eastAsia="en-US" w:bidi="ar-SA"/>
      </w:rPr>
    </w:lvl>
    <w:lvl w:ilvl="3" w:tplc="24D8DE1A">
      <w:numFmt w:val="bullet"/>
      <w:lvlText w:val="•"/>
      <w:lvlJc w:val="left"/>
      <w:pPr>
        <w:ind w:left="2096" w:hanging="272"/>
      </w:pPr>
      <w:rPr>
        <w:rFonts w:hint="default"/>
        <w:lang w:val="es-ES" w:eastAsia="en-US" w:bidi="ar-SA"/>
      </w:rPr>
    </w:lvl>
    <w:lvl w:ilvl="4" w:tplc="48488350">
      <w:numFmt w:val="bullet"/>
      <w:lvlText w:val="•"/>
      <w:lvlJc w:val="left"/>
      <w:pPr>
        <w:ind w:left="2642" w:hanging="272"/>
      </w:pPr>
      <w:rPr>
        <w:rFonts w:hint="default"/>
        <w:lang w:val="es-ES" w:eastAsia="en-US" w:bidi="ar-SA"/>
      </w:rPr>
    </w:lvl>
    <w:lvl w:ilvl="5" w:tplc="2DDCB87A">
      <w:numFmt w:val="bullet"/>
      <w:lvlText w:val="•"/>
      <w:lvlJc w:val="left"/>
      <w:pPr>
        <w:ind w:left="3187" w:hanging="272"/>
      </w:pPr>
      <w:rPr>
        <w:rFonts w:hint="default"/>
        <w:lang w:val="es-ES" w:eastAsia="en-US" w:bidi="ar-SA"/>
      </w:rPr>
    </w:lvl>
    <w:lvl w:ilvl="6" w:tplc="C596930C">
      <w:numFmt w:val="bullet"/>
      <w:lvlText w:val="•"/>
      <w:lvlJc w:val="left"/>
      <w:pPr>
        <w:ind w:left="3733" w:hanging="272"/>
      </w:pPr>
      <w:rPr>
        <w:rFonts w:hint="default"/>
        <w:lang w:val="es-ES" w:eastAsia="en-US" w:bidi="ar-SA"/>
      </w:rPr>
    </w:lvl>
    <w:lvl w:ilvl="7" w:tplc="A08CBC16">
      <w:numFmt w:val="bullet"/>
      <w:lvlText w:val="•"/>
      <w:lvlJc w:val="left"/>
      <w:pPr>
        <w:ind w:left="4278" w:hanging="272"/>
      </w:pPr>
      <w:rPr>
        <w:rFonts w:hint="default"/>
        <w:lang w:val="es-ES" w:eastAsia="en-US" w:bidi="ar-SA"/>
      </w:rPr>
    </w:lvl>
    <w:lvl w:ilvl="8" w:tplc="21540E18">
      <w:numFmt w:val="bullet"/>
      <w:lvlText w:val="•"/>
      <w:lvlJc w:val="left"/>
      <w:pPr>
        <w:ind w:left="4824" w:hanging="272"/>
      </w:pPr>
      <w:rPr>
        <w:rFonts w:hint="default"/>
        <w:lang w:val="es-ES" w:eastAsia="en-US" w:bidi="ar-SA"/>
      </w:rPr>
    </w:lvl>
  </w:abstractNum>
  <w:num w:numId="1">
    <w:abstractNumId w:val="23"/>
  </w:num>
  <w:num w:numId="2">
    <w:abstractNumId w:val="13"/>
  </w:num>
  <w:num w:numId="3">
    <w:abstractNumId w:val="8"/>
  </w:num>
  <w:num w:numId="4">
    <w:abstractNumId w:val="36"/>
  </w:num>
  <w:num w:numId="5">
    <w:abstractNumId w:val="31"/>
  </w:num>
  <w:num w:numId="6">
    <w:abstractNumId w:val="15"/>
  </w:num>
  <w:num w:numId="7">
    <w:abstractNumId w:val="18"/>
  </w:num>
  <w:num w:numId="8">
    <w:abstractNumId w:val="7"/>
  </w:num>
  <w:num w:numId="9">
    <w:abstractNumId w:val="37"/>
  </w:num>
  <w:num w:numId="10">
    <w:abstractNumId w:val="27"/>
  </w:num>
  <w:num w:numId="11">
    <w:abstractNumId w:val="38"/>
  </w:num>
  <w:num w:numId="12">
    <w:abstractNumId w:val="26"/>
  </w:num>
  <w:num w:numId="13">
    <w:abstractNumId w:val="16"/>
  </w:num>
  <w:num w:numId="14">
    <w:abstractNumId w:val="30"/>
  </w:num>
  <w:num w:numId="15">
    <w:abstractNumId w:val="20"/>
  </w:num>
  <w:num w:numId="16">
    <w:abstractNumId w:val="4"/>
  </w:num>
  <w:num w:numId="17">
    <w:abstractNumId w:val="12"/>
  </w:num>
  <w:num w:numId="18">
    <w:abstractNumId w:val="24"/>
  </w:num>
  <w:num w:numId="19">
    <w:abstractNumId w:val="35"/>
  </w:num>
  <w:num w:numId="20">
    <w:abstractNumId w:val="33"/>
  </w:num>
  <w:num w:numId="21">
    <w:abstractNumId w:val="29"/>
  </w:num>
  <w:num w:numId="22">
    <w:abstractNumId w:val="34"/>
  </w:num>
  <w:num w:numId="23">
    <w:abstractNumId w:val="2"/>
  </w:num>
  <w:num w:numId="24">
    <w:abstractNumId w:val="0"/>
  </w:num>
  <w:num w:numId="25">
    <w:abstractNumId w:val="6"/>
  </w:num>
  <w:num w:numId="26">
    <w:abstractNumId w:val="9"/>
  </w:num>
  <w:num w:numId="27">
    <w:abstractNumId w:val="25"/>
  </w:num>
  <w:num w:numId="28">
    <w:abstractNumId w:val="32"/>
  </w:num>
  <w:num w:numId="29">
    <w:abstractNumId w:val="3"/>
  </w:num>
  <w:num w:numId="30">
    <w:abstractNumId w:val="22"/>
  </w:num>
  <w:num w:numId="31">
    <w:abstractNumId w:val="17"/>
  </w:num>
  <w:num w:numId="32">
    <w:abstractNumId w:val="1"/>
  </w:num>
  <w:num w:numId="33">
    <w:abstractNumId w:val="5"/>
  </w:num>
  <w:num w:numId="34">
    <w:abstractNumId w:val="21"/>
  </w:num>
  <w:num w:numId="35">
    <w:abstractNumId w:val="14"/>
  </w:num>
  <w:num w:numId="36">
    <w:abstractNumId w:val="11"/>
  </w:num>
  <w:num w:numId="37">
    <w:abstractNumId w:val="10"/>
  </w:num>
  <w:num w:numId="38">
    <w:abstractNumId w:val="28"/>
  </w:num>
  <w:num w:numId="39">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095"/>
    <w:rsid w:val="00000D96"/>
    <w:rsid w:val="00000F87"/>
    <w:rsid w:val="000010F1"/>
    <w:rsid w:val="00002682"/>
    <w:rsid w:val="00003C4E"/>
    <w:rsid w:val="00003FB1"/>
    <w:rsid w:val="00004ED9"/>
    <w:rsid w:val="00005C9B"/>
    <w:rsid w:val="00005D69"/>
    <w:rsid w:val="000076AC"/>
    <w:rsid w:val="000121AD"/>
    <w:rsid w:val="000125A8"/>
    <w:rsid w:val="00012859"/>
    <w:rsid w:val="00012B8A"/>
    <w:rsid w:val="00014CC8"/>
    <w:rsid w:val="000202ED"/>
    <w:rsid w:val="0002388C"/>
    <w:rsid w:val="00023960"/>
    <w:rsid w:val="00023F08"/>
    <w:rsid w:val="00024599"/>
    <w:rsid w:val="0002462D"/>
    <w:rsid w:val="00024F4F"/>
    <w:rsid w:val="000253ED"/>
    <w:rsid w:val="000261B3"/>
    <w:rsid w:val="00026A02"/>
    <w:rsid w:val="00026AB6"/>
    <w:rsid w:val="0003130A"/>
    <w:rsid w:val="00033813"/>
    <w:rsid w:val="00033E12"/>
    <w:rsid w:val="00036DC3"/>
    <w:rsid w:val="000379DC"/>
    <w:rsid w:val="00037BAD"/>
    <w:rsid w:val="000408D5"/>
    <w:rsid w:val="00040ED7"/>
    <w:rsid w:val="00041170"/>
    <w:rsid w:val="000421B6"/>
    <w:rsid w:val="00044C43"/>
    <w:rsid w:val="0004583B"/>
    <w:rsid w:val="00046E38"/>
    <w:rsid w:val="00046E45"/>
    <w:rsid w:val="0004770B"/>
    <w:rsid w:val="00047840"/>
    <w:rsid w:val="00047C15"/>
    <w:rsid w:val="00050787"/>
    <w:rsid w:val="0005078D"/>
    <w:rsid w:val="00056BE2"/>
    <w:rsid w:val="00057D7B"/>
    <w:rsid w:val="00057FEA"/>
    <w:rsid w:val="00060559"/>
    <w:rsid w:val="00060B68"/>
    <w:rsid w:val="000614EA"/>
    <w:rsid w:val="00061FAE"/>
    <w:rsid w:val="000639DA"/>
    <w:rsid w:val="00063E8C"/>
    <w:rsid w:val="00064983"/>
    <w:rsid w:val="00064A7B"/>
    <w:rsid w:val="00065E9C"/>
    <w:rsid w:val="00066ACC"/>
    <w:rsid w:val="00066D6C"/>
    <w:rsid w:val="00070A80"/>
    <w:rsid w:val="00070D28"/>
    <w:rsid w:val="00071AE4"/>
    <w:rsid w:val="00071AF1"/>
    <w:rsid w:val="000724B4"/>
    <w:rsid w:val="00072CBB"/>
    <w:rsid w:val="00072DAE"/>
    <w:rsid w:val="000735B1"/>
    <w:rsid w:val="000742AC"/>
    <w:rsid w:val="00075419"/>
    <w:rsid w:val="0007768F"/>
    <w:rsid w:val="00077B03"/>
    <w:rsid w:val="00077E3D"/>
    <w:rsid w:val="00080040"/>
    <w:rsid w:val="00080405"/>
    <w:rsid w:val="0008108C"/>
    <w:rsid w:val="0008165C"/>
    <w:rsid w:val="00082A8C"/>
    <w:rsid w:val="0008395D"/>
    <w:rsid w:val="00083D4D"/>
    <w:rsid w:val="00086CC2"/>
    <w:rsid w:val="00090424"/>
    <w:rsid w:val="00090600"/>
    <w:rsid w:val="000913B5"/>
    <w:rsid w:val="00091984"/>
    <w:rsid w:val="00092ACC"/>
    <w:rsid w:val="000933AF"/>
    <w:rsid w:val="00094BBB"/>
    <w:rsid w:val="000951ED"/>
    <w:rsid w:val="00095B04"/>
    <w:rsid w:val="000965ED"/>
    <w:rsid w:val="000A0955"/>
    <w:rsid w:val="000A100F"/>
    <w:rsid w:val="000A13E3"/>
    <w:rsid w:val="000A3DDF"/>
    <w:rsid w:val="000A532E"/>
    <w:rsid w:val="000B115C"/>
    <w:rsid w:val="000B33DA"/>
    <w:rsid w:val="000B360F"/>
    <w:rsid w:val="000B41C5"/>
    <w:rsid w:val="000B5491"/>
    <w:rsid w:val="000B5AB1"/>
    <w:rsid w:val="000B6A0D"/>
    <w:rsid w:val="000B74D8"/>
    <w:rsid w:val="000B767D"/>
    <w:rsid w:val="000B7A73"/>
    <w:rsid w:val="000C021E"/>
    <w:rsid w:val="000C1342"/>
    <w:rsid w:val="000C2C05"/>
    <w:rsid w:val="000C3050"/>
    <w:rsid w:val="000C3318"/>
    <w:rsid w:val="000C38B8"/>
    <w:rsid w:val="000C673B"/>
    <w:rsid w:val="000D058C"/>
    <w:rsid w:val="000D1894"/>
    <w:rsid w:val="000D2C83"/>
    <w:rsid w:val="000D328A"/>
    <w:rsid w:val="000D32E0"/>
    <w:rsid w:val="000D369D"/>
    <w:rsid w:val="000D43BE"/>
    <w:rsid w:val="000D4A91"/>
    <w:rsid w:val="000D5C50"/>
    <w:rsid w:val="000D5D0E"/>
    <w:rsid w:val="000D6C4E"/>
    <w:rsid w:val="000E149D"/>
    <w:rsid w:val="000E1FD9"/>
    <w:rsid w:val="000E22FC"/>
    <w:rsid w:val="000E387C"/>
    <w:rsid w:val="000E486C"/>
    <w:rsid w:val="000E520D"/>
    <w:rsid w:val="000E7776"/>
    <w:rsid w:val="000E7D35"/>
    <w:rsid w:val="000F053E"/>
    <w:rsid w:val="000F071D"/>
    <w:rsid w:val="000F222F"/>
    <w:rsid w:val="000F25C5"/>
    <w:rsid w:val="000F338B"/>
    <w:rsid w:val="000F35A2"/>
    <w:rsid w:val="000F3A25"/>
    <w:rsid w:val="000F3D86"/>
    <w:rsid w:val="000F3E40"/>
    <w:rsid w:val="000F5191"/>
    <w:rsid w:val="000F7413"/>
    <w:rsid w:val="00100369"/>
    <w:rsid w:val="00100EE5"/>
    <w:rsid w:val="001011C6"/>
    <w:rsid w:val="001018A3"/>
    <w:rsid w:val="001020DA"/>
    <w:rsid w:val="001037FD"/>
    <w:rsid w:val="00103C1A"/>
    <w:rsid w:val="00104247"/>
    <w:rsid w:val="0010438F"/>
    <w:rsid w:val="00104C63"/>
    <w:rsid w:val="00104EFC"/>
    <w:rsid w:val="001064E5"/>
    <w:rsid w:val="001068DD"/>
    <w:rsid w:val="00107F7F"/>
    <w:rsid w:val="00110B27"/>
    <w:rsid w:val="00110D15"/>
    <w:rsid w:val="00111A16"/>
    <w:rsid w:val="00112D2B"/>
    <w:rsid w:val="00112EC6"/>
    <w:rsid w:val="00113DFD"/>
    <w:rsid w:val="00114E6C"/>
    <w:rsid w:val="00114F2C"/>
    <w:rsid w:val="00115715"/>
    <w:rsid w:val="001168D1"/>
    <w:rsid w:val="00116C0D"/>
    <w:rsid w:val="00116EF0"/>
    <w:rsid w:val="001173E3"/>
    <w:rsid w:val="001176D5"/>
    <w:rsid w:val="00120394"/>
    <w:rsid w:val="0012192E"/>
    <w:rsid w:val="00121B17"/>
    <w:rsid w:val="00122F65"/>
    <w:rsid w:val="00123C84"/>
    <w:rsid w:val="00125CEF"/>
    <w:rsid w:val="00125FC9"/>
    <w:rsid w:val="001311D4"/>
    <w:rsid w:val="00131D69"/>
    <w:rsid w:val="00133179"/>
    <w:rsid w:val="001339BB"/>
    <w:rsid w:val="00136343"/>
    <w:rsid w:val="001366D7"/>
    <w:rsid w:val="0013724C"/>
    <w:rsid w:val="00141AFC"/>
    <w:rsid w:val="0014209E"/>
    <w:rsid w:val="001438B9"/>
    <w:rsid w:val="00145199"/>
    <w:rsid w:val="001451FC"/>
    <w:rsid w:val="00145301"/>
    <w:rsid w:val="00146C3B"/>
    <w:rsid w:val="00147212"/>
    <w:rsid w:val="00147314"/>
    <w:rsid w:val="001502F6"/>
    <w:rsid w:val="0015064C"/>
    <w:rsid w:val="001514F7"/>
    <w:rsid w:val="001515AF"/>
    <w:rsid w:val="00152749"/>
    <w:rsid w:val="001528FD"/>
    <w:rsid w:val="0015628F"/>
    <w:rsid w:val="00156DB3"/>
    <w:rsid w:val="00162FAB"/>
    <w:rsid w:val="00164617"/>
    <w:rsid w:val="00164B85"/>
    <w:rsid w:val="001651E0"/>
    <w:rsid w:val="00165B80"/>
    <w:rsid w:val="00167738"/>
    <w:rsid w:val="001702A6"/>
    <w:rsid w:val="00170745"/>
    <w:rsid w:val="00172DA4"/>
    <w:rsid w:val="0017448F"/>
    <w:rsid w:val="001778AD"/>
    <w:rsid w:val="00180AF3"/>
    <w:rsid w:val="00181AD9"/>
    <w:rsid w:val="001821DB"/>
    <w:rsid w:val="00182C08"/>
    <w:rsid w:val="0018372A"/>
    <w:rsid w:val="001846BA"/>
    <w:rsid w:val="00186346"/>
    <w:rsid w:val="0018673C"/>
    <w:rsid w:val="00190D28"/>
    <w:rsid w:val="00190F0F"/>
    <w:rsid w:val="0019225F"/>
    <w:rsid w:val="00193688"/>
    <w:rsid w:val="00195375"/>
    <w:rsid w:val="00196F89"/>
    <w:rsid w:val="001975BE"/>
    <w:rsid w:val="001A021F"/>
    <w:rsid w:val="001A2F97"/>
    <w:rsid w:val="001A37D1"/>
    <w:rsid w:val="001A3B51"/>
    <w:rsid w:val="001A3F6F"/>
    <w:rsid w:val="001A4BC9"/>
    <w:rsid w:val="001A54B2"/>
    <w:rsid w:val="001A5CEB"/>
    <w:rsid w:val="001A70F7"/>
    <w:rsid w:val="001A7811"/>
    <w:rsid w:val="001B2947"/>
    <w:rsid w:val="001B32DA"/>
    <w:rsid w:val="001B49FF"/>
    <w:rsid w:val="001B5E25"/>
    <w:rsid w:val="001C307B"/>
    <w:rsid w:val="001C359E"/>
    <w:rsid w:val="001C4588"/>
    <w:rsid w:val="001C612A"/>
    <w:rsid w:val="001C72B0"/>
    <w:rsid w:val="001D07FC"/>
    <w:rsid w:val="001D0E3F"/>
    <w:rsid w:val="001D2C7B"/>
    <w:rsid w:val="001D2E83"/>
    <w:rsid w:val="001D34E9"/>
    <w:rsid w:val="001D4D18"/>
    <w:rsid w:val="001D5A42"/>
    <w:rsid w:val="001D6544"/>
    <w:rsid w:val="001D66B5"/>
    <w:rsid w:val="001E15C1"/>
    <w:rsid w:val="001E1A23"/>
    <w:rsid w:val="001E20C4"/>
    <w:rsid w:val="001E3DCE"/>
    <w:rsid w:val="001E6F5F"/>
    <w:rsid w:val="001F00F0"/>
    <w:rsid w:val="001F021D"/>
    <w:rsid w:val="001F11AA"/>
    <w:rsid w:val="001F11B1"/>
    <w:rsid w:val="001F4F59"/>
    <w:rsid w:val="001F5934"/>
    <w:rsid w:val="001F5E47"/>
    <w:rsid w:val="001F5FB9"/>
    <w:rsid w:val="00200E0D"/>
    <w:rsid w:val="00201710"/>
    <w:rsid w:val="00201D15"/>
    <w:rsid w:val="00201E17"/>
    <w:rsid w:val="00201FC8"/>
    <w:rsid w:val="002029E4"/>
    <w:rsid w:val="00202DFA"/>
    <w:rsid w:val="00203EB6"/>
    <w:rsid w:val="00205950"/>
    <w:rsid w:val="00210000"/>
    <w:rsid w:val="0021041C"/>
    <w:rsid w:val="00213481"/>
    <w:rsid w:val="0021539A"/>
    <w:rsid w:val="002160DE"/>
    <w:rsid w:val="00217B07"/>
    <w:rsid w:val="00220197"/>
    <w:rsid w:val="002203B5"/>
    <w:rsid w:val="00220455"/>
    <w:rsid w:val="00221137"/>
    <w:rsid w:val="00221AF8"/>
    <w:rsid w:val="00221B64"/>
    <w:rsid w:val="00225B44"/>
    <w:rsid w:val="00225E0D"/>
    <w:rsid w:val="00226A9A"/>
    <w:rsid w:val="00227386"/>
    <w:rsid w:val="00231CC6"/>
    <w:rsid w:val="00232F3E"/>
    <w:rsid w:val="0023335E"/>
    <w:rsid w:val="002336F7"/>
    <w:rsid w:val="00234A27"/>
    <w:rsid w:val="00234C4C"/>
    <w:rsid w:val="00234CD8"/>
    <w:rsid w:val="00235347"/>
    <w:rsid w:val="00235E54"/>
    <w:rsid w:val="00236D6C"/>
    <w:rsid w:val="002373DD"/>
    <w:rsid w:val="00240309"/>
    <w:rsid w:val="002404BC"/>
    <w:rsid w:val="00240B75"/>
    <w:rsid w:val="00242431"/>
    <w:rsid w:val="0024277C"/>
    <w:rsid w:val="00242EDD"/>
    <w:rsid w:val="00245C96"/>
    <w:rsid w:val="0024765B"/>
    <w:rsid w:val="00250E41"/>
    <w:rsid w:val="00253C32"/>
    <w:rsid w:val="002540D1"/>
    <w:rsid w:val="00254C03"/>
    <w:rsid w:val="00254C4C"/>
    <w:rsid w:val="00255132"/>
    <w:rsid w:val="00255EFC"/>
    <w:rsid w:val="002576CD"/>
    <w:rsid w:val="0025789A"/>
    <w:rsid w:val="00257F00"/>
    <w:rsid w:val="00260893"/>
    <w:rsid w:val="00260ABB"/>
    <w:rsid w:val="002614F7"/>
    <w:rsid w:val="00263881"/>
    <w:rsid w:val="00264144"/>
    <w:rsid w:val="0026560D"/>
    <w:rsid w:val="002668C8"/>
    <w:rsid w:val="00267102"/>
    <w:rsid w:val="00267A15"/>
    <w:rsid w:val="00270758"/>
    <w:rsid w:val="00271583"/>
    <w:rsid w:val="00272DA0"/>
    <w:rsid w:val="00273DBA"/>
    <w:rsid w:val="00274AF5"/>
    <w:rsid w:val="00274B90"/>
    <w:rsid w:val="00275E1D"/>
    <w:rsid w:val="00275EC4"/>
    <w:rsid w:val="00276A36"/>
    <w:rsid w:val="00276F7B"/>
    <w:rsid w:val="002774AC"/>
    <w:rsid w:val="00280F2F"/>
    <w:rsid w:val="00281EB7"/>
    <w:rsid w:val="00282611"/>
    <w:rsid w:val="0028462D"/>
    <w:rsid w:val="002851C2"/>
    <w:rsid w:val="0028566F"/>
    <w:rsid w:val="00285C20"/>
    <w:rsid w:val="00285F5F"/>
    <w:rsid w:val="00286484"/>
    <w:rsid w:val="00293266"/>
    <w:rsid w:val="00294F8C"/>
    <w:rsid w:val="00296028"/>
    <w:rsid w:val="002968B1"/>
    <w:rsid w:val="00296A58"/>
    <w:rsid w:val="0029749B"/>
    <w:rsid w:val="002976E9"/>
    <w:rsid w:val="002979C6"/>
    <w:rsid w:val="002A0295"/>
    <w:rsid w:val="002A119B"/>
    <w:rsid w:val="002A2C68"/>
    <w:rsid w:val="002A2F60"/>
    <w:rsid w:val="002A3945"/>
    <w:rsid w:val="002A39AB"/>
    <w:rsid w:val="002A3B21"/>
    <w:rsid w:val="002A4C37"/>
    <w:rsid w:val="002A5266"/>
    <w:rsid w:val="002A5330"/>
    <w:rsid w:val="002A585A"/>
    <w:rsid w:val="002A71FE"/>
    <w:rsid w:val="002A761F"/>
    <w:rsid w:val="002B1443"/>
    <w:rsid w:val="002B2A21"/>
    <w:rsid w:val="002B2ACA"/>
    <w:rsid w:val="002B4A3B"/>
    <w:rsid w:val="002B5234"/>
    <w:rsid w:val="002B642A"/>
    <w:rsid w:val="002B66E0"/>
    <w:rsid w:val="002C107A"/>
    <w:rsid w:val="002C11F0"/>
    <w:rsid w:val="002C267C"/>
    <w:rsid w:val="002C383E"/>
    <w:rsid w:val="002C3DDF"/>
    <w:rsid w:val="002C4712"/>
    <w:rsid w:val="002C5913"/>
    <w:rsid w:val="002D2194"/>
    <w:rsid w:val="002D331F"/>
    <w:rsid w:val="002D490E"/>
    <w:rsid w:val="002D533D"/>
    <w:rsid w:val="002D5BF6"/>
    <w:rsid w:val="002D6C20"/>
    <w:rsid w:val="002D7B15"/>
    <w:rsid w:val="002E2EF3"/>
    <w:rsid w:val="002E3468"/>
    <w:rsid w:val="002E3A4B"/>
    <w:rsid w:val="002E4773"/>
    <w:rsid w:val="002E56AF"/>
    <w:rsid w:val="002E5D5C"/>
    <w:rsid w:val="002F0015"/>
    <w:rsid w:val="002F00E4"/>
    <w:rsid w:val="002F02E9"/>
    <w:rsid w:val="002F0DB7"/>
    <w:rsid w:val="002F0F3D"/>
    <w:rsid w:val="002F11C3"/>
    <w:rsid w:val="002F1ACB"/>
    <w:rsid w:val="002F1E82"/>
    <w:rsid w:val="002F2D5C"/>
    <w:rsid w:val="002F35B8"/>
    <w:rsid w:val="002F41C0"/>
    <w:rsid w:val="002F4ABF"/>
    <w:rsid w:val="002F7C93"/>
    <w:rsid w:val="00301D92"/>
    <w:rsid w:val="00302099"/>
    <w:rsid w:val="0030220A"/>
    <w:rsid w:val="0030382D"/>
    <w:rsid w:val="00304917"/>
    <w:rsid w:val="00306822"/>
    <w:rsid w:val="00310EAA"/>
    <w:rsid w:val="00312CB3"/>
    <w:rsid w:val="00314B77"/>
    <w:rsid w:val="003154FE"/>
    <w:rsid w:val="00315DD1"/>
    <w:rsid w:val="00317361"/>
    <w:rsid w:val="003214B3"/>
    <w:rsid w:val="003229AC"/>
    <w:rsid w:val="003236A8"/>
    <w:rsid w:val="003262CB"/>
    <w:rsid w:val="0032670D"/>
    <w:rsid w:val="0032760A"/>
    <w:rsid w:val="003309DF"/>
    <w:rsid w:val="00330EF9"/>
    <w:rsid w:val="00331E9C"/>
    <w:rsid w:val="003325CC"/>
    <w:rsid w:val="00332EE3"/>
    <w:rsid w:val="00333126"/>
    <w:rsid w:val="003339B5"/>
    <w:rsid w:val="00333E2B"/>
    <w:rsid w:val="00334A04"/>
    <w:rsid w:val="00336B26"/>
    <w:rsid w:val="003376CB"/>
    <w:rsid w:val="003412AB"/>
    <w:rsid w:val="0034156D"/>
    <w:rsid w:val="00341622"/>
    <w:rsid w:val="00343475"/>
    <w:rsid w:val="003467C7"/>
    <w:rsid w:val="00350E87"/>
    <w:rsid w:val="0035103D"/>
    <w:rsid w:val="00352644"/>
    <w:rsid w:val="00353420"/>
    <w:rsid w:val="00353795"/>
    <w:rsid w:val="00353C05"/>
    <w:rsid w:val="00353C75"/>
    <w:rsid w:val="00355F94"/>
    <w:rsid w:val="003560F2"/>
    <w:rsid w:val="00356172"/>
    <w:rsid w:val="00356FB4"/>
    <w:rsid w:val="00357473"/>
    <w:rsid w:val="00357866"/>
    <w:rsid w:val="00360FE6"/>
    <w:rsid w:val="003612DF"/>
    <w:rsid w:val="0036296F"/>
    <w:rsid w:val="00363636"/>
    <w:rsid w:val="00363F16"/>
    <w:rsid w:val="00364574"/>
    <w:rsid w:val="003706EC"/>
    <w:rsid w:val="00370776"/>
    <w:rsid w:val="00376B99"/>
    <w:rsid w:val="00376DDA"/>
    <w:rsid w:val="00377152"/>
    <w:rsid w:val="00377958"/>
    <w:rsid w:val="00377A93"/>
    <w:rsid w:val="00380DE4"/>
    <w:rsid w:val="00380F28"/>
    <w:rsid w:val="00381D84"/>
    <w:rsid w:val="0038285D"/>
    <w:rsid w:val="00382B15"/>
    <w:rsid w:val="00383D03"/>
    <w:rsid w:val="0038466F"/>
    <w:rsid w:val="00385CBC"/>
    <w:rsid w:val="00387855"/>
    <w:rsid w:val="003900DB"/>
    <w:rsid w:val="00390353"/>
    <w:rsid w:val="00390972"/>
    <w:rsid w:val="003912C0"/>
    <w:rsid w:val="00393B30"/>
    <w:rsid w:val="0039630F"/>
    <w:rsid w:val="00397286"/>
    <w:rsid w:val="0039741E"/>
    <w:rsid w:val="003A1D34"/>
    <w:rsid w:val="003A287C"/>
    <w:rsid w:val="003A546E"/>
    <w:rsid w:val="003A6DFA"/>
    <w:rsid w:val="003B0D59"/>
    <w:rsid w:val="003B0DAD"/>
    <w:rsid w:val="003B314F"/>
    <w:rsid w:val="003B3186"/>
    <w:rsid w:val="003B6257"/>
    <w:rsid w:val="003B62B1"/>
    <w:rsid w:val="003B665D"/>
    <w:rsid w:val="003B6912"/>
    <w:rsid w:val="003C0393"/>
    <w:rsid w:val="003C0A9A"/>
    <w:rsid w:val="003C15AB"/>
    <w:rsid w:val="003C2720"/>
    <w:rsid w:val="003C6615"/>
    <w:rsid w:val="003C68D0"/>
    <w:rsid w:val="003C6F6B"/>
    <w:rsid w:val="003D1F68"/>
    <w:rsid w:val="003D3487"/>
    <w:rsid w:val="003D3D2A"/>
    <w:rsid w:val="003D5DE7"/>
    <w:rsid w:val="003D67D6"/>
    <w:rsid w:val="003D6A64"/>
    <w:rsid w:val="003D6FDB"/>
    <w:rsid w:val="003E13B4"/>
    <w:rsid w:val="003E13D5"/>
    <w:rsid w:val="003E1651"/>
    <w:rsid w:val="003E323F"/>
    <w:rsid w:val="003E4E34"/>
    <w:rsid w:val="003E5A15"/>
    <w:rsid w:val="003F18C7"/>
    <w:rsid w:val="003F22A5"/>
    <w:rsid w:val="003F46A4"/>
    <w:rsid w:val="003F49F9"/>
    <w:rsid w:val="003F519E"/>
    <w:rsid w:val="003F5561"/>
    <w:rsid w:val="003F5DE1"/>
    <w:rsid w:val="003F5E1D"/>
    <w:rsid w:val="003F7E19"/>
    <w:rsid w:val="00400E35"/>
    <w:rsid w:val="004017E8"/>
    <w:rsid w:val="004021B2"/>
    <w:rsid w:val="0040254E"/>
    <w:rsid w:val="00403B24"/>
    <w:rsid w:val="0040489C"/>
    <w:rsid w:val="00404C71"/>
    <w:rsid w:val="00405F65"/>
    <w:rsid w:val="004064FE"/>
    <w:rsid w:val="0040722C"/>
    <w:rsid w:val="00407266"/>
    <w:rsid w:val="004075B2"/>
    <w:rsid w:val="0041092F"/>
    <w:rsid w:val="00412A7A"/>
    <w:rsid w:val="00413964"/>
    <w:rsid w:val="00414346"/>
    <w:rsid w:val="0041477C"/>
    <w:rsid w:val="00414CB6"/>
    <w:rsid w:val="00414E15"/>
    <w:rsid w:val="00414F99"/>
    <w:rsid w:val="004158CF"/>
    <w:rsid w:val="004159DE"/>
    <w:rsid w:val="00416512"/>
    <w:rsid w:val="004172CA"/>
    <w:rsid w:val="0041793D"/>
    <w:rsid w:val="00417E91"/>
    <w:rsid w:val="00422463"/>
    <w:rsid w:val="004224C9"/>
    <w:rsid w:val="0042381A"/>
    <w:rsid w:val="00423B8D"/>
    <w:rsid w:val="0042401B"/>
    <w:rsid w:val="00424756"/>
    <w:rsid w:val="00426460"/>
    <w:rsid w:val="00426D19"/>
    <w:rsid w:val="00427017"/>
    <w:rsid w:val="0043057C"/>
    <w:rsid w:val="0043067D"/>
    <w:rsid w:val="00431417"/>
    <w:rsid w:val="0043164C"/>
    <w:rsid w:val="00431A33"/>
    <w:rsid w:val="004321A6"/>
    <w:rsid w:val="00432B29"/>
    <w:rsid w:val="004350A9"/>
    <w:rsid w:val="004350FA"/>
    <w:rsid w:val="0043538E"/>
    <w:rsid w:val="00436D66"/>
    <w:rsid w:val="00443CE5"/>
    <w:rsid w:val="004448B9"/>
    <w:rsid w:val="00444F5E"/>
    <w:rsid w:val="00444F73"/>
    <w:rsid w:val="004457F9"/>
    <w:rsid w:val="00446592"/>
    <w:rsid w:val="0044772C"/>
    <w:rsid w:val="00450751"/>
    <w:rsid w:val="004524CC"/>
    <w:rsid w:val="0045462C"/>
    <w:rsid w:val="00455700"/>
    <w:rsid w:val="00455B72"/>
    <w:rsid w:val="00455DE3"/>
    <w:rsid w:val="004574EA"/>
    <w:rsid w:val="004601F2"/>
    <w:rsid w:val="00460AAC"/>
    <w:rsid w:val="004614E5"/>
    <w:rsid w:val="0046209A"/>
    <w:rsid w:val="004622FD"/>
    <w:rsid w:val="004665D0"/>
    <w:rsid w:val="00466940"/>
    <w:rsid w:val="00466AA8"/>
    <w:rsid w:val="004672A1"/>
    <w:rsid w:val="00467605"/>
    <w:rsid w:val="00470DA3"/>
    <w:rsid w:val="00471A86"/>
    <w:rsid w:val="004728B9"/>
    <w:rsid w:val="004730A4"/>
    <w:rsid w:val="00473384"/>
    <w:rsid w:val="004747C4"/>
    <w:rsid w:val="00474C05"/>
    <w:rsid w:val="00475984"/>
    <w:rsid w:val="00475C0C"/>
    <w:rsid w:val="004771C6"/>
    <w:rsid w:val="004774E4"/>
    <w:rsid w:val="0048072E"/>
    <w:rsid w:val="004813D9"/>
    <w:rsid w:val="00481412"/>
    <w:rsid w:val="00482230"/>
    <w:rsid w:val="00482C7C"/>
    <w:rsid w:val="0048390B"/>
    <w:rsid w:val="00484242"/>
    <w:rsid w:val="00486617"/>
    <w:rsid w:val="00487012"/>
    <w:rsid w:val="004900F0"/>
    <w:rsid w:val="0049105A"/>
    <w:rsid w:val="004915A4"/>
    <w:rsid w:val="00491CF9"/>
    <w:rsid w:val="00491E00"/>
    <w:rsid w:val="00492012"/>
    <w:rsid w:val="00492720"/>
    <w:rsid w:val="00494022"/>
    <w:rsid w:val="004952D4"/>
    <w:rsid w:val="00495ED2"/>
    <w:rsid w:val="0049640C"/>
    <w:rsid w:val="004965FB"/>
    <w:rsid w:val="004967D3"/>
    <w:rsid w:val="00496F8B"/>
    <w:rsid w:val="00497015"/>
    <w:rsid w:val="0049701A"/>
    <w:rsid w:val="004971F5"/>
    <w:rsid w:val="00497AC4"/>
    <w:rsid w:val="004A02B7"/>
    <w:rsid w:val="004A0308"/>
    <w:rsid w:val="004A06B9"/>
    <w:rsid w:val="004A099A"/>
    <w:rsid w:val="004A13FF"/>
    <w:rsid w:val="004A2004"/>
    <w:rsid w:val="004A2E57"/>
    <w:rsid w:val="004A308F"/>
    <w:rsid w:val="004A427B"/>
    <w:rsid w:val="004A4961"/>
    <w:rsid w:val="004A5966"/>
    <w:rsid w:val="004A5DD0"/>
    <w:rsid w:val="004A7F6A"/>
    <w:rsid w:val="004A7F84"/>
    <w:rsid w:val="004B022E"/>
    <w:rsid w:val="004B1184"/>
    <w:rsid w:val="004B1EF1"/>
    <w:rsid w:val="004B2484"/>
    <w:rsid w:val="004B2488"/>
    <w:rsid w:val="004B2767"/>
    <w:rsid w:val="004B2CC8"/>
    <w:rsid w:val="004B3640"/>
    <w:rsid w:val="004B3DD9"/>
    <w:rsid w:val="004B7378"/>
    <w:rsid w:val="004B7898"/>
    <w:rsid w:val="004C07D6"/>
    <w:rsid w:val="004C081E"/>
    <w:rsid w:val="004C1F68"/>
    <w:rsid w:val="004C2CA3"/>
    <w:rsid w:val="004C358F"/>
    <w:rsid w:val="004C3F69"/>
    <w:rsid w:val="004C4F3D"/>
    <w:rsid w:val="004C512E"/>
    <w:rsid w:val="004C5B10"/>
    <w:rsid w:val="004D09CD"/>
    <w:rsid w:val="004D1A1D"/>
    <w:rsid w:val="004D216C"/>
    <w:rsid w:val="004D23EB"/>
    <w:rsid w:val="004D37FC"/>
    <w:rsid w:val="004D4D97"/>
    <w:rsid w:val="004E0892"/>
    <w:rsid w:val="004E2D1D"/>
    <w:rsid w:val="004E3B62"/>
    <w:rsid w:val="004E4265"/>
    <w:rsid w:val="004E54BC"/>
    <w:rsid w:val="004F0717"/>
    <w:rsid w:val="004F3DF7"/>
    <w:rsid w:val="004F4FE5"/>
    <w:rsid w:val="004F5F59"/>
    <w:rsid w:val="004F6FE6"/>
    <w:rsid w:val="004F7ED3"/>
    <w:rsid w:val="00500275"/>
    <w:rsid w:val="0050075C"/>
    <w:rsid w:val="005010EB"/>
    <w:rsid w:val="005019F5"/>
    <w:rsid w:val="005024E5"/>
    <w:rsid w:val="005031F6"/>
    <w:rsid w:val="00504CF8"/>
    <w:rsid w:val="00504DE4"/>
    <w:rsid w:val="00504FDE"/>
    <w:rsid w:val="0050735B"/>
    <w:rsid w:val="005106A8"/>
    <w:rsid w:val="00510A92"/>
    <w:rsid w:val="00510C95"/>
    <w:rsid w:val="00511CC1"/>
    <w:rsid w:val="00513444"/>
    <w:rsid w:val="00514959"/>
    <w:rsid w:val="005153B5"/>
    <w:rsid w:val="00515A83"/>
    <w:rsid w:val="005162B9"/>
    <w:rsid w:val="00516D8D"/>
    <w:rsid w:val="00516ECB"/>
    <w:rsid w:val="0051722D"/>
    <w:rsid w:val="005234D1"/>
    <w:rsid w:val="00523D8B"/>
    <w:rsid w:val="005251A1"/>
    <w:rsid w:val="00526A02"/>
    <w:rsid w:val="00526AB4"/>
    <w:rsid w:val="00530CE9"/>
    <w:rsid w:val="00532B09"/>
    <w:rsid w:val="00532D54"/>
    <w:rsid w:val="00534E3B"/>
    <w:rsid w:val="005361E1"/>
    <w:rsid w:val="0053732A"/>
    <w:rsid w:val="0054091B"/>
    <w:rsid w:val="00541D42"/>
    <w:rsid w:val="005450B2"/>
    <w:rsid w:val="00545BB3"/>
    <w:rsid w:val="0055011A"/>
    <w:rsid w:val="005501DC"/>
    <w:rsid w:val="00550381"/>
    <w:rsid w:val="00550C54"/>
    <w:rsid w:val="00551FF9"/>
    <w:rsid w:val="005547AC"/>
    <w:rsid w:val="005557D2"/>
    <w:rsid w:val="00556C95"/>
    <w:rsid w:val="00557222"/>
    <w:rsid w:val="0056100F"/>
    <w:rsid w:val="00561955"/>
    <w:rsid w:val="005644BB"/>
    <w:rsid w:val="005656E2"/>
    <w:rsid w:val="005665B6"/>
    <w:rsid w:val="00567A38"/>
    <w:rsid w:val="00571350"/>
    <w:rsid w:val="005715A6"/>
    <w:rsid w:val="00571A01"/>
    <w:rsid w:val="00571FDB"/>
    <w:rsid w:val="005727F3"/>
    <w:rsid w:val="00573882"/>
    <w:rsid w:val="0057393E"/>
    <w:rsid w:val="00573C25"/>
    <w:rsid w:val="00574F41"/>
    <w:rsid w:val="00575862"/>
    <w:rsid w:val="0057596D"/>
    <w:rsid w:val="00575AD6"/>
    <w:rsid w:val="005776BB"/>
    <w:rsid w:val="00580FCF"/>
    <w:rsid w:val="00581288"/>
    <w:rsid w:val="005825E0"/>
    <w:rsid w:val="0058302C"/>
    <w:rsid w:val="0058452E"/>
    <w:rsid w:val="00584DA7"/>
    <w:rsid w:val="005855E9"/>
    <w:rsid w:val="00585E37"/>
    <w:rsid w:val="005869D7"/>
    <w:rsid w:val="00587338"/>
    <w:rsid w:val="005879AF"/>
    <w:rsid w:val="005902D7"/>
    <w:rsid w:val="00591014"/>
    <w:rsid w:val="00593138"/>
    <w:rsid w:val="00593696"/>
    <w:rsid w:val="00595060"/>
    <w:rsid w:val="00596EE0"/>
    <w:rsid w:val="00597651"/>
    <w:rsid w:val="005A02B3"/>
    <w:rsid w:val="005A0AAD"/>
    <w:rsid w:val="005A0FAB"/>
    <w:rsid w:val="005A180A"/>
    <w:rsid w:val="005A33A8"/>
    <w:rsid w:val="005A393B"/>
    <w:rsid w:val="005A3CEE"/>
    <w:rsid w:val="005A4CED"/>
    <w:rsid w:val="005A5440"/>
    <w:rsid w:val="005A795B"/>
    <w:rsid w:val="005B0972"/>
    <w:rsid w:val="005B28FD"/>
    <w:rsid w:val="005B2C8B"/>
    <w:rsid w:val="005B4437"/>
    <w:rsid w:val="005B5FAC"/>
    <w:rsid w:val="005B6939"/>
    <w:rsid w:val="005B6BB9"/>
    <w:rsid w:val="005B6CDC"/>
    <w:rsid w:val="005C1661"/>
    <w:rsid w:val="005C4080"/>
    <w:rsid w:val="005C438C"/>
    <w:rsid w:val="005C4A71"/>
    <w:rsid w:val="005C5197"/>
    <w:rsid w:val="005D0619"/>
    <w:rsid w:val="005D06CA"/>
    <w:rsid w:val="005D19FA"/>
    <w:rsid w:val="005D24AD"/>
    <w:rsid w:val="005D341B"/>
    <w:rsid w:val="005D489C"/>
    <w:rsid w:val="005D6317"/>
    <w:rsid w:val="005D6365"/>
    <w:rsid w:val="005D7A92"/>
    <w:rsid w:val="005E005C"/>
    <w:rsid w:val="005E272A"/>
    <w:rsid w:val="005E281A"/>
    <w:rsid w:val="005E3963"/>
    <w:rsid w:val="005E4888"/>
    <w:rsid w:val="005E5099"/>
    <w:rsid w:val="005E67EB"/>
    <w:rsid w:val="005E7086"/>
    <w:rsid w:val="005F0B20"/>
    <w:rsid w:val="005F18D2"/>
    <w:rsid w:val="005F1A75"/>
    <w:rsid w:val="005F2A6C"/>
    <w:rsid w:val="005F456B"/>
    <w:rsid w:val="005F50EA"/>
    <w:rsid w:val="005F5649"/>
    <w:rsid w:val="005F5D2A"/>
    <w:rsid w:val="005F63EA"/>
    <w:rsid w:val="005F6EC3"/>
    <w:rsid w:val="005F7C01"/>
    <w:rsid w:val="006005AD"/>
    <w:rsid w:val="00601144"/>
    <w:rsid w:val="00601B69"/>
    <w:rsid w:val="006025F0"/>
    <w:rsid w:val="00602AC9"/>
    <w:rsid w:val="00602D22"/>
    <w:rsid w:val="00603172"/>
    <w:rsid w:val="006039C3"/>
    <w:rsid w:val="00605B61"/>
    <w:rsid w:val="00610342"/>
    <w:rsid w:val="006105A4"/>
    <w:rsid w:val="00610C46"/>
    <w:rsid w:val="00611A62"/>
    <w:rsid w:val="00613CB3"/>
    <w:rsid w:val="00614135"/>
    <w:rsid w:val="006144C6"/>
    <w:rsid w:val="00615611"/>
    <w:rsid w:val="00615FBB"/>
    <w:rsid w:val="00616773"/>
    <w:rsid w:val="00616D14"/>
    <w:rsid w:val="00616DB9"/>
    <w:rsid w:val="0061708C"/>
    <w:rsid w:val="00620E24"/>
    <w:rsid w:val="00621F2F"/>
    <w:rsid w:val="006227C7"/>
    <w:rsid w:val="00624B3F"/>
    <w:rsid w:val="006254F0"/>
    <w:rsid w:val="00626105"/>
    <w:rsid w:val="006300F3"/>
    <w:rsid w:val="00630DAE"/>
    <w:rsid w:val="00631D8F"/>
    <w:rsid w:val="00633C4A"/>
    <w:rsid w:val="00635D49"/>
    <w:rsid w:val="00636446"/>
    <w:rsid w:val="0063649B"/>
    <w:rsid w:val="006365BA"/>
    <w:rsid w:val="006368F8"/>
    <w:rsid w:val="006371DD"/>
    <w:rsid w:val="00640D0B"/>
    <w:rsid w:val="006411FC"/>
    <w:rsid w:val="00641A9E"/>
    <w:rsid w:val="006427C8"/>
    <w:rsid w:val="006429A7"/>
    <w:rsid w:val="006433D0"/>
    <w:rsid w:val="00643A97"/>
    <w:rsid w:val="006457E6"/>
    <w:rsid w:val="00645ACA"/>
    <w:rsid w:val="00646579"/>
    <w:rsid w:val="006474AE"/>
    <w:rsid w:val="00651426"/>
    <w:rsid w:val="00651A38"/>
    <w:rsid w:val="00652257"/>
    <w:rsid w:val="00652E8F"/>
    <w:rsid w:val="006548AC"/>
    <w:rsid w:val="00654CAC"/>
    <w:rsid w:val="00654F35"/>
    <w:rsid w:val="00655585"/>
    <w:rsid w:val="0065608B"/>
    <w:rsid w:val="006574D1"/>
    <w:rsid w:val="006575AD"/>
    <w:rsid w:val="00657D64"/>
    <w:rsid w:val="00657E64"/>
    <w:rsid w:val="006606EC"/>
    <w:rsid w:val="006618FD"/>
    <w:rsid w:val="00662D88"/>
    <w:rsid w:val="00663A2C"/>
    <w:rsid w:val="006640D3"/>
    <w:rsid w:val="00665CD7"/>
    <w:rsid w:val="00666886"/>
    <w:rsid w:val="00666FDC"/>
    <w:rsid w:val="00671296"/>
    <w:rsid w:val="006713AE"/>
    <w:rsid w:val="006714BB"/>
    <w:rsid w:val="00671E21"/>
    <w:rsid w:val="0067200D"/>
    <w:rsid w:val="006720E1"/>
    <w:rsid w:val="006724CC"/>
    <w:rsid w:val="00672E4C"/>
    <w:rsid w:val="006734CB"/>
    <w:rsid w:val="00673D83"/>
    <w:rsid w:val="00674A13"/>
    <w:rsid w:val="006755EA"/>
    <w:rsid w:val="00675A01"/>
    <w:rsid w:val="00676D69"/>
    <w:rsid w:val="00680107"/>
    <w:rsid w:val="006815D3"/>
    <w:rsid w:val="0068250A"/>
    <w:rsid w:val="00685B43"/>
    <w:rsid w:val="00685DDC"/>
    <w:rsid w:val="0068731D"/>
    <w:rsid w:val="00690715"/>
    <w:rsid w:val="00692E45"/>
    <w:rsid w:val="00693005"/>
    <w:rsid w:val="00693621"/>
    <w:rsid w:val="00694DCC"/>
    <w:rsid w:val="00694F4F"/>
    <w:rsid w:val="00697546"/>
    <w:rsid w:val="006A0CFB"/>
    <w:rsid w:val="006A0D0F"/>
    <w:rsid w:val="006A17D8"/>
    <w:rsid w:val="006A2B85"/>
    <w:rsid w:val="006A4578"/>
    <w:rsid w:val="006A5419"/>
    <w:rsid w:val="006B1EBA"/>
    <w:rsid w:val="006B277E"/>
    <w:rsid w:val="006B2FA8"/>
    <w:rsid w:val="006B30D8"/>
    <w:rsid w:val="006B3761"/>
    <w:rsid w:val="006B6E96"/>
    <w:rsid w:val="006B7605"/>
    <w:rsid w:val="006B793A"/>
    <w:rsid w:val="006C274F"/>
    <w:rsid w:val="006C463A"/>
    <w:rsid w:val="006C50E7"/>
    <w:rsid w:val="006C5639"/>
    <w:rsid w:val="006C59C6"/>
    <w:rsid w:val="006C6214"/>
    <w:rsid w:val="006C653E"/>
    <w:rsid w:val="006C79DA"/>
    <w:rsid w:val="006D0722"/>
    <w:rsid w:val="006D0764"/>
    <w:rsid w:val="006D1577"/>
    <w:rsid w:val="006D183B"/>
    <w:rsid w:val="006D3194"/>
    <w:rsid w:val="006D32BE"/>
    <w:rsid w:val="006D40E7"/>
    <w:rsid w:val="006D439B"/>
    <w:rsid w:val="006D44B9"/>
    <w:rsid w:val="006D476F"/>
    <w:rsid w:val="006D4E52"/>
    <w:rsid w:val="006D772E"/>
    <w:rsid w:val="006E0876"/>
    <w:rsid w:val="006E0D90"/>
    <w:rsid w:val="006E15B2"/>
    <w:rsid w:val="006E1B60"/>
    <w:rsid w:val="006E24CC"/>
    <w:rsid w:val="006E2561"/>
    <w:rsid w:val="006E2A66"/>
    <w:rsid w:val="006E35FC"/>
    <w:rsid w:val="006E3E4C"/>
    <w:rsid w:val="006E4019"/>
    <w:rsid w:val="006E44DC"/>
    <w:rsid w:val="006E614D"/>
    <w:rsid w:val="006E6167"/>
    <w:rsid w:val="006E6435"/>
    <w:rsid w:val="006F0951"/>
    <w:rsid w:val="006F1CCA"/>
    <w:rsid w:val="006F236F"/>
    <w:rsid w:val="006F2EF3"/>
    <w:rsid w:val="006F328F"/>
    <w:rsid w:val="006F35DF"/>
    <w:rsid w:val="006F4703"/>
    <w:rsid w:val="006F6C64"/>
    <w:rsid w:val="00700848"/>
    <w:rsid w:val="007008A9"/>
    <w:rsid w:val="007015C3"/>
    <w:rsid w:val="00702280"/>
    <w:rsid w:val="00704BF4"/>
    <w:rsid w:val="00704D61"/>
    <w:rsid w:val="00706468"/>
    <w:rsid w:val="00706B12"/>
    <w:rsid w:val="00706B32"/>
    <w:rsid w:val="0070798D"/>
    <w:rsid w:val="00707E20"/>
    <w:rsid w:val="007106CC"/>
    <w:rsid w:val="00713193"/>
    <w:rsid w:val="00713F74"/>
    <w:rsid w:val="00714354"/>
    <w:rsid w:val="00714704"/>
    <w:rsid w:val="00715011"/>
    <w:rsid w:val="00715129"/>
    <w:rsid w:val="00716803"/>
    <w:rsid w:val="00716DB4"/>
    <w:rsid w:val="00716F60"/>
    <w:rsid w:val="007200AC"/>
    <w:rsid w:val="00721973"/>
    <w:rsid w:val="00721B28"/>
    <w:rsid w:val="00722378"/>
    <w:rsid w:val="00722756"/>
    <w:rsid w:val="0072343A"/>
    <w:rsid w:val="007236E1"/>
    <w:rsid w:val="00725150"/>
    <w:rsid w:val="00725353"/>
    <w:rsid w:val="007304F2"/>
    <w:rsid w:val="00731C5B"/>
    <w:rsid w:val="00732113"/>
    <w:rsid w:val="007329F6"/>
    <w:rsid w:val="00734C2D"/>
    <w:rsid w:val="00735ADD"/>
    <w:rsid w:val="0073692E"/>
    <w:rsid w:val="00737173"/>
    <w:rsid w:val="00737643"/>
    <w:rsid w:val="00741AF6"/>
    <w:rsid w:val="00743DF9"/>
    <w:rsid w:val="00745FF1"/>
    <w:rsid w:val="00747E23"/>
    <w:rsid w:val="00750436"/>
    <w:rsid w:val="00750651"/>
    <w:rsid w:val="00750ABE"/>
    <w:rsid w:val="00751004"/>
    <w:rsid w:val="00754118"/>
    <w:rsid w:val="0075512A"/>
    <w:rsid w:val="0075542C"/>
    <w:rsid w:val="007562A1"/>
    <w:rsid w:val="00757C46"/>
    <w:rsid w:val="007607B3"/>
    <w:rsid w:val="007607CD"/>
    <w:rsid w:val="00760E71"/>
    <w:rsid w:val="00760F99"/>
    <w:rsid w:val="00762631"/>
    <w:rsid w:val="00762885"/>
    <w:rsid w:val="00762DB3"/>
    <w:rsid w:val="00763C1D"/>
    <w:rsid w:val="007642CA"/>
    <w:rsid w:val="007642F4"/>
    <w:rsid w:val="007644A2"/>
    <w:rsid w:val="00772D1C"/>
    <w:rsid w:val="007739C9"/>
    <w:rsid w:val="007742F3"/>
    <w:rsid w:val="007756D9"/>
    <w:rsid w:val="007757EF"/>
    <w:rsid w:val="00775A64"/>
    <w:rsid w:val="00777902"/>
    <w:rsid w:val="00780398"/>
    <w:rsid w:val="007805B7"/>
    <w:rsid w:val="007809D9"/>
    <w:rsid w:val="00780B8F"/>
    <w:rsid w:val="007838CF"/>
    <w:rsid w:val="00785469"/>
    <w:rsid w:val="0078572F"/>
    <w:rsid w:val="00785895"/>
    <w:rsid w:val="00785D33"/>
    <w:rsid w:val="00786248"/>
    <w:rsid w:val="0078640A"/>
    <w:rsid w:val="00786FDE"/>
    <w:rsid w:val="0078727E"/>
    <w:rsid w:val="00790D9F"/>
    <w:rsid w:val="0079129A"/>
    <w:rsid w:val="00791337"/>
    <w:rsid w:val="007935B7"/>
    <w:rsid w:val="007939BB"/>
    <w:rsid w:val="007950C1"/>
    <w:rsid w:val="007972B2"/>
    <w:rsid w:val="007A0303"/>
    <w:rsid w:val="007A0FAE"/>
    <w:rsid w:val="007A1046"/>
    <w:rsid w:val="007A21A5"/>
    <w:rsid w:val="007A3EEC"/>
    <w:rsid w:val="007A44D8"/>
    <w:rsid w:val="007A5760"/>
    <w:rsid w:val="007A6153"/>
    <w:rsid w:val="007A782F"/>
    <w:rsid w:val="007A78D2"/>
    <w:rsid w:val="007B255C"/>
    <w:rsid w:val="007B39A4"/>
    <w:rsid w:val="007C0D28"/>
    <w:rsid w:val="007C1071"/>
    <w:rsid w:val="007C2D77"/>
    <w:rsid w:val="007C4118"/>
    <w:rsid w:val="007C44C0"/>
    <w:rsid w:val="007C472C"/>
    <w:rsid w:val="007C4F73"/>
    <w:rsid w:val="007C5A95"/>
    <w:rsid w:val="007C5BD9"/>
    <w:rsid w:val="007C71BF"/>
    <w:rsid w:val="007C778D"/>
    <w:rsid w:val="007D1755"/>
    <w:rsid w:val="007D247C"/>
    <w:rsid w:val="007D3CAA"/>
    <w:rsid w:val="007D416D"/>
    <w:rsid w:val="007D4907"/>
    <w:rsid w:val="007D5CD9"/>
    <w:rsid w:val="007E3854"/>
    <w:rsid w:val="007E4C88"/>
    <w:rsid w:val="007E624E"/>
    <w:rsid w:val="007E6745"/>
    <w:rsid w:val="007F0D0F"/>
    <w:rsid w:val="007F5409"/>
    <w:rsid w:val="007F548E"/>
    <w:rsid w:val="007F59A0"/>
    <w:rsid w:val="007F6D3E"/>
    <w:rsid w:val="007F7560"/>
    <w:rsid w:val="007F7715"/>
    <w:rsid w:val="007F794A"/>
    <w:rsid w:val="0080102F"/>
    <w:rsid w:val="00801184"/>
    <w:rsid w:val="008027C6"/>
    <w:rsid w:val="00803BDD"/>
    <w:rsid w:val="00805689"/>
    <w:rsid w:val="00806528"/>
    <w:rsid w:val="0080664A"/>
    <w:rsid w:val="00806CE4"/>
    <w:rsid w:val="0081093C"/>
    <w:rsid w:val="00810B0A"/>
    <w:rsid w:val="00810B98"/>
    <w:rsid w:val="008110BA"/>
    <w:rsid w:val="00812666"/>
    <w:rsid w:val="00812C84"/>
    <w:rsid w:val="00814081"/>
    <w:rsid w:val="00815C5A"/>
    <w:rsid w:val="00815E00"/>
    <w:rsid w:val="00821586"/>
    <w:rsid w:val="00822D04"/>
    <w:rsid w:val="00823416"/>
    <w:rsid w:val="00823AB0"/>
    <w:rsid w:val="00823DCC"/>
    <w:rsid w:val="00824095"/>
    <w:rsid w:val="00824801"/>
    <w:rsid w:val="008254BD"/>
    <w:rsid w:val="008259FB"/>
    <w:rsid w:val="00826B13"/>
    <w:rsid w:val="0082772D"/>
    <w:rsid w:val="00830F92"/>
    <w:rsid w:val="00832311"/>
    <w:rsid w:val="0083288A"/>
    <w:rsid w:val="008346F3"/>
    <w:rsid w:val="00835E4A"/>
    <w:rsid w:val="00836726"/>
    <w:rsid w:val="00836D71"/>
    <w:rsid w:val="00841653"/>
    <w:rsid w:val="008436D6"/>
    <w:rsid w:val="00843DFF"/>
    <w:rsid w:val="0084409D"/>
    <w:rsid w:val="008465E4"/>
    <w:rsid w:val="0084670D"/>
    <w:rsid w:val="00847F74"/>
    <w:rsid w:val="00850961"/>
    <w:rsid w:val="00850F61"/>
    <w:rsid w:val="00852367"/>
    <w:rsid w:val="008524AB"/>
    <w:rsid w:val="00853ECC"/>
    <w:rsid w:val="00857EDF"/>
    <w:rsid w:val="00860153"/>
    <w:rsid w:val="00860A35"/>
    <w:rsid w:val="00860DA8"/>
    <w:rsid w:val="008626ED"/>
    <w:rsid w:val="00872208"/>
    <w:rsid w:val="00872F64"/>
    <w:rsid w:val="0087493A"/>
    <w:rsid w:val="008749A4"/>
    <w:rsid w:val="00875EB1"/>
    <w:rsid w:val="00881336"/>
    <w:rsid w:val="008837E5"/>
    <w:rsid w:val="00885407"/>
    <w:rsid w:val="00887719"/>
    <w:rsid w:val="00891435"/>
    <w:rsid w:val="00891F33"/>
    <w:rsid w:val="00892EFF"/>
    <w:rsid w:val="0089301D"/>
    <w:rsid w:val="008938E1"/>
    <w:rsid w:val="008943C7"/>
    <w:rsid w:val="00895C27"/>
    <w:rsid w:val="0089693C"/>
    <w:rsid w:val="00896FD6"/>
    <w:rsid w:val="008970BE"/>
    <w:rsid w:val="00897F9C"/>
    <w:rsid w:val="008A044C"/>
    <w:rsid w:val="008A079A"/>
    <w:rsid w:val="008A3895"/>
    <w:rsid w:val="008A4843"/>
    <w:rsid w:val="008A5209"/>
    <w:rsid w:val="008A57F5"/>
    <w:rsid w:val="008B0AC3"/>
    <w:rsid w:val="008B13D2"/>
    <w:rsid w:val="008B20BA"/>
    <w:rsid w:val="008B2490"/>
    <w:rsid w:val="008B249E"/>
    <w:rsid w:val="008B3655"/>
    <w:rsid w:val="008B4573"/>
    <w:rsid w:val="008B5531"/>
    <w:rsid w:val="008B761A"/>
    <w:rsid w:val="008C689A"/>
    <w:rsid w:val="008C6A1E"/>
    <w:rsid w:val="008C764E"/>
    <w:rsid w:val="008C77A8"/>
    <w:rsid w:val="008C7C81"/>
    <w:rsid w:val="008D14C5"/>
    <w:rsid w:val="008D1FF3"/>
    <w:rsid w:val="008D2676"/>
    <w:rsid w:val="008D2CD0"/>
    <w:rsid w:val="008D455D"/>
    <w:rsid w:val="008D5094"/>
    <w:rsid w:val="008D5146"/>
    <w:rsid w:val="008D5D41"/>
    <w:rsid w:val="008E02C3"/>
    <w:rsid w:val="008E109D"/>
    <w:rsid w:val="008E11AE"/>
    <w:rsid w:val="008E19FB"/>
    <w:rsid w:val="008E3017"/>
    <w:rsid w:val="008E3063"/>
    <w:rsid w:val="008E573D"/>
    <w:rsid w:val="008E5C22"/>
    <w:rsid w:val="008E6BA5"/>
    <w:rsid w:val="008E6EC5"/>
    <w:rsid w:val="008F0DE3"/>
    <w:rsid w:val="008F4B55"/>
    <w:rsid w:val="008F5DF8"/>
    <w:rsid w:val="008F6B0A"/>
    <w:rsid w:val="009003CA"/>
    <w:rsid w:val="009006F4"/>
    <w:rsid w:val="00901009"/>
    <w:rsid w:val="0090203A"/>
    <w:rsid w:val="00902214"/>
    <w:rsid w:val="0090249B"/>
    <w:rsid w:val="00903080"/>
    <w:rsid w:val="00903D91"/>
    <w:rsid w:val="009056B8"/>
    <w:rsid w:val="00907ACA"/>
    <w:rsid w:val="00910329"/>
    <w:rsid w:val="00911F2F"/>
    <w:rsid w:val="00912EFA"/>
    <w:rsid w:val="00913B46"/>
    <w:rsid w:val="00913BAF"/>
    <w:rsid w:val="0091549D"/>
    <w:rsid w:val="00916784"/>
    <w:rsid w:val="00917B89"/>
    <w:rsid w:val="009223E0"/>
    <w:rsid w:val="00922578"/>
    <w:rsid w:val="00922645"/>
    <w:rsid w:val="00922844"/>
    <w:rsid w:val="00922B21"/>
    <w:rsid w:val="0092337D"/>
    <w:rsid w:val="009233F1"/>
    <w:rsid w:val="00923C1F"/>
    <w:rsid w:val="00925359"/>
    <w:rsid w:val="009258AD"/>
    <w:rsid w:val="0092727E"/>
    <w:rsid w:val="00927683"/>
    <w:rsid w:val="00927F40"/>
    <w:rsid w:val="009325CB"/>
    <w:rsid w:val="00933C79"/>
    <w:rsid w:val="009354E0"/>
    <w:rsid w:val="009355D3"/>
    <w:rsid w:val="00936530"/>
    <w:rsid w:val="00937C4C"/>
    <w:rsid w:val="009401FF"/>
    <w:rsid w:val="00940682"/>
    <w:rsid w:val="00941BF5"/>
    <w:rsid w:val="0094440D"/>
    <w:rsid w:val="00945EE5"/>
    <w:rsid w:val="0094715C"/>
    <w:rsid w:val="0094769A"/>
    <w:rsid w:val="00952499"/>
    <w:rsid w:val="0095291E"/>
    <w:rsid w:val="00954019"/>
    <w:rsid w:val="00954234"/>
    <w:rsid w:val="0095658B"/>
    <w:rsid w:val="00957E4F"/>
    <w:rsid w:val="00960466"/>
    <w:rsid w:val="009604E0"/>
    <w:rsid w:val="00961E89"/>
    <w:rsid w:val="009629E7"/>
    <w:rsid w:val="00962A75"/>
    <w:rsid w:val="00962CFB"/>
    <w:rsid w:val="00964F4B"/>
    <w:rsid w:val="00965E5C"/>
    <w:rsid w:val="00967229"/>
    <w:rsid w:val="00971DA8"/>
    <w:rsid w:val="00972437"/>
    <w:rsid w:val="00973659"/>
    <w:rsid w:val="00973B5C"/>
    <w:rsid w:val="00973D11"/>
    <w:rsid w:val="00974ACE"/>
    <w:rsid w:val="00975F18"/>
    <w:rsid w:val="00981F7C"/>
    <w:rsid w:val="0098573B"/>
    <w:rsid w:val="0098628D"/>
    <w:rsid w:val="00986A39"/>
    <w:rsid w:val="00986B68"/>
    <w:rsid w:val="00986D0B"/>
    <w:rsid w:val="00986F8C"/>
    <w:rsid w:val="009875DE"/>
    <w:rsid w:val="009877DA"/>
    <w:rsid w:val="0099030F"/>
    <w:rsid w:val="00991F66"/>
    <w:rsid w:val="00992A88"/>
    <w:rsid w:val="00993B76"/>
    <w:rsid w:val="00994522"/>
    <w:rsid w:val="00996582"/>
    <w:rsid w:val="00997BFB"/>
    <w:rsid w:val="009A07C9"/>
    <w:rsid w:val="009A07E6"/>
    <w:rsid w:val="009A099A"/>
    <w:rsid w:val="009A0F41"/>
    <w:rsid w:val="009A2434"/>
    <w:rsid w:val="009A26C8"/>
    <w:rsid w:val="009A30E8"/>
    <w:rsid w:val="009A3A4B"/>
    <w:rsid w:val="009A54B3"/>
    <w:rsid w:val="009A5E57"/>
    <w:rsid w:val="009B093A"/>
    <w:rsid w:val="009B1179"/>
    <w:rsid w:val="009B1B23"/>
    <w:rsid w:val="009B2119"/>
    <w:rsid w:val="009B26AC"/>
    <w:rsid w:val="009B2C1C"/>
    <w:rsid w:val="009B2CB5"/>
    <w:rsid w:val="009B2DA5"/>
    <w:rsid w:val="009B478E"/>
    <w:rsid w:val="009B4AF1"/>
    <w:rsid w:val="009B614D"/>
    <w:rsid w:val="009B6C5E"/>
    <w:rsid w:val="009B7AF5"/>
    <w:rsid w:val="009B7E2B"/>
    <w:rsid w:val="009C08F1"/>
    <w:rsid w:val="009C0E15"/>
    <w:rsid w:val="009C185E"/>
    <w:rsid w:val="009C1F6C"/>
    <w:rsid w:val="009C28A2"/>
    <w:rsid w:val="009C504A"/>
    <w:rsid w:val="009C5BBF"/>
    <w:rsid w:val="009C68CF"/>
    <w:rsid w:val="009C69D9"/>
    <w:rsid w:val="009D045F"/>
    <w:rsid w:val="009D22E8"/>
    <w:rsid w:val="009D3079"/>
    <w:rsid w:val="009D40A9"/>
    <w:rsid w:val="009D470B"/>
    <w:rsid w:val="009D72AE"/>
    <w:rsid w:val="009D7387"/>
    <w:rsid w:val="009E1A42"/>
    <w:rsid w:val="009E27AC"/>
    <w:rsid w:val="009E27C2"/>
    <w:rsid w:val="009E4115"/>
    <w:rsid w:val="009E6125"/>
    <w:rsid w:val="009E7FE1"/>
    <w:rsid w:val="009F08F7"/>
    <w:rsid w:val="009F23D5"/>
    <w:rsid w:val="009F34EA"/>
    <w:rsid w:val="009F3AFE"/>
    <w:rsid w:val="009F48B2"/>
    <w:rsid w:val="009F54AE"/>
    <w:rsid w:val="009F55CA"/>
    <w:rsid w:val="009F7EBF"/>
    <w:rsid w:val="00A014C5"/>
    <w:rsid w:val="00A02CD9"/>
    <w:rsid w:val="00A02D42"/>
    <w:rsid w:val="00A02FF5"/>
    <w:rsid w:val="00A0537D"/>
    <w:rsid w:val="00A06052"/>
    <w:rsid w:val="00A071E0"/>
    <w:rsid w:val="00A073CE"/>
    <w:rsid w:val="00A07D41"/>
    <w:rsid w:val="00A10861"/>
    <w:rsid w:val="00A11287"/>
    <w:rsid w:val="00A1140C"/>
    <w:rsid w:val="00A13B1A"/>
    <w:rsid w:val="00A13E1D"/>
    <w:rsid w:val="00A142AE"/>
    <w:rsid w:val="00A1565D"/>
    <w:rsid w:val="00A15D1C"/>
    <w:rsid w:val="00A17F0E"/>
    <w:rsid w:val="00A2015F"/>
    <w:rsid w:val="00A2177B"/>
    <w:rsid w:val="00A24588"/>
    <w:rsid w:val="00A2513B"/>
    <w:rsid w:val="00A25819"/>
    <w:rsid w:val="00A261F6"/>
    <w:rsid w:val="00A26563"/>
    <w:rsid w:val="00A26E24"/>
    <w:rsid w:val="00A27865"/>
    <w:rsid w:val="00A27C30"/>
    <w:rsid w:val="00A30FC0"/>
    <w:rsid w:val="00A31045"/>
    <w:rsid w:val="00A31566"/>
    <w:rsid w:val="00A31873"/>
    <w:rsid w:val="00A31B84"/>
    <w:rsid w:val="00A3291B"/>
    <w:rsid w:val="00A32D6B"/>
    <w:rsid w:val="00A32DDD"/>
    <w:rsid w:val="00A33317"/>
    <w:rsid w:val="00A346DF"/>
    <w:rsid w:val="00A34957"/>
    <w:rsid w:val="00A35186"/>
    <w:rsid w:val="00A35AFD"/>
    <w:rsid w:val="00A36C2E"/>
    <w:rsid w:val="00A36DBF"/>
    <w:rsid w:val="00A36EA6"/>
    <w:rsid w:val="00A3709F"/>
    <w:rsid w:val="00A37796"/>
    <w:rsid w:val="00A40708"/>
    <w:rsid w:val="00A40A15"/>
    <w:rsid w:val="00A44329"/>
    <w:rsid w:val="00A44ACE"/>
    <w:rsid w:val="00A44BD6"/>
    <w:rsid w:val="00A45094"/>
    <w:rsid w:val="00A47515"/>
    <w:rsid w:val="00A50DFF"/>
    <w:rsid w:val="00A5148C"/>
    <w:rsid w:val="00A5173E"/>
    <w:rsid w:val="00A5251F"/>
    <w:rsid w:val="00A538C1"/>
    <w:rsid w:val="00A53B62"/>
    <w:rsid w:val="00A55507"/>
    <w:rsid w:val="00A55FCC"/>
    <w:rsid w:val="00A562CB"/>
    <w:rsid w:val="00A573E3"/>
    <w:rsid w:val="00A60A94"/>
    <w:rsid w:val="00A6152E"/>
    <w:rsid w:val="00A61D7C"/>
    <w:rsid w:val="00A61EB5"/>
    <w:rsid w:val="00A622BF"/>
    <w:rsid w:val="00A623D1"/>
    <w:rsid w:val="00A625EC"/>
    <w:rsid w:val="00A62B8D"/>
    <w:rsid w:val="00A62FF1"/>
    <w:rsid w:val="00A63794"/>
    <w:rsid w:val="00A65BEE"/>
    <w:rsid w:val="00A703DA"/>
    <w:rsid w:val="00A7072C"/>
    <w:rsid w:val="00A70995"/>
    <w:rsid w:val="00A714F3"/>
    <w:rsid w:val="00A719CA"/>
    <w:rsid w:val="00A72B80"/>
    <w:rsid w:val="00A731A6"/>
    <w:rsid w:val="00A735D2"/>
    <w:rsid w:val="00A7476C"/>
    <w:rsid w:val="00A7544C"/>
    <w:rsid w:val="00A80320"/>
    <w:rsid w:val="00A80504"/>
    <w:rsid w:val="00A819E1"/>
    <w:rsid w:val="00A8267B"/>
    <w:rsid w:val="00A84CA4"/>
    <w:rsid w:val="00A85884"/>
    <w:rsid w:val="00A85A3F"/>
    <w:rsid w:val="00A86354"/>
    <w:rsid w:val="00A8762A"/>
    <w:rsid w:val="00A9186C"/>
    <w:rsid w:val="00A91CD3"/>
    <w:rsid w:val="00A928AE"/>
    <w:rsid w:val="00A934DF"/>
    <w:rsid w:val="00A93D7D"/>
    <w:rsid w:val="00A94CBE"/>
    <w:rsid w:val="00A954F2"/>
    <w:rsid w:val="00A97D05"/>
    <w:rsid w:val="00AA0B13"/>
    <w:rsid w:val="00AA1A90"/>
    <w:rsid w:val="00AA1D7C"/>
    <w:rsid w:val="00AA3886"/>
    <w:rsid w:val="00AA4257"/>
    <w:rsid w:val="00AA6704"/>
    <w:rsid w:val="00AA71DD"/>
    <w:rsid w:val="00AA752F"/>
    <w:rsid w:val="00AB02A1"/>
    <w:rsid w:val="00AB2863"/>
    <w:rsid w:val="00AB4C58"/>
    <w:rsid w:val="00AB54AD"/>
    <w:rsid w:val="00AB5C44"/>
    <w:rsid w:val="00AB5FCD"/>
    <w:rsid w:val="00AB67D7"/>
    <w:rsid w:val="00AB697D"/>
    <w:rsid w:val="00AB70A8"/>
    <w:rsid w:val="00AB741C"/>
    <w:rsid w:val="00AB7610"/>
    <w:rsid w:val="00AC012F"/>
    <w:rsid w:val="00AC1596"/>
    <w:rsid w:val="00AC2503"/>
    <w:rsid w:val="00AC2D76"/>
    <w:rsid w:val="00AC439A"/>
    <w:rsid w:val="00AC6E95"/>
    <w:rsid w:val="00AD0B74"/>
    <w:rsid w:val="00AD0CB9"/>
    <w:rsid w:val="00AD2E59"/>
    <w:rsid w:val="00AD31D4"/>
    <w:rsid w:val="00AD6249"/>
    <w:rsid w:val="00AD6B25"/>
    <w:rsid w:val="00AE00C2"/>
    <w:rsid w:val="00AE1EDE"/>
    <w:rsid w:val="00AE24E6"/>
    <w:rsid w:val="00AE29C9"/>
    <w:rsid w:val="00AE3086"/>
    <w:rsid w:val="00AE3660"/>
    <w:rsid w:val="00AE3904"/>
    <w:rsid w:val="00AE67D6"/>
    <w:rsid w:val="00AF31C4"/>
    <w:rsid w:val="00AF3873"/>
    <w:rsid w:val="00AF4D4F"/>
    <w:rsid w:val="00AF535B"/>
    <w:rsid w:val="00AF535D"/>
    <w:rsid w:val="00AF5A01"/>
    <w:rsid w:val="00AF5C3D"/>
    <w:rsid w:val="00AF5D1A"/>
    <w:rsid w:val="00AF7188"/>
    <w:rsid w:val="00AF76F5"/>
    <w:rsid w:val="00B0089C"/>
    <w:rsid w:val="00B01D74"/>
    <w:rsid w:val="00B01DE4"/>
    <w:rsid w:val="00B0295C"/>
    <w:rsid w:val="00B02B9E"/>
    <w:rsid w:val="00B057CE"/>
    <w:rsid w:val="00B06840"/>
    <w:rsid w:val="00B07FD0"/>
    <w:rsid w:val="00B1028A"/>
    <w:rsid w:val="00B10EE7"/>
    <w:rsid w:val="00B117F4"/>
    <w:rsid w:val="00B11B66"/>
    <w:rsid w:val="00B13A8D"/>
    <w:rsid w:val="00B13D1D"/>
    <w:rsid w:val="00B14FC4"/>
    <w:rsid w:val="00B154B3"/>
    <w:rsid w:val="00B178AF"/>
    <w:rsid w:val="00B21B47"/>
    <w:rsid w:val="00B2251C"/>
    <w:rsid w:val="00B22734"/>
    <w:rsid w:val="00B23AB7"/>
    <w:rsid w:val="00B23FF9"/>
    <w:rsid w:val="00B2475F"/>
    <w:rsid w:val="00B24A45"/>
    <w:rsid w:val="00B24BB3"/>
    <w:rsid w:val="00B30D44"/>
    <w:rsid w:val="00B31990"/>
    <w:rsid w:val="00B31B26"/>
    <w:rsid w:val="00B323FC"/>
    <w:rsid w:val="00B325CE"/>
    <w:rsid w:val="00B34192"/>
    <w:rsid w:val="00B35008"/>
    <w:rsid w:val="00B3566F"/>
    <w:rsid w:val="00B357AA"/>
    <w:rsid w:val="00B359B2"/>
    <w:rsid w:val="00B360B0"/>
    <w:rsid w:val="00B370AA"/>
    <w:rsid w:val="00B37FF3"/>
    <w:rsid w:val="00B4094A"/>
    <w:rsid w:val="00B40956"/>
    <w:rsid w:val="00B420BB"/>
    <w:rsid w:val="00B42E8E"/>
    <w:rsid w:val="00B43A85"/>
    <w:rsid w:val="00B4457F"/>
    <w:rsid w:val="00B4765E"/>
    <w:rsid w:val="00B5056A"/>
    <w:rsid w:val="00B52606"/>
    <w:rsid w:val="00B53E0E"/>
    <w:rsid w:val="00B5601A"/>
    <w:rsid w:val="00B56EC0"/>
    <w:rsid w:val="00B60540"/>
    <w:rsid w:val="00B620CC"/>
    <w:rsid w:val="00B63521"/>
    <w:rsid w:val="00B64FD1"/>
    <w:rsid w:val="00B65DF7"/>
    <w:rsid w:val="00B66CEC"/>
    <w:rsid w:val="00B678F3"/>
    <w:rsid w:val="00B67E76"/>
    <w:rsid w:val="00B70144"/>
    <w:rsid w:val="00B714C4"/>
    <w:rsid w:val="00B737B3"/>
    <w:rsid w:val="00B73CC2"/>
    <w:rsid w:val="00B756B6"/>
    <w:rsid w:val="00B7606E"/>
    <w:rsid w:val="00B762BB"/>
    <w:rsid w:val="00B77B4F"/>
    <w:rsid w:val="00B80B13"/>
    <w:rsid w:val="00B80CD1"/>
    <w:rsid w:val="00B81FE7"/>
    <w:rsid w:val="00B830DF"/>
    <w:rsid w:val="00B83FD7"/>
    <w:rsid w:val="00B8561A"/>
    <w:rsid w:val="00B865B3"/>
    <w:rsid w:val="00B8679E"/>
    <w:rsid w:val="00B87ABB"/>
    <w:rsid w:val="00B87AC3"/>
    <w:rsid w:val="00B92D82"/>
    <w:rsid w:val="00B93D4A"/>
    <w:rsid w:val="00BA01DF"/>
    <w:rsid w:val="00BA03EB"/>
    <w:rsid w:val="00BA051D"/>
    <w:rsid w:val="00BA11A1"/>
    <w:rsid w:val="00BA1AEA"/>
    <w:rsid w:val="00BA232F"/>
    <w:rsid w:val="00BA2501"/>
    <w:rsid w:val="00BA36CB"/>
    <w:rsid w:val="00BA381A"/>
    <w:rsid w:val="00BA4733"/>
    <w:rsid w:val="00BA4EAE"/>
    <w:rsid w:val="00BA7205"/>
    <w:rsid w:val="00BA77ED"/>
    <w:rsid w:val="00BA785F"/>
    <w:rsid w:val="00BA7C21"/>
    <w:rsid w:val="00BB063F"/>
    <w:rsid w:val="00BB116C"/>
    <w:rsid w:val="00BB20FA"/>
    <w:rsid w:val="00BB526C"/>
    <w:rsid w:val="00BB60ED"/>
    <w:rsid w:val="00BB63F1"/>
    <w:rsid w:val="00BB6F0A"/>
    <w:rsid w:val="00BB7190"/>
    <w:rsid w:val="00BB751B"/>
    <w:rsid w:val="00BB7B69"/>
    <w:rsid w:val="00BC1C34"/>
    <w:rsid w:val="00BC23D6"/>
    <w:rsid w:val="00BC35A5"/>
    <w:rsid w:val="00BC402E"/>
    <w:rsid w:val="00BC4D9F"/>
    <w:rsid w:val="00BC6146"/>
    <w:rsid w:val="00BC7874"/>
    <w:rsid w:val="00BC7DF3"/>
    <w:rsid w:val="00BD2546"/>
    <w:rsid w:val="00BD42B9"/>
    <w:rsid w:val="00BD6918"/>
    <w:rsid w:val="00BD7681"/>
    <w:rsid w:val="00BE0289"/>
    <w:rsid w:val="00BE1B01"/>
    <w:rsid w:val="00BE1FA6"/>
    <w:rsid w:val="00BE4761"/>
    <w:rsid w:val="00BE53CF"/>
    <w:rsid w:val="00BE5662"/>
    <w:rsid w:val="00BE79C3"/>
    <w:rsid w:val="00BF0E76"/>
    <w:rsid w:val="00BF1BE0"/>
    <w:rsid w:val="00BF33B5"/>
    <w:rsid w:val="00BF3D68"/>
    <w:rsid w:val="00BF3E20"/>
    <w:rsid w:val="00BF510E"/>
    <w:rsid w:val="00BF7722"/>
    <w:rsid w:val="00BF7EF6"/>
    <w:rsid w:val="00C00B30"/>
    <w:rsid w:val="00C00E64"/>
    <w:rsid w:val="00C02B5A"/>
    <w:rsid w:val="00C03109"/>
    <w:rsid w:val="00C033CF"/>
    <w:rsid w:val="00C041FF"/>
    <w:rsid w:val="00C05F4B"/>
    <w:rsid w:val="00C06511"/>
    <w:rsid w:val="00C108F2"/>
    <w:rsid w:val="00C12585"/>
    <w:rsid w:val="00C1465D"/>
    <w:rsid w:val="00C1538F"/>
    <w:rsid w:val="00C174ED"/>
    <w:rsid w:val="00C2016B"/>
    <w:rsid w:val="00C201EC"/>
    <w:rsid w:val="00C21630"/>
    <w:rsid w:val="00C2198B"/>
    <w:rsid w:val="00C22C9F"/>
    <w:rsid w:val="00C23C6C"/>
    <w:rsid w:val="00C246CA"/>
    <w:rsid w:val="00C24E13"/>
    <w:rsid w:val="00C24F5D"/>
    <w:rsid w:val="00C30C48"/>
    <w:rsid w:val="00C3197B"/>
    <w:rsid w:val="00C31D35"/>
    <w:rsid w:val="00C337B4"/>
    <w:rsid w:val="00C33B2F"/>
    <w:rsid w:val="00C34009"/>
    <w:rsid w:val="00C342CC"/>
    <w:rsid w:val="00C3501F"/>
    <w:rsid w:val="00C35052"/>
    <w:rsid w:val="00C3579A"/>
    <w:rsid w:val="00C363A2"/>
    <w:rsid w:val="00C415C9"/>
    <w:rsid w:val="00C41ACA"/>
    <w:rsid w:val="00C41C3E"/>
    <w:rsid w:val="00C41EFF"/>
    <w:rsid w:val="00C42DC6"/>
    <w:rsid w:val="00C44829"/>
    <w:rsid w:val="00C45AEF"/>
    <w:rsid w:val="00C45F14"/>
    <w:rsid w:val="00C503A2"/>
    <w:rsid w:val="00C50480"/>
    <w:rsid w:val="00C513F6"/>
    <w:rsid w:val="00C5178A"/>
    <w:rsid w:val="00C521AA"/>
    <w:rsid w:val="00C5389B"/>
    <w:rsid w:val="00C543CB"/>
    <w:rsid w:val="00C54C34"/>
    <w:rsid w:val="00C54E36"/>
    <w:rsid w:val="00C56BFD"/>
    <w:rsid w:val="00C60BB8"/>
    <w:rsid w:val="00C616E7"/>
    <w:rsid w:val="00C6194A"/>
    <w:rsid w:val="00C619B4"/>
    <w:rsid w:val="00C6287B"/>
    <w:rsid w:val="00C62B4A"/>
    <w:rsid w:val="00C63483"/>
    <w:rsid w:val="00C64D47"/>
    <w:rsid w:val="00C6594C"/>
    <w:rsid w:val="00C65B5D"/>
    <w:rsid w:val="00C66D39"/>
    <w:rsid w:val="00C71968"/>
    <w:rsid w:val="00C72055"/>
    <w:rsid w:val="00C73523"/>
    <w:rsid w:val="00C73C4F"/>
    <w:rsid w:val="00C744BD"/>
    <w:rsid w:val="00C7550D"/>
    <w:rsid w:val="00C766B8"/>
    <w:rsid w:val="00C76C8C"/>
    <w:rsid w:val="00C81A94"/>
    <w:rsid w:val="00C8240C"/>
    <w:rsid w:val="00C83278"/>
    <w:rsid w:val="00C83391"/>
    <w:rsid w:val="00C8415C"/>
    <w:rsid w:val="00C8440A"/>
    <w:rsid w:val="00C8750C"/>
    <w:rsid w:val="00C90118"/>
    <w:rsid w:val="00C9096F"/>
    <w:rsid w:val="00C92251"/>
    <w:rsid w:val="00C92510"/>
    <w:rsid w:val="00C9257E"/>
    <w:rsid w:val="00C93036"/>
    <w:rsid w:val="00C93E74"/>
    <w:rsid w:val="00C94730"/>
    <w:rsid w:val="00C9473D"/>
    <w:rsid w:val="00C94FB8"/>
    <w:rsid w:val="00C950BB"/>
    <w:rsid w:val="00C95DC0"/>
    <w:rsid w:val="00C96E25"/>
    <w:rsid w:val="00C97602"/>
    <w:rsid w:val="00C97C21"/>
    <w:rsid w:val="00C97ED2"/>
    <w:rsid w:val="00CA0922"/>
    <w:rsid w:val="00CA1433"/>
    <w:rsid w:val="00CA1852"/>
    <w:rsid w:val="00CA3259"/>
    <w:rsid w:val="00CA456A"/>
    <w:rsid w:val="00CA46AD"/>
    <w:rsid w:val="00CB04BA"/>
    <w:rsid w:val="00CB0952"/>
    <w:rsid w:val="00CB0F5F"/>
    <w:rsid w:val="00CB13C1"/>
    <w:rsid w:val="00CB1504"/>
    <w:rsid w:val="00CB2CB8"/>
    <w:rsid w:val="00CB3BB8"/>
    <w:rsid w:val="00CB3F71"/>
    <w:rsid w:val="00CB403F"/>
    <w:rsid w:val="00CB4610"/>
    <w:rsid w:val="00CB6A1F"/>
    <w:rsid w:val="00CB6A81"/>
    <w:rsid w:val="00CB6DB2"/>
    <w:rsid w:val="00CC03EF"/>
    <w:rsid w:val="00CC1818"/>
    <w:rsid w:val="00CC1F5B"/>
    <w:rsid w:val="00CC22C2"/>
    <w:rsid w:val="00CC4632"/>
    <w:rsid w:val="00CC49B5"/>
    <w:rsid w:val="00CC5830"/>
    <w:rsid w:val="00CC5BBD"/>
    <w:rsid w:val="00CC7FD5"/>
    <w:rsid w:val="00CD079F"/>
    <w:rsid w:val="00CD1669"/>
    <w:rsid w:val="00CD2CBB"/>
    <w:rsid w:val="00CD2E5D"/>
    <w:rsid w:val="00CD4252"/>
    <w:rsid w:val="00CD5560"/>
    <w:rsid w:val="00CD5A48"/>
    <w:rsid w:val="00CD5B8B"/>
    <w:rsid w:val="00CD65B8"/>
    <w:rsid w:val="00CD6F12"/>
    <w:rsid w:val="00CE07E4"/>
    <w:rsid w:val="00CE13A7"/>
    <w:rsid w:val="00CE1863"/>
    <w:rsid w:val="00CE3120"/>
    <w:rsid w:val="00CE5F1F"/>
    <w:rsid w:val="00CE6164"/>
    <w:rsid w:val="00CE6ADE"/>
    <w:rsid w:val="00CE7C57"/>
    <w:rsid w:val="00CE7DAD"/>
    <w:rsid w:val="00CF104A"/>
    <w:rsid w:val="00CF1582"/>
    <w:rsid w:val="00CF21F9"/>
    <w:rsid w:val="00CF29B2"/>
    <w:rsid w:val="00CF29C3"/>
    <w:rsid w:val="00CF442F"/>
    <w:rsid w:val="00CF466E"/>
    <w:rsid w:val="00CF6D63"/>
    <w:rsid w:val="00CF6FED"/>
    <w:rsid w:val="00CF7CFE"/>
    <w:rsid w:val="00D00513"/>
    <w:rsid w:val="00D016D6"/>
    <w:rsid w:val="00D026DC"/>
    <w:rsid w:val="00D0272F"/>
    <w:rsid w:val="00D034A3"/>
    <w:rsid w:val="00D04DFC"/>
    <w:rsid w:val="00D05A2C"/>
    <w:rsid w:val="00D05AE8"/>
    <w:rsid w:val="00D06264"/>
    <w:rsid w:val="00D063F7"/>
    <w:rsid w:val="00D06746"/>
    <w:rsid w:val="00D077AF"/>
    <w:rsid w:val="00D10C3B"/>
    <w:rsid w:val="00D11F58"/>
    <w:rsid w:val="00D12D57"/>
    <w:rsid w:val="00D1371E"/>
    <w:rsid w:val="00D13E3A"/>
    <w:rsid w:val="00D157E1"/>
    <w:rsid w:val="00D21EF0"/>
    <w:rsid w:val="00D2203F"/>
    <w:rsid w:val="00D233E9"/>
    <w:rsid w:val="00D2346C"/>
    <w:rsid w:val="00D23505"/>
    <w:rsid w:val="00D23C0E"/>
    <w:rsid w:val="00D256D5"/>
    <w:rsid w:val="00D303E5"/>
    <w:rsid w:val="00D305D2"/>
    <w:rsid w:val="00D310AE"/>
    <w:rsid w:val="00D3310F"/>
    <w:rsid w:val="00D34DB7"/>
    <w:rsid w:val="00D3625B"/>
    <w:rsid w:val="00D36784"/>
    <w:rsid w:val="00D36A58"/>
    <w:rsid w:val="00D37401"/>
    <w:rsid w:val="00D377F2"/>
    <w:rsid w:val="00D37A80"/>
    <w:rsid w:val="00D37D07"/>
    <w:rsid w:val="00D40581"/>
    <w:rsid w:val="00D40D9C"/>
    <w:rsid w:val="00D41E1F"/>
    <w:rsid w:val="00D42C51"/>
    <w:rsid w:val="00D436FD"/>
    <w:rsid w:val="00D44EE1"/>
    <w:rsid w:val="00D44F77"/>
    <w:rsid w:val="00D452BF"/>
    <w:rsid w:val="00D46369"/>
    <w:rsid w:val="00D46477"/>
    <w:rsid w:val="00D46E13"/>
    <w:rsid w:val="00D4707B"/>
    <w:rsid w:val="00D4744C"/>
    <w:rsid w:val="00D477E0"/>
    <w:rsid w:val="00D47D31"/>
    <w:rsid w:val="00D507F9"/>
    <w:rsid w:val="00D5192D"/>
    <w:rsid w:val="00D52427"/>
    <w:rsid w:val="00D54188"/>
    <w:rsid w:val="00D55657"/>
    <w:rsid w:val="00D558C7"/>
    <w:rsid w:val="00D55EA1"/>
    <w:rsid w:val="00D5794E"/>
    <w:rsid w:val="00D604CC"/>
    <w:rsid w:val="00D61093"/>
    <w:rsid w:val="00D61144"/>
    <w:rsid w:val="00D6271D"/>
    <w:rsid w:val="00D65E96"/>
    <w:rsid w:val="00D66534"/>
    <w:rsid w:val="00D66ABC"/>
    <w:rsid w:val="00D66E33"/>
    <w:rsid w:val="00D70523"/>
    <w:rsid w:val="00D705BF"/>
    <w:rsid w:val="00D7071D"/>
    <w:rsid w:val="00D71EAF"/>
    <w:rsid w:val="00D7701E"/>
    <w:rsid w:val="00D771BF"/>
    <w:rsid w:val="00D804BF"/>
    <w:rsid w:val="00D807B2"/>
    <w:rsid w:val="00D80D83"/>
    <w:rsid w:val="00D80E44"/>
    <w:rsid w:val="00D81603"/>
    <w:rsid w:val="00D82830"/>
    <w:rsid w:val="00D83CD0"/>
    <w:rsid w:val="00D83CF7"/>
    <w:rsid w:val="00D83EF8"/>
    <w:rsid w:val="00D84897"/>
    <w:rsid w:val="00D8780B"/>
    <w:rsid w:val="00D87FF3"/>
    <w:rsid w:val="00D9205C"/>
    <w:rsid w:val="00D9214E"/>
    <w:rsid w:val="00D923C7"/>
    <w:rsid w:val="00D93092"/>
    <w:rsid w:val="00D934C7"/>
    <w:rsid w:val="00D93649"/>
    <w:rsid w:val="00D94D42"/>
    <w:rsid w:val="00D973AE"/>
    <w:rsid w:val="00D97AA6"/>
    <w:rsid w:val="00D97B07"/>
    <w:rsid w:val="00DA02DD"/>
    <w:rsid w:val="00DA0857"/>
    <w:rsid w:val="00DA231E"/>
    <w:rsid w:val="00DA4C47"/>
    <w:rsid w:val="00DA60BF"/>
    <w:rsid w:val="00DA783D"/>
    <w:rsid w:val="00DB195E"/>
    <w:rsid w:val="00DB19DE"/>
    <w:rsid w:val="00DB24E6"/>
    <w:rsid w:val="00DB2846"/>
    <w:rsid w:val="00DB29A3"/>
    <w:rsid w:val="00DB316E"/>
    <w:rsid w:val="00DB5FF7"/>
    <w:rsid w:val="00DB614E"/>
    <w:rsid w:val="00DB6261"/>
    <w:rsid w:val="00DB6743"/>
    <w:rsid w:val="00DC06D2"/>
    <w:rsid w:val="00DC2F25"/>
    <w:rsid w:val="00DC424F"/>
    <w:rsid w:val="00DC602E"/>
    <w:rsid w:val="00DC674A"/>
    <w:rsid w:val="00DC7AE8"/>
    <w:rsid w:val="00DC7F91"/>
    <w:rsid w:val="00DD1C51"/>
    <w:rsid w:val="00DD1E13"/>
    <w:rsid w:val="00DD2070"/>
    <w:rsid w:val="00DD2226"/>
    <w:rsid w:val="00DD4E00"/>
    <w:rsid w:val="00DE05CC"/>
    <w:rsid w:val="00DE224B"/>
    <w:rsid w:val="00DE303C"/>
    <w:rsid w:val="00DE3A0C"/>
    <w:rsid w:val="00DE5534"/>
    <w:rsid w:val="00DE560E"/>
    <w:rsid w:val="00DE7C55"/>
    <w:rsid w:val="00DE7FB2"/>
    <w:rsid w:val="00DF0EC4"/>
    <w:rsid w:val="00DF2F93"/>
    <w:rsid w:val="00DF38F4"/>
    <w:rsid w:val="00DF404D"/>
    <w:rsid w:val="00DF4F9D"/>
    <w:rsid w:val="00DF682C"/>
    <w:rsid w:val="00DF6921"/>
    <w:rsid w:val="00DF6EA7"/>
    <w:rsid w:val="00DF7F3E"/>
    <w:rsid w:val="00E00BFB"/>
    <w:rsid w:val="00E00C73"/>
    <w:rsid w:val="00E01017"/>
    <w:rsid w:val="00E01283"/>
    <w:rsid w:val="00E012A6"/>
    <w:rsid w:val="00E02572"/>
    <w:rsid w:val="00E02B64"/>
    <w:rsid w:val="00E038FA"/>
    <w:rsid w:val="00E0477C"/>
    <w:rsid w:val="00E05951"/>
    <w:rsid w:val="00E10233"/>
    <w:rsid w:val="00E1047E"/>
    <w:rsid w:val="00E12EAD"/>
    <w:rsid w:val="00E14C3E"/>
    <w:rsid w:val="00E15B9C"/>
    <w:rsid w:val="00E167CF"/>
    <w:rsid w:val="00E16CFD"/>
    <w:rsid w:val="00E172F0"/>
    <w:rsid w:val="00E17F0E"/>
    <w:rsid w:val="00E2053D"/>
    <w:rsid w:val="00E21404"/>
    <w:rsid w:val="00E21525"/>
    <w:rsid w:val="00E223F2"/>
    <w:rsid w:val="00E248C5"/>
    <w:rsid w:val="00E27384"/>
    <w:rsid w:val="00E27F65"/>
    <w:rsid w:val="00E30457"/>
    <w:rsid w:val="00E30B08"/>
    <w:rsid w:val="00E313E3"/>
    <w:rsid w:val="00E31402"/>
    <w:rsid w:val="00E31C5F"/>
    <w:rsid w:val="00E31F92"/>
    <w:rsid w:val="00E3242D"/>
    <w:rsid w:val="00E3299B"/>
    <w:rsid w:val="00E3339E"/>
    <w:rsid w:val="00E351E1"/>
    <w:rsid w:val="00E358E0"/>
    <w:rsid w:val="00E35E2F"/>
    <w:rsid w:val="00E36E00"/>
    <w:rsid w:val="00E409E9"/>
    <w:rsid w:val="00E40D2D"/>
    <w:rsid w:val="00E42CC6"/>
    <w:rsid w:val="00E44AB6"/>
    <w:rsid w:val="00E45303"/>
    <w:rsid w:val="00E46A79"/>
    <w:rsid w:val="00E46CDD"/>
    <w:rsid w:val="00E47C31"/>
    <w:rsid w:val="00E50A7D"/>
    <w:rsid w:val="00E50CBC"/>
    <w:rsid w:val="00E50D47"/>
    <w:rsid w:val="00E5128E"/>
    <w:rsid w:val="00E5294C"/>
    <w:rsid w:val="00E529F6"/>
    <w:rsid w:val="00E52A21"/>
    <w:rsid w:val="00E53F59"/>
    <w:rsid w:val="00E54CD3"/>
    <w:rsid w:val="00E56511"/>
    <w:rsid w:val="00E5774B"/>
    <w:rsid w:val="00E61346"/>
    <w:rsid w:val="00E61C7A"/>
    <w:rsid w:val="00E63FCE"/>
    <w:rsid w:val="00E640D0"/>
    <w:rsid w:val="00E6452A"/>
    <w:rsid w:val="00E71237"/>
    <w:rsid w:val="00E7261B"/>
    <w:rsid w:val="00E73109"/>
    <w:rsid w:val="00E748CC"/>
    <w:rsid w:val="00E74960"/>
    <w:rsid w:val="00E75220"/>
    <w:rsid w:val="00E75CF1"/>
    <w:rsid w:val="00E75F09"/>
    <w:rsid w:val="00E75F12"/>
    <w:rsid w:val="00E76509"/>
    <w:rsid w:val="00E776CB"/>
    <w:rsid w:val="00E81DD5"/>
    <w:rsid w:val="00E82A78"/>
    <w:rsid w:val="00E833CA"/>
    <w:rsid w:val="00E8373A"/>
    <w:rsid w:val="00E85A4C"/>
    <w:rsid w:val="00E9003B"/>
    <w:rsid w:val="00E91D12"/>
    <w:rsid w:val="00E93B24"/>
    <w:rsid w:val="00E93F98"/>
    <w:rsid w:val="00E94D6B"/>
    <w:rsid w:val="00E957A4"/>
    <w:rsid w:val="00E96318"/>
    <w:rsid w:val="00EA083A"/>
    <w:rsid w:val="00EA1229"/>
    <w:rsid w:val="00EA2CB6"/>
    <w:rsid w:val="00EA3AC6"/>
    <w:rsid w:val="00EA3B80"/>
    <w:rsid w:val="00EA4374"/>
    <w:rsid w:val="00EA6068"/>
    <w:rsid w:val="00EA6B67"/>
    <w:rsid w:val="00EA79E2"/>
    <w:rsid w:val="00EA7BE8"/>
    <w:rsid w:val="00EB0820"/>
    <w:rsid w:val="00EB3A88"/>
    <w:rsid w:val="00EB5A51"/>
    <w:rsid w:val="00EB6BFC"/>
    <w:rsid w:val="00EC074E"/>
    <w:rsid w:val="00EC22F5"/>
    <w:rsid w:val="00EC36DB"/>
    <w:rsid w:val="00EC3997"/>
    <w:rsid w:val="00EC4977"/>
    <w:rsid w:val="00EC4B6E"/>
    <w:rsid w:val="00EC6188"/>
    <w:rsid w:val="00EC6FA4"/>
    <w:rsid w:val="00ED05B1"/>
    <w:rsid w:val="00ED0FF7"/>
    <w:rsid w:val="00ED16F0"/>
    <w:rsid w:val="00ED191D"/>
    <w:rsid w:val="00ED3324"/>
    <w:rsid w:val="00ED45EB"/>
    <w:rsid w:val="00ED4A0A"/>
    <w:rsid w:val="00ED52CB"/>
    <w:rsid w:val="00ED5E7A"/>
    <w:rsid w:val="00ED638F"/>
    <w:rsid w:val="00ED696E"/>
    <w:rsid w:val="00ED7474"/>
    <w:rsid w:val="00EE05A1"/>
    <w:rsid w:val="00EE0810"/>
    <w:rsid w:val="00EE09B9"/>
    <w:rsid w:val="00EE0CED"/>
    <w:rsid w:val="00EE0E23"/>
    <w:rsid w:val="00EE1916"/>
    <w:rsid w:val="00EE3CFE"/>
    <w:rsid w:val="00EE3FD7"/>
    <w:rsid w:val="00EE43FD"/>
    <w:rsid w:val="00EE4A5B"/>
    <w:rsid w:val="00EE5439"/>
    <w:rsid w:val="00EE7645"/>
    <w:rsid w:val="00EE7D04"/>
    <w:rsid w:val="00EF0CC0"/>
    <w:rsid w:val="00EF1F55"/>
    <w:rsid w:val="00F01304"/>
    <w:rsid w:val="00F01E10"/>
    <w:rsid w:val="00F021AE"/>
    <w:rsid w:val="00F0287E"/>
    <w:rsid w:val="00F02F1B"/>
    <w:rsid w:val="00F03F87"/>
    <w:rsid w:val="00F0634C"/>
    <w:rsid w:val="00F06D7C"/>
    <w:rsid w:val="00F07289"/>
    <w:rsid w:val="00F131BF"/>
    <w:rsid w:val="00F133B5"/>
    <w:rsid w:val="00F13BBA"/>
    <w:rsid w:val="00F13FCB"/>
    <w:rsid w:val="00F158DB"/>
    <w:rsid w:val="00F1783F"/>
    <w:rsid w:val="00F17A67"/>
    <w:rsid w:val="00F17F54"/>
    <w:rsid w:val="00F207F5"/>
    <w:rsid w:val="00F21ADE"/>
    <w:rsid w:val="00F21C08"/>
    <w:rsid w:val="00F23011"/>
    <w:rsid w:val="00F2331F"/>
    <w:rsid w:val="00F258F9"/>
    <w:rsid w:val="00F260F4"/>
    <w:rsid w:val="00F265AC"/>
    <w:rsid w:val="00F26E18"/>
    <w:rsid w:val="00F2716D"/>
    <w:rsid w:val="00F273EF"/>
    <w:rsid w:val="00F347B3"/>
    <w:rsid w:val="00F35E03"/>
    <w:rsid w:val="00F36142"/>
    <w:rsid w:val="00F367E9"/>
    <w:rsid w:val="00F40016"/>
    <w:rsid w:val="00F41D31"/>
    <w:rsid w:val="00F428C5"/>
    <w:rsid w:val="00F4319B"/>
    <w:rsid w:val="00F44977"/>
    <w:rsid w:val="00F45112"/>
    <w:rsid w:val="00F46809"/>
    <w:rsid w:val="00F46A36"/>
    <w:rsid w:val="00F50E9B"/>
    <w:rsid w:val="00F51255"/>
    <w:rsid w:val="00F52189"/>
    <w:rsid w:val="00F52A29"/>
    <w:rsid w:val="00F52EEC"/>
    <w:rsid w:val="00F60368"/>
    <w:rsid w:val="00F617E0"/>
    <w:rsid w:val="00F620CC"/>
    <w:rsid w:val="00F62A4B"/>
    <w:rsid w:val="00F63C4D"/>
    <w:rsid w:val="00F6457F"/>
    <w:rsid w:val="00F65BF9"/>
    <w:rsid w:val="00F65FE2"/>
    <w:rsid w:val="00F65FE6"/>
    <w:rsid w:val="00F722BB"/>
    <w:rsid w:val="00F76393"/>
    <w:rsid w:val="00F7675C"/>
    <w:rsid w:val="00F80AEA"/>
    <w:rsid w:val="00F8115E"/>
    <w:rsid w:val="00F81C33"/>
    <w:rsid w:val="00F825D1"/>
    <w:rsid w:val="00F830A5"/>
    <w:rsid w:val="00F83855"/>
    <w:rsid w:val="00F83D7F"/>
    <w:rsid w:val="00F84A21"/>
    <w:rsid w:val="00F8552D"/>
    <w:rsid w:val="00F85AF6"/>
    <w:rsid w:val="00F86BC9"/>
    <w:rsid w:val="00F86DCB"/>
    <w:rsid w:val="00F8741B"/>
    <w:rsid w:val="00F87ACD"/>
    <w:rsid w:val="00F905C1"/>
    <w:rsid w:val="00F90805"/>
    <w:rsid w:val="00F91AE0"/>
    <w:rsid w:val="00F93B51"/>
    <w:rsid w:val="00F93BA8"/>
    <w:rsid w:val="00F94CFF"/>
    <w:rsid w:val="00F962F5"/>
    <w:rsid w:val="00F97684"/>
    <w:rsid w:val="00F97891"/>
    <w:rsid w:val="00FA073E"/>
    <w:rsid w:val="00FA1454"/>
    <w:rsid w:val="00FA1528"/>
    <w:rsid w:val="00FA25F3"/>
    <w:rsid w:val="00FA35F7"/>
    <w:rsid w:val="00FA3FC4"/>
    <w:rsid w:val="00FA49CF"/>
    <w:rsid w:val="00FA614D"/>
    <w:rsid w:val="00FA6DC9"/>
    <w:rsid w:val="00FA7314"/>
    <w:rsid w:val="00FB30A5"/>
    <w:rsid w:val="00FB3478"/>
    <w:rsid w:val="00FB4ABA"/>
    <w:rsid w:val="00FB65D0"/>
    <w:rsid w:val="00FB676D"/>
    <w:rsid w:val="00FB6AAD"/>
    <w:rsid w:val="00FB6ADD"/>
    <w:rsid w:val="00FB6F5C"/>
    <w:rsid w:val="00FC2E03"/>
    <w:rsid w:val="00FC30A8"/>
    <w:rsid w:val="00FC3F35"/>
    <w:rsid w:val="00FC41A4"/>
    <w:rsid w:val="00FC5CB1"/>
    <w:rsid w:val="00FC61F8"/>
    <w:rsid w:val="00FC63C4"/>
    <w:rsid w:val="00FC63F2"/>
    <w:rsid w:val="00FD00E8"/>
    <w:rsid w:val="00FD0BFC"/>
    <w:rsid w:val="00FD10DD"/>
    <w:rsid w:val="00FD6086"/>
    <w:rsid w:val="00FD6AE1"/>
    <w:rsid w:val="00FE0221"/>
    <w:rsid w:val="00FE0261"/>
    <w:rsid w:val="00FE0330"/>
    <w:rsid w:val="00FE0F38"/>
    <w:rsid w:val="00FE1FB6"/>
    <w:rsid w:val="00FE2C1B"/>
    <w:rsid w:val="00FE3341"/>
    <w:rsid w:val="00FE3A46"/>
    <w:rsid w:val="00FE3C1D"/>
    <w:rsid w:val="00FE5AF0"/>
    <w:rsid w:val="00FE6A29"/>
    <w:rsid w:val="00FE73BB"/>
    <w:rsid w:val="00FF016B"/>
    <w:rsid w:val="00FF128A"/>
    <w:rsid w:val="00FF3050"/>
    <w:rsid w:val="00FF36A0"/>
    <w:rsid w:val="00FF73CF"/>
    <w:rsid w:val="793769A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C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PE"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B0A"/>
  </w:style>
  <w:style w:type="paragraph" w:styleId="Ttulo1">
    <w:name w:val="heading 1"/>
    <w:basedOn w:val="Normal"/>
    <w:next w:val="Normal"/>
    <w:link w:val="Ttulo1Car"/>
    <w:uiPriority w:val="9"/>
    <w:qFormat/>
    <w:rsid w:val="00A13E1D"/>
    <w:pPr>
      <w:keepNext/>
      <w:keepLines/>
      <w:spacing w:before="480" w:after="120"/>
      <w:outlineLvl w:val="0"/>
    </w:pPr>
    <w:rPr>
      <w:rFonts w:ascii="Times New Roman" w:hAnsi="Times New Roman"/>
      <w:b/>
      <w:sz w:val="24"/>
      <w:szCs w:val="48"/>
    </w:rPr>
  </w:style>
  <w:style w:type="paragraph" w:styleId="Ttulo2">
    <w:name w:val="heading 2"/>
    <w:basedOn w:val="Normal"/>
    <w:next w:val="Normal"/>
    <w:link w:val="Ttulo2Car"/>
    <w:uiPriority w:val="9"/>
    <w:unhideWhenUsed/>
    <w:qFormat/>
    <w:rsid w:val="00A13E1D"/>
    <w:pPr>
      <w:keepNext/>
      <w:keepLines/>
      <w:spacing w:before="40" w:after="0"/>
      <w:outlineLvl w:val="1"/>
    </w:pPr>
    <w:rPr>
      <w:rFonts w:ascii="Times New Roman" w:eastAsiaTheme="majorEastAsia" w:hAnsi="Times New Roman" w:cstheme="majorBidi"/>
      <w:b/>
      <w:sz w:val="24"/>
      <w:szCs w:val="26"/>
      <w:lang w:eastAsia="en-US"/>
    </w:rPr>
  </w:style>
  <w:style w:type="paragraph" w:styleId="Ttulo3">
    <w:name w:val="heading 3"/>
    <w:basedOn w:val="Normal"/>
    <w:next w:val="Normal"/>
    <w:link w:val="Ttulo3Car"/>
    <w:uiPriority w:val="9"/>
    <w:unhideWhenUsed/>
    <w:qFormat/>
    <w:rsid w:val="00A13E1D"/>
    <w:pPr>
      <w:keepNext/>
      <w:keepLines/>
      <w:spacing w:before="280" w:after="80"/>
      <w:outlineLvl w:val="2"/>
    </w:pPr>
    <w:rPr>
      <w:rFonts w:ascii="Times New Roman" w:hAnsi="Times New Roman"/>
      <w:b/>
      <w:sz w:val="24"/>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Prrafodelista">
    <w:name w:val="List Paragraph"/>
    <w:basedOn w:val="Normal"/>
    <w:uiPriority w:val="1"/>
    <w:qFormat/>
    <w:rsid w:val="00E97432"/>
    <w:pPr>
      <w:ind w:left="720"/>
      <w:contextualSpacing/>
    </w:pPr>
  </w:style>
  <w:style w:type="paragraph" w:styleId="NormalWeb">
    <w:name w:val="Normal (Web)"/>
    <w:basedOn w:val="Normal"/>
    <w:uiPriority w:val="99"/>
    <w:unhideWhenUsed/>
    <w:rsid w:val="0041099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ipervnculo">
    <w:name w:val="Hyperlink"/>
    <w:basedOn w:val="Fuentedeprrafopredeter"/>
    <w:uiPriority w:val="99"/>
    <w:unhideWhenUsed/>
    <w:rsid w:val="00105893"/>
    <w:rPr>
      <w:color w:val="0563C1" w:themeColor="hyperlink"/>
      <w:u w:val="single"/>
    </w:rPr>
  </w:style>
  <w:style w:type="character" w:customStyle="1" w:styleId="UnresolvedMention">
    <w:name w:val="Unresolved Mention"/>
    <w:basedOn w:val="Fuentedeprrafopredeter"/>
    <w:uiPriority w:val="99"/>
    <w:semiHidden/>
    <w:unhideWhenUsed/>
    <w:rsid w:val="00105893"/>
    <w:rPr>
      <w:color w:val="605E5C"/>
      <w:shd w:val="clear" w:color="auto" w:fill="E1DFDD"/>
    </w:rPr>
  </w:style>
  <w:style w:type="character" w:customStyle="1" w:styleId="Ttulo2Car">
    <w:name w:val="Título 2 Car"/>
    <w:basedOn w:val="Fuentedeprrafopredeter"/>
    <w:link w:val="Ttulo2"/>
    <w:uiPriority w:val="9"/>
    <w:rsid w:val="00A13E1D"/>
    <w:rPr>
      <w:rFonts w:ascii="Times New Roman" w:eastAsiaTheme="majorEastAsia" w:hAnsi="Times New Roman" w:cstheme="majorBidi"/>
      <w:b/>
      <w:sz w:val="24"/>
      <w:szCs w:val="26"/>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as">
    <w:name w:val="tablas"/>
    <w:basedOn w:val="Normal"/>
    <w:rsid w:val="008027C6"/>
    <w:pPr>
      <w:spacing w:after="0" w:line="240" w:lineRule="auto"/>
      <w:jc w:val="both"/>
    </w:pPr>
    <w:rPr>
      <w:rFonts w:ascii="Arial" w:eastAsia="Times New Roman" w:hAnsi="Arial" w:cs="Times New Roman"/>
      <w:sz w:val="24"/>
      <w:szCs w:val="20"/>
      <w:lang w:eastAsia="en-US"/>
    </w:rPr>
  </w:style>
  <w:style w:type="paragraph" w:styleId="Encabezado">
    <w:name w:val="header"/>
    <w:basedOn w:val="Normal"/>
    <w:link w:val="EncabezadoCar"/>
    <w:uiPriority w:val="99"/>
    <w:unhideWhenUsed/>
    <w:rsid w:val="00B445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457F"/>
  </w:style>
  <w:style w:type="paragraph" w:styleId="Piedepgina">
    <w:name w:val="footer"/>
    <w:basedOn w:val="Normal"/>
    <w:link w:val="PiedepginaCar"/>
    <w:uiPriority w:val="99"/>
    <w:unhideWhenUsed/>
    <w:rsid w:val="00B445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457F"/>
  </w:style>
  <w:style w:type="paragraph" w:styleId="Textoindependiente">
    <w:name w:val="Body Text"/>
    <w:basedOn w:val="Normal"/>
    <w:link w:val="TextoindependienteCar"/>
    <w:uiPriority w:val="1"/>
    <w:qFormat/>
    <w:rsid w:val="00694DCC"/>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TextoindependienteCar">
    <w:name w:val="Texto independiente Car"/>
    <w:basedOn w:val="Fuentedeprrafopredeter"/>
    <w:link w:val="Textoindependiente"/>
    <w:uiPriority w:val="1"/>
    <w:rsid w:val="00694DCC"/>
    <w:rPr>
      <w:rFonts w:ascii="Times New Roman" w:eastAsia="Times New Roman" w:hAnsi="Times New Roman" w:cs="Times New Roman"/>
      <w:sz w:val="24"/>
      <w:szCs w:val="24"/>
      <w:lang w:eastAsia="en-US"/>
    </w:rPr>
  </w:style>
  <w:style w:type="character" w:customStyle="1" w:styleId="Ttulo1Car">
    <w:name w:val="Título 1 Car"/>
    <w:basedOn w:val="Fuentedeprrafopredeter"/>
    <w:link w:val="Ttulo1"/>
    <w:uiPriority w:val="9"/>
    <w:rsid w:val="00A13E1D"/>
    <w:rPr>
      <w:rFonts w:ascii="Times New Roman" w:hAnsi="Times New Roman"/>
      <w:b/>
      <w:sz w:val="24"/>
      <w:szCs w:val="48"/>
    </w:rPr>
  </w:style>
  <w:style w:type="character" w:customStyle="1" w:styleId="Ttulo3Car">
    <w:name w:val="Título 3 Car"/>
    <w:basedOn w:val="Fuentedeprrafopredeter"/>
    <w:link w:val="Ttulo3"/>
    <w:uiPriority w:val="9"/>
    <w:rsid w:val="00A13E1D"/>
    <w:rPr>
      <w:rFonts w:ascii="Times New Roman" w:hAnsi="Times New Roman"/>
      <w:b/>
      <w:sz w:val="24"/>
      <w:szCs w:val="28"/>
    </w:rPr>
  </w:style>
  <w:style w:type="paragraph" w:styleId="TDC1">
    <w:name w:val="toc 1"/>
    <w:basedOn w:val="Normal"/>
    <w:uiPriority w:val="39"/>
    <w:qFormat/>
    <w:rsid w:val="002E5D5C"/>
    <w:pPr>
      <w:spacing w:before="120" w:after="120"/>
    </w:pPr>
    <w:rPr>
      <w:rFonts w:asciiTheme="minorHAnsi" w:hAnsiTheme="minorHAnsi" w:cstheme="minorHAnsi"/>
      <w:b/>
      <w:bCs/>
      <w:caps/>
      <w:sz w:val="20"/>
      <w:szCs w:val="20"/>
    </w:rPr>
  </w:style>
  <w:style w:type="paragraph" w:styleId="TDC2">
    <w:name w:val="toc 2"/>
    <w:basedOn w:val="Normal"/>
    <w:uiPriority w:val="39"/>
    <w:qFormat/>
    <w:rsid w:val="002E5D5C"/>
    <w:pPr>
      <w:spacing w:after="0"/>
      <w:ind w:left="220"/>
    </w:pPr>
    <w:rPr>
      <w:rFonts w:asciiTheme="minorHAnsi" w:hAnsiTheme="minorHAnsi" w:cstheme="minorHAnsi"/>
      <w:smallCaps/>
      <w:sz w:val="20"/>
      <w:szCs w:val="20"/>
    </w:rPr>
  </w:style>
  <w:style w:type="paragraph" w:styleId="TDC3">
    <w:name w:val="toc 3"/>
    <w:basedOn w:val="Normal"/>
    <w:uiPriority w:val="39"/>
    <w:qFormat/>
    <w:rsid w:val="002E5D5C"/>
    <w:pPr>
      <w:spacing w:after="0"/>
      <w:ind w:left="440"/>
    </w:pPr>
    <w:rPr>
      <w:rFonts w:asciiTheme="minorHAnsi" w:hAnsiTheme="minorHAnsi" w:cstheme="minorHAnsi"/>
      <w:i/>
      <w:iCs/>
      <w:sz w:val="20"/>
      <w:szCs w:val="20"/>
    </w:rPr>
  </w:style>
  <w:style w:type="character" w:customStyle="1" w:styleId="TtuloCar">
    <w:name w:val="Título Car"/>
    <w:basedOn w:val="Fuentedeprrafopredeter"/>
    <w:link w:val="Ttulo"/>
    <w:uiPriority w:val="10"/>
    <w:rsid w:val="002E5D5C"/>
    <w:rPr>
      <w:b/>
      <w:sz w:val="72"/>
      <w:szCs w:val="72"/>
    </w:rPr>
  </w:style>
  <w:style w:type="paragraph" w:customStyle="1" w:styleId="TableParagraph">
    <w:name w:val="Table Paragraph"/>
    <w:basedOn w:val="Normal"/>
    <w:uiPriority w:val="1"/>
    <w:qFormat/>
    <w:rsid w:val="002E5D5C"/>
    <w:pPr>
      <w:widowControl w:val="0"/>
      <w:autoSpaceDE w:val="0"/>
      <w:autoSpaceDN w:val="0"/>
      <w:spacing w:after="0" w:line="240" w:lineRule="auto"/>
    </w:pPr>
    <w:rPr>
      <w:rFonts w:ascii="Times New Roman" w:eastAsia="Times New Roman" w:hAnsi="Times New Roman" w:cs="Times New Roman"/>
      <w:lang w:eastAsia="en-US"/>
    </w:rPr>
  </w:style>
  <w:style w:type="character" w:styleId="Refdecomentario">
    <w:name w:val="annotation reference"/>
    <w:basedOn w:val="Fuentedeprrafopredeter"/>
    <w:uiPriority w:val="99"/>
    <w:semiHidden/>
    <w:unhideWhenUsed/>
    <w:rsid w:val="002C5913"/>
    <w:rPr>
      <w:sz w:val="16"/>
      <w:szCs w:val="16"/>
    </w:rPr>
  </w:style>
  <w:style w:type="paragraph" w:styleId="Textocomentario">
    <w:name w:val="annotation text"/>
    <w:basedOn w:val="Normal"/>
    <w:link w:val="TextocomentarioCar"/>
    <w:uiPriority w:val="99"/>
    <w:unhideWhenUsed/>
    <w:rsid w:val="002C5913"/>
    <w:pPr>
      <w:spacing w:line="240" w:lineRule="auto"/>
    </w:pPr>
    <w:rPr>
      <w:sz w:val="20"/>
      <w:szCs w:val="20"/>
    </w:rPr>
  </w:style>
  <w:style w:type="character" w:customStyle="1" w:styleId="TextocomentarioCar">
    <w:name w:val="Texto comentario Car"/>
    <w:basedOn w:val="Fuentedeprrafopredeter"/>
    <w:link w:val="Textocomentario"/>
    <w:uiPriority w:val="99"/>
    <w:rsid w:val="002C5913"/>
    <w:rPr>
      <w:sz w:val="20"/>
      <w:szCs w:val="20"/>
    </w:rPr>
  </w:style>
  <w:style w:type="paragraph" w:styleId="Asuntodelcomentario">
    <w:name w:val="annotation subject"/>
    <w:basedOn w:val="Textocomentario"/>
    <w:next w:val="Textocomentario"/>
    <w:link w:val="AsuntodelcomentarioCar"/>
    <w:uiPriority w:val="99"/>
    <w:semiHidden/>
    <w:unhideWhenUsed/>
    <w:rsid w:val="002C5913"/>
    <w:rPr>
      <w:b/>
      <w:bCs/>
    </w:rPr>
  </w:style>
  <w:style w:type="character" w:customStyle="1" w:styleId="AsuntodelcomentarioCar">
    <w:name w:val="Asunto del comentario Car"/>
    <w:basedOn w:val="TextocomentarioCar"/>
    <w:link w:val="Asuntodelcomentario"/>
    <w:uiPriority w:val="99"/>
    <w:semiHidden/>
    <w:rsid w:val="002C5913"/>
    <w:rPr>
      <w:b/>
      <w:bCs/>
      <w:sz w:val="20"/>
      <w:szCs w:val="20"/>
    </w:rPr>
  </w:style>
  <w:style w:type="paragraph" w:styleId="Epgrafe">
    <w:name w:val="caption"/>
    <w:basedOn w:val="Normal"/>
    <w:next w:val="Normal"/>
    <w:uiPriority w:val="35"/>
    <w:unhideWhenUsed/>
    <w:qFormat/>
    <w:rsid w:val="00F80AEA"/>
    <w:pPr>
      <w:spacing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270758"/>
    <w:rPr>
      <w:color w:val="954F72" w:themeColor="followedHyperlink"/>
      <w:u w:val="single"/>
    </w:rPr>
  </w:style>
  <w:style w:type="paragraph" w:styleId="Bibliografa">
    <w:name w:val="Bibliography"/>
    <w:basedOn w:val="Normal"/>
    <w:next w:val="Normal"/>
    <w:uiPriority w:val="37"/>
    <w:unhideWhenUsed/>
    <w:rsid w:val="00267A15"/>
  </w:style>
  <w:style w:type="paragraph" w:styleId="TDC4">
    <w:name w:val="toc 4"/>
    <w:basedOn w:val="Normal"/>
    <w:next w:val="Normal"/>
    <w:autoRedefine/>
    <w:uiPriority w:val="39"/>
    <w:unhideWhenUsed/>
    <w:rsid w:val="005C5197"/>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5C5197"/>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5C5197"/>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5C5197"/>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5C5197"/>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5C5197"/>
    <w:pPr>
      <w:spacing w:after="0"/>
      <w:ind w:left="1760"/>
    </w:pPr>
    <w:rPr>
      <w:rFonts w:asciiTheme="minorHAnsi" w:hAnsiTheme="minorHAnsi" w:cstheme="minorHAnsi"/>
      <w:sz w:val="18"/>
      <w:szCs w:val="18"/>
    </w:rPr>
  </w:style>
  <w:style w:type="paragraph" w:styleId="Tabladeilustraciones">
    <w:name w:val="table of figures"/>
    <w:basedOn w:val="Normal"/>
    <w:next w:val="Normal"/>
    <w:uiPriority w:val="99"/>
    <w:unhideWhenUsed/>
    <w:rsid w:val="00481412"/>
    <w:pPr>
      <w:spacing w:after="0"/>
    </w:pPr>
  </w:style>
  <w:style w:type="table" w:styleId="Tablaconcuadrcula">
    <w:name w:val="Table Grid"/>
    <w:basedOn w:val="Tablanormal"/>
    <w:uiPriority w:val="39"/>
    <w:rsid w:val="00CB1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1D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1D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PE"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B0A"/>
  </w:style>
  <w:style w:type="paragraph" w:styleId="Ttulo1">
    <w:name w:val="heading 1"/>
    <w:basedOn w:val="Normal"/>
    <w:next w:val="Normal"/>
    <w:link w:val="Ttulo1Car"/>
    <w:uiPriority w:val="9"/>
    <w:qFormat/>
    <w:rsid w:val="00A13E1D"/>
    <w:pPr>
      <w:keepNext/>
      <w:keepLines/>
      <w:spacing w:before="480" w:after="120"/>
      <w:outlineLvl w:val="0"/>
    </w:pPr>
    <w:rPr>
      <w:rFonts w:ascii="Times New Roman" w:hAnsi="Times New Roman"/>
      <w:b/>
      <w:sz w:val="24"/>
      <w:szCs w:val="48"/>
    </w:rPr>
  </w:style>
  <w:style w:type="paragraph" w:styleId="Ttulo2">
    <w:name w:val="heading 2"/>
    <w:basedOn w:val="Normal"/>
    <w:next w:val="Normal"/>
    <w:link w:val="Ttulo2Car"/>
    <w:uiPriority w:val="9"/>
    <w:unhideWhenUsed/>
    <w:qFormat/>
    <w:rsid w:val="00A13E1D"/>
    <w:pPr>
      <w:keepNext/>
      <w:keepLines/>
      <w:spacing w:before="40" w:after="0"/>
      <w:outlineLvl w:val="1"/>
    </w:pPr>
    <w:rPr>
      <w:rFonts w:ascii="Times New Roman" w:eastAsiaTheme="majorEastAsia" w:hAnsi="Times New Roman" w:cstheme="majorBidi"/>
      <w:b/>
      <w:sz w:val="24"/>
      <w:szCs w:val="26"/>
      <w:lang w:eastAsia="en-US"/>
    </w:rPr>
  </w:style>
  <w:style w:type="paragraph" w:styleId="Ttulo3">
    <w:name w:val="heading 3"/>
    <w:basedOn w:val="Normal"/>
    <w:next w:val="Normal"/>
    <w:link w:val="Ttulo3Car"/>
    <w:uiPriority w:val="9"/>
    <w:unhideWhenUsed/>
    <w:qFormat/>
    <w:rsid w:val="00A13E1D"/>
    <w:pPr>
      <w:keepNext/>
      <w:keepLines/>
      <w:spacing w:before="280" w:after="80"/>
      <w:outlineLvl w:val="2"/>
    </w:pPr>
    <w:rPr>
      <w:rFonts w:ascii="Times New Roman" w:hAnsi="Times New Roman"/>
      <w:b/>
      <w:sz w:val="24"/>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Prrafodelista">
    <w:name w:val="List Paragraph"/>
    <w:basedOn w:val="Normal"/>
    <w:uiPriority w:val="1"/>
    <w:qFormat/>
    <w:rsid w:val="00E97432"/>
    <w:pPr>
      <w:ind w:left="720"/>
      <w:contextualSpacing/>
    </w:pPr>
  </w:style>
  <w:style w:type="paragraph" w:styleId="NormalWeb">
    <w:name w:val="Normal (Web)"/>
    <w:basedOn w:val="Normal"/>
    <w:uiPriority w:val="99"/>
    <w:unhideWhenUsed/>
    <w:rsid w:val="0041099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ipervnculo">
    <w:name w:val="Hyperlink"/>
    <w:basedOn w:val="Fuentedeprrafopredeter"/>
    <w:uiPriority w:val="99"/>
    <w:unhideWhenUsed/>
    <w:rsid w:val="00105893"/>
    <w:rPr>
      <w:color w:val="0563C1" w:themeColor="hyperlink"/>
      <w:u w:val="single"/>
    </w:rPr>
  </w:style>
  <w:style w:type="character" w:customStyle="1" w:styleId="UnresolvedMention">
    <w:name w:val="Unresolved Mention"/>
    <w:basedOn w:val="Fuentedeprrafopredeter"/>
    <w:uiPriority w:val="99"/>
    <w:semiHidden/>
    <w:unhideWhenUsed/>
    <w:rsid w:val="00105893"/>
    <w:rPr>
      <w:color w:val="605E5C"/>
      <w:shd w:val="clear" w:color="auto" w:fill="E1DFDD"/>
    </w:rPr>
  </w:style>
  <w:style w:type="character" w:customStyle="1" w:styleId="Ttulo2Car">
    <w:name w:val="Título 2 Car"/>
    <w:basedOn w:val="Fuentedeprrafopredeter"/>
    <w:link w:val="Ttulo2"/>
    <w:uiPriority w:val="9"/>
    <w:rsid w:val="00A13E1D"/>
    <w:rPr>
      <w:rFonts w:ascii="Times New Roman" w:eastAsiaTheme="majorEastAsia" w:hAnsi="Times New Roman" w:cstheme="majorBidi"/>
      <w:b/>
      <w:sz w:val="24"/>
      <w:szCs w:val="26"/>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as">
    <w:name w:val="tablas"/>
    <w:basedOn w:val="Normal"/>
    <w:rsid w:val="008027C6"/>
    <w:pPr>
      <w:spacing w:after="0" w:line="240" w:lineRule="auto"/>
      <w:jc w:val="both"/>
    </w:pPr>
    <w:rPr>
      <w:rFonts w:ascii="Arial" w:eastAsia="Times New Roman" w:hAnsi="Arial" w:cs="Times New Roman"/>
      <w:sz w:val="24"/>
      <w:szCs w:val="20"/>
      <w:lang w:eastAsia="en-US"/>
    </w:rPr>
  </w:style>
  <w:style w:type="paragraph" w:styleId="Encabezado">
    <w:name w:val="header"/>
    <w:basedOn w:val="Normal"/>
    <w:link w:val="EncabezadoCar"/>
    <w:uiPriority w:val="99"/>
    <w:unhideWhenUsed/>
    <w:rsid w:val="00B445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457F"/>
  </w:style>
  <w:style w:type="paragraph" w:styleId="Piedepgina">
    <w:name w:val="footer"/>
    <w:basedOn w:val="Normal"/>
    <w:link w:val="PiedepginaCar"/>
    <w:uiPriority w:val="99"/>
    <w:unhideWhenUsed/>
    <w:rsid w:val="00B445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457F"/>
  </w:style>
  <w:style w:type="paragraph" w:styleId="Textoindependiente">
    <w:name w:val="Body Text"/>
    <w:basedOn w:val="Normal"/>
    <w:link w:val="TextoindependienteCar"/>
    <w:uiPriority w:val="1"/>
    <w:qFormat/>
    <w:rsid w:val="00694DCC"/>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TextoindependienteCar">
    <w:name w:val="Texto independiente Car"/>
    <w:basedOn w:val="Fuentedeprrafopredeter"/>
    <w:link w:val="Textoindependiente"/>
    <w:uiPriority w:val="1"/>
    <w:rsid w:val="00694DCC"/>
    <w:rPr>
      <w:rFonts w:ascii="Times New Roman" w:eastAsia="Times New Roman" w:hAnsi="Times New Roman" w:cs="Times New Roman"/>
      <w:sz w:val="24"/>
      <w:szCs w:val="24"/>
      <w:lang w:eastAsia="en-US"/>
    </w:rPr>
  </w:style>
  <w:style w:type="character" w:customStyle="1" w:styleId="Ttulo1Car">
    <w:name w:val="Título 1 Car"/>
    <w:basedOn w:val="Fuentedeprrafopredeter"/>
    <w:link w:val="Ttulo1"/>
    <w:uiPriority w:val="9"/>
    <w:rsid w:val="00A13E1D"/>
    <w:rPr>
      <w:rFonts w:ascii="Times New Roman" w:hAnsi="Times New Roman"/>
      <w:b/>
      <w:sz w:val="24"/>
      <w:szCs w:val="48"/>
    </w:rPr>
  </w:style>
  <w:style w:type="character" w:customStyle="1" w:styleId="Ttulo3Car">
    <w:name w:val="Título 3 Car"/>
    <w:basedOn w:val="Fuentedeprrafopredeter"/>
    <w:link w:val="Ttulo3"/>
    <w:uiPriority w:val="9"/>
    <w:rsid w:val="00A13E1D"/>
    <w:rPr>
      <w:rFonts w:ascii="Times New Roman" w:hAnsi="Times New Roman"/>
      <w:b/>
      <w:sz w:val="24"/>
      <w:szCs w:val="28"/>
    </w:rPr>
  </w:style>
  <w:style w:type="paragraph" w:styleId="TDC1">
    <w:name w:val="toc 1"/>
    <w:basedOn w:val="Normal"/>
    <w:uiPriority w:val="39"/>
    <w:qFormat/>
    <w:rsid w:val="002E5D5C"/>
    <w:pPr>
      <w:spacing w:before="120" w:after="120"/>
    </w:pPr>
    <w:rPr>
      <w:rFonts w:asciiTheme="minorHAnsi" w:hAnsiTheme="minorHAnsi" w:cstheme="minorHAnsi"/>
      <w:b/>
      <w:bCs/>
      <w:caps/>
      <w:sz w:val="20"/>
      <w:szCs w:val="20"/>
    </w:rPr>
  </w:style>
  <w:style w:type="paragraph" w:styleId="TDC2">
    <w:name w:val="toc 2"/>
    <w:basedOn w:val="Normal"/>
    <w:uiPriority w:val="39"/>
    <w:qFormat/>
    <w:rsid w:val="002E5D5C"/>
    <w:pPr>
      <w:spacing w:after="0"/>
      <w:ind w:left="220"/>
    </w:pPr>
    <w:rPr>
      <w:rFonts w:asciiTheme="minorHAnsi" w:hAnsiTheme="minorHAnsi" w:cstheme="minorHAnsi"/>
      <w:smallCaps/>
      <w:sz w:val="20"/>
      <w:szCs w:val="20"/>
    </w:rPr>
  </w:style>
  <w:style w:type="paragraph" w:styleId="TDC3">
    <w:name w:val="toc 3"/>
    <w:basedOn w:val="Normal"/>
    <w:uiPriority w:val="39"/>
    <w:qFormat/>
    <w:rsid w:val="002E5D5C"/>
    <w:pPr>
      <w:spacing w:after="0"/>
      <w:ind w:left="440"/>
    </w:pPr>
    <w:rPr>
      <w:rFonts w:asciiTheme="minorHAnsi" w:hAnsiTheme="minorHAnsi" w:cstheme="minorHAnsi"/>
      <w:i/>
      <w:iCs/>
      <w:sz w:val="20"/>
      <w:szCs w:val="20"/>
    </w:rPr>
  </w:style>
  <w:style w:type="character" w:customStyle="1" w:styleId="TtuloCar">
    <w:name w:val="Título Car"/>
    <w:basedOn w:val="Fuentedeprrafopredeter"/>
    <w:link w:val="Ttulo"/>
    <w:uiPriority w:val="10"/>
    <w:rsid w:val="002E5D5C"/>
    <w:rPr>
      <w:b/>
      <w:sz w:val="72"/>
      <w:szCs w:val="72"/>
    </w:rPr>
  </w:style>
  <w:style w:type="paragraph" w:customStyle="1" w:styleId="TableParagraph">
    <w:name w:val="Table Paragraph"/>
    <w:basedOn w:val="Normal"/>
    <w:uiPriority w:val="1"/>
    <w:qFormat/>
    <w:rsid w:val="002E5D5C"/>
    <w:pPr>
      <w:widowControl w:val="0"/>
      <w:autoSpaceDE w:val="0"/>
      <w:autoSpaceDN w:val="0"/>
      <w:spacing w:after="0" w:line="240" w:lineRule="auto"/>
    </w:pPr>
    <w:rPr>
      <w:rFonts w:ascii="Times New Roman" w:eastAsia="Times New Roman" w:hAnsi="Times New Roman" w:cs="Times New Roman"/>
      <w:lang w:eastAsia="en-US"/>
    </w:rPr>
  </w:style>
  <w:style w:type="character" w:styleId="Refdecomentario">
    <w:name w:val="annotation reference"/>
    <w:basedOn w:val="Fuentedeprrafopredeter"/>
    <w:uiPriority w:val="99"/>
    <w:semiHidden/>
    <w:unhideWhenUsed/>
    <w:rsid w:val="002C5913"/>
    <w:rPr>
      <w:sz w:val="16"/>
      <w:szCs w:val="16"/>
    </w:rPr>
  </w:style>
  <w:style w:type="paragraph" w:styleId="Textocomentario">
    <w:name w:val="annotation text"/>
    <w:basedOn w:val="Normal"/>
    <w:link w:val="TextocomentarioCar"/>
    <w:uiPriority w:val="99"/>
    <w:unhideWhenUsed/>
    <w:rsid w:val="002C5913"/>
    <w:pPr>
      <w:spacing w:line="240" w:lineRule="auto"/>
    </w:pPr>
    <w:rPr>
      <w:sz w:val="20"/>
      <w:szCs w:val="20"/>
    </w:rPr>
  </w:style>
  <w:style w:type="character" w:customStyle="1" w:styleId="TextocomentarioCar">
    <w:name w:val="Texto comentario Car"/>
    <w:basedOn w:val="Fuentedeprrafopredeter"/>
    <w:link w:val="Textocomentario"/>
    <w:uiPriority w:val="99"/>
    <w:rsid w:val="002C5913"/>
    <w:rPr>
      <w:sz w:val="20"/>
      <w:szCs w:val="20"/>
    </w:rPr>
  </w:style>
  <w:style w:type="paragraph" w:styleId="Asuntodelcomentario">
    <w:name w:val="annotation subject"/>
    <w:basedOn w:val="Textocomentario"/>
    <w:next w:val="Textocomentario"/>
    <w:link w:val="AsuntodelcomentarioCar"/>
    <w:uiPriority w:val="99"/>
    <w:semiHidden/>
    <w:unhideWhenUsed/>
    <w:rsid w:val="002C5913"/>
    <w:rPr>
      <w:b/>
      <w:bCs/>
    </w:rPr>
  </w:style>
  <w:style w:type="character" w:customStyle="1" w:styleId="AsuntodelcomentarioCar">
    <w:name w:val="Asunto del comentario Car"/>
    <w:basedOn w:val="TextocomentarioCar"/>
    <w:link w:val="Asuntodelcomentario"/>
    <w:uiPriority w:val="99"/>
    <w:semiHidden/>
    <w:rsid w:val="002C5913"/>
    <w:rPr>
      <w:b/>
      <w:bCs/>
      <w:sz w:val="20"/>
      <w:szCs w:val="20"/>
    </w:rPr>
  </w:style>
  <w:style w:type="paragraph" w:styleId="Epgrafe">
    <w:name w:val="caption"/>
    <w:basedOn w:val="Normal"/>
    <w:next w:val="Normal"/>
    <w:uiPriority w:val="35"/>
    <w:unhideWhenUsed/>
    <w:qFormat/>
    <w:rsid w:val="00F80AEA"/>
    <w:pPr>
      <w:spacing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270758"/>
    <w:rPr>
      <w:color w:val="954F72" w:themeColor="followedHyperlink"/>
      <w:u w:val="single"/>
    </w:rPr>
  </w:style>
  <w:style w:type="paragraph" w:styleId="Bibliografa">
    <w:name w:val="Bibliography"/>
    <w:basedOn w:val="Normal"/>
    <w:next w:val="Normal"/>
    <w:uiPriority w:val="37"/>
    <w:unhideWhenUsed/>
    <w:rsid w:val="00267A15"/>
  </w:style>
  <w:style w:type="paragraph" w:styleId="TDC4">
    <w:name w:val="toc 4"/>
    <w:basedOn w:val="Normal"/>
    <w:next w:val="Normal"/>
    <w:autoRedefine/>
    <w:uiPriority w:val="39"/>
    <w:unhideWhenUsed/>
    <w:rsid w:val="005C5197"/>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5C5197"/>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5C5197"/>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5C5197"/>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5C5197"/>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5C5197"/>
    <w:pPr>
      <w:spacing w:after="0"/>
      <w:ind w:left="1760"/>
    </w:pPr>
    <w:rPr>
      <w:rFonts w:asciiTheme="minorHAnsi" w:hAnsiTheme="minorHAnsi" w:cstheme="minorHAnsi"/>
      <w:sz w:val="18"/>
      <w:szCs w:val="18"/>
    </w:rPr>
  </w:style>
  <w:style w:type="paragraph" w:styleId="Tabladeilustraciones">
    <w:name w:val="table of figures"/>
    <w:basedOn w:val="Normal"/>
    <w:next w:val="Normal"/>
    <w:uiPriority w:val="99"/>
    <w:unhideWhenUsed/>
    <w:rsid w:val="00481412"/>
    <w:pPr>
      <w:spacing w:after="0"/>
    </w:pPr>
  </w:style>
  <w:style w:type="table" w:styleId="Tablaconcuadrcula">
    <w:name w:val="Table Grid"/>
    <w:basedOn w:val="Tablanormal"/>
    <w:uiPriority w:val="39"/>
    <w:rsid w:val="00CB1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1D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1D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792">
      <w:bodyDiv w:val="1"/>
      <w:marLeft w:val="0"/>
      <w:marRight w:val="0"/>
      <w:marTop w:val="0"/>
      <w:marBottom w:val="0"/>
      <w:divBdr>
        <w:top w:val="none" w:sz="0" w:space="0" w:color="auto"/>
        <w:left w:val="none" w:sz="0" w:space="0" w:color="auto"/>
        <w:bottom w:val="none" w:sz="0" w:space="0" w:color="auto"/>
        <w:right w:val="none" w:sz="0" w:space="0" w:color="auto"/>
      </w:divBdr>
    </w:div>
    <w:div w:id="6490256">
      <w:bodyDiv w:val="1"/>
      <w:marLeft w:val="0"/>
      <w:marRight w:val="0"/>
      <w:marTop w:val="0"/>
      <w:marBottom w:val="0"/>
      <w:divBdr>
        <w:top w:val="none" w:sz="0" w:space="0" w:color="auto"/>
        <w:left w:val="none" w:sz="0" w:space="0" w:color="auto"/>
        <w:bottom w:val="none" w:sz="0" w:space="0" w:color="auto"/>
        <w:right w:val="none" w:sz="0" w:space="0" w:color="auto"/>
      </w:divBdr>
    </w:div>
    <w:div w:id="16469393">
      <w:bodyDiv w:val="1"/>
      <w:marLeft w:val="0"/>
      <w:marRight w:val="0"/>
      <w:marTop w:val="0"/>
      <w:marBottom w:val="0"/>
      <w:divBdr>
        <w:top w:val="none" w:sz="0" w:space="0" w:color="auto"/>
        <w:left w:val="none" w:sz="0" w:space="0" w:color="auto"/>
        <w:bottom w:val="none" w:sz="0" w:space="0" w:color="auto"/>
        <w:right w:val="none" w:sz="0" w:space="0" w:color="auto"/>
      </w:divBdr>
    </w:div>
    <w:div w:id="18164112">
      <w:bodyDiv w:val="1"/>
      <w:marLeft w:val="0"/>
      <w:marRight w:val="0"/>
      <w:marTop w:val="0"/>
      <w:marBottom w:val="0"/>
      <w:divBdr>
        <w:top w:val="none" w:sz="0" w:space="0" w:color="auto"/>
        <w:left w:val="none" w:sz="0" w:space="0" w:color="auto"/>
        <w:bottom w:val="none" w:sz="0" w:space="0" w:color="auto"/>
        <w:right w:val="none" w:sz="0" w:space="0" w:color="auto"/>
      </w:divBdr>
    </w:div>
    <w:div w:id="32659139">
      <w:bodyDiv w:val="1"/>
      <w:marLeft w:val="0"/>
      <w:marRight w:val="0"/>
      <w:marTop w:val="0"/>
      <w:marBottom w:val="0"/>
      <w:divBdr>
        <w:top w:val="none" w:sz="0" w:space="0" w:color="auto"/>
        <w:left w:val="none" w:sz="0" w:space="0" w:color="auto"/>
        <w:bottom w:val="none" w:sz="0" w:space="0" w:color="auto"/>
        <w:right w:val="none" w:sz="0" w:space="0" w:color="auto"/>
      </w:divBdr>
    </w:div>
    <w:div w:id="63963741">
      <w:bodyDiv w:val="1"/>
      <w:marLeft w:val="0"/>
      <w:marRight w:val="0"/>
      <w:marTop w:val="0"/>
      <w:marBottom w:val="0"/>
      <w:divBdr>
        <w:top w:val="none" w:sz="0" w:space="0" w:color="auto"/>
        <w:left w:val="none" w:sz="0" w:space="0" w:color="auto"/>
        <w:bottom w:val="none" w:sz="0" w:space="0" w:color="auto"/>
        <w:right w:val="none" w:sz="0" w:space="0" w:color="auto"/>
      </w:divBdr>
    </w:div>
    <w:div w:id="65688848">
      <w:bodyDiv w:val="1"/>
      <w:marLeft w:val="0"/>
      <w:marRight w:val="0"/>
      <w:marTop w:val="0"/>
      <w:marBottom w:val="0"/>
      <w:divBdr>
        <w:top w:val="none" w:sz="0" w:space="0" w:color="auto"/>
        <w:left w:val="none" w:sz="0" w:space="0" w:color="auto"/>
        <w:bottom w:val="none" w:sz="0" w:space="0" w:color="auto"/>
        <w:right w:val="none" w:sz="0" w:space="0" w:color="auto"/>
      </w:divBdr>
    </w:div>
    <w:div w:id="131486629">
      <w:bodyDiv w:val="1"/>
      <w:marLeft w:val="0"/>
      <w:marRight w:val="0"/>
      <w:marTop w:val="0"/>
      <w:marBottom w:val="0"/>
      <w:divBdr>
        <w:top w:val="none" w:sz="0" w:space="0" w:color="auto"/>
        <w:left w:val="none" w:sz="0" w:space="0" w:color="auto"/>
        <w:bottom w:val="none" w:sz="0" w:space="0" w:color="auto"/>
        <w:right w:val="none" w:sz="0" w:space="0" w:color="auto"/>
      </w:divBdr>
    </w:div>
    <w:div w:id="139077043">
      <w:bodyDiv w:val="1"/>
      <w:marLeft w:val="0"/>
      <w:marRight w:val="0"/>
      <w:marTop w:val="0"/>
      <w:marBottom w:val="0"/>
      <w:divBdr>
        <w:top w:val="none" w:sz="0" w:space="0" w:color="auto"/>
        <w:left w:val="none" w:sz="0" w:space="0" w:color="auto"/>
        <w:bottom w:val="none" w:sz="0" w:space="0" w:color="auto"/>
        <w:right w:val="none" w:sz="0" w:space="0" w:color="auto"/>
      </w:divBdr>
    </w:div>
    <w:div w:id="185364235">
      <w:bodyDiv w:val="1"/>
      <w:marLeft w:val="0"/>
      <w:marRight w:val="0"/>
      <w:marTop w:val="0"/>
      <w:marBottom w:val="0"/>
      <w:divBdr>
        <w:top w:val="none" w:sz="0" w:space="0" w:color="auto"/>
        <w:left w:val="none" w:sz="0" w:space="0" w:color="auto"/>
        <w:bottom w:val="none" w:sz="0" w:space="0" w:color="auto"/>
        <w:right w:val="none" w:sz="0" w:space="0" w:color="auto"/>
      </w:divBdr>
    </w:div>
    <w:div w:id="186263337">
      <w:bodyDiv w:val="1"/>
      <w:marLeft w:val="0"/>
      <w:marRight w:val="0"/>
      <w:marTop w:val="0"/>
      <w:marBottom w:val="0"/>
      <w:divBdr>
        <w:top w:val="none" w:sz="0" w:space="0" w:color="auto"/>
        <w:left w:val="none" w:sz="0" w:space="0" w:color="auto"/>
        <w:bottom w:val="none" w:sz="0" w:space="0" w:color="auto"/>
        <w:right w:val="none" w:sz="0" w:space="0" w:color="auto"/>
      </w:divBdr>
    </w:div>
    <w:div w:id="220214944">
      <w:bodyDiv w:val="1"/>
      <w:marLeft w:val="0"/>
      <w:marRight w:val="0"/>
      <w:marTop w:val="0"/>
      <w:marBottom w:val="0"/>
      <w:divBdr>
        <w:top w:val="none" w:sz="0" w:space="0" w:color="auto"/>
        <w:left w:val="none" w:sz="0" w:space="0" w:color="auto"/>
        <w:bottom w:val="none" w:sz="0" w:space="0" w:color="auto"/>
        <w:right w:val="none" w:sz="0" w:space="0" w:color="auto"/>
      </w:divBdr>
    </w:div>
    <w:div w:id="229773246">
      <w:bodyDiv w:val="1"/>
      <w:marLeft w:val="0"/>
      <w:marRight w:val="0"/>
      <w:marTop w:val="0"/>
      <w:marBottom w:val="0"/>
      <w:divBdr>
        <w:top w:val="none" w:sz="0" w:space="0" w:color="auto"/>
        <w:left w:val="none" w:sz="0" w:space="0" w:color="auto"/>
        <w:bottom w:val="none" w:sz="0" w:space="0" w:color="auto"/>
        <w:right w:val="none" w:sz="0" w:space="0" w:color="auto"/>
      </w:divBdr>
    </w:div>
    <w:div w:id="289215601">
      <w:bodyDiv w:val="1"/>
      <w:marLeft w:val="0"/>
      <w:marRight w:val="0"/>
      <w:marTop w:val="0"/>
      <w:marBottom w:val="0"/>
      <w:divBdr>
        <w:top w:val="none" w:sz="0" w:space="0" w:color="auto"/>
        <w:left w:val="none" w:sz="0" w:space="0" w:color="auto"/>
        <w:bottom w:val="none" w:sz="0" w:space="0" w:color="auto"/>
        <w:right w:val="none" w:sz="0" w:space="0" w:color="auto"/>
      </w:divBdr>
    </w:div>
    <w:div w:id="311370756">
      <w:bodyDiv w:val="1"/>
      <w:marLeft w:val="0"/>
      <w:marRight w:val="0"/>
      <w:marTop w:val="0"/>
      <w:marBottom w:val="0"/>
      <w:divBdr>
        <w:top w:val="none" w:sz="0" w:space="0" w:color="auto"/>
        <w:left w:val="none" w:sz="0" w:space="0" w:color="auto"/>
        <w:bottom w:val="none" w:sz="0" w:space="0" w:color="auto"/>
        <w:right w:val="none" w:sz="0" w:space="0" w:color="auto"/>
      </w:divBdr>
    </w:div>
    <w:div w:id="344937851">
      <w:bodyDiv w:val="1"/>
      <w:marLeft w:val="0"/>
      <w:marRight w:val="0"/>
      <w:marTop w:val="0"/>
      <w:marBottom w:val="0"/>
      <w:divBdr>
        <w:top w:val="none" w:sz="0" w:space="0" w:color="auto"/>
        <w:left w:val="none" w:sz="0" w:space="0" w:color="auto"/>
        <w:bottom w:val="none" w:sz="0" w:space="0" w:color="auto"/>
        <w:right w:val="none" w:sz="0" w:space="0" w:color="auto"/>
      </w:divBdr>
    </w:div>
    <w:div w:id="462964790">
      <w:bodyDiv w:val="1"/>
      <w:marLeft w:val="0"/>
      <w:marRight w:val="0"/>
      <w:marTop w:val="0"/>
      <w:marBottom w:val="0"/>
      <w:divBdr>
        <w:top w:val="none" w:sz="0" w:space="0" w:color="auto"/>
        <w:left w:val="none" w:sz="0" w:space="0" w:color="auto"/>
        <w:bottom w:val="none" w:sz="0" w:space="0" w:color="auto"/>
        <w:right w:val="none" w:sz="0" w:space="0" w:color="auto"/>
      </w:divBdr>
    </w:div>
    <w:div w:id="553196700">
      <w:bodyDiv w:val="1"/>
      <w:marLeft w:val="0"/>
      <w:marRight w:val="0"/>
      <w:marTop w:val="0"/>
      <w:marBottom w:val="0"/>
      <w:divBdr>
        <w:top w:val="none" w:sz="0" w:space="0" w:color="auto"/>
        <w:left w:val="none" w:sz="0" w:space="0" w:color="auto"/>
        <w:bottom w:val="none" w:sz="0" w:space="0" w:color="auto"/>
        <w:right w:val="none" w:sz="0" w:space="0" w:color="auto"/>
      </w:divBdr>
    </w:div>
    <w:div w:id="588121163">
      <w:bodyDiv w:val="1"/>
      <w:marLeft w:val="0"/>
      <w:marRight w:val="0"/>
      <w:marTop w:val="0"/>
      <w:marBottom w:val="0"/>
      <w:divBdr>
        <w:top w:val="none" w:sz="0" w:space="0" w:color="auto"/>
        <w:left w:val="none" w:sz="0" w:space="0" w:color="auto"/>
        <w:bottom w:val="none" w:sz="0" w:space="0" w:color="auto"/>
        <w:right w:val="none" w:sz="0" w:space="0" w:color="auto"/>
      </w:divBdr>
    </w:div>
    <w:div w:id="697508430">
      <w:bodyDiv w:val="1"/>
      <w:marLeft w:val="0"/>
      <w:marRight w:val="0"/>
      <w:marTop w:val="0"/>
      <w:marBottom w:val="0"/>
      <w:divBdr>
        <w:top w:val="none" w:sz="0" w:space="0" w:color="auto"/>
        <w:left w:val="none" w:sz="0" w:space="0" w:color="auto"/>
        <w:bottom w:val="none" w:sz="0" w:space="0" w:color="auto"/>
        <w:right w:val="none" w:sz="0" w:space="0" w:color="auto"/>
      </w:divBdr>
    </w:div>
    <w:div w:id="722949934">
      <w:bodyDiv w:val="1"/>
      <w:marLeft w:val="0"/>
      <w:marRight w:val="0"/>
      <w:marTop w:val="0"/>
      <w:marBottom w:val="0"/>
      <w:divBdr>
        <w:top w:val="none" w:sz="0" w:space="0" w:color="auto"/>
        <w:left w:val="none" w:sz="0" w:space="0" w:color="auto"/>
        <w:bottom w:val="none" w:sz="0" w:space="0" w:color="auto"/>
        <w:right w:val="none" w:sz="0" w:space="0" w:color="auto"/>
      </w:divBdr>
    </w:div>
    <w:div w:id="780950090">
      <w:bodyDiv w:val="1"/>
      <w:marLeft w:val="0"/>
      <w:marRight w:val="0"/>
      <w:marTop w:val="0"/>
      <w:marBottom w:val="0"/>
      <w:divBdr>
        <w:top w:val="none" w:sz="0" w:space="0" w:color="auto"/>
        <w:left w:val="none" w:sz="0" w:space="0" w:color="auto"/>
        <w:bottom w:val="none" w:sz="0" w:space="0" w:color="auto"/>
        <w:right w:val="none" w:sz="0" w:space="0" w:color="auto"/>
      </w:divBdr>
    </w:div>
    <w:div w:id="791946556">
      <w:bodyDiv w:val="1"/>
      <w:marLeft w:val="0"/>
      <w:marRight w:val="0"/>
      <w:marTop w:val="0"/>
      <w:marBottom w:val="0"/>
      <w:divBdr>
        <w:top w:val="none" w:sz="0" w:space="0" w:color="auto"/>
        <w:left w:val="none" w:sz="0" w:space="0" w:color="auto"/>
        <w:bottom w:val="none" w:sz="0" w:space="0" w:color="auto"/>
        <w:right w:val="none" w:sz="0" w:space="0" w:color="auto"/>
      </w:divBdr>
    </w:div>
    <w:div w:id="827403603">
      <w:bodyDiv w:val="1"/>
      <w:marLeft w:val="0"/>
      <w:marRight w:val="0"/>
      <w:marTop w:val="0"/>
      <w:marBottom w:val="0"/>
      <w:divBdr>
        <w:top w:val="none" w:sz="0" w:space="0" w:color="auto"/>
        <w:left w:val="none" w:sz="0" w:space="0" w:color="auto"/>
        <w:bottom w:val="none" w:sz="0" w:space="0" w:color="auto"/>
        <w:right w:val="none" w:sz="0" w:space="0" w:color="auto"/>
      </w:divBdr>
    </w:div>
    <w:div w:id="833685803">
      <w:bodyDiv w:val="1"/>
      <w:marLeft w:val="0"/>
      <w:marRight w:val="0"/>
      <w:marTop w:val="0"/>
      <w:marBottom w:val="0"/>
      <w:divBdr>
        <w:top w:val="none" w:sz="0" w:space="0" w:color="auto"/>
        <w:left w:val="none" w:sz="0" w:space="0" w:color="auto"/>
        <w:bottom w:val="none" w:sz="0" w:space="0" w:color="auto"/>
        <w:right w:val="none" w:sz="0" w:space="0" w:color="auto"/>
      </w:divBdr>
    </w:div>
    <w:div w:id="875581544">
      <w:bodyDiv w:val="1"/>
      <w:marLeft w:val="0"/>
      <w:marRight w:val="0"/>
      <w:marTop w:val="0"/>
      <w:marBottom w:val="0"/>
      <w:divBdr>
        <w:top w:val="none" w:sz="0" w:space="0" w:color="auto"/>
        <w:left w:val="none" w:sz="0" w:space="0" w:color="auto"/>
        <w:bottom w:val="none" w:sz="0" w:space="0" w:color="auto"/>
        <w:right w:val="none" w:sz="0" w:space="0" w:color="auto"/>
      </w:divBdr>
    </w:div>
    <w:div w:id="883177008">
      <w:bodyDiv w:val="1"/>
      <w:marLeft w:val="0"/>
      <w:marRight w:val="0"/>
      <w:marTop w:val="0"/>
      <w:marBottom w:val="0"/>
      <w:divBdr>
        <w:top w:val="none" w:sz="0" w:space="0" w:color="auto"/>
        <w:left w:val="none" w:sz="0" w:space="0" w:color="auto"/>
        <w:bottom w:val="none" w:sz="0" w:space="0" w:color="auto"/>
        <w:right w:val="none" w:sz="0" w:space="0" w:color="auto"/>
      </w:divBdr>
    </w:div>
    <w:div w:id="957183994">
      <w:bodyDiv w:val="1"/>
      <w:marLeft w:val="0"/>
      <w:marRight w:val="0"/>
      <w:marTop w:val="0"/>
      <w:marBottom w:val="0"/>
      <w:divBdr>
        <w:top w:val="none" w:sz="0" w:space="0" w:color="auto"/>
        <w:left w:val="none" w:sz="0" w:space="0" w:color="auto"/>
        <w:bottom w:val="none" w:sz="0" w:space="0" w:color="auto"/>
        <w:right w:val="none" w:sz="0" w:space="0" w:color="auto"/>
      </w:divBdr>
    </w:div>
    <w:div w:id="963542238">
      <w:bodyDiv w:val="1"/>
      <w:marLeft w:val="0"/>
      <w:marRight w:val="0"/>
      <w:marTop w:val="0"/>
      <w:marBottom w:val="0"/>
      <w:divBdr>
        <w:top w:val="none" w:sz="0" w:space="0" w:color="auto"/>
        <w:left w:val="none" w:sz="0" w:space="0" w:color="auto"/>
        <w:bottom w:val="none" w:sz="0" w:space="0" w:color="auto"/>
        <w:right w:val="none" w:sz="0" w:space="0" w:color="auto"/>
      </w:divBdr>
    </w:div>
    <w:div w:id="979652883">
      <w:bodyDiv w:val="1"/>
      <w:marLeft w:val="0"/>
      <w:marRight w:val="0"/>
      <w:marTop w:val="0"/>
      <w:marBottom w:val="0"/>
      <w:divBdr>
        <w:top w:val="none" w:sz="0" w:space="0" w:color="auto"/>
        <w:left w:val="none" w:sz="0" w:space="0" w:color="auto"/>
        <w:bottom w:val="none" w:sz="0" w:space="0" w:color="auto"/>
        <w:right w:val="none" w:sz="0" w:space="0" w:color="auto"/>
      </w:divBdr>
    </w:div>
    <w:div w:id="989594630">
      <w:bodyDiv w:val="1"/>
      <w:marLeft w:val="0"/>
      <w:marRight w:val="0"/>
      <w:marTop w:val="0"/>
      <w:marBottom w:val="0"/>
      <w:divBdr>
        <w:top w:val="none" w:sz="0" w:space="0" w:color="auto"/>
        <w:left w:val="none" w:sz="0" w:space="0" w:color="auto"/>
        <w:bottom w:val="none" w:sz="0" w:space="0" w:color="auto"/>
        <w:right w:val="none" w:sz="0" w:space="0" w:color="auto"/>
      </w:divBdr>
    </w:div>
    <w:div w:id="1006446169">
      <w:bodyDiv w:val="1"/>
      <w:marLeft w:val="0"/>
      <w:marRight w:val="0"/>
      <w:marTop w:val="0"/>
      <w:marBottom w:val="0"/>
      <w:divBdr>
        <w:top w:val="none" w:sz="0" w:space="0" w:color="auto"/>
        <w:left w:val="none" w:sz="0" w:space="0" w:color="auto"/>
        <w:bottom w:val="none" w:sz="0" w:space="0" w:color="auto"/>
        <w:right w:val="none" w:sz="0" w:space="0" w:color="auto"/>
      </w:divBdr>
    </w:div>
    <w:div w:id="1063987870">
      <w:bodyDiv w:val="1"/>
      <w:marLeft w:val="0"/>
      <w:marRight w:val="0"/>
      <w:marTop w:val="0"/>
      <w:marBottom w:val="0"/>
      <w:divBdr>
        <w:top w:val="none" w:sz="0" w:space="0" w:color="auto"/>
        <w:left w:val="none" w:sz="0" w:space="0" w:color="auto"/>
        <w:bottom w:val="none" w:sz="0" w:space="0" w:color="auto"/>
        <w:right w:val="none" w:sz="0" w:space="0" w:color="auto"/>
      </w:divBdr>
    </w:div>
    <w:div w:id="1084691480">
      <w:bodyDiv w:val="1"/>
      <w:marLeft w:val="0"/>
      <w:marRight w:val="0"/>
      <w:marTop w:val="0"/>
      <w:marBottom w:val="0"/>
      <w:divBdr>
        <w:top w:val="none" w:sz="0" w:space="0" w:color="auto"/>
        <w:left w:val="none" w:sz="0" w:space="0" w:color="auto"/>
        <w:bottom w:val="none" w:sz="0" w:space="0" w:color="auto"/>
        <w:right w:val="none" w:sz="0" w:space="0" w:color="auto"/>
      </w:divBdr>
    </w:div>
    <w:div w:id="1086875929">
      <w:bodyDiv w:val="1"/>
      <w:marLeft w:val="0"/>
      <w:marRight w:val="0"/>
      <w:marTop w:val="0"/>
      <w:marBottom w:val="0"/>
      <w:divBdr>
        <w:top w:val="none" w:sz="0" w:space="0" w:color="auto"/>
        <w:left w:val="none" w:sz="0" w:space="0" w:color="auto"/>
        <w:bottom w:val="none" w:sz="0" w:space="0" w:color="auto"/>
        <w:right w:val="none" w:sz="0" w:space="0" w:color="auto"/>
      </w:divBdr>
    </w:div>
    <w:div w:id="1100636774">
      <w:bodyDiv w:val="1"/>
      <w:marLeft w:val="0"/>
      <w:marRight w:val="0"/>
      <w:marTop w:val="0"/>
      <w:marBottom w:val="0"/>
      <w:divBdr>
        <w:top w:val="none" w:sz="0" w:space="0" w:color="auto"/>
        <w:left w:val="none" w:sz="0" w:space="0" w:color="auto"/>
        <w:bottom w:val="none" w:sz="0" w:space="0" w:color="auto"/>
        <w:right w:val="none" w:sz="0" w:space="0" w:color="auto"/>
      </w:divBdr>
    </w:div>
    <w:div w:id="1127357646">
      <w:bodyDiv w:val="1"/>
      <w:marLeft w:val="0"/>
      <w:marRight w:val="0"/>
      <w:marTop w:val="0"/>
      <w:marBottom w:val="0"/>
      <w:divBdr>
        <w:top w:val="none" w:sz="0" w:space="0" w:color="auto"/>
        <w:left w:val="none" w:sz="0" w:space="0" w:color="auto"/>
        <w:bottom w:val="none" w:sz="0" w:space="0" w:color="auto"/>
        <w:right w:val="none" w:sz="0" w:space="0" w:color="auto"/>
      </w:divBdr>
    </w:div>
    <w:div w:id="1138303679">
      <w:bodyDiv w:val="1"/>
      <w:marLeft w:val="0"/>
      <w:marRight w:val="0"/>
      <w:marTop w:val="0"/>
      <w:marBottom w:val="0"/>
      <w:divBdr>
        <w:top w:val="none" w:sz="0" w:space="0" w:color="auto"/>
        <w:left w:val="none" w:sz="0" w:space="0" w:color="auto"/>
        <w:bottom w:val="none" w:sz="0" w:space="0" w:color="auto"/>
        <w:right w:val="none" w:sz="0" w:space="0" w:color="auto"/>
      </w:divBdr>
    </w:div>
    <w:div w:id="1142575567">
      <w:bodyDiv w:val="1"/>
      <w:marLeft w:val="0"/>
      <w:marRight w:val="0"/>
      <w:marTop w:val="0"/>
      <w:marBottom w:val="0"/>
      <w:divBdr>
        <w:top w:val="none" w:sz="0" w:space="0" w:color="auto"/>
        <w:left w:val="none" w:sz="0" w:space="0" w:color="auto"/>
        <w:bottom w:val="none" w:sz="0" w:space="0" w:color="auto"/>
        <w:right w:val="none" w:sz="0" w:space="0" w:color="auto"/>
      </w:divBdr>
    </w:div>
    <w:div w:id="1181550505">
      <w:bodyDiv w:val="1"/>
      <w:marLeft w:val="0"/>
      <w:marRight w:val="0"/>
      <w:marTop w:val="0"/>
      <w:marBottom w:val="0"/>
      <w:divBdr>
        <w:top w:val="none" w:sz="0" w:space="0" w:color="auto"/>
        <w:left w:val="none" w:sz="0" w:space="0" w:color="auto"/>
        <w:bottom w:val="none" w:sz="0" w:space="0" w:color="auto"/>
        <w:right w:val="none" w:sz="0" w:space="0" w:color="auto"/>
      </w:divBdr>
    </w:div>
    <w:div w:id="1233852759">
      <w:bodyDiv w:val="1"/>
      <w:marLeft w:val="0"/>
      <w:marRight w:val="0"/>
      <w:marTop w:val="0"/>
      <w:marBottom w:val="0"/>
      <w:divBdr>
        <w:top w:val="none" w:sz="0" w:space="0" w:color="auto"/>
        <w:left w:val="none" w:sz="0" w:space="0" w:color="auto"/>
        <w:bottom w:val="none" w:sz="0" w:space="0" w:color="auto"/>
        <w:right w:val="none" w:sz="0" w:space="0" w:color="auto"/>
      </w:divBdr>
    </w:div>
    <w:div w:id="1247569085">
      <w:bodyDiv w:val="1"/>
      <w:marLeft w:val="0"/>
      <w:marRight w:val="0"/>
      <w:marTop w:val="0"/>
      <w:marBottom w:val="0"/>
      <w:divBdr>
        <w:top w:val="none" w:sz="0" w:space="0" w:color="auto"/>
        <w:left w:val="none" w:sz="0" w:space="0" w:color="auto"/>
        <w:bottom w:val="none" w:sz="0" w:space="0" w:color="auto"/>
        <w:right w:val="none" w:sz="0" w:space="0" w:color="auto"/>
      </w:divBdr>
    </w:div>
    <w:div w:id="1259634478">
      <w:bodyDiv w:val="1"/>
      <w:marLeft w:val="0"/>
      <w:marRight w:val="0"/>
      <w:marTop w:val="0"/>
      <w:marBottom w:val="0"/>
      <w:divBdr>
        <w:top w:val="none" w:sz="0" w:space="0" w:color="auto"/>
        <w:left w:val="none" w:sz="0" w:space="0" w:color="auto"/>
        <w:bottom w:val="none" w:sz="0" w:space="0" w:color="auto"/>
        <w:right w:val="none" w:sz="0" w:space="0" w:color="auto"/>
      </w:divBdr>
    </w:div>
    <w:div w:id="1267931790">
      <w:bodyDiv w:val="1"/>
      <w:marLeft w:val="0"/>
      <w:marRight w:val="0"/>
      <w:marTop w:val="0"/>
      <w:marBottom w:val="0"/>
      <w:divBdr>
        <w:top w:val="none" w:sz="0" w:space="0" w:color="auto"/>
        <w:left w:val="none" w:sz="0" w:space="0" w:color="auto"/>
        <w:bottom w:val="none" w:sz="0" w:space="0" w:color="auto"/>
        <w:right w:val="none" w:sz="0" w:space="0" w:color="auto"/>
      </w:divBdr>
    </w:div>
    <w:div w:id="1304851448">
      <w:bodyDiv w:val="1"/>
      <w:marLeft w:val="0"/>
      <w:marRight w:val="0"/>
      <w:marTop w:val="0"/>
      <w:marBottom w:val="0"/>
      <w:divBdr>
        <w:top w:val="none" w:sz="0" w:space="0" w:color="auto"/>
        <w:left w:val="none" w:sz="0" w:space="0" w:color="auto"/>
        <w:bottom w:val="none" w:sz="0" w:space="0" w:color="auto"/>
        <w:right w:val="none" w:sz="0" w:space="0" w:color="auto"/>
      </w:divBdr>
    </w:div>
    <w:div w:id="1367171603">
      <w:bodyDiv w:val="1"/>
      <w:marLeft w:val="0"/>
      <w:marRight w:val="0"/>
      <w:marTop w:val="0"/>
      <w:marBottom w:val="0"/>
      <w:divBdr>
        <w:top w:val="none" w:sz="0" w:space="0" w:color="auto"/>
        <w:left w:val="none" w:sz="0" w:space="0" w:color="auto"/>
        <w:bottom w:val="none" w:sz="0" w:space="0" w:color="auto"/>
        <w:right w:val="none" w:sz="0" w:space="0" w:color="auto"/>
      </w:divBdr>
    </w:div>
    <w:div w:id="1393649705">
      <w:bodyDiv w:val="1"/>
      <w:marLeft w:val="0"/>
      <w:marRight w:val="0"/>
      <w:marTop w:val="0"/>
      <w:marBottom w:val="0"/>
      <w:divBdr>
        <w:top w:val="none" w:sz="0" w:space="0" w:color="auto"/>
        <w:left w:val="none" w:sz="0" w:space="0" w:color="auto"/>
        <w:bottom w:val="none" w:sz="0" w:space="0" w:color="auto"/>
        <w:right w:val="none" w:sz="0" w:space="0" w:color="auto"/>
      </w:divBdr>
    </w:div>
    <w:div w:id="1401444506">
      <w:bodyDiv w:val="1"/>
      <w:marLeft w:val="0"/>
      <w:marRight w:val="0"/>
      <w:marTop w:val="0"/>
      <w:marBottom w:val="0"/>
      <w:divBdr>
        <w:top w:val="none" w:sz="0" w:space="0" w:color="auto"/>
        <w:left w:val="none" w:sz="0" w:space="0" w:color="auto"/>
        <w:bottom w:val="none" w:sz="0" w:space="0" w:color="auto"/>
        <w:right w:val="none" w:sz="0" w:space="0" w:color="auto"/>
      </w:divBdr>
    </w:div>
    <w:div w:id="1430348223">
      <w:bodyDiv w:val="1"/>
      <w:marLeft w:val="0"/>
      <w:marRight w:val="0"/>
      <w:marTop w:val="0"/>
      <w:marBottom w:val="0"/>
      <w:divBdr>
        <w:top w:val="none" w:sz="0" w:space="0" w:color="auto"/>
        <w:left w:val="none" w:sz="0" w:space="0" w:color="auto"/>
        <w:bottom w:val="none" w:sz="0" w:space="0" w:color="auto"/>
        <w:right w:val="none" w:sz="0" w:space="0" w:color="auto"/>
      </w:divBdr>
    </w:div>
    <w:div w:id="1436171298">
      <w:bodyDiv w:val="1"/>
      <w:marLeft w:val="0"/>
      <w:marRight w:val="0"/>
      <w:marTop w:val="0"/>
      <w:marBottom w:val="0"/>
      <w:divBdr>
        <w:top w:val="none" w:sz="0" w:space="0" w:color="auto"/>
        <w:left w:val="none" w:sz="0" w:space="0" w:color="auto"/>
        <w:bottom w:val="none" w:sz="0" w:space="0" w:color="auto"/>
        <w:right w:val="none" w:sz="0" w:space="0" w:color="auto"/>
      </w:divBdr>
    </w:div>
    <w:div w:id="1452506931">
      <w:bodyDiv w:val="1"/>
      <w:marLeft w:val="0"/>
      <w:marRight w:val="0"/>
      <w:marTop w:val="0"/>
      <w:marBottom w:val="0"/>
      <w:divBdr>
        <w:top w:val="none" w:sz="0" w:space="0" w:color="auto"/>
        <w:left w:val="none" w:sz="0" w:space="0" w:color="auto"/>
        <w:bottom w:val="none" w:sz="0" w:space="0" w:color="auto"/>
        <w:right w:val="none" w:sz="0" w:space="0" w:color="auto"/>
      </w:divBdr>
    </w:div>
    <w:div w:id="1456604294">
      <w:bodyDiv w:val="1"/>
      <w:marLeft w:val="0"/>
      <w:marRight w:val="0"/>
      <w:marTop w:val="0"/>
      <w:marBottom w:val="0"/>
      <w:divBdr>
        <w:top w:val="none" w:sz="0" w:space="0" w:color="auto"/>
        <w:left w:val="none" w:sz="0" w:space="0" w:color="auto"/>
        <w:bottom w:val="none" w:sz="0" w:space="0" w:color="auto"/>
        <w:right w:val="none" w:sz="0" w:space="0" w:color="auto"/>
      </w:divBdr>
    </w:div>
    <w:div w:id="1484810710">
      <w:bodyDiv w:val="1"/>
      <w:marLeft w:val="0"/>
      <w:marRight w:val="0"/>
      <w:marTop w:val="0"/>
      <w:marBottom w:val="0"/>
      <w:divBdr>
        <w:top w:val="none" w:sz="0" w:space="0" w:color="auto"/>
        <w:left w:val="none" w:sz="0" w:space="0" w:color="auto"/>
        <w:bottom w:val="none" w:sz="0" w:space="0" w:color="auto"/>
        <w:right w:val="none" w:sz="0" w:space="0" w:color="auto"/>
      </w:divBdr>
    </w:div>
    <w:div w:id="1489516136">
      <w:bodyDiv w:val="1"/>
      <w:marLeft w:val="0"/>
      <w:marRight w:val="0"/>
      <w:marTop w:val="0"/>
      <w:marBottom w:val="0"/>
      <w:divBdr>
        <w:top w:val="none" w:sz="0" w:space="0" w:color="auto"/>
        <w:left w:val="none" w:sz="0" w:space="0" w:color="auto"/>
        <w:bottom w:val="none" w:sz="0" w:space="0" w:color="auto"/>
        <w:right w:val="none" w:sz="0" w:space="0" w:color="auto"/>
      </w:divBdr>
    </w:div>
    <w:div w:id="1524439080">
      <w:bodyDiv w:val="1"/>
      <w:marLeft w:val="0"/>
      <w:marRight w:val="0"/>
      <w:marTop w:val="0"/>
      <w:marBottom w:val="0"/>
      <w:divBdr>
        <w:top w:val="none" w:sz="0" w:space="0" w:color="auto"/>
        <w:left w:val="none" w:sz="0" w:space="0" w:color="auto"/>
        <w:bottom w:val="none" w:sz="0" w:space="0" w:color="auto"/>
        <w:right w:val="none" w:sz="0" w:space="0" w:color="auto"/>
      </w:divBdr>
    </w:div>
    <w:div w:id="1590847574">
      <w:bodyDiv w:val="1"/>
      <w:marLeft w:val="0"/>
      <w:marRight w:val="0"/>
      <w:marTop w:val="0"/>
      <w:marBottom w:val="0"/>
      <w:divBdr>
        <w:top w:val="none" w:sz="0" w:space="0" w:color="auto"/>
        <w:left w:val="none" w:sz="0" w:space="0" w:color="auto"/>
        <w:bottom w:val="none" w:sz="0" w:space="0" w:color="auto"/>
        <w:right w:val="none" w:sz="0" w:space="0" w:color="auto"/>
      </w:divBdr>
    </w:div>
    <w:div w:id="1598177255">
      <w:bodyDiv w:val="1"/>
      <w:marLeft w:val="0"/>
      <w:marRight w:val="0"/>
      <w:marTop w:val="0"/>
      <w:marBottom w:val="0"/>
      <w:divBdr>
        <w:top w:val="none" w:sz="0" w:space="0" w:color="auto"/>
        <w:left w:val="none" w:sz="0" w:space="0" w:color="auto"/>
        <w:bottom w:val="none" w:sz="0" w:space="0" w:color="auto"/>
        <w:right w:val="none" w:sz="0" w:space="0" w:color="auto"/>
      </w:divBdr>
    </w:div>
    <w:div w:id="1688020621">
      <w:bodyDiv w:val="1"/>
      <w:marLeft w:val="0"/>
      <w:marRight w:val="0"/>
      <w:marTop w:val="0"/>
      <w:marBottom w:val="0"/>
      <w:divBdr>
        <w:top w:val="none" w:sz="0" w:space="0" w:color="auto"/>
        <w:left w:val="none" w:sz="0" w:space="0" w:color="auto"/>
        <w:bottom w:val="none" w:sz="0" w:space="0" w:color="auto"/>
        <w:right w:val="none" w:sz="0" w:space="0" w:color="auto"/>
      </w:divBdr>
    </w:div>
    <w:div w:id="1712224852">
      <w:bodyDiv w:val="1"/>
      <w:marLeft w:val="0"/>
      <w:marRight w:val="0"/>
      <w:marTop w:val="0"/>
      <w:marBottom w:val="0"/>
      <w:divBdr>
        <w:top w:val="none" w:sz="0" w:space="0" w:color="auto"/>
        <w:left w:val="none" w:sz="0" w:space="0" w:color="auto"/>
        <w:bottom w:val="none" w:sz="0" w:space="0" w:color="auto"/>
        <w:right w:val="none" w:sz="0" w:space="0" w:color="auto"/>
      </w:divBdr>
    </w:div>
    <w:div w:id="1734693703">
      <w:bodyDiv w:val="1"/>
      <w:marLeft w:val="0"/>
      <w:marRight w:val="0"/>
      <w:marTop w:val="0"/>
      <w:marBottom w:val="0"/>
      <w:divBdr>
        <w:top w:val="none" w:sz="0" w:space="0" w:color="auto"/>
        <w:left w:val="none" w:sz="0" w:space="0" w:color="auto"/>
        <w:bottom w:val="none" w:sz="0" w:space="0" w:color="auto"/>
        <w:right w:val="none" w:sz="0" w:space="0" w:color="auto"/>
      </w:divBdr>
    </w:div>
    <w:div w:id="1741363153">
      <w:bodyDiv w:val="1"/>
      <w:marLeft w:val="0"/>
      <w:marRight w:val="0"/>
      <w:marTop w:val="0"/>
      <w:marBottom w:val="0"/>
      <w:divBdr>
        <w:top w:val="none" w:sz="0" w:space="0" w:color="auto"/>
        <w:left w:val="none" w:sz="0" w:space="0" w:color="auto"/>
        <w:bottom w:val="none" w:sz="0" w:space="0" w:color="auto"/>
        <w:right w:val="none" w:sz="0" w:space="0" w:color="auto"/>
      </w:divBdr>
    </w:div>
    <w:div w:id="1751999003">
      <w:bodyDiv w:val="1"/>
      <w:marLeft w:val="0"/>
      <w:marRight w:val="0"/>
      <w:marTop w:val="0"/>
      <w:marBottom w:val="0"/>
      <w:divBdr>
        <w:top w:val="none" w:sz="0" w:space="0" w:color="auto"/>
        <w:left w:val="none" w:sz="0" w:space="0" w:color="auto"/>
        <w:bottom w:val="none" w:sz="0" w:space="0" w:color="auto"/>
        <w:right w:val="none" w:sz="0" w:space="0" w:color="auto"/>
      </w:divBdr>
    </w:div>
    <w:div w:id="1758483454">
      <w:bodyDiv w:val="1"/>
      <w:marLeft w:val="0"/>
      <w:marRight w:val="0"/>
      <w:marTop w:val="0"/>
      <w:marBottom w:val="0"/>
      <w:divBdr>
        <w:top w:val="none" w:sz="0" w:space="0" w:color="auto"/>
        <w:left w:val="none" w:sz="0" w:space="0" w:color="auto"/>
        <w:bottom w:val="none" w:sz="0" w:space="0" w:color="auto"/>
        <w:right w:val="none" w:sz="0" w:space="0" w:color="auto"/>
      </w:divBdr>
    </w:div>
    <w:div w:id="1764915038">
      <w:bodyDiv w:val="1"/>
      <w:marLeft w:val="0"/>
      <w:marRight w:val="0"/>
      <w:marTop w:val="0"/>
      <w:marBottom w:val="0"/>
      <w:divBdr>
        <w:top w:val="none" w:sz="0" w:space="0" w:color="auto"/>
        <w:left w:val="none" w:sz="0" w:space="0" w:color="auto"/>
        <w:bottom w:val="none" w:sz="0" w:space="0" w:color="auto"/>
        <w:right w:val="none" w:sz="0" w:space="0" w:color="auto"/>
      </w:divBdr>
    </w:div>
    <w:div w:id="1781146698">
      <w:bodyDiv w:val="1"/>
      <w:marLeft w:val="0"/>
      <w:marRight w:val="0"/>
      <w:marTop w:val="0"/>
      <w:marBottom w:val="0"/>
      <w:divBdr>
        <w:top w:val="none" w:sz="0" w:space="0" w:color="auto"/>
        <w:left w:val="none" w:sz="0" w:space="0" w:color="auto"/>
        <w:bottom w:val="none" w:sz="0" w:space="0" w:color="auto"/>
        <w:right w:val="none" w:sz="0" w:space="0" w:color="auto"/>
      </w:divBdr>
    </w:div>
    <w:div w:id="1809275316">
      <w:bodyDiv w:val="1"/>
      <w:marLeft w:val="0"/>
      <w:marRight w:val="0"/>
      <w:marTop w:val="0"/>
      <w:marBottom w:val="0"/>
      <w:divBdr>
        <w:top w:val="none" w:sz="0" w:space="0" w:color="auto"/>
        <w:left w:val="none" w:sz="0" w:space="0" w:color="auto"/>
        <w:bottom w:val="none" w:sz="0" w:space="0" w:color="auto"/>
        <w:right w:val="none" w:sz="0" w:space="0" w:color="auto"/>
      </w:divBdr>
    </w:div>
    <w:div w:id="1812016973">
      <w:bodyDiv w:val="1"/>
      <w:marLeft w:val="0"/>
      <w:marRight w:val="0"/>
      <w:marTop w:val="0"/>
      <w:marBottom w:val="0"/>
      <w:divBdr>
        <w:top w:val="none" w:sz="0" w:space="0" w:color="auto"/>
        <w:left w:val="none" w:sz="0" w:space="0" w:color="auto"/>
        <w:bottom w:val="none" w:sz="0" w:space="0" w:color="auto"/>
        <w:right w:val="none" w:sz="0" w:space="0" w:color="auto"/>
      </w:divBdr>
    </w:div>
    <w:div w:id="1862473007">
      <w:bodyDiv w:val="1"/>
      <w:marLeft w:val="0"/>
      <w:marRight w:val="0"/>
      <w:marTop w:val="0"/>
      <w:marBottom w:val="0"/>
      <w:divBdr>
        <w:top w:val="none" w:sz="0" w:space="0" w:color="auto"/>
        <w:left w:val="none" w:sz="0" w:space="0" w:color="auto"/>
        <w:bottom w:val="none" w:sz="0" w:space="0" w:color="auto"/>
        <w:right w:val="none" w:sz="0" w:space="0" w:color="auto"/>
      </w:divBdr>
    </w:div>
    <w:div w:id="1866557180">
      <w:bodyDiv w:val="1"/>
      <w:marLeft w:val="0"/>
      <w:marRight w:val="0"/>
      <w:marTop w:val="0"/>
      <w:marBottom w:val="0"/>
      <w:divBdr>
        <w:top w:val="none" w:sz="0" w:space="0" w:color="auto"/>
        <w:left w:val="none" w:sz="0" w:space="0" w:color="auto"/>
        <w:bottom w:val="none" w:sz="0" w:space="0" w:color="auto"/>
        <w:right w:val="none" w:sz="0" w:space="0" w:color="auto"/>
      </w:divBdr>
    </w:div>
    <w:div w:id="1916939180">
      <w:bodyDiv w:val="1"/>
      <w:marLeft w:val="0"/>
      <w:marRight w:val="0"/>
      <w:marTop w:val="0"/>
      <w:marBottom w:val="0"/>
      <w:divBdr>
        <w:top w:val="none" w:sz="0" w:space="0" w:color="auto"/>
        <w:left w:val="none" w:sz="0" w:space="0" w:color="auto"/>
        <w:bottom w:val="none" w:sz="0" w:space="0" w:color="auto"/>
        <w:right w:val="none" w:sz="0" w:space="0" w:color="auto"/>
      </w:divBdr>
    </w:div>
    <w:div w:id="1995135334">
      <w:bodyDiv w:val="1"/>
      <w:marLeft w:val="0"/>
      <w:marRight w:val="0"/>
      <w:marTop w:val="0"/>
      <w:marBottom w:val="0"/>
      <w:divBdr>
        <w:top w:val="none" w:sz="0" w:space="0" w:color="auto"/>
        <w:left w:val="none" w:sz="0" w:space="0" w:color="auto"/>
        <w:bottom w:val="none" w:sz="0" w:space="0" w:color="auto"/>
        <w:right w:val="none" w:sz="0" w:space="0" w:color="auto"/>
      </w:divBdr>
    </w:div>
    <w:div w:id="2109157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webSettings" Target="webSettings.xml"/><Relationship Id="rId71" Type="http://schemas.openxmlformats.org/officeDocument/2006/relationships/image" Target="media/image58.png"/><Relationship Id="rId92" Type="http://schemas.openxmlformats.org/officeDocument/2006/relationships/hyperlink" Target="https://www.facilito.gob.pe"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1.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bankinter.com"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6.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predictiva21.com/modelo-gestion-flota-vehicular"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1NzuivWh7THoXLqWJKqh9sczSA==">AMUW2mUV4RlmUi7V2Kjzk0Ux7oI0TMxN5WwfSejLqutJSrAWp/gIp+NlSOOJd923gR9lgPeYTj//EOVz3oOdFHoD2zIYZ/9wKvjocq3QmkTEJRWvMCym73I=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Esc16</b:Tag>
    <b:SourceType>InternetSite</b:SourceType>
    <b:Guid>{3B6B6167-E805-457D-B07B-10E40783B2F9}</b:Guid>
    <b:Title>Evaluación de pre factibilidad de una planta de elaboración de diésel sintético a partir de desechos de plásticos y neumáticos</b:Title>
    <b:Year>2016</b:Year>
    <b:Author>
      <b:Author>
        <b:NameList>
          <b:Person>
            <b:Last>Escudero</b:Last>
            <b:First>F.</b:First>
          </b:Person>
        </b:NameList>
      </b:Author>
    </b:Author>
    <b:RefOrder>5</b:RefOrder>
  </b:Source>
  <b:Source>
    <b:Tag>Dia17</b:Tag>
    <b:SourceType>InternetSite</b:SourceType>
    <b:Guid>{CE96C835-5797-4820-A2E4-1F6E455E092F}</b:Guid>
    <b:Author>
      <b:Author>
        <b:Corporate>Diario el Comercio</b:Corporate>
      </b:Author>
    </b:Author>
    <b:Title>La Molina: convierten llantas usadas en maceteros gigantes</b:Title>
    <b:Year>2017 </b:Year>
    <b:Month>marzo</b:Month>
    <b:Day> 11 </b:Day>
    <b:URL> https://elcomercio.pe/lima/molina-convierten- llantas-usadas-maceteros-gigantes-144228</b:URL>
    <b:RefOrder>1</b:RefOrder>
  </b:Source>
  <b:Source>
    <b:Tag>Pre23</b:Tag>
    <b:SourceType>InternetSite</b:SourceType>
    <b:Guid>{BEA41B51-8C8B-42CB-AC66-5BB623DD3F0D}</b:Guid>
    <b:Author>
      <b:Author>
        <b:Corporate>Predictiva 21</b:Corporate>
      </b:Author>
    </b:Author>
    <b:Title>Modelo de gestión para flota vehicular en transporte de carga terrestre</b:Title>
    <b:Year>2023</b:Year>
    <b:URL>https://predictiva21.com/modelo-gestion-flota-vehicular</b:URL>
    <b:RefOrder>6</b:RefOrder>
  </b:Source>
  <b:Source>
    <b:Tag>Ibasf</b:Tag>
    <b:SourceType>InternetSite</b:SourceType>
    <b:Guid>{90908963-3043-484C-BEF7-3E4890ACDAC5}</b:Guid>
    <b:Title>Reciclaje Definición de reciclaje</b:Title>
    <b:Year>s.f.</b:Year>
    <b:URL>https://www.academia.edu/33026902/Reciclaje_Definici%C3%B3n_de_reciclaje</b:URL>
    <b:Author>
      <b:Author>
        <b:NameList>
          <b:Person>
            <b:Last>Ibarra</b:Last>
            <b:First>D. </b:First>
          </b:Person>
        </b:NameList>
      </b:Author>
    </b:Author>
    <b:RefOrder>3</b:RefOrder>
  </b:Source>
  <b:Source>
    <b:Tag>Cos</b:Tag>
    <b:SourceType>InternetSite</b:SourceType>
    <b:Guid>{8BCCE66D-3D41-43EE-87A6-CF257350AB3F}</b:Guid>
    <b:Title>Costo por kilómetro (CPK), de llantas o neumáticos y gomas</b:Title>
    <b:URL>https://costoporkilometro.blogspot.com/</b:URL>
    <b:Author>
      <b:Author>
        <b:Corporate>Costo kilómetro</b:Corporate>
      </b:Author>
    </b:Author>
    <b:Year>2018</b:Year>
    <b:RefOrder>7</b:RefOrder>
  </b:Source>
  <b:Source>
    <b:Tag>Pau14</b:Tag>
    <b:SourceType>Report</b:SourceType>
    <b:Guid>{9AD4857C-0CF8-46EB-8D99-971E1ABD7DB9}</b:Guid>
    <b:Title>Estudio de las condiciones que generan un desgaste anormal de los neumáticos radiales para vehículos pesados que impiden su reutilización como base para reencauche</b:Title>
    <b:Year>2014</b:Year>
    <b:URL>https://dspace.ups.edu.ec/handle/123456789/7975</b:URL>
    <b:Author>
      <b:Author>
        <b:NameList>
          <b:Person>
            <b:Last>Paucar </b:Last>
            <b:First>B.</b:First>
          </b:Person>
          <b:Person>
            <b:Last>Tacuri</b:Last>
            <b:First>L.</b:First>
          </b:Person>
        </b:NameList>
      </b:Author>
    </b:Author>
    <b:Institution>Universidad  Politécnica Salesiana]</b:Institution>
    <b:ThesisType>[Tesis de Grado</b:ThesisType>
    <b:RefOrder>8</b:RefOrder>
  </b:Source>
  <b:Source>
    <b:Tag>Dec05</b:Tag>
    <b:SourceType>InternetSite</b:SourceType>
    <b:Guid>{851D7ED1-C8AF-4012-9E77-D8167350F55A}</b:Guid>
    <b:Author>
      <b:Author>
        <b:Corporate>Decreto Supremo 025-2005EM</b:Corporate>
      </b:Author>
    </b:Author>
    <b:Title>Cronograma de Reducción Progresiva del Contenido de azufre en el D2</b:Title>
    <b:Year>2005</b:Year>
    <b:URL>https://cdn.www.gob.pe/uploads/document/file/888100/DS-025-2005-EM.pdf</b:URL>
    <b:InternetSiteTitle>Ministerio de Energía y Minas</b:InternetSiteTitle>
    <b:RefOrder>9</b:RefOrder>
  </b:Source>
  <b:Source>
    <b:Tag>Ram18</b:Tag>
    <b:SourceType>Report</b:SourceType>
    <b:Guid>{39A8CA2A-6F3F-4845-8743-5F76463622F4}</b:Guid>
    <b:Title>Plan de negocio para la implementación de una planta de  reciclaje de llantas usadas mediante el proceso de Pirolisis</b:Title>
    <b:Year>2018</b:Year>
    <b:URL>https://upc.aws.openrepository.com/bitstream/handle/10757/624919/Donoso_RJ.pdf?sequence=1&amp;isAllowed=y</b:URL>
    <b:Author>
      <b:Author>
        <b:NameList>
          <b:Person>
            <b:Last>Ramirez Velarde</b:Last>
            <b:First>J</b:First>
          </b:Person>
          <b:Person>
            <b:Last>Gómez Lazarte</b:Last>
            <b:First>C</b:First>
          </b:Person>
          <b:Person>
            <b:Last>Donoso Rodriguez</b:Last>
            <b:First>J.</b:First>
          </b:Person>
        </b:NameList>
      </b:Author>
    </b:Author>
    <b:Institution>Universidad Peruana de Ciencias Aplicadas (UPC)</b:Institution>
    <b:RefOrder>10</b:RefOrder>
  </b:Source>
  <b:Source>
    <b:Tag>Zar11</b:Tag>
    <b:SourceType>Report</b:SourceType>
    <b:Guid>{5370CC96-A3AD-403C-8398-6E03050EDD5E}</b:Guid>
    <b:Title>Alternativas de Reutilización y Reciclaje de Neumáticos en desuso</b:Title>
    <b:Year>2011</b:Year>
    <b:Author>
      <b:Author>
        <b:NameList>
          <b:Person>
            <b:Last>Zarini</b:Last>
            <b:First>A </b:First>
          </b:Person>
        </b:NameList>
      </b:Author>
    </b:Author>
    <b:Institution>Instituto Tecnológico de Buenos Aires]</b:Institution>
    <b:ThesisType>[Tesis propuesta para obtener el título de Ingeniero Industrial</b:ThesisType>
    <b:RefOrder>11</b:RefOrder>
  </b:Source>
  <b:Source>
    <b:Tag>Vig10</b:Tag>
    <b:SourceType>Report</b:SourceType>
    <b:Guid>{450C1E51-AA8A-43C5-B33F-67B52A1604A7}</b:Guid>
    <b:Title>Problemática del neumático fuera de uso Reciclado y posterior aplicación industrial y comercial</b:Title>
    <b:Year>2010</b:Year>
    <b:Author>
      <b:Author>
        <b:NameList>
          <b:Person>
            <b:Last>Vignart</b:Last>
            <b:First>J. </b:First>
          </b:Person>
        </b:NameList>
      </b:Author>
    </b:Author>
    <b:Institution>Instituto Tecnológico de Buenos Aires- ITBA]</b:Institution>
    <b:ThesisType>[Tesis propuesta para obtener el título de Ingeniero Industrial </b:ThesisType>
    <b:RefOrder>12</b:RefOrder>
  </b:Source>
  <b:Source>
    <b:Tag>Var12</b:Tag>
    <b:SourceType>Report</b:SourceType>
    <b:Guid>{75672130-31F7-4993-A7A9-9026EAFCE6A0}</b:Guid>
    <b:Title>Manual de Estadística Aplicada</b:Title>
    <b:Year>2012</b:Year>
    <b:Author>
      <b:Author>
        <b:NameList>
          <b:Person>
            <b:Last>Vara Horna</b:Last>
            <b:First>Manuel</b:First>
          </b:Person>
        </b:NameList>
      </b:Author>
    </b:Author>
    <b:RefOrder>13</b:RefOrder>
  </b:Source>
  <b:Source>
    <b:Tag>Sil161</b:Tag>
    <b:SourceType>Report</b:SourceType>
    <b:Guid>{21A45807-E629-49B2-BA7B-A8CAA727D860}</b:Guid>
    <b:Title>Creación de una empresa para el reciclaje de residuos de las construcciones y Demolición</b:Title>
    <b:Year>2016</b:Year>
    <b:Author>
      <b:Author>
        <b:NameList>
          <b:Person>
            <b:Last>Silva</b:Last>
            <b:First>G.</b:First>
          </b:Person>
        </b:NameList>
      </b:Author>
    </b:Author>
    <b:Institution>Universidad Peruana de Ciencias Aplicadas UPC]</b:Institution>
    <b:ThesisType>[Tesis para obtener el grado de Magister en Dirección de la Construcción</b:ThesisType>
    <b:RefOrder>14</b:RefOrder>
  </b:Source>
  <b:Source>
    <b:Tag>Sim08</b:Tag>
    <b:SourceType>Report</b:SourceType>
    <b:Guid>{927D45B6-ED61-4988-B424-AA9F9FC3C60A}</b:Guid>
    <b:Title>From 1st to 2nd Generation biofuel technologies</b:Title>
    <b:Year>2008</b:Year>
    <b:Publisher>OECD/IEA</b:Publisher>
    <b:Author>
      <b:Author>
        <b:NameList>
          <b:Person>
            <b:Last>Sims</b:Last>
            <b:First>R.</b:First>
          </b:Person>
          <b:Person>
            <b:Last>Taylor</b:Last>
            <b:First>M.</b:First>
          </b:Person>
        </b:NameList>
      </b:Author>
    </b:Author>
    <b:RefOrder>15</b:RefOrder>
  </b:Source>
  <b:Source>
    <b:Tag>Pon06</b:Tag>
    <b:SourceType>Report</b:SourceType>
    <b:Guid>{67218C02-EB8D-4B67-8364-4D949ECCE85A}</b:Guid>
    <b:Title>Biocombustibles: Un Aporte para la Seguridad Energética [diapositiva]</b:Title>
    <b:Year>2006</b:Year>
    <b:Publisher>Ministerio de Minería y Energía</b:Publisher>
    <b:Author>
      <b:Author>
        <b:NameList>
          <b:Person>
            <b:Last>Poniachik</b:Last>
            <b:First>K.</b:First>
          </b:Person>
        </b:NameList>
      </b:Author>
    </b:Author>
    <b:RefOrder>16</b:RefOrder>
  </b:Source>
  <b:Source>
    <b:Tag>Dia171</b:Tag>
    <b:SourceType>InternetSite</b:SourceType>
    <b:Guid>{A1BED707-A3FC-4F01-A9BB-E69C82AFA78B}</b:Guid>
    <b:Title>La minería vuelve al ruedo después de cinco años</b:Title>
    <b:Year>2017</b:Year>
    <b:Author>
      <b:Author>
        <b:Corporate>Diario El Comercio </b:Corporate>
      </b:Author>
    </b:Author>
    <b:URL>https://elcomercio.pe/economia/mineria-vuelve-ruedo-cinco-anos-crisis-422704</b:URL>
    <b:RefOrder>17</b:RefOrder>
  </b:Source>
  <b:Source>
    <b:Tag>Dia18</b:Tag>
    <b:SourceType>InternetSite</b:SourceType>
    <b:Guid>{9DB2E6BD-C335-4DEB-A5A1-D2869E6527DB}</b:Guid>
    <b:Author>
      <b:Author>
        <b:Corporate>Diario el comercio</b:Corporate>
      </b:Author>
    </b:Author>
    <b:Title> Como le va al mercado automotor en el Perú </b:Title>
    <b:Year>2018</b:Year>
    <b:URL>https://elcomercio.pe/suplementos/comercial/mercado-vehicular/conoce-como-le-va-al-mercado-automotor- peru-1003297</b:URL>
    <b:RefOrder>18</b:RefOrder>
  </b:Source>
  <b:Source>
    <b:Tag>Lop14</b:Tag>
    <b:SourceType>Report</b:SourceType>
    <b:Guid>{4922B141-F22B-486C-9185-234EC9BF93F1}</b:Guid>
    <b:Title>Programa Alternativo de Manejo de Gestión Integral Participativa eficiente en la ciudad de Tarma</b:Title>
    <b:Year>2014</b:Year>
    <b:Author>
      <b:Author>
        <b:NameList>
          <b:Person>
            <b:Last>Lopez</b:Last>
            <b:First>J</b:First>
          </b:Person>
        </b:NameList>
      </b:Author>
    </b:Author>
    <b:Institution>Universidad Nacional Mayor de San Marcos]</b:Institution>
    <b:ThesisType>[Tesis para obtener el título de Magister en Ciencias Ambientales</b:ThesisType>
    <b:RefOrder>19</b:RefOrder>
  </b:Source>
  <b:Source>
    <b:Tag>Oli05</b:Tag>
    <b:SourceType>Book</b:SourceType>
    <b:Guid>{F98555E8-072B-462B-BAE7-E5BEF63D4A43}</b:Guid>
    <b:Title>Guía para la Gestión Integral de Residuos Peligrosos, Fichas Técnicas</b:Title>
    <b:Year>2005</b:Year>
    <b:City>Montevideo, Uruguay.</b:City>
    <b:Author>
      <b:Author>
        <b:NameList>
          <b:Person>
            <b:Last>Olivares</b:Last>
            <b:First>D.</b:First>
          </b:Person>
          <b:Person>
            <b:Last>Martínez </b:Last>
            <b:First>J.</b:First>
          </b:Person>
        </b:NameList>
      </b:Author>
    </b:Author>
    <b:Institution>Centro Coordinador del Convenio de Basilea para América Latina y el Caribe.</b:Institution>
    <b:Volume>Tomo II</b:Volume>
    <b:RefOrder>20</b:RefOrder>
  </b:Source>
  <b:Source>
    <b:Tag>Min08</b:Tag>
    <b:SourceType>InternetSite</b:SourceType>
    <b:Guid>{712DAFEC-37F6-41FC-A63F-755232492F04}</b:Guid>
    <b:Author>
      <b:Author>
        <b:Corporate>Ministerio de Transportes y Comunicaciones</b:Corporate>
      </b:Author>
    </b:Author>
    <b:Title>Ley que regula el transporte y disposición de Residuos peligrosos</b:Title>
    <b:Year>2008</b:Year>
    <b:InternetSiteTitle>Decreto Supremo N° 21-2008 MTC </b:InternetSiteTitle>
    <b:RefOrder>21</b:RefOrder>
  </b:Source>
  <b:Source>
    <b:Tag>Min05</b:Tag>
    <b:SourceType>InternetSite</b:SourceType>
    <b:Guid>{8EEC10C0-D00A-414D-983E-03057D7F2612}</b:Guid>
    <b:Author>
      <b:Author>
        <b:Corporate>Ministerio de Energia y Minas </b:Corporate>
      </b:Author>
    </b:Author>
    <b:Title>Decreto Supremo N° 025-2005 EM Cronograma de Reducción Progresiva del Contenido de azufre en el D2 publicado el 06/07/ </b:Title>
    <b:Year>2005</b:Year>
    <b:RefOrder>22</b:RefOrder>
  </b:Source>
  <b:Source>
    <b:Tag>Min14</b:Tag>
    <b:SourceType>InternetSite</b:SourceType>
    <b:Guid>{A4AA3B89-9820-4B48-A55E-0A63D3A48E4D}</b:Guid>
    <b:Author>
      <b:Author>
        <b:Corporate>Ministerio del Ambiente </b:Corporate>
      </b:Author>
    </b:Author>
    <b:Title>Fiscalización Ambiental en Residuos Sólidos de Gestión Municipal Provincial Informe 2013-2014</b:Title>
    <b:InternetSiteTitle>OEFA</b:InternetSiteTitle>
    <b:Year>2014 </b:Year>
    <b:RefOrder>23</b:RefOrder>
  </b:Source>
  <b:Source>
    <b:Tag>Mag14</b:Tag>
    <b:SourceType>InternetSite</b:SourceType>
    <b:Guid>{5157A265-677C-4715-9159-378B2ED81E06}</b:Guid>
    <b:Title>Experiencia en el Tratamiento de Neumáticos fuera de Uso en IberoAmérica Informe de Investigación N°61/2014-2015 Congreso de la República del Perú.</b:Title>
    <b:Year>2014</b:Year>
    <b:Month>setiembre</b:Month>
    <b:Day>05</b:Day>
    <b:Author>
      <b:Author>
        <b:NameList>
          <b:Person>
            <b:Last>Magallanes</b:Last>
            <b:First>C</b:First>
          </b:Person>
          <b:Person>
            <b:Last>Guillen</b:Last>
            <b:First>I</b:First>
          </b:Person>
        </b:NameList>
      </b:Author>
    </b:Author>
    <b:RefOrder>24</b:RefOrder>
  </b:Source>
  <b:Source>
    <b:Tag>Lóp09</b:Tag>
    <b:SourceType>Report</b:SourceType>
    <b:Guid>{CAA3CA82-E941-4CB5-96B7-A8AF1E73EEFC}</b:Guid>
    <b:Title>Propuesta de un programa para el manejo de los residuos Sólidos en la plaza de Mercado de Cerete – Córdoba</b:Title>
    <b:Year>2009</b:Year>
    <b:Author>
      <b:Author>
        <b:NameList>
          <b:Person>
            <b:Last>López</b:Last>
            <b:First>N.</b:First>
          </b:Person>
        </b:NameList>
      </b:Author>
    </b:Author>
    <b:Institution>Universidad Javeriana de Bogotá Colombia]</b:Institution>
    <b:ThesisType>[Tesis de maestría en gestión ambiental</b:ThesisType>
    <b:RefOrder>25</b:RefOrder>
  </b:Source>
  <b:Source>
    <b:Tag>Lop08</b:Tag>
    <b:SourceType>Report</b:SourceType>
    <b:Guid>{9E1F51FD-5B95-46B7-8315-EF677B5AC586}</b:Guid>
    <b:Title>Manejo y Tratamiento adecuado de Residuos sólidos de Santa Rosa de Copán</b:Title>
    <b:Year>2008</b:Year>
    <b:Author>
      <b:Author>
        <b:NameList>
          <b:Person>
            <b:Last>Lopez</b:Last>
            <b:First>L.</b:First>
          </b:Person>
        </b:NameList>
      </b:Author>
    </b:Author>
    <b:Institution>Universidad Autónoma de Honduras]</b:Institution>
    <b:ThesisType>[Tesis de Magister en Ciencias ambientales</b:ThesisType>
    <b:RefOrder>26</b:RefOrder>
  </b:Source>
  <b:Source>
    <b:Tag>Dur18</b:Tag>
    <b:SourceType>Report</b:SourceType>
    <b:Guid>{739EB8B9-63EC-4B4B-9EDF-3EBC0FFF9103}</b:Guid>
    <b:Title>Gestión de residuos y transferencia de vulnerabilidad en Lima/Callao</b:Title>
    <b:Year>2018</b:Year>
    <b:ThesisType>Bulletin del Institute Francais de Etude Andinas</b:ThesisType>
    <b:URL>https://journals.openedition.org/bifea/2396</b:URL>
    <b:Author>
      <b:Author>
        <b:NameList>
          <b:Person>
            <b:Last>Durand</b:Last>
            <b:First>M</b:First>
          </b:Person>
          <b:Person>
            <b:Last>Pascale</b:Last>
            <b:First>M.</b:First>
          </b:Person>
        </b:NameList>
      </b:Author>
    </b:Author>
    <b:RefOrder>4</b:RefOrder>
  </b:Source>
  <b:Source>
    <b:Tag>Con11</b:Tag>
    <b:SourceType>Book</b:SourceType>
    <b:Guid>{019CBB12-0FF7-4943-A3AA-9C09F25A85DE}</b:Guid>
    <b:Title>Guía metodologica para la evaluación del impacto ambiental</b:Title>
    <b:Year>2011</b:Year>
    <b:Publisher>Ediciones Mundi-Prensa</b:Publisher>
    <b:Edition>4a</b:Edition>
    <b:Author>
      <b:Author>
        <b:NameList>
          <b:Person>
            <b:Last>Conesa</b:Last>
            <b:First>V</b:First>
          </b:Person>
          <b:Person>
            <b:Last>Conesa</b:Last>
            <b:First>V</b:First>
          </b:Person>
          <b:Person>
            <b:Last>Conesa</b:Last>
            <b:First>L.</b:First>
          </b:Person>
        </b:NameList>
      </b:Author>
    </b:Author>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61467C-61FE-413B-BB64-45643FF38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24299</Words>
  <Characters>133650</Characters>
  <Application>Microsoft Office Word</Application>
  <DocSecurity>0</DocSecurity>
  <Lines>1113</Lines>
  <Paragraphs>315</Paragraphs>
  <ScaleCrop>false</ScaleCrop>
  <Company/>
  <LinksUpToDate>false</LinksUpToDate>
  <CharactersWithSpaces>157634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Fernando Loayza Olivera</dc:creator>
  <cp:lastModifiedBy>MBA</cp:lastModifiedBy>
  <cp:revision>4</cp:revision>
  <cp:lastPrinted>2022-11-28T16:06:00Z</cp:lastPrinted>
  <dcterms:created xsi:type="dcterms:W3CDTF">2026-02-18T12:01:00Z</dcterms:created>
  <dcterms:modified xsi:type="dcterms:W3CDTF">2026-04-24T21:13:00Z</dcterms:modified>
</cp:coreProperties>
</file>